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7139D">
      <w:pPr>
        <w:spacing w:line="240" w:lineRule="auto"/>
        <w:contextualSpacing/>
        <w:jc w:val="center"/>
        <w:rPr>
          <w:sz w:val="24"/>
          <w:szCs w:val="24"/>
        </w:rPr>
      </w:pPr>
      <w:r>
        <w:rPr>
          <w:sz w:val="24"/>
          <w:szCs w:val="24"/>
          <w:lang w:eastAsia="ru-RU"/>
        </w:rPr>
        <w:drawing>
          <wp:inline distT="0" distB="0" distL="0" distR="0">
            <wp:extent cx="5940425" cy="8121015"/>
            <wp:effectExtent l="0" t="0" r="0" b="0"/>
            <wp:docPr id="1" name="Рисунок 1" descr="C:\Users\сарай-гир\Downloads\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сарай-гир\Downloads\сканирование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0425" cy="8121394"/>
                    </a:xfrm>
                    <a:prstGeom prst="rect">
                      <a:avLst/>
                    </a:prstGeom>
                    <a:noFill/>
                    <a:ln>
                      <a:noFill/>
                    </a:ln>
                  </pic:spPr>
                </pic:pic>
              </a:graphicData>
            </a:graphic>
          </wp:inline>
        </w:drawing>
      </w:r>
    </w:p>
    <w:p w14:paraId="1AA95B55">
      <w:pPr>
        <w:spacing w:line="240" w:lineRule="auto"/>
        <w:contextualSpacing/>
        <w:jc w:val="center"/>
        <w:rPr>
          <w:sz w:val="24"/>
          <w:szCs w:val="24"/>
        </w:rPr>
      </w:pPr>
    </w:p>
    <w:p w14:paraId="0C5C83C8">
      <w:pPr>
        <w:spacing w:line="240" w:lineRule="auto"/>
        <w:contextualSpacing/>
        <w:jc w:val="center"/>
        <w:rPr>
          <w:sz w:val="24"/>
          <w:szCs w:val="24"/>
        </w:rPr>
      </w:pPr>
    </w:p>
    <w:p w14:paraId="28B8931F">
      <w:pPr>
        <w:spacing w:line="240" w:lineRule="auto"/>
        <w:contextualSpacing/>
        <w:jc w:val="center"/>
        <w:rPr>
          <w:sz w:val="24"/>
          <w:szCs w:val="24"/>
        </w:rPr>
      </w:pPr>
    </w:p>
    <w:p w14:paraId="69AEBFE6">
      <w:pPr>
        <w:spacing w:line="240" w:lineRule="auto"/>
        <w:contextualSpacing/>
        <w:jc w:val="center"/>
        <w:rPr>
          <w:sz w:val="24"/>
          <w:szCs w:val="24"/>
        </w:rPr>
      </w:pPr>
    </w:p>
    <w:p w14:paraId="32F5A270">
      <w:pPr>
        <w:spacing w:line="240" w:lineRule="auto"/>
        <w:contextualSpacing/>
        <w:jc w:val="center"/>
        <w:rPr>
          <w:sz w:val="24"/>
          <w:szCs w:val="24"/>
        </w:rPr>
      </w:pPr>
    </w:p>
    <w:p w14:paraId="1C5BF527">
      <w:pPr>
        <w:spacing w:line="240" w:lineRule="auto"/>
        <w:contextualSpacing/>
        <w:jc w:val="center"/>
        <w:rPr>
          <w:sz w:val="24"/>
          <w:szCs w:val="24"/>
        </w:rPr>
      </w:pPr>
    </w:p>
    <w:sdt>
      <w:sdtPr>
        <w:id w:val="-1841841846"/>
        <w:docPartObj>
          <w:docPartGallery w:val="Table of Contents"/>
          <w:docPartUnique/>
        </w:docPartObj>
      </w:sdtPr>
      <w:sdtEndPr>
        <w:rPr>
          <w:rFonts w:ascii="Times New Roman" w:hAnsi="Times New Roman" w:eastAsiaTheme="minorHAnsi"/>
          <w:b/>
          <w:bCs/>
          <w:color w:val="auto"/>
          <w:sz w:val="28"/>
          <w:szCs w:val="28"/>
          <w:lang w:eastAsia="en-US"/>
        </w:rPr>
      </w:sdtEndPr>
      <w:sdtContent>
        <w:p w14:paraId="78D35C43">
          <w:pPr>
            <w:pStyle w:val="203"/>
          </w:pPr>
          <w:r>
            <w:t>Оглавление</w:t>
          </w:r>
        </w:p>
        <w:p w14:paraId="06D09C72">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TOC \o "1-3" \h \z \u </w:instrText>
          </w:r>
          <w:r>
            <w:fldChar w:fldCharType="separate"/>
          </w:r>
          <w:r>
            <w:fldChar w:fldCharType="begin"/>
          </w:r>
          <w:r>
            <w:instrText xml:space="preserve"> HYPERLINK \l "_Toc212549214" </w:instrText>
          </w:r>
          <w:r>
            <w:fldChar w:fldCharType="separate"/>
          </w:r>
          <w:r>
            <w:rPr>
              <w:rStyle w:val="15"/>
              <w:lang w:eastAsia="ru-RU"/>
            </w:rPr>
            <w:t>Общие положения</w:t>
          </w:r>
          <w:r>
            <w:tab/>
          </w:r>
          <w:r>
            <w:fldChar w:fldCharType="begin"/>
          </w:r>
          <w:r>
            <w:instrText xml:space="preserve"> PAGEREF _Toc212549214 \h </w:instrText>
          </w:r>
          <w:r>
            <w:fldChar w:fldCharType="separate"/>
          </w:r>
          <w:r>
            <w:t>8</w:t>
          </w:r>
          <w:r>
            <w:fldChar w:fldCharType="end"/>
          </w:r>
          <w:r>
            <w:fldChar w:fldCharType="end"/>
          </w:r>
        </w:p>
        <w:p w14:paraId="25459A51">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"_Toc212549215" </w:instrText>
          </w:r>
          <w:r>
            <w:fldChar w:fldCharType="separate"/>
          </w:r>
          <w:r>
            <w:rPr>
              <w:rStyle w:val="15"/>
            </w:rPr>
            <w:t>1. ЦЕЛЕВОЙ РАЗДЕЛ</w:t>
          </w:r>
          <w:r>
            <w:tab/>
          </w:r>
          <w:r>
            <w:fldChar w:fldCharType="begin"/>
          </w:r>
          <w:r>
            <w:instrText xml:space="preserve"> PAGEREF _Toc212549215 \h </w:instrText>
          </w:r>
          <w:r>
            <w:fldChar w:fldCharType="separate"/>
          </w:r>
          <w:r>
            <w:t>10</w:t>
          </w:r>
          <w:r>
            <w:fldChar w:fldCharType="end"/>
          </w:r>
          <w:r>
            <w:fldChar w:fldCharType="end"/>
          </w:r>
        </w:p>
        <w:p w14:paraId="4692FA9D">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"_Toc212549216" </w:instrText>
          </w:r>
          <w:r>
            <w:fldChar w:fldCharType="separate"/>
          </w:r>
          <w:r>
            <w:rPr>
              <w:rStyle w:val="15"/>
            </w:rPr>
            <w:t>1.1. Пояснительная записка</w:t>
          </w:r>
          <w:r>
            <w:tab/>
          </w:r>
          <w:r>
            <w:fldChar w:fldCharType="begin"/>
          </w:r>
          <w:r>
            <w:instrText xml:space="preserve"> PAGEREF _Toc212549216 \h </w:instrText>
          </w:r>
          <w:r>
            <w:fldChar w:fldCharType="separate"/>
          </w:r>
          <w:r>
            <w:t>10</w:t>
          </w:r>
          <w:r>
            <w:fldChar w:fldCharType="end"/>
          </w:r>
          <w:r>
            <w:fldChar w:fldCharType="end"/>
          </w:r>
        </w:p>
        <w:p w14:paraId="086C4A4E">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"_Toc212549217" </w:instrText>
          </w:r>
          <w:r>
            <w:fldChar w:fldCharType="separate"/>
          </w:r>
          <w:r>
            <w:rPr>
              <w:rStyle w:val="15"/>
            </w:rPr>
            <w:t>1.1.1. Цели реализации основной образовательной программы начального общего образования</w:t>
          </w:r>
          <w:r>
            <w:tab/>
          </w:r>
          <w:r>
            <w:fldChar w:fldCharType="begin"/>
          </w:r>
          <w:r>
            <w:instrText xml:space="preserve"> PAGEREF _Toc212549217 \h </w:instrText>
          </w:r>
          <w:r>
            <w:fldChar w:fldCharType="separate"/>
          </w:r>
          <w:r>
            <w:t>10</w:t>
          </w:r>
          <w:r>
            <w:fldChar w:fldCharType="end"/>
          </w:r>
          <w:r>
            <w:fldChar w:fldCharType="end"/>
          </w:r>
        </w:p>
        <w:p w14:paraId="6AF74791">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"_Toc212549218" </w:instrText>
          </w:r>
          <w:r>
            <w:fldChar w:fldCharType="separate"/>
          </w:r>
          <w:r>
            <w:rPr>
              <w:rStyle w:val="15"/>
            </w:rPr>
            <w:t>1.1.2.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r>
            <w:tab/>
          </w:r>
          <w:r>
            <w:fldChar w:fldCharType="begin"/>
          </w:r>
          <w:r>
            <w:instrText xml:space="preserve"> PAGEREF _Toc212549218 \h </w:instrText>
          </w:r>
          <w:r>
            <w:fldChar w:fldCharType="separate"/>
          </w:r>
          <w:r>
            <w:t>11</w:t>
          </w:r>
          <w:r>
            <w:fldChar w:fldCharType="end"/>
          </w:r>
          <w:r>
            <w:fldChar w:fldCharType="end"/>
          </w:r>
        </w:p>
        <w:p w14:paraId="32241A1E">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"_Toc212549219" </w:instrText>
          </w:r>
          <w:r>
            <w:fldChar w:fldCharType="separate"/>
          </w:r>
          <w:r>
            <w:rPr>
              <w:rStyle w:val="15"/>
            </w:rPr>
            <w:t>1.1.3. Общая характеристика основной образовательной программы начального общего образования</w:t>
          </w:r>
          <w:r>
            <w:tab/>
          </w:r>
          <w:r>
            <w:fldChar w:fldCharType="begin"/>
          </w:r>
          <w:r>
            <w:instrText xml:space="preserve"> PAGEREF _Toc212549219 \h </w:instrText>
          </w:r>
          <w:r>
            <w:fldChar w:fldCharType="separate"/>
          </w:r>
          <w:r>
            <w:t>13</w:t>
          </w:r>
          <w:r>
            <w:fldChar w:fldCharType="end"/>
          </w:r>
          <w:r>
            <w:fldChar w:fldCharType="end"/>
          </w:r>
        </w:p>
        <w:p w14:paraId="24A86D73">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"_Toc212549220" </w:instrText>
          </w:r>
          <w:r>
            <w:fldChar w:fldCharType="separate"/>
          </w:r>
          <w:r>
            <w:rPr>
              <w:rStyle w:val="15"/>
            </w:rPr>
            <w:t>1.2. Планируемые результаты освоения основной образовательной программы</w:t>
          </w:r>
          <w:r>
            <w:tab/>
          </w:r>
          <w:r>
            <w:fldChar w:fldCharType="begin"/>
          </w:r>
          <w:r>
            <w:instrText xml:space="preserve"> PAGEREF _Toc212549220 \h </w:instrText>
          </w:r>
          <w:r>
            <w:fldChar w:fldCharType="separate"/>
          </w:r>
          <w:r>
            <w:t>14</w:t>
          </w:r>
          <w:r>
            <w:fldChar w:fldCharType="end"/>
          </w:r>
          <w:r>
            <w:fldChar w:fldCharType="end"/>
          </w:r>
        </w:p>
        <w:p w14:paraId="47E435EB">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"_Toc212549221" </w:instrText>
          </w:r>
          <w:r>
            <w:fldChar w:fldCharType="separate"/>
          </w:r>
          <w:r>
            <w:rPr>
              <w:rStyle w:val="15"/>
            </w:rPr>
            <w:t>1.2.1 Предметные результаты освоения программы начального общего образования</w:t>
          </w:r>
          <w:r>
            <w:tab/>
          </w:r>
          <w:r>
            <w:fldChar w:fldCharType="begin"/>
          </w:r>
          <w:r>
            <w:instrText xml:space="preserve"> PAGEREF _Toc212549221 \h </w:instrText>
          </w:r>
          <w:r>
            <w:fldChar w:fldCharType="separate"/>
          </w:r>
          <w:r>
            <w:t>19</w:t>
          </w:r>
          <w:r>
            <w:fldChar w:fldCharType="end"/>
          </w:r>
          <w:r>
            <w:fldChar w:fldCharType="end"/>
          </w:r>
        </w:p>
        <w:p w14:paraId="7206EABA">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"_Toc212549222" </w:instrText>
          </w:r>
          <w:r>
            <w:fldChar w:fldCharType="separate"/>
          </w:r>
          <w:r>
            <w:rPr>
              <w:rStyle w:val="15"/>
            </w:rPr>
            <w:t>2. СОДЕРЖАТЕЛЬНЫЙ РАЗДЕЛ</w:t>
          </w:r>
          <w:r>
            <w:tab/>
          </w:r>
          <w:r>
            <w:fldChar w:fldCharType="begin"/>
          </w:r>
          <w:r>
            <w:instrText xml:space="preserve"> PAGEREF _Toc212549222 \h </w:instrText>
          </w:r>
          <w:r>
            <w:fldChar w:fldCharType="separate"/>
          </w:r>
          <w:r>
            <w:t>46</w:t>
          </w:r>
          <w:r>
            <w:fldChar w:fldCharType="end"/>
          </w:r>
          <w:r>
            <w:fldChar w:fldCharType="end"/>
          </w:r>
        </w:p>
        <w:p w14:paraId="60FBA8C4">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"_Toc212549223" </w:instrText>
          </w:r>
          <w:r>
            <w:fldChar w:fldCharType="separate"/>
          </w:r>
          <w:r>
            <w:rPr>
              <w:rStyle w:val="15"/>
            </w:rPr>
            <w:t>2.1. РУССКИЙ ЯЗЫК</w:t>
          </w:r>
          <w:r>
            <w:tab/>
          </w:r>
          <w:r>
            <w:fldChar w:fldCharType="begin"/>
          </w:r>
          <w:r>
            <w:instrText xml:space="preserve"> PAGEREF _Toc212549223 \h </w:instrText>
          </w:r>
          <w:r>
            <w:fldChar w:fldCharType="separate"/>
          </w:r>
          <w:r>
            <w:t>48</w:t>
          </w:r>
          <w:r>
            <w:fldChar w:fldCharType="end"/>
          </w:r>
          <w:r>
            <w:fldChar w:fldCharType="end"/>
          </w:r>
        </w:p>
        <w:p w14:paraId="5E785B7A">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"_Toc212549224" </w:instrText>
          </w:r>
          <w:r>
            <w:fldChar w:fldCharType="separate"/>
          </w:r>
          <w:r>
            <w:rPr>
              <w:rStyle w:val="15"/>
            </w:rPr>
            <w:t>2.1.2  «РОДНОЙ ЯЗЫК (ТАТАРСКИЙ)»</w:t>
          </w:r>
          <w:r>
            <w:tab/>
          </w:r>
          <w:r>
            <w:fldChar w:fldCharType="begin"/>
          </w:r>
          <w:r>
            <w:instrText xml:space="preserve"> PAGEREF _Toc212549224 \h </w:instrText>
          </w:r>
          <w:r>
            <w:fldChar w:fldCharType="separate"/>
          </w:r>
          <w:r>
            <w:t>84</w:t>
          </w:r>
          <w:r>
            <w:fldChar w:fldCharType="end"/>
          </w:r>
          <w:r>
            <w:fldChar w:fldCharType="end"/>
          </w:r>
        </w:p>
        <w:p w14:paraId="3D7867B9">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"_Toc212549225" </w:instrText>
          </w:r>
          <w:r>
            <w:fldChar w:fldCharType="separate"/>
          </w:r>
          <w:r>
            <w:rPr>
              <w:rStyle w:val="15"/>
            </w:rPr>
            <w:t>2.1.3 ЛИТЕРАТУРНОЕ ЧТЕНИЕ</w:t>
          </w:r>
          <w:r>
            <w:tab/>
          </w:r>
          <w:r>
            <w:fldChar w:fldCharType="begin"/>
          </w:r>
          <w:r>
            <w:instrText xml:space="preserve"> PAGEREF _Toc212549225 \h </w:instrText>
          </w:r>
          <w:r>
            <w:fldChar w:fldCharType="separate"/>
          </w:r>
          <w:r>
            <w:t>108</w:t>
          </w:r>
          <w:r>
            <w:fldChar w:fldCharType="end"/>
          </w:r>
          <w:r>
            <w:fldChar w:fldCharType="end"/>
          </w:r>
        </w:p>
        <w:p w14:paraId="544C5F7C">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"_Toc212549226" </w:instrText>
          </w:r>
          <w:r>
            <w:fldChar w:fldCharType="separate"/>
          </w:r>
          <w:r>
            <w:rPr>
              <w:rStyle w:val="15"/>
            </w:rPr>
            <w:t>2.1.4 РОДНОЕ ЛИТЕРАТУРНОЕ ЧТЕНИЕ(ТАТАРСКОЕ)</w:t>
          </w:r>
          <w:r>
            <w:tab/>
          </w:r>
          <w:r>
            <w:fldChar w:fldCharType="begin"/>
          </w:r>
          <w:r>
            <w:instrText xml:space="preserve"> PAGEREF _Toc212549226 \h </w:instrText>
          </w:r>
          <w:r>
            <w:fldChar w:fldCharType="separate"/>
          </w:r>
          <w:r>
            <w:t>142</w:t>
          </w:r>
          <w:r>
            <w:fldChar w:fldCharType="end"/>
          </w:r>
          <w:r>
            <w:fldChar w:fldCharType="end"/>
          </w:r>
        </w:p>
        <w:p w14:paraId="4CAC5FAA">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"_Toc212549227" </w:instrText>
          </w:r>
          <w:r>
            <w:fldChar w:fldCharType="separate"/>
          </w:r>
          <w:r>
            <w:rPr>
              <w:rStyle w:val="15"/>
            </w:rPr>
            <w:t>2.1.5 ИНОСТРАННЫЙ ЯЗЫК (английский)</w:t>
          </w:r>
          <w:r>
            <w:tab/>
          </w:r>
          <w:r>
            <w:fldChar w:fldCharType="begin"/>
          </w:r>
          <w:r>
            <w:instrText xml:space="preserve"> PAGEREF _Toc212549227 \h </w:instrText>
          </w:r>
          <w:r>
            <w:fldChar w:fldCharType="separate"/>
          </w:r>
          <w:r>
            <w:t>175</w:t>
          </w:r>
          <w:r>
            <w:fldChar w:fldCharType="end"/>
          </w:r>
          <w:r>
            <w:fldChar w:fldCharType="end"/>
          </w:r>
        </w:p>
        <w:p w14:paraId="51F5E9C7">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"_Toc212549228" </w:instrText>
          </w:r>
          <w:r>
            <w:fldChar w:fldCharType="separate"/>
          </w:r>
          <w:r>
            <w:rPr>
              <w:rStyle w:val="15"/>
            </w:rPr>
            <w:t>2.1.6. МАТЕМАТИКА</w:t>
          </w:r>
          <w:r>
            <w:tab/>
          </w:r>
          <w:r>
            <w:fldChar w:fldCharType="begin"/>
          </w:r>
          <w:r>
            <w:instrText xml:space="preserve"> PAGEREF _Toc212549228 \h </w:instrText>
          </w:r>
          <w:r>
            <w:fldChar w:fldCharType="separate"/>
          </w:r>
          <w:r>
            <w:t>215</w:t>
          </w:r>
          <w:r>
            <w:fldChar w:fldCharType="end"/>
          </w:r>
          <w:r>
            <w:fldChar w:fldCharType="end"/>
          </w:r>
        </w:p>
        <w:p w14:paraId="5ACF5E63">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"_Toc212549229" </w:instrText>
          </w:r>
          <w:r>
            <w:fldChar w:fldCharType="separate"/>
          </w:r>
          <w:r>
            <w:rPr>
              <w:rStyle w:val="15"/>
            </w:rPr>
            <w:t>2.1.7 ОКРУЖАЮЩИЙ МИР</w:t>
          </w:r>
          <w:r>
            <w:tab/>
          </w:r>
          <w:r>
            <w:fldChar w:fldCharType="begin"/>
          </w:r>
          <w:r>
            <w:instrText xml:space="preserve"> PAGEREF _Toc212549229 \h </w:instrText>
          </w:r>
          <w:r>
            <w:fldChar w:fldCharType="separate"/>
          </w:r>
          <w:r>
            <w:t>244</w:t>
          </w:r>
          <w:r>
            <w:fldChar w:fldCharType="end"/>
          </w:r>
          <w:r>
            <w:fldChar w:fldCharType="end"/>
          </w:r>
        </w:p>
        <w:p w14:paraId="5D0F1940">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"_Toc212549230" </w:instrText>
          </w:r>
          <w:r>
            <w:fldChar w:fldCharType="separate"/>
          </w:r>
          <w:r>
            <w:rPr>
              <w:rStyle w:val="15"/>
            </w:rPr>
            <w:t>2.1.8 ОСНОВЫ РЕЛИГИОЗНЫХ КУЛЬТУР И СВЕТСКОЙ ЭТИКИ</w:t>
          </w:r>
          <w:r>
            <w:tab/>
          </w:r>
          <w:r>
            <w:fldChar w:fldCharType="begin"/>
          </w:r>
          <w:r>
            <w:instrText xml:space="preserve"> PAGEREF _Toc212549230 \h </w:instrText>
          </w:r>
          <w:r>
            <w:fldChar w:fldCharType="separate"/>
          </w:r>
          <w:r>
            <w:t>265</w:t>
          </w:r>
          <w:r>
            <w:fldChar w:fldCharType="end"/>
          </w:r>
          <w:r>
            <w:fldChar w:fldCharType="end"/>
          </w:r>
        </w:p>
        <w:p w14:paraId="12BC9A1B">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"_Toc212549231" </w:instrText>
          </w:r>
          <w:r>
            <w:fldChar w:fldCharType="separate"/>
          </w:r>
          <w:r>
            <w:rPr>
              <w:rStyle w:val="15"/>
            </w:rPr>
            <w:t>2.1.9. ИЗОБРАЗИТЕЛЬНОЕ ИСКУССТВО</w:t>
          </w:r>
          <w:r>
            <w:tab/>
          </w:r>
          <w:r>
            <w:fldChar w:fldCharType="begin"/>
          </w:r>
          <w:r>
            <w:instrText xml:space="preserve"> PAGEREF _Toc212549231 \h </w:instrText>
          </w:r>
          <w:r>
            <w:fldChar w:fldCharType="separate"/>
          </w:r>
          <w:r>
            <w:t>285</w:t>
          </w:r>
          <w:r>
            <w:fldChar w:fldCharType="end"/>
          </w:r>
          <w:r>
            <w:fldChar w:fldCharType="end"/>
          </w:r>
        </w:p>
        <w:p w14:paraId="09024A79">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"_Toc212549232" </w:instrText>
          </w:r>
          <w:r>
            <w:fldChar w:fldCharType="separate"/>
          </w:r>
          <w:r>
            <w:rPr>
              <w:rStyle w:val="15"/>
            </w:rPr>
            <w:t>2.1.10 МУЗЫКА</w:t>
          </w:r>
          <w:r>
            <w:tab/>
          </w:r>
          <w:r>
            <w:fldChar w:fldCharType="begin"/>
          </w:r>
          <w:r>
            <w:instrText xml:space="preserve"> PAGEREF _Toc212549232 \h </w:instrText>
          </w:r>
          <w:r>
            <w:fldChar w:fldCharType="separate"/>
          </w:r>
          <w:r>
            <w:t>310</w:t>
          </w:r>
          <w:r>
            <w:fldChar w:fldCharType="end"/>
          </w:r>
          <w:r>
            <w:fldChar w:fldCharType="end"/>
          </w:r>
        </w:p>
        <w:p w14:paraId="491C4063">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"_Toc212549233" </w:instrText>
          </w:r>
          <w:r>
            <w:fldChar w:fldCharType="separate"/>
          </w:r>
          <w:r>
            <w:rPr>
              <w:rStyle w:val="15"/>
            </w:rPr>
            <w:t>2.1.11 ТРУД (ТЕХНОЛОГИЯ)</w:t>
          </w:r>
          <w:r>
            <w:tab/>
          </w:r>
          <w:r>
            <w:fldChar w:fldCharType="begin"/>
          </w:r>
          <w:r>
            <w:instrText xml:space="preserve"> PAGEREF _Toc212549233 \h </w:instrText>
          </w:r>
          <w:r>
            <w:fldChar w:fldCharType="separate"/>
          </w:r>
          <w:r>
            <w:t>355</w:t>
          </w:r>
          <w:r>
            <w:fldChar w:fldCharType="end"/>
          </w:r>
          <w:r>
            <w:fldChar w:fldCharType="end"/>
          </w:r>
        </w:p>
        <w:p w14:paraId="5E0273DE">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"_Toc212549234" </w:instrText>
          </w:r>
          <w:r>
            <w:fldChar w:fldCharType="separate"/>
          </w:r>
          <w:r>
            <w:rPr>
              <w:rStyle w:val="15"/>
            </w:rPr>
            <w:t>2.1.12 ФИЗИЧЕСКАЯ КУЛЬТУРА</w:t>
          </w:r>
          <w:r>
            <w:tab/>
          </w:r>
          <w:r>
            <w:fldChar w:fldCharType="begin"/>
          </w:r>
          <w:r>
            <w:instrText xml:space="preserve"> PAGEREF _Toc212549234 \h </w:instrText>
          </w:r>
          <w:r>
            <w:fldChar w:fldCharType="separate"/>
          </w:r>
          <w:r>
            <w:t>385</w:t>
          </w:r>
          <w:r>
            <w:fldChar w:fldCharType="end"/>
          </w:r>
          <w:r>
            <w:fldChar w:fldCharType="end"/>
          </w:r>
        </w:p>
        <w:p w14:paraId="5D563C3F">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"_Toc212549235" </w:instrText>
          </w:r>
          <w:r>
            <w:fldChar w:fldCharType="separate"/>
          </w:r>
          <w:r>
            <w:rPr>
              <w:rStyle w:val="15"/>
            </w:rPr>
            <w:t>2.1.11 РАЗГОВОРЫ О ВАЖНОМ</w:t>
          </w:r>
          <w:r>
            <w:tab/>
          </w:r>
          <w:r>
            <w:fldChar w:fldCharType="begin"/>
          </w:r>
          <w:r>
            <w:instrText xml:space="preserve"> PAGEREF _Toc212549235 \h </w:instrText>
          </w:r>
          <w:r>
            <w:fldChar w:fldCharType="separate"/>
          </w:r>
          <w:r>
            <w:t>404</w:t>
          </w:r>
          <w:r>
            <w:fldChar w:fldCharType="end"/>
          </w:r>
          <w:r>
            <w:fldChar w:fldCharType="end"/>
          </w:r>
        </w:p>
        <w:p w14:paraId="1C7224E3">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"_Toc212549236" </w:instrText>
          </w:r>
          <w:r>
            <w:fldChar w:fldCharType="separate"/>
          </w:r>
          <w:r>
            <w:rPr>
              <w:rStyle w:val="15"/>
            </w:rPr>
            <w:t>2.1.14 МОЕ ОРЕНБУРЖЬЕ</w:t>
          </w:r>
          <w:r>
            <w:tab/>
          </w:r>
          <w:r>
            <w:fldChar w:fldCharType="begin"/>
          </w:r>
          <w:r>
            <w:instrText xml:space="preserve"> PAGEREF _Toc212549236 \h </w:instrText>
          </w:r>
          <w:r>
            <w:fldChar w:fldCharType="separate"/>
          </w:r>
          <w:r>
            <w:t>421</w:t>
          </w:r>
          <w:r>
            <w:fldChar w:fldCharType="end"/>
          </w:r>
          <w:r>
            <w:fldChar w:fldCharType="end"/>
          </w:r>
        </w:p>
        <w:p w14:paraId="1012050C">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"_Toc212549248" </w:instrText>
          </w:r>
          <w:r>
            <w:fldChar w:fldCharType="separate"/>
          </w:r>
          <w:r>
            <w:rPr>
              <w:rStyle w:val="15"/>
            </w:rPr>
            <w:t>2.2 Программа формирования универсальных учебных действий у обучающихся</w:t>
          </w:r>
          <w:r>
            <w:tab/>
          </w:r>
          <w:r>
            <w:fldChar w:fldCharType="begin"/>
          </w:r>
          <w:r>
            <w:instrText xml:space="preserve"> PAGEREF _Toc212549248 \h </w:instrText>
          </w:r>
          <w:r>
            <w:fldChar w:fldCharType="separate"/>
          </w:r>
          <w:r>
            <w:t>434</w:t>
          </w:r>
          <w:r>
            <w:fldChar w:fldCharType="end"/>
          </w:r>
          <w:r>
            <w:fldChar w:fldCharType="end"/>
          </w:r>
        </w:p>
        <w:p w14:paraId="395D5EB1">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"_Toc212549249" </w:instrText>
          </w:r>
          <w:r>
            <w:fldChar w:fldCharType="separate"/>
          </w:r>
          <w:r>
            <w:rPr>
              <w:rStyle w:val="15"/>
            </w:rPr>
            <w:t>2.3. ПРОГРАММА ВОСПИТАНИЯ МБОУ «САРАЙ-ГИРСКАЯ СОШ»</w:t>
          </w:r>
          <w:r>
            <w:t>………………………………………………………………………</w:t>
          </w:r>
          <w:r>
            <w:fldChar w:fldCharType="begin"/>
          </w:r>
          <w:r>
            <w:instrText xml:space="preserve"> PAGEREF _Toc212549249 \h </w:instrText>
          </w:r>
          <w:r>
            <w:fldChar w:fldCharType="separate"/>
          </w:r>
          <w:r>
            <w:t>442</w:t>
          </w:r>
          <w:r>
            <w:fldChar w:fldCharType="end"/>
          </w:r>
          <w:r>
            <w:fldChar w:fldCharType="end"/>
          </w:r>
        </w:p>
        <w:p w14:paraId="56CA68A5">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"_Toc212549250" </w:instrText>
          </w:r>
          <w:r>
            <w:fldChar w:fldCharType="separate"/>
          </w:r>
          <w:r>
            <w:rPr>
              <w:rStyle w:val="15"/>
            </w:rPr>
            <w:t>РАЗДЕЛ 1. ЦЕЛЕВОЙ</w:t>
          </w:r>
          <w:r>
            <w:tab/>
          </w:r>
          <w:r>
            <w:fldChar w:fldCharType="begin"/>
          </w:r>
          <w:r>
            <w:instrText xml:space="preserve"> PAGEREF _Toc212549250 \h </w:instrText>
          </w:r>
          <w:r>
            <w:fldChar w:fldCharType="separate"/>
          </w:r>
          <w:r>
            <w:t>443</w:t>
          </w:r>
          <w:r>
            <w:fldChar w:fldCharType="end"/>
          </w:r>
          <w:r>
            <w:fldChar w:fldCharType="end"/>
          </w:r>
        </w:p>
        <w:p w14:paraId="5BB6D83C">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"_Toc212549251" </w:instrText>
          </w:r>
          <w:r>
            <w:fldChar w:fldCharType="separate"/>
          </w:r>
          <w:r>
            <w:rPr>
              <w:rStyle w:val="15"/>
            </w:rPr>
            <w:t>1.1 Цель и задачи воспитания обучающихся</w:t>
          </w:r>
          <w:r>
            <w:tab/>
          </w:r>
          <w:r>
            <w:fldChar w:fldCharType="begin"/>
          </w:r>
          <w:r>
            <w:instrText xml:space="preserve"> PAGEREF _Toc212549251 \h </w:instrText>
          </w:r>
          <w:r>
            <w:fldChar w:fldCharType="separate"/>
          </w:r>
          <w:r>
            <w:t>444</w:t>
          </w:r>
          <w:r>
            <w:fldChar w:fldCharType="end"/>
          </w:r>
          <w:r>
            <w:fldChar w:fldCharType="end"/>
          </w:r>
        </w:p>
        <w:p w14:paraId="2DDB4B47">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"_Toc212549252" </w:instrText>
          </w:r>
          <w:r>
            <w:fldChar w:fldCharType="separate"/>
          </w:r>
          <w:r>
            <w:rPr>
              <w:rStyle w:val="15"/>
            </w:rPr>
            <w:t>1.2 Направления воспитания</w:t>
          </w:r>
          <w:r>
            <w:tab/>
          </w:r>
          <w:r>
            <w:fldChar w:fldCharType="begin"/>
          </w:r>
          <w:r>
            <w:instrText xml:space="preserve"> PAGEREF _Toc212549252 \h </w:instrText>
          </w:r>
          <w:r>
            <w:fldChar w:fldCharType="separate"/>
          </w:r>
          <w:r>
            <w:t>445</w:t>
          </w:r>
          <w:r>
            <w:fldChar w:fldCharType="end"/>
          </w:r>
          <w:r>
            <w:fldChar w:fldCharType="end"/>
          </w:r>
        </w:p>
        <w:p w14:paraId="2D5B0447">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"_Toc212549253" </w:instrText>
          </w:r>
          <w:r>
            <w:fldChar w:fldCharType="separate"/>
          </w:r>
          <w:r>
            <w:rPr>
              <w:rStyle w:val="15"/>
            </w:rPr>
            <w:t>1.3 Целевые ориентиры результатов воспитания</w:t>
          </w:r>
          <w:r>
            <w:tab/>
          </w:r>
          <w:r>
            <w:fldChar w:fldCharType="begin"/>
          </w:r>
          <w:r>
            <w:instrText xml:space="preserve"> PAGEREF _Toc212549253 \h </w:instrText>
          </w:r>
          <w:r>
            <w:fldChar w:fldCharType="separate"/>
          </w:r>
          <w:r>
            <w:t>446</w:t>
          </w:r>
          <w:r>
            <w:fldChar w:fldCharType="end"/>
          </w:r>
          <w:r>
            <w:fldChar w:fldCharType="end"/>
          </w:r>
        </w:p>
        <w:p w14:paraId="520E612D">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"_Toc212549254" </w:instrText>
          </w:r>
          <w:r>
            <w:fldChar w:fldCharType="separate"/>
          </w:r>
          <w:r>
            <w:rPr>
              <w:rStyle w:val="15"/>
            </w:rPr>
            <w:t>2.1 Уклад общеобразовательной организации</w:t>
          </w:r>
          <w:r>
            <w:tab/>
          </w:r>
          <w:r>
            <w:fldChar w:fldCharType="begin"/>
          </w:r>
          <w:r>
            <w:instrText xml:space="preserve"> PAGEREF _Toc212549254 \h </w:instrText>
          </w:r>
          <w:r>
            <w:fldChar w:fldCharType="separate"/>
          </w:r>
          <w:r>
            <w:t>456</w:t>
          </w:r>
          <w:r>
            <w:fldChar w:fldCharType="end"/>
          </w:r>
          <w:r>
            <w:fldChar w:fldCharType="end"/>
          </w:r>
        </w:p>
        <w:p w14:paraId="4B685597">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"_Toc212549255" </w:instrText>
          </w:r>
          <w:r>
            <w:fldChar w:fldCharType="separate"/>
          </w:r>
          <w:r>
            <w:rPr>
              <w:rStyle w:val="15"/>
            </w:rPr>
            <w:t>2.2 Виды,</w:t>
          </w:r>
          <w:r>
            <w:rPr>
              <w:rStyle w:val="15"/>
              <w:spacing w:val="-3"/>
            </w:rPr>
            <w:t xml:space="preserve"> </w:t>
          </w:r>
          <w:r>
            <w:rPr>
              <w:rStyle w:val="15"/>
            </w:rPr>
            <w:t>формы</w:t>
          </w:r>
          <w:r>
            <w:rPr>
              <w:rStyle w:val="15"/>
              <w:spacing w:val="-3"/>
            </w:rPr>
            <w:t xml:space="preserve"> </w:t>
          </w:r>
          <w:r>
            <w:rPr>
              <w:rStyle w:val="15"/>
            </w:rPr>
            <w:t>и</w:t>
          </w:r>
          <w:r>
            <w:rPr>
              <w:rStyle w:val="15"/>
              <w:spacing w:val="-6"/>
            </w:rPr>
            <w:t xml:space="preserve"> </w:t>
          </w:r>
          <w:r>
            <w:rPr>
              <w:rStyle w:val="15"/>
            </w:rPr>
            <w:t>содержание</w:t>
          </w:r>
          <w:r>
            <w:rPr>
              <w:rStyle w:val="15"/>
              <w:spacing w:val="-2"/>
            </w:rPr>
            <w:t xml:space="preserve"> </w:t>
          </w:r>
          <w:r>
            <w:rPr>
              <w:rStyle w:val="15"/>
            </w:rPr>
            <w:t>воспитательной</w:t>
          </w:r>
          <w:r>
            <w:rPr>
              <w:rStyle w:val="15"/>
              <w:spacing w:val="-2"/>
            </w:rPr>
            <w:t xml:space="preserve"> </w:t>
          </w:r>
          <w:r>
            <w:rPr>
              <w:rStyle w:val="15"/>
            </w:rPr>
            <w:t>деятельности</w:t>
          </w:r>
          <w:r>
            <w:tab/>
          </w:r>
          <w:r>
            <w:fldChar w:fldCharType="begin"/>
          </w:r>
          <w:r>
            <w:instrText xml:space="preserve"> PAGEREF _Toc212549255 \h </w:instrText>
          </w:r>
          <w:r>
            <w:fldChar w:fldCharType="separate"/>
          </w:r>
          <w:r>
            <w:t>460</w:t>
          </w:r>
          <w:r>
            <w:fldChar w:fldCharType="end"/>
          </w:r>
          <w:r>
            <w:fldChar w:fldCharType="end"/>
          </w:r>
        </w:p>
        <w:p w14:paraId="6A42B272">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"_Toc212549256" </w:instrText>
          </w:r>
          <w:r>
            <w:fldChar w:fldCharType="separate"/>
          </w:r>
          <w:r>
            <w:rPr>
              <w:rStyle w:val="15"/>
            </w:rPr>
            <w:t>2.2.1. Основные</w:t>
          </w:r>
          <w:r>
            <w:rPr>
              <w:rStyle w:val="15"/>
              <w:spacing w:val="-2"/>
            </w:rPr>
            <w:t xml:space="preserve"> </w:t>
          </w:r>
          <w:r>
            <w:rPr>
              <w:rStyle w:val="15"/>
            </w:rPr>
            <w:t>школьные</w:t>
          </w:r>
          <w:r>
            <w:rPr>
              <w:rStyle w:val="15"/>
              <w:spacing w:val="-2"/>
            </w:rPr>
            <w:t xml:space="preserve"> </w:t>
          </w:r>
          <w:r>
            <w:rPr>
              <w:rStyle w:val="15"/>
            </w:rPr>
            <w:t>дела</w:t>
          </w:r>
          <w:r>
            <w:tab/>
          </w:r>
          <w:r>
            <w:fldChar w:fldCharType="begin"/>
          </w:r>
          <w:r>
            <w:instrText xml:space="preserve"> PAGEREF _Toc212549256 \h </w:instrText>
          </w:r>
          <w:r>
            <w:fldChar w:fldCharType="separate"/>
          </w:r>
          <w:r>
            <w:t>460</w:t>
          </w:r>
          <w:r>
            <w:fldChar w:fldCharType="end"/>
          </w:r>
          <w:r>
            <w:fldChar w:fldCharType="end"/>
          </w:r>
        </w:p>
        <w:p w14:paraId="36CDEDD1">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"_Toc212549257" </w:instrText>
          </w:r>
          <w:r>
            <w:fldChar w:fldCharType="separate"/>
          </w:r>
          <w:r>
            <w:rPr>
              <w:rStyle w:val="15"/>
            </w:rPr>
            <w:t>2.2.2. Классное</w:t>
          </w:r>
          <w:r>
            <w:rPr>
              <w:rStyle w:val="15"/>
              <w:spacing w:val="-5"/>
            </w:rPr>
            <w:t xml:space="preserve"> </w:t>
          </w:r>
          <w:r>
            <w:rPr>
              <w:rStyle w:val="15"/>
            </w:rPr>
            <w:t>руководство</w:t>
          </w:r>
          <w:r>
            <w:tab/>
          </w:r>
          <w:r>
            <w:fldChar w:fldCharType="begin"/>
          </w:r>
          <w:r>
            <w:instrText xml:space="preserve"> PAGEREF _Toc212549257 \h </w:instrText>
          </w:r>
          <w:r>
            <w:fldChar w:fldCharType="separate"/>
          </w:r>
          <w:r>
            <w:t>461</w:t>
          </w:r>
          <w:r>
            <w:fldChar w:fldCharType="end"/>
          </w:r>
          <w:r>
            <w:fldChar w:fldCharType="end"/>
          </w:r>
        </w:p>
        <w:p w14:paraId="3F508778">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"_Toc212549258" </w:instrText>
          </w:r>
          <w:r>
            <w:fldChar w:fldCharType="separate"/>
          </w:r>
          <w:r>
            <w:rPr>
              <w:rStyle w:val="15"/>
            </w:rPr>
            <w:t>2.2.3. Урочная</w:t>
          </w:r>
          <w:r>
            <w:rPr>
              <w:rStyle w:val="15"/>
              <w:spacing w:val="-5"/>
            </w:rPr>
            <w:t xml:space="preserve"> </w:t>
          </w:r>
          <w:r>
            <w:rPr>
              <w:rStyle w:val="15"/>
            </w:rPr>
            <w:t>деятельность</w:t>
          </w:r>
          <w:r>
            <w:tab/>
          </w:r>
          <w:r>
            <w:fldChar w:fldCharType="begin"/>
          </w:r>
          <w:r>
            <w:instrText xml:space="preserve"> PAGEREF _Toc212549258 \h </w:instrText>
          </w:r>
          <w:r>
            <w:fldChar w:fldCharType="separate"/>
          </w:r>
          <w:r>
            <w:t>463</w:t>
          </w:r>
          <w:r>
            <w:fldChar w:fldCharType="end"/>
          </w:r>
          <w:r>
            <w:fldChar w:fldCharType="end"/>
          </w:r>
        </w:p>
        <w:p w14:paraId="75C6F269">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"_Toc212549259" </w:instrText>
          </w:r>
          <w:r>
            <w:fldChar w:fldCharType="separate"/>
          </w:r>
          <w:r>
            <w:rPr>
              <w:rStyle w:val="15"/>
            </w:rPr>
            <w:t>2.4. Внеурочная</w:t>
          </w:r>
          <w:r>
            <w:rPr>
              <w:rStyle w:val="15"/>
              <w:spacing w:val="-3"/>
            </w:rPr>
            <w:t xml:space="preserve"> </w:t>
          </w:r>
          <w:r>
            <w:rPr>
              <w:rStyle w:val="15"/>
            </w:rPr>
            <w:t>деятельность</w:t>
          </w:r>
          <w:r>
            <w:tab/>
          </w:r>
          <w:r>
            <w:fldChar w:fldCharType="begin"/>
          </w:r>
          <w:r>
            <w:instrText xml:space="preserve"> PAGEREF _Toc212549259 \h </w:instrText>
          </w:r>
          <w:r>
            <w:fldChar w:fldCharType="separate"/>
          </w:r>
          <w:r>
            <w:t>464</w:t>
          </w:r>
          <w:r>
            <w:fldChar w:fldCharType="end"/>
          </w:r>
          <w:r>
            <w:fldChar w:fldCharType="end"/>
          </w:r>
        </w:p>
        <w:p w14:paraId="09733847">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"_Toc212549267" </w:instrText>
          </w:r>
          <w:r>
            <w:fldChar w:fldCharType="separate"/>
          </w:r>
          <w:r>
            <w:rPr>
              <w:rStyle w:val="15"/>
            </w:rPr>
            <w:t>2.2.5. Взаимодействие</w:t>
          </w:r>
          <w:r>
            <w:rPr>
              <w:rStyle w:val="15"/>
              <w:spacing w:val="-4"/>
            </w:rPr>
            <w:t xml:space="preserve"> </w:t>
          </w:r>
          <w:r>
            <w:rPr>
              <w:rStyle w:val="15"/>
            </w:rPr>
            <w:t>с</w:t>
          </w:r>
          <w:r>
            <w:rPr>
              <w:rStyle w:val="15"/>
              <w:spacing w:val="-8"/>
            </w:rPr>
            <w:t xml:space="preserve"> </w:t>
          </w:r>
          <w:r>
            <w:rPr>
              <w:rStyle w:val="15"/>
            </w:rPr>
            <w:t>родителями</w:t>
          </w:r>
          <w:r>
            <w:rPr>
              <w:rStyle w:val="15"/>
              <w:spacing w:val="-4"/>
            </w:rPr>
            <w:t xml:space="preserve"> </w:t>
          </w:r>
          <w:r>
            <w:rPr>
              <w:rStyle w:val="15"/>
            </w:rPr>
            <w:t>(законными</w:t>
          </w:r>
          <w:r>
            <w:rPr>
              <w:rStyle w:val="15"/>
              <w:spacing w:val="-4"/>
            </w:rPr>
            <w:t xml:space="preserve"> </w:t>
          </w:r>
          <w:r>
            <w:rPr>
              <w:rStyle w:val="15"/>
            </w:rPr>
            <w:t>представителями)</w:t>
          </w:r>
          <w:r>
            <w:tab/>
          </w:r>
          <w:r>
            <w:fldChar w:fldCharType="begin"/>
          </w:r>
          <w:r>
            <w:instrText xml:space="preserve"> PAGEREF _Toc212549267 \h </w:instrText>
          </w:r>
          <w:r>
            <w:fldChar w:fldCharType="separate"/>
          </w:r>
          <w:r>
            <w:t>466</w:t>
          </w:r>
          <w:r>
            <w:fldChar w:fldCharType="end"/>
          </w:r>
          <w:r>
            <w:fldChar w:fldCharType="end"/>
          </w:r>
        </w:p>
        <w:p w14:paraId="396A098F">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"_Toc212549268" </w:instrText>
          </w:r>
          <w:r>
            <w:fldChar w:fldCharType="separate"/>
          </w:r>
          <w:r>
            <w:rPr>
              <w:rStyle w:val="15"/>
            </w:rPr>
            <w:t>2.2.6. Самоуправление</w:t>
          </w:r>
          <w:r>
            <w:tab/>
          </w:r>
          <w:r>
            <w:fldChar w:fldCharType="begin"/>
          </w:r>
          <w:r>
            <w:instrText xml:space="preserve"> PAGEREF _Toc212549268 \h </w:instrText>
          </w:r>
          <w:r>
            <w:fldChar w:fldCharType="separate"/>
          </w:r>
          <w:r>
            <w:t>468</w:t>
          </w:r>
          <w:r>
            <w:fldChar w:fldCharType="end"/>
          </w:r>
          <w:r>
            <w:fldChar w:fldCharType="end"/>
          </w:r>
        </w:p>
        <w:p w14:paraId="7A45206E">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"_Toc212549269" </w:instrText>
          </w:r>
          <w:r>
            <w:fldChar w:fldCharType="separate"/>
          </w:r>
          <w:r>
            <w:rPr>
              <w:rStyle w:val="15"/>
            </w:rPr>
            <w:t>2.2.7. Профориентация</w:t>
          </w:r>
          <w:r>
            <w:tab/>
          </w:r>
          <w:r>
            <w:fldChar w:fldCharType="begin"/>
          </w:r>
          <w:r>
            <w:instrText xml:space="preserve"> PAGEREF _Toc212549269 \h </w:instrText>
          </w:r>
          <w:r>
            <w:fldChar w:fldCharType="separate"/>
          </w:r>
          <w:r>
            <w:t>468</w:t>
          </w:r>
          <w:r>
            <w:fldChar w:fldCharType="end"/>
          </w:r>
          <w:r>
            <w:fldChar w:fldCharType="end"/>
          </w:r>
        </w:p>
        <w:p w14:paraId="185A49D9">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"_Toc212549270" </w:instrText>
          </w:r>
          <w:r>
            <w:fldChar w:fldCharType="separate"/>
          </w:r>
          <w:r>
            <w:rPr>
              <w:rStyle w:val="15"/>
            </w:rPr>
            <w:t>2.2.8. Профилактика</w:t>
          </w:r>
          <w:r>
            <w:rPr>
              <w:rStyle w:val="15"/>
              <w:spacing w:val="-1"/>
            </w:rPr>
            <w:t xml:space="preserve"> </w:t>
          </w:r>
          <w:r>
            <w:rPr>
              <w:rStyle w:val="15"/>
            </w:rPr>
            <w:t>и</w:t>
          </w:r>
          <w:r>
            <w:rPr>
              <w:rStyle w:val="15"/>
              <w:spacing w:val="-3"/>
            </w:rPr>
            <w:t xml:space="preserve"> </w:t>
          </w:r>
          <w:r>
            <w:rPr>
              <w:rStyle w:val="15"/>
            </w:rPr>
            <w:t>безопасность</w:t>
          </w:r>
          <w:r>
            <w:tab/>
          </w:r>
          <w:r>
            <w:fldChar w:fldCharType="begin"/>
          </w:r>
          <w:r>
            <w:instrText xml:space="preserve"> PAGEREF _Toc212549270 \h </w:instrText>
          </w:r>
          <w:r>
            <w:fldChar w:fldCharType="separate"/>
          </w:r>
          <w:r>
            <w:t>469</w:t>
          </w:r>
          <w:r>
            <w:fldChar w:fldCharType="end"/>
          </w:r>
          <w:r>
            <w:fldChar w:fldCharType="end"/>
          </w:r>
        </w:p>
        <w:p w14:paraId="202907F2">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"_Toc212549271" </w:instrText>
          </w:r>
          <w:r>
            <w:fldChar w:fldCharType="separate"/>
          </w:r>
          <w:r>
            <w:rPr>
              <w:rStyle w:val="15"/>
            </w:rPr>
            <w:t>2.2.9. Внешкольные</w:t>
          </w:r>
          <w:r>
            <w:rPr>
              <w:rStyle w:val="15"/>
              <w:spacing w:val="-3"/>
            </w:rPr>
            <w:t xml:space="preserve"> </w:t>
          </w:r>
          <w:r>
            <w:rPr>
              <w:rStyle w:val="15"/>
            </w:rPr>
            <w:t>мероприятия</w:t>
          </w:r>
          <w:r>
            <w:tab/>
          </w:r>
          <w:r>
            <w:fldChar w:fldCharType="begin"/>
          </w:r>
          <w:r>
            <w:instrText xml:space="preserve"> PAGEREF _Toc212549271 \h </w:instrText>
          </w:r>
          <w:r>
            <w:fldChar w:fldCharType="separate"/>
          </w:r>
          <w:r>
            <w:t>470</w:t>
          </w:r>
          <w:r>
            <w:fldChar w:fldCharType="end"/>
          </w:r>
          <w:r>
            <w:fldChar w:fldCharType="end"/>
          </w:r>
        </w:p>
        <w:p w14:paraId="3ED140DC">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"_Toc212549272" </w:instrText>
          </w:r>
          <w:r>
            <w:fldChar w:fldCharType="separate"/>
          </w:r>
          <w:r>
            <w:rPr>
              <w:rStyle w:val="15"/>
            </w:rPr>
            <w:t>2.2.10. Организация</w:t>
          </w:r>
          <w:r>
            <w:rPr>
              <w:rStyle w:val="15"/>
              <w:spacing w:val="-5"/>
            </w:rPr>
            <w:t xml:space="preserve"> </w:t>
          </w:r>
          <w:r>
            <w:rPr>
              <w:rStyle w:val="15"/>
            </w:rPr>
            <w:t>предметно-пространственной</w:t>
          </w:r>
          <w:r>
            <w:rPr>
              <w:rStyle w:val="15"/>
              <w:spacing w:val="-4"/>
            </w:rPr>
            <w:t xml:space="preserve"> </w:t>
          </w:r>
          <w:r>
            <w:rPr>
              <w:rStyle w:val="15"/>
            </w:rPr>
            <w:t>среды</w:t>
          </w:r>
          <w:r>
            <w:tab/>
          </w:r>
          <w:r>
            <w:fldChar w:fldCharType="begin"/>
          </w:r>
          <w:r>
            <w:instrText xml:space="preserve"> PAGEREF _Toc212549272 \h </w:instrText>
          </w:r>
          <w:r>
            <w:fldChar w:fldCharType="separate"/>
          </w:r>
          <w:r>
            <w:t>471</w:t>
          </w:r>
          <w:r>
            <w:fldChar w:fldCharType="end"/>
          </w:r>
          <w:r>
            <w:fldChar w:fldCharType="end"/>
          </w:r>
        </w:p>
        <w:p w14:paraId="6EC6D287">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"_Toc212549273" </w:instrText>
          </w:r>
          <w:r>
            <w:fldChar w:fldCharType="separate"/>
          </w:r>
          <w:r>
            <w:rPr>
              <w:rStyle w:val="15"/>
            </w:rPr>
            <w:t>2.2.11. Социальное</w:t>
          </w:r>
          <w:r>
            <w:rPr>
              <w:rStyle w:val="15"/>
              <w:spacing w:val="-4"/>
            </w:rPr>
            <w:t xml:space="preserve"> </w:t>
          </w:r>
          <w:r>
            <w:rPr>
              <w:rStyle w:val="15"/>
            </w:rPr>
            <w:t>партнёрство</w:t>
          </w:r>
          <w:r>
            <w:tab/>
          </w:r>
          <w:r>
            <w:fldChar w:fldCharType="begin"/>
          </w:r>
          <w:r>
            <w:instrText xml:space="preserve"> PAGEREF _Toc212549273 \h </w:instrText>
          </w:r>
          <w:r>
            <w:fldChar w:fldCharType="separate"/>
          </w:r>
          <w:r>
            <w:t>472</w:t>
          </w:r>
          <w:r>
            <w:fldChar w:fldCharType="end"/>
          </w:r>
          <w:r>
            <w:fldChar w:fldCharType="end"/>
          </w:r>
        </w:p>
        <w:p w14:paraId="1740E500">
          <w:pPr>
            <w:pStyle w:val="31"/>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"_Toc212549275" </w:instrText>
          </w:r>
          <w:r>
            <w:fldChar w:fldCharType="separate"/>
          </w:r>
          <w:r>
            <w:rPr>
              <w:rStyle w:val="15"/>
            </w:rPr>
            <w:t>РАЗДЕЛ 3. ОРГАНИЗАЦИОННЫЙ</w:t>
          </w:r>
          <w:r>
            <w:tab/>
          </w:r>
          <w:r>
            <w:fldChar w:fldCharType="begin"/>
          </w:r>
          <w:r>
            <w:instrText xml:space="preserve"> PAGEREF _Toc212549275 \h </w:instrText>
          </w:r>
          <w:r>
            <w:fldChar w:fldCharType="separate"/>
          </w:r>
          <w:r>
            <w:t>476</w:t>
          </w:r>
          <w:r>
            <w:fldChar w:fldCharType="end"/>
          </w:r>
          <w:r>
            <w:fldChar w:fldCharType="end"/>
          </w:r>
        </w:p>
        <w:p w14:paraId="3171B862">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"_Toc212549276" </w:instrText>
          </w:r>
          <w:r>
            <w:fldChar w:fldCharType="separate"/>
          </w:r>
          <w:r>
            <w:rPr>
              <w:rStyle w:val="15"/>
            </w:rPr>
            <w:t>3.1. Кадровое</w:t>
          </w:r>
          <w:r>
            <w:rPr>
              <w:rStyle w:val="15"/>
              <w:spacing w:val="-11"/>
            </w:rPr>
            <w:t xml:space="preserve"> </w:t>
          </w:r>
          <w:r>
            <w:rPr>
              <w:rStyle w:val="15"/>
            </w:rPr>
            <w:t>обеспечение</w:t>
          </w:r>
          <w:r>
            <w:tab/>
          </w:r>
          <w:r>
            <w:fldChar w:fldCharType="begin"/>
          </w:r>
          <w:r>
            <w:instrText xml:space="preserve"> PAGEREF _Toc212549276 \h </w:instrText>
          </w:r>
          <w:r>
            <w:fldChar w:fldCharType="separate"/>
          </w:r>
          <w:r>
            <w:t>476</w:t>
          </w:r>
          <w:r>
            <w:fldChar w:fldCharType="end"/>
          </w:r>
          <w:r>
            <w:fldChar w:fldCharType="end"/>
          </w:r>
        </w:p>
        <w:p w14:paraId="48123C31">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"_Toc212549277" </w:instrText>
          </w:r>
          <w:r>
            <w:fldChar w:fldCharType="separate"/>
          </w:r>
          <w:r>
            <w:rPr>
              <w:rStyle w:val="15"/>
            </w:rPr>
            <w:t>3.2 Нормативно-методическое</w:t>
          </w:r>
          <w:r>
            <w:rPr>
              <w:rStyle w:val="15"/>
              <w:spacing w:val="-15"/>
            </w:rPr>
            <w:t xml:space="preserve"> </w:t>
          </w:r>
          <w:r>
            <w:rPr>
              <w:rStyle w:val="15"/>
            </w:rPr>
            <w:t>обеспечение</w:t>
          </w:r>
          <w:r>
            <w:tab/>
          </w:r>
          <w:r>
            <w:fldChar w:fldCharType="begin"/>
          </w:r>
          <w:r>
            <w:instrText xml:space="preserve"> PAGEREF _Toc212549277 \h </w:instrText>
          </w:r>
          <w:r>
            <w:fldChar w:fldCharType="separate"/>
          </w:r>
          <w:r>
            <w:t>478</w:t>
          </w:r>
          <w:r>
            <w:fldChar w:fldCharType="end"/>
          </w:r>
          <w:r>
            <w:fldChar w:fldCharType="end"/>
          </w:r>
        </w:p>
        <w:p w14:paraId="4CB65C25">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"_Toc212549278" </w:instrText>
          </w:r>
          <w:r>
            <w:fldChar w:fldCharType="separate"/>
          </w:r>
          <w:r>
            <w:rPr>
              <w:rStyle w:val="15"/>
            </w:rPr>
            <w:t>3.3. Требования</w:t>
          </w:r>
          <w:r>
            <w:rPr>
              <w:rStyle w:val="15"/>
              <w:spacing w:val="1"/>
            </w:rPr>
            <w:t xml:space="preserve"> </w:t>
          </w:r>
          <w:r>
            <w:rPr>
              <w:rStyle w:val="15"/>
            </w:rPr>
            <w:t>к</w:t>
          </w:r>
          <w:r>
            <w:rPr>
              <w:rStyle w:val="15"/>
              <w:spacing w:val="1"/>
            </w:rPr>
            <w:t xml:space="preserve"> </w:t>
          </w:r>
          <w:r>
            <w:rPr>
              <w:rStyle w:val="15"/>
            </w:rPr>
            <w:t>условиям</w:t>
          </w:r>
          <w:r>
            <w:rPr>
              <w:rStyle w:val="15"/>
              <w:spacing w:val="1"/>
            </w:rPr>
            <w:t xml:space="preserve"> </w:t>
          </w:r>
          <w:r>
            <w:rPr>
              <w:rStyle w:val="15"/>
            </w:rPr>
            <w:t>работы</w:t>
          </w:r>
          <w:r>
            <w:rPr>
              <w:rStyle w:val="15"/>
              <w:spacing w:val="1"/>
            </w:rPr>
            <w:t xml:space="preserve"> </w:t>
          </w:r>
          <w:r>
            <w:rPr>
              <w:rStyle w:val="15"/>
            </w:rPr>
            <w:t>с</w:t>
          </w:r>
          <w:r>
            <w:rPr>
              <w:rStyle w:val="15"/>
              <w:spacing w:val="1"/>
            </w:rPr>
            <w:t xml:space="preserve"> </w:t>
          </w:r>
          <w:r>
            <w:rPr>
              <w:rStyle w:val="15"/>
            </w:rPr>
            <w:t>обучающимися</w:t>
          </w:r>
          <w:r>
            <w:rPr>
              <w:rStyle w:val="15"/>
              <w:spacing w:val="1"/>
            </w:rPr>
            <w:t xml:space="preserve"> </w:t>
          </w:r>
          <w:r>
            <w:rPr>
              <w:rStyle w:val="15"/>
            </w:rPr>
            <w:t>с</w:t>
          </w:r>
          <w:r>
            <w:rPr>
              <w:rStyle w:val="15"/>
              <w:spacing w:val="1"/>
            </w:rPr>
            <w:t xml:space="preserve"> </w:t>
          </w:r>
          <w:r>
            <w:rPr>
              <w:rStyle w:val="15"/>
            </w:rPr>
            <w:t>особыми</w:t>
          </w:r>
          <w:r>
            <w:rPr>
              <w:rStyle w:val="15"/>
              <w:spacing w:val="1"/>
            </w:rPr>
            <w:t xml:space="preserve"> </w:t>
          </w:r>
          <w:r>
            <w:rPr>
              <w:rStyle w:val="15"/>
            </w:rPr>
            <w:t>образовательными</w:t>
          </w:r>
          <w:r>
            <w:rPr>
              <w:rStyle w:val="15"/>
              <w:spacing w:val="-4"/>
            </w:rPr>
            <w:t xml:space="preserve"> </w:t>
          </w:r>
          <w:r>
            <w:rPr>
              <w:rStyle w:val="15"/>
            </w:rPr>
            <w:t>потребностями</w:t>
          </w:r>
          <w:r>
            <w:tab/>
          </w:r>
          <w:r>
            <w:fldChar w:fldCharType="begin"/>
          </w:r>
          <w:r>
            <w:instrText xml:space="preserve"> PAGEREF _Toc212549278 \h </w:instrText>
          </w:r>
          <w:r>
            <w:fldChar w:fldCharType="separate"/>
          </w:r>
          <w:r>
            <w:t>478</w:t>
          </w:r>
          <w:r>
            <w:fldChar w:fldCharType="end"/>
          </w:r>
          <w:r>
            <w:fldChar w:fldCharType="end"/>
          </w:r>
        </w:p>
        <w:p w14:paraId="6CBB0BBB">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"_Toc212549279" </w:instrText>
          </w:r>
          <w:r>
            <w:fldChar w:fldCharType="separate"/>
          </w:r>
          <w:r>
            <w:rPr>
              <w:rStyle w:val="15"/>
            </w:rPr>
            <w:t>3.4. Система поощрения социальной успешности и проявлений активной</w:t>
          </w:r>
          <w:r>
            <w:rPr>
              <w:rStyle w:val="15"/>
              <w:spacing w:val="1"/>
            </w:rPr>
            <w:t xml:space="preserve"> </w:t>
          </w:r>
          <w:r>
            <w:rPr>
              <w:rStyle w:val="15"/>
            </w:rPr>
            <w:t>жизненной</w:t>
          </w:r>
          <w:r>
            <w:rPr>
              <w:rStyle w:val="15"/>
              <w:spacing w:val="-2"/>
            </w:rPr>
            <w:t xml:space="preserve"> </w:t>
          </w:r>
          <w:r>
            <w:rPr>
              <w:rStyle w:val="15"/>
            </w:rPr>
            <w:t>позиции</w:t>
          </w:r>
          <w:r>
            <w:rPr>
              <w:rStyle w:val="15"/>
              <w:spacing w:val="-1"/>
            </w:rPr>
            <w:t xml:space="preserve"> </w:t>
          </w:r>
          <w:r>
            <w:rPr>
              <w:rStyle w:val="15"/>
            </w:rPr>
            <w:t>обучающихся</w:t>
          </w:r>
          <w:r>
            <w:tab/>
          </w:r>
          <w:r>
            <w:fldChar w:fldCharType="begin"/>
          </w:r>
          <w:r>
            <w:instrText xml:space="preserve"> PAGEREF _Toc212549279 \h </w:instrText>
          </w:r>
          <w:r>
            <w:fldChar w:fldCharType="separate"/>
          </w:r>
          <w:r>
            <w:t>480</w:t>
          </w:r>
          <w:r>
            <w:fldChar w:fldCharType="end"/>
          </w:r>
          <w:r>
            <w:fldChar w:fldCharType="end"/>
          </w:r>
        </w:p>
        <w:p w14:paraId="75790B9F">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"_Toc212549282" </w:instrText>
          </w:r>
          <w:r>
            <w:fldChar w:fldCharType="separate"/>
          </w:r>
          <w:r>
            <w:rPr>
              <w:rStyle w:val="15"/>
            </w:rPr>
            <w:t>3.5. Анализ воспитательного процесса</w:t>
          </w:r>
          <w:r>
            <w:tab/>
          </w:r>
          <w:r>
            <w:fldChar w:fldCharType="begin"/>
          </w:r>
          <w:r>
            <w:instrText xml:space="preserve"> PAGEREF _Toc212549282 \h </w:instrText>
          </w:r>
          <w:r>
            <w:fldChar w:fldCharType="separate"/>
          </w:r>
          <w:r>
            <w:t>483</w:t>
          </w:r>
          <w:r>
            <w:fldChar w:fldCharType="end"/>
          </w:r>
          <w:r>
            <w:fldChar w:fldCharType="end"/>
          </w:r>
        </w:p>
        <w:p w14:paraId="35B30004">
          <w:pPr>
            <w:pStyle w:val="33"/>
            <w:tabs>
              <w:tab w:val="left" w:pos="154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"_Toc212549297" </w:instrText>
          </w:r>
          <w:r>
            <w:fldChar w:fldCharType="separate"/>
          </w:r>
          <w:r>
            <w:rPr>
              <w:rStyle w:val="15"/>
            </w:rPr>
            <w:t>3.6.</w:t>
          </w:r>
          <w:r>
            <w:rPr>
              <w:rFonts w:asciiTheme="minorHAnsi" w:hAnsiTheme="minorHAnsi" w:eastAsiaTheme="minorEastAsia" w:cstheme="minorBidi"/>
              <w:sz w:val="22"/>
              <w:szCs w:val="22"/>
              <w:lang w:eastAsia="ru-RU"/>
            </w:rPr>
            <w:tab/>
          </w:r>
          <w:r>
            <w:rPr>
              <w:rStyle w:val="15"/>
            </w:rPr>
            <w:t>ПРОГРАММА КОРРЕКЦИОННОЙ РАБОТЫ</w:t>
          </w:r>
          <w:r>
            <w:tab/>
          </w:r>
          <w:r>
            <w:fldChar w:fldCharType="begin"/>
          </w:r>
          <w:r>
            <w:instrText xml:space="preserve"> PAGEREF _Toc212549297 \h </w:instrText>
          </w:r>
          <w:r>
            <w:fldChar w:fldCharType="separate"/>
          </w:r>
          <w:r>
            <w:t>502</w:t>
          </w:r>
          <w:r>
            <w:fldChar w:fldCharType="end"/>
          </w:r>
          <w:r>
            <w:fldChar w:fldCharType="end"/>
          </w:r>
        </w:p>
        <w:p w14:paraId="126BE615">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"_Toc212549299" </w:instrText>
          </w:r>
          <w:r>
            <w:fldChar w:fldCharType="separate"/>
          </w:r>
          <w:r>
            <w:rPr>
              <w:rStyle w:val="15"/>
            </w:rPr>
            <w:t>4. ОРГАНИЗАЦИОННЫЙ РАЗДЕЛ</w:t>
          </w:r>
          <w:r>
            <w:tab/>
          </w:r>
          <w:r>
            <w:fldChar w:fldCharType="begin"/>
          </w:r>
          <w:r>
            <w:instrText xml:space="preserve"> PAGEREF _Toc212549299 \h </w:instrText>
          </w:r>
          <w:r>
            <w:fldChar w:fldCharType="separate"/>
          </w:r>
          <w:r>
            <w:t>516</w:t>
          </w:r>
          <w:r>
            <w:fldChar w:fldCharType="end"/>
          </w:r>
          <w:r>
            <w:fldChar w:fldCharType="end"/>
          </w:r>
        </w:p>
        <w:p w14:paraId="175EB493">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"_Toc212549300" </w:instrText>
          </w:r>
          <w:r>
            <w:fldChar w:fldCharType="separate"/>
          </w:r>
          <w:r>
            <w:rPr>
              <w:rStyle w:val="15"/>
            </w:rPr>
            <w:t>4.1. УЧЕБНЫЙ ПЛАН НАЧАЛЬНОГО ОБЩЕГО ОБРАЗОВАНИЯ</w:t>
          </w:r>
          <w:r>
            <w:tab/>
          </w:r>
          <w:r>
            <w:fldChar w:fldCharType="begin"/>
          </w:r>
          <w:r>
            <w:instrText xml:space="preserve"> PAGEREF _Toc212549300 \h </w:instrText>
          </w:r>
          <w:r>
            <w:fldChar w:fldCharType="separate"/>
          </w:r>
          <w:r>
            <w:t>516</w:t>
          </w:r>
          <w:r>
            <w:fldChar w:fldCharType="end"/>
          </w:r>
          <w:r>
            <w:fldChar w:fldCharType="end"/>
          </w:r>
        </w:p>
        <w:p w14:paraId="0F98BF15">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"_Toc212549301" </w:instrText>
          </w:r>
          <w:r>
            <w:fldChar w:fldCharType="separate"/>
          </w:r>
          <w:r>
            <w:rPr>
              <w:rStyle w:val="15"/>
            </w:rPr>
            <w:t>4.3. ПЛАН ВНЕУРОЧНОЙ ДЕЯТЕЛЬНОСТИ</w:t>
          </w:r>
          <w:r>
            <w:tab/>
          </w:r>
          <w:r>
            <w:fldChar w:fldCharType="begin"/>
          </w:r>
          <w:r>
            <w:instrText xml:space="preserve"> PAGEREF _Toc212549301 \h </w:instrText>
          </w:r>
          <w:r>
            <w:fldChar w:fldCharType="separate"/>
          </w:r>
          <w:r>
            <w:t>523</w:t>
          </w:r>
          <w:r>
            <w:fldChar w:fldCharType="end"/>
          </w:r>
          <w:r>
            <w:fldChar w:fldCharType="end"/>
          </w:r>
        </w:p>
        <w:p w14:paraId="623843D2">
          <w:pPr>
            <w:pStyle w:val="34"/>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"_Toc212549303" </w:instrText>
          </w:r>
          <w:r>
            <w:fldChar w:fldCharType="separate"/>
          </w:r>
          <w:r>
            <w:rPr>
              <w:rStyle w:val="15"/>
            </w:rPr>
            <w:t xml:space="preserve">4.4. КАЛЕНДАРНЫЙ ПЛАН ВОСПИТАТЕЛЬНОЙ РАБОТЫ </w:t>
          </w:r>
          <w:r>
            <w:rPr>
              <w:rStyle w:val="15"/>
              <w:w w:val="95"/>
            </w:rPr>
            <w:t>МБОУ «Сарай-Гирская СОШ» на 2025 – 2026 учебный год</w:t>
          </w:r>
          <w:r>
            <w:tab/>
          </w:r>
          <w:r>
            <w:fldChar w:fldCharType="begin"/>
          </w:r>
          <w:r>
            <w:instrText xml:space="preserve"> PAGEREF _Toc212549303 \h </w:instrText>
          </w:r>
          <w:r>
            <w:fldChar w:fldCharType="separate"/>
          </w:r>
          <w:r>
            <w:t>529</w:t>
          </w:r>
          <w:r>
            <w:fldChar w:fldCharType="end"/>
          </w:r>
          <w:r>
            <w:fldChar w:fldCharType="end"/>
          </w:r>
        </w:p>
        <w:p w14:paraId="16A75C8E">
          <w:pPr>
            <w:pStyle w:val="34"/>
            <w:tabs>
              <w:tab w:val="left" w:pos="110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"_Toc212549304" </w:instrText>
          </w:r>
          <w:r>
            <w:fldChar w:fldCharType="separate"/>
          </w:r>
          <w:r>
            <w:rPr>
              <w:rStyle w:val="15"/>
            </w:rPr>
            <w:t>4.5</w:t>
          </w:r>
          <w:r>
            <w:rPr>
              <w:rFonts w:asciiTheme="minorHAnsi" w:hAnsiTheme="minorHAnsi" w:eastAsiaTheme="minorEastAsia" w:cstheme="minorBidi"/>
              <w:sz w:val="22"/>
              <w:szCs w:val="22"/>
              <w:lang w:eastAsia="ru-RU"/>
            </w:rPr>
            <w:tab/>
          </w:r>
          <w:r>
            <w:rPr>
              <w:rStyle w:val="15"/>
            </w:rPr>
            <w:t>СИСТЕМА УСЛОВИЙ РЕАЛИЗАЦИИ ПРОГРАММЫ НАЧАЛЬНОГО ОБЩЕГО ОБРАЗОВАНИЯ МБОУ «САРАЙ-ГИРСКАЯ СОШ»</w:t>
          </w:r>
          <w:r>
            <w:tab/>
          </w:r>
          <w:r>
            <w:fldChar w:fldCharType="begin"/>
          </w:r>
          <w:r>
            <w:instrText xml:space="preserve"> PAGEREF _Toc212549304 \h </w:instrText>
          </w:r>
          <w:r>
            <w:fldChar w:fldCharType="separate"/>
          </w:r>
          <w:r>
            <w:t>543</w:t>
          </w:r>
          <w:r>
            <w:fldChar w:fldCharType="end"/>
          </w:r>
          <w:r>
            <w:fldChar w:fldCharType="end"/>
          </w:r>
        </w:p>
        <w:p w14:paraId="102B381A">
          <w:pPr>
            <w:pStyle w:val="33"/>
            <w:tabs>
              <w:tab w:val="left" w:pos="154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"_Toc212549305" </w:instrText>
          </w:r>
          <w:r>
            <w:fldChar w:fldCharType="separate"/>
          </w:r>
          <w:r>
            <w:rPr>
              <w:rStyle w:val="15"/>
            </w:rPr>
            <w:t>4.5.1</w:t>
          </w:r>
          <w:r>
            <w:rPr>
              <w:rFonts w:asciiTheme="minorHAnsi" w:hAnsiTheme="minorHAnsi" w:eastAsiaTheme="minorEastAsia" w:cstheme="minorBidi"/>
              <w:sz w:val="22"/>
              <w:szCs w:val="22"/>
              <w:lang w:eastAsia="ru-RU"/>
            </w:rPr>
            <w:tab/>
          </w:r>
          <w:r>
            <w:rPr>
              <w:rStyle w:val="15"/>
            </w:rPr>
            <w:t>Информационно-методические условия реализации программы начального общего образования</w:t>
          </w:r>
          <w:r>
            <w:tab/>
          </w:r>
          <w:r>
            <w:fldChar w:fldCharType="begin"/>
          </w:r>
          <w:r>
            <w:instrText xml:space="preserve"> PAGEREF _Toc212549305 \h </w:instrText>
          </w:r>
          <w:r>
            <w:fldChar w:fldCharType="separate"/>
          </w:r>
          <w:r>
            <w:t>545</w:t>
          </w:r>
          <w:r>
            <w:fldChar w:fldCharType="end"/>
          </w:r>
          <w:r>
            <w:fldChar w:fldCharType="end"/>
          </w:r>
        </w:p>
        <w:p w14:paraId="19389CF5">
          <w:pPr>
            <w:pStyle w:val="33"/>
            <w:tabs>
              <w:tab w:val="left" w:pos="154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"_Toc212549306" </w:instrText>
          </w:r>
          <w:r>
            <w:fldChar w:fldCharType="separate"/>
          </w:r>
          <w:r>
            <w:rPr>
              <w:rStyle w:val="15"/>
            </w:rPr>
            <w:t>4.5.2</w:t>
          </w:r>
          <w:r>
            <w:rPr>
              <w:rFonts w:asciiTheme="minorHAnsi" w:hAnsiTheme="minorHAnsi" w:eastAsiaTheme="minorEastAsia" w:cstheme="minorBidi"/>
              <w:sz w:val="22"/>
              <w:szCs w:val="22"/>
              <w:lang w:eastAsia="ru-RU"/>
            </w:rPr>
            <w:tab/>
          </w:r>
          <w:r>
            <w:rPr>
              <w:rStyle w:val="15"/>
            </w:rPr>
            <w:t>Материально-технические условия реализации основной образовательной программы начального общего образования</w:t>
          </w:r>
          <w:r>
            <w:tab/>
          </w:r>
          <w:r>
            <w:fldChar w:fldCharType="begin"/>
          </w:r>
          <w:r>
            <w:instrText xml:space="preserve"> PAGEREF _Toc212549306 \h </w:instrText>
          </w:r>
          <w:r>
            <w:fldChar w:fldCharType="separate"/>
          </w:r>
          <w:r>
            <w:t>551</w:t>
          </w:r>
          <w:r>
            <w:fldChar w:fldCharType="end"/>
          </w:r>
          <w:r>
            <w:fldChar w:fldCharType="end"/>
          </w:r>
        </w:p>
        <w:p w14:paraId="496AF2A1">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"_Toc212549307" </w:instrText>
          </w:r>
          <w:r>
            <w:fldChar w:fldCharType="separate"/>
          </w:r>
          <w:r>
            <w:rPr>
              <w:rStyle w:val="15"/>
            </w:rPr>
            <w:t>4.5.3 УЧЕБНО-МЕТОДИЧЕСКИЕ УСЛОВИЯ РЕАЛИЗАЦИИ ПРОГРАММЫ НАЧАЛЬНОГО ОБЩЕГО ОБРАЗОВАНИЯ</w:t>
          </w:r>
          <w:r>
            <w:tab/>
          </w:r>
          <w:r>
            <w:fldChar w:fldCharType="begin"/>
          </w:r>
          <w:r>
            <w:instrText xml:space="preserve"> PAGEREF _Toc212549307 \h </w:instrText>
          </w:r>
          <w:r>
            <w:fldChar w:fldCharType="separate"/>
          </w:r>
          <w:r>
            <w:t>554</w:t>
          </w:r>
          <w:r>
            <w:fldChar w:fldCharType="end"/>
          </w:r>
          <w:r>
            <w:fldChar w:fldCharType="end"/>
          </w:r>
        </w:p>
        <w:p w14:paraId="083000F2">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"_Toc212549308" </w:instrText>
          </w:r>
          <w:r>
            <w:fldChar w:fldCharType="separate"/>
          </w:r>
          <w:r>
            <w:rPr>
              <w:rStyle w:val="15"/>
            </w:rPr>
            <w:t>4.5.4 ПСИХОЛОГО-ПЕДАГОГИЧЕСКИЕ УСЛОВИЯ РЕАЛИЗАЦИИ ОСНОВНОЙ ОБРАЗОВАТЕЛЬНОЙ ПРОГРАММЫ НАЧАЛЬНОГО ОБЩЕГО ОБРАЗОВАНИЯ</w:t>
          </w:r>
          <w:r>
            <w:tab/>
          </w:r>
          <w:r>
            <w:fldChar w:fldCharType="begin"/>
          </w:r>
          <w:r>
            <w:instrText xml:space="preserve"> PAGEREF _Toc212549308 \h </w:instrText>
          </w:r>
          <w:r>
            <w:fldChar w:fldCharType="separate"/>
          </w:r>
          <w:r>
            <w:t>556</w:t>
          </w:r>
          <w:r>
            <w:fldChar w:fldCharType="end"/>
          </w:r>
          <w:r>
            <w:fldChar w:fldCharType="end"/>
          </w:r>
        </w:p>
        <w:p w14:paraId="2233D597">
          <w:pPr>
            <w:pStyle w:val="33"/>
            <w:tabs>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"_Toc212549309" </w:instrText>
          </w:r>
          <w:r>
            <w:fldChar w:fldCharType="separate"/>
          </w:r>
          <w:r>
            <w:rPr>
              <w:rStyle w:val="15"/>
            </w:rPr>
            <w:t>4.5.5 КАДРОВЫЕ УСЛОВИЯ РЕАЛИЗАЦИИ ОСНОВНОЙ ОБРАЗОВАТЕЛЬНОЙ ПРОГРАММЫ НАЧАЛЬНОГО ОБЩЕГО ОБРАЗОВАНИЯ</w:t>
          </w:r>
          <w:r>
            <w:tab/>
          </w:r>
          <w:r>
            <w:fldChar w:fldCharType="begin"/>
          </w:r>
          <w:r>
            <w:instrText xml:space="preserve"> PAGEREF _Toc212549309 \h </w:instrText>
          </w:r>
          <w:r>
            <w:fldChar w:fldCharType="separate"/>
          </w:r>
          <w:r>
            <w:t>584</w:t>
          </w:r>
          <w:r>
            <w:fldChar w:fldCharType="end"/>
          </w:r>
          <w:r>
            <w:fldChar w:fldCharType="end"/>
          </w:r>
        </w:p>
        <w:p w14:paraId="2C7AEF0E">
          <w:pPr>
            <w:pStyle w:val="33"/>
            <w:tabs>
              <w:tab w:val="left" w:pos="154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"_Toc212549310" </w:instrText>
          </w:r>
          <w:r>
            <w:fldChar w:fldCharType="separate"/>
          </w:r>
          <w:r>
            <w:rPr>
              <w:rStyle w:val="15"/>
            </w:rPr>
            <w:t>4.5.6</w:t>
          </w:r>
          <w:r>
            <w:rPr>
              <w:rFonts w:asciiTheme="minorHAnsi" w:hAnsiTheme="minorHAnsi" w:eastAsiaTheme="minorEastAsia" w:cstheme="minorBidi"/>
              <w:sz w:val="22"/>
              <w:szCs w:val="22"/>
              <w:lang w:eastAsia="ru-RU"/>
            </w:rPr>
            <w:tab/>
          </w:r>
          <w:r>
            <w:rPr>
              <w:rStyle w:val="15"/>
            </w:rPr>
            <w:t>ФИНАНСОВО-ЭКОНОМИЧЕСКИЕ УСЛОВИЯ РЕАЛИЗАЦИИ ОБРАЗОВАТЕЛЬНОЙ ПРОГРАММЫ НАЧАЛЬНОГО ОБЩЕГО ОБРАЗОВАНИЯ</w:t>
          </w:r>
          <w:r>
            <w:tab/>
          </w:r>
          <w:r>
            <w:fldChar w:fldCharType="begin"/>
          </w:r>
          <w:r>
            <w:instrText xml:space="preserve"> PAGEREF _Toc212549310 \h </w:instrText>
          </w:r>
          <w:r>
            <w:fldChar w:fldCharType="separate"/>
          </w:r>
          <w:r>
            <w:t>587</w:t>
          </w:r>
          <w:r>
            <w:fldChar w:fldCharType="end"/>
          </w:r>
          <w:r>
            <w:fldChar w:fldCharType="end"/>
          </w:r>
        </w:p>
        <w:p w14:paraId="37FEAF65">
          <w:pPr>
            <w:pStyle w:val="33"/>
            <w:tabs>
              <w:tab w:val="left" w:pos="1540"/>
              <w:tab w:val="right" w:leader="dot" w:pos="9345"/>
            </w:tabs>
            <w:spacing w:before="0" w:after="240"/>
            <w:rPr>
              <w:rFonts w:asciiTheme="minorHAnsi" w:hAnsiTheme="minorHAnsi" w:eastAsiaTheme="minorEastAsia" w:cstheme="minorBidi"/>
              <w:sz w:val="22"/>
              <w:szCs w:val="22"/>
              <w:lang w:eastAsia="ru-RU"/>
            </w:rPr>
          </w:pPr>
          <w:r>
            <w:fldChar w:fldCharType="begin"/>
          </w:r>
          <w:r>
            <w:instrText xml:space="preserve"> HYPERLINK \l "_Toc212549311" </w:instrText>
          </w:r>
          <w:r>
            <w:fldChar w:fldCharType="separate"/>
          </w:r>
          <w:r>
            <w:rPr>
              <w:rStyle w:val="15"/>
            </w:rPr>
            <w:t>4.5.7</w:t>
          </w:r>
          <w:r>
            <w:rPr>
              <w:rFonts w:asciiTheme="minorHAnsi" w:hAnsiTheme="minorHAnsi" w:eastAsiaTheme="minorEastAsia" w:cstheme="minorBidi"/>
              <w:sz w:val="22"/>
              <w:szCs w:val="22"/>
              <w:lang w:eastAsia="ru-RU"/>
            </w:rPr>
            <w:tab/>
          </w:r>
          <w:r>
            <w:rPr>
              <w:rStyle w:val="15"/>
            </w:rPr>
            <w:t>Механизмы достижения целевых ориентиров в системе условий</w:t>
          </w:r>
          <w:r>
            <w:tab/>
          </w:r>
          <w:r>
            <w:fldChar w:fldCharType="begin"/>
          </w:r>
          <w:r>
            <w:instrText xml:space="preserve"> PAGEREF _Toc212549311 \h </w:instrText>
          </w:r>
          <w:r>
            <w:fldChar w:fldCharType="separate"/>
          </w:r>
          <w:r>
            <w:t>591</w:t>
          </w:r>
          <w:r>
            <w:fldChar w:fldCharType="end"/>
          </w:r>
          <w:r>
            <w:fldChar w:fldCharType="end"/>
          </w:r>
        </w:p>
        <w:p w14:paraId="393C772B">
          <w:pPr>
            <w:spacing w:after="240" w:line="240" w:lineRule="auto"/>
          </w:pPr>
          <w:r>
            <w:rPr>
              <w:b/>
              <w:bCs/>
            </w:rPr>
            <w:fldChar w:fldCharType="end"/>
          </w:r>
        </w:p>
      </w:sdtContent>
    </w:sdt>
    <w:p w14:paraId="72F2CC36">
      <w:pPr>
        <w:spacing w:line="240" w:lineRule="auto"/>
        <w:contextualSpacing/>
        <w:jc w:val="center"/>
        <w:rPr>
          <w:sz w:val="24"/>
          <w:szCs w:val="24"/>
        </w:rPr>
      </w:pPr>
    </w:p>
    <w:p w14:paraId="74F8C35B">
      <w:pPr>
        <w:spacing w:line="240" w:lineRule="auto"/>
        <w:contextualSpacing/>
        <w:jc w:val="center"/>
        <w:rPr>
          <w:sz w:val="24"/>
          <w:szCs w:val="24"/>
        </w:rPr>
      </w:pPr>
    </w:p>
    <w:p w14:paraId="5ECF92DD">
      <w:pPr>
        <w:spacing w:line="240" w:lineRule="auto"/>
        <w:contextualSpacing/>
        <w:jc w:val="center"/>
        <w:rPr>
          <w:sz w:val="24"/>
          <w:szCs w:val="24"/>
        </w:rPr>
      </w:pPr>
    </w:p>
    <w:p w14:paraId="79573881">
      <w:pPr>
        <w:spacing w:line="240" w:lineRule="auto"/>
        <w:contextualSpacing/>
        <w:jc w:val="center"/>
        <w:rPr>
          <w:sz w:val="24"/>
          <w:szCs w:val="24"/>
        </w:rPr>
      </w:pPr>
    </w:p>
    <w:p w14:paraId="37BEFF4D"/>
    <w:p w14:paraId="16F7A0F2"/>
    <w:p w14:paraId="0866E41D"/>
    <w:p w14:paraId="0C362D06"/>
    <w:p w14:paraId="2ECE3297"/>
    <w:p w14:paraId="52F33A08"/>
    <w:p w14:paraId="79897059"/>
    <w:p w14:paraId="762DC9E7"/>
    <w:p w14:paraId="0689F574"/>
    <w:p w14:paraId="14E114B7"/>
    <w:p w14:paraId="4C4226B4"/>
    <w:p w14:paraId="5967A52B"/>
    <w:p w14:paraId="6AB6FA6C">
      <w:pPr>
        <w:rPr>
          <w:lang w:val="en-US"/>
        </w:rPr>
      </w:pPr>
    </w:p>
    <w:p w14:paraId="08CEF2C0">
      <w:pPr>
        <w:jc w:val="both"/>
        <w:rPr>
          <w:b/>
          <w:sz w:val="24"/>
          <w:szCs w:val="24"/>
        </w:rPr>
      </w:pPr>
    </w:p>
    <w:p w14:paraId="7CCF17C4">
      <w:pPr>
        <w:pStyle w:val="2"/>
        <w:jc w:val="both"/>
        <w:rPr>
          <w:rFonts w:cs="Times New Roman"/>
          <w:color w:val="auto"/>
          <w:sz w:val="24"/>
          <w:szCs w:val="24"/>
          <w:lang w:val="ru-RU" w:eastAsia="ru-RU"/>
        </w:rPr>
      </w:pPr>
      <w:bookmarkStart w:id="0" w:name="_Toc212549214"/>
      <w:r>
        <w:rPr>
          <w:rFonts w:cs="Times New Roman"/>
          <w:color w:val="auto"/>
          <w:sz w:val="24"/>
          <w:szCs w:val="24"/>
          <w:lang w:val="ru-RU" w:eastAsia="ru-RU"/>
        </w:rPr>
        <w:t>Общие положения</w:t>
      </w:r>
      <w:bookmarkEnd w:id="0"/>
    </w:p>
    <w:p w14:paraId="6E5B6A5C">
      <w:pPr>
        <w:tabs>
          <w:tab w:val="left" w:pos="10"/>
        </w:tabs>
        <w:spacing w:after="0" w:line="240" w:lineRule="auto"/>
        <w:ind w:firstLine="557"/>
        <w:jc w:val="both"/>
        <w:rPr>
          <w:sz w:val="24"/>
          <w:szCs w:val="24"/>
        </w:rPr>
      </w:pPr>
      <w:r>
        <w:rPr>
          <w:sz w:val="24"/>
          <w:szCs w:val="24"/>
        </w:rPr>
        <w:t>Образовательная программа начального общего образования МБОУ «Сарай-Гирская СОШ» (далее образовательная организация) разработана в соответствии с:</w:t>
      </w:r>
    </w:p>
    <w:p w14:paraId="00403367">
      <w:pPr>
        <w:numPr>
          <w:ilvl w:val="0"/>
          <w:numId w:val="11"/>
        </w:numPr>
        <w:tabs>
          <w:tab w:val="left" w:pos="10"/>
        </w:tabs>
        <w:spacing w:after="0" w:line="240" w:lineRule="auto"/>
        <w:ind w:left="0" w:hanging="360"/>
        <w:jc w:val="both"/>
        <w:rPr>
          <w:sz w:val="24"/>
          <w:szCs w:val="24"/>
        </w:rPr>
      </w:pPr>
      <w:r>
        <w:rPr>
          <w:sz w:val="24"/>
          <w:szCs w:val="24"/>
        </w:rPr>
        <w:t xml:space="preserve">Федеральным законом №273-ФЗ от 29 декабря 2012 года «Об образовании в Российской Федерации» с изменениями и дополнениями; </w:t>
      </w:r>
    </w:p>
    <w:p w14:paraId="31737787">
      <w:pPr>
        <w:numPr>
          <w:ilvl w:val="0"/>
          <w:numId w:val="11"/>
        </w:numPr>
        <w:tabs>
          <w:tab w:val="left" w:pos="10"/>
        </w:tabs>
        <w:spacing w:after="13"/>
        <w:ind w:right="-4" w:hanging="360"/>
        <w:jc w:val="both"/>
        <w:rPr>
          <w:sz w:val="24"/>
          <w:szCs w:val="24"/>
        </w:rPr>
      </w:pPr>
      <w:r>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приказа Минпросвещения 467 от 18.07.2025)</w:t>
      </w:r>
    </w:p>
    <w:p w14:paraId="3606C088">
      <w:pPr>
        <w:tabs>
          <w:tab w:val="left" w:pos="10"/>
        </w:tabs>
        <w:spacing w:after="13"/>
        <w:ind w:left="4" w:right="-4"/>
        <w:jc w:val="both"/>
        <w:rPr>
          <w:sz w:val="24"/>
          <w:szCs w:val="24"/>
        </w:rPr>
      </w:pPr>
      <w:r>
        <w:rPr>
          <w:sz w:val="24"/>
          <w:szCs w:val="24"/>
        </w:rPr>
        <w:t>Федеральной образовательной программой начального общего образования, утвержденной приказом Министерства просвещения от 18.05. 2023 №372 (с изменениями приказа Минпросвещения 704 от 9.10.2024)</w:t>
      </w:r>
    </w:p>
    <w:p w14:paraId="20283BC9">
      <w:pPr>
        <w:numPr>
          <w:ilvl w:val="0"/>
          <w:numId w:val="11"/>
        </w:numPr>
        <w:tabs>
          <w:tab w:val="left" w:pos="10"/>
        </w:tabs>
        <w:spacing w:after="13" w:line="240" w:lineRule="auto"/>
        <w:ind w:right="-4" w:hanging="360"/>
        <w:jc w:val="both"/>
        <w:rPr>
          <w:sz w:val="24"/>
          <w:szCs w:val="24"/>
        </w:rPr>
      </w:pPr>
      <w:r>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65BBDEC">
      <w:pPr>
        <w:numPr>
          <w:ilvl w:val="0"/>
          <w:numId w:val="11"/>
        </w:numPr>
        <w:tabs>
          <w:tab w:val="left" w:pos="10"/>
        </w:tabs>
        <w:spacing w:after="13" w:line="240" w:lineRule="auto"/>
        <w:ind w:right="-4" w:hanging="360"/>
        <w:jc w:val="both"/>
        <w:rPr>
          <w:sz w:val="24"/>
          <w:szCs w:val="24"/>
        </w:rPr>
      </w:pPr>
      <w:r>
        <w:rPr>
          <w:sz w:val="24"/>
          <w:szCs w:val="24"/>
        </w:rPr>
        <w:t xml:space="preserve">Постановления Главного государственного санитарного врача РФ от 28 января 2025 г. N 2 </w:t>
      </w:r>
      <w:r>
        <w:rPr>
          <w:sz w:val="24"/>
          <w:szCs w:val="24"/>
          <w:shd w:val="clear" w:color="auto" w:fill="FFFFFF"/>
        </w:rPr>
        <w:t>"О внесении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r>
        <w:rPr>
          <w:sz w:val="24"/>
          <w:szCs w:val="24"/>
          <w:shd w:val="clear" w:color="auto" w:fill="FFFFFF"/>
        </w:rPr>
        <w:br w:type="textWrapping"/>
      </w:r>
      <w:r>
        <w:rPr>
          <w:sz w:val="24"/>
          <w:szCs w:val="24"/>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7402CF17">
      <w:pPr>
        <w:spacing w:line="240" w:lineRule="auto"/>
        <w:ind w:firstLine="567"/>
        <w:jc w:val="both"/>
        <w:rPr>
          <w:sz w:val="24"/>
          <w:szCs w:val="24"/>
        </w:rPr>
      </w:pPr>
      <w:r>
        <w:rPr>
          <w:sz w:val="24"/>
          <w:szCs w:val="24"/>
        </w:rPr>
        <w:t>Основная образовательная программа начального общего об</w:t>
      </w:r>
      <w:r>
        <w:rPr>
          <w:sz w:val="24"/>
          <w:szCs w:val="24"/>
        </w:rPr>
        <w:softHyphen/>
      </w:r>
      <w:r>
        <w:rPr>
          <w:sz w:val="24"/>
          <w:szCs w:val="24"/>
        </w:rPr>
        <w:t>разования явля</w:t>
      </w:r>
      <w:r>
        <w:rPr>
          <w:sz w:val="24"/>
          <w:szCs w:val="24"/>
        </w:rPr>
        <w:softHyphen/>
      </w:r>
      <w:r>
        <w:rPr>
          <w:sz w:val="24"/>
          <w:szCs w:val="24"/>
        </w:rPr>
        <w:t>ется основным документом, определяющим содержание обще</w:t>
      </w:r>
      <w:r>
        <w:rPr>
          <w:sz w:val="24"/>
          <w:szCs w:val="24"/>
        </w:rPr>
        <w:softHyphen/>
      </w:r>
      <w:r>
        <w:rPr>
          <w:sz w:val="24"/>
          <w:szCs w:val="24"/>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sz w:val="24"/>
          <w:szCs w:val="24"/>
        </w:rPr>
        <w:softHyphen/>
      </w:r>
      <w:r>
        <w:rPr>
          <w:sz w:val="24"/>
          <w:szCs w:val="24"/>
        </w:rPr>
        <w:t>никами образовательного процесса.</w:t>
      </w:r>
    </w:p>
    <w:p w14:paraId="2604B5FE">
      <w:pPr>
        <w:spacing w:line="240" w:lineRule="auto"/>
        <w:ind w:firstLine="567"/>
        <w:jc w:val="both"/>
        <w:rPr>
          <w:i/>
          <w:iCs/>
          <w:sz w:val="24"/>
          <w:szCs w:val="24"/>
          <w:u w:val="single"/>
        </w:rPr>
      </w:pPr>
      <w:r>
        <w:rPr>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Pr>
          <w:i/>
          <w:iCs/>
          <w:sz w:val="24"/>
          <w:szCs w:val="24"/>
          <w:u w:val="single"/>
        </w:rPr>
        <w:softHyphen/>
      </w:r>
      <w:r>
        <w:rPr>
          <w:i/>
          <w:iCs/>
          <w:sz w:val="24"/>
          <w:szCs w:val="24"/>
          <w:u w:val="single"/>
        </w:rPr>
        <w:t>нях образования.</w:t>
      </w:r>
    </w:p>
    <w:p w14:paraId="0D8AE3AB">
      <w:pPr>
        <w:tabs>
          <w:tab w:val="left" w:pos="1042"/>
        </w:tabs>
        <w:spacing w:after="0" w:line="240" w:lineRule="auto"/>
        <w:ind w:left="195"/>
        <w:jc w:val="both"/>
        <w:rPr>
          <w:sz w:val="24"/>
          <w:szCs w:val="24"/>
        </w:rPr>
      </w:pPr>
      <w:r>
        <w:rPr>
          <w:sz w:val="24"/>
          <w:szCs w:val="24"/>
        </w:rPr>
        <w:t>Содержание ООП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sz w:val="24"/>
          <w:szCs w:val="24"/>
          <w:vertAlign w:val="superscript"/>
        </w:rPr>
        <w:footnoteReference w:id="0"/>
      </w:r>
      <w:r>
        <w:rPr>
          <w:sz w:val="24"/>
          <w:szCs w:val="24"/>
        </w:rPr>
        <w:t>.</w:t>
      </w:r>
    </w:p>
    <w:p w14:paraId="3CE8F1F0">
      <w:pPr>
        <w:tabs>
          <w:tab w:val="left" w:pos="1042"/>
        </w:tabs>
        <w:spacing w:after="0" w:line="240" w:lineRule="auto"/>
        <w:ind w:left="195"/>
        <w:jc w:val="both"/>
        <w:rPr>
          <w:sz w:val="24"/>
          <w:szCs w:val="24"/>
        </w:rPr>
      </w:pPr>
      <w:r>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p>
    <w:p w14:paraId="333C46EC">
      <w:pPr>
        <w:tabs>
          <w:tab w:val="left" w:pos="1098"/>
        </w:tabs>
        <w:spacing w:after="0" w:line="240" w:lineRule="auto"/>
        <w:ind w:left="195"/>
        <w:jc w:val="both"/>
        <w:rPr>
          <w:sz w:val="24"/>
          <w:szCs w:val="24"/>
        </w:rPr>
      </w:pPr>
      <w:r>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язык»,«Литературное чтение», «Окружающий мир», Труд (технология)</w:t>
      </w:r>
    </w:p>
    <w:p w14:paraId="2F99E32B">
      <w:pPr>
        <w:tabs>
          <w:tab w:val="left" w:pos="1134"/>
          <w:tab w:val="left" w:pos="7975"/>
        </w:tabs>
        <w:spacing w:after="0" w:line="240" w:lineRule="auto"/>
        <w:ind w:left="195"/>
        <w:jc w:val="both"/>
        <w:rPr>
          <w:sz w:val="24"/>
          <w:szCs w:val="24"/>
        </w:rPr>
      </w:pPr>
    </w:p>
    <w:p w14:paraId="584203A9">
      <w:pPr>
        <w:tabs>
          <w:tab w:val="left" w:pos="1134"/>
          <w:tab w:val="left" w:pos="7975"/>
        </w:tabs>
        <w:spacing w:after="0" w:line="240" w:lineRule="auto"/>
        <w:ind w:left="195"/>
        <w:jc w:val="both"/>
        <w:rPr>
          <w:sz w:val="24"/>
          <w:szCs w:val="24"/>
        </w:rPr>
      </w:pPr>
      <w:r>
        <w:rPr>
          <w:sz w:val="24"/>
          <w:szCs w:val="24"/>
        </w:rPr>
        <w:t>ООП НОО включает три раздела: целевой, содержательный, организационный.</w:t>
      </w:r>
    </w:p>
    <w:p w14:paraId="5604DC3D">
      <w:pPr>
        <w:tabs>
          <w:tab w:val="left" w:pos="1107"/>
        </w:tabs>
        <w:spacing w:after="0" w:line="240" w:lineRule="auto"/>
        <w:ind w:left="195"/>
        <w:jc w:val="both"/>
        <w:rPr>
          <w:sz w:val="24"/>
          <w:szCs w:val="24"/>
        </w:rPr>
      </w:pPr>
      <w:r>
        <w:rPr>
          <w:sz w:val="24"/>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7DFC18D3">
      <w:pPr>
        <w:tabs>
          <w:tab w:val="left" w:pos="1167"/>
        </w:tabs>
        <w:spacing w:after="0" w:line="240" w:lineRule="auto"/>
        <w:ind w:left="195"/>
        <w:jc w:val="both"/>
        <w:rPr>
          <w:sz w:val="24"/>
          <w:szCs w:val="24"/>
        </w:rPr>
      </w:pPr>
      <w:r>
        <w:rPr>
          <w:sz w:val="24"/>
          <w:szCs w:val="24"/>
        </w:rPr>
        <w:t>Целевой раздел ООП НОО включает:</w:t>
      </w:r>
    </w:p>
    <w:p w14:paraId="11391418">
      <w:pPr>
        <w:spacing w:after="0" w:line="240" w:lineRule="auto"/>
        <w:ind w:left="195"/>
        <w:jc w:val="both"/>
        <w:rPr>
          <w:sz w:val="24"/>
          <w:szCs w:val="24"/>
        </w:rPr>
      </w:pPr>
      <w:r>
        <w:rPr>
          <w:sz w:val="24"/>
          <w:szCs w:val="24"/>
        </w:rPr>
        <w:t>пояснительную записку;</w:t>
      </w:r>
    </w:p>
    <w:p w14:paraId="78E032B3">
      <w:pPr>
        <w:spacing w:after="0" w:line="240" w:lineRule="auto"/>
        <w:ind w:left="195"/>
        <w:jc w:val="both"/>
        <w:rPr>
          <w:sz w:val="24"/>
          <w:szCs w:val="24"/>
        </w:rPr>
      </w:pPr>
      <w:r>
        <w:rPr>
          <w:sz w:val="24"/>
          <w:szCs w:val="24"/>
        </w:rPr>
        <w:t>планируемые результаты освоения обучающимися в соответствии с ФОП НОО;</w:t>
      </w:r>
    </w:p>
    <w:p w14:paraId="09C384B7">
      <w:pPr>
        <w:spacing w:after="0" w:line="240" w:lineRule="auto"/>
        <w:ind w:left="195"/>
        <w:jc w:val="both"/>
        <w:rPr>
          <w:sz w:val="24"/>
          <w:szCs w:val="24"/>
        </w:rPr>
      </w:pPr>
      <w:r>
        <w:rPr>
          <w:sz w:val="24"/>
          <w:szCs w:val="24"/>
        </w:rPr>
        <w:t>систему оценки достижения планируемых результатов освоения в соответствии с ФОП НОО</w:t>
      </w:r>
    </w:p>
    <w:p w14:paraId="47F20917">
      <w:pPr>
        <w:tabs>
          <w:tab w:val="left" w:pos="1158"/>
        </w:tabs>
        <w:spacing w:after="0" w:line="240" w:lineRule="auto"/>
        <w:ind w:left="195"/>
        <w:jc w:val="both"/>
        <w:rPr>
          <w:sz w:val="24"/>
          <w:szCs w:val="24"/>
        </w:rPr>
      </w:pPr>
      <w:r>
        <w:rPr>
          <w:sz w:val="24"/>
          <w:szCs w:val="24"/>
        </w:rPr>
        <w:t>Пояснительная записка целевого раздела ООП НОО раскрывает:</w:t>
      </w:r>
    </w:p>
    <w:p w14:paraId="69ECB1DB">
      <w:pPr>
        <w:spacing w:after="0" w:line="240" w:lineRule="auto"/>
        <w:ind w:left="195"/>
        <w:jc w:val="both"/>
        <w:rPr>
          <w:sz w:val="24"/>
          <w:szCs w:val="24"/>
        </w:rPr>
      </w:pPr>
      <w:r>
        <w:rPr>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7E9B5D14">
      <w:pPr>
        <w:spacing w:after="0" w:line="240" w:lineRule="auto"/>
        <w:ind w:left="195"/>
        <w:jc w:val="both"/>
        <w:rPr>
          <w:sz w:val="24"/>
          <w:szCs w:val="24"/>
        </w:rPr>
      </w:pPr>
      <w:r>
        <w:rPr>
          <w:sz w:val="24"/>
          <w:szCs w:val="24"/>
        </w:rPr>
        <w:t>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14:paraId="1205CE0C">
      <w:pPr>
        <w:tabs>
          <w:tab w:val="left" w:pos="1107"/>
        </w:tabs>
        <w:spacing w:after="0" w:line="240" w:lineRule="auto"/>
        <w:ind w:left="195"/>
        <w:jc w:val="both"/>
        <w:rPr>
          <w:sz w:val="24"/>
          <w:szCs w:val="24"/>
        </w:rPr>
      </w:pPr>
      <w:r>
        <w:rPr>
          <w:sz w:val="24"/>
          <w:szCs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0804E9CD">
      <w:pPr>
        <w:spacing w:after="0" w:line="240" w:lineRule="auto"/>
        <w:ind w:left="195"/>
        <w:jc w:val="both"/>
        <w:rPr>
          <w:sz w:val="24"/>
          <w:szCs w:val="24"/>
        </w:rPr>
      </w:pPr>
      <w:r>
        <w:rPr>
          <w:sz w:val="24"/>
          <w:szCs w:val="24"/>
        </w:rPr>
        <w:t>федеральные рабочие программы учебных предметов;</w:t>
      </w:r>
    </w:p>
    <w:p w14:paraId="43266CAA">
      <w:pPr>
        <w:spacing w:after="0" w:line="240" w:lineRule="auto"/>
        <w:ind w:left="195"/>
        <w:jc w:val="both"/>
        <w:rPr>
          <w:sz w:val="24"/>
          <w:szCs w:val="24"/>
        </w:rPr>
      </w:pPr>
      <w:r>
        <w:rPr>
          <w:sz w:val="24"/>
          <w:szCs w:val="24"/>
        </w:rPr>
        <w:t>программу формирования универсальных учебных действий у обучающихся;</w:t>
      </w:r>
    </w:p>
    <w:p w14:paraId="102B99CA">
      <w:pPr>
        <w:spacing w:after="0" w:line="240" w:lineRule="auto"/>
        <w:ind w:left="195"/>
        <w:jc w:val="both"/>
        <w:rPr>
          <w:sz w:val="24"/>
          <w:szCs w:val="24"/>
        </w:rPr>
      </w:pPr>
      <w:r>
        <w:rPr>
          <w:sz w:val="24"/>
          <w:szCs w:val="24"/>
        </w:rPr>
        <w:t>рабочую программу воспитания.</w:t>
      </w:r>
    </w:p>
    <w:p w14:paraId="56B6CCE7">
      <w:pPr>
        <w:tabs>
          <w:tab w:val="left" w:pos="1242"/>
        </w:tabs>
        <w:spacing w:after="0" w:line="240" w:lineRule="auto"/>
        <w:ind w:left="195"/>
        <w:jc w:val="both"/>
        <w:rPr>
          <w:sz w:val="24"/>
          <w:szCs w:val="24"/>
        </w:rPr>
      </w:pPr>
      <w:r>
        <w:rPr>
          <w:sz w:val="24"/>
          <w:szCs w:val="24"/>
        </w:rPr>
        <w:t>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14:paraId="1F3532D4">
      <w:pPr>
        <w:tabs>
          <w:tab w:val="left" w:pos="1242"/>
        </w:tabs>
        <w:spacing w:after="0" w:line="240" w:lineRule="auto"/>
        <w:ind w:left="195"/>
        <w:jc w:val="both"/>
        <w:rPr>
          <w:sz w:val="24"/>
          <w:szCs w:val="24"/>
        </w:rPr>
      </w:pPr>
      <w:r>
        <w:rPr>
          <w:sz w:val="24"/>
          <w:szCs w:val="24"/>
        </w:rPr>
        <w:t>Программа формирования универсальных учебных действий у обучающихся содержит:</w:t>
      </w:r>
    </w:p>
    <w:p w14:paraId="4E2B0624">
      <w:pPr>
        <w:spacing w:after="0" w:line="240" w:lineRule="auto"/>
        <w:ind w:left="195"/>
        <w:jc w:val="both"/>
        <w:rPr>
          <w:sz w:val="24"/>
          <w:szCs w:val="24"/>
        </w:rPr>
      </w:pPr>
      <w:r>
        <w:rPr>
          <w:sz w:val="24"/>
          <w:szCs w:val="24"/>
        </w:rPr>
        <w:t>описание взаимосвязи универсальных учебных действий с содержанием учебных предметов;</w:t>
      </w:r>
    </w:p>
    <w:p w14:paraId="60E6DCE1">
      <w:pPr>
        <w:spacing w:after="0" w:line="240" w:lineRule="auto"/>
        <w:ind w:left="195"/>
        <w:jc w:val="both"/>
        <w:rPr>
          <w:sz w:val="24"/>
          <w:szCs w:val="24"/>
        </w:rPr>
      </w:pPr>
      <w:r>
        <w:rPr>
          <w:sz w:val="24"/>
          <w:szCs w:val="24"/>
        </w:rPr>
        <w:t>характеристики регулятивных, познавательных, коммуникативных универсальных учебных действий обучающихся</w:t>
      </w:r>
    </w:p>
    <w:p w14:paraId="0B929391">
      <w:pPr>
        <w:tabs>
          <w:tab w:val="left" w:pos="1177"/>
        </w:tabs>
        <w:spacing w:after="0" w:line="240" w:lineRule="auto"/>
        <w:ind w:left="195"/>
        <w:jc w:val="both"/>
        <w:rPr>
          <w:sz w:val="24"/>
          <w:szCs w:val="24"/>
        </w:rPr>
      </w:pPr>
      <w:r>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EF40F1B">
      <w:pPr>
        <w:tabs>
          <w:tab w:val="left" w:pos="1182"/>
        </w:tabs>
        <w:spacing w:after="0" w:line="240" w:lineRule="auto"/>
        <w:ind w:left="195"/>
        <w:jc w:val="both"/>
        <w:rPr>
          <w:sz w:val="24"/>
          <w:szCs w:val="24"/>
        </w:rPr>
      </w:pPr>
      <w:r>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5E65E20">
      <w:pPr>
        <w:tabs>
          <w:tab w:val="left" w:pos="1186"/>
        </w:tabs>
        <w:spacing w:after="0" w:line="240" w:lineRule="auto"/>
        <w:ind w:left="195"/>
        <w:jc w:val="both"/>
        <w:rPr>
          <w:sz w:val="24"/>
          <w:szCs w:val="24"/>
        </w:rPr>
      </w:pPr>
      <w:r>
        <w:rPr>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40A1BC76">
      <w:pPr>
        <w:tabs>
          <w:tab w:val="left" w:pos="1222"/>
        </w:tabs>
        <w:spacing w:after="0" w:line="240" w:lineRule="auto"/>
        <w:ind w:left="195"/>
        <w:jc w:val="both"/>
        <w:rPr>
          <w:sz w:val="24"/>
          <w:szCs w:val="24"/>
        </w:rPr>
      </w:pPr>
      <w:r>
        <w:rPr>
          <w:sz w:val="24"/>
          <w:szCs w:val="24"/>
        </w:rPr>
        <w:t>Рабочая программа воспитания реализуется в единствеурочной и внеурочной деятельности, осуществляемой образовательнойорганизацией совместно с семьей и другими институтами воспитания.</w:t>
      </w:r>
    </w:p>
    <w:p w14:paraId="0C660DBB">
      <w:pPr>
        <w:tabs>
          <w:tab w:val="left" w:pos="1186"/>
        </w:tabs>
        <w:spacing w:after="0" w:line="240" w:lineRule="auto"/>
        <w:ind w:left="195"/>
        <w:jc w:val="both"/>
        <w:rPr>
          <w:sz w:val="24"/>
          <w:szCs w:val="24"/>
        </w:rPr>
      </w:pPr>
      <w:r>
        <w:rPr>
          <w:sz w:val="24"/>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4"/>
          <w:szCs w:val="24"/>
          <w:vertAlign w:val="superscript"/>
        </w:rPr>
        <w:footnoteReference w:id="1"/>
      </w:r>
      <w:r>
        <w:rPr>
          <w:sz w:val="24"/>
          <w:szCs w:val="24"/>
        </w:rPr>
        <w:t xml:space="preserve"> и включает:</w:t>
      </w:r>
    </w:p>
    <w:p w14:paraId="07C0952B">
      <w:pPr>
        <w:spacing w:after="0" w:line="240" w:lineRule="auto"/>
        <w:ind w:left="195"/>
        <w:jc w:val="both"/>
        <w:rPr>
          <w:sz w:val="24"/>
          <w:szCs w:val="24"/>
        </w:rPr>
      </w:pPr>
      <w:r>
        <w:rPr>
          <w:sz w:val="24"/>
          <w:szCs w:val="24"/>
        </w:rPr>
        <w:t>учебный план; календарный учебный график; план внеурочной деятельности;</w:t>
      </w:r>
    </w:p>
    <w:p w14:paraId="689C73B4">
      <w:pPr>
        <w:spacing w:after="0" w:line="240" w:lineRule="auto"/>
        <w:ind w:left="195"/>
        <w:jc w:val="both"/>
        <w:rPr>
          <w:sz w:val="24"/>
          <w:szCs w:val="24"/>
        </w:rPr>
      </w:pPr>
      <w:r>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7B60AE9">
      <w:pPr>
        <w:pStyle w:val="2"/>
        <w:rPr>
          <w:lang w:val="ru-RU"/>
        </w:rPr>
      </w:pPr>
    </w:p>
    <w:p w14:paraId="0A3868BC">
      <w:pPr>
        <w:pStyle w:val="2"/>
        <w:rPr>
          <w:lang w:val="ru-RU"/>
        </w:rPr>
      </w:pPr>
      <w:bookmarkStart w:id="1" w:name="_Toc212549215"/>
      <w:r>
        <w:rPr>
          <w:lang w:val="ru-RU"/>
        </w:rPr>
        <w:t>1. ЦЕЛЕВОЙ РАЗДЕЛ</w:t>
      </w:r>
      <w:bookmarkEnd w:id="1"/>
    </w:p>
    <w:p w14:paraId="1AC05C0E">
      <w:pPr>
        <w:pStyle w:val="3"/>
        <w:rPr>
          <w:lang w:val="ru-RU"/>
        </w:rPr>
      </w:pPr>
      <w:bookmarkStart w:id="2" w:name="_Toc212549216"/>
      <w:r>
        <w:rPr>
          <w:lang w:val="ru-RU"/>
        </w:rPr>
        <w:t>1.1. Пояснительная записка</w:t>
      </w:r>
      <w:bookmarkEnd w:id="2"/>
    </w:p>
    <w:p w14:paraId="38674F74">
      <w:pPr>
        <w:pStyle w:val="53"/>
        <w:ind w:left="420"/>
        <w:jc w:val="both"/>
        <w:rPr>
          <w:b/>
        </w:rPr>
      </w:pPr>
    </w:p>
    <w:p w14:paraId="4CE54E2C">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544B1146">
      <w:pPr>
        <w:pStyle w:val="4"/>
        <w:rPr>
          <w:lang w:val="ru-RU"/>
        </w:rPr>
      </w:pPr>
      <w:bookmarkStart w:id="3" w:name="_Toc212549217"/>
      <w:r>
        <w:rPr>
          <w:lang w:val="ru-RU"/>
        </w:rPr>
        <w:t>1.1.1. Цели реализации основной образовательной программы начального общего образования</w:t>
      </w:r>
      <w:bookmarkEnd w:id="3"/>
    </w:p>
    <w:p w14:paraId="72525F2D">
      <w:pPr>
        <w:autoSpaceDE w:val="0"/>
        <w:autoSpaceDN w:val="0"/>
        <w:adjustRightInd w:val="0"/>
        <w:ind w:firstLine="709"/>
        <w:jc w:val="both"/>
        <w:textAlignment w:val="center"/>
        <w:rPr>
          <w:rFonts w:cs="SchoolBookSanPin"/>
          <w:sz w:val="24"/>
          <w:szCs w:val="24"/>
        </w:rPr>
      </w:pPr>
      <w:r>
        <w:rPr>
          <w:rFonts w:cs="SchoolBookSanPin"/>
          <w:sz w:val="24"/>
          <w:szCs w:val="24"/>
        </w:rPr>
        <w:t>Целями реализации программы начального общего образования являются:</w:t>
      </w:r>
    </w:p>
    <w:p w14:paraId="5EB5C20F">
      <w:pPr>
        <w:autoSpaceDE w:val="0"/>
        <w:autoSpaceDN w:val="0"/>
        <w:adjustRightInd w:val="0"/>
        <w:ind w:firstLine="709"/>
        <w:jc w:val="both"/>
        <w:textAlignment w:val="center"/>
        <w:rPr>
          <w:rFonts w:cs="SchoolBookSanPin"/>
          <w:sz w:val="24"/>
          <w:szCs w:val="24"/>
        </w:rPr>
      </w:pPr>
      <w:r>
        <w:rPr>
          <w:rFonts w:cs="SchoolBookSanPin"/>
          <w:sz w:val="24"/>
          <w:szCs w:val="24"/>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4707EA45">
      <w:pPr>
        <w:autoSpaceDE w:val="0"/>
        <w:autoSpaceDN w:val="0"/>
        <w:adjustRightInd w:val="0"/>
        <w:ind w:firstLine="709"/>
        <w:jc w:val="both"/>
        <w:textAlignment w:val="center"/>
        <w:rPr>
          <w:rFonts w:cs="SchoolBookSanPin"/>
          <w:sz w:val="24"/>
          <w:szCs w:val="24"/>
        </w:rPr>
      </w:pPr>
      <w:r>
        <w:rPr>
          <w:rFonts w:cs="SchoolBookSanPin"/>
          <w:sz w:val="24"/>
          <w:szCs w:val="24"/>
        </w:rPr>
        <w:t>- организация учебного процесса с учетом целей, содержания и планируемых результатов начального общего образования, отраженных в ФГОС НОО;</w:t>
      </w:r>
    </w:p>
    <w:p w14:paraId="25682B80">
      <w:pPr>
        <w:autoSpaceDE w:val="0"/>
        <w:autoSpaceDN w:val="0"/>
        <w:adjustRightInd w:val="0"/>
        <w:ind w:firstLine="709"/>
        <w:jc w:val="both"/>
        <w:textAlignment w:val="center"/>
        <w:rPr>
          <w:rFonts w:cs="SchoolBookSanPin"/>
          <w:sz w:val="24"/>
          <w:szCs w:val="24"/>
        </w:rPr>
      </w:pPr>
      <w:r>
        <w:rPr>
          <w:rFonts w:cs="SchoolBookSanPin"/>
          <w:sz w:val="24"/>
          <w:szCs w:val="24"/>
        </w:rPr>
        <w:t>- создание условий для свободного развития каждого обучающегося с учетом его потребностей, возможностей и стремления к самореализации;</w:t>
      </w:r>
    </w:p>
    <w:p w14:paraId="2C6284DD">
      <w:pPr>
        <w:autoSpaceDE w:val="0"/>
        <w:autoSpaceDN w:val="0"/>
        <w:adjustRightInd w:val="0"/>
        <w:ind w:firstLine="709"/>
        <w:jc w:val="both"/>
        <w:textAlignment w:val="center"/>
        <w:rPr>
          <w:rFonts w:cs="SchoolBookSanPin"/>
          <w:sz w:val="24"/>
          <w:szCs w:val="24"/>
        </w:rPr>
      </w:pPr>
      <w:r>
        <w:rPr>
          <w:rFonts w:cs="SchoolBookSanPin"/>
          <w:sz w:val="24"/>
          <w:szCs w:val="24"/>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4557C022">
      <w:pPr>
        <w:autoSpaceDE w:val="0"/>
        <w:autoSpaceDN w:val="0"/>
        <w:adjustRightInd w:val="0"/>
        <w:ind w:firstLine="709"/>
        <w:jc w:val="both"/>
        <w:textAlignment w:val="center"/>
        <w:rPr>
          <w:rFonts w:cs="SchoolBookSanPin"/>
          <w:b/>
          <w:i/>
          <w:sz w:val="24"/>
          <w:szCs w:val="24"/>
        </w:rPr>
      </w:pPr>
      <w:r>
        <w:rPr>
          <w:rFonts w:cs="SchoolBookSanPin"/>
          <w:sz w:val="24"/>
          <w:szCs w:val="24"/>
        </w:rPr>
        <w:t xml:space="preserve">Достижение поставленных целей предусматривает решение следующих </w:t>
      </w:r>
      <w:r>
        <w:rPr>
          <w:rFonts w:cs="SchoolBookSanPin"/>
          <w:b/>
          <w:i/>
          <w:sz w:val="24"/>
          <w:szCs w:val="24"/>
        </w:rPr>
        <w:t>основных задач: </w:t>
      </w:r>
    </w:p>
    <w:p w14:paraId="2461028E">
      <w:pPr>
        <w:autoSpaceDE w:val="0"/>
        <w:autoSpaceDN w:val="0"/>
        <w:adjustRightInd w:val="0"/>
        <w:ind w:firstLine="709"/>
        <w:jc w:val="both"/>
        <w:textAlignment w:val="center"/>
        <w:rPr>
          <w:rFonts w:cs="SchoolBookSanPin"/>
          <w:sz w:val="24"/>
          <w:szCs w:val="24"/>
        </w:rPr>
      </w:pPr>
      <w:r>
        <w:rPr>
          <w:rFonts w:cs="SchoolBookSanPin"/>
          <w:sz w:val="24"/>
          <w:szCs w:val="24"/>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0313B76">
      <w:pPr>
        <w:autoSpaceDE w:val="0"/>
        <w:autoSpaceDN w:val="0"/>
        <w:adjustRightInd w:val="0"/>
        <w:ind w:firstLine="709"/>
        <w:jc w:val="both"/>
        <w:textAlignment w:val="center"/>
        <w:rPr>
          <w:rFonts w:cs="SchoolBookSanPin"/>
          <w:sz w:val="24"/>
          <w:szCs w:val="24"/>
        </w:rPr>
      </w:pPr>
      <w:r>
        <w:rPr>
          <w:rFonts w:cs="SchoolBookSanPin"/>
          <w:sz w:val="24"/>
          <w:szCs w:val="24"/>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2723201">
      <w:pPr>
        <w:autoSpaceDE w:val="0"/>
        <w:autoSpaceDN w:val="0"/>
        <w:adjustRightInd w:val="0"/>
        <w:ind w:firstLine="709"/>
        <w:jc w:val="both"/>
        <w:textAlignment w:val="center"/>
        <w:rPr>
          <w:rFonts w:cs="SchoolBookSanPin"/>
          <w:sz w:val="24"/>
          <w:szCs w:val="24"/>
        </w:rPr>
      </w:pPr>
      <w:r>
        <w:rPr>
          <w:rFonts w:cs="SchoolBookSanPin"/>
          <w:sz w:val="24"/>
          <w:szCs w:val="24"/>
        </w:rPr>
        <w:t>- становление и развитие личности в ее индивидуальности, самобытности, уникальности и неповторимости;</w:t>
      </w:r>
    </w:p>
    <w:p w14:paraId="28491939">
      <w:pPr>
        <w:autoSpaceDE w:val="0"/>
        <w:autoSpaceDN w:val="0"/>
        <w:adjustRightInd w:val="0"/>
        <w:ind w:firstLine="709"/>
        <w:jc w:val="both"/>
        <w:textAlignment w:val="center"/>
        <w:rPr>
          <w:rFonts w:cs="SchoolBookSanPin"/>
          <w:sz w:val="24"/>
          <w:szCs w:val="24"/>
        </w:rPr>
      </w:pPr>
      <w:r>
        <w:rPr>
          <w:rFonts w:cs="SchoolBookSanPin"/>
          <w:sz w:val="24"/>
          <w:szCs w:val="24"/>
        </w:rPr>
        <w:t>- обеспечение преемственности начального общего и основного общего образования;</w:t>
      </w:r>
    </w:p>
    <w:p w14:paraId="7562A9CC">
      <w:pPr>
        <w:autoSpaceDE w:val="0"/>
        <w:autoSpaceDN w:val="0"/>
        <w:adjustRightInd w:val="0"/>
        <w:ind w:firstLine="709"/>
        <w:jc w:val="both"/>
        <w:textAlignment w:val="center"/>
        <w:rPr>
          <w:rFonts w:cs="SchoolBookSanPin"/>
          <w:sz w:val="24"/>
          <w:szCs w:val="24"/>
        </w:rPr>
      </w:pPr>
      <w:r>
        <w:rPr>
          <w:rFonts w:cs="SchoolBookSanPin"/>
          <w:sz w:val="24"/>
          <w:szCs w:val="24"/>
        </w:rPr>
        <w:t>- 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14:paraId="08594333">
      <w:pPr>
        <w:autoSpaceDE w:val="0"/>
        <w:autoSpaceDN w:val="0"/>
        <w:adjustRightInd w:val="0"/>
        <w:ind w:firstLine="709"/>
        <w:jc w:val="both"/>
        <w:textAlignment w:val="center"/>
        <w:rPr>
          <w:rFonts w:cs="SchoolBookSanPin"/>
          <w:sz w:val="24"/>
          <w:szCs w:val="24"/>
        </w:rPr>
      </w:pPr>
      <w:r>
        <w:rPr>
          <w:rFonts w:cs="SchoolBookSanPin"/>
          <w:sz w:val="24"/>
          <w:szCs w:val="24"/>
        </w:rPr>
        <w:t>- обеспечение доступности получения качественного начального общего образования;</w:t>
      </w:r>
    </w:p>
    <w:p w14:paraId="28ABEA12">
      <w:pPr>
        <w:autoSpaceDE w:val="0"/>
        <w:autoSpaceDN w:val="0"/>
        <w:adjustRightInd w:val="0"/>
        <w:ind w:firstLine="709"/>
        <w:jc w:val="both"/>
        <w:textAlignment w:val="center"/>
        <w:rPr>
          <w:rFonts w:cs="SchoolBookSanPin"/>
          <w:sz w:val="24"/>
          <w:szCs w:val="24"/>
        </w:rPr>
      </w:pPr>
      <w:r>
        <w:rPr>
          <w:rFonts w:cs="SchoolBookSanPi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82B1799">
      <w:pPr>
        <w:autoSpaceDE w:val="0"/>
        <w:autoSpaceDN w:val="0"/>
        <w:adjustRightInd w:val="0"/>
        <w:ind w:firstLine="709"/>
        <w:jc w:val="both"/>
        <w:textAlignment w:val="center"/>
        <w:rPr>
          <w:rFonts w:cs="SchoolBookSanPin"/>
          <w:sz w:val="24"/>
          <w:szCs w:val="24"/>
        </w:rPr>
      </w:pPr>
      <w:r>
        <w:rPr>
          <w:rFonts w:cs="SchoolBookSanPi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14:paraId="1A4C8BBF">
      <w:pPr>
        <w:autoSpaceDE w:val="0"/>
        <w:autoSpaceDN w:val="0"/>
        <w:adjustRightInd w:val="0"/>
        <w:ind w:firstLine="709"/>
        <w:jc w:val="both"/>
        <w:textAlignment w:val="center"/>
        <w:rPr>
          <w:rFonts w:cs="SchoolBookSanPin"/>
          <w:sz w:val="24"/>
          <w:szCs w:val="24"/>
        </w:rPr>
      </w:pPr>
      <w:r>
        <w:rPr>
          <w:rFonts w:cs="SchoolBookSanPin"/>
          <w:sz w:val="24"/>
          <w:szCs w:val="24"/>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8E2169D">
      <w:pPr>
        <w:pStyle w:val="4"/>
        <w:rPr>
          <w:lang w:val="ru-RU"/>
        </w:rPr>
      </w:pPr>
      <w:bookmarkStart w:id="4" w:name="_Toc212549218"/>
      <w:r>
        <w:rPr>
          <w:lang w:val="ru-RU"/>
        </w:rPr>
        <w:t>1.1.2.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bookmarkEnd w:id="4"/>
    </w:p>
    <w:p w14:paraId="2E77F811">
      <w:pPr>
        <w:autoSpaceDE w:val="0"/>
        <w:autoSpaceDN w:val="0"/>
        <w:adjustRightInd w:val="0"/>
        <w:ind w:firstLine="709"/>
        <w:jc w:val="both"/>
        <w:textAlignment w:val="center"/>
        <w:rPr>
          <w:rFonts w:cs="SchoolBookSanPin"/>
          <w:sz w:val="24"/>
          <w:szCs w:val="24"/>
        </w:rPr>
      </w:pPr>
      <w:r>
        <w:rPr>
          <w:rFonts w:cs="SchoolBookSanPin"/>
          <w:sz w:val="24"/>
          <w:szCs w:val="24"/>
        </w:rPr>
        <w:t>ООП НОО учитывает следующие принципы:</w:t>
      </w:r>
    </w:p>
    <w:p w14:paraId="39F34680">
      <w:pPr>
        <w:autoSpaceDE w:val="0"/>
        <w:autoSpaceDN w:val="0"/>
        <w:adjustRightInd w:val="0"/>
        <w:ind w:firstLine="709"/>
        <w:jc w:val="both"/>
        <w:textAlignment w:val="center"/>
        <w:rPr>
          <w:rFonts w:cs="SchoolBookSanPin"/>
          <w:sz w:val="24"/>
          <w:szCs w:val="24"/>
        </w:rPr>
      </w:pPr>
      <w:r>
        <w:rPr>
          <w:rFonts w:cs="SchoolBookSanPin"/>
          <w:sz w:val="24"/>
          <w:szCs w:val="24"/>
        </w:rPr>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0703493E">
      <w:pPr>
        <w:autoSpaceDE w:val="0"/>
        <w:autoSpaceDN w:val="0"/>
        <w:adjustRightInd w:val="0"/>
        <w:ind w:firstLine="709"/>
        <w:jc w:val="both"/>
        <w:textAlignment w:val="center"/>
        <w:rPr>
          <w:rFonts w:cs="SchoolBookSanPin"/>
          <w:sz w:val="24"/>
          <w:szCs w:val="24"/>
        </w:rPr>
      </w:pPr>
      <w:r>
        <w:rPr>
          <w:rFonts w:cs="SchoolBookSanPi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B95D30E">
      <w:pPr>
        <w:autoSpaceDE w:val="0"/>
        <w:autoSpaceDN w:val="0"/>
        <w:adjustRightInd w:val="0"/>
        <w:ind w:firstLine="709"/>
        <w:jc w:val="both"/>
        <w:textAlignment w:val="center"/>
        <w:rPr>
          <w:rFonts w:cs="SchoolBookSanPin"/>
          <w:sz w:val="24"/>
          <w:szCs w:val="24"/>
        </w:rPr>
      </w:pPr>
      <w:r>
        <w:rPr>
          <w:rFonts w:cs="SchoolBookSanPi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EEDE9A3">
      <w:pPr>
        <w:autoSpaceDE w:val="0"/>
        <w:autoSpaceDN w:val="0"/>
        <w:adjustRightInd w:val="0"/>
        <w:ind w:firstLine="709"/>
        <w:jc w:val="both"/>
        <w:textAlignment w:val="center"/>
        <w:rPr>
          <w:rFonts w:cs="SchoolBookSanPin"/>
          <w:sz w:val="24"/>
          <w:szCs w:val="24"/>
        </w:rPr>
      </w:pPr>
      <w:r>
        <w:rPr>
          <w:rFonts w:cs="SchoolBookSanPi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6DFACFF">
      <w:pPr>
        <w:autoSpaceDE w:val="0"/>
        <w:autoSpaceDN w:val="0"/>
        <w:adjustRightInd w:val="0"/>
        <w:ind w:firstLine="709"/>
        <w:jc w:val="both"/>
        <w:textAlignment w:val="center"/>
        <w:rPr>
          <w:rFonts w:cs="SchoolBookSanPin"/>
          <w:sz w:val="24"/>
          <w:szCs w:val="24"/>
        </w:rPr>
      </w:pPr>
      <w:r>
        <w:rPr>
          <w:rFonts w:cs="SchoolBookSanPi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05D84C69">
      <w:pPr>
        <w:autoSpaceDE w:val="0"/>
        <w:autoSpaceDN w:val="0"/>
        <w:adjustRightInd w:val="0"/>
        <w:ind w:firstLine="709"/>
        <w:jc w:val="both"/>
        <w:textAlignment w:val="center"/>
        <w:rPr>
          <w:rFonts w:cs="SchoolBookSanPin"/>
          <w:sz w:val="24"/>
          <w:szCs w:val="24"/>
        </w:rPr>
      </w:pPr>
      <w:r>
        <w:rPr>
          <w:rFonts w:cs="SchoolBookSanPin"/>
          <w:sz w:val="24"/>
          <w:szCs w:val="24"/>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500F9A3B">
      <w:pPr>
        <w:autoSpaceDE w:val="0"/>
        <w:autoSpaceDN w:val="0"/>
        <w:adjustRightInd w:val="0"/>
        <w:ind w:firstLine="709"/>
        <w:jc w:val="both"/>
        <w:textAlignment w:val="center"/>
        <w:rPr>
          <w:rFonts w:cs="SchoolBookSanPin"/>
          <w:sz w:val="24"/>
          <w:szCs w:val="24"/>
        </w:rPr>
      </w:pPr>
      <w:r>
        <w:rPr>
          <w:rFonts w:cs="SchoolBookSanPin"/>
          <w:sz w:val="24"/>
          <w:szCs w:val="24"/>
        </w:rPr>
        <w:t>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6475093">
      <w:pPr>
        <w:autoSpaceDE w:val="0"/>
        <w:autoSpaceDN w:val="0"/>
        <w:adjustRightInd w:val="0"/>
        <w:ind w:firstLine="709"/>
        <w:jc w:val="both"/>
        <w:textAlignment w:val="center"/>
        <w:rPr>
          <w:rFonts w:cs="SchoolBookSanPin"/>
          <w:spacing w:val="1"/>
          <w:sz w:val="24"/>
          <w:szCs w:val="24"/>
        </w:rPr>
      </w:pPr>
      <w:r>
        <w:rPr>
          <w:rFonts w:cs="SchoolBookSanPi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w:t>
      </w:r>
      <w:r>
        <w:rPr>
          <w:rFonts w:cs="SchoolBookSanPin"/>
          <w:spacing w:val="1"/>
          <w:sz w:val="24"/>
          <w:szCs w:val="24"/>
        </w:rPr>
        <w:t xml:space="preserve">В программе определяются основные </w:t>
      </w:r>
      <w:r>
        <w:rPr>
          <w:rFonts w:cs="SchoolBookSanPin"/>
          <w:b/>
          <w:spacing w:val="1"/>
          <w:sz w:val="24"/>
          <w:szCs w:val="24"/>
        </w:rPr>
        <w:t>механизмы</w:t>
      </w:r>
      <w:r>
        <w:rPr>
          <w:rFonts w:cs="SchoolBookSanPin"/>
          <w:spacing w:val="1"/>
          <w:sz w:val="24"/>
          <w:szCs w:val="24"/>
        </w:rPr>
        <w:t xml:space="preserve"> её реализации, наиболее целесообразные с учётом традиций коллектива школы, потенциала педагогических кадров и контингента обучающихся. </w:t>
      </w:r>
    </w:p>
    <w:p w14:paraId="1BB56FB2">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Среди механизмов, которые используются в начальной школе при реализации ООП НОО, следует отметить:</w:t>
      </w:r>
    </w:p>
    <w:p w14:paraId="7063F427">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1) организацию внеурочной деятельности с разработкой курсов, факультативов, различных форм совместной познавательной деятельности (конкурсы, диспуты, интеллектуальные марафоны и т. п.);</w:t>
      </w:r>
    </w:p>
    <w:p w14:paraId="119DF3FD">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2) привлечение к образовательной деятельности школы организаций культуры (к примеру, музеев, библиотек, стадионов), художественных и театральных студий;</w:t>
      </w:r>
    </w:p>
    <w:p w14:paraId="3DE78EC3">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 xml:space="preserve">3) возможность использования индивидуальных программ и учебных планов для отдельных обучающихся или небольших групп. </w:t>
      </w:r>
    </w:p>
    <w:p w14:paraId="2F8DE7C7">
      <w:pPr>
        <w:pStyle w:val="4"/>
        <w:rPr>
          <w:lang w:val="ru-RU"/>
        </w:rPr>
      </w:pPr>
      <w:bookmarkStart w:id="5" w:name="_Toc212549219"/>
      <w:r>
        <w:rPr>
          <w:lang w:val="ru-RU"/>
        </w:rPr>
        <w:t>1.1.3. Общая характеристика основной образовательной программы начального общего образования</w:t>
      </w:r>
      <w:bookmarkEnd w:id="5"/>
    </w:p>
    <w:p w14:paraId="5619B09A">
      <w:pPr>
        <w:autoSpaceDE w:val="0"/>
        <w:autoSpaceDN w:val="0"/>
        <w:adjustRightInd w:val="0"/>
        <w:ind w:firstLine="709"/>
        <w:jc w:val="both"/>
        <w:textAlignment w:val="center"/>
        <w:rPr>
          <w:rFonts w:cs="SchoolBookSanPin"/>
          <w:sz w:val="24"/>
          <w:szCs w:val="24"/>
        </w:rPr>
      </w:pPr>
      <w:r>
        <w:rPr>
          <w:rFonts w:cs="SchoolBookSanPin"/>
          <w:sz w:val="24"/>
          <w:szCs w:val="24"/>
        </w:rPr>
        <w:t>Программа начального общего образования является стратегическим документом школы, выполнение которой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школа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26606AFA">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 xml:space="preserve">Срок реализации ООП начального общего образования – 4 года. Общий объем аудиторной работы обучающихся за четыре учебных года составляет не менее 2966 академических часов и не более 3305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14:paraId="41488658">
      <w:pPr>
        <w:autoSpaceDE w:val="0"/>
        <w:autoSpaceDN w:val="0"/>
        <w:adjustRightInd w:val="0"/>
        <w:ind w:firstLine="709"/>
        <w:jc w:val="both"/>
        <w:textAlignment w:val="center"/>
        <w:rPr>
          <w:rFonts w:cs="SchoolBookSanPin"/>
          <w:spacing w:val="-2"/>
          <w:sz w:val="24"/>
          <w:szCs w:val="24"/>
        </w:rPr>
      </w:pPr>
      <w:r>
        <w:rPr>
          <w:rFonts w:cs="SchoolBookSanPin"/>
          <w:spacing w:val="-2"/>
          <w:sz w:val="24"/>
          <w:szCs w:val="24"/>
        </w:rPr>
        <w:t xml:space="preserve">В исключительных случаях школа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p>
    <w:p w14:paraId="052BEE4D">
      <w:pPr>
        <w:pStyle w:val="41"/>
        <w:spacing w:before="0" w:beforeAutospacing="0" w:after="0" w:afterAutospacing="0" w:line="288" w:lineRule="atLeast"/>
        <w:ind w:firstLine="540"/>
        <w:jc w:val="both"/>
      </w:pPr>
      <w: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санитарными правилами и нормами </w:t>
      </w:r>
      <w:r>
        <w:fldChar w:fldCharType="begin"/>
      </w:r>
      <w:r>
        <w:instrText xml:space="preserve"> HYPERLINK "https://login.consultant.ru/link/?req=doc&amp;base=LAW&amp;n=441707&amp;dst=100137&amp;field=134&amp;date=26.07.2025&amp;demo=2" </w:instrText>
      </w:r>
      <w:r>
        <w:fldChar w:fldCharType="separate"/>
      </w:r>
      <w:r>
        <w:rPr>
          <w:rStyle w:val="15"/>
          <w:color w:val="auto"/>
        </w:rPr>
        <w:t>СанПиН 1.2.3685-21</w:t>
      </w:r>
      <w:r>
        <w:rPr>
          <w:rStyle w:val="15"/>
          <w:color w:val="auto"/>
        </w:rPr>
        <w:fldChar w:fldCharType="end"/>
      </w:r>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постановлениями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от 17 марта 2025 г. N 2 (зарегистрировано Министерством юстиции Российской Федерации 19 мая 2025 г., регистрационный N 82236), действующим до 1 марта 2027 г. (далее - Гигиенические нормативы), и санитарными правилами </w:t>
      </w:r>
      <w:r>
        <w:fldChar w:fldCharType="begin"/>
      </w:r>
      <w:r>
        <w:instrText xml:space="preserve"> HYPERLINK "https://login.consultant.ru/link/?req=doc&amp;base=LAW&amp;n=486034&amp;dst=100047&amp;field=134&amp;date=26.07.2025&amp;demo=2" </w:instrText>
      </w:r>
      <w:r>
        <w:fldChar w:fldCharType="separate"/>
      </w:r>
      <w:r>
        <w:rPr>
          <w:rStyle w:val="15"/>
          <w:color w:val="auto"/>
        </w:rPr>
        <w:t>СП 2.4.3648-20</w:t>
      </w:r>
      <w:r>
        <w:rPr>
          <w:rStyle w:val="15"/>
          <w:color w:val="auto"/>
        </w:rPr>
        <w:fldChar w:fldCharType="end"/>
      </w:r>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с изменениями, внесенными постановлением Главного государственного санитарного врача Российской Федерации от 30 августа 2024 г. N 10 (зарегистрировано Министерством юстиции Российской Федерации 17 сентября 2024 г., регистрационный N 79493), действующим до 1 января 2027 г. (далее - Санитарно-эпидемиологические требования).</w:t>
      </w:r>
    </w:p>
    <w:p w14:paraId="60327730">
      <w:pPr>
        <w:autoSpaceDE w:val="0"/>
        <w:autoSpaceDN w:val="0"/>
        <w:adjustRightInd w:val="0"/>
        <w:ind w:firstLine="709"/>
        <w:jc w:val="both"/>
        <w:textAlignment w:val="center"/>
        <w:rPr>
          <w:rFonts w:cs="SchoolBookSanPin"/>
          <w:spacing w:val="-2"/>
          <w:sz w:val="24"/>
          <w:szCs w:val="24"/>
        </w:rPr>
      </w:pPr>
      <w:r>
        <w:rPr>
          <w:rFonts w:cs="SchoolBookSanPin"/>
          <w:spacing w:val="-2"/>
          <w:sz w:val="24"/>
          <w:szCs w:val="24"/>
        </w:rPr>
        <w:t xml:space="preserve"> Вместе с тем школа учитывает, что чем более длителен срок обучения в начальной школе, тем более качественным становится фундамент, который закладывается начальным уровнем образования как предпосылка дальнейшего успешного обучения, поэтому сокращение срока обучения на уровне НОО возможно в исключительных случаях. </w:t>
      </w:r>
    </w:p>
    <w:p w14:paraId="530F75B4">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Основная образовательная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с учетом ФОП НОО.</w:t>
      </w:r>
    </w:p>
    <w:p w14:paraId="624901B8">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С учётом условий функционирования школы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657E96A0">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ООП НОО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80CF31D">
      <w:pPr>
        <w:autoSpaceDE w:val="0"/>
        <w:autoSpaceDN w:val="0"/>
        <w:adjustRightInd w:val="0"/>
        <w:ind w:firstLine="709"/>
        <w:jc w:val="both"/>
        <w:textAlignment w:val="center"/>
        <w:rPr>
          <w:rFonts w:cs="SchoolBookSanPin"/>
          <w:spacing w:val="-1"/>
          <w:sz w:val="24"/>
          <w:szCs w:val="24"/>
        </w:rPr>
      </w:pPr>
      <w:r>
        <w:rPr>
          <w:rFonts w:cs="SchoolBookSanPin"/>
          <w:spacing w:val="-1"/>
          <w:sz w:val="24"/>
          <w:szCs w:val="24"/>
        </w:rPr>
        <w:t xml:space="preserve">Программа разработана с учётом психологических особенностей обучающегося младшего школьного возраста. </w:t>
      </w:r>
    </w:p>
    <w:p w14:paraId="1530A094">
      <w:pPr>
        <w:ind w:firstLine="709"/>
        <w:jc w:val="both"/>
        <w:rPr>
          <w:sz w:val="24"/>
          <w:szCs w:val="24"/>
        </w:rPr>
      </w:pPr>
      <w:r>
        <w:rPr>
          <w:sz w:val="24"/>
          <w:szCs w:val="24"/>
        </w:rPr>
        <w:t xml:space="preserve">Таким образом, ООП начального общего образования содержит документы, развивающие и детализирующие положения и требования, определенные во ФГОС НОО. </w:t>
      </w:r>
    </w:p>
    <w:p w14:paraId="2D5529CC">
      <w:pPr>
        <w:ind w:firstLine="709"/>
        <w:jc w:val="both"/>
        <w:rPr>
          <w:b/>
          <w:sz w:val="24"/>
          <w:szCs w:val="24"/>
        </w:rPr>
      </w:pPr>
    </w:p>
    <w:p w14:paraId="29EFCB5E">
      <w:pPr>
        <w:pStyle w:val="3"/>
        <w:rPr>
          <w:lang w:val="ru-RU"/>
        </w:rPr>
      </w:pPr>
      <w:bookmarkStart w:id="6" w:name="_Toc212549220"/>
      <w:r>
        <w:rPr>
          <w:lang w:val="ru-RU"/>
        </w:rPr>
        <w:t>1.2. Планируемые результаты освоения основной образовательной программы</w:t>
      </w:r>
      <w:bookmarkEnd w:id="6"/>
    </w:p>
    <w:p w14:paraId="670971AA">
      <w:pPr>
        <w:pStyle w:val="60"/>
        <w:ind w:firstLine="709"/>
        <w:jc w:val="both"/>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6813CF7">
      <w:pPr>
        <w:pStyle w:val="60"/>
        <w:ind w:firstLine="709"/>
        <w:jc w:val="both"/>
      </w:pPr>
      <w:r>
        <w:t>Личностные результаты освоения ООП НОО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53E6BA">
      <w:pPr>
        <w:pStyle w:val="60"/>
        <w:ind w:firstLine="709"/>
        <w:jc w:val="both"/>
      </w:pPr>
      <w: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63E8FD1">
      <w:pPr>
        <w:ind w:firstLine="709"/>
        <w:jc w:val="both"/>
        <w:rPr>
          <w:sz w:val="24"/>
          <w:szCs w:val="24"/>
        </w:rPr>
      </w:pPr>
      <w:r>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41F39CF4">
      <w:pPr>
        <w:ind w:firstLine="709"/>
        <w:jc w:val="both"/>
        <w:rPr>
          <w:sz w:val="24"/>
          <w:szCs w:val="24"/>
        </w:rPr>
      </w:pPr>
      <w:r>
        <w:rPr>
          <w:sz w:val="24"/>
          <w:szCs w:val="24"/>
        </w:rPr>
        <w:t>Планируемые результаты освоения обучающимися программы начального общего образования:</w:t>
      </w:r>
    </w:p>
    <w:p w14:paraId="4A90700E">
      <w:pPr>
        <w:ind w:firstLine="709"/>
        <w:jc w:val="both"/>
        <w:rPr>
          <w:sz w:val="24"/>
          <w:szCs w:val="24"/>
        </w:rPr>
      </w:pPr>
      <w:r>
        <w:rPr>
          <w:sz w:val="24"/>
          <w:szCs w:val="24"/>
        </w:rPr>
        <w:t>1)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p w14:paraId="18422B6D">
      <w:pPr>
        <w:ind w:firstLine="709"/>
        <w:jc w:val="both"/>
        <w:rPr>
          <w:sz w:val="24"/>
          <w:szCs w:val="24"/>
        </w:rPr>
      </w:pPr>
      <w:r>
        <w:rPr>
          <w:sz w:val="24"/>
          <w:szCs w:val="24"/>
        </w:rPr>
        <w:t>2) являются содержательной и критериальной основой для разработки:</w:t>
      </w:r>
    </w:p>
    <w:p w14:paraId="065E64A3">
      <w:pPr>
        <w:ind w:firstLine="709"/>
        <w:jc w:val="both"/>
        <w:rPr>
          <w:sz w:val="24"/>
          <w:szCs w:val="24"/>
        </w:rPr>
      </w:pPr>
      <w:r>
        <w:rPr>
          <w:sz w:val="24"/>
          <w:szCs w:val="24"/>
        </w:rPr>
        <w:t>- рабочих программ учебных предметов, учебных курсов, учебных модулей, курсов внеурочной деятельности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учебному модулю, курсу внеурочной деятельности;</w:t>
      </w:r>
    </w:p>
    <w:p w14:paraId="7A572832">
      <w:pPr>
        <w:ind w:firstLine="709"/>
        <w:jc w:val="both"/>
        <w:rPr>
          <w:sz w:val="24"/>
          <w:szCs w:val="24"/>
        </w:rPr>
      </w:pPr>
      <w:r>
        <w:rPr>
          <w:sz w:val="24"/>
          <w:szCs w:val="24"/>
        </w:rPr>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14:paraId="1249E026">
      <w:pPr>
        <w:ind w:firstLine="709"/>
        <w:jc w:val="both"/>
        <w:rPr>
          <w:sz w:val="24"/>
          <w:szCs w:val="24"/>
        </w:rPr>
      </w:pPr>
      <w:r>
        <w:rPr>
          <w:sz w:val="24"/>
          <w:szCs w:val="24"/>
        </w:rPr>
        <w:t>-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18458CBF">
      <w:pPr>
        <w:ind w:firstLine="709"/>
        <w:jc w:val="both"/>
        <w:rPr>
          <w:sz w:val="24"/>
          <w:szCs w:val="24"/>
        </w:rPr>
      </w:pPr>
      <w:r>
        <w:rPr>
          <w:sz w:val="24"/>
          <w:szCs w:val="24"/>
        </w:rPr>
        <w:t>- системы оценки качества освоения обучающимися программы начального общего образования;</w:t>
      </w:r>
    </w:p>
    <w:p w14:paraId="7631E2B5">
      <w:pPr>
        <w:ind w:firstLine="709"/>
        <w:jc w:val="both"/>
        <w:rPr>
          <w:sz w:val="24"/>
          <w:szCs w:val="24"/>
        </w:rPr>
      </w:pPr>
      <w:r>
        <w:rPr>
          <w:sz w:val="24"/>
          <w:szCs w:val="24"/>
        </w:rPr>
        <w:t>- в целях выбора средств обучения и воспитания, учебно-методической литературы.</w:t>
      </w:r>
    </w:p>
    <w:p w14:paraId="2A44891B">
      <w:pPr>
        <w:ind w:firstLine="709"/>
        <w:jc w:val="both"/>
        <w:rPr>
          <w:sz w:val="24"/>
          <w:szCs w:val="24"/>
        </w:rPr>
      </w:pPr>
      <w:r>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14:paraId="3C13B0A8">
      <w:pPr>
        <w:autoSpaceDE w:val="0"/>
        <w:autoSpaceDN w:val="0"/>
        <w:adjustRightInd w:val="0"/>
        <w:ind w:firstLine="709"/>
        <w:jc w:val="both"/>
        <w:textAlignment w:val="center"/>
        <w:rPr>
          <w:rFonts w:cs="SchoolBookSanPin"/>
          <w:sz w:val="24"/>
          <w:szCs w:val="24"/>
        </w:rPr>
      </w:pPr>
      <w:r>
        <w:rPr>
          <w:rFonts w:cs="SchoolBookSanPin"/>
          <w:sz w:val="24"/>
          <w:szCs w:val="24"/>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w:t>
      </w:r>
      <w:r>
        <w:rPr>
          <w:sz w:val="24"/>
          <w:szCs w:val="24"/>
        </w:rPr>
        <w:t>учебных курсов, учебных модулей, курсов внеурочной деятельности</w:t>
      </w:r>
      <w:r>
        <w:rPr>
          <w:rFonts w:cs="SchoolBookSanPin"/>
          <w:sz w:val="24"/>
          <w:szCs w:val="24"/>
        </w:rPr>
        <w:t>, соответствуют возрастным возможностям обучающихся.</w:t>
      </w:r>
    </w:p>
    <w:p w14:paraId="1A1AE9FB">
      <w:pPr>
        <w:autoSpaceDE w:val="0"/>
        <w:autoSpaceDN w:val="0"/>
        <w:adjustRightInd w:val="0"/>
        <w:ind w:firstLine="709"/>
        <w:jc w:val="both"/>
        <w:textAlignment w:val="center"/>
        <w:rPr>
          <w:rFonts w:cs="SchoolBookSanPin"/>
          <w:sz w:val="24"/>
          <w:szCs w:val="24"/>
        </w:rPr>
      </w:pPr>
      <w:r>
        <w:rPr>
          <w:rFonts w:cs="SchoolBookSanPi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65835A">
      <w:pPr>
        <w:autoSpaceDE w:val="0"/>
        <w:autoSpaceDN w:val="0"/>
        <w:adjustRightInd w:val="0"/>
        <w:ind w:firstLine="709"/>
        <w:jc w:val="both"/>
        <w:textAlignment w:val="center"/>
        <w:rPr>
          <w:rFonts w:cs="SchoolBookSanPin"/>
          <w:sz w:val="24"/>
          <w:szCs w:val="24"/>
        </w:rPr>
      </w:pPr>
      <w:r>
        <w:rPr>
          <w:rFonts w:cs="SchoolBookSanPin"/>
          <w:sz w:val="24"/>
          <w:szCs w:val="24"/>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14:paraId="484A3F41">
      <w:pPr>
        <w:autoSpaceDE w:val="0"/>
        <w:autoSpaceDN w:val="0"/>
        <w:adjustRightInd w:val="0"/>
        <w:ind w:firstLine="709"/>
        <w:jc w:val="both"/>
        <w:textAlignment w:val="center"/>
        <w:rPr>
          <w:rFonts w:cs="SchoolBookSanPin"/>
          <w:b/>
          <w:i/>
          <w:sz w:val="24"/>
          <w:szCs w:val="24"/>
        </w:rPr>
      </w:pPr>
      <w:r>
        <w:rPr>
          <w:rFonts w:cs="SchoolBookSanPin"/>
          <w:b/>
          <w:i/>
          <w:sz w:val="24"/>
          <w:szCs w:val="24"/>
        </w:rPr>
        <w:t>Гражданско-патриотического воспитания:</w:t>
      </w:r>
    </w:p>
    <w:p w14:paraId="7E9A99AA">
      <w:pPr>
        <w:autoSpaceDE w:val="0"/>
        <w:autoSpaceDN w:val="0"/>
        <w:adjustRightInd w:val="0"/>
        <w:ind w:firstLine="709"/>
        <w:jc w:val="both"/>
        <w:textAlignment w:val="center"/>
        <w:rPr>
          <w:rFonts w:cs="SchoolBookSanPin"/>
          <w:sz w:val="24"/>
          <w:szCs w:val="24"/>
        </w:rPr>
      </w:pPr>
      <w:r>
        <w:rPr>
          <w:rFonts w:cs="SchoolBookSanPin"/>
          <w:sz w:val="24"/>
          <w:szCs w:val="24"/>
        </w:rPr>
        <w:t>- становление ценностного отношения к своей Родине – России;</w:t>
      </w:r>
    </w:p>
    <w:p w14:paraId="1412630D">
      <w:pPr>
        <w:autoSpaceDE w:val="0"/>
        <w:autoSpaceDN w:val="0"/>
        <w:adjustRightInd w:val="0"/>
        <w:ind w:firstLine="709"/>
        <w:jc w:val="both"/>
        <w:textAlignment w:val="center"/>
        <w:rPr>
          <w:rFonts w:cs="SchoolBookSanPin"/>
          <w:sz w:val="24"/>
          <w:szCs w:val="24"/>
        </w:rPr>
      </w:pPr>
      <w:r>
        <w:rPr>
          <w:rFonts w:cs="SchoolBookSanPin"/>
          <w:sz w:val="24"/>
          <w:szCs w:val="24"/>
        </w:rPr>
        <w:t>- осознание своей этнокультурной и российской гражданской идентичности;</w:t>
      </w:r>
    </w:p>
    <w:p w14:paraId="775249B3">
      <w:pPr>
        <w:autoSpaceDE w:val="0"/>
        <w:autoSpaceDN w:val="0"/>
        <w:adjustRightInd w:val="0"/>
        <w:ind w:firstLine="709"/>
        <w:jc w:val="both"/>
        <w:textAlignment w:val="center"/>
        <w:rPr>
          <w:rFonts w:cs="SchoolBookSanPin"/>
          <w:sz w:val="24"/>
          <w:szCs w:val="24"/>
        </w:rPr>
      </w:pPr>
      <w:r>
        <w:rPr>
          <w:rFonts w:cs="SchoolBookSanPin"/>
          <w:sz w:val="24"/>
          <w:szCs w:val="24"/>
        </w:rPr>
        <w:t>- сопричастность к прошлому, настоящему и будущему своей страны и родного края;</w:t>
      </w:r>
    </w:p>
    <w:p w14:paraId="006ECCE8">
      <w:pPr>
        <w:autoSpaceDE w:val="0"/>
        <w:autoSpaceDN w:val="0"/>
        <w:adjustRightInd w:val="0"/>
        <w:ind w:firstLine="709"/>
        <w:jc w:val="both"/>
        <w:textAlignment w:val="center"/>
        <w:rPr>
          <w:rFonts w:cs="SchoolBookSanPin"/>
          <w:sz w:val="24"/>
          <w:szCs w:val="24"/>
        </w:rPr>
      </w:pPr>
      <w:r>
        <w:rPr>
          <w:rFonts w:cs="SchoolBookSanPin"/>
          <w:sz w:val="24"/>
          <w:szCs w:val="24"/>
        </w:rPr>
        <w:t>- уважение к своему и другим народам;</w:t>
      </w:r>
    </w:p>
    <w:p w14:paraId="164DBA54">
      <w:pPr>
        <w:autoSpaceDE w:val="0"/>
        <w:autoSpaceDN w:val="0"/>
        <w:adjustRightInd w:val="0"/>
        <w:ind w:firstLine="709"/>
        <w:jc w:val="both"/>
        <w:textAlignment w:val="center"/>
        <w:rPr>
          <w:rFonts w:cs="SchoolBookSanPin"/>
          <w:sz w:val="24"/>
          <w:szCs w:val="24"/>
        </w:rPr>
      </w:pPr>
      <w:r>
        <w:rPr>
          <w:rFonts w:cs="SchoolBookSanPi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83D5BC3">
      <w:pPr>
        <w:autoSpaceDE w:val="0"/>
        <w:autoSpaceDN w:val="0"/>
        <w:adjustRightInd w:val="0"/>
        <w:ind w:firstLine="709"/>
        <w:jc w:val="both"/>
        <w:textAlignment w:val="center"/>
        <w:rPr>
          <w:rFonts w:cs="SchoolBookSanPin"/>
          <w:b/>
          <w:i/>
          <w:sz w:val="24"/>
          <w:szCs w:val="24"/>
        </w:rPr>
      </w:pPr>
      <w:r>
        <w:rPr>
          <w:rFonts w:cs="SchoolBookSanPin"/>
          <w:b/>
          <w:i/>
          <w:sz w:val="24"/>
          <w:szCs w:val="24"/>
        </w:rPr>
        <w:t>Духовно-нравственного воспитания:</w:t>
      </w:r>
    </w:p>
    <w:p w14:paraId="0279DC47">
      <w:pPr>
        <w:autoSpaceDE w:val="0"/>
        <w:autoSpaceDN w:val="0"/>
        <w:adjustRightInd w:val="0"/>
        <w:ind w:firstLine="709"/>
        <w:jc w:val="both"/>
        <w:textAlignment w:val="center"/>
        <w:rPr>
          <w:rFonts w:cs="SchoolBookSanPin"/>
          <w:sz w:val="24"/>
          <w:szCs w:val="24"/>
        </w:rPr>
      </w:pPr>
      <w:r>
        <w:rPr>
          <w:rFonts w:cs="SchoolBookSanPin"/>
          <w:sz w:val="24"/>
          <w:szCs w:val="24"/>
        </w:rPr>
        <w:t>- признание индивидуальности каждого человека;</w:t>
      </w:r>
    </w:p>
    <w:p w14:paraId="6B428B35">
      <w:pPr>
        <w:autoSpaceDE w:val="0"/>
        <w:autoSpaceDN w:val="0"/>
        <w:adjustRightInd w:val="0"/>
        <w:ind w:firstLine="709"/>
        <w:jc w:val="both"/>
        <w:textAlignment w:val="center"/>
        <w:rPr>
          <w:rFonts w:cs="SchoolBookSanPin"/>
          <w:sz w:val="24"/>
          <w:szCs w:val="24"/>
        </w:rPr>
      </w:pPr>
      <w:r>
        <w:rPr>
          <w:rFonts w:cs="SchoolBookSanPin"/>
          <w:sz w:val="24"/>
          <w:szCs w:val="24"/>
        </w:rPr>
        <w:t>- проявление сопереживания, уважения и доброжелательности;</w:t>
      </w:r>
    </w:p>
    <w:p w14:paraId="70B810F6">
      <w:pPr>
        <w:autoSpaceDE w:val="0"/>
        <w:autoSpaceDN w:val="0"/>
        <w:adjustRightInd w:val="0"/>
        <w:ind w:firstLine="709"/>
        <w:jc w:val="both"/>
        <w:textAlignment w:val="center"/>
        <w:rPr>
          <w:rFonts w:cs="SchoolBookSanPin"/>
          <w:sz w:val="24"/>
          <w:szCs w:val="24"/>
        </w:rPr>
      </w:pPr>
      <w:r>
        <w:rPr>
          <w:rFonts w:cs="SchoolBookSanPin"/>
          <w:sz w:val="24"/>
          <w:szCs w:val="24"/>
        </w:rPr>
        <w:t>- неприятие любых форм поведения, направленных на причинение физического и морального вреда другим людям.</w:t>
      </w:r>
    </w:p>
    <w:p w14:paraId="0C3FEE4C">
      <w:pPr>
        <w:autoSpaceDE w:val="0"/>
        <w:autoSpaceDN w:val="0"/>
        <w:adjustRightInd w:val="0"/>
        <w:ind w:firstLine="709"/>
        <w:jc w:val="both"/>
        <w:textAlignment w:val="center"/>
        <w:rPr>
          <w:rFonts w:cs="SchoolBookSanPin"/>
          <w:b/>
          <w:i/>
          <w:sz w:val="24"/>
          <w:szCs w:val="24"/>
        </w:rPr>
      </w:pPr>
      <w:r>
        <w:rPr>
          <w:rFonts w:cs="SchoolBookSanPin"/>
          <w:b/>
          <w:i/>
          <w:sz w:val="24"/>
          <w:szCs w:val="24"/>
        </w:rPr>
        <w:t>Эстетического воспитания:</w:t>
      </w:r>
    </w:p>
    <w:p w14:paraId="038B4131">
      <w:pPr>
        <w:autoSpaceDE w:val="0"/>
        <w:autoSpaceDN w:val="0"/>
        <w:adjustRightInd w:val="0"/>
        <w:ind w:firstLine="709"/>
        <w:jc w:val="both"/>
        <w:textAlignment w:val="center"/>
        <w:rPr>
          <w:rFonts w:cs="SchoolBookSanPin"/>
          <w:sz w:val="24"/>
          <w:szCs w:val="24"/>
        </w:rPr>
      </w:pPr>
      <w:r>
        <w:rPr>
          <w:rFonts w:cs="SchoolBookSanPi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41FB707">
      <w:pPr>
        <w:autoSpaceDE w:val="0"/>
        <w:autoSpaceDN w:val="0"/>
        <w:adjustRightInd w:val="0"/>
        <w:ind w:firstLine="709"/>
        <w:jc w:val="both"/>
        <w:textAlignment w:val="center"/>
        <w:rPr>
          <w:rFonts w:cs="SchoolBookSanPin"/>
          <w:sz w:val="24"/>
          <w:szCs w:val="24"/>
        </w:rPr>
      </w:pPr>
      <w:r>
        <w:rPr>
          <w:rFonts w:cs="SchoolBookSanPin"/>
          <w:sz w:val="24"/>
          <w:szCs w:val="24"/>
        </w:rPr>
        <w:t>- стремление к самовыражению в разных видах художественной деятельности.</w:t>
      </w:r>
    </w:p>
    <w:p w14:paraId="4B34447C">
      <w:pPr>
        <w:autoSpaceDE w:val="0"/>
        <w:autoSpaceDN w:val="0"/>
        <w:adjustRightInd w:val="0"/>
        <w:ind w:firstLine="709"/>
        <w:jc w:val="both"/>
        <w:textAlignment w:val="center"/>
        <w:rPr>
          <w:rFonts w:cs="SchoolBookSanPin"/>
          <w:b/>
          <w:i/>
          <w:sz w:val="24"/>
          <w:szCs w:val="24"/>
        </w:rPr>
      </w:pPr>
      <w:r>
        <w:rPr>
          <w:rFonts w:cs="SchoolBookSanPin"/>
          <w:b/>
          <w:i/>
          <w:sz w:val="24"/>
          <w:szCs w:val="24"/>
        </w:rPr>
        <w:t>Физического воспитания, формирования культуры здоровья и эмоционального благополучия:</w:t>
      </w:r>
    </w:p>
    <w:p w14:paraId="6C93B781">
      <w:pPr>
        <w:pStyle w:val="41"/>
        <w:spacing w:before="0" w:beforeAutospacing="0" w:after="0" w:afterAutospacing="0" w:line="288" w:lineRule="atLeast"/>
        <w:ind w:firstLine="540"/>
        <w:jc w:val="both"/>
      </w:pPr>
      <w:r>
        <w:rPr>
          <w:rFonts w:cs="SchoolBookSanPin"/>
        </w:rPr>
        <w:t xml:space="preserve">- </w:t>
      </w:r>
      <w:r>
        <w:t>соблюдение правил здорового образа жизни и безопасного образа жизни (для себя и других людей) в том числе в информационной среде;</w:t>
      </w:r>
    </w:p>
    <w:p w14:paraId="1A1333E8">
      <w:pPr>
        <w:autoSpaceDE w:val="0"/>
        <w:autoSpaceDN w:val="0"/>
        <w:adjustRightInd w:val="0"/>
        <w:ind w:firstLine="709"/>
        <w:jc w:val="both"/>
        <w:textAlignment w:val="center"/>
        <w:rPr>
          <w:rFonts w:cs="SchoolBookSanPin"/>
          <w:sz w:val="24"/>
          <w:szCs w:val="24"/>
        </w:rPr>
      </w:pPr>
      <w:r>
        <w:rPr>
          <w:rFonts w:cs="SchoolBookSanPin"/>
          <w:sz w:val="24"/>
          <w:szCs w:val="24"/>
        </w:rPr>
        <w:t xml:space="preserve"> - бережное отношение к физическому и психическому здоровью.</w:t>
      </w:r>
    </w:p>
    <w:p w14:paraId="5CC47750">
      <w:pPr>
        <w:autoSpaceDE w:val="0"/>
        <w:autoSpaceDN w:val="0"/>
        <w:adjustRightInd w:val="0"/>
        <w:ind w:firstLine="709"/>
        <w:jc w:val="both"/>
        <w:textAlignment w:val="center"/>
        <w:rPr>
          <w:rFonts w:cs="SchoolBookSanPin"/>
          <w:b/>
          <w:i/>
          <w:sz w:val="24"/>
          <w:szCs w:val="24"/>
        </w:rPr>
      </w:pPr>
      <w:r>
        <w:rPr>
          <w:rFonts w:cs="SchoolBookSanPin"/>
          <w:b/>
          <w:i/>
          <w:sz w:val="24"/>
          <w:szCs w:val="24"/>
        </w:rPr>
        <w:t>Трудового воспитания:</w:t>
      </w:r>
    </w:p>
    <w:p w14:paraId="112CD58E">
      <w:pPr>
        <w:autoSpaceDE w:val="0"/>
        <w:autoSpaceDN w:val="0"/>
        <w:adjustRightInd w:val="0"/>
        <w:ind w:firstLine="709"/>
        <w:jc w:val="both"/>
        <w:textAlignment w:val="center"/>
        <w:rPr>
          <w:rFonts w:cs="SchoolBookSanPin"/>
          <w:sz w:val="24"/>
          <w:szCs w:val="24"/>
        </w:rPr>
      </w:pPr>
      <w:r>
        <w:rPr>
          <w:rFonts w:cs="SchoolBookSanPin"/>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3C5493D">
      <w:pPr>
        <w:autoSpaceDE w:val="0"/>
        <w:autoSpaceDN w:val="0"/>
        <w:adjustRightInd w:val="0"/>
        <w:ind w:firstLine="709"/>
        <w:jc w:val="both"/>
        <w:textAlignment w:val="center"/>
        <w:rPr>
          <w:rFonts w:cs="SchoolBookSanPin"/>
          <w:b/>
          <w:i/>
          <w:sz w:val="24"/>
          <w:szCs w:val="24"/>
        </w:rPr>
      </w:pPr>
      <w:r>
        <w:rPr>
          <w:rFonts w:cs="SchoolBookSanPin"/>
          <w:b/>
          <w:i/>
          <w:sz w:val="24"/>
          <w:szCs w:val="24"/>
        </w:rPr>
        <w:t>Экологического воспитания:</w:t>
      </w:r>
    </w:p>
    <w:p w14:paraId="69820F7A">
      <w:pPr>
        <w:autoSpaceDE w:val="0"/>
        <w:autoSpaceDN w:val="0"/>
        <w:adjustRightInd w:val="0"/>
        <w:ind w:firstLine="709"/>
        <w:jc w:val="both"/>
        <w:textAlignment w:val="center"/>
        <w:rPr>
          <w:rFonts w:cs="SchoolBookSanPin"/>
          <w:sz w:val="24"/>
          <w:szCs w:val="24"/>
        </w:rPr>
      </w:pPr>
      <w:r>
        <w:rPr>
          <w:rFonts w:cs="SchoolBookSanPin"/>
          <w:sz w:val="24"/>
          <w:szCs w:val="24"/>
        </w:rPr>
        <w:t>- бережное отношение к природе;</w:t>
      </w:r>
    </w:p>
    <w:p w14:paraId="74D85732">
      <w:pPr>
        <w:autoSpaceDE w:val="0"/>
        <w:autoSpaceDN w:val="0"/>
        <w:adjustRightInd w:val="0"/>
        <w:ind w:firstLine="709"/>
        <w:jc w:val="both"/>
        <w:textAlignment w:val="center"/>
        <w:rPr>
          <w:rFonts w:cs="SchoolBookSanPin"/>
          <w:sz w:val="24"/>
          <w:szCs w:val="24"/>
        </w:rPr>
      </w:pPr>
      <w:r>
        <w:rPr>
          <w:rFonts w:cs="SchoolBookSanPin"/>
          <w:sz w:val="24"/>
          <w:szCs w:val="24"/>
        </w:rPr>
        <w:t>- неприятие действий, приносящих ей вред.</w:t>
      </w:r>
    </w:p>
    <w:p w14:paraId="111D62BE">
      <w:pPr>
        <w:autoSpaceDE w:val="0"/>
        <w:autoSpaceDN w:val="0"/>
        <w:adjustRightInd w:val="0"/>
        <w:ind w:firstLine="709"/>
        <w:jc w:val="both"/>
        <w:textAlignment w:val="center"/>
        <w:rPr>
          <w:rFonts w:cs="SchoolBookSanPin"/>
          <w:b/>
          <w:i/>
          <w:sz w:val="24"/>
          <w:szCs w:val="24"/>
        </w:rPr>
      </w:pPr>
      <w:r>
        <w:rPr>
          <w:rFonts w:cs="SchoolBookSanPin"/>
          <w:b/>
          <w:i/>
          <w:sz w:val="24"/>
          <w:szCs w:val="24"/>
        </w:rPr>
        <w:t>Ценности научного познания:</w:t>
      </w:r>
    </w:p>
    <w:p w14:paraId="1C1F177B">
      <w:pPr>
        <w:autoSpaceDE w:val="0"/>
        <w:autoSpaceDN w:val="0"/>
        <w:adjustRightInd w:val="0"/>
        <w:ind w:firstLine="709"/>
        <w:jc w:val="both"/>
        <w:textAlignment w:val="center"/>
        <w:rPr>
          <w:rFonts w:cs="SchoolBookSanPin"/>
          <w:sz w:val="24"/>
          <w:szCs w:val="24"/>
        </w:rPr>
      </w:pPr>
      <w:r>
        <w:rPr>
          <w:rFonts w:cs="SchoolBookSanPin"/>
          <w:sz w:val="24"/>
          <w:szCs w:val="24"/>
        </w:rPr>
        <w:t>- первоначальные представления о научной картине мира;</w:t>
      </w:r>
    </w:p>
    <w:p w14:paraId="1F8BC6CA">
      <w:pPr>
        <w:autoSpaceDE w:val="0"/>
        <w:autoSpaceDN w:val="0"/>
        <w:adjustRightInd w:val="0"/>
        <w:ind w:firstLine="709"/>
        <w:jc w:val="both"/>
        <w:textAlignment w:val="center"/>
        <w:rPr>
          <w:rFonts w:cs="SchoolBookSanPin"/>
          <w:sz w:val="24"/>
          <w:szCs w:val="24"/>
        </w:rPr>
      </w:pPr>
      <w:r>
        <w:rPr>
          <w:rFonts w:cs="SchoolBookSanPin"/>
          <w:sz w:val="24"/>
          <w:szCs w:val="24"/>
        </w:rPr>
        <w:t>- познавательные интересы, активность, инициативность, любознательность и самостоятельность в познании.</w:t>
      </w:r>
    </w:p>
    <w:p w14:paraId="588B7E50">
      <w:pPr>
        <w:autoSpaceDE w:val="0"/>
        <w:autoSpaceDN w:val="0"/>
        <w:adjustRightInd w:val="0"/>
        <w:ind w:firstLine="709"/>
        <w:jc w:val="both"/>
        <w:textAlignment w:val="center"/>
        <w:rPr>
          <w:rFonts w:cs="SchoolBookSanPin"/>
          <w:sz w:val="24"/>
          <w:szCs w:val="24"/>
        </w:rPr>
      </w:pPr>
      <w:r>
        <w:rPr>
          <w:rFonts w:cs="SchoolBookSanPin"/>
          <w:b/>
          <w:sz w:val="24"/>
          <w:szCs w:val="24"/>
        </w:rPr>
        <w:t>Метапредметные результаты</w:t>
      </w:r>
      <w:r>
        <w:rPr>
          <w:rFonts w:cs="SchoolBookSanPin"/>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DC235E0">
      <w:pPr>
        <w:autoSpaceDE w:val="0"/>
        <w:autoSpaceDN w:val="0"/>
        <w:adjustRightInd w:val="0"/>
        <w:ind w:firstLine="709"/>
        <w:jc w:val="both"/>
        <w:textAlignment w:val="center"/>
        <w:rPr>
          <w:rFonts w:cs="SchoolBookSanPin"/>
          <w:sz w:val="24"/>
          <w:szCs w:val="24"/>
        </w:rPr>
      </w:pPr>
      <w:r>
        <w:rPr>
          <w:rFonts w:cs="SchoolBookSanPin"/>
          <w:sz w:val="24"/>
          <w:szCs w:val="24"/>
        </w:rPr>
        <w:t>—универсальными учебными познавательными действиями;</w:t>
      </w:r>
    </w:p>
    <w:p w14:paraId="75B08E19">
      <w:pPr>
        <w:autoSpaceDE w:val="0"/>
        <w:autoSpaceDN w:val="0"/>
        <w:adjustRightInd w:val="0"/>
        <w:ind w:firstLine="709"/>
        <w:jc w:val="both"/>
        <w:textAlignment w:val="center"/>
        <w:rPr>
          <w:rFonts w:cs="SchoolBookSanPin"/>
          <w:sz w:val="24"/>
          <w:szCs w:val="24"/>
        </w:rPr>
      </w:pPr>
      <w:r>
        <w:rPr>
          <w:rFonts w:cs="SchoolBookSanPin"/>
          <w:sz w:val="24"/>
          <w:szCs w:val="24"/>
        </w:rPr>
        <w:t>—универсальными учебными коммуникативными действиями;</w:t>
      </w:r>
    </w:p>
    <w:p w14:paraId="251AB8DF">
      <w:pPr>
        <w:autoSpaceDE w:val="0"/>
        <w:autoSpaceDN w:val="0"/>
        <w:adjustRightInd w:val="0"/>
        <w:ind w:firstLine="709"/>
        <w:jc w:val="both"/>
        <w:textAlignment w:val="center"/>
        <w:rPr>
          <w:rFonts w:cs="SchoolBookSanPin"/>
          <w:sz w:val="24"/>
          <w:szCs w:val="24"/>
        </w:rPr>
      </w:pPr>
      <w:r>
        <w:rPr>
          <w:rFonts w:cs="SchoolBookSanPin"/>
          <w:sz w:val="24"/>
          <w:szCs w:val="24"/>
        </w:rPr>
        <w:t>—универсальными регулятивными действиями.</w:t>
      </w:r>
    </w:p>
    <w:p w14:paraId="13CD66FB">
      <w:pPr>
        <w:autoSpaceDE w:val="0"/>
        <w:autoSpaceDN w:val="0"/>
        <w:adjustRightInd w:val="0"/>
        <w:ind w:firstLine="709"/>
        <w:jc w:val="both"/>
        <w:textAlignment w:val="center"/>
        <w:rPr>
          <w:rFonts w:cs="SchoolBookSanPin"/>
          <w:sz w:val="24"/>
          <w:szCs w:val="24"/>
        </w:rPr>
      </w:pPr>
      <w:r>
        <w:rPr>
          <w:rFonts w:cs="SchoolBookSanPin"/>
          <w:sz w:val="24"/>
          <w:szCs w:val="24"/>
        </w:rPr>
        <w:t>Метапредметные результаты освоения программы начального общего образования отражают:</w:t>
      </w:r>
    </w:p>
    <w:p w14:paraId="7F868775">
      <w:pPr>
        <w:autoSpaceDE w:val="0"/>
        <w:autoSpaceDN w:val="0"/>
        <w:adjustRightInd w:val="0"/>
        <w:ind w:firstLine="709"/>
        <w:jc w:val="both"/>
        <w:textAlignment w:val="center"/>
        <w:rPr>
          <w:rFonts w:cs="SchoolBookSanPin"/>
          <w:b/>
          <w:i/>
          <w:sz w:val="24"/>
          <w:szCs w:val="24"/>
        </w:rPr>
      </w:pPr>
      <w:r>
        <w:rPr>
          <w:rFonts w:cs="SchoolBookSanPin"/>
          <w:b/>
          <w:i/>
          <w:sz w:val="24"/>
          <w:szCs w:val="24"/>
        </w:rPr>
        <w:t>Овладение универсальными учебными познавательными действиями:</w:t>
      </w:r>
    </w:p>
    <w:p w14:paraId="738A9F21">
      <w:pPr>
        <w:autoSpaceDE w:val="0"/>
        <w:autoSpaceDN w:val="0"/>
        <w:adjustRightInd w:val="0"/>
        <w:ind w:firstLine="709"/>
        <w:jc w:val="both"/>
        <w:textAlignment w:val="center"/>
        <w:rPr>
          <w:rFonts w:cs="SchoolBookSanPin"/>
          <w:i/>
          <w:sz w:val="24"/>
          <w:szCs w:val="24"/>
        </w:rPr>
      </w:pPr>
      <w:r>
        <w:rPr>
          <w:rFonts w:cs="SchoolBookSanPin"/>
          <w:i/>
          <w:sz w:val="24"/>
          <w:szCs w:val="24"/>
        </w:rPr>
        <w:t>1) базовые логические действия:</w:t>
      </w:r>
    </w:p>
    <w:p w14:paraId="34448260">
      <w:pPr>
        <w:autoSpaceDE w:val="0"/>
        <w:autoSpaceDN w:val="0"/>
        <w:adjustRightInd w:val="0"/>
        <w:ind w:firstLine="709"/>
        <w:jc w:val="both"/>
        <w:textAlignment w:val="center"/>
        <w:rPr>
          <w:rFonts w:cs="SchoolBookSanPin"/>
          <w:sz w:val="24"/>
          <w:szCs w:val="24"/>
        </w:rPr>
      </w:pPr>
      <w:r>
        <w:rPr>
          <w:rFonts w:cs="SchoolBookSanPin"/>
          <w:sz w:val="24"/>
          <w:szCs w:val="24"/>
        </w:rPr>
        <w:t>- сравнивать объекты, устанавливать основания для сравнения, устанавливать аналогии;</w:t>
      </w:r>
    </w:p>
    <w:p w14:paraId="095D80EF">
      <w:pPr>
        <w:autoSpaceDE w:val="0"/>
        <w:autoSpaceDN w:val="0"/>
        <w:adjustRightInd w:val="0"/>
        <w:ind w:firstLine="709"/>
        <w:jc w:val="both"/>
        <w:textAlignment w:val="center"/>
        <w:rPr>
          <w:rFonts w:cs="SchoolBookSanPin"/>
          <w:sz w:val="24"/>
          <w:szCs w:val="24"/>
        </w:rPr>
      </w:pPr>
      <w:r>
        <w:rPr>
          <w:rFonts w:cs="SchoolBookSanPin"/>
          <w:sz w:val="24"/>
          <w:szCs w:val="24"/>
        </w:rPr>
        <w:t>- объединять части объекта (объекты) по определенному признаку;</w:t>
      </w:r>
    </w:p>
    <w:p w14:paraId="7CE17F77">
      <w:pPr>
        <w:autoSpaceDE w:val="0"/>
        <w:autoSpaceDN w:val="0"/>
        <w:adjustRightInd w:val="0"/>
        <w:ind w:firstLine="709"/>
        <w:jc w:val="both"/>
        <w:textAlignment w:val="center"/>
        <w:rPr>
          <w:rFonts w:cs="SchoolBookSanPin"/>
          <w:sz w:val="24"/>
          <w:szCs w:val="24"/>
        </w:rPr>
      </w:pPr>
      <w:r>
        <w:rPr>
          <w:rFonts w:cs="SchoolBookSanPin"/>
          <w:sz w:val="24"/>
          <w:szCs w:val="24"/>
        </w:rPr>
        <w:t>- определять существенный признак для классификации, классифицировать предложенные объекты;</w:t>
      </w:r>
    </w:p>
    <w:p w14:paraId="753F6068">
      <w:pPr>
        <w:autoSpaceDE w:val="0"/>
        <w:autoSpaceDN w:val="0"/>
        <w:adjustRightInd w:val="0"/>
        <w:ind w:firstLine="709"/>
        <w:jc w:val="both"/>
        <w:textAlignment w:val="center"/>
        <w:rPr>
          <w:rFonts w:cs="SchoolBookSanPin"/>
          <w:sz w:val="24"/>
          <w:szCs w:val="24"/>
        </w:rPr>
      </w:pPr>
      <w:r>
        <w:rPr>
          <w:rFonts w:cs="SchoolBookSanPin"/>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A3F923D">
      <w:pPr>
        <w:autoSpaceDE w:val="0"/>
        <w:autoSpaceDN w:val="0"/>
        <w:adjustRightInd w:val="0"/>
        <w:ind w:firstLine="709"/>
        <w:jc w:val="both"/>
        <w:textAlignment w:val="center"/>
        <w:rPr>
          <w:rFonts w:cs="SchoolBookSanPin"/>
          <w:sz w:val="24"/>
          <w:szCs w:val="24"/>
        </w:rPr>
      </w:pPr>
      <w:r>
        <w:rPr>
          <w:rFonts w:cs="SchoolBookSanPin"/>
          <w:sz w:val="24"/>
          <w:szCs w:val="24"/>
        </w:rPr>
        <w:t>- выявлять недостаток информации для решения учебной (практической) задачи на основе предложенного алгоритма;</w:t>
      </w:r>
    </w:p>
    <w:p w14:paraId="73DF0802">
      <w:pPr>
        <w:autoSpaceDE w:val="0"/>
        <w:autoSpaceDN w:val="0"/>
        <w:adjustRightInd w:val="0"/>
        <w:ind w:firstLine="709"/>
        <w:jc w:val="both"/>
        <w:textAlignment w:val="center"/>
        <w:rPr>
          <w:rFonts w:cs="SchoolBookSanPin"/>
          <w:sz w:val="24"/>
          <w:szCs w:val="24"/>
        </w:rPr>
      </w:pPr>
      <w:r>
        <w:rPr>
          <w:rFonts w:cs="SchoolBookSanPin"/>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14:paraId="56A4BE9F">
      <w:pPr>
        <w:autoSpaceDE w:val="0"/>
        <w:autoSpaceDN w:val="0"/>
        <w:adjustRightInd w:val="0"/>
        <w:ind w:firstLine="709"/>
        <w:jc w:val="both"/>
        <w:textAlignment w:val="center"/>
        <w:rPr>
          <w:rFonts w:cs="SchoolBookSanPin"/>
          <w:i/>
          <w:sz w:val="24"/>
          <w:szCs w:val="24"/>
        </w:rPr>
      </w:pPr>
      <w:r>
        <w:rPr>
          <w:rFonts w:cs="SchoolBookSanPin"/>
          <w:i/>
          <w:sz w:val="24"/>
          <w:szCs w:val="24"/>
        </w:rPr>
        <w:t>2) базовые исследовательские действия:</w:t>
      </w:r>
    </w:p>
    <w:p w14:paraId="0AA46254">
      <w:pPr>
        <w:autoSpaceDE w:val="0"/>
        <w:autoSpaceDN w:val="0"/>
        <w:adjustRightInd w:val="0"/>
        <w:ind w:firstLine="709"/>
        <w:jc w:val="both"/>
        <w:textAlignment w:val="center"/>
        <w:rPr>
          <w:rFonts w:cs="SchoolBookSanPin"/>
          <w:sz w:val="24"/>
          <w:szCs w:val="24"/>
        </w:rPr>
      </w:pPr>
      <w:r>
        <w:rPr>
          <w:rFonts w:cs="SchoolBookSanPi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19B352C0">
      <w:pPr>
        <w:autoSpaceDE w:val="0"/>
        <w:autoSpaceDN w:val="0"/>
        <w:adjustRightInd w:val="0"/>
        <w:ind w:firstLine="709"/>
        <w:jc w:val="both"/>
        <w:textAlignment w:val="center"/>
        <w:rPr>
          <w:rFonts w:cs="SchoolBookSanPin"/>
          <w:sz w:val="24"/>
          <w:szCs w:val="24"/>
        </w:rPr>
      </w:pPr>
      <w:r>
        <w:rPr>
          <w:rFonts w:cs="SchoolBookSanPin"/>
          <w:sz w:val="24"/>
          <w:szCs w:val="24"/>
        </w:rPr>
        <w:t>- с помощью педагогического работника формулировать цель, планировать изменения объекта, ситуации;</w:t>
      </w:r>
    </w:p>
    <w:p w14:paraId="6D071804">
      <w:pPr>
        <w:autoSpaceDE w:val="0"/>
        <w:autoSpaceDN w:val="0"/>
        <w:adjustRightInd w:val="0"/>
        <w:ind w:firstLine="709"/>
        <w:jc w:val="both"/>
        <w:textAlignment w:val="center"/>
        <w:rPr>
          <w:rFonts w:cs="SchoolBookSanPin"/>
          <w:sz w:val="24"/>
          <w:szCs w:val="24"/>
        </w:rPr>
      </w:pPr>
      <w:r>
        <w:rPr>
          <w:rFonts w:cs="SchoolBookSanPin"/>
          <w:sz w:val="24"/>
          <w:szCs w:val="24"/>
        </w:rPr>
        <w:t>- сравнивать несколько вариантов решения задачи, выбирать наиболее подходящий (на основе предложенных критериев);</w:t>
      </w:r>
    </w:p>
    <w:p w14:paraId="10B90A55">
      <w:pPr>
        <w:autoSpaceDE w:val="0"/>
        <w:autoSpaceDN w:val="0"/>
        <w:adjustRightInd w:val="0"/>
        <w:ind w:firstLine="709"/>
        <w:jc w:val="both"/>
        <w:textAlignment w:val="center"/>
        <w:rPr>
          <w:rFonts w:cs="SchoolBookSanPin"/>
          <w:sz w:val="24"/>
          <w:szCs w:val="24"/>
        </w:rPr>
      </w:pPr>
      <w:r>
        <w:rPr>
          <w:rFonts w:cs="SchoolBookSanPi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987F493">
      <w:pPr>
        <w:autoSpaceDE w:val="0"/>
        <w:autoSpaceDN w:val="0"/>
        <w:adjustRightInd w:val="0"/>
        <w:ind w:firstLine="709"/>
        <w:jc w:val="both"/>
        <w:textAlignment w:val="center"/>
        <w:rPr>
          <w:rFonts w:cs="SchoolBookSanPin"/>
          <w:sz w:val="24"/>
          <w:szCs w:val="24"/>
        </w:rPr>
      </w:pPr>
      <w:r>
        <w:rPr>
          <w:rFonts w:cs="SchoolBookSanPi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2A0B87B">
      <w:pPr>
        <w:autoSpaceDE w:val="0"/>
        <w:autoSpaceDN w:val="0"/>
        <w:adjustRightInd w:val="0"/>
        <w:ind w:firstLine="709"/>
        <w:jc w:val="both"/>
        <w:textAlignment w:val="center"/>
        <w:rPr>
          <w:rFonts w:cs="SchoolBookSanPin"/>
          <w:sz w:val="24"/>
          <w:szCs w:val="24"/>
        </w:rPr>
      </w:pPr>
      <w:r>
        <w:rPr>
          <w:rFonts w:cs="SchoolBookSanPin"/>
          <w:sz w:val="24"/>
          <w:szCs w:val="24"/>
        </w:rPr>
        <w:t>- прогнозировать возможное развитие процессов, событий и их последствия в аналогичных или сходных ситуациях;</w:t>
      </w:r>
    </w:p>
    <w:p w14:paraId="165B103F">
      <w:pPr>
        <w:autoSpaceDE w:val="0"/>
        <w:autoSpaceDN w:val="0"/>
        <w:adjustRightInd w:val="0"/>
        <w:ind w:firstLine="709"/>
        <w:jc w:val="both"/>
        <w:textAlignment w:val="center"/>
        <w:rPr>
          <w:rFonts w:cs="SchoolBookSanPin"/>
          <w:i/>
          <w:sz w:val="24"/>
          <w:szCs w:val="24"/>
        </w:rPr>
      </w:pPr>
      <w:r>
        <w:rPr>
          <w:rFonts w:cs="SchoolBookSanPin"/>
          <w:i/>
          <w:sz w:val="24"/>
          <w:szCs w:val="24"/>
        </w:rPr>
        <w:t>3) работа с информацией:</w:t>
      </w:r>
    </w:p>
    <w:p w14:paraId="1A2A302A">
      <w:pPr>
        <w:autoSpaceDE w:val="0"/>
        <w:autoSpaceDN w:val="0"/>
        <w:adjustRightInd w:val="0"/>
        <w:ind w:firstLine="709"/>
        <w:jc w:val="both"/>
        <w:textAlignment w:val="center"/>
        <w:rPr>
          <w:rFonts w:cs="SchoolBookSanPin"/>
          <w:sz w:val="24"/>
          <w:szCs w:val="24"/>
        </w:rPr>
      </w:pPr>
      <w:r>
        <w:rPr>
          <w:rFonts w:cs="SchoolBookSanPin"/>
          <w:sz w:val="24"/>
          <w:szCs w:val="24"/>
        </w:rPr>
        <w:t>- выбирать источник получения информации;</w:t>
      </w:r>
    </w:p>
    <w:p w14:paraId="32B0D3A8">
      <w:pPr>
        <w:autoSpaceDE w:val="0"/>
        <w:autoSpaceDN w:val="0"/>
        <w:adjustRightInd w:val="0"/>
        <w:ind w:firstLine="709"/>
        <w:jc w:val="both"/>
        <w:textAlignment w:val="center"/>
        <w:rPr>
          <w:rFonts w:cs="SchoolBookSanPin"/>
          <w:sz w:val="24"/>
          <w:szCs w:val="24"/>
        </w:rPr>
      </w:pPr>
      <w:r>
        <w:rPr>
          <w:rFonts w:cs="SchoolBookSanPin"/>
          <w:sz w:val="24"/>
          <w:szCs w:val="24"/>
        </w:rPr>
        <w:t>- согласно заданному алгоритму находить в предложенном источнике информацию, представленную в явном виде;</w:t>
      </w:r>
    </w:p>
    <w:p w14:paraId="62AC6916">
      <w:pPr>
        <w:autoSpaceDE w:val="0"/>
        <w:autoSpaceDN w:val="0"/>
        <w:adjustRightInd w:val="0"/>
        <w:ind w:firstLine="709"/>
        <w:jc w:val="both"/>
        <w:textAlignment w:val="center"/>
        <w:rPr>
          <w:rFonts w:cs="SchoolBookSanPin"/>
          <w:sz w:val="24"/>
          <w:szCs w:val="24"/>
        </w:rPr>
      </w:pPr>
      <w:r>
        <w:rPr>
          <w:rFonts w:cs="SchoolBookSanPin"/>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184F6AE">
      <w:pPr>
        <w:autoSpaceDE w:val="0"/>
        <w:autoSpaceDN w:val="0"/>
        <w:adjustRightInd w:val="0"/>
        <w:ind w:firstLine="709"/>
        <w:jc w:val="both"/>
        <w:textAlignment w:val="center"/>
        <w:rPr>
          <w:rFonts w:cs="SchoolBookSanPin"/>
          <w:sz w:val="24"/>
          <w:szCs w:val="24"/>
        </w:rPr>
      </w:pPr>
      <w:r>
        <w:rPr>
          <w:rFonts w:cs="SchoolBookSanPin"/>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56AEEF3">
      <w:pPr>
        <w:autoSpaceDE w:val="0"/>
        <w:autoSpaceDN w:val="0"/>
        <w:adjustRightInd w:val="0"/>
        <w:ind w:firstLine="709"/>
        <w:jc w:val="both"/>
        <w:textAlignment w:val="center"/>
        <w:rPr>
          <w:rFonts w:cs="SchoolBookSanPin"/>
          <w:sz w:val="24"/>
          <w:szCs w:val="24"/>
        </w:rPr>
      </w:pPr>
      <w:r>
        <w:rPr>
          <w:rFonts w:cs="SchoolBookSanPin"/>
          <w:sz w:val="24"/>
          <w:szCs w:val="24"/>
        </w:rPr>
        <w:t>- анализировать и создавать текстовую, видео, графическую, звуковую, информацию в соответствии с учебной задачей;</w:t>
      </w:r>
    </w:p>
    <w:p w14:paraId="637A2360">
      <w:pPr>
        <w:autoSpaceDE w:val="0"/>
        <w:autoSpaceDN w:val="0"/>
        <w:adjustRightInd w:val="0"/>
        <w:ind w:firstLine="709"/>
        <w:jc w:val="both"/>
        <w:textAlignment w:val="center"/>
        <w:rPr>
          <w:rFonts w:cs="SchoolBookSanPin"/>
          <w:sz w:val="24"/>
          <w:szCs w:val="24"/>
        </w:rPr>
      </w:pPr>
      <w:r>
        <w:rPr>
          <w:rFonts w:cs="SchoolBookSanPin"/>
          <w:sz w:val="24"/>
          <w:szCs w:val="24"/>
        </w:rPr>
        <w:t>- самостоятельно создавать схемы, таблицы для представления информации.</w:t>
      </w:r>
    </w:p>
    <w:p w14:paraId="2C713EE7">
      <w:pPr>
        <w:autoSpaceDE w:val="0"/>
        <w:autoSpaceDN w:val="0"/>
        <w:adjustRightInd w:val="0"/>
        <w:ind w:firstLine="709"/>
        <w:jc w:val="both"/>
        <w:textAlignment w:val="center"/>
        <w:rPr>
          <w:rFonts w:cs="SchoolBookSanPin"/>
          <w:b/>
          <w:i/>
          <w:sz w:val="24"/>
          <w:szCs w:val="24"/>
        </w:rPr>
      </w:pPr>
      <w:r>
        <w:rPr>
          <w:rFonts w:cs="SchoolBookSanPin"/>
          <w:b/>
          <w:i/>
          <w:sz w:val="24"/>
          <w:szCs w:val="24"/>
        </w:rPr>
        <w:t>Овладение универсальными учебными коммуникативными действиями:</w:t>
      </w:r>
    </w:p>
    <w:p w14:paraId="252CB4B1">
      <w:pPr>
        <w:autoSpaceDE w:val="0"/>
        <w:autoSpaceDN w:val="0"/>
        <w:adjustRightInd w:val="0"/>
        <w:ind w:firstLine="709"/>
        <w:jc w:val="both"/>
        <w:textAlignment w:val="center"/>
        <w:rPr>
          <w:rFonts w:cs="SchoolBookSanPin"/>
          <w:i/>
          <w:sz w:val="24"/>
          <w:szCs w:val="24"/>
        </w:rPr>
      </w:pPr>
      <w:r>
        <w:rPr>
          <w:rFonts w:cs="SchoolBookSanPin"/>
          <w:i/>
          <w:sz w:val="24"/>
          <w:szCs w:val="24"/>
        </w:rPr>
        <w:t>1) общение:</w:t>
      </w:r>
    </w:p>
    <w:p w14:paraId="515D7C19">
      <w:pPr>
        <w:autoSpaceDE w:val="0"/>
        <w:autoSpaceDN w:val="0"/>
        <w:adjustRightInd w:val="0"/>
        <w:ind w:firstLine="709"/>
        <w:jc w:val="both"/>
        <w:textAlignment w:val="center"/>
        <w:rPr>
          <w:rFonts w:cs="SchoolBookSanPin"/>
          <w:sz w:val="24"/>
          <w:szCs w:val="24"/>
        </w:rPr>
      </w:pPr>
      <w:r>
        <w:rPr>
          <w:rFonts w:cs="SchoolBookSanPin"/>
          <w:sz w:val="24"/>
          <w:szCs w:val="24"/>
        </w:rPr>
        <w:t>- воспринимать и формулировать суждения, выражать эмоции в соответствии с целями и условиями общения в знакомой среде;</w:t>
      </w:r>
    </w:p>
    <w:p w14:paraId="3757FB71">
      <w:pPr>
        <w:autoSpaceDE w:val="0"/>
        <w:autoSpaceDN w:val="0"/>
        <w:adjustRightInd w:val="0"/>
        <w:ind w:firstLine="709"/>
        <w:jc w:val="both"/>
        <w:textAlignment w:val="center"/>
        <w:rPr>
          <w:rFonts w:cs="SchoolBookSanPin"/>
          <w:sz w:val="24"/>
          <w:szCs w:val="24"/>
        </w:rPr>
      </w:pPr>
      <w:r>
        <w:rPr>
          <w:rFonts w:cs="SchoolBookSanPin"/>
          <w:sz w:val="24"/>
          <w:szCs w:val="24"/>
        </w:rPr>
        <w:t>- проявлять уважительное отношение к собеседнику, соблюдать правила ведения диалога и дискуссии;</w:t>
      </w:r>
    </w:p>
    <w:p w14:paraId="2C2655C5">
      <w:pPr>
        <w:autoSpaceDE w:val="0"/>
        <w:autoSpaceDN w:val="0"/>
        <w:adjustRightInd w:val="0"/>
        <w:ind w:firstLine="709"/>
        <w:jc w:val="both"/>
        <w:textAlignment w:val="center"/>
        <w:rPr>
          <w:rFonts w:cs="SchoolBookSanPin"/>
          <w:sz w:val="24"/>
          <w:szCs w:val="24"/>
        </w:rPr>
      </w:pPr>
      <w:r>
        <w:rPr>
          <w:rFonts w:cs="SchoolBookSanPin"/>
          <w:sz w:val="24"/>
          <w:szCs w:val="24"/>
        </w:rPr>
        <w:t>- признавать возможность существования разных точек зрения;</w:t>
      </w:r>
    </w:p>
    <w:p w14:paraId="4955C71E">
      <w:pPr>
        <w:autoSpaceDE w:val="0"/>
        <w:autoSpaceDN w:val="0"/>
        <w:adjustRightInd w:val="0"/>
        <w:ind w:firstLine="709"/>
        <w:jc w:val="both"/>
        <w:textAlignment w:val="center"/>
        <w:rPr>
          <w:rFonts w:cs="SchoolBookSanPin"/>
          <w:sz w:val="24"/>
          <w:szCs w:val="24"/>
        </w:rPr>
      </w:pPr>
      <w:r>
        <w:rPr>
          <w:rFonts w:cs="SchoolBookSanPin"/>
          <w:sz w:val="24"/>
          <w:szCs w:val="24"/>
        </w:rPr>
        <w:t>- корректно и аргументированно высказывать свое мнение;</w:t>
      </w:r>
    </w:p>
    <w:p w14:paraId="691FBFB0">
      <w:pPr>
        <w:autoSpaceDE w:val="0"/>
        <w:autoSpaceDN w:val="0"/>
        <w:adjustRightInd w:val="0"/>
        <w:ind w:firstLine="709"/>
        <w:jc w:val="both"/>
        <w:textAlignment w:val="center"/>
        <w:rPr>
          <w:rFonts w:cs="SchoolBookSanPin"/>
          <w:sz w:val="24"/>
          <w:szCs w:val="24"/>
        </w:rPr>
      </w:pPr>
      <w:r>
        <w:rPr>
          <w:rFonts w:cs="SchoolBookSanPin"/>
          <w:sz w:val="24"/>
          <w:szCs w:val="24"/>
        </w:rPr>
        <w:t>- строить речевое высказывание в соответствии с поставленной задачей;</w:t>
      </w:r>
    </w:p>
    <w:p w14:paraId="105F0FEF">
      <w:pPr>
        <w:autoSpaceDE w:val="0"/>
        <w:autoSpaceDN w:val="0"/>
        <w:adjustRightInd w:val="0"/>
        <w:ind w:firstLine="709"/>
        <w:jc w:val="both"/>
        <w:textAlignment w:val="center"/>
        <w:rPr>
          <w:rFonts w:cs="SchoolBookSanPin"/>
          <w:sz w:val="24"/>
          <w:szCs w:val="24"/>
        </w:rPr>
      </w:pPr>
      <w:r>
        <w:rPr>
          <w:rFonts w:cs="SchoolBookSanPin"/>
          <w:sz w:val="24"/>
          <w:szCs w:val="24"/>
        </w:rPr>
        <w:t>- создавать устные и письменные тексты (описание, рассуждение, повествование);</w:t>
      </w:r>
    </w:p>
    <w:p w14:paraId="6AAB5246">
      <w:pPr>
        <w:autoSpaceDE w:val="0"/>
        <w:autoSpaceDN w:val="0"/>
        <w:adjustRightInd w:val="0"/>
        <w:ind w:firstLine="709"/>
        <w:jc w:val="both"/>
        <w:textAlignment w:val="center"/>
        <w:rPr>
          <w:rFonts w:cs="SchoolBookSanPin"/>
          <w:sz w:val="24"/>
          <w:szCs w:val="24"/>
        </w:rPr>
      </w:pPr>
      <w:r>
        <w:rPr>
          <w:rFonts w:cs="SchoolBookSanPin"/>
          <w:sz w:val="24"/>
          <w:szCs w:val="24"/>
        </w:rPr>
        <w:t>- готовить небольшие публичные выступления;</w:t>
      </w:r>
    </w:p>
    <w:p w14:paraId="09F1233D">
      <w:pPr>
        <w:autoSpaceDE w:val="0"/>
        <w:autoSpaceDN w:val="0"/>
        <w:adjustRightInd w:val="0"/>
        <w:ind w:firstLine="709"/>
        <w:jc w:val="both"/>
        <w:textAlignment w:val="center"/>
        <w:rPr>
          <w:rFonts w:cs="SchoolBookSanPin"/>
          <w:sz w:val="24"/>
          <w:szCs w:val="24"/>
        </w:rPr>
      </w:pPr>
      <w:r>
        <w:rPr>
          <w:rFonts w:cs="SchoolBookSanPin"/>
          <w:sz w:val="24"/>
          <w:szCs w:val="24"/>
        </w:rPr>
        <w:t>- подбирать иллюстративный материал (рисунки, фото, плакаты) к тексту выступления;</w:t>
      </w:r>
    </w:p>
    <w:p w14:paraId="4F0ED692">
      <w:pPr>
        <w:autoSpaceDE w:val="0"/>
        <w:autoSpaceDN w:val="0"/>
        <w:adjustRightInd w:val="0"/>
        <w:ind w:firstLine="709"/>
        <w:jc w:val="both"/>
        <w:textAlignment w:val="center"/>
        <w:rPr>
          <w:rFonts w:cs="SchoolBookSanPin"/>
          <w:i/>
          <w:sz w:val="24"/>
          <w:szCs w:val="24"/>
        </w:rPr>
      </w:pPr>
      <w:r>
        <w:rPr>
          <w:rFonts w:cs="SchoolBookSanPin"/>
          <w:i/>
          <w:sz w:val="24"/>
          <w:szCs w:val="24"/>
        </w:rPr>
        <w:t>2) совместная деятельность:</w:t>
      </w:r>
    </w:p>
    <w:p w14:paraId="41C19AB2">
      <w:pPr>
        <w:autoSpaceDE w:val="0"/>
        <w:autoSpaceDN w:val="0"/>
        <w:adjustRightInd w:val="0"/>
        <w:ind w:firstLine="709"/>
        <w:jc w:val="both"/>
        <w:textAlignment w:val="center"/>
        <w:rPr>
          <w:rFonts w:cs="SchoolBookSanPin"/>
          <w:sz w:val="24"/>
          <w:szCs w:val="24"/>
        </w:rPr>
      </w:pPr>
      <w:r>
        <w:rPr>
          <w:rFonts w:cs="SchoolBookSanPin"/>
          <w:sz w:val="24"/>
          <w:szCs w:val="24"/>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E0C4402">
      <w:pPr>
        <w:autoSpaceDE w:val="0"/>
        <w:autoSpaceDN w:val="0"/>
        <w:adjustRightInd w:val="0"/>
        <w:ind w:firstLine="709"/>
        <w:jc w:val="both"/>
        <w:textAlignment w:val="center"/>
        <w:rPr>
          <w:rFonts w:cs="SchoolBookSanPin"/>
          <w:sz w:val="24"/>
          <w:szCs w:val="24"/>
        </w:rPr>
      </w:pPr>
      <w:r>
        <w:rPr>
          <w:rFonts w:cs="SchoolBookSanPin"/>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6984D54">
      <w:pPr>
        <w:autoSpaceDE w:val="0"/>
        <w:autoSpaceDN w:val="0"/>
        <w:adjustRightInd w:val="0"/>
        <w:ind w:firstLine="709"/>
        <w:jc w:val="both"/>
        <w:textAlignment w:val="center"/>
        <w:rPr>
          <w:rFonts w:cs="SchoolBookSanPin"/>
          <w:sz w:val="24"/>
          <w:szCs w:val="24"/>
        </w:rPr>
      </w:pPr>
      <w:r>
        <w:rPr>
          <w:rFonts w:cs="SchoolBookSanPin"/>
          <w:sz w:val="24"/>
          <w:szCs w:val="24"/>
        </w:rPr>
        <w:t>- проявлять готовность руководить, выполнять поручения, подчиняться;</w:t>
      </w:r>
    </w:p>
    <w:p w14:paraId="16D935CB">
      <w:pPr>
        <w:autoSpaceDE w:val="0"/>
        <w:autoSpaceDN w:val="0"/>
        <w:adjustRightInd w:val="0"/>
        <w:ind w:firstLine="709"/>
        <w:jc w:val="both"/>
        <w:textAlignment w:val="center"/>
        <w:rPr>
          <w:rFonts w:cs="SchoolBookSanPin"/>
          <w:sz w:val="24"/>
          <w:szCs w:val="24"/>
        </w:rPr>
      </w:pPr>
      <w:r>
        <w:rPr>
          <w:rFonts w:cs="SchoolBookSanPin"/>
          <w:sz w:val="24"/>
          <w:szCs w:val="24"/>
        </w:rPr>
        <w:t>- ответственно выполнять свою часть работы;</w:t>
      </w:r>
    </w:p>
    <w:p w14:paraId="751DB39C">
      <w:pPr>
        <w:autoSpaceDE w:val="0"/>
        <w:autoSpaceDN w:val="0"/>
        <w:adjustRightInd w:val="0"/>
        <w:ind w:firstLine="709"/>
        <w:jc w:val="both"/>
        <w:textAlignment w:val="center"/>
        <w:rPr>
          <w:rFonts w:cs="SchoolBookSanPin"/>
          <w:sz w:val="24"/>
          <w:szCs w:val="24"/>
        </w:rPr>
      </w:pPr>
      <w:r>
        <w:rPr>
          <w:rFonts w:cs="SchoolBookSanPin"/>
          <w:sz w:val="24"/>
          <w:szCs w:val="24"/>
        </w:rPr>
        <w:t>- оценивать свой вклад в общий результат;</w:t>
      </w:r>
    </w:p>
    <w:p w14:paraId="41841B3F">
      <w:pPr>
        <w:autoSpaceDE w:val="0"/>
        <w:autoSpaceDN w:val="0"/>
        <w:adjustRightInd w:val="0"/>
        <w:ind w:firstLine="709"/>
        <w:jc w:val="both"/>
        <w:textAlignment w:val="center"/>
        <w:rPr>
          <w:rFonts w:cs="SchoolBookSanPin"/>
          <w:sz w:val="24"/>
          <w:szCs w:val="24"/>
        </w:rPr>
      </w:pPr>
      <w:r>
        <w:rPr>
          <w:rFonts w:cs="SchoolBookSanPin"/>
          <w:sz w:val="24"/>
          <w:szCs w:val="24"/>
        </w:rPr>
        <w:t>- выполнять совместные проектные задания с опорой на предложенные образцы.</w:t>
      </w:r>
    </w:p>
    <w:p w14:paraId="2C151627">
      <w:pPr>
        <w:autoSpaceDE w:val="0"/>
        <w:autoSpaceDN w:val="0"/>
        <w:adjustRightInd w:val="0"/>
        <w:ind w:firstLine="709"/>
        <w:jc w:val="both"/>
        <w:textAlignment w:val="center"/>
        <w:rPr>
          <w:rFonts w:cs="SchoolBookSanPin"/>
          <w:b/>
          <w:i/>
          <w:sz w:val="24"/>
          <w:szCs w:val="24"/>
        </w:rPr>
      </w:pPr>
      <w:r>
        <w:rPr>
          <w:rFonts w:cs="SchoolBookSanPin"/>
          <w:b/>
          <w:i/>
          <w:sz w:val="24"/>
          <w:szCs w:val="24"/>
        </w:rPr>
        <w:t>Овладение универсальными учебными регулятивными действиями:</w:t>
      </w:r>
    </w:p>
    <w:p w14:paraId="0A5BBF9E">
      <w:pPr>
        <w:autoSpaceDE w:val="0"/>
        <w:autoSpaceDN w:val="0"/>
        <w:adjustRightInd w:val="0"/>
        <w:ind w:firstLine="709"/>
        <w:jc w:val="both"/>
        <w:textAlignment w:val="center"/>
        <w:rPr>
          <w:rFonts w:cs="SchoolBookSanPin"/>
          <w:i/>
          <w:sz w:val="24"/>
          <w:szCs w:val="24"/>
        </w:rPr>
      </w:pPr>
      <w:r>
        <w:rPr>
          <w:rFonts w:cs="SchoolBookSanPin"/>
          <w:i/>
          <w:sz w:val="24"/>
          <w:szCs w:val="24"/>
        </w:rPr>
        <w:t>1) самоорганизация:</w:t>
      </w:r>
    </w:p>
    <w:p w14:paraId="3A02031A">
      <w:pPr>
        <w:autoSpaceDE w:val="0"/>
        <w:autoSpaceDN w:val="0"/>
        <w:adjustRightInd w:val="0"/>
        <w:ind w:firstLine="709"/>
        <w:jc w:val="both"/>
        <w:textAlignment w:val="center"/>
        <w:rPr>
          <w:rFonts w:cs="SchoolBookSanPin"/>
          <w:sz w:val="24"/>
          <w:szCs w:val="24"/>
        </w:rPr>
      </w:pPr>
      <w:r>
        <w:rPr>
          <w:rFonts w:cs="SchoolBookSanPin"/>
          <w:sz w:val="24"/>
          <w:szCs w:val="24"/>
        </w:rPr>
        <w:t>- планировать действия по решению учебной задачи для получения результата; выстраивать последовательность выбранных действий;</w:t>
      </w:r>
    </w:p>
    <w:p w14:paraId="642BE1F7">
      <w:pPr>
        <w:autoSpaceDE w:val="0"/>
        <w:autoSpaceDN w:val="0"/>
        <w:adjustRightInd w:val="0"/>
        <w:ind w:firstLine="709"/>
        <w:jc w:val="both"/>
        <w:textAlignment w:val="center"/>
        <w:rPr>
          <w:rFonts w:cs="SchoolBookSanPin"/>
          <w:i/>
          <w:sz w:val="24"/>
          <w:szCs w:val="24"/>
        </w:rPr>
      </w:pPr>
      <w:r>
        <w:rPr>
          <w:rFonts w:cs="SchoolBookSanPin"/>
          <w:i/>
          <w:sz w:val="24"/>
          <w:szCs w:val="24"/>
        </w:rPr>
        <w:t>2) самоконтроль:</w:t>
      </w:r>
    </w:p>
    <w:p w14:paraId="173A8953">
      <w:pPr>
        <w:autoSpaceDE w:val="0"/>
        <w:autoSpaceDN w:val="0"/>
        <w:adjustRightInd w:val="0"/>
        <w:ind w:firstLine="709"/>
        <w:jc w:val="both"/>
        <w:textAlignment w:val="center"/>
        <w:rPr>
          <w:rFonts w:cs="SchoolBookSanPin"/>
          <w:sz w:val="24"/>
          <w:szCs w:val="24"/>
        </w:rPr>
      </w:pPr>
      <w:r>
        <w:rPr>
          <w:rFonts w:cs="SchoolBookSanPin"/>
          <w:sz w:val="24"/>
          <w:szCs w:val="24"/>
        </w:rPr>
        <w:t>- устанавливать причины успеха/неудач учебной деятельности;</w:t>
      </w:r>
    </w:p>
    <w:p w14:paraId="062013D2">
      <w:pPr>
        <w:autoSpaceDE w:val="0"/>
        <w:autoSpaceDN w:val="0"/>
        <w:adjustRightInd w:val="0"/>
        <w:ind w:firstLine="709"/>
        <w:jc w:val="both"/>
        <w:textAlignment w:val="center"/>
        <w:rPr>
          <w:rFonts w:cs="SchoolBookSanPin"/>
          <w:sz w:val="24"/>
          <w:szCs w:val="24"/>
        </w:rPr>
      </w:pPr>
      <w:r>
        <w:rPr>
          <w:rFonts w:cs="SchoolBookSanPin"/>
          <w:sz w:val="24"/>
          <w:szCs w:val="24"/>
        </w:rPr>
        <w:t>- корректировать свои учебные действия для преодоления ошибок.</w:t>
      </w:r>
    </w:p>
    <w:p w14:paraId="75BB7A77">
      <w:pPr>
        <w:pStyle w:val="4"/>
        <w:jc w:val="center"/>
        <w:rPr>
          <w:lang w:val="ru-RU"/>
        </w:rPr>
      </w:pPr>
      <w:bookmarkStart w:id="7" w:name="_Toc212549221"/>
      <w:r>
        <w:rPr>
          <w:lang w:val="ru-RU"/>
        </w:rPr>
        <w:t>1.2.1 Предметные результаты освоения программы начального общего образования</w:t>
      </w:r>
      <w:bookmarkEnd w:id="7"/>
    </w:p>
    <w:p w14:paraId="25B14AAE">
      <w:pPr>
        <w:spacing w:after="0"/>
        <w:ind w:firstLine="567"/>
        <w:jc w:val="both"/>
        <w:rPr>
          <w:sz w:val="24"/>
          <w:szCs w:val="24"/>
        </w:rPr>
      </w:pPr>
    </w:p>
    <w:p w14:paraId="01437C3A">
      <w:pPr>
        <w:spacing w:after="0"/>
        <w:ind w:firstLine="567"/>
        <w:jc w:val="both"/>
        <w:rPr>
          <w:b/>
          <w:bCs/>
          <w:sz w:val="24"/>
          <w:szCs w:val="24"/>
        </w:rPr>
      </w:pPr>
      <w:r>
        <w:rPr>
          <w:b/>
          <w:bCs/>
          <w:sz w:val="24"/>
          <w:szCs w:val="24"/>
        </w:rPr>
        <w:t>Предметные результаты по учебному предмету "Русский язык":</w:t>
      </w:r>
    </w:p>
    <w:p w14:paraId="6DFA1871">
      <w:pPr>
        <w:spacing w:after="0"/>
        <w:ind w:firstLine="567"/>
        <w:jc w:val="both"/>
        <w:rPr>
          <w:sz w:val="24"/>
          <w:szCs w:val="24"/>
        </w:rPr>
      </w:pPr>
      <w:r>
        <w:rPr>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198A080C">
      <w:pPr>
        <w:spacing w:after="0"/>
        <w:ind w:firstLine="567"/>
        <w:jc w:val="both"/>
        <w:rPr>
          <w:sz w:val="24"/>
          <w:szCs w:val="24"/>
        </w:rPr>
      </w:pPr>
      <w:r>
        <w:rPr>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371BCC">
      <w:pPr>
        <w:spacing w:after="0"/>
        <w:ind w:firstLine="567"/>
        <w:jc w:val="both"/>
        <w:rPr>
          <w:sz w:val="24"/>
          <w:szCs w:val="24"/>
        </w:rPr>
      </w:pPr>
      <w:r>
        <w:rPr>
          <w:sz w:val="24"/>
          <w:szCs w:val="24"/>
        </w:rPr>
        <w:t>3) осознание правильной устной и письменной речи как показателя общей культуры человека;</w:t>
      </w:r>
    </w:p>
    <w:p w14:paraId="445D33BC">
      <w:pPr>
        <w:spacing w:after="0"/>
        <w:ind w:firstLine="567"/>
        <w:jc w:val="both"/>
        <w:rPr>
          <w:sz w:val="24"/>
          <w:szCs w:val="24"/>
        </w:rPr>
      </w:pPr>
      <w:r>
        <w:rPr>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5FADF3E6">
      <w:pPr>
        <w:spacing w:after="0"/>
        <w:ind w:firstLine="567"/>
        <w:jc w:val="both"/>
        <w:rPr>
          <w:sz w:val="24"/>
          <w:szCs w:val="24"/>
        </w:rPr>
      </w:pPr>
      <w:r>
        <w:rPr>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5C2D5D54">
      <w:pPr>
        <w:spacing w:after="0"/>
        <w:ind w:firstLine="567"/>
        <w:jc w:val="both"/>
        <w:rPr>
          <w:sz w:val="24"/>
          <w:szCs w:val="24"/>
        </w:rPr>
      </w:pPr>
      <w:r>
        <w:rPr>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1354EA0">
      <w:pPr>
        <w:spacing w:after="0"/>
        <w:ind w:firstLine="567"/>
        <w:jc w:val="both"/>
        <w:rPr>
          <w:b/>
          <w:bCs/>
          <w:sz w:val="24"/>
          <w:szCs w:val="24"/>
        </w:rPr>
      </w:pPr>
      <w:r>
        <w:rPr>
          <w:b/>
          <w:bCs/>
          <w:sz w:val="24"/>
          <w:szCs w:val="24"/>
        </w:rPr>
        <w:t>По учебному предмету "Литературное чтение":</w:t>
      </w:r>
    </w:p>
    <w:p w14:paraId="32A79950">
      <w:pPr>
        <w:spacing w:after="0"/>
        <w:ind w:firstLine="567"/>
        <w:jc w:val="both"/>
        <w:rPr>
          <w:sz w:val="24"/>
          <w:szCs w:val="24"/>
        </w:rPr>
      </w:pPr>
      <w:r>
        <w:rPr>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FCB8AEE">
      <w:pPr>
        <w:spacing w:after="0"/>
        <w:ind w:firstLine="567"/>
        <w:jc w:val="both"/>
        <w:rPr>
          <w:sz w:val="24"/>
          <w:szCs w:val="24"/>
        </w:rPr>
      </w:pPr>
      <w:r>
        <w:rPr>
          <w:sz w:val="24"/>
          <w:szCs w:val="24"/>
        </w:rPr>
        <w:t>2) достижение необходимого для продолжения образования уровня общего речевого развития;</w:t>
      </w:r>
    </w:p>
    <w:p w14:paraId="5BDA8FC8">
      <w:pPr>
        <w:spacing w:after="0"/>
        <w:ind w:firstLine="567"/>
        <w:jc w:val="both"/>
        <w:rPr>
          <w:sz w:val="24"/>
          <w:szCs w:val="24"/>
        </w:rPr>
      </w:pPr>
      <w:r>
        <w:rPr>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4C258283">
      <w:pPr>
        <w:spacing w:after="0"/>
        <w:ind w:firstLine="567"/>
        <w:jc w:val="both"/>
        <w:rPr>
          <w:sz w:val="24"/>
          <w:szCs w:val="24"/>
        </w:rPr>
      </w:pPr>
      <w:r>
        <w:rPr>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2455BB68">
      <w:pPr>
        <w:spacing w:after="0"/>
        <w:ind w:firstLine="567"/>
        <w:jc w:val="both"/>
        <w:rPr>
          <w:sz w:val="24"/>
          <w:szCs w:val="24"/>
        </w:rPr>
      </w:pPr>
      <w:r>
        <w:rPr>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747A9308">
      <w:pPr>
        <w:spacing w:after="0"/>
        <w:ind w:firstLine="567"/>
        <w:jc w:val="both"/>
        <w:rPr>
          <w:sz w:val="24"/>
          <w:szCs w:val="24"/>
        </w:rPr>
      </w:pPr>
      <w:r>
        <w:rPr>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r>
        <w:rPr>
          <w:b/>
          <w:bCs/>
          <w:color w:val="FF0000"/>
          <w:sz w:val="24"/>
          <w:szCs w:val="24"/>
        </w:rPr>
        <w:br w:type="textWrapping"/>
      </w:r>
      <w:r>
        <w:rPr>
          <w:b/>
          <w:bCs/>
          <w:sz w:val="24"/>
          <w:szCs w:val="24"/>
        </w:rPr>
        <w:t>По учебным предметам «Родной язык (татарский):</w:t>
      </w:r>
    </w:p>
    <w:p w14:paraId="0E7FC7B4">
      <w:pPr>
        <w:spacing w:after="0"/>
        <w:ind w:firstLine="567"/>
        <w:jc w:val="both"/>
        <w:rPr>
          <w:sz w:val="24"/>
          <w:szCs w:val="24"/>
        </w:rPr>
      </w:pPr>
      <w:r>
        <w:rPr>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1CECF102">
      <w:pPr>
        <w:spacing w:after="0"/>
        <w:ind w:firstLine="567"/>
        <w:jc w:val="both"/>
        <w:rPr>
          <w:sz w:val="24"/>
          <w:szCs w:val="24"/>
        </w:rPr>
      </w:pPr>
      <w:r>
        <w:rPr>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ED80203">
      <w:pPr>
        <w:spacing w:after="0"/>
        <w:ind w:firstLine="567"/>
        <w:jc w:val="both"/>
        <w:rPr>
          <w:sz w:val="24"/>
          <w:szCs w:val="24"/>
        </w:rPr>
      </w:pPr>
      <w:r>
        <w:rPr>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087C8B27">
      <w:pPr>
        <w:spacing w:after="0"/>
        <w:ind w:firstLine="567"/>
        <w:jc w:val="both"/>
        <w:rPr>
          <w:sz w:val="24"/>
          <w:szCs w:val="24"/>
        </w:rPr>
      </w:pPr>
      <w:r>
        <w:rPr>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7714C82D">
      <w:pPr>
        <w:spacing w:after="0"/>
        <w:ind w:firstLine="567"/>
        <w:jc w:val="both"/>
        <w:rPr>
          <w:sz w:val="24"/>
          <w:szCs w:val="24"/>
        </w:rPr>
      </w:pPr>
      <w:r>
        <w:rPr>
          <w:sz w:val="24"/>
          <w:szCs w:val="24"/>
        </w:rPr>
        <w:t>3) сформированность и развитие всех видов речевой деятельности на изучаемом языке.</w:t>
      </w:r>
    </w:p>
    <w:p w14:paraId="491A6715">
      <w:pPr>
        <w:spacing w:after="0"/>
        <w:ind w:firstLine="567"/>
        <w:jc w:val="both"/>
        <w:rPr>
          <w:sz w:val="24"/>
          <w:szCs w:val="24"/>
        </w:rPr>
      </w:pPr>
      <w:r>
        <w:rPr>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FA5CA6B">
      <w:pPr>
        <w:spacing w:after="0"/>
        <w:ind w:firstLine="567"/>
        <w:jc w:val="both"/>
        <w:rPr>
          <w:b/>
          <w:bCs/>
          <w:sz w:val="24"/>
          <w:szCs w:val="24"/>
        </w:rPr>
      </w:pPr>
      <w:r>
        <w:rPr>
          <w:b/>
          <w:bCs/>
          <w:sz w:val="24"/>
          <w:szCs w:val="24"/>
        </w:rPr>
        <w:t>По учебному предмету "Литературное чтение на родном языке (татарском)":</w:t>
      </w:r>
    </w:p>
    <w:p w14:paraId="2163AC83">
      <w:pPr>
        <w:spacing w:after="0"/>
        <w:ind w:firstLine="567"/>
        <w:jc w:val="both"/>
        <w:rPr>
          <w:sz w:val="24"/>
          <w:szCs w:val="24"/>
        </w:rPr>
      </w:pPr>
      <w:r>
        <w:rPr>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2689B5CA">
      <w:pPr>
        <w:spacing w:after="0"/>
        <w:ind w:firstLine="567"/>
        <w:jc w:val="both"/>
        <w:rPr>
          <w:sz w:val="24"/>
          <w:szCs w:val="24"/>
        </w:rPr>
      </w:pPr>
      <w:r>
        <w:rPr>
          <w:sz w:val="24"/>
          <w:szCs w:val="24"/>
        </w:rPr>
        <w:t>2) освоение смыслового чтения, понимание смысла и значения элементарных понятий теории литературы.</w:t>
      </w:r>
    </w:p>
    <w:p w14:paraId="735F0E80">
      <w:pPr>
        <w:spacing w:after="0"/>
        <w:ind w:firstLine="567"/>
        <w:jc w:val="both"/>
        <w:rPr>
          <w:sz w:val="24"/>
          <w:szCs w:val="24"/>
        </w:rPr>
      </w:pPr>
      <w:r>
        <w:rPr>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7F2C1A76">
      <w:pPr>
        <w:spacing w:after="0"/>
        <w:ind w:firstLine="567"/>
        <w:jc w:val="both"/>
        <w:rPr>
          <w:sz w:val="24"/>
          <w:szCs w:val="24"/>
        </w:rPr>
      </w:pPr>
      <w:r>
        <w:rPr>
          <w:b/>
          <w:bCs/>
          <w:sz w:val="24"/>
          <w:szCs w:val="24"/>
        </w:rPr>
        <w:t xml:space="preserve">По учебному предмету "Иностранный язык" </w:t>
      </w:r>
      <w:r>
        <w:rPr>
          <w:sz w:val="24"/>
          <w:szCs w:val="24"/>
        </w:rPr>
        <w:t>(английский)</w:t>
      </w:r>
      <w:r>
        <w:rPr>
          <w:color w:val="FF0000"/>
          <w:sz w:val="24"/>
          <w:szCs w:val="24"/>
        </w:rPr>
        <w:t xml:space="preserve"> </w:t>
      </w:r>
    </w:p>
    <w:p w14:paraId="7D6881BD">
      <w:pPr>
        <w:spacing w:after="0"/>
        <w:ind w:firstLine="567"/>
        <w:jc w:val="both"/>
        <w:rPr>
          <w:sz w:val="24"/>
          <w:szCs w:val="24"/>
        </w:rPr>
      </w:pPr>
      <w:r>
        <w:rPr>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6592FBFF">
      <w:pPr>
        <w:spacing w:after="0"/>
        <w:ind w:firstLine="567"/>
        <w:jc w:val="both"/>
        <w:rPr>
          <w:sz w:val="24"/>
          <w:szCs w:val="24"/>
        </w:rPr>
      </w:pPr>
      <w:r>
        <w:rPr>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11076F2D">
      <w:pPr>
        <w:spacing w:after="0"/>
        <w:ind w:firstLine="567"/>
        <w:jc w:val="both"/>
        <w:rPr>
          <w:sz w:val="24"/>
          <w:szCs w:val="24"/>
        </w:rPr>
      </w:pPr>
      <w:r>
        <w:rPr>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53C5AA01">
      <w:pPr>
        <w:spacing w:after="0"/>
        <w:ind w:firstLine="567"/>
        <w:jc w:val="both"/>
        <w:rPr>
          <w:sz w:val="24"/>
          <w:szCs w:val="24"/>
        </w:rPr>
      </w:pPr>
      <w:r>
        <w:rPr>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4F2826C9">
      <w:pPr>
        <w:spacing w:after="0"/>
        <w:ind w:firstLine="567"/>
        <w:jc w:val="both"/>
        <w:rPr>
          <w:sz w:val="24"/>
          <w:szCs w:val="24"/>
        </w:rPr>
      </w:pPr>
      <w:r>
        <w:rPr>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1F212DC">
      <w:pPr>
        <w:spacing w:after="0"/>
        <w:ind w:firstLine="567"/>
        <w:jc w:val="both"/>
        <w:rPr>
          <w:sz w:val="24"/>
          <w:szCs w:val="24"/>
        </w:rPr>
      </w:pPr>
      <w:r>
        <w:rPr>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19644E90">
      <w:pPr>
        <w:spacing w:after="0"/>
        <w:ind w:firstLine="567"/>
        <w:jc w:val="both"/>
        <w:rPr>
          <w:sz w:val="24"/>
          <w:szCs w:val="24"/>
        </w:rPr>
      </w:pPr>
      <w:r>
        <w:rPr>
          <w:sz w:val="24"/>
          <w:szCs w:val="24"/>
        </w:rPr>
        <w:t>6) овладение компенсаторными умениями: использовать при чтении и аудировании языковую, в том числе контекстуальную догадку;</w:t>
      </w:r>
    </w:p>
    <w:p w14:paraId="149A417A">
      <w:pPr>
        <w:spacing w:after="0"/>
        <w:ind w:firstLine="567"/>
        <w:jc w:val="both"/>
        <w:rPr>
          <w:sz w:val="24"/>
          <w:szCs w:val="24"/>
        </w:rPr>
      </w:pPr>
      <w:r>
        <w:rPr>
          <w:sz w:val="24"/>
          <w:szCs w:val="24"/>
        </w:rPr>
        <w:t>7) овладение умениями описывать, сравнивать и группировать объекты и явления в рамках изучаемой тематики;</w:t>
      </w:r>
    </w:p>
    <w:p w14:paraId="60EAA578">
      <w:pPr>
        <w:spacing w:after="0"/>
        <w:ind w:firstLine="567"/>
        <w:jc w:val="both"/>
        <w:rPr>
          <w:sz w:val="24"/>
          <w:szCs w:val="24"/>
        </w:rPr>
      </w:pPr>
      <w:r>
        <w:rPr>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D470E96">
      <w:pPr>
        <w:spacing w:after="0"/>
        <w:ind w:firstLine="567"/>
        <w:jc w:val="both"/>
        <w:rPr>
          <w:sz w:val="24"/>
          <w:szCs w:val="24"/>
        </w:rPr>
      </w:pPr>
      <w:r>
        <w:rPr>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FC5E6F6">
      <w:pPr>
        <w:spacing w:after="0"/>
        <w:ind w:firstLine="567"/>
        <w:jc w:val="both"/>
        <w:rPr>
          <w:sz w:val="24"/>
          <w:szCs w:val="24"/>
        </w:rPr>
      </w:pPr>
      <w:r>
        <w:rPr>
          <w:sz w:val="24"/>
          <w:szCs w:val="24"/>
        </w:rPr>
        <w:t>10) приобретение опыта практической деятельности в повседневной жизни:</w:t>
      </w:r>
    </w:p>
    <w:p w14:paraId="2F72C58E">
      <w:pPr>
        <w:spacing w:after="0"/>
        <w:ind w:firstLine="567"/>
        <w:jc w:val="both"/>
        <w:rPr>
          <w:sz w:val="24"/>
          <w:szCs w:val="24"/>
        </w:rPr>
      </w:pPr>
      <w:r>
        <w:rPr>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74B2A99B">
      <w:pPr>
        <w:spacing w:after="0"/>
        <w:ind w:firstLine="567"/>
        <w:jc w:val="both"/>
        <w:rPr>
          <w:sz w:val="24"/>
          <w:szCs w:val="24"/>
        </w:rPr>
      </w:pPr>
      <w:r>
        <w:rPr>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37A8EB2D">
      <w:pPr>
        <w:spacing w:after="0"/>
        <w:ind w:firstLine="567"/>
        <w:jc w:val="both"/>
        <w:rPr>
          <w:sz w:val="24"/>
          <w:szCs w:val="24"/>
        </w:rPr>
      </w:pPr>
      <w:r>
        <w:rPr>
          <w:b/>
          <w:bCs/>
          <w:sz w:val="24"/>
          <w:szCs w:val="24"/>
        </w:rPr>
        <w:t>По учебному предмету "Математика"</w:t>
      </w:r>
      <w:r>
        <w:rPr>
          <w:sz w:val="24"/>
          <w:szCs w:val="24"/>
        </w:rPr>
        <w:t>:</w:t>
      </w:r>
    </w:p>
    <w:p w14:paraId="0D83BC95">
      <w:pPr>
        <w:spacing w:after="0"/>
        <w:ind w:firstLine="567"/>
        <w:jc w:val="both"/>
        <w:rPr>
          <w:sz w:val="24"/>
          <w:szCs w:val="24"/>
        </w:rPr>
      </w:pPr>
      <w:r>
        <w:rPr>
          <w:sz w:val="24"/>
          <w:szCs w:val="24"/>
        </w:rPr>
        <w:t>1) сформированность системы знаний о числе как результате счета и измерения, о десятичном принципе записи чисел;</w:t>
      </w:r>
    </w:p>
    <w:p w14:paraId="0DC45AC7">
      <w:pPr>
        <w:spacing w:after="0"/>
        <w:ind w:firstLine="567"/>
        <w:jc w:val="both"/>
        <w:rPr>
          <w:sz w:val="24"/>
          <w:szCs w:val="24"/>
        </w:rPr>
      </w:pPr>
      <w:r>
        <w:rPr>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043DE7D9">
      <w:pPr>
        <w:spacing w:after="0"/>
        <w:ind w:firstLine="567"/>
        <w:jc w:val="both"/>
        <w:rPr>
          <w:sz w:val="24"/>
          <w:szCs w:val="24"/>
        </w:rPr>
      </w:pPr>
      <w:r>
        <w:rPr>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97DD67C">
      <w:pPr>
        <w:spacing w:after="0"/>
        <w:ind w:firstLine="567"/>
        <w:jc w:val="both"/>
        <w:rPr>
          <w:sz w:val="24"/>
          <w:szCs w:val="24"/>
        </w:rPr>
      </w:pPr>
      <w:r>
        <w:rPr>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7FCD8373">
      <w:pPr>
        <w:spacing w:after="0"/>
        <w:ind w:firstLine="567"/>
        <w:jc w:val="both"/>
        <w:rPr>
          <w:sz w:val="24"/>
          <w:szCs w:val="24"/>
        </w:rPr>
      </w:pPr>
      <w:r>
        <w:rPr>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591365BC">
      <w:pPr>
        <w:spacing w:after="0"/>
        <w:ind w:firstLine="567"/>
        <w:jc w:val="both"/>
        <w:rPr>
          <w:sz w:val="24"/>
          <w:szCs w:val="24"/>
        </w:rPr>
      </w:pPr>
      <w:r>
        <w:rPr>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6CCCCA8">
      <w:pPr>
        <w:spacing w:after="0"/>
        <w:ind w:firstLine="567"/>
        <w:jc w:val="both"/>
        <w:rPr>
          <w:sz w:val="24"/>
          <w:szCs w:val="24"/>
        </w:rPr>
      </w:pPr>
      <w:r>
        <w:rPr>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3FE51811">
      <w:pPr>
        <w:spacing w:after="0"/>
        <w:ind w:firstLine="567"/>
        <w:jc w:val="both"/>
        <w:rPr>
          <w:sz w:val="24"/>
          <w:szCs w:val="24"/>
        </w:rPr>
      </w:pPr>
      <w:r>
        <w:rPr>
          <w:b/>
          <w:bCs/>
          <w:sz w:val="24"/>
          <w:szCs w:val="24"/>
        </w:rPr>
        <w:t>"Окружающий мир"</w:t>
      </w:r>
      <w:r>
        <w:rPr>
          <w:sz w:val="24"/>
          <w:szCs w:val="24"/>
        </w:rPr>
        <w:t xml:space="preserve">: </w:t>
      </w:r>
    </w:p>
    <w:p w14:paraId="4A241851">
      <w:pPr>
        <w:spacing w:after="0"/>
        <w:ind w:firstLine="567"/>
        <w:jc w:val="both"/>
        <w:rPr>
          <w:sz w:val="24"/>
          <w:szCs w:val="24"/>
        </w:rPr>
      </w:pPr>
      <w:r>
        <w:rPr>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3F5978BA">
      <w:pPr>
        <w:spacing w:after="0"/>
        <w:ind w:firstLine="567"/>
        <w:jc w:val="both"/>
        <w:rPr>
          <w:sz w:val="24"/>
          <w:szCs w:val="24"/>
        </w:rPr>
      </w:pPr>
      <w:r>
        <w:rPr>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082C4947">
      <w:pPr>
        <w:spacing w:after="0"/>
        <w:ind w:firstLine="567"/>
        <w:jc w:val="both"/>
        <w:rPr>
          <w:sz w:val="24"/>
          <w:szCs w:val="24"/>
        </w:rPr>
      </w:pPr>
      <w:r>
        <w:rPr>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7718538">
      <w:pPr>
        <w:spacing w:after="0"/>
        <w:ind w:firstLine="567"/>
        <w:jc w:val="both"/>
        <w:rPr>
          <w:sz w:val="24"/>
          <w:szCs w:val="24"/>
        </w:rPr>
      </w:pPr>
      <w:r>
        <w:rPr>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953265C">
      <w:pPr>
        <w:spacing w:after="0"/>
        <w:ind w:firstLine="567"/>
        <w:jc w:val="both"/>
        <w:rPr>
          <w:sz w:val="24"/>
          <w:szCs w:val="24"/>
        </w:rPr>
      </w:pPr>
      <w:r>
        <w:rPr>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06D14A00">
      <w:pPr>
        <w:spacing w:after="0"/>
        <w:ind w:firstLine="567"/>
        <w:jc w:val="both"/>
        <w:rPr>
          <w:sz w:val="24"/>
          <w:szCs w:val="24"/>
        </w:rPr>
      </w:pPr>
      <w:r>
        <w:rPr>
          <w:sz w:val="24"/>
          <w:szCs w:val="24"/>
        </w:rPr>
        <w:t>6) умение решать в рамках изученного материала познавательные, в том числе практические задачи;</w:t>
      </w:r>
    </w:p>
    <w:p w14:paraId="4DE76D69">
      <w:pPr>
        <w:spacing w:after="0"/>
        <w:ind w:firstLine="567"/>
        <w:jc w:val="both"/>
        <w:rPr>
          <w:sz w:val="24"/>
          <w:szCs w:val="24"/>
        </w:rPr>
      </w:pPr>
      <w:r>
        <w:rPr>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52E24E39">
      <w:pPr>
        <w:spacing w:after="0"/>
        <w:ind w:firstLine="567"/>
        <w:jc w:val="both"/>
        <w:rPr>
          <w:sz w:val="24"/>
          <w:szCs w:val="24"/>
        </w:rPr>
      </w:pPr>
      <w:r>
        <w:rPr>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6758FCA5">
      <w:pPr>
        <w:spacing w:after="0"/>
        <w:ind w:firstLine="567"/>
        <w:jc w:val="both"/>
        <w:rPr>
          <w:sz w:val="24"/>
          <w:szCs w:val="24"/>
        </w:rPr>
      </w:pPr>
      <w:r>
        <w:rPr>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48D6B723">
      <w:pPr>
        <w:spacing w:after="0"/>
        <w:ind w:firstLine="567"/>
        <w:jc w:val="both"/>
        <w:rPr>
          <w:sz w:val="24"/>
          <w:szCs w:val="24"/>
        </w:rPr>
      </w:pPr>
      <w:r>
        <w:rPr>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186E26C">
      <w:pPr>
        <w:spacing w:after="0"/>
        <w:ind w:firstLine="567"/>
        <w:jc w:val="both"/>
        <w:rPr>
          <w:color w:val="000000" w:themeColor="text1"/>
          <w:sz w:val="24"/>
          <w:szCs w:val="24"/>
        </w:rPr>
      </w:pPr>
      <w:r>
        <w:rPr>
          <w:b/>
          <w:bCs/>
          <w:color w:val="000000" w:themeColor="text1"/>
          <w:sz w:val="24"/>
          <w:szCs w:val="24"/>
        </w:rPr>
        <w:t>"Основы религиозных культур и светской этики"</w:t>
      </w:r>
    </w:p>
    <w:p w14:paraId="74D71986">
      <w:pPr>
        <w:spacing w:after="0"/>
        <w:ind w:firstLine="567"/>
        <w:jc w:val="both"/>
        <w:rPr>
          <w:color w:val="000000" w:themeColor="text1"/>
          <w:sz w:val="24"/>
          <w:szCs w:val="24"/>
        </w:rPr>
      </w:pPr>
      <w:r>
        <w:rPr>
          <w:color w:val="000000" w:themeColor="text1"/>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14:paraId="12E74C26">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По учебному модулю "Основы православной культуры":</w:t>
      </w:r>
    </w:p>
    <w:p w14:paraId="398B2C4D">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14:paraId="7A526EB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7BDE72E">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православной культуры;</w:t>
      </w:r>
    </w:p>
    <w:p w14:paraId="3764EAE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1EA334F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знание названий священных книг в православии, умение кратко описывать их содержание;</w:t>
      </w:r>
    </w:p>
    <w:p w14:paraId="378E2096">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43F9C1D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2C9AAD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3B534D6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5FC235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14:paraId="72659FC1">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14:paraId="67AD120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66ABAC7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14:paraId="59E50723">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По учебному модулю "Основы иудейской культуры":</w:t>
      </w:r>
    </w:p>
    <w:p w14:paraId="5C9FC37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14:paraId="4C43B379">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D3FE6C7">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иудейской культуры;</w:t>
      </w:r>
    </w:p>
    <w:p w14:paraId="282ECC87">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5E26F60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знание названий священных книг в иудаизме, умение кратко описывать их содержание;</w:t>
      </w:r>
    </w:p>
    <w:p w14:paraId="59ACEB8A">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14:paraId="6635AFC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9865A0A">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14:paraId="1C959827">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овладение навыками общения с людьми разного вероисповедания;</w:t>
      </w:r>
    </w:p>
    <w:p w14:paraId="148826AF">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осознание, что оскорбление представителей другой веры есть нарушение нравственных норм поведения в обществе;</w:t>
      </w:r>
    </w:p>
    <w:p w14:paraId="4F38AA59">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14:paraId="703E90C1">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14:paraId="233A452E">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5F8C62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14:paraId="29286E9E">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По учебному модулю "Основы буддийской культуры":</w:t>
      </w:r>
    </w:p>
    <w:p w14:paraId="618CE4DF">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понимание необходимости нравственного самосовершенствования, духовного развития, роли в этом личных усилий человека;</w:t>
      </w:r>
    </w:p>
    <w:p w14:paraId="3705A32E">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DF1929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буддийской культуры;</w:t>
      </w:r>
    </w:p>
    <w:p w14:paraId="426A56B6">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368EDFE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знание названий священных книг в буддизме, умение кратко описывать их содержание;</w:t>
      </w:r>
    </w:p>
    <w:p w14:paraId="436ED95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14:paraId="7E34BB8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2FCA9F9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14:paraId="2D6FB30D">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8124DC9">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14:paraId="1A451FE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14:paraId="20DC4F4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7A1F1AE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14:paraId="1ADA2B20">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По учебному модулю "Основы исламской культуры":</w:t>
      </w:r>
    </w:p>
    <w:p w14:paraId="090739DB">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14:paraId="5D26A607">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073E082">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исламской культуры;</w:t>
      </w:r>
    </w:p>
    <w:p w14:paraId="597BD5B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632DB4EA">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знание названий священных книг в исламе, умение кратко описывать их содержание;</w:t>
      </w:r>
    </w:p>
    <w:p w14:paraId="77F9417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14:paraId="73B7E9E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BEB145F">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14:paraId="550E8FA1">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10DB3D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14:paraId="0756CD0F">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14:paraId="61BBFA9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7BA77CFA">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14:paraId="11C56887">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По учебному модулю "Основы религиозных культур народов России":</w:t>
      </w:r>
    </w:p>
    <w:p w14:paraId="420F40D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14:paraId="18853FD6">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F7281E3">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46246D3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773D22D8">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знание названий священных книг традиционных религий народов России, умение кратко описывать их содержание;</w:t>
      </w:r>
    </w:p>
    <w:p w14:paraId="43F06B0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540B15E6">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2755F3CE">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3FEEB542">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208CF8D">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14:paraId="0531F88D">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14:paraId="72A3815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3F08D91">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14:paraId="7CC20187">
      <w:pPr>
        <w:pStyle w:val="66"/>
        <w:spacing w:line="276" w:lineRule="auto"/>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По учебному модулю "Основы светской этики":</w:t>
      </w:r>
    </w:p>
    <w:p w14:paraId="71A46C09">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формирование умения строить суждения оценочного характера о роли личных усилий для нравственного развития человека;</w:t>
      </w:r>
    </w:p>
    <w:p w14:paraId="0C64863C">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1EBE3F79">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1A40CE5D">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C91786A">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формирование умения соотносить поведение и поступки человека с основными нормами российской светской (гражданской) этики;</w:t>
      </w:r>
    </w:p>
    <w:p w14:paraId="7C46DA0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51ED8650">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1C2E6385">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понимание ценности человеческой жизни, человеческого достоинства, честного труда людей на благо человека, общества;</w:t>
      </w:r>
    </w:p>
    <w:p w14:paraId="0054BDA4">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формирование умения объяснять значение слов "милосердие", "сострадание", "прощение", "дружелюбие";</w:t>
      </w:r>
    </w:p>
    <w:p w14:paraId="68D75B51">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17C815F2">
      <w:pPr>
        <w:pStyle w:val="66"/>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3B381F2E">
      <w:pPr>
        <w:spacing w:after="0"/>
        <w:ind w:firstLine="567"/>
        <w:jc w:val="both"/>
        <w:rPr>
          <w:b/>
          <w:bCs/>
          <w:color w:val="000000" w:themeColor="text1"/>
          <w:sz w:val="24"/>
          <w:szCs w:val="24"/>
        </w:rPr>
      </w:pPr>
      <w:r>
        <w:rPr>
          <w:b/>
          <w:bCs/>
          <w:color w:val="000000" w:themeColor="text1"/>
          <w:sz w:val="24"/>
          <w:szCs w:val="24"/>
        </w:rPr>
        <w:t>По учебному предмету "Изобразительное искусство":</w:t>
      </w:r>
    </w:p>
    <w:p w14:paraId="2D67208C">
      <w:pPr>
        <w:spacing w:after="0"/>
        <w:ind w:firstLine="567"/>
        <w:jc w:val="both"/>
        <w:rPr>
          <w:sz w:val="24"/>
          <w:szCs w:val="24"/>
        </w:rPr>
      </w:pPr>
      <w:r>
        <w:rPr>
          <w:color w:val="000000" w:themeColor="text1"/>
          <w:sz w:val="24"/>
          <w:szCs w:val="24"/>
        </w:rPr>
        <w:t>1) выполнение творческих работ с использованием различных худож</w:t>
      </w:r>
      <w:r>
        <w:rPr>
          <w:sz w:val="24"/>
          <w:szCs w:val="24"/>
        </w:rPr>
        <w:t>ественных материалов и средств художественной выразительности изобразительного искусства;</w:t>
      </w:r>
    </w:p>
    <w:p w14:paraId="6413C8F5">
      <w:pPr>
        <w:spacing w:after="0"/>
        <w:ind w:firstLine="567"/>
        <w:jc w:val="both"/>
        <w:rPr>
          <w:sz w:val="24"/>
          <w:szCs w:val="24"/>
        </w:rPr>
      </w:pPr>
      <w:r>
        <w:rPr>
          <w:sz w:val="24"/>
          <w:szCs w:val="24"/>
        </w:rPr>
        <w:t>2) умение характеризовать виды и жанры изобразительного искусства;</w:t>
      </w:r>
    </w:p>
    <w:p w14:paraId="74E356EE">
      <w:pPr>
        <w:spacing w:after="0"/>
        <w:ind w:firstLine="567"/>
        <w:jc w:val="both"/>
        <w:rPr>
          <w:sz w:val="24"/>
          <w:szCs w:val="24"/>
        </w:rPr>
      </w:pPr>
      <w:r>
        <w:rPr>
          <w:sz w:val="24"/>
          <w:szCs w:val="24"/>
        </w:rPr>
        <w:t>3) овладение умением рисовать с натуры, по памяти, по представлению;</w:t>
      </w:r>
    </w:p>
    <w:p w14:paraId="226B5308">
      <w:pPr>
        <w:spacing w:after="0"/>
        <w:ind w:firstLine="567"/>
        <w:jc w:val="both"/>
        <w:rPr>
          <w:sz w:val="24"/>
          <w:szCs w:val="24"/>
        </w:rPr>
      </w:pPr>
      <w:r>
        <w:rPr>
          <w:sz w:val="24"/>
          <w:szCs w:val="24"/>
        </w:rPr>
        <w:t>4) умение применять принципы перспективных и композиционных построений;</w:t>
      </w:r>
    </w:p>
    <w:p w14:paraId="6A706891">
      <w:pPr>
        <w:spacing w:after="0"/>
        <w:ind w:firstLine="567"/>
        <w:jc w:val="both"/>
        <w:rPr>
          <w:sz w:val="24"/>
          <w:szCs w:val="24"/>
        </w:rPr>
      </w:pPr>
      <w:r>
        <w:rPr>
          <w:sz w:val="24"/>
          <w:szCs w:val="24"/>
        </w:rPr>
        <w:t>5) умение характеризовать отличительные особенности художественных промыслов России;</w:t>
      </w:r>
    </w:p>
    <w:p w14:paraId="36E82CA1">
      <w:pPr>
        <w:spacing w:after="0"/>
        <w:ind w:firstLine="567"/>
        <w:jc w:val="both"/>
        <w:rPr>
          <w:sz w:val="24"/>
          <w:szCs w:val="24"/>
        </w:rPr>
      </w:pPr>
      <w:r>
        <w:rPr>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57F8BC9E">
      <w:pPr>
        <w:spacing w:after="0"/>
        <w:ind w:firstLine="567"/>
        <w:jc w:val="both"/>
        <w:rPr>
          <w:b/>
          <w:bCs/>
          <w:sz w:val="24"/>
          <w:szCs w:val="24"/>
        </w:rPr>
      </w:pPr>
      <w:r>
        <w:rPr>
          <w:b/>
          <w:bCs/>
          <w:sz w:val="24"/>
          <w:szCs w:val="24"/>
        </w:rPr>
        <w:t>По учебному предмету "Музыка":</w:t>
      </w:r>
    </w:p>
    <w:p w14:paraId="0B977A69">
      <w:pPr>
        <w:spacing w:after="0"/>
        <w:ind w:firstLine="567"/>
        <w:jc w:val="both"/>
        <w:rPr>
          <w:sz w:val="24"/>
          <w:szCs w:val="24"/>
        </w:rPr>
      </w:pPr>
      <w:r>
        <w:rPr>
          <w:sz w:val="24"/>
          <w:szCs w:val="24"/>
        </w:rPr>
        <w:t>1) знание основных жанров народной и профессиональной музыки;</w:t>
      </w:r>
    </w:p>
    <w:p w14:paraId="4AE578DD">
      <w:pPr>
        <w:spacing w:after="0"/>
        <w:ind w:firstLine="567"/>
        <w:jc w:val="both"/>
        <w:rPr>
          <w:sz w:val="24"/>
          <w:szCs w:val="24"/>
        </w:rPr>
      </w:pPr>
      <w:r>
        <w:rPr>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4928477">
      <w:pPr>
        <w:spacing w:after="0"/>
        <w:ind w:firstLine="567"/>
        <w:jc w:val="both"/>
        <w:rPr>
          <w:sz w:val="24"/>
          <w:szCs w:val="24"/>
        </w:rPr>
      </w:pPr>
      <w:r>
        <w:rPr>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13B4F9A8">
      <w:pPr>
        <w:spacing w:after="0"/>
        <w:ind w:firstLine="567"/>
        <w:jc w:val="both"/>
        <w:rPr>
          <w:sz w:val="24"/>
          <w:szCs w:val="24"/>
        </w:rPr>
      </w:pPr>
      <w:r>
        <w:rPr>
          <w:sz w:val="24"/>
          <w:szCs w:val="24"/>
        </w:rPr>
        <w:t>4) умение исполнять свою партию в хоре с сопровождением и без сопровождения.</w:t>
      </w:r>
    </w:p>
    <w:p w14:paraId="30064C54">
      <w:pPr>
        <w:spacing w:after="0"/>
        <w:ind w:firstLine="567"/>
        <w:jc w:val="both"/>
        <w:rPr>
          <w:sz w:val="24"/>
          <w:szCs w:val="24"/>
        </w:rPr>
      </w:pPr>
      <w:r>
        <w:rPr>
          <w:b/>
          <w:bCs/>
          <w:sz w:val="24"/>
          <w:szCs w:val="24"/>
        </w:rPr>
        <w:t>По учебному предмету "Труд (технология)"</w:t>
      </w:r>
      <w:r>
        <w:rPr>
          <w:sz w:val="24"/>
          <w:szCs w:val="24"/>
        </w:rPr>
        <w:t xml:space="preserve"> должны обеспечивать:</w:t>
      </w:r>
    </w:p>
    <w:p w14:paraId="750BB870">
      <w:pPr>
        <w:spacing w:after="0"/>
        <w:ind w:firstLine="567"/>
        <w:jc w:val="both"/>
        <w:rPr>
          <w:sz w:val="24"/>
          <w:szCs w:val="24"/>
        </w:rPr>
      </w:pPr>
      <w:r>
        <w:rPr>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396053A7">
      <w:pPr>
        <w:spacing w:after="0"/>
        <w:ind w:firstLine="567"/>
        <w:jc w:val="both"/>
        <w:rPr>
          <w:sz w:val="24"/>
          <w:szCs w:val="24"/>
        </w:rPr>
      </w:pPr>
      <w:r>
        <w:rPr>
          <w:sz w:val="24"/>
          <w:szCs w:val="24"/>
        </w:rPr>
        <w:t>2) сформированность первоначальных представлений о материалах и их свойствах, о конструировании, моделировании;</w:t>
      </w:r>
    </w:p>
    <w:p w14:paraId="35F6B8D7">
      <w:pPr>
        <w:spacing w:after="0"/>
        <w:ind w:firstLine="567"/>
        <w:jc w:val="both"/>
        <w:rPr>
          <w:sz w:val="24"/>
          <w:szCs w:val="24"/>
        </w:rPr>
      </w:pPr>
      <w:r>
        <w:rPr>
          <w:sz w:val="24"/>
          <w:szCs w:val="24"/>
        </w:rPr>
        <w:t>3) овладение технологическими приемами ручной обработки материалов;</w:t>
      </w:r>
    </w:p>
    <w:p w14:paraId="6DFD5B6E">
      <w:pPr>
        <w:spacing w:after="0"/>
        <w:ind w:firstLine="567"/>
        <w:jc w:val="both"/>
        <w:rPr>
          <w:sz w:val="24"/>
          <w:szCs w:val="24"/>
        </w:rPr>
      </w:pPr>
      <w:r>
        <w:rPr>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4BFFB921">
      <w:pPr>
        <w:spacing w:after="0"/>
        <w:ind w:firstLine="567"/>
        <w:jc w:val="both"/>
        <w:rPr>
          <w:sz w:val="24"/>
          <w:szCs w:val="24"/>
        </w:rPr>
      </w:pPr>
      <w:r>
        <w:rPr>
          <w:sz w:val="24"/>
          <w:szCs w:val="24"/>
        </w:rPr>
        <w:t>5) сформированность умения безопасного пользования необходимыми инструментами в предметно-преобразующей деятельности.</w:t>
      </w:r>
    </w:p>
    <w:p w14:paraId="48378ACF">
      <w:pPr>
        <w:spacing w:after="0"/>
        <w:ind w:firstLine="567"/>
        <w:jc w:val="both"/>
        <w:rPr>
          <w:sz w:val="24"/>
          <w:szCs w:val="24"/>
        </w:rPr>
      </w:pPr>
      <w:r>
        <w:rPr>
          <w:b/>
          <w:bCs/>
          <w:sz w:val="24"/>
          <w:szCs w:val="24"/>
        </w:rPr>
        <w:t>По учебному предмету "Физическая культура"</w:t>
      </w:r>
      <w:r>
        <w:rPr>
          <w:sz w:val="24"/>
          <w:szCs w:val="24"/>
        </w:rPr>
        <w:t xml:space="preserve"> должны обеспечивать:</w:t>
      </w:r>
    </w:p>
    <w:p w14:paraId="36FB5EAA">
      <w:pPr>
        <w:spacing w:after="0"/>
        <w:ind w:firstLine="567"/>
        <w:jc w:val="both"/>
        <w:rPr>
          <w:sz w:val="24"/>
          <w:szCs w:val="24"/>
        </w:rPr>
      </w:pPr>
      <w:r>
        <w:rPr>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bookmarkStart w:id="8" w:name="_Hlk204439931"/>
      <w:r>
        <w:rPr>
          <w:sz w:val="24"/>
          <w:szCs w:val="24"/>
        </w:rPr>
        <w:t xml:space="preserve">туристских </w:t>
      </w:r>
      <w:bookmarkEnd w:id="8"/>
      <w:r>
        <w:rPr>
          <w:sz w:val="24"/>
          <w:szCs w:val="24"/>
        </w:rPr>
        <w:t>и спортивных);</w:t>
      </w:r>
    </w:p>
    <w:p w14:paraId="141A371D">
      <w:pPr>
        <w:spacing w:after="0"/>
        <w:ind w:firstLine="567"/>
        <w:jc w:val="both"/>
        <w:rPr>
          <w:sz w:val="24"/>
          <w:szCs w:val="24"/>
        </w:rPr>
      </w:pPr>
      <w:r>
        <w:rPr>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8793554">
      <w:pPr>
        <w:spacing w:after="0"/>
        <w:ind w:firstLine="567"/>
        <w:jc w:val="both"/>
        <w:rPr>
          <w:sz w:val="24"/>
          <w:szCs w:val="24"/>
        </w:rPr>
      </w:pPr>
      <w:r>
        <w:rPr>
          <w:sz w:val="24"/>
          <w:szCs w:val="24"/>
        </w:rPr>
        <w:t>3) умение взаимодействовать со сверстниками в игровых заданиях и игровой деятельности, соблюдая правила честной игры;</w:t>
      </w:r>
    </w:p>
    <w:p w14:paraId="02364DB6">
      <w:pPr>
        <w:spacing w:after="0"/>
        <w:ind w:firstLine="567"/>
        <w:jc w:val="both"/>
        <w:rPr>
          <w:sz w:val="24"/>
          <w:szCs w:val="24"/>
        </w:rPr>
      </w:pPr>
      <w:r>
        <w:rPr>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15B32293">
      <w:pPr>
        <w:spacing w:after="0"/>
        <w:ind w:firstLine="567"/>
        <w:jc w:val="both"/>
        <w:rPr>
          <w:sz w:val="24"/>
          <w:szCs w:val="24"/>
        </w:rPr>
      </w:pPr>
      <w:r>
        <w:rPr>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1EBC1B5A">
      <w:pPr>
        <w:spacing w:after="0"/>
        <w:ind w:firstLine="567"/>
        <w:jc w:val="both"/>
        <w:rPr>
          <w:sz w:val="24"/>
          <w:szCs w:val="24"/>
        </w:rPr>
      </w:pPr>
      <w:r>
        <w:rPr>
          <w:sz w:val="24"/>
          <w:szCs w:val="24"/>
        </w:rPr>
        <w:t>6) умение применять правила безопасности при выполнении физических упражнений и различных форм двигательной активности.</w:t>
      </w:r>
    </w:p>
    <w:p w14:paraId="50211726">
      <w:pPr>
        <w:shd w:val="clear" w:color="auto" w:fill="FFFFFF"/>
        <w:spacing w:after="0" w:line="360" w:lineRule="auto"/>
        <w:ind w:firstLine="708"/>
        <w:contextualSpacing/>
        <w:jc w:val="both"/>
        <w:rPr>
          <w:rFonts w:eastAsia="Times New Roman"/>
          <w:sz w:val="24"/>
          <w:szCs w:val="24"/>
          <w:lang w:eastAsia="ru-RU"/>
        </w:rPr>
      </w:pPr>
      <w:r>
        <w:rPr>
          <w:sz w:val="24"/>
          <w:szCs w:val="24"/>
        </w:rPr>
        <w:br w:type="textWrapping"/>
      </w:r>
      <w:r>
        <w:rPr>
          <w:iCs/>
          <w:color w:val="FF0000"/>
          <w:sz w:val="24"/>
          <w:szCs w:val="24"/>
        </w:rPr>
        <w:t xml:space="preserve">         </w:t>
      </w:r>
      <w:r>
        <w:rPr>
          <w:iCs/>
          <w:sz w:val="24"/>
          <w:szCs w:val="24"/>
        </w:rPr>
        <w:t xml:space="preserve">При включении в основную образовательную программу предметов, курсов, курсов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курсу внеурочной деятельности </w:t>
      </w:r>
      <w:r>
        <w:rPr>
          <w:rFonts w:eastAsia="Times New Roman"/>
          <w:sz w:val="24"/>
          <w:szCs w:val="24"/>
          <w:lang w:eastAsia="ru-RU"/>
        </w:rPr>
        <w:t>Предметные результаты представлены с учётом специфики содержания</w:t>
      </w:r>
    </w:p>
    <w:p w14:paraId="7D603F92">
      <w:pPr>
        <w:shd w:val="clear" w:color="auto" w:fill="FFFFFF"/>
        <w:spacing w:after="0" w:line="360" w:lineRule="auto"/>
        <w:contextualSpacing/>
        <w:jc w:val="both"/>
        <w:rPr>
          <w:rFonts w:eastAsia="Times New Roman"/>
          <w:sz w:val="24"/>
          <w:szCs w:val="24"/>
          <w:lang w:eastAsia="ru-RU"/>
        </w:rPr>
      </w:pPr>
      <w:r>
        <w:rPr>
          <w:rFonts w:eastAsia="Times New Roman"/>
          <w:sz w:val="24"/>
          <w:szCs w:val="24"/>
          <w:lang w:eastAsia="ru-RU"/>
        </w:rPr>
        <w:t>предметных областей, к которым имеет отношение содержание курса внеурочной</w:t>
      </w:r>
    </w:p>
    <w:p w14:paraId="1190AC5B">
      <w:pPr>
        <w:shd w:val="clear" w:color="auto" w:fill="FFFFFF"/>
        <w:spacing w:after="0" w:line="360" w:lineRule="auto"/>
        <w:contextualSpacing/>
        <w:jc w:val="both"/>
        <w:rPr>
          <w:rFonts w:eastAsia="Times New Roman"/>
          <w:sz w:val="24"/>
          <w:szCs w:val="24"/>
          <w:lang w:eastAsia="ru-RU"/>
        </w:rPr>
      </w:pPr>
      <w:r>
        <w:rPr>
          <w:rFonts w:eastAsia="Times New Roman"/>
          <w:sz w:val="24"/>
          <w:szCs w:val="24"/>
          <w:lang w:eastAsia="ru-RU"/>
        </w:rPr>
        <w:t xml:space="preserve">деятельности </w:t>
      </w:r>
      <w:r>
        <w:rPr>
          <w:rFonts w:eastAsia="Times New Roman"/>
          <w:b/>
          <w:sz w:val="24"/>
          <w:szCs w:val="24"/>
          <w:lang w:eastAsia="ru-RU"/>
        </w:rPr>
        <w:t>«Разговоры о важном».</w:t>
      </w:r>
      <w:r>
        <w:rPr>
          <w:rFonts w:eastAsia="Times New Roman"/>
          <w:sz w:val="24"/>
          <w:szCs w:val="24"/>
          <w:lang w:eastAsia="ru-RU"/>
        </w:rPr>
        <w:t xml:space="preserve"> </w:t>
      </w:r>
    </w:p>
    <w:p w14:paraId="4005F552">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Русский язык:</w:t>
      </w:r>
      <w:r>
        <w:rPr>
          <w:rFonts w:eastAsia="Times New Roman"/>
          <w:sz w:val="24"/>
          <w:szCs w:val="24"/>
          <w:lang w:eastAsia="ru-RU"/>
        </w:rPr>
        <w:t xml:space="preserve">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232C8A21">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Литературное чтение:</w:t>
      </w:r>
      <w:r>
        <w:rPr>
          <w:rFonts w:eastAsia="Times New Roman"/>
          <w:sz w:val="24"/>
          <w:szCs w:val="24"/>
          <w:lang w:eastAsia="ru-RU"/>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43C07879">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Иностранный язык:</w:t>
      </w:r>
      <w:r>
        <w:rPr>
          <w:rFonts w:eastAsia="Times New Roman"/>
          <w:sz w:val="24"/>
          <w:szCs w:val="24"/>
          <w:lang w:eastAsia="ru-RU"/>
        </w:rPr>
        <w:t xml:space="preserve"> знакомство представителей других стран с культурой России. 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62A8DF98">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Окружающий мир:</w:t>
      </w:r>
      <w:r>
        <w:rPr>
          <w:rFonts w:eastAsia="Times New Roman"/>
          <w:sz w:val="24"/>
          <w:szCs w:val="24"/>
          <w:lang w:eastAsia="ru-RU"/>
        </w:rPr>
        <w:t xml:space="preserve"> 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 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527261E">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Основы религиозных культур и светской этики</w:t>
      </w:r>
      <w:r>
        <w:rPr>
          <w:rFonts w:eastAsia="Times New Roman"/>
          <w:sz w:val="24"/>
          <w:szCs w:val="24"/>
          <w:lang w:eastAsia="ru-RU"/>
        </w:rPr>
        <w:t>: 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3260E5EA">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Изобразительное искусство:</w:t>
      </w:r>
      <w:r>
        <w:rPr>
          <w:rFonts w:eastAsia="Times New Roman"/>
          <w:sz w:val="24"/>
          <w:szCs w:val="24"/>
          <w:lang w:eastAsia="ru-RU"/>
        </w:rPr>
        <w:t xml:space="preserve"> выполнение творческих работ с использованием различных материалов и средств художественной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2E0941DE">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Музыка:</w:t>
      </w:r>
      <w:r>
        <w:rPr>
          <w:rFonts w:eastAsia="Times New Roman"/>
          <w:sz w:val="24"/>
          <w:szCs w:val="24"/>
          <w:lang w:eastAsia="ru-RU"/>
        </w:rPr>
        <w:t xml:space="preserve"> знание основных жанров народной и профессиональной музыки.</w:t>
      </w:r>
    </w:p>
    <w:p w14:paraId="14C5B470">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Труд (технология):</w:t>
      </w:r>
      <w:r>
        <w:rPr>
          <w:rFonts w:eastAsia="Times New Roman"/>
          <w:sz w:val="24"/>
          <w:szCs w:val="24"/>
          <w:lang w:eastAsia="ru-RU"/>
        </w:rPr>
        <w:t xml:space="preserve"> формирование общих представлений о мире профессий, значении труда в жизни человека и общества, многообразии материальной культуры.</w:t>
      </w:r>
    </w:p>
    <w:p w14:paraId="190CAB2F">
      <w:pPr>
        <w:shd w:val="clear" w:color="auto" w:fill="FFFFFF"/>
        <w:spacing w:after="0" w:line="360" w:lineRule="auto"/>
        <w:contextualSpacing/>
        <w:jc w:val="both"/>
        <w:rPr>
          <w:rFonts w:eastAsia="Times New Roman"/>
          <w:sz w:val="24"/>
          <w:szCs w:val="24"/>
          <w:lang w:eastAsia="ru-RU"/>
        </w:rPr>
      </w:pPr>
      <w:r>
        <w:rPr>
          <w:rFonts w:eastAsia="Times New Roman"/>
          <w:i/>
          <w:sz w:val="24"/>
          <w:szCs w:val="24"/>
          <w:lang w:eastAsia="ru-RU"/>
        </w:rPr>
        <w:t>Физическая культура:</w:t>
      </w:r>
      <w:r>
        <w:rPr>
          <w:rFonts w:eastAsia="Times New Roman"/>
          <w:sz w:val="24"/>
          <w:szCs w:val="24"/>
          <w:lang w:eastAsia="ru-RU"/>
        </w:rPr>
        <w:t xml:space="preserve">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14:paraId="44320227">
      <w:pPr>
        <w:pStyle w:val="53"/>
        <w:shd w:val="clear" w:color="auto" w:fill="FFFFFF"/>
        <w:spacing w:line="360" w:lineRule="auto"/>
        <w:rPr>
          <w:lang w:eastAsia="ru-RU"/>
        </w:rPr>
      </w:pPr>
    </w:p>
    <w:p w14:paraId="531C6669">
      <w:pPr>
        <w:pStyle w:val="53"/>
        <w:shd w:val="clear" w:color="auto" w:fill="FFFFFF"/>
        <w:spacing w:line="360" w:lineRule="auto"/>
        <w:jc w:val="both"/>
        <w:rPr>
          <w:lang w:eastAsia="ru-RU"/>
        </w:rPr>
      </w:pPr>
      <w:r>
        <w:rPr>
          <w:lang w:eastAsia="ru-RU"/>
        </w:rPr>
        <w:t xml:space="preserve">Предметные результаты курса внеурочной деятельности </w:t>
      </w:r>
      <w:r>
        <w:rPr>
          <w:b/>
          <w:lang w:eastAsia="ru-RU"/>
        </w:rPr>
        <w:t>«Мое  Оренбуржье»</w:t>
      </w:r>
    </w:p>
    <w:p w14:paraId="775641DE">
      <w:pPr>
        <w:pStyle w:val="53"/>
        <w:shd w:val="clear" w:color="auto" w:fill="FFFFFF"/>
        <w:spacing w:line="360" w:lineRule="auto"/>
        <w:jc w:val="both"/>
        <w:rPr>
          <w:lang w:eastAsia="ru-RU"/>
        </w:rPr>
      </w:pPr>
      <w:r>
        <w:rPr>
          <w:lang w:eastAsia="ru-RU"/>
        </w:rPr>
        <w:t>К концу изучения курса дети должны знать:</w:t>
      </w:r>
    </w:p>
    <w:p w14:paraId="533ED8D1">
      <w:pPr>
        <w:pStyle w:val="53"/>
        <w:numPr>
          <w:ilvl w:val="0"/>
          <w:numId w:val="12"/>
        </w:numPr>
        <w:shd w:val="clear" w:color="auto" w:fill="FFFFFF"/>
        <w:spacing w:line="360" w:lineRule="auto"/>
        <w:jc w:val="both"/>
        <w:rPr>
          <w:lang w:eastAsia="ru-RU"/>
        </w:rPr>
      </w:pPr>
      <w:r>
        <w:rPr>
          <w:lang w:eastAsia="ru-RU"/>
        </w:rPr>
        <w:t>-значение своего имени и фамилии;</w:t>
      </w:r>
    </w:p>
    <w:p w14:paraId="094AF2D6">
      <w:pPr>
        <w:pStyle w:val="53"/>
        <w:numPr>
          <w:ilvl w:val="0"/>
          <w:numId w:val="12"/>
        </w:numPr>
        <w:shd w:val="clear" w:color="auto" w:fill="FFFFFF"/>
        <w:spacing w:line="360" w:lineRule="auto"/>
        <w:jc w:val="both"/>
        <w:rPr>
          <w:lang w:eastAsia="ru-RU"/>
        </w:rPr>
      </w:pPr>
      <w:r>
        <w:rPr>
          <w:lang w:eastAsia="ru-RU"/>
        </w:rPr>
        <w:t>-знать своих предков, об их занятиях, увлечениях;</w:t>
      </w:r>
    </w:p>
    <w:p w14:paraId="0F5E59B6">
      <w:pPr>
        <w:pStyle w:val="53"/>
        <w:numPr>
          <w:ilvl w:val="0"/>
          <w:numId w:val="12"/>
        </w:numPr>
        <w:shd w:val="clear" w:color="auto" w:fill="FFFFFF"/>
        <w:spacing w:line="360" w:lineRule="auto"/>
        <w:jc w:val="both"/>
        <w:rPr>
          <w:lang w:eastAsia="ru-RU"/>
        </w:rPr>
      </w:pPr>
      <w:r>
        <w:rPr>
          <w:lang w:eastAsia="ru-RU"/>
        </w:rPr>
        <w:t>-иметь представление о профессиях своих родителей;</w:t>
      </w:r>
    </w:p>
    <w:p w14:paraId="684EB6FF">
      <w:pPr>
        <w:pStyle w:val="53"/>
        <w:numPr>
          <w:ilvl w:val="0"/>
          <w:numId w:val="12"/>
        </w:numPr>
        <w:shd w:val="clear" w:color="auto" w:fill="FFFFFF"/>
        <w:spacing w:line="360" w:lineRule="auto"/>
        <w:jc w:val="both"/>
        <w:rPr>
          <w:lang w:eastAsia="ru-RU"/>
        </w:rPr>
      </w:pPr>
      <w:r>
        <w:rPr>
          <w:lang w:eastAsia="ru-RU"/>
        </w:rPr>
        <w:t>-иметь представления об истории возникновения своей улицы, своей школы, своего</w:t>
      </w:r>
    </w:p>
    <w:p w14:paraId="4AB51030">
      <w:pPr>
        <w:pStyle w:val="53"/>
        <w:numPr>
          <w:ilvl w:val="0"/>
          <w:numId w:val="12"/>
        </w:numPr>
        <w:shd w:val="clear" w:color="auto" w:fill="FFFFFF"/>
        <w:spacing w:line="360" w:lineRule="auto"/>
        <w:jc w:val="both"/>
        <w:rPr>
          <w:lang w:eastAsia="ru-RU"/>
        </w:rPr>
      </w:pPr>
      <w:r>
        <w:rPr>
          <w:lang w:eastAsia="ru-RU"/>
        </w:rPr>
        <w:t>-иметь представление о творческих людях своего города;</w:t>
      </w:r>
    </w:p>
    <w:p w14:paraId="5589FE8E">
      <w:pPr>
        <w:pStyle w:val="53"/>
        <w:numPr>
          <w:ilvl w:val="0"/>
          <w:numId w:val="12"/>
        </w:numPr>
        <w:shd w:val="clear" w:color="auto" w:fill="FFFFFF"/>
        <w:spacing w:line="360" w:lineRule="auto"/>
        <w:jc w:val="both"/>
        <w:rPr>
          <w:lang w:eastAsia="ru-RU"/>
        </w:rPr>
      </w:pPr>
      <w:r>
        <w:rPr>
          <w:lang w:eastAsia="ru-RU"/>
        </w:rPr>
        <w:t>- иметь представление о растениях нашего края и животных нашего края;</w:t>
      </w:r>
    </w:p>
    <w:p w14:paraId="6F93C5FA">
      <w:pPr>
        <w:pStyle w:val="53"/>
        <w:numPr>
          <w:ilvl w:val="0"/>
          <w:numId w:val="12"/>
        </w:numPr>
        <w:shd w:val="clear" w:color="auto" w:fill="FFFFFF"/>
        <w:spacing w:line="360" w:lineRule="auto"/>
        <w:jc w:val="both"/>
        <w:rPr>
          <w:lang w:eastAsia="ru-RU"/>
        </w:rPr>
      </w:pPr>
      <w:r>
        <w:rPr>
          <w:lang w:eastAsia="ru-RU"/>
        </w:rPr>
        <w:t>-знать правила поведения в природе;</w:t>
      </w:r>
    </w:p>
    <w:p w14:paraId="32B2D7B9">
      <w:pPr>
        <w:pStyle w:val="53"/>
        <w:numPr>
          <w:ilvl w:val="0"/>
          <w:numId w:val="12"/>
        </w:numPr>
        <w:shd w:val="clear" w:color="auto" w:fill="FFFFFF"/>
        <w:spacing w:line="360" w:lineRule="auto"/>
        <w:jc w:val="both"/>
        <w:rPr>
          <w:lang w:eastAsia="ru-RU"/>
        </w:rPr>
      </w:pPr>
      <w:r>
        <w:rPr>
          <w:lang w:eastAsia="ru-RU"/>
        </w:rPr>
        <w:t>-знать национальный состав своего края, обычаи предков, игры, праздники.</w:t>
      </w:r>
    </w:p>
    <w:p w14:paraId="4C024614">
      <w:pPr>
        <w:pStyle w:val="53"/>
        <w:shd w:val="clear" w:color="auto" w:fill="FFFFFF"/>
        <w:spacing w:line="360" w:lineRule="auto"/>
        <w:jc w:val="both"/>
        <w:rPr>
          <w:lang w:eastAsia="ru-RU"/>
        </w:rPr>
      </w:pPr>
      <w:r>
        <w:rPr>
          <w:lang w:eastAsia="ru-RU"/>
        </w:rPr>
        <w:t>Уметь:</w:t>
      </w:r>
    </w:p>
    <w:p w14:paraId="279BD4F6">
      <w:pPr>
        <w:pStyle w:val="53"/>
        <w:numPr>
          <w:ilvl w:val="0"/>
          <w:numId w:val="12"/>
        </w:numPr>
        <w:shd w:val="clear" w:color="auto" w:fill="FFFFFF"/>
        <w:spacing w:line="360" w:lineRule="auto"/>
        <w:jc w:val="both"/>
        <w:rPr>
          <w:lang w:eastAsia="ru-RU"/>
        </w:rPr>
      </w:pPr>
      <w:r>
        <w:rPr>
          <w:lang w:eastAsia="ru-RU"/>
        </w:rPr>
        <w:t>-уметь рассказывать и представлять свою семью;</w:t>
      </w:r>
    </w:p>
    <w:p w14:paraId="01694A78">
      <w:pPr>
        <w:pStyle w:val="53"/>
        <w:numPr>
          <w:ilvl w:val="0"/>
          <w:numId w:val="12"/>
        </w:numPr>
        <w:shd w:val="clear" w:color="auto" w:fill="FFFFFF"/>
        <w:spacing w:line="360" w:lineRule="auto"/>
        <w:jc w:val="both"/>
        <w:rPr>
          <w:lang w:eastAsia="ru-RU"/>
        </w:rPr>
      </w:pPr>
      <w:r>
        <w:rPr>
          <w:lang w:eastAsia="ru-RU"/>
        </w:rPr>
        <w:t>-уметь составлять рассказ о своей школе;</w:t>
      </w:r>
    </w:p>
    <w:p w14:paraId="3EF32FB3">
      <w:pPr>
        <w:pStyle w:val="53"/>
        <w:numPr>
          <w:ilvl w:val="0"/>
          <w:numId w:val="12"/>
        </w:numPr>
        <w:shd w:val="clear" w:color="auto" w:fill="FFFFFF"/>
        <w:spacing w:line="360" w:lineRule="auto"/>
        <w:jc w:val="both"/>
        <w:rPr>
          <w:lang w:eastAsia="ru-RU"/>
        </w:rPr>
      </w:pPr>
      <w:r>
        <w:rPr>
          <w:lang w:eastAsia="ru-RU"/>
        </w:rPr>
        <w:t>-уметь уважать старших и помогать им;</w:t>
      </w:r>
    </w:p>
    <w:p w14:paraId="4434FD1C">
      <w:pPr>
        <w:pStyle w:val="53"/>
        <w:numPr>
          <w:ilvl w:val="0"/>
          <w:numId w:val="12"/>
        </w:numPr>
        <w:shd w:val="clear" w:color="auto" w:fill="FFFFFF"/>
        <w:spacing w:line="360" w:lineRule="auto"/>
        <w:jc w:val="both"/>
        <w:rPr>
          <w:lang w:eastAsia="ru-RU"/>
        </w:rPr>
      </w:pPr>
      <w:r>
        <w:rPr>
          <w:lang w:eastAsia="ru-RU"/>
        </w:rPr>
        <w:t>-уметь играть в народные игры;</w:t>
      </w:r>
    </w:p>
    <w:p w14:paraId="49C41674">
      <w:pPr>
        <w:pStyle w:val="53"/>
        <w:numPr>
          <w:ilvl w:val="0"/>
          <w:numId w:val="12"/>
        </w:numPr>
        <w:shd w:val="clear" w:color="auto" w:fill="FFFFFF"/>
        <w:spacing w:line="360" w:lineRule="auto"/>
        <w:jc w:val="both"/>
        <w:rPr>
          <w:lang w:eastAsia="ru-RU"/>
        </w:rPr>
      </w:pPr>
      <w:r>
        <w:rPr>
          <w:lang w:eastAsia="ru-RU"/>
        </w:rPr>
        <w:t>- уметь распознавать растения, животных, птиц нашей местности;</w:t>
      </w:r>
    </w:p>
    <w:p w14:paraId="08D89B73">
      <w:pPr>
        <w:pStyle w:val="53"/>
        <w:numPr>
          <w:ilvl w:val="0"/>
          <w:numId w:val="12"/>
        </w:numPr>
        <w:shd w:val="clear" w:color="auto" w:fill="FFFFFF"/>
        <w:spacing w:line="360" w:lineRule="auto"/>
        <w:jc w:val="both"/>
        <w:rPr>
          <w:lang w:eastAsia="ru-RU"/>
        </w:rPr>
      </w:pPr>
      <w:r>
        <w:rPr>
          <w:lang w:eastAsia="ru-RU"/>
        </w:rPr>
        <w:t>-уметь соблюдать правила поведения в природе, на экскурсии;</w:t>
      </w:r>
    </w:p>
    <w:p w14:paraId="15161EE5">
      <w:pPr>
        <w:pStyle w:val="53"/>
        <w:numPr>
          <w:ilvl w:val="0"/>
          <w:numId w:val="12"/>
        </w:numPr>
        <w:shd w:val="clear" w:color="auto" w:fill="FFFFFF"/>
        <w:spacing w:line="360" w:lineRule="auto"/>
        <w:jc w:val="both"/>
        <w:rPr>
          <w:lang w:eastAsia="ru-RU"/>
        </w:rPr>
      </w:pPr>
      <w:r>
        <w:rPr>
          <w:lang w:eastAsia="ru-RU"/>
        </w:rPr>
        <w:t>-уметь самостоятельно собирать материал и творчески представлять его перед своими</w:t>
      </w:r>
    </w:p>
    <w:p w14:paraId="048C150D">
      <w:pPr>
        <w:pStyle w:val="53"/>
        <w:numPr>
          <w:ilvl w:val="0"/>
          <w:numId w:val="12"/>
        </w:numPr>
        <w:shd w:val="clear" w:color="auto" w:fill="FFFFFF"/>
        <w:spacing w:line="360" w:lineRule="auto"/>
        <w:jc w:val="both"/>
        <w:rPr>
          <w:lang w:eastAsia="ru-RU"/>
        </w:rPr>
      </w:pPr>
      <w:r>
        <w:rPr>
          <w:lang w:eastAsia="ru-RU"/>
        </w:rPr>
        <w:t>одноклассниками.</w:t>
      </w:r>
    </w:p>
    <w:p w14:paraId="3E67DC44">
      <w:pPr>
        <w:pStyle w:val="53"/>
        <w:shd w:val="clear" w:color="auto" w:fill="FFFFFF"/>
        <w:spacing w:line="360" w:lineRule="auto"/>
        <w:jc w:val="both"/>
        <w:rPr>
          <w:rFonts w:ascii="Helvetica" w:hAnsi="Helvetica"/>
          <w:color w:val="34343C"/>
          <w:sz w:val="23"/>
          <w:szCs w:val="23"/>
          <w:lang w:eastAsia="ru-RU"/>
        </w:rPr>
      </w:pPr>
    </w:p>
    <w:p w14:paraId="7E622B94">
      <w:pPr>
        <w:pStyle w:val="61"/>
        <w:ind w:firstLine="709"/>
        <w:jc w:val="both"/>
        <w:rPr>
          <w:rFonts w:ascii="Times New Roman" w:hAnsi="Times New Roman" w:cs="Times New Roman"/>
          <w:lang w:val="ru-RU"/>
        </w:rPr>
      </w:pPr>
      <w:r>
        <w:rPr>
          <w:rFonts w:ascii="Times New Roman" w:hAnsi="Times New Roman" w:cs="Times New Roman"/>
          <w:lang w:val="ru-RU"/>
        </w:rPr>
        <w:t>1.3. Система оценки достижения планируемых результатов освоения ООП НОО</w:t>
      </w:r>
    </w:p>
    <w:p w14:paraId="4C27E9FD">
      <w:pPr>
        <w:pStyle w:val="60"/>
        <w:ind w:firstLine="709"/>
      </w:pPr>
    </w:p>
    <w:p w14:paraId="1E1BC655">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6AA6758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29372C1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1E6196E4">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Основными направлениями и целями оценочной деятельности в образовательной организации являются:</w:t>
      </w:r>
    </w:p>
    <w:p w14:paraId="35FB6775">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BAA223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оценка результатов деятельности педагогических работников как основа аттестационных процедур;</w:t>
      </w:r>
    </w:p>
    <w:p w14:paraId="03978663">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оценка результатов деятельности образовательной организации как основа аккредитационных процедур.</w:t>
      </w:r>
    </w:p>
    <w:p w14:paraId="6FE3AE11">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14:paraId="4C165C70">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Система оценки включает процедуры внутренней и внешней оценки.</w:t>
      </w:r>
    </w:p>
    <w:p w14:paraId="1A96C0D6">
      <w:pPr>
        <w:spacing w:line="360" w:lineRule="auto"/>
        <w:ind w:firstLine="709"/>
        <w:contextualSpacing/>
        <w:jc w:val="both"/>
        <w:rPr>
          <w:rFonts w:eastAsia="Times New Roman"/>
          <w:b/>
          <w:i/>
          <w:sz w:val="24"/>
          <w:szCs w:val="24"/>
          <w:lang w:eastAsia="fa-IR" w:bidi="fa-IR"/>
        </w:rPr>
      </w:pPr>
      <w:r>
        <w:rPr>
          <w:rFonts w:eastAsia="Times New Roman"/>
          <w:b/>
          <w:i/>
          <w:sz w:val="24"/>
          <w:szCs w:val="24"/>
          <w:lang w:eastAsia="fa-IR" w:bidi="fa-IR"/>
        </w:rPr>
        <w:t xml:space="preserve">Внутренняя оценка </w:t>
      </w:r>
      <w:r>
        <w:rPr>
          <w:rFonts w:eastAsia="Times New Roman"/>
          <w:sz w:val="24"/>
          <w:szCs w:val="24"/>
          <w:lang w:eastAsia="fa-IR" w:bidi="fa-IR"/>
        </w:rPr>
        <w:t>включает</w:t>
      </w:r>
      <w:r>
        <w:rPr>
          <w:rFonts w:eastAsia="Times New Roman"/>
          <w:b/>
          <w:i/>
          <w:sz w:val="24"/>
          <w:szCs w:val="24"/>
          <w:lang w:eastAsia="fa-IR" w:bidi="fa-IR"/>
        </w:rPr>
        <w:t>:</w:t>
      </w:r>
    </w:p>
    <w:p w14:paraId="1F2DC38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стартовую диагностику;</w:t>
      </w:r>
    </w:p>
    <w:p w14:paraId="4BA4BA4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текущую и тематическую оценки;</w:t>
      </w:r>
    </w:p>
    <w:p w14:paraId="2D89EF6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итоговую оценку;</w:t>
      </w:r>
    </w:p>
    <w:p w14:paraId="1F22BC1C">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промежуточную аттестацию;</w:t>
      </w:r>
    </w:p>
    <w:p w14:paraId="38C63C5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психолого-педагогическое наблюдение;</w:t>
      </w:r>
    </w:p>
    <w:p w14:paraId="030EA31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внутренний мониторинг образовательных достижений обучающихся.</w:t>
      </w:r>
    </w:p>
    <w:p w14:paraId="3C23B6B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6C9CBD6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4A9CC6BA">
      <w:pPr>
        <w:spacing w:line="360" w:lineRule="auto"/>
        <w:ind w:firstLine="709"/>
        <w:contextualSpacing/>
        <w:jc w:val="both"/>
        <w:rPr>
          <w:rFonts w:eastAsia="Times New Roman"/>
          <w:sz w:val="24"/>
          <w:szCs w:val="24"/>
          <w:lang w:eastAsia="fa-IR" w:bidi="fa-IR"/>
        </w:rPr>
      </w:pPr>
      <w:r>
        <w:rPr>
          <w:rFonts w:eastAsia="Times New Roman"/>
          <w:b/>
          <w:i/>
          <w:sz w:val="24"/>
          <w:szCs w:val="24"/>
          <w:lang w:eastAsia="fa-IR" w:bidi="fa-IR"/>
        </w:rPr>
        <w:t>Внешняя оценка</w:t>
      </w:r>
      <w:r>
        <w:rPr>
          <w:rFonts w:eastAsia="Times New Roman"/>
          <w:sz w:val="24"/>
          <w:szCs w:val="24"/>
          <w:lang w:eastAsia="fa-IR" w:bidi="fa-IR"/>
        </w:rPr>
        <w:t xml:space="preserve"> включает:</w:t>
      </w:r>
    </w:p>
    <w:p w14:paraId="0EDD043E">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независимую оценку качества подготовки обучающихся;</w:t>
      </w:r>
    </w:p>
    <w:p w14:paraId="26DDDA8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итоговую аттестацию. </w:t>
      </w:r>
    </w:p>
    <w:p w14:paraId="2C5587DC">
      <w:pPr>
        <w:spacing w:line="360" w:lineRule="auto"/>
        <w:ind w:firstLine="709"/>
        <w:contextualSpacing/>
        <w:jc w:val="both"/>
        <w:rPr>
          <w:rFonts w:eastAsia="Times New Roman"/>
          <w:sz w:val="24"/>
          <w:szCs w:val="24"/>
          <w:lang w:eastAsia="ru-RU"/>
        </w:rPr>
      </w:pPr>
      <w:r>
        <w:rPr>
          <w:rFonts w:eastAsia="Times New Roman"/>
          <w:sz w:val="24"/>
          <w:szCs w:val="24"/>
          <w:lang w:eastAsia="ru-RU"/>
        </w:rPr>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36FF460B">
      <w:pPr>
        <w:spacing w:line="360" w:lineRule="auto"/>
        <w:ind w:firstLine="709"/>
        <w:contextualSpacing/>
        <w:jc w:val="both"/>
        <w:rPr>
          <w:rFonts w:eastAsia="Times New Roman"/>
          <w:sz w:val="24"/>
          <w:szCs w:val="24"/>
          <w:lang w:eastAsia="ru-RU"/>
        </w:rPr>
      </w:pPr>
      <w:r>
        <w:rPr>
          <w:rFonts w:eastAsia="Times New Roman"/>
          <w:sz w:val="24"/>
          <w:szCs w:val="24"/>
          <w:lang w:eastAsia="ru-RU"/>
        </w:rPr>
        <w:t>Получение объективных результатов возможно ТОЛЬКО при использовании стандартизированных измерительных материалов.</w:t>
      </w:r>
    </w:p>
    <w:p w14:paraId="46179A19">
      <w:pPr>
        <w:spacing w:line="360" w:lineRule="auto"/>
        <w:ind w:firstLine="709"/>
        <w:contextualSpacing/>
        <w:jc w:val="both"/>
        <w:rPr>
          <w:rFonts w:eastAsia="Times New Roman"/>
          <w:sz w:val="24"/>
          <w:szCs w:val="24"/>
          <w:lang w:eastAsia="ru-RU"/>
        </w:rPr>
      </w:pPr>
      <w:r>
        <w:rPr>
          <w:rFonts w:eastAsia="Times New Roman"/>
          <w:sz w:val="24"/>
          <w:szCs w:val="24"/>
          <w:lang w:eastAsia="ru-RU"/>
        </w:rPr>
        <w:t>Стандартизированные измерительные материалы:</w:t>
      </w:r>
    </w:p>
    <w:p w14:paraId="088059DC">
      <w:pPr>
        <w:spacing w:line="360" w:lineRule="auto"/>
        <w:ind w:firstLine="709"/>
        <w:contextualSpacing/>
        <w:jc w:val="both"/>
        <w:rPr>
          <w:rFonts w:eastAsia="Times New Roman"/>
          <w:sz w:val="24"/>
          <w:szCs w:val="24"/>
          <w:lang w:eastAsia="ru-RU"/>
        </w:rPr>
      </w:pPr>
      <w:r>
        <w:rPr>
          <w:rFonts w:eastAsia="Times New Roman"/>
          <w:sz w:val="24"/>
          <w:szCs w:val="24"/>
          <w:lang w:eastAsia="ru-RU"/>
        </w:rPr>
        <w:t>- измерительные материалы, профессионально разработанные на основе теории педагогических измерений;</w:t>
      </w:r>
    </w:p>
    <w:p w14:paraId="1F27D106">
      <w:pPr>
        <w:spacing w:line="360" w:lineRule="auto"/>
        <w:ind w:firstLine="709"/>
        <w:contextualSpacing/>
        <w:jc w:val="both"/>
        <w:rPr>
          <w:rFonts w:eastAsia="Times New Roman"/>
          <w:sz w:val="24"/>
          <w:szCs w:val="24"/>
          <w:lang w:eastAsia="ru-RU"/>
        </w:rPr>
      </w:pPr>
      <w:r>
        <w:rPr>
          <w:rFonts w:eastAsia="Times New Roman"/>
          <w:sz w:val="24"/>
          <w:szCs w:val="24"/>
          <w:lang w:eastAsia="ru-RU"/>
        </w:rPr>
        <w:t>- обладают надежными измерительными характеристиками;</w:t>
      </w:r>
    </w:p>
    <w:p w14:paraId="27D9BC34">
      <w:pPr>
        <w:spacing w:line="360" w:lineRule="auto"/>
        <w:ind w:firstLine="709"/>
        <w:contextualSpacing/>
        <w:jc w:val="both"/>
        <w:rPr>
          <w:rFonts w:eastAsia="Times New Roman"/>
          <w:sz w:val="24"/>
          <w:szCs w:val="24"/>
          <w:lang w:eastAsia="ru-RU"/>
        </w:rPr>
      </w:pPr>
      <w:r>
        <w:rPr>
          <w:rFonts w:eastAsia="Times New Roman"/>
          <w:sz w:val="24"/>
          <w:szCs w:val="24"/>
          <w:lang w:eastAsia="ru-RU"/>
        </w:rPr>
        <w:t>- позволяют объективно оценить, насколько учащиеся овладели требованиями образовательных программ в соответствии с ФГОС;</w:t>
      </w:r>
    </w:p>
    <w:p w14:paraId="1EAFFA14">
      <w:pPr>
        <w:spacing w:line="360" w:lineRule="auto"/>
        <w:ind w:firstLine="709"/>
        <w:contextualSpacing/>
        <w:jc w:val="both"/>
        <w:rPr>
          <w:rFonts w:eastAsia="Times New Roman"/>
          <w:sz w:val="24"/>
          <w:szCs w:val="24"/>
          <w:lang w:eastAsia="ru-RU"/>
        </w:rPr>
      </w:pPr>
      <w:r>
        <w:rPr>
          <w:rFonts w:eastAsia="Times New Roman"/>
          <w:sz w:val="24"/>
          <w:szCs w:val="24"/>
          <w:lang w:eastAsia="ru-RU"/>
        </w:rPr>
        <w:t>- позволяют сравнить результаты каждого ребенка со средними результатами учащихся российских школ;</w:t>
      </w:r>
    </w:p>
    <w:p w14:paraId="1B065C2E">
      <w:pPr>
        <w:spacing w:line="360" w:lineRule="auto"/>
        <w:ind w:firstLine="709"/>
        <w:contextualSpacing/>
        <w:jc w:val="both"/>
        <w:rPr>
          <w:rFonts w:eastAsia="Times New Roman"/>
          <w:sz w:val="24"/>
          <w:szCs w:val="24"/>
          <w:lang w:eastAsia="ru-RU"/>
        </w:rPr>
      </w:pPr>
      <w:r>
        <w:rPr>
          <w:rFonts w:eastAsia="Times New Roman"/>
          <w:sz w:val="24"/>
          <w:szCs w:val="24"/>
          <w:lang w:eastAsia="ru-RU"/>
        </w:rPr>
        <w:t>- дают достоверные результаты для принятия обоснованных управленческих решений.</w:t>
      </w:r>
    </w:p>
    <w:p w14:paraId="2B73713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В соответствии с ФГОС НОО система оценки образовательной организации реализует </w:t>
      </w:r>
      <w:r>
        <w:rPr>
          <w:rFonts w:eastAsia="Times New Roman"/>
          <w:b/>
          <w:i/>
          <w:sz w:val="24"/>
          <w:szCs w:val="24"/>
          <w:lang w:eastAsia="fa-IR" w:bidi="fa-IR"/>
        </w:rPr>
        <w:t>системно-деятельностный, уровневый и комплексный подходы</w:t>
      </w:r>
      <w:r>
        <w:rPr>
          <w:rFonts w:eastAsia="Times New Roman"/>
          <w:sz w:val="24"/>
          <w:szCs w:val="24"/>
          <w:lang w:eastAsia="fa-IR" w:bidi="fa-IR"/>
        </w:rPr>
        <w:t xml:space="preserve"> к оценке образовательных достижений.</w:t>
      </w:r>
    </w:p>
    <w:p w14:paraId="57AE26B9">
      <w:pPr>
        <w:spacing w:line="360" w:lineRule="auto"/>
        <w:ind w:firstLine="709"/>
        <w:contextualSpacing/>
        <w:jc w:val="both"/>
        <w:rPr>
          <w:rFonts w:eastAsia="Times New Roman"/>
          <w:sz w:val="24"/>
          <w:szCs w:val="24"/>
          <w:lang w:eastAsia="fa-IR" w:bidi="fa-IR"/>
        </w:rPr>
      </w:pPr>
      <w:r>
        <w:rPr>
          <w:rFonts w:eastAsia="Times New Roman"/>
          <w:b/>
          <w:sz w:val="24"/>
          <w:szCs w:val="24"/>
          <w:lang w:eastAsia="fa-IR" w:bidi="fa-IR"/>
        </w:rPr>
        <w:t>Системно-деятельностный подход</w:t>
      </w:r>
      <w:r>
        <w:rPr>
          <w:rFonts w:eastAsia="Times New Roman"/>
          <w:sz w:val="24"/>
          <w:szCs w:val="24"/>
          <w:lang w:eastAsia="fa-IR" w:bidi="fa-IR"/>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985F0C0">
      <w:pPr>
        <w:spacing w:line="360" w:lineRule="auto"/>
        <w:ind w:firstLine="709"/>
        <w:contextualSpacing/>
        <w:jc w:val="both"/>
        <w:rPr>
          <w:rFonts w:eastAsia="Times New Roman"/>
          <w:sz w:val="24"/>
          <w:szCs w:val="24"/>
          <w:lang w:eastAsia="fa-IR" w:bidi="fa-IR"/>
        </w:rPr>
      </w:pPr>
      <w:r>
        <w:rPr>
          <w:rFonts w:eastAsia="Times New Roman"/>
          <w:b/>
          <w:sz w:val="24"/>
          <w:szCs w:val="24"/>
          <w:lang w:eastAsia="fa-IR" w:bidi="fa-IR"/>
        </w:rPr>
        <w:t>Уровневый подход</w:t>
      </w:r>
      <w:r>
        <w:rPr>
          <w:rFonts w:eastAsia="Times New Roman"/>
          <w:sz w:val="24"/>
          <w:szCs w:val="24"/>
          <w:lang w:eastAsia="fa-IR" w:bidi="fa-IR"/>
        </w:rPr>
        <w:t xml:space="preserve">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74B285A">
      <w:pPr>
        <w:spacing w:line="360" w:lineRule="auto"/>
        <w:ind w:firstLine="709"/>
        <w:contextualSpacing/>
        <w:jc w:val="both"/>
        <w:rPr>
          <w:rFonts w:eastAsia="Calibri"/>
          <w:sz w:val="24"/>
          <w:szCs w:val="24"/>
        </w:rPr>
      </w:pPr>
      <w:r>
        <w:rPr>
          <w:rFonts w:eastAsia="Times New Roman"/>
          <w:sz w:val="24"/>
          <w:szCs w:val="24"/>
          <w:lang w:eastAsia="fa-IR" w:bidi="fa-IR"/>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r>
        <w:rPr>
          <w:rFonts w:eastAsia="Calibri"/>
          <w:sz w:val="24"/>
          <w:szCs w:val="24"/>
        </w:rPr>
        <w:t>Достижению базового уровня соответствует отметка «удовлетворительно» (или отметка «3», отметка «зачтено»).</w:t>
      </w:r>
    </w:p>
    <w:p w14:paraId="6A1EB2FB">
      <w:pPr>
        <w:spacing w:line="360" w:lineRule="auto"/>
        <w:ind w:firstLine="709"/>
        <w:contextualSpacing/>
        <w:jc w:val="both"/>
        <w:rPr>
          <w:rFonts w:eastAsia="Calibri"/>
          <w:sz w:val="24"/>
          <w:szCs w:val="24"/>
        </w:rPr>
      </w:pPr>
      <w:r>
        <w:rPr>
          <w:rFonts w:eastAsia="Calibri"/>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0BDFD3BD">
      <w:pPr>
        <w:tabs>
          <w:tab w:val="left" w:pos="639"/>
        </w:tabs>
        <w:spacing w:line="360" w:lineRule="auto"/>
        <w:ind w:firstLine="709"/>
        <w:contextualSpacing/>
        <w:jc w:val="both"/>
        <w:rPr>
          <w:rFonts w:eastAsia="Calibri"/>
          <w:sz w:val="24"/>
          <w:szCs w:val="24"/>
        </w:rPr>
      </w:pPr>
      <w:r>
        <w:rPr>
          <w:rFonts w:eastAsia="Calibri"/>
          <w:b/>
          <w:bCs/>
          <w:sz w:val="24"/>
          <w:szCs w:val="24"/>
          <w:shd w:val="clear" w:color="auto" w:fill="FFFFFF"/>
        </w:rPr>
        <w:t>Повышенный уровень</w:t>
      </w:r>
      <w:r>
        <w:rPr>
          <w:rFonts w:eastAsia="Calibri"/>
          <w:sz w:val="24"/>
          <w:szCs w:val="24"/>
        </w:rPr>
        <w:t xml:space="preserve"> достижения планируемых результатов, отметка «хорошо» (отметка «4»);</w:t>
      </w:r>
    </w:p>
    <w:p w14:paraId="6B780189">
      <w:pPr>
        <w:tabs>
          <w:tab w:val="left" w:pos="634"/>
        </w:tabs>
        <w:spacing w:line="360" w:lineRule="auto"/>
        <w:ind w:firstLine="709"/>
        <w:contextualSpacing/>
        <w:jc w:val="both"/>
        <w:rPr>
          <w:rFonts w:eastAsia="Calibri"/>
          <w:sz w:val="24"/>
          <w:szCs w:val="24"/>
        </w:rPr>
      </w:pPr>
      <w:r>
        <w:rPr>
          <w:rFonts w:eastAsia="Calibri"/>
          <w:b/>
          <w:bCs/>
          <w:sz w:val="24"/>
          <w:szCs w:val="24"/>
          <w:shd w:val="clear" w:color="auto" w:fill="FFFFFF"/>
        </w:rPr>
        <w:t>Высокий уровень</w:t>
      </w:r>
      <w:r>
        <w:rPr>
          <w:rFonts w:eastAsia="Calibri"/>
          <w:sz w:val="24"/>
          <w:szCs w:val="24"/>
        </w:rPr>
        <w:t xml:space="preserve"> достижения планируемых результатов, отметка «отлично» (отметка «5»).</w:t>
      </w:r>
    </w:p>
    <w:p w14:paraId="307D1273">
      <w:pPr>
        <w:spacing w:line="360" w:lineRule="auto"/>
        <w:ind w:firstLine="709"/>
        <w:contextualSpacing/>
        <w:jc w:val="both"/>
        <w:rPr>
          <w:rFonts w:eastAsia="Calibri"/>
          <w:sz w:val="24"/>
          <w:szCs w:val="24"/>
        </w:rPr>
      </w:pPr>
      <w:r>
        <w:rPr>
          <w:rFonts w:eastAsia="Calibri"/>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1E4EBEBB">
      <w:pPr>
        <w:spacing w:line="360" w:lineRule="auto"/>
        <w:ind w:firstLine="709"/>
        <w:contextualSpacing/>
        <w:jc w:val="both"/>
        <w:rPr>
          <w:rFonts w:eastAsia="Calibri"/>
          <w:sz w:val="24"/>
          <w:szCs w:val="24"/>
        </w:rPr>
      </w:pPr>
      <w:r>
        <w:rPr>
          <w:rFonts w:eastAsia="Calibri"/>
          <w:sz w:val="24"/>
          <w:szCs w:val="24"/>
        </w:rPr>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участию в интеллектуальных конкурсах и предметных олимпиадах.</w:t>
      </w:r>
    </w:p>
    <w:p w14:paraId="03289844">
      <w:pPr>
        <w:tabs>
          <w:tab w:val="left" w:pos="1074"/>
        </w:tabs>
        <w:spacing w:line="360" w:lineRule="auto"/>
        <w:ind w:firstLine="709"/>
        <w:contextualSpacing/>
        <w:jc w:val="both"/>
        <w:rPr>
          <w:rFonts w:eastAsia="Calibri"/>
          <w:sz w:val="24"/>
          <w:szCs w:val="24"/>
        </w:rPr>
      </w:pPr>
      <w:r>
        <w:rPr>
          <w:rFonts w:eastAsia="Calibri"/>
          <w:b/>
          <w:bCs/>
          <w:sz w:val="24"/>
          <w:szCs w:val="24"/>
          <w:shd w:val="clear" w:color="auto" w:fill="FFFFFF"/>
        </w:rPr>
        <w:t>Низкий уровень</w:t>
      </w:r>
      <w:r>
        <w:rPr>
          <w:rFonts w:eastAsia="Calibri"/>
          <w:sz w:val="24"/>
          <w:szCs w:val="24"/>
        </w:rPr>
        <w:t xml:space="preserve"> достижений, отметка «неудовлетворительно» (отметка «2»).</w:t>
      </w:r>
    </w:p>
    <w:p w14:paraId="4C85B5FF">
      <w:pPr>
        <w:spacing w:line="360" w:lineRule="auto"/>
        <w:ind w:firstLine="709"/>
        <w:contextualSpacing/>
        <w:jc w:val="both"/>
        <w:rPr>
          <w:rFonts w:eastAsia="Calibri"/>
          <w:sz w:val="24"/>
          <w:szCs w:val="24"/>
        </w:rPr>
      </w:pPr>
      <w:r>
        <w:rPr>
          <w:rFonts w:eastAsia="Calibri"/>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14:paraId="74836092">
      <w:pPr>
        <w:spacing w:line="360" w:lineRule="auto"/>
        <w:ind w:firstLine="709"/>
        <w:contextualSpacing/>
        <w:jc w:val="both"/>
        <w:rPr>
          <w:rFonts w:eastAsia="Calibri"/>
          <w:sz w:val="24"/>
          <w:szCs w:val="24"/>
        </w:rPr>
      </w:pPr>
      <w:r>
        <w:rPr>
          <w:rFonts w:eastAsia="Calibri"/>
          <w:sz w:val="24"/>
          <w:szCs w:val="24"/>
        </w:rPr>
        <w:t>Н</w:t>
      </w:r>
      <w:r>
        <w:rPr>
          <w:rFonts w:eastAsia="Calibri"/>
          <w:b/>
          <w:bCs/>
          <w:sz w:val="24"/>
          <w:szCs w:val="24"/>
          <w:shd w:val="clear" w:color="auto" w:fill="FFFFFF"/>
        </w:rPr>
        <w:t>изкий уровень</w:t>
      </w:r>
      <w:r>
        <w:rPr>
          <w:rFonts w:eastAsia="Calibri"/>
          <w:sz w:val="24"/>
          <w:szCs w:val="24"/>
        </w:rPr>
        <w:t xml:space="preserve"> достижений свидетельствует об отсутствии систематической базовой подготовки, о том, что обучающимся не освоено даже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14:paraId="0E1137FB">
      <w:pPr>
        <w:spacing w:line="360" w:lineRule="auto"/>
        <w:ind w:firstLine="709"/>
        <w:contextualSpacing/>
        <w:jc w:val="both"/>
        <w:rPr>
          <w:rFonts w:eastAsia="Calibri"/>
          <w:sz w:val="24"/>
          <w:szCs w:val="24"/>
        </w:rPr>
      </w:pPr>
      <w:r>
        <w:rPr>
          <w:rFonts w:eastAsia="Calibri"/>
          <w:sz w:val="24"/>
          <w:szCs w:val="24"/>
        </w:rPr>
        <w:t>Описанный выше подход применяется в ходе различных процедур оценивания в рамках стартового, текущего, тематического и промежуточного контроля.</w:t>
      </w:r>
    </w:p>
    <w:p w14:paraId="2695AD40">
      <w:pPr>
        <w:spacing w:line="360" w:lineRule="auto"/>
        <w:ind w:firstLine="709"/>
        <w:contextualSpacing/>
        <w:jc w:val="both"/>
        <w:rPr>
          <w:rFonts w:eastAsia="Calibri"/>
          <w:i/>
          <w:sz w:val="24"/>
          <w:szCs w:val="24"/>
        </w:rPr>
      </w:pPr>
      <w:r>
        <w:rPr>
          <w:rFonts w:eastAsia="Calibri"/>
          <w:i/>
          <w:sz w:val="24"/>
          <w:szCs w:val="24"/>
        </w:rPr>
        <w:t>Формы представления результатов оценочной деятельности:</w:t>
      </w:r>
    </w:p>
    <w:p w14:paraId="2AA9DEB1">
      <w:pPr>
        <w:spacing w:line="360" w:lineRule="auto"/>
        <w:ind w:firstLine="709"/>
        <w:contextualSpacing/>
        <w:jc w:val="both"/>
        <w:rPr>
          <w:rFonts w:eastAsia="Calibri"/>
          <w:sz w:val="24"/>
          <w:szCs w:val="24"/>
        </w:rPr>
      </w:pPr>
      <w:r>
        <w:rPr>
          <w:rFonts w:eastAsia="Calibri"/>
          <w:sz w:val="24"/>
          <w:szCs w:val="24"/>
        </w:rPr>
        <w:t xml:space="preserve">- обобщенный неперсонифицированный анализ результатов диагностического обследования, отражающий динамику достижения обучающимися личностных результатов, </w:t>
      </w:r>
    </w:p>
    <w:p w14:paraId="7432761F">
      <w:pPr>
        <w:spacing w:line="360" w:lineRule="auto"/>
        <w:ind w:firstLine="709"/>
        <w:contextualSpacing/>
        <w:jc w:val="both"/>
        <w:rPr>
          <w:rFonts w:eastAsia="Calibri"/>
          <w:sz w:val="24"/>
          <w:szCs w:val="24"/>
        </w:rPr>
      </w:pPr>
      <w:r>
        <w:rPr>
          <w:rFonts w:eastAsia="Calibri"/>
          <w:sz w:val="24"/>
          <w:szCs w:val="24"/>
        </w:rPr>
        <w:t>- персонифицированная оценка уровня достижения метапредметных и предметных планируемых результатов в рамках текущего контроля успеваемости и промежуточной аттестации (отметки в электронном журнале по итогам стартовой диагностики, текущей и тематической оценки, промежуточной аттестации; протоколы промежуточной аттестации, внутришкольного мониторинга, процедур внешней оценки (ВПР) и другие);</w:t>
      </w:r>
    </w:p>
    <w:p w14:paraId="00A83BAB">
      <w:pPr>
        <w:spacing w:line="360" w:lineRule="auto"/>
        <w:ind w:firstLine="709"/>
        <w:contextualSpacing/>
        <w:jc w:val="both"/>
        <w:rPr>
          <w:rFonts w:eastAsia="Calibri"/>
          <w:sz w:val="24"/>
          <w:szCs w:val="24"/>
        </w:rPr>
      </w:pPr>
      <w:r>
        <w:rPr>
          <w:rFonts w:eastAsia="Calibri"/>
          <w:sz w:val="24"/>
          <w:szCs w:val="24"/>
        </w:rPr>
        <w:t>- портфолио обучающихся;</w:t>
      </w:r>
    </w:p>
    <w:p w14:paraId="25E1B2A2">
      <w:pPr>
        <w:spacing w:line="360" w:lineRule="auto"/>
        <w:ind w:firstLine="709"/>
        <w:contextualSpacing/>
        <w:jc w:val="both"/>
        <w:rPr>
          <w:rFonts w:eastAsia="Calibri"/>
          <w:sz w:val="24"/>
          <w:szCs w:val="24"/>
        </w:rPr>
      </w:pPr>
      <w:r>
        <w:rPr>
          <w:rFonts w:eastAsia="Calibri"/>
          <w:sz w:val="24"/>
          <w:szCs w:val="24"/>
        </w:rPr>
        <w:t>- аналитические материалы школы.</w:t>
      </w:r>
    </w:p>
    <w:p w14:paraId="73DE9365">
      <w:pPr>
        <w:spacing w:line="360" w:lineRule="auto"/>
        <w:ind w:firstLine="709"/>
        <w:contextualSpacing/>
        <w:jc w:val="both"/>
        <w:rPr>
          <w:rFonts w:eastAsia="Times New Roman"/>
          <w:sz w:val="24"/>
          <w:szCs w:val="24"/>
          <w:lang w:eastAsia="fa-IR" w:bidi="fa-IR"/>
        </w:rPr>
      </w:pPr>
      <w:r>
        <w:rPr>
          <w:rFonts w:eastAsia="Times New Roman"/>
          <w:b/>
          <w:i/>
          <w:sz w:val="24"/>
          <w:szCs w:val="24"/>
          <w:lang w:eastAsia="fa-IR" w:bidi="fa-IR"/>
        </w:rPr>
        <w:t>Комплексный подход</w:t>
      </w:r>
      <w:r>
        <w:rPr>
          <w:rFonts w:eastAsia="Times New Roman"/>
          <w:sz w:val="24"/>
          <w:szCs w:val="24"/>
          <w:lang w:eastAsia="fa-IR" w:bidi="fa-IR"/>
        </w:rPr>
        <w:t xml:space="preserve"> к оценке образовательных достижений реализуется через:</w:t>
      </w:r>
    </w:p>
    <w:p w14:paraId="1A8C2A34">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оценку предметных и метапредметных результатов;</w:t>
      </w:r>
    </w:p>
    <w:p w14:paraId="2B7B804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77511C1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использование разнообразных методов и форм оценки, взаимно дополняющих друг друга, в том числе оценок творческих работ, наблюдения;</w:t>
      </w:r>
    </w:p>
    <w:p w14:paraId="49B00D5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663018E">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295F598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Целью оценки </w:t>
      </w:r>
      <w:r>
        <w:rPr>
          <w:rFonts w:eastAsia="Times New Roman"/>
          <w:b/>
          <w:sz w:val="24"/>
          <w:szCs w:val="24"/>
          <w:lang w:eastAsia="fa-IR" w:bidi="fa-IR"/>
        </w:rPr>
        <w:t>личностных достижений</w:t>
      </w:r>
      <w:r>
        <w:rPr>
          <w:rFonts w:eastAsia="Times New Roman"/>
          <w:sz w:val="24"/>
          <w:szCs w:val="24"/>
          <w:lang w:eastAsia="fa-IR" w:bidi="fa-IR"/>
        </w:rPr>
        <w:t xml:space="preserve">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7F7CC6DF">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7914010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Личностные достижения обучающихся, освоивших ООП НОО, включают две группы результатов: </w:t>
      </w:r>
    </w:p>
    <w:p w14:paraId="529EB69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основы российской гражданской идентичности, ценностные установки и социально значимые качества личности; </w:t>
      </w:r>
    </w:p>
    <w:p w14:paraId="7FC86BB1">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готовность обучающихся к саморазвитию, мотивация к познанию и обучению, активное участие в социально значимой деятельности.</w:t>
      </w:r>
    </w:p>
    <w:p w14:paraId="7700AEA3">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Учитывая особенности групп личностных результатов, учитель может осуществлять оценку только следующих качеств: </w:t>
      </w:r>
    </w:p>
    <w:p w14:paraId="72F8D083">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наличие и характеристика мотива познания и учения;</w:t>
      </w:r>
    </w:p>
    <w:p w14:paraId="73377EEF">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наличие умений принимать и удерживать учебную задачу, планировать учебные действия;</w:t>
      </w:r>
    </w:p>
    <w:p w14:paraId="6D251389">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способность осуществлять самоконтроль и самооценку. </w:t>
      </w:r>
    </w:p>
    <w:p w14:paraId="60E3D4F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4F65361">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Оценка </w:t>
      </w:r>
      <w:r>
        <w:rPr>
          <w:rFonts w:eastAsia="Times New Roman"/>
          <w:b/>
          <w:sz w:val="24"/>
          <w:szCs w:val="24"/>
          <w:lang w:eastAsia="fa-IR" w:bidi="fa-IR"/>
        </w:rPr>
        <w:t xml:space="preserve">метапредметных результатов </w:t>
      </w:r>
      <w:r>
        <w:rPr>
          <w:rFonts w:eastAsia="Times New Roman"/>
          <w:sz w:val="24"/>
          <w:szCs w:val="24"/>
          <w:lang w:eastAsia="fa-IR" w:bidi="fa-IR"/>
        </w:rPr>
        <w:t>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14:paraId="5B617F05">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Формирование метапредметных результатов обеспечивается комплексом освоения программ учебных предметов и внеурочной деятельности.</w:t>
      </w:r>
    </w:p>
    <w:p w14:paraId="1E2A370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Оценка метапредметных результатов проводится с целью определения сформированности:</w:t>
      </w:r>
    </w:p>
    <w:p w14:paraId="185A85E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познавательных универсальных учебных действий;</w:t>
      </w:r>
    </w:p>
    <w:p w14:paraId="49E3338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коммуникативных универсальных учебных действий;</w:t>
      </w:r>
    </w:p>
    <w:p w14:paraId="7EAC504C">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регулятивных универсальных учебных действий.</w:t>
      </w:r>
    </w:p>
    <w:p w14:paraId="06C16DF0">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Овладение </w:t>
      </w:r>
      <w:r>
        <w:rPr>
          <w:rFonts w:eastAsia="Times New Roman"/>
          <w:b/>
          <w:i/>
          <w:sz w:val="24"/>
          <w:szCs w:val="24"/>
          <w:lang w:eastAsia="fa-IR" w:bidi="fa-IR"/>
        </w:rPr>
        <w:t>познавательными универсальными учебными действиями</w:t>
      </w:r>
      <w:r>
        <w:rPr>
          <w:rFonts w:eastAsia="Times New Roman"/>
          <w:sz w:val="24"/>
          <w:szCs w:val="24"/>
          <w:lang w:eastAsia="fa-IR" w:bidi="fa-IR"/>
        </w:rPr>
        <w:t xml:space="preserve">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66E444C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Овладение </w:t>
      </w:r>
      <w:r>
        <w:rPr>
          <w:rFonts w:eastAsia="Times New Roman"/>
          <w:i/>
          <w:sz w:val="24"/>
          <w:szCs w:val="24"/>
          <w:lang w:eastAsia="fa-IR" w:bidi="fa-IR"/>
        </w:rPr>
        <w:t>базовыми логическими действиями</w:t>
      </w:r>
      <w:r>
        <w:rPr>
          <w:rFonts w:eastAsia="Times New Roman"/>
          <w:sz w:val="24"/>
          <w:szCs w:val="24"/>
          <w:lang w:eastAsia="fa-IR" w:bidi="fa-IR"/>
        </w:rPr>
        <w:t xml:space="preserve"> обеспечивает формирование у обучающихся умений:</w:t>
      </w:r>
    </w:p>
    <w:p w14:paraId="13594745">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сравнивать объекты, устанавливать основания для сравнения, устанавливать аналогии;</w:t>
      </w:r>
    </w:p>
    <w:p w14:paraId="64C52824">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объединять части объекта (объекты) по определённому признаку;</w:t>
      </w:r>
    </w:p>
    <w:p w14:paraId="76A533F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определять существенный признак для классификации, классифицировать предложенные объекты;</w:t>
      </w:r>
    </w:p>
    <w:p w14:paraId="7D5BCFF9">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находить закономерности и противоречия в рассматриваемых фактах, данных и наблюдениях на основе предложенного учителем алгоритма;</w:t>
      </w:r>
    </w:p>
    <w:p w14:paraId="21237FE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выявлять недостаток информации для решения учебной (практической) задачи на основе предложенного алгоритма;</w:t>
      </w:r>
    </w:p>
    <w:p w14:paraId="0AE9A06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устанавливать причинно-следственные связи в ситуациях, поддающихся непосредственному наблюдению или знакомых по опыту, делать выводы.</w:t>
      </w:r>
    </w:p>
    <w:p w14:paraId="55F1FEF1">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Овладение </w:t>
      </w:r>
      <w:r>
        <w:rPr>
          <w:rFonts w:eastAsia="Times New Roman"/>
          <w:i/>
          <w:sz w:val="24"/>
          <w:szCs w:val="24"/>
          <w:lang w:eastAsia="fa-IR" w:bidi="fa-IR"/>
        </w:rPr>
        <w:t>базовыми исследовательскими действиями</w:t>
      </w:r>
      <w:r>
        <w:rPr>
          <w:rFonts w:eastAsia="Times New Roman"/>
          <w:sz w:val="24"/>
          <w:szCs w:val="24"/>
          <w:lang w:eastAsia="fa-IR" w:bidi="fa-IR"/>
        </w:rPr>
        <w:t xml:space="preserve"> обеспечивает формирование у обучающихся умений:</w:t>
      </w:r>
    </w:p>
    <w:p w14:paraId="49B7788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определять разрыв между реальным и желательным состоянием объекта (ситуации) на основе предложенных учителем вопросов;</w:t>
      </w:r>
    </w:p>
    <w:p w14:paraId="06844119">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 помощью учителя формулировать цель, планировать изменения объекта, ситуации;</w:t>
      </w:r>
    </w:p>
    <w:p w14:paraId="405432D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сравнивать несколько вариантов решения задачи, выбирать наиболее подходящий (на основе предложенных критериев);</w:t>
      </w:r>
    </w:p>
    <w:p w14:paraId="35CC1DA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C203B0">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76A86640">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прогнозировать возможное развитие процессов, событий и их последствия в аналогичных или сходных ситуациях.</w:t>
      </w:r>
    </w:p>
    <w:p w14:paraId="07D84F24">
      <w:pPr>
        <w:spacing w:line="360" w:lineRule="auto"/>
        <w:ind w:firstLine="709"/>
        <w:contextualSpacing/>
        <w:jc w:val="both"/>
        <w:rPr>
          <w:rFonts w:eastAsia="Times New Roman"/>
          <w:sz w:val="24"/>
          <w:szCs w:val="24"/>
          <w:lang w:eastAsia="fa-IR" w:bidi="fa-IR"/>
        </w:rPr>
      </w:pPr>
      <w:r>
        <w:rPr>
          <w:rFonts w:eastAsia="Times New Roman"/>
          <w:i/>
          <w:sz w:val="24"/>
          <w:szCs w:val="24"/>
          <w:lang w:eastAsia="fa-IR" w:bidi="fa-IR"/>
        </w:rPr>
        <w:t>Работа с информацией</w:t>
      </w:r>
      <w:r>
        <w:rPr>
          <w:rFonts w:eastAsia="Times New Roman"/>
          <w:sz w:val="24"/>
          <w:szCs w:val="24"/>
          <w:lang w:eastAsia="fa-IR" w:bidi="fa-IR"/>
        </w:rPr>
        <w:t xml:space="preserve"> как одно из познавательных универсальных учебных действий обеспечивает сформированность у обучающихся умений:</w:t>
      </w:r>
    </w:p>
    <w:p w14:paraId="7927AA22">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выбирать источник получения информации;</w:t>
      </w:r>
    </w:p>
    <w:p w14:paraId="61F55ECA">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согласно заданному алгоритму находить в предложенном источнике информацию, представленную в явном виде;</w:t>
      </w:r>
    </w:p>
    <w:p w14:paraId="6562B84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распознавать достоверную и недостоверную информацию самостоятельно или на основании предложенного учителем способа её проверки;</w:t>
      </w:r>
    </w:p>
    <w:p w14:paraId="2010E99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5CDFACC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анализировать и создавать текстовую, видео-, графическую, звуковую информацию в соответствии с учебной задачей;</w:t>
      </w:r>
    </w:p>
    <w:p w14:paraId="59A0A3AE">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самостоятельно создавать схемы, таблицы для представления информации.</w:t>
      </w:r>
    </w:p>
    <w:p w14:paraId="314332AB">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Овладение </w:t>
      </w:r>
      <w:r>
        <w:rPr>
          <w:rFonts w:eastAsia="Times New Roman"/>
          <w:b/>
          <w:i/>
          <w:sz w:val="24"/>
          <w:szCs w:val="24"/>
          <w:lang w:eastAsia="fa-IR" w:bidi="fa-IR"/>
        </w:rPr>
        <w:t>универсальными учебными коммуникативными действиями</w:t>
      </w:r>
      <w:r>
        <w:rPr>
          <w:rFonts w:eastAsia="Times New Roman"/>
          <w:sz w:val="24"/>
          <w:szCs w:val="24"/>
          <w:lang w:eastAsia="fa-IR" w:bidi="fa-IR"/>
        </w:rPr>
        <w:t xml:space="preserve"> предполагает формирование и оценку у обучающихся таких групп умений, как общение и совместная деятельность.</w:t>
      </w:r>
    </w:p>
    <w:p w14:paraId="2AA8AA5F">
      <w:pPr>
        <w:spacing w:line="360" w:lineRule="auto"/>
        <w:ind w:firstLine="709"/>
        <w:contextualSpacing/>
        <w:jc w:val="both"/>
        <w:rPr>
          <w:rFonts w:eastAsia="Times New Roman"/>
          <w:sz w:val="24"/>
          <w:szCs w:val="24"/>
          <w:lang w:eastAsia="fa-IR" w:bidi="fa-IR"/>
        </w:rPr>
      </w:pPr>
      <w:r>
        <w:rPr>
          <w:rFonts w:eastAsia="Times New Roman"/>
          <w:i/>
          <w:sz w:val="24"/>
          <w:szCs w:val="24"/>
          <w:lang w:eastAsia="fa-IR" w:bidi="fa-IR"/>
        </w:rPr>
        <w:t>Общение</w:t>
      </w:r>
      <w:r>
        <w:rPr>
          <w:rFonts w:eastAsia="Times New Roman"/>
          <w:sz w:val="24"/>
          <w:szCs w:val="24"/>
          <w:lang w:eastAsia="fa-IR" w:bidi="fa-IR"/>
        </w:rPr>
        <w:t xml:space="preserve"> как одно из коммуникативных универсальных учебных действий обеспечивает сформированность у обучающихся умений:</w:t>
      </w:r>
    </w:p>
    <w:p w14:paraId="15A9B2B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воспринимать и формулировать суждения, выражать эмоции в соответствии с целями и условиями общения в знакомой среде;</w:t>
      </w:r>
    </w:p>
    <w:p w14:paraId="7B141D7C">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5630BFA8">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корректно и аргументированно высказывать своё мнение;</w:t>
      </w:r>
    </w:p>
    <w:p w14:paraId="309D1DB9">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строить речевое высказывание в соответствии с поставленной задачей;</w:t>
      </w:r>
    </w:p>
    <w:p w14:paraId="786B3F5F">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создавать устные и письменные тексты (описание, рассуждение, повествование);</w:t>
      </w:r>
    </w:p>
    <w:p w14:paraId="162E17A3">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подготавливать небольшие публичные выступления;</w:t>
      </w:r>
    </w:p>
    <w:p w14:paraId="0A41709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подбирать иллюстративный материал (рисунки, фото, плакаты) к тексту выступления.</w:t>
      </w:r>
    </w:p>
    <w:p w14:paraId="5C35490B">
      <w:pPr>
        <w:spacing w:line="360" w:lineRule="auto"/>
        <w:ind w:firstLine="709"/>
        <w:contextualSpacing/>
        <w:jc w:val="both"/>
        <w:rPr>
          <w:rFonts w:eastAsia="Times New Roman"/>
          <w:sz w:val="24"/>
          <w:szCs w:val="24"/>
          <w:lang w:eastAsia="fa-IR" w:bidi="fa-IR"/>
        </w:rPr>
      </w:pPr>
      <w:r>
        <w:rPr>
          <w:rFonts w:eastAsia="Times New Roman"/>
          <w:i/>
          <w:sz w:val="24"/>
          <w:szCs w:val="24"/>
          <w:lang w:eastAsia="fa-IR" w:bidi="fa-IR"/>
        </w:rPr>
        <w:t>Совместная деятельность</w:t>
      </w:r>
      <w:r>
        <w:rPr>
          <w:rFonts w:eastAsia="Times New Roman"/>
          <w:sz w:val="24"/>
          <w:szCs w:val="24"/>
          <w:lang w:eastAsia="fa-IR" w:bidi="fa-IR"/>
        </w:rPr>
        <w:t xml:space="preserve"> как одно из коммуникативных универсальных учебных действий обеспечивает сформированность у обучающихся умений:</w:t>
      </w:r>
    </w:p>
    <w:p w14:paraId="1E547D8A">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390C09">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99A6F37">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ответственно выполнять свою часть работы;</w:t>
      </w:r>
    </w:p>
    <w:p w14:paraId="63B67E2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оценивать свой вклад в общий результат;</w:t>
      </w:r>
    </w:p>
    <w:p w14:paraId="2CB3DF7F">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выполнять совместные проектные задания с использованием предложенных образцов.</w:t>
      </w:r>
    </w:p>
    <w:p w14:paraId="745B8754">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Овладение </w:t>
      </w:r>
      <w:r>
        <w:rPr>
          <w:rFonts w:eastAsia="Times New Roman"/>
          <w:b/>
          <w:i/>
          <w:sz w:val="24"/>
          <w:szCs w:val="24"/>
          <w:lang w:eastAsia="fa-IR" w:bidi="fa-IR"/>
        </w:rPr>
        <w:t>регулятивными универсальными учебными действиями</w:t>
      </w:r>
      <w:r>
        <w:rPr>
          <w:rFonts w:eastAsia="Times New Roman"/>
          <w:sz w:val="24"/>
          <w:szCs w:val="24"/>
          <w:lang w:eastAsia="fa-IR" w:bidi="fa-IR"/>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5215CBB3">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CD3BD40">
      <w:pPr>
        <w:autoSpaceDE w:val="0"/>
        <w:autoSpaceDN w:val="0"/>
        <w:spacing w:line="360" w:lineRule="auto"/>
        <w:ind w:firstLine="540"/>
        <w:contextualSpacing/>
        <w:jc w:val="both"/>
        <w:rPr>
          <w:rFonts w:eastAsia="Times New Roman"/>
          <w:sz w:val="24"/>
          <w:szCs w:val="24"/>
          <w:lang w:eastAsia="ru-RU"/>
        </w:rPr>
      </w:pPr>
      <w:r>
        <w:rPr>
          <w:rFonts w:eastAsia="Times New Roman"/>
          <w:sz w:val="24"/>
          <w:szCs w:val="24"/>
          <w:lang w:eastAsia="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6BE5F148">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Перечень (кодификатор) проверяемых</w:t>
      </w:r>
    </w:p>
    <w:p w14:paraId="3135C073">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требований к метапредметным результатам освоения основной</w:t>
      </w:r>
    </w:p>
    <w:p w14:paraId="66127A16">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образовательной программы начального общего образования</w:t>
      </w:r>
    </w:p>
    <w:p w14:paraId="25CC4F45">
      <w:pPr>
        <w:autoSpaceDE w:val="0"/>
        <w:autoSpaceDN w:val="0"/>
        <w:spacing w:line="360" w:lineRule="auto"/>
        <w:ind w:firstLine="540"/>
        <w:contextualSpacing/>
        <w:jc w:val="both"/>
        <w:rPr>
          <w:rFonts w:eastAsia="Times New Roman"/>
          <w:sz w:val="24"/>
          <w:szCs w:val="24"/>
          <w:lang w:eastAsia="ru-RU"/>
        </w:rPr>
      </w:pPr>
    </w:p>
    <w:tbl>
      <w:tblPr>
        <w:tblStyle w:val="10"/>
        <w:tblW w:w="10127" w:type="dxa"/>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8426"/>
      </w:tblGrid>
      <w:tr w14:paraId="0DB1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DB8D4A">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Код проверяемого требования</w:t>
            </w:r>
          </w:p>
        </w:tc>
        <w:tc>
          <w:tcPr>
            <w:tcW w:w="8426" w:type="dxa"/>
          </w:tcPr>
          <w:p w14:paraId="5780C83C">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Проверяемые требования к метапредметным результатам освоения основной образовательной программы начального общего образования</w:t>
            </w:r>
          </w:p>
        </w:tc>
      </w:tr>
      <w:tr w14:paraId="719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03DD05A0">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w:t>
            </w:r>
          </w:p>
        </w:tc>
        <w:tc>
          <w:tcPr>
            <w:tcW w:w="8426" w:type="dxa"/>
          </w:tcPr>
          <w:p w14:paraId="20493F38">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Познавательные УУД</w:t>
            </w:r>
          </w:p>
        </w:tc>
      </w:tr>
      <w:tr w14:paraId="7051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0EEFCE60">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1.1</w:t>
            </w:r>
          </w:p>
        </w:tc>
        <w:tc>
          <w:tcPr>
            <w:tcW w:w="8426" w:type="dxa"/>
          </w:tcPr>
          <w:p w14:paraId="41433751">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Базовые логические действия</w:t>
            </w:r>
          </w:p>
        </w:tc>
      </w:tr>
      <w:tr w14:paraId="0BB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2A220D">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1.1.1</w:t>
            </w:r>
          </w:p>
        </w:tc>
        <w:tc>
          <w:tcPr>
            <w:tcW w:w="8426" w:type="dxa"/>
          </w:tcPr>
          <w:p w14:paraId="0C95EED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Сравнивать объекты, устанавливать основания для сравнения, устанавливать аналогии</w:t>
            </w:r>
          </w:p>
        </w:tc>
      </w:tr>
      <w:tr w14:paraId="3858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EF3994">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1.1.2</w:t>
            </w:r>
          </w:p>
        </w:tc>
        <w:tc>
          <w:tcPr>
            <w:tcW w:w="8426" w:type="dxa"/>
          </w:tcPr>
          <w:p w14:paraId="5E269322">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14:paraId="2263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71D69C">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1.1.3</w:t>
            </w:r>
          </w:p>
        </w:tc>
        <w:tc>
          <w:tcPr>
            <w:tcW w:w="8426" w:type="dxa"/>
          </w:tcPr>
          <w:p w14:paraId="6709797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61DB483">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выявлять недостаток информации для решения учебной (практической) задачи на основе предложенного алгоритма</w:t>
            </w:r>
          </w:p>
        </w:tc>
      </w:tr>
      <w:tr w14:paraId="3417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DF9EEE">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1.1.4</w:t>
            </w:r>
          </w:p>
        </w:tc>
        <w:tc>
          <w:tcPr>
            <w:tcW w:w="8426" w:type="dxa"/>
          </w:tcPr>
          <w:p w14:paraId="5D9492CE">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tc>
      </w:tr>
      <w:tr w14:paraId="1AF2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9BD66F">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w:t>
            </w:r>
          </w:p>
        </w:tc>
        <w:tc>
          <w:tcPr>
            <w:tcW w:w="8426" w:type="dxa"/>
          </w:tcPr>
          <w:p w14:paraId="2D8F0F82">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Базовые исследовательские действия</w:t>
            </w:r>
          </w:p>
        </w:tc>
      </w:tr>
      <w:tr w14:paraId="5D8F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399F72">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1.2.1</w:t>
            </w:r>
          </w:p>
        </w:tc>
        <w:tc>
          <w:tcPr>
            <w:tcW w:w="8426" w:type="dxa"/>
          </w:tcPr>
          <w:p w14:paraId="681FCBCD">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79518C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 помощью педагогического работника формулировать цель, планировать изменения объекта, ситуации</w:t>
            </w:r>
          </w:p>
        </w:tc>
      </w:tr>
      <w:tr w14:paraId="639D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91C0A2">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1.2.2</w:t>
            </w:r>
          </w:p>
        </w:tc>
        <w:tc>
          <w:tcPr>
            <w:tcW w:w="8426" w:type="dxa"/>
          </w:tcPr>
          <w:p w14:paraId="295B8C7F">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tc>
      </w:tr>
      <w:tr w14:paraId="5718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064F65">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1.2.3</w:t>
            </w:r>
          </w:p>
        </w:tc>
        <w:tc>
          <w:tcPr>
            <w:tcW w:w="8426" w:type="dxa"/>
          </w:tcPr>
          <w:p w14:paraId="4953716A">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14:paraId="6BEB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32BD7A">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1.2.4</w:t>
            </w:r>
          </w:p>
        </w:tc>
        <w:tc>
          <w:tcPr>
            <w:tcW w:w="8426" w:type="dxa"/>
          </w:tcPr>
          <w:p w14:paraId="53226C35">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14:paraId="640A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DDBA75">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1.2.5</w:t>
            </w:r>
          </w:p>
        </w:tc>
        <w:tc>
          <w:tcPr>
            <w:tcW w:w="8426" w:type="dxa"/>
          </w:tcPr>
          <w:p w14:paraId="14EADDF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Прогнозировать возможное развитие процессов, событий и их последствия в аналогичных или сходных ситуациях</w:t>
            </w:r>
          </w:p>
        </w:tc>
      </w:tr>
      <w:tr w14:paraId="68B5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5D0C02">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w:t>
            </w:r>
          </w:p>
        </w:tc>
        <w:tc>
          <w:tcPr>
            <w:tcW w:w="8426" w:type="dxa"/>
          </w:tcPr>
          <w:p w14:paraId="132C6B0D">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Работа с информацией</w:t>
            </w:r>
          </w:p>
        </w:tc>
      </w:tr>
      <w:tr w14:paraId="1BF5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072A6F">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1.3.1</w:t>
            </w:r>
          </w:p>
        </w:tc>
        <w:tc>
          <w:tcPr>
            <w:tcW w:w="8426" w:type="dxa"/>
          </w:tcPr>
          <w:p w14:paraId="3C486EFF">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Выбирать источник получения информации;</w:t>
            </w:r>
          </w:p>
          <w:p w14:paraId="2B39D082">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14:paraId="5D09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B5D2C1">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1.3.2</w:t>
            </w:r>
          </w:p>
        </w:tc>
        <w:tc>
          <w:tcPr>
            <w:tcW w:w="8426" w:type="dxa"/>
          </w:tcPr>
          <w:p w14:paraId="12F53C03">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Согласно заданному алгоритму находить в предложенном источнике информацию, представленную в явном виде</w:t>
            </w:r>
          </w:p>
        </w:tc>
      </w:tr>
      <w:tr w14:paraId="1CAE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A8B412">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1.3.3</w:t>
            </w:r>
          </w:p>
        </w:tc>
        <w:tc>
          <w:tcPr>
            <w:tcW w:w="8426" w:type="dxa"/>
          </w:tcPr>
          <w:p w14:paraId="32D9B0E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14:paraId="4AD2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F57598">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1.3.4</w:t>
            </w:r>
          </w:p>
        </w:tc>
        <w:tc>
          <w:tcPr>
            <w:tcW w:w="8426" w:type="dxa"/>
          </w:tcPr>
          <w:p w14:paraId="16ED84AA">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Анализировать и создавать текстовую, видео-, графическую, звуковую информацию в соответствии с учебной задачей</w:t>
            </w:r>
          </w:p>
        </w:tc>
      </w:tr>
      <w:tr w14:paraId="0272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A3C43E">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1.3.5</w:t>
            </w:r>
          </w:p>
        </w:tc>
        <w:tc>
          <w:tcPr>
            <w:tcW w:w="8426" w:type="dxa"/>
          </w:tcPr>
          <w:p w14:paraId="1FED67E4">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Самостоятельно создавать схемы, таблицы для представления информации</w:t>
            </w:r>
          </w:p>
        </w:tc>
      </w:tr>
      <w:tr w14:paraId="62DC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5FCB96">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w:t>
            </w:r>
          </w:p>
        </w:tc>
        <w:tc>
          <w:tcPr>
            <w:tcW w:w="8426" w:type="dxa"/>
          </w:tcPr>
          <w:p w14:paraId="6B370DAA">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Коммуникативные УУД</w:t>
            </w:r>
          </w:p>
        </w:tc>
      </w:tr>
      <w:tr w14:paraId="36F4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3E5FE4">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2.1</w:t>
            </w:r>
          </w:p>
        </w:tc>
        <w:tc>
          <w:tcPr>
            <w:tcW w:w="8426" w:type="dxa"/>
          </w:tcPr>
          <w:p w14:paraId="2B35206C">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Общение</w:t>
            </w:r>
          </w:p>
        </w:tc>
      </w:tr>
      <w:tr w14:paraId="5B71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B922A7">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2.1.1</w:t>
            </w:r>
          </w:p>
        </w:tc>
        <w:tc>
          <w:tcPr>
            <w:tcW w:w="8426" w:type="dxa"/>
          </w:tcPr>
          <w:p w14:paraId="34CE3F0F">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14:paraId="2521CE47">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проявлять уважительное отношение к собеседнику, соблюдать правила ведения диалога и дискуссии;</w:t>
            </w:r>
          </w:p>
          <w:p w14:paraId="34AC62C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признавать возможность существования разных точек зрения;</w:t>
            </w:r>
          </w:p>
          <w:p w14:paraId="4D7F704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корректно и аргументированно высказывать свое мнение</w:t>
            </w:r>
          </w:p>
        </w:tc>
      </w:tr>
      <w:tr w14:paraId="6BA1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FA5686">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2.1.2</w:t>
            </w:r>
          </w:p>
        </w:tc>
        <w:tc>
          <w:tcPr>
            <w:tcW w:w="8426" w:type="dxa"/>
          </w:tcPr>
          <w:p w14:paraId="225FB69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Строить речевое высказывание в соответствии с поставленной задачей;</w:t>
            </w:r>
          </w:p>
          <w:p w14:paraId="07EDCB7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создавать устные и письменные тексты (описание, рассуждение, повествование);</w:t>
            </w:r>
          </w:p>
          <w:p w14:paraId="301E944C">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подготавливать небольшие публичные выступления</w:t>
            </w:r>
          </w:p>
        </w:tc>
      </w:tr>
      <w:tr w14:paraId="1DEE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8EB60D">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2.1.3</w:t>
            </w:r>
          </w:p>
        </w:tc>
        <w:tc>
          <w:tcPr>
            <w:tcW w:w="8426" w:type="dxa"/>
          </w:tcPr>
          <w:p w14:paraId="37CF3B6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Подбирать иллюстративный материал (рисунки, фото, плакаты) к тексту выступления</w:t>
            </w:r>
          </w:p>
        </w:tc>
      </w:tr>
      <w:tr w14:paraId="60E1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1C553E">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2.2</w:t>
            </w:r>
          </w:p>
        </w:tc>
        <w:tc>
          <w:tcPr>
            <w:tcW w:w="8426" w:type="dxa"/>
          </w:tcPr>
          <w:p w14:paraId="3E2AA044">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Совместная деятельность</w:t>
            </w:r>
          </w:p>
        </w:tc>
      </w:tr>
      <w:tr w14:paraId="4644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DE8485">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2.2.1</w:t>
            </w:r>
          </w:p>
        </w:tc>
        <w:tc>
          <w:tcPr>
            <w:tcW w:w="8426" w:type="dxa"/>
          </w:tcPr>
          <w:p w14:paraId="7592ABC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E081028">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18F07CA">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проявлять готовность руководить, выполнять поручения, подчиняться;</w:t>
            </w:r>
          </w:p>
          <w:p w14:paraId="5A9BC44C">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ответственно выполнять свою часть работы;</w:t>
            </w:r>
          </w:p>
          <w:p w14:paraId="686941BF">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оценивать свой вклад в общий результат;</w:t>
            </w:r>
          </w:p>
          <w:p w14:paraId="2B918788">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выполнять совместные проектные задания с использованием предложенных образцов</w:t>
            </w:r>
          </w:p>
        </w:tc>
      </w:tr>
      <w:tr w14:paraId="375B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456F50">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3</w:t>
            </w:r>
          </w:p>
        </w:tc>
        <w:tc>
          <w:tcPr>
            <w:tcW w:w="8426" w:type="dxa"/>
          </w:tcPr>
          <w:p w14:paraId="75B79CFD">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Регулятивные УУД</w:t>
            </w:r>
          </w:p>
        </w:tc>
      </w:tr>
      <w:tr w14:paraId="2589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CAF5C9">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3.1</w:t>
            </w:r>
          </w:p>
        </w:tc>
        <w:tc>
          <w:tcPr>
            <w:tcW w:w="8426" w:type="dxa"/>
          </w:tcPr>
          <w:p w14:paraId="622D62A5">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Самоорганизация</w:t>
            </w:r>
          </w:p>
        </w:tc>
      </w:tr>
      <w:tr w14:paraId="6F9E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FC0384">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3.1.1</w:t>
            </w:r>
          </w:p>
        </w:tc>
        <w:tc>
          <w:tcPr>
            <w:tcW w:w="8426" w:type="dxa"/>
          </w:tcPr>
          <w:p w14:paraId="41CC8FF5">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Планировать действия по решению учебной задачи для получения результата; выстраивать последовательность выбранных действий</w:t>
            </w:r>
          </w:p>
        </w:tc>
      </w:tr>
      <w:tr w14:paraId="5A20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8FBC4E">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3.2</w:t>
            </w:r>
          </w:p>
        </w:tc>
        <w:tc>
          <w:tcPr>
            <w:tcW w:w="8426" w:type="dxa"/>
          </w:tcPr>
          <w:p w14:paraId="4B359DE9">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Самоконтроль</w:t>
            </w:r>
          </w:p>
        </w:tc>
      </w:tr>
      <w:tr w14:paraId="7F71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300154">
            <w:pPr>
              <w:autoSpaceDE w:val="0"/>
              <w:autoSpaceDN w:val="0"/>
              <w:spacing w:line="360" w:lineRule="auto"/>
              <w:contextualSpacing/>
              <w:jc w:val="center"/>
              <w:rPr>
                <w:rFonts w:eastAsia="Times New Roman"/>
                <w:sz w:val="24"/>
                <w:szCs w:val="24"/>
                <w:lang w:eastAsia="ru-RU"/>
              </w:rPr>
            </w:pPr>
            <w:r>
              <w:rPr>
                <w:rFonts w:eastAsia="Times New Roman"/>
                <w:sz w:val="24"/>
                <w:szCs w:val="24"/>
                <w:lang w:eastAsia="ru-RU"/>
              </w:rPr>
              <w:t>3.2.1</w:t>
            </w:r>
          </w:p>
        </w:tc>
        <w:tc>
          <w:tcPr>
            <w:tcW w:w="8426" w:type="dxa"/>
          </w:tcPr>
          <w:p w14:paraId="40F0EB5B">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Устанавливать причины успеха (неудач) учебной деятельности;</w:t>
            </w:r>
          </w:p>
          <w:p w14:paraId="50CA7BA0">
            <w:pPr>
              <w:autoSpaceDE w:val="0"/>
              <w:autoSpaceDN w:val="0"/>
              <w:spacing w:line="360" w:lineRule="auto"/>
              <w:contextualSpacing/>
              <w:jc w:val="both"/>
              <w:rPr>
                <w:rFonts w:eastAsia="Times New Roman"/>
                <w:sz w:val="24"/>
                <w:szCs w:val="24"/>
                <w:lang w:eastAsia="ru-RU"/>
              </w:rPr>
            </w:pPr>
            <w:r>
              <w:rPr>
                <w:rFonts w:eastAsia="Times New Roman"/>
                <w:sz w:val="24"/>
                <w:szCs w:val="24"/>
                <w:lang w:eastAsia="ru-RU"/>
              </w:rPr>
              <w:t>корректировать свои учебные действия для преодоления ошибок</w:t>
            </w:r>
          </w:p>
        </w:tc>
      </w:tr>
    </w:tbl>
    <w:p w14:paraId="7B364DF8">
      <w:pPr>
        <w:spacing w:line="360" w:lineRule="auto"/>
        <w:contextualSpacing/>
        <w:jc w:val="both"/>
        <w:rPr>
          <w:rFonts w:eastAsia="Times New Roman"/>
          <w:sz w:val="24"/>
          <w:szCs w:val="24"/>
          <w:lang w:eastAsia="fa-IR" w:bidi="fa-IR"/>
        </w:rPr>
      </w:pPr>
    </w:p>
    <w:p w14:paraId="3A10CCC1">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w:t>
      </w:r>
    </w:p>
    <w:p w14:paraId="69C4EB2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5D49273F">
      <w:pPr>
        <w:spacing w:line="360" w:lineRule="auto"/>
        <w:ind w:firstLine="709"/>
        <w:contextualSpacing/>
        <w:jc w:val="both"/>
        <w:rPr>
          <w:rFonts w:eastAsia="Times New Roman"/>
          <w:sz w:val="24"/>
          <w:szCs w:val="24"/>
          <w:lang w:eastAsia="ru-RU"/>
        </w:rPr>
      </w:pPr>
      <w:r>
        <w:rPr>
          <w:rFonts w:eastAsia="Times New Roman"/>
          <w:sz w:val="24"/>
          <w:szCs w:val="24"/>
          <w:lang w:eastAsia="ru-RU"/>
        </w:rPr>
        <w:t>Формы оценки:</w:t>
      </w:r>
    </w:p>
    <w:p w14:paraId="566950E9">
      <w:pPr>
        <w:spacing w:line="360" w:lineRule="auto"/>
        <w:ind w:firstLine="709"/>
        <w:contextualSpacing/>
        <w:jc w:val="both"/>
        <w:rPr>
          <w:rFonts w:eastAsia="Times New Roman"/>
          <w:sz w:val="24"/>
          <w:szCs w:val="24"/>
          <w:lang w:eastAsia="ru-RU"/>
        </w:rPr>
      </w:pPr>
      <w:r>
        <w:rPr>
          <w:rFonts w:eastAsia="Times New Roman"/>
          <w:sz w:val="24"/>
          <w:szCs w:val="24"/>
          <w:lang w:eastAsia="ru-RU"/>
        </w:rPr>
        <w:t>- для проверки читательской грамотности и сформированности регулятивных, коммуникативных и познавательных учебных действий – комплексная письменная работа на межпредметной основе.</w:t>
      </w:r>
    </w:p>
    <w:p w14:paraId="6AFD4720">
      <w:pPr>
        <w:spacing w:line="360" w:lineRule="auto"/>
        <w:ind w:firstLine="709"/>
        <w:contextualSpacing/>
        <w:jc w:val="both"/>
        <w:rPr>
          <w:rFonts w:eastAsia="Times New Roman"/>
          <w:sz w:val="24"/>
          <w:szCs w:val="24"/>
          <w:lang w:eastAsia="ru-RU"/>
        </w:rPr>
      </w:pPr>
      <w:r>
        <w:rPr>
          <w:rFonts w:eastAsia="Times New Roman"/>
          <w:sz w:val="24"/>
          <w:szCs w:val="24"/>
          <w:lang w:eastAsia="ru-RU"/>
        </w:rPr>
        <w:t>Каждый из перечисленных видов диагностики проводится с периодичностью не менее чем один раз в два года.</w:t>
      </w:r>
    </w:p>
    <w:p w14:paraId="57497A87">
      <w:pPr>
        <w:pStyle w:val="60"/>
        <w:spacing w:line="360" w:lineRule="auto"/>
        <w:ind w:firstLine="709"/>
        <w:contextualSpacing/>
        <w:jc w:val="both"/>
      </w:pPr>
      <w:r>
        <w:rPr>
          <w:b/>
        </w:rPr>
        <w:t>Предметные результаты</w:t>
      </w:r>
      <w: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8D3F086">
      <w:pPr>
        <w:pStyle w:val="60"/>
        <w:spacing w:line="360" w:lineRule="auto"/>
        <w:ind w:firstLine="709"/>
        <w:contextualSpacing/>
        <w:jc w:val="both"/>
      </w:pPr>
      <w: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770ACAAC">
      <w:pPr>
        <w:pStyle w:val="60"/>
        <w:spacing w:line="360" w:lineRule="auto"/>
        <w:ind w:firstLine="709"/>
        <w:contextualSpacing/>
        <w:jc w:val="both"/>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7A95F6A3">
      <w:pPr>
        <w:pStyle w:val="60"/>
        <w:spacing w:line="360" w:lineRule="auto"/>
        <w:ind w:firstLine="709"/>
        <w:contextualSpacing/>
        <w:jc w:val="both"/>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521FDF60">
      <w:pPr>
        <w:pStyle w:val="60"/>
        <w:spacing w:line="360" w:lineRule="auto"/>
        <w:ind w:firstLine="709"/>
        <w:contextualSpacing/>
        <w:jc w:val="both"/>
      </w:pPr>
      <w:r>
        <w:t>Особенности оценки предметных результатов по отдельному учебному предмету фиксируются в приложении к ООП НОО.</w:t>
      </w:r>
    </w:p>
    <w:p w14:paraId="398C1F23">
      <w:pPr>
        <w:pStyle w:val="60"/>
        <w:spacing w:line="360" w:lineRule="auto"/>
        <w:ind w:firstLine="709"/>
        <w:contextualSpacing/>
        <w:jc w:val="both"/>
      </w:pPr>
      <w:r>
        <w:t>Описание оценки предметных результатов по отдельному учебному предмету включает:</w:t>
      </w:r>
    </w:p>
    <w:p w14:paraId="1BC22536">
      <w:pPr>
        <w:pStyle w:val="60"/>
        <w:spacing w:line="360" w:lineRule="auto"/>
        <w:ind w:firstLine="709"/>
        <w:contextualSpacing/>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F1E8050">
      <w:pPr>
        <w:pStyle w:val="60"/>
        <w:spacing w:line="360" w:lineRule="auto"/>
        <w:ind w:firstLine="709"/>
        <w:contextualSpacing/>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1CD8AC2">
      <w:pPr>
        <w:pStyle w:val="60"/>
        <w:spacing w:line="360" w:lineRule="auto"/>
        <w:ind w:firstLine="709"/>
        <w:contextualSpacing/>
        <w:jc w:val="both"/>
      </w:pPr>
      <w:r>
        <w:t xml:space="preserve">график контрольных мероприятий. </w:t>
      </w:r>
    </w:p>
    <w:p w14:paraId="3E3470AC">
      <w:pPr>
        <w:pStyle w:val="60"/>
        <w:spacing w:line="360" w:lineRule="auto"/>
        <w:ind w:firstLine="709"/>
        <w:contextualSpacing/>
        <w:jc w:val="both"/>
      </w:pPr>
      <w:r>
        <w:rPr>
          <w:b/>
          <w:i/>
        </w:rPr>
        <w:t>Стартовая диагностика</w:t>
      </w:r>
      <w:r>
        <w:t xml:space="preserve"> проводится администрацией образовательной организации с целью оценки готовности к обучению на уровне начального общего образования. </w:t>
      </w:r>
    </w:p>
    <w:p w14:paraId="0C8A7B59">
      <w:pPr>
        <w:pStyle w:val="60"/>
        <w:spacing w:line="360" w:lineRule="auto"/>
        <w:ind w:firstLine="709"/>
        <w:contextualSpacing/>
        <w:jc w:val="both"/>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08F3E3EC">
      <w:pPr>
        <w:pStyle w:val="60"/>
        <w:spacing w:line="360" w:lineRule="auto"/>
        <w:ind w:firstLine="709"/>
        <w:contextualSpacing/>
        <w:jc w:val="both"/>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546AAFF">
      <w:pPr>
        <w:pStyle w:val="60"/>
        <w:spacing w:line="360" w:lineRule="auto"/>
        <w:ind w:firstLine="709"/>
        <w:contextualSpacing/>
        <w:jc w:val="both"/>
      </w:pPr>
      <w:r>
        <w:rPr>
          <w:b/>
          <w:i/>
        </w:rPr>
        <w:t>Текущая оценка</w:t>
      </w:r>
      <w:r>
        <w:t xml:space="preserve"> направлена на оценку индивидуального продвижения обучающегося в освоении программы учебного предмета.</w:t>
      </w:r>
    </w:p>
    <w:p w14:paraId="6D17260F">
      <w:pPr>
        <w:pStyle w:val="60"/>
        <w:spacing w:line="360" w:lineRule="auto"/>
        <w:ind w:firstLine="709"/>
        <w:contextualSpacing/>
        <w:jc w:val="both"/>
      </w:pPr>
      <w:r>
        <w:t>Текущая оценка организуется учителем данного учебного предмета.</w:t>
      </w:r>
    </w:p>
    <w:p w14:paraId="74CB9056">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79289D2D">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1DEBA65">
      <w:pPr>
        <w:spacing w:line="360" w:lineRule="auto"/>
        <w:ind w:firstLine="709"/>
        <w:contextualSpacing/>
        <w:jc w:val="both"/>
        <w:rPr>
          <w:rFonts w:eastAsia="Times New Roman"/>
          <w:sz w:val="24"/>
          <w:szCs w:val="24"/>
          <w:lang w:eastAsia="fa-IR" w:bidi="fa-IR"/>
        </w:rPr>
      </w:pPr>
      <w:r>
        <w:rPr>
          <w:rFonts w:eastAsia="Times New Roman"/>
          <w:sz w:val="24"/>
          <w:szCs w:val="24"/>
          <w:lang w:eastAsia="fa-IR" w:bidi="fa-IR"/>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49606844">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Текущая оценка предусматривается рабочими программами учебных предметов, курсов, модулей (в тематическом планировании). Текущая оценка успеваемости осуществляется учителями на протяжении всего учебного года. </w:t>
      </w:r>
    </w:p>
    <w:p w14:paraId="5A3E8C5C">
      <w:pPr>
        <w:spacing w:line="360" w:lineRule="auto"/>
        <w:ind w:firstLine="709"/>
        <w:contextualSpacing/>
        <w:jc w:val="both"/>
        <w:rPr>
          <w:rFonts w:eastAsia="Times New Roman"/>
          <w:sz w:val="24"/>
          <w:szCs w:val="24"/>
          <w:lang w:eastAsia="ru-RU"/>
        </w:rPr>
      </w:pPr>
      <w:r>
        <w:rPr>
          <w:rFonts w:eastAsia="Times New Roman"/>
          <w:sz w:val="24"/>
          <w:szCs w:val="24"/>
          <w:lang w:eastAsia="ru-RU"/>
        </w:rPr>
        <w:t>Текущая оценка обязательна для всех учащихся начальной школы. Во 2-4-х классах текущая оценка осуществляется в соответствии с уровневым подходом по 4-бальной системе (отметки «5», «4», «3», «2»). В 1 классах применяется безотметочная система оценки.</w:t>
      </w:r>
    </w:p>
    <w:p w14:paraId="33766A9D">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При текущей оценке педагогические работники школы имеют право на свободу выбора и использования методов оценки знаний учащихся по своему предмету. </w:t>
      </w:r>
    </w:p>
    <w:p w14:paraId="22DEFDCA">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Педагогический работник обязан ознакомить учащихся с системой текущей оценки по своему предмету на начало учебного года. </w:t>
      </w:r>
    </w:p>
    <w:p w14:paraId="7B755882">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14:paraId="685E79E9">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Отметки текущей оценки учитываются при выведении общей отметки по предмету за четверть и учебный год. </w:t>
      </w:r>
    </w:p>
    <w:p w14:paraId="347FC466">
      <w:pPr>
        <w:spacing w:line="360" w:lineRule="auto"/>
        <w:ind w:firstLine="709"/>
        <w:contextualSpacing/>
        <w:jc w:val="both"/>
        <w:rPr>
          <w:rFonts w:eastAsia="Times New Roman"/>
          <w:sz w:val="24"/>
          <w:szCs w:val="24"/>
          <w:lang w:eastAsia="ru-RU"/>
        </w:rPr>
      </w:pPr>
      <w:r>
        <w:rPr>
          <w:rFonts w:eastAsia="Times New Roman"/>
          <w:sz w:val="24"/>
          <w:szCs w:val="24"/>
          <w:lang w:eastAsia="ru-RU"/>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14:paraId="7579ADAE">
      <w:pPr>
        <w:spacing w:line="360" w:lineRule="auto"/>
        <w:ind w:firstLine="709"/>
        <w:contextualSpacing/>
        <w:jc w:val="both"/>
        <w:rPr>
          <w:rFonts w:eastAsia="Times New Roman"/>
          <w:sz w:val="24"/>
          <w:szCs w:val="24"/>
          <w:lang w:eastAsia="ru-RU"/>
        </w:rPr>
      </w:pPr>
      <w:r>
        <w:rPr>
          <w:rFonts w:eastAsia="Times New Roman"/>
          <w:sz w:val="24"/>
          <w:szCs w:val="24"/>
          <w:lang w:eastAsia="ru-RU"/>
        </w:rPr>
        <w:t>Формы проведения текущей оценки определяются учителем.</w:t>
      </w:r>
    </w:p>
    <w:p w14:paraId="50F9B78A">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одной контрольных проверки у одного ученика (по разным предметам) в один день. </w:t>
      </w:r>
    </w:p>
    <w:p w14:paraId="4982DF32">
      <w:pPr>
        <w:spacing w:line="360" w:lineRule="auto"/>
        <w:ind w:firstLine="709"/>
        <w:contextualSpacing/>
        <w:jc w:val="both"/>
        <w:rPr>
          <w:rFonts w:eastAsia="Times New Roman"/>
          <w:sz w:val="24"/>
          <w:szCs w:val="24"/>
          <w:lang w:eastAsia="ru-RU"/>
        </w:rPr>
      </w:pPr>
      <w:r>
        <w:rPr>
          <w:rFonts w:eastAsia="Times New Roman"/>
          <w:sz w:val="24"/>
          <w:szCs w:val="24"/>
          <w:lang w:eastAsia="ru-RU"/>
        </w:rPr>
        <w:t>Составление графика осуществляют учителя-предметники. Контроль и согласование осуществляет заместитель директора по УВР.</w:t>
      </w:r>
    </w:p>
    <w:p w14:paraId="225706F6">
      <w:pPr>
        <w:pStyle w:val="60"/>
        <w:spacing w:line="360" w:lineRule="auto"/>
        <w:ind w:firstLine="709"/>
        <w:contextualSpacing/>
        <w:jc w:val="both"/>
      </w:pPr>
      <w:r>
        <w:t>Результаты текущей оценки являются основой для индивидуализации учебного процесса.</w:t>
      </w:r>
    </w:p>
    <w:p w14:paraId="6E08F294">
      <w:pPr>
        <w:pStyle w:val="60"/>
        <w:spacing w:line="360" w:lineRule="auto"/>
        <w:ind w:firstLine="709"/>
        <w:contextualSpacing/>
        <w:jc w:val="both"/>
      </w:pPr>
      <w:r>
        <w:rPr>
          <w:b/>
          <w:i/>
        </w:rPr>
        <w:t>Тематическая оценка</w:t>
      </w:r>
      <w:r>
        <w:t xml:space="preserve"> направлена на оценку уровня достижения обучающимися тематических планируемых результатов по учебному предмету.</w:t>
      </w:r>
    </w:p>
    <w:p w14:paraId="39E23A25">
      <w:pPr>
        <w:spacing w:line="360" w:lineRule="auto"/>
        <w:ind w:firstLine="709"/>
        <w:contextualSpacing/>
        <w:jc w:val="both"/>
        <w:rPr>
          <w:rFonts w:eastAsia="Times New Roman"/>
          <w:sz w:val="24"/>
          <w:szCs w:val="24"/>
          <w:lang w:eastAsia="ru-RU"/>
        </w:rPr>
      </w:pPr>
      <w:r>
        <w:rPr>
          <w:rFonts w:eastAsia="Times New Roman"/>
          <w:sz w:val="24"/>
          <w:szCs w:val="24"/>
          <w:lang w:eastAsia="ru-RU"/>
        </w:rPr>
        <w:t>Во 2–4-х классах тематическая оценка осуществляется в соответствии с уровневым подходом по 4-бальной системе (отметки «5», «4», «3», «2»). В 1 классах применяется безотметочная система оценки.</w:t>
      </w:r>
    </w:p>
    <w:p w14:paraId="42B9F4A6">
      <w:pPr>
        <w:pStyle w:val="60"/>
        <w:spacing w:line="360" w:lineRule="auto"/>
        <w:ind w:firstLine="709"/>
        <w:contextualSpacing/>
        <w:jc w:val="both"/>
      </w:pPr>
      <w:r>
        <w:rPr>
          <w:b/>
          <w:i/>
        </w:rPr>
        <w:t>Промежуточная аттестация</w:t>
      </w:r>
      <w:r>
        <w:t xml:space="preserve"> обучающихся проводится, начиная со второго класса, в конце каждого учебного года по каждому изучаемому учебному предмету.</w:t>
      </w:r>
    </w:p>
    <w:p w14:paraId="2E63492C">
      <w:pPr>
        <w:pStyle w:val="60"/>
        <w:spacing w:line="360" w:lineRule="auto"/>
        <w:ind w:firstLine="709"/>
        <w:contextualSpacing/>
        <w:jc w:val="both"/>
      </w:pPr>
      <w:r>
        <w:t>.</w:t>
      </w:r>
    </w:p>
    <w:p w14:paraId="0D760AAB">
      <w:pPr>
        <w:spacing w:line="360" w:lineRule="auto"/>
        <w:ind w:firstLine="709"/>
        <w:contextualSpacing/>
        <w:jc w:val="both"/>
        <w:rPr>
          <w:rFonts w:eastAsia="Times New Roman"/>
          <w:sz w:val="24"/>
          <w:szCs w:val="24"/>
          <w:lang w:eastAsia="ru-RU"/>
        </w:rPr>
      </w:pPr>
      <w:r>
        <w:rPr>
          <w:rFonts w:eastAsia="Times New Roman"/>
          <w:sz w:val="24"/>
          <w:szCs w:val="24"/>
          <w:lang w:eastAsia="ru-RU"/>
        </w:rPr>
        <w:t>Промежуточная аттестация обязательна для всех учащихся 2-4 классов и осуществляется в соответствии с уровневым подходом по 4-бальной системе (отметки «5», «4», «3», «2») по всем учебным предметам, курсам, модулям.</w:t>
      </w:r>
    </w:p>
    <w:p w14:paraId="7CE14D07">
      <w:pPr>
        <w:tabs>
          <w:tab w:val="left" w:pos="2580"/>
        </w:tabs>
        <w:autoSpaceDE w:val="0"/>
        <w:spacing w:line="360" w:lineRule="auto"/>
        <w:ind w:firstLine="709"/>
        <w:contextualSpacing/>
        <w:jc w:val="both"/>
        <w:rPr>
          <w:rFonts w:eastAsia="Arial"/>
          <w:sz w:val="24"/>
          <w:szCs w:val="24"/>
          <w:lang w:eastAsia="ar-SA"/>
        </w:rPr>
      </w:pPr>
      <w:r>
        <w:rPr>
          <w:rFonts w:eastAsia="Arial"/>
          <w:sz w:val="24"/>
          <w:szCs w:val="24"/>
          <w:lang w:eastAsia="ar-SA"/>
        </w:rPr>
        <w:t xml:space="preserve">Учащимся, пропустившим 2/3 учебных занятий в учебном году и более, предоставляются консультации, тематические зачеты. </w:t>
      </w:r>
    </w:p>
    <w:p w14:paraId="3E5D2E3C">
      <w:pPr>
        <w:spacing w:line="360" w:lineRule="auto"/>
        <w:ind w:firstLine="709"/>
        <w:contextualSpacing/>
        <w:jc w:val="both"/>
        <w:rPr>
          <w:rFonts w:eastAsia="Calibri"/>
          <w:sz w:val="24"/>
          <w:szCs w:val="24"/>
        </w:rPr>
      </w:pPr>
      <w:r>
        <w:rPr>
          <w:rFonts w:eastAsia="Calibri"/>
          <w:sz w:val="24"/>
          <w:szCs w:val="24"/>
        </w:rPr>
        <w:t xml:space="preserve">В случае несогласия учащегося, его родителей с отметкой промежуточной аттестации за учебный год учащемуся предоставляется возможность пройти промежуточную аттестацию повторно в форме, утвержденной в школе по данному предмету, комиссии, образованной приказом директора школы, в присутствии родителей. </w:t>
      </w:r>
    </w:p>
    <w:p w14:paraId="1887071C">
      <w:pPr>
        <w:spacing w:line="360" w:lineRule="auto"/>
        <w:ind w:firstLine="709"/>
        <w:contextualSpacing/>
        <w:jc w:val="both"/>
        <w:rPr>
          <w:rFonts w:eastAsia="Times New Roman"/>
          <w:sz w:val="24"/>
          <w:szCs w:val="24"/>
          <w:lang w:eastAsia="ru-RU"/>
        </w:rPr>
      </w:pPr>
      <w:r>
        <w:rPr>
          <w:rFonts w:eastAsia="Times New Roman"/>
          <w:sz w:val="24"/>
          <w:szCs w:val="24"/>
          <w:lang w:eastAsia="ru-RU"/>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 </w:t>
      </w:r>
    </w:p>
    <w:p w14:paraId="21B7BD59">
      <w:pPr>
        <w:spacing w:line="360" w:lineRule="auto"/>
        <w:ind w:firstLine="709"/>
        <w:contextualSpacing/>
        <w:jc w:val="both"/>
        <w:rPr>
          <w:rFonts w:eastAsia="Times New Roman"/>
          <w:sz w:val="24"/>
          <w:szCs w:val="24"/>
          <w:lang w:eastAsia="ru-RU"/>
        </w:rPr>
      </w:pPr>
      <w:r>
        <w:rPr>
          <w:rFonts w:eastAsia="Times New Roman"/>
          <w:sz w:val="24"/>
          <w:szCs w:val="24"/>
          <w:lang w:eastAsia="ru-RU"/>
        </w:rPr>
        <w:t>Периодичность промежуточной аттестации устанавливается программой курсов внеурочной деятельности.</w:t>
      </w:r>
    </w:p>
    <w:p w14:paraId="0419217E">
      <w:pPr>
        <w:pStyle w:val="60"/>
        <w:spacing w:line="360" w:lineRule="auto"/>
        <w:ind w:firstLine="709"/>
        <w:contextualSpacing/>
        <w:jc w:val="both"/>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7C81ABB">
      <w:pPr>
        <w:pStyle w:val="60"/>
        <w:spacing w:line="360" w:lineRule="auto"/>
        <w:ind w:firstLine="709"/>
        <w:contextualSpacing/>
        <w:jc w:val="both"/>
      </w:pPr>
      <w:r>
        <w:drawing>
          <wp:anchor distT="0" distB="0" distL="0" distR="0" simplePos="0" relativeHeight="251659264" behindDoc="0" locked="0" layoutInCell="1" allowOverlap="1">
            <wp:simplePos x="0" y="0"/>
            <wp:positionH relativeFrom="page">
              <wp:posOffset>3266440</wp:posOffset>
            </wp:positionH>
            <wp:positionV relativeFrom="paragraph">
              <wp:posOffset>180975</wp:posOffset>
            </wp:positionV>
            <wp:extent cx="41275" cy="8890"/>
            <wp:effectExtent l="0" t="0" r="0" b="0"/>
            <wp:wrapNone/>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 cstate="print"/>
                    <a:stretch>
                      <a:fillRect/>
                    </a:stretch>
                  </pic:blipFill>
                  <pic:spPr>
                    <a:xfrm>
                      <a:off x="0" y="0"/>
                      <a:ext cx="41275" cy="8889"/>
                    </a:xfrm>
                    <a:prstGeom prst="rect">
                      <a:avLst/>
                    </a:prstGeom>
                  </pic:spPr>
                </pic:pic>
              </a:graphicData>
            </a:graphic>
          </wp:anchor>
        </w:drawing>
      </w:r>
      <w:r>
        <w:t>Годовые/итоговые оценки по всем предметам учебного плана выставляются в личное дело обучающегося:</w:t>
      </w:r>
    </w:p>
    <w:p w14:paraId="50643BC1">
      <w:pPr>
        <w:pStyle w:val="53"/>
        <w:widowControl w:val="0"/>
        <w:numPr>
          <w:ilvl w:val="0"/>
          <w:numId w:val="13"/>
        </w:numPr>
        <w:tabs>
          <w:tab w:val="left" w:pos="0"/>
        </w:tabs>
        <w:autoSpaceDE w:val="0"/>
        <w:autoSpaceDN w:val="0"/>
        <w:spacing w:before="6" w:line="360" w:lineRule="auto"/>
        <w:ind w:left="0" w:right="210" w:firstLine="709"/>
        <w:contextualSpacing w:val="0"/>
        <w:jc w:val="both"/>
      </w:pPr>
      <w:r>
        <w:t xml:space="preserve">начальное общее образование — годовая  оценка является процедурой внутренней </w:t>
      </w:r>
      <w:r>
        <w:rPr>
          <w:spacing w:val="-18"/>
          <w:lang w:eastAsia="ru-RU"/>
        </w:rPr>
        <w:drawing>
          <wp:inline distT="0" distB="0" distL="0" distR="0">
            <wp:extent cx="22225" cy="8255"/>
            <wp:effectExtent l="0" t="0" r="0" b="0"/>
            <wp:docPr id="2" name="Image 148"/>
            <wp:cNvGraphicFramePr/>
            <a:graphic xmlns:a="http://schemas.openxmlformats.org/drawingml/2006/main">
              <a:graphicData uri="http://schemas.openxmlformats.org/drawingml/2006/picture">
                <pic:pic xmlns:pic="http://schemas.openxmlformats.org/drawingml/2006/picture">
                  <pic:nvPicPr>
                    <pic:cNvPr id="2" name="Image 148"/>
                    <pic:cNvPicPr/>
                  </pic:nvPicPr>
                  <pic:blipFill>
                    <a:blip r:embed="rId10" cstate="print"/>
                    <a:stretch>
                      <a:fillRect/>
                    </a:stretch>
                  </pic:blipFill>
                  <pic:spPr>
                    <a:xfrm>
                      <a:off x="0" y="0"/>
                      <a:ext cx="22858" cy="8889"/>
                    </a:xfrm>
                    <a:prstGeom prst="rect">
                      <a:avLst/>
                    </a:prstGeom>
                  </pic:spPr>
                </pic:pic>
              </a:graphicData>
            </a:graphic>
          </wp:inline>
        </w:drawing>
      </w:r>
      <w:r>
        <w:t>оценки образовательной организации и выставляется как среднеарифметическое на основе четвертных оценок.</w:t>
      </w:r>
    </w:p>
    <w:p w14:paraId="6414D8F0">
      <w:pPr>
        <w:pStyle w:val="60"/>
        <w:spacing w:line="360" w:lineRule="auto"/>
        <w:ind w:firstLine="709"/>
        <w:contextualSpacing/>
        <w:jc w:val="both"/>
      </w:pPr>
      <w:r>
        <w:t>и учебно-практические задачи, построенные на основном содержании предмета с учетом формируемых метапредметных действий.</w:t>
      </w:r>
    </w:p>
    <w:p w14:paraId="45972B64">
      <w:pPr>
        <w:spacing w:line="360" w:lineRule="auto"/>
        <w:ind w:firstLine="709"/>
        <w:contextualSpacing/>
        <w:jc w:val="both"/>
        <w:rPr>
          <w:rFonts w:eastAsia="Times New Roman"/>
          <w:b/>
          <w:sz w:val="24"/>
          <w:szCs w:val="24"/>
          <w:lang w:eastAsia="ru-RU"/>
        </w:rPr>
      </w:pPr>
      <w:r>
        <w:rPr>
          <w:rFonts w:eastAsia="Calibri"/>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p>
    <w:p w14:paraId="0906DFD4">
      <w:pPr>
        <w:pStyle w:val="2"/>
        <w:rPr>
          <w:lang w:val="ru-RU"/>
        </w:rPr>
      </w:pPr>
      <w:bookmarkStart w:id="9" w:name="_Toc212549222"/>
      <w:r>
        <w:rPr>
          <w:lang w:val="ru-RU"/>
        </w:rPr>
        <w:t>2. СОДЕРЖАТЕЛЬНЫЙ РАЗДЕЛ</w:t>
      </w:r>
      <w:bookmarkEnd w:id="9"/>
    </w:p>
    <w:p w14:paraId="0D9973D7">
      <w:pPr>
        <w:spacing w:line="360" w:lineRule="auto"/>
        <w:contextualSpacing/>
        <w:jc w:val="both"/>
        <w:rPr>
          <w:b/>
          <w:sz w:val="24"/>
          <w:szCs w:val="24"/>
        </w:rPr>
      </w:pPr>
      <w:r>
        <w:rPr>
          <w:b/>
          <w:sz w:val="24"/>
          <w:szCs w:val="24"/>
        </w:rPr>
        <w:t xml:space="preserve">2.1. </w:t>
      </w:r>
      <w:r>
        <w:rPr>
          <w:rStyle w:val="47"/>
          <w:lang w:val="ru-RU"/>
        </w:rPr>
        <w:t>Рабочие программы учебных предметов, учебных курсов, учебных модулей, курсов внеурочной деятельности</w:t>
      </w:r>
    </w:p>
    <w:p w14:paraId="0A53FFDC">
      <w:pPr>
        <w:spacing w:line="360" w:lineRule="auto"/>
        <w:ind w:firstLine="708"/>
        <w:contextualSpacing/>
        <w:jc w:val="both"/>
        <w:rPr>
          <w:sz w:val="24"/>
          <w:szCs w:val="24"/>
        </w:rPr>
      </w:pPr>
      <w:r>
        <w:rPr>
          <w:sz w:val="24"/>
          <w:szCs w:val="24"/>
        </w:rPr>
        <w:t xml:space="preserve">В соответствии с п. 31.1 ФГОС НОО структура рабочих программ учебных предметов, учебных курсов, учебных модулей, курсов внеурочной деятельности содержит: </w:t>
      </w:r>
    </w:p>
    <w:p w14:paraId="36BC4458">
      <w:pPr>
        <w:spacing w:line="360" w:lineRule="auto"/>
        <w:contextualSpacing/>
        <w:jc w:val="both"/>
        <w:rPr>
          <w:sz w:val="24"/>
          <w:szCs w:val="24"/>
        </w:rPr>
      </w:pPr>
      <w:r>
        <w:rPr>
          <w:sz w:val="24"/>
          <w:szCs w:val="24"/>
        </w:rPr>
        <w:t xml:space="preserve">1) содержание учебного предмета, учебного курса, учебного модуля, курса внеурочной деятельности; </w:t>
      </w:r>
    </w:p>
    <w:p w14:paraId="11C5EABA">
      <w:pPr>
        <w:spacing w:line="360" w:lineRule="auto"/>
        <w:contextualSpacing/>
        <w:jc w:val="both"/>
        <w:rPr>
          <w:sz w:val="24"/>
          <w:szCs w:val="24"/>
        </w:rPr>
      </w:pPr>
      <w:r>
        <w:rPr>
          <w:sz w:val="24"/>
          <w:szCs w:val="24"/>
        </w:rPr>
        <w:t xml:space="preserve">2) планируемые результаты освоения учебного предмета, учебного курса, учебного модуля, курса внеурочной деятельности; </w:t>
      </w:r>
    </w:p>
    <w:p w14:paraId="4E09E25F">
      <w:pPr>
        <w:spacing w:line="360" w:lineRule="auto"/>
        <w:contextualSpacing/>
        <w:jc w:val="both"/>
        <w:rPr>
          <w:sz w:val="24"/>
          <w:szCs w:val="24"/>
        </w:rPr>
      </w:pPr>
      <w:r>
        <w:rPr>
          <w:sz w:val="24"/>
          <w:szCs w:val="24"/>
        </w:rPr>
        <w:t xml:space="preserve">3) 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курса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4045E301">
      <w:pPr>
        <w:spacing w:line="360" w:lineRule="auto"/>
        <w:contextualSpacing/>
        <w:jc w:val="both"/>
        <w:rPr>
          <w:sz w:val="24"/>
          <w:szCs w:val="24"/>
        </w:rPr>
      </w:pPr>
      <w:r>
        <w:rPr>
          <w:sz w:val="24"/>
          <w:szCs w:val="24"/>
        </w:rPr>
        <w:t>Рабочие программы учебных предметов, учебных курсов, учебных модулей, курсов внеурочной деятельности составлены с учетом рабочей программы воспитания школы.</w:t>
      </w:r>
    </w:p>
    <w:p w14:paraId="5D198AC1">
      <w:pPr>
        <w:spacing w:line="360" w:lineRule="auto"/>
        <w:ind w:firstLine="708"/>
        <w:contextualSpacing/>
        <w:jc w:val="both"/>
        <w:rPr>
          <w:sz w:val="24"/>
          <w:szCs w:val="24"/>
        </w:rPr>
      </w:pPr>
      <w:r>
        <w:rPr>
          <w:sz w:val="24"/>
          <w:szCs w:val="24"/>
        </w:rPr>
        <w:t>Рабочие программы учебных предметов, учебных курсов, учебных модулей, курсов внеурочной деятельности МБОУ «Сарай-Гирская средняя общеобразовательная школа» представлены в качестве отдельных документов в приложении к данной ООП НОО и содержат 4 пункта в соответствии с «Положением о рабочей программе учебных предметов, учебных курсов, учебных модулей, курсов внеурочной деятельности</w:t>
      </w:r>
      <w:r>
        <w:rPr>
          <w:b/>
          <w:sz w:val="24"/>
          <w:szCs w:val="24"/>
        </w:rPr>
        <w:t xml:space="preserve">» </w:t>
      </w:r>
      <w:r>
        <w:rPr>
          <w:sz w:val="24"/>
          <w:szCs w:val="24"/>
        </w:rPr>
        <w:t xml:space="preserve">МБОУ «Сарай-Гирская средняя общеобразовательная школа»: </w:t>
      </w:r>
    </w:p>
    <w:p w14:paraId="5D607260">
      <w:pPr>
        <w:spacing w:line="360" w:lineRule="auto"/>
        <w:contextualSpacing/>
        <w:jc w:val="both"/>
        <w:rPr>
          <w:sz w:val="24"/>
          <w:szCs w:val="24"/>
        </w:rPr>
      </w:pPr>
      <w:r>
        <w:rPr>
          <w:sz w:val="24"/>
          <w:szCs w:val="24"/>
        </w:rPr>
        <w:t xml:space="preserve">1) пояснительная записка; </w:t>
      </w:r>
    </w:p>
    <w:p w14:paraId="67022906">
      <w:pPr>
        <w:spacing w:line="360" w:lineRule="auto"/>
        <w:contextualSpacing/>
        <w:jc w:val="both"/>
        <w:rPr>
          <w:sz w:val="24"/>
          <w:szCs w:val="24"/>
        </w:rPr>
      </w:pPr>
      <w:r>
        <w:rPr>
          <w:sz w:val="24"/>
          <w:szCs w:val="24"/>
        </w:rPr>
        <w:t xml:space="preserve">2) содержание учебного предмета, учебного курса, учебного модуля, курса внеурочной деятельности; </w:t>
      </w:r>
    </w:p>
    <w:p w14:paraId="3D708614">
      <w:pPr>
        <w:spacing w:line="360" w:lineRule="auto"/>
        <w:contextualSpacing/>
        <w:jc w:val="both"/>
        <w:rPr>
          <w:sz w:val="24"/>
          <w:szCs w:val="24"/>
        </w:rPr>
      </w:pPr>
      <w:r>
        <w:rPr>
          <w:sz w:val="24"/>
          <w:szCs w:val="24"/>
        </w:rPr>
        <w:t xml:space="preserve">3) планируемые результаты освоения учебного предмета, учебного курса, учебного модуля, курса внеурочной деятельности; </w:t>
      </w:r>
    </w:p>
    <w:p w14:paraId="24482388">
      <w:pPr>
        <w:spacing w:line="360" w:lineRule="auto"/>
        <w:contextualSpacing/>
        <w:jc w:val="both"/>
        <w:rPr>
          <w:sz w:val="24"/>
          <w:szCs w:val="24"/>
        </w:rPr>
      </w:pPr>
      <w:r>
        <w:rPr>
          <w:sz w:val="24"/>
          <w:szCs w:val="24"/>
        </w:rPr>
        <w:t xml:space="preserve">4) 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курса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 </w:t>
      </w:r>
    </w:p>
    <w:p w14:paraId="37B87E72">
      <w:pPr>
        <w:spacing w:line="360" w:lineRule="auto"/>
        <w:contextualSpacing/>
        <w:jc w:val="both"/>
        <w:rPr>
          <w:b/>
          <w:sz w:val="24"/>
          <w:szCs w:val="24"/>
        </w:rPr>
      </w:pPr>
      <w:r>
        <w:rPr>
          <w:b/>
          <w:sz w:val="24"/>
          <w:szCs w:val="24"/>
        </w:rPr>
        <w:t xml:space="preserve">1. Перечень рабочих программ учебных предметов обязательной части учебного плана ООП НОО: </w:t>
      </w:r>
    </w:p>
    <w:p w14:paraId="392E3905">
      <w:pPr>
        <w:spacing w:line="360" w:lineRule="auto"/>
        <w:contextualSpacing/>
        <w:jc w:val="both"/>
        <w:rPr>
          <w:sz w:val="24"/>
          <w:szCs w:val="24"/>
        </w:rPr>
      </w:pPr>
      <w:r>
        <w:rPr>
          <w:sz w:val="24"/>
          <w:szCs w:val="24"/>
        </w:rPr>
        <w:t xml:space="preserve">1. Русский язык </w:t>
      </w:r>
    </w:p>
    <w:p w14:paraId="2E120146">
      <w:pPr>
        <w:spacing w:line="360" w:lineRule="auto"/>
        <w:contextualSpacing/>
        <w:jc w:val="both"/>
        <w:rPr>
          <w:sz w:val="24"/>
          <w:szCs w:val="24"/>
        </w:rPr>
      </w:pPr>
      <w:r>
        <w:rPr>
          <w:sz w:val="24"/>
          <w:szCs w:val="24"/>
        </w:rPr>
        <w:t xml:space="preserve">2. Литературное чтение </w:t>
      </w:r>
    </w:p>
    <w:p w14:paraId="3A4B652D">
      <w:pPr>
        <w:spacing w:line="360" w:lineRule="auto"/>
        <w:contextualSpacing/>
        <w:jc w:val="both"/>
        <w:rPr>
          <w:sz w:val="24"/>
          <w:szCs w:val="24"/>
        </w:rPr>
      </w:pPr>
      <w:r>
        <w:rPr>
          <w:sz w:val="24"/>
          <w:szCs w:val="24"/>
        </w:rPr>
        <w:t xml:space="preserve">3. Иностранный язык (английский) </w:t>
      </w:r>
    </w:p>
    <w:p w14:paraId="50F96463">
      <w:pPr>
        <w:spacing w:line="360" w:lineRule="auto"/>
        <w:contextualSpacing/>
        <w:jc w:val="both"/>
        <w:rPr>
          <w:sz w:val="24"/>
          <w:szCs w:val="24"/>
        </w:rPr>
      </w:pPr>
      <w:r>
        <w:rPr>
          <w:sz w:val="24"/>
          <w:szCs w:val="24"/>
        </w:rPr>
        <w:t xml:space="preserve">4. Математика </w:t>
      </w:r>
    </w:p>
    <w:p w14:paraId="061E95E9">
      <w:pPr>
        <w:spacing w:line="360" w:lineRule="auto"/>
        <w:contextualSpacing/>
        <w:jc w:val="both"/>
        <w:rPr>
          <w:sz w:val="24"/>
          <w:szCs w:val="24"/>
        </w:rPr>
      </w:pPr>
      <w:r>
        <w:rPr>
          <w:sz w:val="24"/>
          <w:szCs w:val="24"/>
        </w:rPr>
        <w:t xml:space="preserve">5. Окружающий мир </w:t>
      </w:r>
    </w:p>
    <w:p w14:paraId="6637DCA0">
      <w:pPr>
        <w:spacing w:line="360" w:lineRule="auto"/>
        <w:contextualSpacing/>
        <w:jc w:val="both"/>
        <w:rPr>
          <w:sz w:val="24"/>
          <w:szCs w:val="24"/>
        </w:rPr>
      </w:pPr>
      <w:r>
        <w:rPr>
          <w:sz w:val="24"/>
          <w:szCs w:val="24"/>
        </w:rPr>
        <w:t>6. Основы религиозных культур и светской этики: учебный модуль: "Основы светской этики"</w:t>
      </w:r>
    </w:p>
    <w:p w14:paraId="7666CB04">
      <w:pPr>
        <w:spacing w:line="360" w:lineRule="auto"/>
        <w:contextualSpacing/>
        <w:jc w:val="both"/>
        <w:rPr>
          <w:sz w:val="24"/>
          <w:szCs w:val="24"/>
        </w:rPr>
      </w:pPr>
      <w:r>
        <w:rPr>
          <w:sz w:val="24"/>
          <w:szCs w:val="24"/>
        </w:rPr>
        <w:t>7. Изобразительное искусство</w:t>
      </w:r>
    </w:p>
    <w:p w14:paraId="17B31A78">
      <w:pPr>
        <w:spacing w:line="360" w:lineRule="auto"/>
        <w:contextualSpacing/>
        <w:jc w:val="both"/>
        <w:rPr>
          <w:sz w:val="24"/>
          <w:szCs w:val="24"/>
        </w:rPr>
      </w:pPr>
      <w:r>
        <w:rPr>
          <w:sz w:val="24"/>
          <w:szCs w:val="24"/>
        </w:rPr>
        <w:t>8. Музыка</w:t>
      </w:r>
    </w:p>
    <w:p w14:paraId="6FF4A01D">
      <w:pPr>
        <w:spacing w:line="360" w:lineRule="auto"/>
        <w:contextualSpacing/>
        <w:jc w:val="both"/>
        <w:rPr>
          <w:sz w:val="24"/>
          <w:szCs w:val="24"/>
        </w:rPr>
      </w:pPr>
      <w:r>
        <w:rPr>
          <w:sz w:val="24"/>
          <w:szCs w:val="24"/>
        </w:rPr>
        <w:t>9. Труд (технология)</w:t>
      </w:r>
    </w:p>
    <w:p w14:paraId="27CDA800">
      <w:pPr>
        <w:spacing w:line="360" w:lineRule="auto"/>
        <w:contextualSpacing/>
        <w:jc w:val="both"/>
        <w:rPr>
          <w:sz w:val="24"/>
          <w:szCs w:val="24"/>
        </w:rPr>
      </w:pPr>
      <w:r>
        <w:rPr>
          <w:sz w:val="24"/>
          <w:szCs w:val="24"/>
        </w:rPr>
        <w:t>10. Физическая культура</w:t>
      </w:r>
    </w:p>
    <w:p w14:paraId="68A19537">
      <w:pPr>
        <w:spacing w:line="360" w:lineRule="auto"/>
        <w:contextualSpacing/>
        <w:jc w:val="both"/>
        <w:rPr>
          <w:sz w:val="24"/>
          <w:szCs w:val="24"/>
        </w:rPr>
      </w:pPr>
      <w:r>
        <w:rPr>
          <w:b/>
          <w:sz w:val="24"/>
          <w:szCs w:val="24"/>
        </w:rPr>
        <w:t>2. Перечень рабочих программ курсов внеурочной деятельности:</w:t>
      </w:r>
    </w:p>
    <w:p w14:paraId="6764811E">
      <w:pPr>
        <w:spacing w:line="360" w:lineRule="auto"/>
        <w:contextualSpacing/>
        <w:jc w:val="both"/>
        <w:rPr>
          <w:sz w:val="24"/>
          <w:szCs w:val="24"/>
        </w:rPr>
      </w:pPr>
      <w:r>
        <w:rPr>
          <w:sz w:val="24"/>
          <w:szCs w:val="24"/>
        </w:rPr>
        <w:t>1. Разговоры о важном</w:t>
      </w:r>
    </w:p>
    <w:p w14:paraId="02A9F7BD">
      <w:pPr>
        <w:spacing w:line="360" w:lineRule="auto"/>
        <w:contextualSpacing/>
        <w:jc w:val="both"/>
        <w:rPr>
          <w:sz w:val="24"/>
          <w:szCs w:val="24"/>
        </w:rPr>
      </w:pPr>
      <w:r>
        <w:rPr>
          <w:sz w:val="24"/>
          <w:szCs w:val="24"/>
        </w:rPr>
        <w:t>3. Мое Оренбуржье</w:t>
      </w:r>
    </w:p>
    <w:p w14:paraId="523C481C">
      <w:pPr>
        <w:spacing w:line="360" w:lineRule="auto"/>
        <w:contextualSpacing/>
        <w:jc w:val="both"/>
        <w:rPr>
          <w:sz w:val="24"/>
          <w:szCs w:val="24"/>
        </w:rPr>
      </w:pPr>
    </w:p>
    <w:p w14:paraId="30DAE056">
      <w:pPr>
        <w:pStyle w:val="3"/>
        <w:rPr>
          <w:lang w:val="ru-RU"/>
        </w:rPr>
      </w:pPr>
      <w:bookmarkStart w:id="10" w:name="_Toc212549223"/>
      <w:r>
        <w:rPr>
          <w:lang w:val="ru-RU"/>
        </w:rPr>
        <w:t>2.1. РУССКИЙ ЯЗЫК</w:t>
      </w:r>
      <w:bookmarkEnd w:id="10"/>
    </w:p>
    <w:p w14:paraId="78197A10">
      <w:pPr>
        <w:spacing w:after="0" w:line="360" w:lineRule="auto"/>
        <w:ind w:left="120"/>
        <w:contextualSpacing/>
        <w:jc w:val="both"/>
        <w:rPr>
          <w:sz w:val="24"/>
          <w:szCs w:val="24"/>
        </w:rPr>
      </w:pPr>
      <w:bookmarkStart w:id="11" w:name="block-53258079"/>
      <w:r>
        <w:rPr>
          <w:b/>
          <w:sz w:val="24"/>
          <w:szCs w:val="24"/>
        </w:rPr>
        <w:t>СОДЕРЖАНИЕ УЧЕБНОГО ПРЕДМЕТА</w:t>
      </w:r>
    </w:p>
    <w:p w14:paraId="15F4331F">
      <w:pPr>
        <w:spacing w:after="0" w:line="360" w:lineRule="auto"/>
        <w:ind w:left="120"/>
        <w:contextualSpacing/>
        <w:jc w:val="both"/>
        <w:rPr>
          <w:sz w:val="24"/>
          <w:szCs w:val="24"/>
        </w:rPr>
      </w:pPr>
      <w:r>
        <w:rPr>
          <w:b/>
          <w:sz w:val="24"/>
          <w:szCs w:val="24"/>
        </w:rPr>
        <w:t>1 КЛАСС</w:t>
      </w:r>
    </w:p>
    <w:p w14:paraId="55CCC868">
      <w:pPr>
        <w:spacing w:after="0" w:line="360" w:lineRule="auto"/>
        <w:ind w:firstLine="142"/>
        <w:contextualSpacing/>
        <w:jc w:val="both"/>
        <w:rPr>
          <w:sz w:val="24"/>
          <w:szCs w:val="24"/>
        </w:rPr>
      </w:pPr>
      <w:r>
        <w:rPr>
          <w:b/>
          <w:sz w:val="24"/>
          <w:szCs w:val="24"/>
        </w:rPr>
        <w:t>Обучение грамоте</w:t>
      </w:r>
    </w:p>
    <w:p w14:paraId="4FC63676">
      <w:pPr>
        <w:spacing w:after="0" w:line="360" w:lineRule="auto"/>
        <w:ind w:firstLine="142"/>
        <w:contextualSpacing/>
        <w:jc w:val="both"/>
        <w:rPr>
          <w:sz w:val="24"/>
          <w:szCs w:val="24"/>
        </w:rPr>
      </w:pPr>
      <w:r>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E592EE7">
      <w:pPr>
        <w:spacing w:after="0" w:line="360" w:lineRule="auto"/>
        <w:ind w:firstLine="142"/>
        <w:contextualSpacing/>
        <w:jc w:val="both"/>
        <w:rPr>
          <w:sz w:val="24"/>
          <w:szCs w:val="24"/>
        </w:rPr>
      </w:pPr>
      <w:r>
        <w:rPr>
          <w:b/>
          <w:sz w:val="24"/>
          <w:szCs w:val="24"/>
        </w:rPr>
        <w:t>Развитие речи</w:t>
      </w:r>
    </w:p>
    <w:p w14:paraId="70AB5D5E">
      <w:pPr>
        <w:spacing w:after="0" w:line="360" w:lineRule="auto"/>
        <w:ind w:firstLine="142"/>
        <w:contextualSpacing/>
        <w:jc w:val="both"/>
        <w:rPr>
          <w:sz w:val="24"/>
          <w:szCs w:val="24"/>
        </w:rPr>
      </w:pPr>
      <w:r>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71F0BDA">
      <w:pPr>
        <w:spacing w:after="0" w:line="360" w:lineRule="auto"/>
        <w:ind w:firstLine="142"/>
        <w:contextualSpacing/>
        <w:jc w:val="both"/>
        <w:rPr>
          <w:sz w:val="24"/>
          <w:szCs w:val="24"/>
        </w:rPr>
      </w:pPr>
      <w:r>
        <w:rPr>
          <w:sz w:val="24"/>
          <w:szCs w:val="24"/>
        </w:rPr>
        <w:t>Понимание текста при его прослушивании и при самостоятельном чтении вслух.</w:t>
      </w:r>
    </w:p>
    <w:p w14:paraId="376362F1">
      <w:pPr>
        <w:spacing w:after="0" w:line="360" w:lineRule="auto"/>
        <w:ind w:firstLine="142"/>
        <w:contextualSpacing/>
        <w:jc w:val="both"/>
        <w:rPr>
          <w:sz w:val="24"/>
          <w:szCs w:val="24"/>
        </w:rPr>
      </w:pPr>
      <w:r>
        <w:rPr>
          <w:b/>
          <w:sz w:val="24"/>
          <w:szCs w:val="24"/>
        </w:rPr>
        <w:t>Слово и предложение</w:t>
      </w:r>
    </w:p>
    <w:p w14:paraId="32C0DAC0">
      <w:pPr>
        <w:spacing w:after="0" w:line="360" w:lineRule="auto"/>
        <w:ind w:firstLine="142"/>
        <w:contextualSpacing/>
        <w:jc w:val="both"/>
        <w:rPr>
          <w:sz w:val="24"/>
          <w:szCs w:val="24"/>
        </w:rPr>
      </w:pPr>
      <w:r>
        <w:rPr>
          <w:sz w:val="24"/>
          <w:szCs w:val="24"/>
        </w:rPr>
        <w:t>Различение слова и предложения. Работа с предложением: выделение слов, изменение их порядка.</w:t>
      </w:r>
    </w:p>
    <w:p w14:paraId="54FC870C">
      <w:pPr>
        <w:spacing w:after="0" w:line="360" w:lineRule="auto"/>
        <w:ind w:firstLine="142"/>
        <w:contextualSpacing/>
        <w:jc w:val="both"/>
        <w:rPr>
          <w:sz w:val="24"/>
          <w:szCs w:val="24"/>
        </w:rPr>
      </w:pPr>
      <w:r>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5CC2B94">
      <w:pPr>
        <w:spacing w:after="0" w:line="360" w:lineRule="auto"/>
        <w:ind w:firstLine="142"/>
        <w:contextualSpacing/>
        <w:jc w:val="both"/>
        <w:rPr>
          <w:sz w:val="24"/>
          <w:szCs w:val="24"/>
        </w:rPr>
      </w:pPr>
      <w:r>
        <w:rPr>
          <w:b/>
          <w:sz w:val="24"/>
          <w:szCs w:val="24"/>
        </w:rPr>
        <w:t>Фонетика</w:t>
      </w:r>
    </w:p>
    <w:p w14:paraId="1F80880B">
      <w:pPr>
        <w:spacing w:after="0" w:line="360" w:lineRule="auto"/>
        <w:ind w:firstLine="142"/>
        <w:contextualSpacing/>
        <w:jc w:val="both"/>
        <w:rPr>
          <w:sz w:val="24"/>
          <w:szCs w:val="24"/>
        </w:rPr>
      </w:pPr>
      <w:r>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81E5C1F">
      <w:pPr>
        <w:spacing w:after="0" w:line="360" w:lineRule="auto"/>
        <w:ind w:firstLine="142"/>
        <w:contextualSpacing/>
        <w:jc w:val="both"/>
        <w:rPr>
          <w:sz w:val="24"/>
          <w:szCs w:val="24"/>
        </w:rPr>
      </w:pPr>
      <w:r>
        <w:rPr>
          <w:b/>
          <w:sz w:val="24"/>
          <w:szCs w:val="24"/>
        </w:rPr>
        <w:t>Графика</w:t>
      </w:r>
      <w:r>
        <w:fldChar w:fldCharType="begin"/>
      </w:r>
      <w:r>
        <w:instrText xml:space="preserve"> HYPERLINK "https://workprogram.edsoo.ru/templates/415" \l "_ftn1" \h </w:instrText>
      </w:r>
      <w:r>
        <w:fldChar w:fldCharType="separate"/>
      </w:r>
      <w:r>
        <w:rPr>
          <w:b/>
          <w:sz w:val="24"/>
          <w:szCs w:val="24"/>
        </w:rPr>
        <w:t>[1]</w:t>
      </w:r>
      <w:r>
        <w:rPr>
          <w:b/>
          <w:sz w:val="24"/>
          <w:szCs w:val="24"/>
        </w:rPr>
        <w:fldChar w:fldCharType="end"/>
      </w:r>
    </w:p>
    <w:p w14:paraId="7EDB4575">
      <w:pPr>
        <w:spacing w:after="0" w:line="360" w:lineRule="auto"/>
        <w:ind w:firstLine="142"/>
        <w:contextualSpacing/>
        <w:jc w:val="both"/>
        <w:rPr>
          <w:sz w:val="24"/>
          <w:szCs w:val="24"/>
        </w:rPr>
      </w:pPr>
      <w:r>
        <w:rPr>
          <w:sz w:val="24"/>
          <w:szCs w:val="24"/>
        </w:rPr>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D365E6E">
      <w:pPr>
        <w:spacing w:after="0" w:line="360" w:lineRule="auto"/>
        <w:ind w:firstLine="142"/>
        <w:contextualSpacing/>
        <w:jc w:val="both"/>
        <w:rPr>
          <w:sz w:val="24"/>
          <w:szCs w:val="24"/>
        </w:rPr>
      </w:pPr>
      <w:r>
        <w:rPr>
          <w:b/>
          <w:sz w:val="24"/>
          <w:szCs w:val="24"/>
        </w:rPr>
        <w:t>Чтение</w:t>
      </w:r>
    </w:p>
    <w:p w14:paraId="1C6D9FFC">
      <w:pPr>
        <w:spacing w:after="0" w:line="360" w:lineRule="auto"/>
        <w:ind w:firstLine="142"/>
        <w:contextualSpacing/>
        <w:jc w:val="both"/>
        <w:rPr>
          <w:sz w:val="24"/>
          <w:szCs w:val="24"/>
        </w:rPr>
      </w:pPr>
      <w:r>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F1D53C0">
      <w:pPr>
        <w:spacing w:after="0" w:line="360" w:lineRule="auto"/>
        <w:ind w:firstLine="142"/>
        <w:contextualSpacing/>
        <w:jc w:val="both"/>
        <w:rPr>
          <w:sz w:val="24"/>
          <w:szCs w:val="24"/>
        </w:rPr>
      </w:pPr>
      <w:r>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DA2EDD9">
      <w:pPr>
        <w:spacing w:after="0" w:line="360" w:lineRule="auto"/>
        <w:ind w:firstLine="142"/>
        <w:contextualSpacing/>
        <w:jc w:val="both"/>
        <w:rPr>
          <w:sz w:val="24"/>
          <w:szCs w:val="24"/>
        </w:rPr>
      </w:pPr>
      <w:r>
        <w:rPr>
          <w:b/>
          <w:sz w:val="24"/>
          <w:szCs w:val="24"/>
        </w:rPr>
        <w:t>Письмо</w:t>
      </w:r>
    </w:p>
    <w:p w14:paraId="284C9E68">
      <w:pPr>
        <w:spacing w:after="0" w:line="360" w:lineRule="auto"/>
        <w:ind w:firstLine="142"/>
        <w:contextualSpacing/>
        <w:jc w:val="both"/>
        <w:rPr>
          <w:sz w:val="24"/>
          <w:szCs w:val="24"/>
        </w:rPr>
      </w:pPr>
      <w:r>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9082E6F">
      <w:pPr>
        <w:spacing w:after="0" w:line="360" w:lineRule="auto"/>
        <w:ind w:firstLine="142"/>
        <w:contextualSpacing/>
        <w:jc w:val="both"/>
        <w:rPr>
          <w:sz w:val="24"/>
          <w:szCs w:val="24"/>
        </w:rPr>
      </w:pPr>
      <w:r>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085547C">
      <w:pPr>
        <w:spacing w:after="0" w:line="360" w:lineRule="auto"/>
        <w:ind w:firstLine="142"/>
        <w:contextualSpacing/>
        <w:jc w:val="both"/>
        <w:rPr>
          <w:sz w:val="24"/>
          <w:szCs w:val="24"/>
        </w:rPr>
      </w:pPr>
      <w:r>
        <w:rPr>
          <w:b/>
          <w:sz w:val="24"/>
          <w:szCs w:val="24"/>
        </w:rPr>
        <w:t>Орфография и пунктуация</w:t>
      </w:r>
      <w:r>
        <w:fldChar w:fldCharType="begin"/>
      </w:r>
      <w:r>
        <w:instrText xml:space="preserve"> HYPERLINK "https://workprogram.edsoo.ru/templates/415" \l "_ftn1" \h </w:instrText>
      </w:r>
      <w:r>
        <w:fldChar w:fldCharType="separate"/>
      </w:r>
      <w:r>
        <w:rPr>
          <w:b/>
          <w:sz w:val="24"/>
          <w:szCs w:val="24"/>
        </w:rPr>
        <w:t>[2]</w:t>
      </w:r>
      <w:r>
        <w:rPr>
          <w:b/>
          <w:sz w:val="24"/>
          <w:szCs w:val="24"/>
        </w:rPr>
        <w:fldChar w:fldCharType="end"/>
      </w:r>
    </w:p>
    <w:p w14:paraId="2D3FF4D3">
      <w:pPr>
        <w:spacing w:after="0" w:line="360" w:lineRule="auto"/>
        <w:ind w:firstLine="142"/>
        <w:contextualSpacing/>
        <w:jc w:val="both"/>
        <w:rPr>
          <w:sz w:val="24"/>
          <w:szCs w:val="24"/>
        </w:rPr>
      </w:pPr>
      <w:r>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1B495F61">
      <w:pPr>
        <w:spacing w:after="0" w:line="360" w:lineRule="auto"/>
        <w:ind w:left="120" w:firstLine="142"/>
        <w:contextualSpacing/>
        <w:jc w:val="both"/>
        <w:rPr>
          <w:sz w:val="24"/>
          <w:szCs w:val="24"/>
        </w:rPr>
      </w:pPr>
      <w:r>
        <w:rPr>
          <w:b/>
          <w:sz w:val="24"/>
          <w:szCs w:val="24"/>
        </w:rPr>
        <w:t>СИСТЕМАТИЧЕСКИЙ КУРС</w:t>
      </w:r>
    </w:p>
    <w:p w14:paraId="4D1A555E">
      <w:pPr>
        <w:spacing w:after="0" w:line="360" w:lineRule="auto"/>
        <w:ind w:firstLine="142"/>
        <w:contextualSpacing/>
        <w:jc w:val="both"/>
        <w:rPr>
          <w:sz w:val="24"/>
          <w:szCs w:val="24"/>
        </w:rPr>
      </w:pPr>
      <w:r>
        <w:rPr>
          <w:b/>
          <w:sz w:val="24"/>
          <w:szCs w:val="24"/>
        </w:rPr>
        <w:t>Общие сведения о языке</w:t>
      </w:r>
    </w:p>
    <w:p w14:paraId="332B2DD3">
      <w:pPr>
        <w:spacing w:after="0" w:line="360" w:lineRule="auto"/>
        <w:ind w:firstLine="142"/>
        <w:contextualSpacing/>
        <w:jc w:val="both"/>
        <w:rPr>
          <w:sz w:val="24"/>
          <w:szCs w:val="24"/>
        </w:rPr>
      </w:pPr>
      <w:r>
        <w:rPr>
          <w:sz w:val="24"/>
          <w:szCs w:val="24"/>
        </w:rPr>
        <w:t>Язык как основное средство человеческого общения. Цели и ситуации общения.</w:t>
      </w:r>
    </w:p>
    <w:p w14:paraId="5050F870">
      <w:pPr>
        <w:spacing w:after="0" w:line="360" w:lineRule="auto"/>
        <w:ind w:firstLine="142"/>
        <w:contextualSpacing/>
        <w:jc w:val="both"/>
        <w:rPr>
          <w:sz w:val="24"/>
          <w:szCs w:val="24"/>
        </w:rPr>
      </w:pPr>
      <w:r>
        <w:rPr>
          <w:b/>
          <w:sz w:val="24"/>
          <w:szCs w:val="24"/>
        </w:rPr>
        <w:t>Фонетика</w:t>
      </w:r>
    </w:p>
    <w:p w14:paraId="52B0FA95">
      <w:pPr>
        <w:spacing w:after="0" w:line="360" w:lineRule="auto"/>
        <w:ind w:firstLine="142"/>
        <w:contextualSpacing/>
        <w:jc w:val="both"/>
        <w:rPr>
          <w:sz w:val="24"/>
          <w:szCs w:val="24"/>
        </w:rPr>
      </w:pPr>
      <w:r>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10493FE">
      <w:pPr>
        <w:spacing w:after="0" w:line="360" w:lineRule="auto"/>
        <w:ind w:left="120" w:firstLine="142"/>
        <w:contextualSpacing/>
        <w:jc w:val="both"/>
        <w:rPr>
          <w:sz w:val="24"/>
          <w:szCs w:val="24"/>
        </w:rPr>
      </w:pPr>
    </w:p>
    <w:p w14:paraId="13DB49A6">
      <w:pPr>
        <w:spacing w:after="0" w:line="360" w:lineRule="auto"/>
        <w:ind w:firstLine="142"/>
        <w:contextualSpacing/>
        <w:jc w:val="both"/>
        <w:rPr>
          <w:sz w:val="24"/>
          <w:szCs w:val="24"/>
        </w:rPr>
      </w:pPr>
      <w:r>
        <w:rPr>
          <w:sz w:val="24"/>
          <w:szCs w:val="24"/>
        </w:rPr>
        <w:t>Слог. Количество слогов в слове. Ударный слог. Деление слов на слоги (простые случаи, без стечения согласных).</w:t>
      </w:r>
    </w:p>
    <w:p w14:paraId="12837B4C">
      <w:pPr>
        <w:spacing w:after="0" w:line="360" w:lineRule="auto"/>
        <w:ind w:firstLine="142"/>
        <w:contextualSpacing/>
        <w:jc w:val="both"/>
        <w:rPr>
          <w:sz w:val="24"/>
          <w:szCs w:val="24"/>
        </w:rPr>
      </w:pPr>
      <w:r>
        <w:rPr>
          <w:b/>
          <w:sz w:val="24"/>
          <w:szCs w:val="24"/>
        </w:rPr>
        <w:t>Графика</w:t>
      </w:r>
    </w:p>
    <w:p w14:paraId="2A4538A7">
      <w:pPr>
        <w:spacing w:after="0" w:line="360" w:lineRule="auto"/>
        <w:ind w:firstLine="142"/>
        <w:contextualSpacing/>
        <w:jc w:val="both"/>
        <w:rPr>
          <w:sz w:val="24"/>
          <w:szCs w:val="24"/>
        </w:rPr>
      </w:pPr>
      <w:r>
        <w:rPr>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7C787674">
      <w:pPr>
        <w:spacing w:after="0" w:line="360" w:lineRule="auto"/>
        <w:ind w:firstLine="142"/>
        <w:contextualSpacing/>
        <w:jc w:val="both"/>
        <w:rPr>
          <w:sz w:val="24"/>
          <w:szCs w:val="24"/>
        </w:rPr>
      </w:pPr>
      <w:r>
        <w:rPr>
          <w:sz w:val="24"/>
          <w:szCs w:val="24"/>
        </w:rPr>
        <w:t xml:space="preserve">Установление соотношения звукового и буквенного состава слова в словах, например, </w:t>
      </w:r>
      <w:r>
        <w:rPr>
          <w:i/>
          <w:sz w:val="24"/>
          <w:szCs w:val="24"/>
        </w:rPr>
        <w:t>стол</w:t>
      </w:r>
      <w:r>
        <w:rPr>
          <w:sz w:val="24"/>
          <w:szCs w:val="24"/>
        </w:rPr>
        <w:t xml:space="preserve"> и </w:t>
      </w:r>
      <w:r>
        <w:rPr>
          <w:i/>
          <w:sz w:val="24"/>
          <w:szCs w:val="24"/>
        </w:rPr>
        <w:t>конь</w:t>
      </w:r>
      <w:r>
        <w:rPr>
          <w:sz w:val="24"/>
          <w:szCs w:val="24"/>
        </w:rPr>
        <w:t>.</w:t>
      </w:r>
    </w:p>
    <w:p w14:paraId="3F6F18C7">
      <w:pPr>
        <w:spacing w:after="0" w:line="360" w:lineRule="auto"/>
        <w:ind w:firstLine="142"/>
        <w:contextualSpacing/>
        <w:jc w:val="both"/>
        <w:rPr>
          <w:sz w:val="24"/>
          <w:szCs w:val="24"/>
        </w:rPr>
      </w:pPr>
      <w:r>
        <w:rPr>
          <w:sz w:val="24"/>
          <w:szCs w:val="24"/>
        </w:rPr>
        <w:t>Небуквенные графические средства: пробел между словами, знак переноса.</w:t>
      </w:r>
    </w:p>
    <w:p w14:paraId="0117CE31">
      <w:pPr>
        <w:spacing w:after="0" w:line="360" w:lineRule="auto"/>
        <w:ind w:firstLine="142"/>
        <w:contextualSpacing/>
        <w:jc w:val="both"/>
        <w:rPr>
          <w:sz w:val="24"/>
          <w:szCs w:val="24"/>
        </w:rPr>
      </w:pPr>
      <w:r>
        <w:rPr>
          <w:sz w:val="24"/>
          <w:szCs w:val="24"/>
        </w:rPr>
        <w:t>Русский алфавит: правильное название букв, их последовательность. Использование алфавита для упорядочения списка слов.</w:t>
      </w:r>
    </w:p>
    <w:p w14:paraId="0EB1EF53">
      <w:pPr>
        <w:spacing w:after="0" w:line="360" w:lineRule="auto"/>
        <w:ind w:firstLine="142"/>
        <w:contextualSpacing/>
        <w:jc w:val="both"/>
        <w:rPr>
          <w:sz w:val="24"/>
          <w:szCs w:val="24"/>
        </w:rPr>
      </w:pPr>
      <w:r>
        <w:rPr>
          <w:b/>
          <w:sz w:val="24"/>
          <w:szCs w:val="24"/>
        </w:rPr>
        <w:t>Орфоэпия</w:t>
      </w:r>
      <w:r>
        <w:fldChar w:fldCharType="begin"/>
      </w:r>
      <w:r>
        <w:instrText xml:space="preserve"> HYPERLINK "https://workprogram.edsoo.ru/templates/415" \l "_ftn1" \h </w:instrText>
      </w:r>
      <w:r>
        <w:fldChar w:fldCharType="separate"/>
      </w:r>
      <w:r>
        <w:rPr>
          <w:b/>
          <w:sz w:val="24"/>
          <w:szCs w:val="24"/>
        </w:rPr>
        <w:t>[3]</w:t>
      </w:r>
      <w:r>
        <w:rPr>
          <w:b/>
          <w:sz w:val="24"/>
          <w:szCs w:val="24"/>
        </w:rPr>
        <w:fldChar w:fldCharType="end"/>
      </w:r>
    </w:p>
    <w:p w14:paraId="48B39B28">
      <w:pPr>
        <w:spacing w:after="0" w:line="360" w:lineRule="auto"/>
        <w:ind w:firstLine="142"/>
        <w:contextualSpacing/>
        <w:jc w:val="both"/>
        <w:rPr>
          <w:sz w:val="24"/>
          <w:szCs w:val="24"/>
        </w:rPr>
      </w:pPr>
      <w:r>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14:paraId="59131BAB">
      <w:pPr>
        <w:spacing w:after="0" w:line="360" w:lineRule="auto"/>
        <w:ind w:firstLine="142"/>
        <w:contextualSpacing/>
        <w:jc w:val="both"/>
        <w:rPr>
          <w:sz w:val="24"/>
          <w:szCs w:val="24"/>
        </w:rPr>
      </w:pPr>
      <w:r>
        <w:rPr>
          <w:b/>
          <w:sz w:val="24"/>
          <w:szCs w:val="24"/>
        </w:rPr>
        <w:t>Лексика</w:t>
      </w:r>
    </w:p>
    <w:p w14:paraId="0EA75700">
      <w:pPr>
        <w:spacing w:after="0" w:line="360" w:lineRule="auto"/>
        <w:ind w:firstLine="142"/>
        <w:contextualSpacing/>
        <w:jc w:val="both"/>
        <w:rPr>
          <w:sz w:val="24"/>
          <w:szCs w:val="24"/>
        </w:rPr>
      </w:pPr>
      <w:r>
        <w:rPr>
          <w:sz w:val="24"/>
          <w:szCs w:val="24"/>
        </w:rPr>
        <w:t>Слово как единица языка (ознакомление).</w:t>
      </w:r>
    </w:p>
    <w:p w14:paraId="7E298518">
      <w:pPr>
        <w:spacing w:after="0" w:line="360" w:lineRule="auto"/>
        <w:ind w:firstLine="142"/>
        <w:contextualSpacing/>
        <w:jc w:val="both"/>
        <w:rPr>
          <w:sz w:val="24"/>
          <w:szCs w:val="24"/>
        </w:rPr>
      </w:pPr>
      <w:r>
        <w:rPr>
          <w:sz w:val="24"/>
          <w:szCs w:val="24"/>
        </w:rPr>
        <w:t>Слово как название предмета, признака предмета, действия предмета (ознакомление).</w:t>
      </w:r>
    </w:p>
    <w:p w14:paraId="0276EC11">
      <w:pPr>
        <w:spacing w:after="0" w:line="360" w:lineRule="auto"/>
        <w:ind w:firstLine="142"/>
        <w:contextualSpacing/>
        <w:jc w:val="both"/>
        <w:rPr>
          <w:sz w:val="24"/>
          <w:szCs w:val="24"/>
        </w:rPr>
      </w:pPr>
      <w:r>
        <w:rPr>
          <w:sz w:val="24"/>
          <w:szCs w:val="24"/>
        </w:rPr>
        <w:t>Выявление слов, значение которых требует уточнения.</w:t>
      </w:r>
    </w:p>
    <w:p w14:paraId="74B22E4F">
      <w:pPr>
        <w:spacing w:after="0" w:line="360" w:lineRule="auto"/>
        <w:ind w:firstLine="142"/>
        <w:contextualSpacing/>
        <w:jc w:val="both"/>
        <w:rPr>
          <w:sz w:val="24"/>
          <w:szCs w:val="24"/>
        </w:rPr>
      </w:pPr>
      <w:r>
        <w:rPr>
          <w:b/>
          <w:sz w:val="24"/>
          <w:szCs w:val="24"/>
        </w:rPr>
        <w:t>Синтаксис</w:t>
      </w:r>
    </w:p>
    <w:p w14:paraId="6B04CD44">
      <w:pPr>
        <w:spacing w:after="0" w:line="360" w:lineRule="auto"/>
        <w:ind w:firstLine="142"/>
        <w:contextualSpacing/>
        <w:jc w:val="both"/>
        <w:rPr>
          <w:sz w:val="24"/>
          <w:szCs w:val="24"/>
        </w:rPr>
      </w:pPr>
      <w:r>
        <w:rPr>
          <w:sz w:val="24"/>
          <w:szCs w:val="24"/>
        </w:rPr>
        <w:t>Предложение как единица языка (ознакомление).</w:t>
      </w:r>
    </w:p>
    <w:p w14:paraId="3E259739">
      <w:pPr>
        <w:spacing w:after="0" w:line="360" w:lineRule="auto"/>
        <w:ind w:firstLine="142"/>
        <w:contextualSpacing/>
        <w:jc w:val="both"/>
        <w:rPr>
          <w:sz w:val="24"/>
          <w:szCs w:val="24"/>
        </w:rPr>
      </w:pPr>
      <w:r>
        <w:rPr>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7E53AA67">
      <w:pPr>
        <w:spacing w:after="0" w:line="360" w:lineRule="auto"/>
        <w:ind w:firstLine="142"/>
        <w:contextualSpacing/>
        <w:jc w:val="both"/>
        <w:rPr>
          <w:sz w:val="24"/>
          <w:szCs w:val="24"/>
        </w:rPr>
      </w:pPr>
      <w:r>
        <w:rPr>
          <w:sz w:val="24"/>
          <w:szCs w:val="24"/>
        </w:rPr>
        <w:t>Восстановление деформированных предложений. Составление предложений из набора форм слов.</w:t>
      </w:r>
    </w:p>
    <w:p w14:paraId="7C9C4AEF">
      <w:pPr>
        <w:spacing w:after="0" w:line="360" w:lineRule="auto"/>
        <w:ind w:firstLine="142"/>
        <w:contextualSpacing/>
        <w:jc w:val="both"/>
        <w:rPr>
          <w:sz w:val="24"/>
          <w:szCs w:val="24"/>
        </w:rPr>
      </w:pPr>
      <w:r>
        <w:rPr>
          <w:b/>
          <w:sz w:val="24"/>
          <w:szCs w:val="24"/>
        </w:rPr>
        <w:t>Орфография и пунктуация</w:t>
      </w:r>
    </w:p>
    <w:p w14:paraId="5BD0649B">
      <w:pPr>
        <w:spacing w:after="0" w:line="360" w:lineRule="auto"/>
        <w:ind w:firstLine="142"/>
        <w:contextualSpacing/>
        <w:jc w:val="both"/>
        <w:rPr>
          <w:sz w:val="24"/>
          <w:szCs w:val="24"/>
        </w:rPr>
      </w:pPr>
      <w:r>
        <w:rPr>
          <w:sz w:val="24"/>
          <w:szCs w:val="24"/>
        </w:rP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гласные после шипящих в сочетаниях «жи», «ши» (в положении под ударением), «ча», «ща», «чу», «щу»; сочетания «чк», «чн»; 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w:t>
      </w:r>
    </w:p>
    <w:p w14:paraId="55094797">
      <w:pPr>
        <w:spacing w:after="0" w:line="360" w:lineRule="auto"/>
        <w:ind w:firstLine="142"/>
        <w:contextualSpacing/>
        <w:jc w:val="both"/>
        <w:rPr>
          <w:sz w:val="24"/>
          <w:szCs w:val="24"/>
        </w:rPr>
      </w:pPr>
      <w:r>
        <w:rPr>
          <w:sz w:val="24"/>
          <w:szCs w:val="24"/>
        </w:rPr>
        <w:t>Алгоритм списывания текста.</w:t>
      </w:r>
    </w:p>
    <w:p w14:paraId="7BEBE615">
      <w:pPr>
        <w:spacing w:after="0" w:line="360" w:lineRule="auto"/>
        <w:ind w:firstLine="142"/>
        <w:contextualSpacing/>
        <w:jc w:val="both"/>
        <w:rPr>
          <w:sz w:val="24"/>
          <w:szCs w:val="24"/>
        </w:rPr>
      </w:pPr>
      <w:r>
        <w:rPr>
          <w:b/>
          <w:sz w:val="24"/>
          <w:szCs w:val="24"/>
        </w:rPr>
        <w:t>Развитие речи</w:t>
      </w:r>
    </w:p>
    <w:p w14:paraId="7809374C">
      <w:pPr>
        <w:spacing w:after="0" w:line="360" w:lineRule="auto"/>
        <w:ind w:firstLine="142"/>
        <w:contextualSpacing/>
        <w:jc w:val="both"/>
        <w:rPr>
          <w:sz w:val="24"/>
          <w:szCs w:val="24"/>
        </w:rPr>
      </w:pPr>
      <w:r>
        <w:rPr>
          <w:sz w:val="24"/>
          <w:szCs w:val="24"/>
        </w:rPr>
        <w:t>Речь как основная форма общения между людьми. Текст как единица речи (ознакомление).</w:t>
      </w:r>
    </w:p>
    <w:p w14:paraId="1F806D39">
      <w:pPr>
        <w:spacing w:after="0" w:line="360" w:lineRule="auto"/>
        <w:ind w:firstLine="142"/>
        <w:contextualSpacing/>
        <w:jc w:val="both"/>
        <w:rPr>
          <w:sz w:val="24"/>
          <w:szCs w:val="24"/>
        </w:rPr>
      </w:pPr>
      <w:r>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560D0A6A">
      <w:pPr>
        <w:spacing w:after="0" w:line="360" w:lineRule="auto"/>
        <w:ind w:firstLine="142"/>
        <w:contextualSpacing/>
        <w:jc w:val="both"/>
        <w:rPr>
          <w:sz w:val="24"/>
          <w:szCs w:val="24"/>
        </w:rPr>
      </w:pPr>
      <w:r>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0DE71C71">
      <w:pPr>
        <w:spacing w:after="0" w:line="360" w:lineRule="auto"/>
        <w:ind w:firstLine="142"/>
        <w:contextualSpacing/>
        <w:jc w:val="both"/>
        <w:rPr>
          <w:sz w:val="24"/>
          <w:szCs w:val="24"/>
        </w:rPr>
      </w:pPr>
      <w:r>
        <w:rPr>
          <w:sz w:val="24"/>
          <w:szCs w:val="24"/>
        </w:rPr>
        <w:t>Составление небольших рассказов на основе наблюдений.</w:t>
      </w:r>
    </w:p>
    <w:p w14:paraId="6250372C">
      <w:pPr>
        <w:spacing w:after="0" w:line="360" w:lineRule="auto"/>
        <w:ind w:firstLine="142"/>
        <w:contextualSpacing/>
        <w:jc w:val="both"/>
        <w:rPr>
          <w:sz w:val="24"/>
          <w:szCs w:val="24"/>
        </w:rPr>
      </w:pPr>
      <w:r>
        <w:rPr>
          <w:b/>
          <w:sz w:val="24"/>
          <w:szCs w:val="24"/>
        </w:rPr>
        <w:t>УНИВЕРСАЛЬНЫЕ УЧЕБНЫЕ ДЕЙСТВИЯ</w:t>
      </w:r>
    </w:p>
    <w:p w14:paraId="1E45FDA2">
      <w:pPr>
        <w:spacing w:after="0" w:line="360" w:lineRule="auto"/>
        <w:ind w:firstLine="142"/>
        <w:contextualSpacing/>
        <w:jc w:val="both"/>
        <w:rPr>
          <w:sz w:val="24"/>
          <w:szCs w:val="24"/>
        </w:rPr>
      </w:pPr>
      <w:r>
        <w:rPr>
          <w:b/>
          <w:sz w:val="24"/>
          <w:szCs w:val="24"/>
        </w:rPr>
        <w:t>(ПРОПЕДЕВТИЧЕСКИЙ УРОВЕНЬ)</w:t>
      </w:r>
    </w:p>
    <w:p w14:paraId="3C859ED8">
      <w:pPr>
        <w:spacing w:after="0" w:line="360" w:lineRule="auto"/>
        <w:ind w:firstLine="142"/>
        <w:contextualSpacing/>
        <w:jc w:val="both"/>
        <w:rPr>
          <w:sz w:val="24"/>
          <w:szCs w:val="24"/>
        </w:rPr>
      </w:pPr>
      <w:r>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0CD505F">
      <w:pPr>
        <w:spacing w:after="0" w:line="360" w:lineRule="auto"/>
        <w:ind w:left="120" w:firstLine="142"/>
        <w:contextualSpacing/>
        <w:jc w:val="both"/>
        <w:rPr>
          <w:sz w:val="24"/>
          <w:szCs w:val="24"/>
        </w:rPr>
      </w:pPr>
      <w:r>
        <w:rPr>
          <w:b/>
          <w:sz w:val="24"/>
          <w:szCs w:val="24"/>
        </w:rPr>
        <w:t>Познавательные универсальные учебные действия</w:t>
      </w:r>
    </w:p>
    <w:p w14:paraId="4DF91FEC">
      <w:pPr>
        <w:spacing w:after="0" w:line="360" w:lineRule="auto"/>
        <w:ind w:left="120" w:firstLine="142"/>
        <w:contextualSpacing/>
        <w:jc w:val="both"/>
        <w:rPr>
          <w:sz w:val="24"/>
          <w:szCs w:val="24"/>
        </w:rPr>
      </w:pPr>
      <w:r>
        <w:rPr>
          <w:b/>
          <w:sz w:val="24"/>
          <w:szCs w:val="24"/>
        </w:rPr>
        <w:t>Базовые логические действия:</w:t>
      </w:r>
    </w:p>
    <w:p w14:paraId="683B5EF4">
      <w:pPr>
        <w:spacing w:after="0" w:line="360" w:lineRule="auto"/>
        <w:ind w:firstLine="142"/>
        <w:contextualSpacing/>
        <w:jc w:val="both"/>
        <w:rPr>
          <w:sz w:val="24"/>
          <w:szCs w:val="24"/>
        </w:rPr>
      </w:pPr>
      <w:r>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8679A2B">
      <w:pPr>
        <w:spacing w:after="0" w:line="360" w:lineRule="auto"/>
        <w:ind w:firstLine="142"/>
        <w:contextualSpacing/>
        <w:jc w:val="both"/>
        <w:rPr>
          <w:sz w:val="24"/>
          <w:szCs w:val="24"/>
        </w:rPr>
      </w:pPr>
      <w:r>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0412387F">
      <w:pPr>
        <w:spacing w:after="0" w:line="360" w:lineRule="auto"/>
        <w:ind w:firstLine="142"/>
        <w:contextualSpacing/>
        <w:jc w:val="both"/>
        <w:rPr>
          <w:sz w:val="24"/>
          <w:szCs w:val="24"/>
        </w:rPr>
      </w:pPr>
      <w:r>
        <w:rPr>
          <w:sz w:val="24"/>
          <w:szCs w:val="24"/>
        </w:rPr>
        <w:t>устанавливать основания для сравнения звукового состава слов: выделять признаки сходства и различия;</w:t>
      </w:r>
    </w:p>
    <w:p w14:paraId="1F802256">
      <w:pPr>
        <w:spacing w:after="0" w:line="360" w:lineRule="auto"/>
        <w:ind w:firstLine="142"/>
        <w:contextualSpacing/>
        <w:jc w:val="both"/>
        <w:rPr>
          <w:sz w:val="24"/>
          <w:szCs w:val="24"/>
        </w:rPr>
      </w:pPr>
      <w:r>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F440CAA">
      <w:pPr>
        <w:spacing w:after="0" w:line="360" w:lineRule="auto"/>
        <w:ind w:left="120" w:firstLine="142"/>
        <w:contextualSpacing/>
        <w:jc w:val="both"/>
        <w:rPr>
          <w:sz w:val="24"/>
          <w:szCs w:val="24"/>
        </w:rPr>
      </w:pPr>
      <w:r>
        <w:rPr>
          <w:b/>
          <w:sz w:val="24"/>
          <w:szCs w:val="24"/>
        </w:rPr>
        <w:t>Базовые исследовательские действия</w:t>
      </w:r>
      <w:r>
        <w:rPr>
          <w:sz w:val="24"/>
          <w:szCs w:val="24"/>
        </w:rPr>
        <w:t>:</w:t>
      </w:r>
    </w:p>
    <w:p w14:paraId="431D1D1B">
      <w:pPr>
        <w:spacing w:after="0" w:line="360" w:lineRule="auto"/>
        <w:ind w:firstLine="142"/>
        <w:contextualSpacing/>
        <w:jc w:val="both"/>
        <w:rPr>
          <w:sz w:val="24"/>
          <w:szCs w:val="24"/>
        </w:rPr>
      </w:pPr>
      <w:r>
        <w:rPr>
          <w:sz w:val="24"/>
          <w:szCs w:val="24"/>
        </w:rPr>
        <w:t>проводить изменения звуковой модели по предложенному учителем правилу, подбирать слова к модели;</w:t>
      </w:r>
    </w:p>
    <w:p w14:paraId="76FF2DC5">
      <w:pPr>
        <w:spacing w:after="0" w:line="360" w:lineRule="auto"/>
        <w:ind w:firstLine="142"/>
        <w:contextualSpacing/>
        <w:jc w:val="both"/>
        <w:rPr>
          <w:sz w:val="24"/>
          <w:szCs w:val="24"/>
        </w:rPr>
      </w:pPr>
      <w:r>
        <w:rPr>
          <w:sz w:val="24"/>
          <w:szCs w:val="24"/>
        </w:rPr>
        <w:t>формулировать выводы о соответствии звукового и буквенного состава слова;</w:t>
      </w:r>
    </w:p>
    <w:p w14:paraId="1A76740C">
      <w:pPr>
        <w:spacing w:after="0" w:line="360" w:lineRule="auto"/>
        <w:ind w:firstLine="142"/>
        <w:contextualSpacing/>
        <w:jc w:val="both"/>
        <w:rPr>
          <w:sz w:val="24"/>
          <w:szCs w:val="24"/>
        </w:rPr>
      </w:pPr>
      <w:r>
        <w:rPr>
          <w:sz w:val="24"/>
          <w:szCs w:val="24"/>
        </w:rPr>
        <w:t>использовать алфавит для самостоятельного упорядочивания списка слов.</w:t>
      </w:r>
    </w:p>
    <w:p w14:paraId="3789CF9F">
      <w:pPr>
        <w:spacing w:after="0" w:line="360" w:lineRule="auto"/>
        <w:ind w:left="120"/>
        <w:contextualSpacing/>
        <w:jc w:val="both"/>
        <w:rPr>
          <w:sz w:val="24"/>
          <w:szCs w:val="24"/>
        </w:rPr>
      </w:pPr>
      <w:r>
        <w:rPr>
          <w:b/>
          <w:sz w:val="24"/>
          <w:szCs w:val="24"/>
        </w:rPr>
        <w:t>Работа с информацией:</w:t>
      </w:r>
    </w:p>
    <w:p w14:paraId="5DDBB2C4">
      <w:pPr>
        <w:spacing w:after="0" w:line="360" w:lineRule="auto"/>
        <w:ind w:firstLine="142"/>
        <w:contextualSpacing/>
        <w:jc w:val="both"/>
        <w:rPr>
          <w:sz w:val="24"/>
          <w:szCs w:val="24"/>
        </w:rPr>
      </w:pPr>
      <w:r>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588D6218">
      <w:pPr>
        <w:spacing w:after="0" w:line="360" w:lineRule="auto"/>
        <w:ind w:firstLine="142"/>
        <w:contextualSpacing/>
        <w:jc w:val="both"/>
        <w:rPr>
          <w:sz w:val="24"/>
          <w:szCs w:val="24"/>
        </w:rPr>
      </w:pPr>
      <w:r>
        <w:rPr>
          <w:sz w:val="24"/>
          <w:szCs w:val="24"/>
        </w:rPr>
        <w:t>анализировать графическую информацию – модели звукового состава слова;</w:t>
      </w:r>
    </w:p>
    <w:p w14:paraId="2D0ADCA3">
      <w:pPr>
        <w:spacing w:after="0" w:line="360" w:lineRule="auto"/>
        <w:ind w:firstLine="142"/>
        <w:contextualSpacing/>
        <w:jc w:val="both"/>
        <w:rPr>
          <w:sz w:val="24"/>
          <w:szCs w:val="24"/>
        </w:rPr>
      </w:pPr>
      <w:r>
        <w:rPr>
          <w:sz w:val="24"/>
          <w:szCs w:val="24"/>
        </w:rPr>
        <w:t>самостоятельно создавать модели звукового состава слова.</w:t>
      </w:r>
    </w:p>
    <w:p w14:paraId="661C6847">
      <w:pPr>
        <w:spacing w:after="0" w:line="360" w:lineRule="auto"/>
        <w:ind w:left="120" w:firstLine="142"/>
        <w:contextualSpacing/>
        <w:jc w:val="both"/>
        <w:rPr>
          <w:sz w:val="24"/>
          <w:szCs w:val="24"/>
        </w:rPr>
      </w:pPr>
      <w:r>
        <w:rPr>
          <w:b/>
          <w:sz w:val="24"/>
          <w:szCs w:val="24"/>
        </w:rPr>
        <w:t>Коммуникативные универсальные учебные действия</w:t>
      </w:r>
    </w:p>
    <w:p w14:paraId="6323B863">
      <w:pPr>
        <w:spacing w:after="0" w:line="360" w:lineRule="auto"/>
        <w:ind w:left="120" w:firstLine="142"/>
        <w:contextualSpacing/>
        <w:jc w:val="both"/>
        <w:rPr>
          <w:sz w:val="24"/>
          <w:szCs w:val="24"/>
        </w:rPr>
      </w:pPr>
      <w:r>
        <w:rPr>
          <w:b/>
          <w:sz w:val="24"/>
          <w:szCs w:val="24"/>
        </w:rPr>
        <w:t>Общение:</w:t>
      </w:r>
    </w:p>
    <w:p w14:paraId="041DE4EB">
      <w:pPr>
        <w:spacing w:after="0" w:line="360" w:lineRule="auto"/>
        <w:ind w:firstLine="142"/>
        <w:contextualSpacing/>
        <w:jc w:val="both"/>
        <w:rPr>
          <w:sz w:val="24"/>
          <w:szCs w:val="24"/>
        </w:rPr>
      </w:pPr>
      <w:r>
        <w:rPr>
          <w:sz w:val="24"/>
          <w:szCs w:val="24"/>
        </w:rPr>
        <w:t>воспринимать суждения, выражать эмоции в соответствии с целями и условиями общения в знакомой среде;</w:t>
      </w:r>
    </w:p>
    <w:p w14:paraId="2FCA2CED">
      <w:pPr>
        <w:spacing w:after="0" w:line="360" w:lineRule="auto"/>
        <w:ind w:firstLine="142"/>
        <w:contextualSpacing/>
        <w:jc w:val="both"/>
        <w:rPr>
          <w:sz w:val="24"/>
          <w:szCs w:val="24"/>
        </w:rPr>
      </w:pPr>
      <w:r>
        <w:rPr>
          <w:sz w:val="24"/>
          <w:szCs w:val="24"/>
        </w:rPr>
        <w:t>проявлять уважительное отношение к собеседнику, соблюдать в процессе общения нормы речевого этикета;</w:t>
      </w:r>
    </w:p>
    <w:p w14:paraId="561D06F0">
      <w:pPr>
        <w:spacing w:after="0" w:line="360" w:lineRule="auto"/>
        <w:ind w:firstLine="142"/>
        <w:contextualSpacing/>
        <w:jc w:val="both"/>
        <w:rPr>
          <w:sz w:val="24"/>
          <w:szCs w:val="24"/>
        </w:rPr>
      </w:pPr>
      <w:r>
        <w:rPr>
          <w:sz w:val="24"/>
          <w:szCs w:val="24"/>
        </w:rPr>
        <w:t>соблюдать правила ведения диалога;</w:t>
      </w:r>
    </w:p>
    <w:p w14:paraId="24639BF9">
      <w:pPr>
        <w:spacing w:after="0" w:line="360" w:lineRule="auto"/>
        <w:ind w:firstLine="142"/>
        <w:contextualSpacing/>
        <w:jc w:val="both"/>
        <w:rPr>
          <w:sz w:val="24"/>
          <w:szCs w:val="24"/>
        </w:rPr>
      </w:pPr>
      <w:r>
        <w:rPr>
          <w:sz w:val="24"/>
          <w:szCs w:val="24"/>
        </w:rPr>
        <w:t>воспринимать разные точки зрения;</w:t>
      </w:r>
    </w:p>
    <w:p w14:paraId="4EBF5A5E">
      <w:pPr>
        <w:spacing w:after="0" w:line="360" w:lineRule="auto"/>
        <w:ind w:firstLine="142"/>
        <w:contextualSpacing/>
        <w:jc w:val="both"/>
        <w:rPr>
          <w:sz w:val="24"/>
          <w:szCs w:val="24"/>
        </w:rPr>
      </w:pPr>
      <w:r>
        <w:rPr>
          <w:sz w:val="24"/>
          <w:szCs w:val="24"/>
        </w:rPr>
        <w:t>в процессе учебного диалога отвечать на вопросы по изученному материалу;</w:t>
      </w:r>
    </w:p>
    <w:p w14:paraId="71B81AEB">
      <w:pPr>
        <w:spacing w:after="0" w:line="360" w:lineRule="auto"/>
        <w:ind w:firstLine="142"/>
        <w:contextualSpacing/>
        <w:jc w:val="both"/>
        <w:rPr>
          <w:sz w:val="24"/>
          <w:szCs w:val="24"/>
        </w:rPr>
      </w:pPr>
      <w:r>
        <w:rPr>
          <w:sz w:val="24"/>
          <w:szCs w:val="24"/>
        </w:rPr>
        <w:t>строить устное речевое высказывание об обозначении звуков буквами; о звуковом и буквенном составе слова.</w:t>
      </w:r>
    </w:p>
    <w:p w14:paraId="00509FDC">
      <w:pPr>
        <w:spacing w:after="0" w:line="360" w:lineRule="auto"/>
        <w:ind w:left="120" w:firstLine="142"/>
        <w:contextualSpacing/>
        <w:jc w:val="both"/>
        <w:rPr>
          <w:sz w:val="24"/>
          <w:szCs w:val="24"/>
        </w:rPr>
      </w:pPr>
      <w:r>
        <w:rPr>
          <w:b/>
          <w:sz w:val="24"/>
          <w:szCs w:val="24"/>
        </w:rPr>
        <w:t>Регулятивные универсальные учебные действия</w:t>
      </w:r>
    </w:p>
    <w:p w14:paraId="68E9F1A4">
      <w:pPr>
        <w:spacing w:after="0" w:line="360" w:lineRule="auto"/>
        <w:ind w:left="120" w:firstLine="142"/>
        <w:contextualSpacing/>
        <w:jc w:val="both"/>
        <w:rPr>
          <w:sz w:val="24"/>
          <w:szCs w:val="24"/>
        </w:rPr>
      </w:pPr>
      <w:r>
        <w:rPr>
          <w:b/>
          <w:sz w:val="24"/>
          <w:szCs w:val="24"/>
        </w:rPr>
        <w:t>Самоорганизация:</w:t>
      </w:r>
    </w:p>
    <w:p w14:paraId="761A4C17">
      <w:pPr>
        <w:spacing w:after="0" w:line="360" w:lineRule="auto"/>
        <w:ind w:firstLine="142"/>
        <w:contextualSpacing/>
        <w:jc w:val="both"/>
        <w:rPr>
          <w:sz w:val="24"/>
          <w:szCs w:val="24"/>
        </w:rPr>
      </w:pPr>
      <w:r>
        <w:rPr>
          <w:sz w:val="24"/>
          <w:szCs w:val="24"/>
        </w:rPr>
        <w:t>определять последовательность учебных операций при проведении звукового анализа слова;</w:t>
      </w:r>
    </w:p>
    <w:p w14:paraId="3BE73186">
      <w:pPr>
        <w:spacing w:after="0" w:line="360" w:lineRule="auto"/>
        <w:ind w:firstLine="142"/>
        <w:contextualSpacing/>
        <w:jc w:val="both"/>
        <w:rPr>
          <w:sz w:val="24"/>
          <w:szCs w:val="24"/>
        </w:rPr>
      </w:pPr>
      <w:r>
        <w:rPr>
          <w:sz w:val="24"/>
          <w:szCs w:val="24"/>
        </w:rPr>
        <w:t>определять последовательность учебных операций при списывании;</w:t>
      </w:r>
    </w:p>
    <w:p w14:paraId="0789CB38">
      <w:pPr>
        <w:spacing w:after="0" w:line="360" w:lineRule="auto"/>
        <w:ind w:firstLine="142"/>
        <w:contextualSpacing/>
        <w:jc w:val="both"/>
        <w:rPr>
          <w:sz w:val="24"/>
          <w:szCs w:val="24"/>
        </w:rPr>
      </w:pPr>
      <w:r>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08021091">
      <w:pPr>
        <w:spacing w:after="0" w:line="360" w:lineRule="auto"/>
        <w:ind w:left="120" w:firstLine="142"/>
        <w:contextualSpacing/>
        <w:jc w:val="both"/>
        <w:rPr>
          <w:sz w:val="24"/>
          <w:szCs w:val="24"/>
        </w:rPr>
      </w:pPr>
      <w:r>
        <w:rPr>
          <w:b/>
          <w:sz w:val="24"/>
          <w:szCs w:val="24"/>
        </w:rPr>
        <w:t>Самоконтроль</w:t>
      </w:r>
      <w:r>
        <w:rPr>
          <w:sz w:val="24"/>
          <w:szCs w:val="24"/>
        </w:rPr>
        <w:t>:</w:t>
      </w:r>
    </w:p>
    <w:p w14:paraId="0E736FB2">
      <w:pPr>
        <w:spacing w:after="0" w:line="360" w:lineRule="auto"/>
        <w:ind w:firstLine="142"/>
        <w:contextualSpacing/>
        <w:jc w:val="both"/>
        <w:rPr>
          <w:sz w:val="24"/>
          <w:szCs w:val="24"/>
        </w:rPr>
      </w:pPr>
      <w:r>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41E80FCA">
      <w:pPr>
        <w:spacing w:after="0" w:line="360" w:lineRule="auto"/>
        <w:ind w:firstLine="142"/>
        <w:contextualSpacing/>
        <w:jc w:val="both"/>
        <w:rPr>
          <w:sz w:val="24"/>
          <w:szCs w:val="24"/>
        </w:rPr>
      </w:pPr>
      <w:r>
        <w:rPr>
          <w:sz w:val="24"/>
          <w:szCs w:val="24"/>
        </w:rPr>
        <w:t>оценивать правильность написания букв, соединений букв, слов, предложений.</w:t>
      </w:r>
    </w:p>
    <w:p w14:paraId="67025A7A">
      <w:pPr>
        <w:spacing w:after="0" w:line="360" w:lineRule="auto"/>
        <w:ind w:left="120" w:firstLine="142"/>
        <w:contextualSpacing/>
        <w:jc w:val="both"/>
        <w:rPr>
          <w:sz w:val="24"/>
          <w:szCs w:val="24"/>
        </w:rPr>
      </w:pPr>
      <w:r>
        <w:rPr>
          <w:b/>
          <w:sz w:val="24"/>
          <w:szCs w:val="24"/>
        </w:rPr>
        <w:t>Совместная деятельность:</w:t>
      </w:r>
    </w:p>
    <w:p w14:paraId="127CE6AC">
      <w:pPr>
        <w:spacing w:after="0" w:line="360" w:lineRule="auto"/>
        <w:ind w:firstLine="142"/>
        <w:contextualSpacing/>
        <w:jc w:val="both"/>
        <w:rPr>
          <w:sz w:val="24"/>
          <w:szCs w:val="24"/>
        </w:rPr>
      </w:pPr>
      <w:r>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09F4F66D">
      <w:pPr>
        <w:spacing w:after="0" w:line="360" w:lineRule="auto"/>
        <w:ind w:firstLine="142"/>
        <w:contextualSpacing/>
        <w:jc w:val="both"/>
        <w:rPr>
          <w:sz w:val="24"/>
          <w:szCs w:val="24"/>
        </w:rPr>
      </w:pPr>
      <w:r>
        <w:rPr>
          <w:sz w:val="24"/>
          <w:szCs w:val="24"/>
        </w:rPr>
        <w:t>ответственно выполнять свою часть работы.</w:t>
      </w:r>
    </w:p>
    <w:p w14:paraId="34D16DB9">
      <w:pPr>
        <w:spacing w:after="0" w:line="360" w:lineRule="auto"/>
        <w:ind w:left="120" w:firstLine="142"/>
        <w:contextualSpacing/>
        <w:jc w:val="both"/>
        <w:rPr>
          <w:sz w:val="24"/>
          <w:szCs w:val="24"/>
        </w:rPr>
      </w:pPr>
      <w:r>
        <w:rPr>
          <w:b/>
          <w:sz w:val="24"/>
          <w:szCs w:val="24"/>
        </w:rPr>
        <w:t>2 КЛАСС</w:t>
      </w:r>
    </w:p>
    <w:p w14:paraId="2D1AE74F">
      <w:pPr>
        <w:spacing w:after="0" w:line="360" w:lineRule="auto"/>
        <w:ind w:firstLine="142"/>
        <w:contextualSpacing/>
        <w:jc w:val="both"/>
        <w:rPr>
          <w:sz w:val="24"/>
          <w:szCs w:val="24"/>
        </w:rPr>
      </w:pPr>
      <w:r>
        <w:rPr>
          <w:b/>
          <w:sz w:val="24"/>
          <w:szCs w:val="24"/>
        </w:rPr>
        <w:t>Общие сведения о языке</w:t>
      </w:r>
    </w:p>
    <w:p w14:paraId="28873E2C">
      <w:pPr>
        <w:spacing w:after="0" w:line="360" w:lineRule="auto"/>
        <w:ind w:firstLine="142"/>
        <w:contextualSpacing/>
        <w:jc w:val="both"/>
        <w:rPr>
          <w:sz w:val="24"/>
          <w:szCs w:val="24"/>
        </w:rPr>
      </w:pPr>
      <w:r>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A38353">
      <w:pPr>
        <w:spacing w:after="0" w:line="360" w:lineRule="auto"/>
        <w:ind w:firstLine="142"/>
        <w:contextualSpacing/>
        <w:jc w:val="both"/>
        <w:rPr>
          <w:sz w:val="24"/>
          <w:szCs w:val="24"/>
        </w:rPr>
      </w:pPr>
      <w:r>
        <w:rPr>
          <w:b/>
          <w:sz w:val="24"/>
          <w:szCs w:val="24"/>
        </w:rPr>
        <w:t>Фонетика и графика</w:t>
      </w:r>
    </w:p>
    <w:p w14:paraId="1C4A0489">
      <w:pPr>
        <w:spacing w:after="0" w:line="360" w:lineRule="auto"/>
        <w:ind w:firstLine="142"/>
        <w:contextualSpacing/>
        <w:jc w:val="both"/>
        <w:rPr>
          <w:sz w:val="24"/>
          <w:szCs w:val="24"/>
        </w:rPr>
      </w:pPr>
      <w:r>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19457589">
      <w:pPr>
        <w:spacing w:after="0" w:line="360" w:lineRule="auto"/>
        <w:ind w:firstLine="142"/>
        <w:contextualSpacing/>
        <w:jc w:val="both"/>
        <w:rPr>
          <w:sz w:val="24"/>
          <w:szCs w:val="24"/>
        </w:rPr>
      </w:pPr>
      <w:r>
        <w:rPr>
          <w:sz w:val="24"/>
          <w:szCs w:val="24"/>
        </w:rPr>
        <w:t>Парные и непарные по твёрдости-мягкости согласные звуки.</w:t>
      </w:r>
    </w:p>
    <w:p w14:paraId="275D8B63">
      <w:pPr>
        <w:spacing w:after="0" w:line="360" w:lineRule="auto"/>
        <w:ind w:firstLine="142"/>
        <w:contextualSpacing/>
        <w:jc w:val="both"/>
        <w:rPr>
          <w:sz w:val="24"/>
          <w:szCs w:val="24"/>
        </w:rPr>
      </w:pPr>
      <w:r>
        <w:rPr>
          <w:sz w:val="24"/>
          <w:szCs w:val="24"/>
        </w:rPr>
        <w:t>Парные и непарные по звонкости-глухости согласные звуки.</w:t>
      </w:r>
    </w:p>
    <w:p w14:paraId="0BA2B96C">
      <w:pPr>
        <w:spacing w:after="0" w:line="360" w:lineRule="auto"/>
        <w:ind w:firstLine="142"/>
        <w:contextualSpacing/>
        <w:jc w:val="both"/>
        <w:rPr>
          <w:sz w:val="24"/>
          <w:szCs w:val="24"/>
        </w:rPr>
      </w:pPr>
      <w:r>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3BEB0D36">
      <w:pPr>
        <w:spacing w:after="0" w:line="360" w:lineRule="auto"/>
        <w:ind w:firstLine="142"/>
        <w:contextualSpacing/>
        <w:jc w:val="both"/>
        <w:rPr>
          <w:sz w:val="24"/>
          <w:szCs w:val="24"/>
        </w:rPr>
      </w:pPr>
      <w:r>
        <w:rPr>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1A614597">
      <w:pPr>
        <w:spacing w:after="0" w:line="360" w:lineRule="auto"/>
        <w:ind w:firstLine="142"/>
        <w:contextualSpacing/>
        <w:jc w:val="both"/>
        <w:rPr>
          <w:sz w:val="24"/>
          <w:szCs w:val="24"/>
        </w:rPr>
      </w:pPr>
      <w:r>
        <w:rPr>
          <w:sz w:val="24"/>
          <w:szCs w:val="24"/>
        </w:rPr>
        <w:t>Соотношение звукового и буквенного состава в словах с буквами «е», «ё», «ю», «я» (в начале слова и после гласных).</w:t>
      </w:r>
    </w:p>
    <w:p w14:paraId="75C3AD03">
      <w:pPr>
        <w:spacing w:after="0" w:line="360" w:lineRule="auto"/>
        <w:ind w:firstLine="142"/>
        <w:contextualSpacing/>
        <w:jc w:val="both"/>
        <w:rPr>
          <w:sz w:val="24"/>
          <w:szCs w:val="24"/>
        </w:rPr>
      </w:pPr>
      <w:r>
        <w:rPr>
          <w:sz w:val="24"/>
          <w:szCs w:val="24"/>
        </w:rPr>
        <w:t>Деление слов на слоги (в том числе при стечении согласных).</w:t>
      </w:r>
    </w:p>
    <w:p w14:paraId="67051EDE">
      <w:pPr>
        <w:spacing w:after="0" w:line="360" w:lineRule="auto"/>
        <w:ind w:firstLine="142"/>
        <w:contextualSpacing/>
        <w:jc w:val="both"/>
        <w:rPr>
          <w:sz w:val="24"/>
          <w:szCs w:val="24"/>
        </w:rPr>
      </w:pPr>
      <w:r>
        <w:rPr>
          <w:sz w:val="24"/>
          <w:szCs w:val="24"/>
        </w:rPr>
        <w:t>Использование знания алфавита при работе со словарями.</w:t>
      </w:r>
    </w:p>
    <w:p w14:paraId="54AE6886">
      <w:pPr>
        <w:spacing w:after="0" w:line="360" w:lineRule="auto"/>
        <w:ind w:firstLine="142"/>
        <w:contextualSpacing/>
        <w:jc w:val="both"/>
        <w:rPr>
          <w:sz w:val="24"/>
          <w:szCs w:val="24"/>
        </w:rPr>
      </w:pPr>
      <w:r>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5C58321B">
      <w:pPr>
        <w:spacing w:after="0" w:line="360" w:lineRule="auto"/>
        <w:ind w:firstLine="142"/>
        <w:contextualSpacing/>
        <w:jc w:val="both"/>
        <w:rPr>
          <w:sz w:val="24"/>
          <w:szCs w:val="24"/>
        </w:rPr>
      </w:pPr>
      <w:r>
        <w:rPr>
          <w:b/>
          <w:sz w:val="24"/>
          <w:szCs w:val="24"/>
        </w:rPr>
        <w:t>Орфоэпия</w:t>
      </w:r>
      <w:r>
        <w:fldChar w:fldCharType="begin"/>
      </w:r>
      <w:r>
        <w:instrText xml:space="preserve"> HYPERLINK "https://workprogram.edsoo.ru/templates/415" \l "_ftn1" \h </w:instrText>
      </w:r>
      <w:r>
        <w:fldChar w:fldCharType="separate"/>
      </w:r>
      <w:r>
        <w:rPr>
          <w:b/>
          <w:sz w:val="24"/>
          <w:szCs w:val="24"/>
        </w:rPr>
        <w:t>[3]</w:t>
      </w:r>
      <w:r>
        <w:rPr>
          <w:b/>
          <w:sz w:val="24"/>
          <w:szCs w:val="24"/>
        </w:rPr>
        <w:fldChar w:fldCharType="end"/>
      </w:r>
    </w:p>
    <w:p w14:paraId="386AE0A3">
      <w:pPr>
        <w:spacing w:after="0" w:line="360" w:lineRule="auto"/>
        <w:ind w:firstLine="142"/>
        <w:contextualSpacing/>
        <w:jc w:val="both"/>
        <w:rPr>
          <w:sz w:val="24"/>
          <w:szCs w:val="24"/>
        </w:rPr>
      </w:pPr>
      <w:r>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5A84B96">
      <w:pPr>
        <w:spacing w:after="0" w:line="360" w:lineRule="auto"/>
        <w:ind w:firstLine="142"/>
        <w:contextualSpacing/>
        <w:jc w:val="both"/>
        <w:rPr>
          <w:sz w:val="24"/>
          <w:szCs w:val="24"/>
        </w:rPr>
      </w:pPr>
      <w:r>
        <w:rPr>
          <w:b/>
          <w:sz w:val="24"/>
          <w:szCs w:val="24"/>
        </w:rPr>
        <w:t>Лексика</w:t>
      </w:r>
    </w:p>
    <w:p w14:paraId="2969F5D1">
      <w:pPr>
        <w:spacing w:after="0" w:line="360" w:lineRule="auto"/>
        <w:ind w:firstLine="142"/>
        <w:contextualSpacing/>
        <w:jc w:val="both"/>
        <w:rPr>
          <w:sz w:val="24"/>
          <w:szCs w:val="24"/>
        </w:rPr>
      </w:pPr>
      <w:r>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E082324">
      <w:pPr>
        <w:spacing w:after="0" w:line="360" w:lineRule="auto"/>
        <w:ind w:firstLine="142"/>
        <w:contextualSpacing/>
        <w:jc w:val="both"/>
        <w:rPr>
          <w:sz w:val="24"/>
          <w:szCs w:val="24"/>
        </w:rPr>
      </w:pPr>
      <w:r>
        <w:rPr>
          <w:sz w:val="24"/>
          <w:szCs w:val="24"/>
        </w:rPr>
        <w:t>Однозначные и многозначные слова (простые случаи, наблюдение).</w:t>
      </w:r>
    </w:p>
    <w:p w14:paraId="13A1BDE3">
      <w:pPr>
        <w:spacing w:after="0" w:line="360" w:lineRule="auto"/>
        <w:ind w:firstLine="142"/>
        <w:contextualSpacing/>
        <w:jc w:val="both"/>
        <w:rPr>
          <w:sz w:val="24"/>
          <w:szCs w:val="24"/>
        </w:rPr>
      </w:pPr>
      <w:r>
        <w:rPr>
          <w:sz w:val="24"/>
          <w:szCs w:val="24"/>
        </w:rPr>
        <w:t>Наблюдение за использованием в речи синонимов, антонимов.</w:t>
      </w:r>
    </w:p>
    <w:p w14:paraId="36D36B31">
      <w:pPr>
        <w:spacing w:after="0" w:line="360" w:lineRule="auto"/>
        <w:ind w:firstLine="142"/>
        <w:contextualSpacing/>
        <w:jc w:val="both"/>
        <w:rPr>
          <w:sz w:val="24"/>
          <w:szCs w:val="24"/>
        </w:rPr>
      </w:pPr>
      <w:r>
        <w:rPr>
          <w:b/>
          <w:sz w:val="24"/>
          <w:szCs w:val="24"/>
        </w:rPr>
        <w:t>Состав слова (морфемика)</w:t>
      </w:r>
    </w:p>
    <w:p w14:paraId="3FB4F8CB">
      <w:pPr>
        <w:spacing w:after="0" w:line="360" w:lineRule="auto"/>
        <w:ind w:firstLine="142"/>
        <w:contextualSpacing/>
        <w:jc w:val="both"/>
        <w:rPr>
          <w:sz w:val="24"/>
          <w:szCs w:val="24"/>
        </w:rPr>
      </w:pPr>
      <w:r>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79B1B3E9">
      <w:pPr>
        <w:spacing w:after="0" w:line="360" w:lineRule="auto"/>
        <w:ind w:firstLine="142"/>
        <w:contextualSpacing/>
        <w:jc w:val="both"/>
        <w:rPr>
          <w:sz w:val="24"/>
          <w:szCs w:val="24"/>
        </w:rPr>
      </w:pPr>
      <w:r>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647EEB37">
      <w:pPr>
        <w:spacing w:after="0" w:line="360" w:lineRule="auto"/>
        <w:ind w:firstLine="142"/>
        <w:contextualSpacing/>
        <w:jc w:val="both"/>
        <w:rPr>
          <w:sz w:val="24"/>
          <w:szCs w:val="24"/>
        </w:rPr>
      </w:pPr>
      <w:r>
        <w:rPr>
          <w:sz w:val="24"/>
          <w:szCs w:val="24"/>
        </w:rPr>
        <w:t>Суффикс как часть слова (наблюдение). Приставка как часть слова (наблюдение).</w:t>
      </w:r>
    </w:p>
    <w:p w14:paraId="4DAF2FD2">
      <w:pPr>
        <w:spacing w:after="0" w:line="360" w:lineRule="auto"/>
        <w:ind w:firstLine="142"/>
        <w:contextualSpacing/>
        <w:jc w:val="both"/>
        <w:rPr>
          <w:sz w:val="24"/>
          <w:szCs w:val="24"/>
        </w:rPr>
      </w:pPr>
      <w:r>
        <w:rPr>
          <w:b/>
          <w:sz w:val="24"/>
          <w:szCs w:val="24"/>
        </w:rPr>
        <w:t>Морфология</w:t>
      </w:r>
    </w:p>
    <w:p w14:paraId="16E51A6F">
      <w:pPr>
        <w:spacing w:after="0" w:line="360" w:lineRule="auto"/>
        <w:ind w:firstLine="142"/>
        <w:contextualSpacing/>
        <w:jc w:val="both"/>
        <w:rPr>
          <w:sz w:val="24"/>
          <w:szCs w:val="24"/>
        </w:rPr>
      </w:pPr>
      <w:r>
        <w:rPr>
          <w:sz w:val="24"/>
          <w:szCs w:val="24"/>
        </w:rPr>
        <w:t>Имя существительное (ознакомление): общее значение, вопросы («кто?», «что?»), употребление в речи.</w:t>
      </w:r>
    </w:p>
    <w:p w14:paraId="53D7BB5C">
      <w:pPr>
        <w:spacing w:after="0" w:line="360" w:lineRule="auto"/>
        <w:ind w:firstLine="142"/>
        <w:contextualSpacing/>
        <w:jc w:val="both"/>
        <w:rPr>
          <w:sz w:val="24"/>
          <w:szCs w:val="24"/>
        </w:rPr>
      </w:pPr>
      <w:r>
        <w:rPr>
          <w:sz w:val="24"/>
          <w:szCs w:val="24"/>
        </w:rPr>
        <w:t>Глагол (ознакомление): общее значение, вопросы («что делать?», «что сделать?» и другие), употребление в речи.</w:t>
      </w:r>
    </w:p>
    <w:p w14:paraId="2DB31086">
      <w:pPr>
        <w:spacing w:after="0" w:line="360" w:lineRule="auto"/>
        <w:ind w:firstLine="142"/>
        <w:contextualSpacing/>
        <w:jc w:val="both"/>
        <w:rPr>
          <w:sz w:val="24"/>
          <w:szCs w:val="24"/>
        </w:rPr>
      </w:pPr>
      <w:r>
        <w:rPr>
          <w:sz w:val="24"/>
          <w:szCs w:val="24"/>
        </w:rPr>
        <w:t>Имя прилагательное (ознакомление): общее значение, вопросы («какой?», «какая?», «какое?», «какие?»), употребление в речи.</w:t>
      </w:r>
    </w:p>
    <w:p w14:paraId="0AFB092C">
      <w:pPr>
        <w:spacing w:after="0" w:line="360" w:lineRule="auto"/>
        <w:ind w:firstLine="142"/>
        <w:contextualSpacing/>
        <w:jc w:val="both"/>
        <w:rPr>
          <w:sz w:val="24"/>
          <w:szCs w:val="24"/>
        </w:rPr>
      </w:pPr>
      <w:r>
        <w:rPr>
          <w:sz w:val="24"/>
          <w:szCs w:val="24"/>
        </w:rPr>
        <w:t>Предлог. Отличие предлогов от приставок. Наиболее распространённые предлоги: в, на, из, без, над, до, у, о, об и другое.</w:t>
      </w:r>
    </w:p>
    <w:p w14:paraId="35B850CE">
      <w:pPr>
        <w:spacing w:after="0" w:line="360" w:lineRule="auto"/>
        <w:ind w:firstLine="142"/>
        <w:contextualSpacing/>
        <w:jc w:val="both"/>
        <w:rPr>
          <w:sz w:val="24"/>
          <w:szCs w:val="24"/>
        </w:rPr>
      </w:pPr>
      <w:r>
        <w:rPr>
          <w:b/>
          <w:sz w:val="24"/>
          <w:szCs w:val="24"/>
        </w:rPr>
        <w:t>Синтаксис</w:t>
      </w:r>
    </w:p>
    <w:p w14:paraId="2932D0BC">
      <w:pPr>
        <w:spacing w:after="0" w:line="360" w:lineRule="auto"/>
        <w:ind w:firstLine="142"/>
        <w:contextualSpacing/>
        <w:jc w:val="both"/>
        <w:rPr>
          <w:sz w:val="24"/>
          <w:szCs w:val="24"/>
        </w:rPr>
      </w:pPr>
      <w:r>
        <w:rPr>
          <w:sz w:val="24"/>
          <w:szCs w:val="24"/>
        </w:rPr>
        <w:t>Порядок слов в предложении; связь слов в предложении (повторение).</w:t>
      </w:r>
    </w:p>
    <w:p w14:paraId="3FBC89EE">
      <w:pPr>
        <w:spacing w:after="0" w:line="360" w:lineRule="auto"/>
        <w:ind w:firstLine="142"/>
        <w:contextualSpacing/>
        <w:jc w:val="both"/>
        <w:rPr>
          <w:sz w:val="24"/>
          <w:szCs w:val="24"/>
        </w:rPr>
      </w:pPr>
      <w:r>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FB418DE">
      <w:pPr>
        <w:spacing w:after="0" w:line="360" w:lineRule="auto"/>
        <w:ind w:firstLine="142"/>
        <w:contextualSpacing/>
        <w:jc w:val="both"/>
        <w:rPr>
          <w:sz w:val="24"/>
          <w:szCs w:val="24"/>
        </w:rPr>
      </w:pPr>
      <w:r>
        <w:rPr>
          <w:sz w:val="24"/>
          <w:szCs w:val="24"/>
        </w:rPr>
        <w:t>Виды предложений по цели высказывания: повествовательные, вопросительные, побудительные предложения.</w:t>
      </w:r>
    </w:p>
    <w:p w14:paraId="145542F9">
      <w:pPr>
        <w:spacing w:after="0" w:line="360" w:lineRule="auto"/>
        <w:ind w:firstLine="142"/>
        <w:contextualSpacing/>
        <w:jc w:val="both"/>
        <w:rPr>
          <w:sz w:val="24"/>
          <w:szCs w:val="24"/>
        </w:rPr>
      </w:pPr>
      <w:r>
        <w:rPr>
          <w:sz w:val="24"/>
          <w:szCs w:val="24"/>
        </w:rPr>
        <w:t>Виды предложений по эмоциональной окраске (по интонации): восклицательные и невосклицательные предложения.</w:t>
      </w:r>
    </w:p>
    <w:p w14:paraId="03FC8517">
      <w:pPr>
        <w:spacing w:after="0" w:line="360" w:lineRule="auto"/>
        <w:ind w:firstLine="142"/>
        <w:contextualSpacing/>
        <w:jc w:val="both"/>
        <w:rPr>
          <w:sz w:val="24"/>
          <w:szCs w:val="24"/>
        </w:rPr>
      </w:pPr>
      <w:r>
        <w:rPr>
          <w:b/>
          <w:sz w:val="24"/>
          <w:szCs w:val="24"/>
        </w:rPr>
        <w:t>Орфография и пунктуация</w:t>
      </w:r>
    </w:p>
    <w:p w14:paraId="40166412">
      <w:pPr>
        <w:spacing w:after="0" w:line="360" w:lineRule="auto"/>
        <w:ind w:firstLine="142"/>
        <w:contextualSpacing/>
        <w:jc w:val="both"/>
        <w:rPr>
          <w:sz w:val="24"/>
          <w:szCs w:val="24"/>
        </w:rPr>
      </w:pPr>
      <w:r>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1706CB6">
      <w:pPr>
        <w:spacing w:after="0" w:line="360" w:lineRule="auto"/>
        <w:ind w:firstLine="142"/>
        <w:contextualSpacing/>
        <w:jc w:val="both"/>
        <w:rPr>
          <w:sz w:val="24"/>
          <w:szCs w:val="24"/>
        </w:rPr>
      </w:pPr>
      <w:r>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D555BCF">
      <w:pPr>
        <w:spacing w:after="0" w:line="360" w:lineRule="auto"/>
        <w:ind w:firstLine="142"/>
        <w:contextualSpacing/>
        <w:jc w:val="both"/>
        <w:rPr>
          <w:sz w:val="24"/>
          <w:szCs w:val="24"/>
        </w:rPr>
      </w:pPr>
      <w:r>
        <w:rPr>
          <w:sz w:val="24"/>
          <w:szCs w:val="24"/>
        </w:rPr>
        <w:t>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w:t>
      </w:r>
    </w:p>
    <w:p w14:paraId="1F586EF9">
      <w:pPr>
        <w:spacing w:after="0" w:line="360" w:lineRule="auto"/>
        <w:ind w:firstLine="142"/>
        <w:contextualSpacing/>
        <w:jc w:val="both"/>
        <w:rPr>
          <w:sz w:val="24"/>
          <w:szCs w:val="24"/>
        </w:rPr>
      </w:pPr>
      <w:r>
        <w:rPr>
          <w:b/>
          <w:sz w:val="24"/>
          <w:szCs w:val="24"/>
        </w:rPr>
        <w:t>Развитие речи</w:t>
      </w:r>
    </w:p>
    <w:p w14:paraId="19C20C33">
      <w:pPr>
        <w:spacing w:after="0" w:line="360" w:lineRule="auto"/>
        <w:ind w:firstLine="142"/>
        <w:contextualSpacing/>
        <w:jc w:val="both"/>
        <w:rPr>
          <w:sz w:val="24"/>
          <w:szCs w:val="24"/>
        </w:rPr>
      </w:pPr>
      <w:r>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6037D6E">
      <w:pPr>
        <w:spacing w:after="0" w:line="360" w:lineRule="auto"/>
        <w:ind w:firstLine="142"/>
        <w:contextualSpacing/>
        <w:jc w:val="both"/>
        <w:rPr>
          <w:sz w:val="24"/>
          <w:szCs w:val="24"/>
        </w:rPr>
      </w:pPr>
      <w:r>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2A0145F1">
      <w:pPr>
        <w:spacing w:after="0" w:line="360" w:lineRule="auto"/>
        <w:ind w:firstLine="142"/>
        <w:contextualSpacing/>
        <w:jc w:val="both"/>
        <w:rPr>
          <w:sz w:val="24"/>
          <w:szCs w:val="24"/>
        </w:rPr>
      </w:pPr>
      <w:r>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16E4903">
      <w:pPr>
        <w:spacing w:after="0" w:line="360" w:lineRule="auto"/>
        <w:ind w:left="120" w:firstLine="142"/>
        <w:contextualSpacing/>
        <w:jc w:val="both"/>
        <w:rPr>
          <w:sz w:val="24"/>
          <w:szCs w:val="24"/>
        </w:rPr>
      </w:pPr>
    </w:p>
    <w:p w14:paraId="2CE85BEE">
      <w:pPr>
        <w:spacing w:after="0" w:line="360" w:lineRule="auto"/>
        <w:ind w:firstLine="142"/>
        <w:contextualSpacing/>
        <w:jc w:val="both"/>
        <w:rPr>
          <w:sz w:val="24"/>
          <w:szCs w:val="24"/>
        </w:rPr>
      </w:pPr>
      <w:r>
        <w:rPr>
          <w:sz w:val="24"/>
          <w:szCs w:val="24"/>
        </w:rPr>
        <w:t>Типы текстов: описание, повествование, рассуждение, их особенности (первичное ознакомление).</w:t>
      </w:r>
    </w:p>
    <w:p w14:paraId="6545197E">
      <w:pPr>
        <w:spacing w:after="0" w:line="360" w:lineRule="auto"/>
        <w:ind w:firstLine="142"/>
        <w:contextualSpacing/>
        <w:jc w:val="both"/>
        <w:rPr>
          <w:sz w:val="24"/>
          <w:szCs w:val="24"/>
        </w:rPr>
      </w:pPr>
      <w:r>
        <w:rPr>
          <w:sz w:val="24"/>
          <w:szCs w:val="24"/>
        </w:rPr>
        <w:t>Поздравление и поздравительная открытка.</w:t>
      </w:r>
    </w:p>
    <w:p w14:paraId="7FB5BEA6">
      <w:pPr>
        <w:spacing w:after="0" w:line="360" w:lineRule="auto"/>
        <w:ind w:firstLine="142"/>
        <w:contextualSpacing/>
        <w:jc w:val="both"/>
        <w:rPr>
          <w:sz w:val="24"/>
          <w:szCs w:val="24"/>
        </w:rPr>
      </w:pPr>
      <w:r>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6B40162">
      <w:pPr>
        <w:spacing w:after="0" w:line="360" w:lineRule="auto"/>
        <w:ind w:firstLine="142"/>
        <w:contextualSpacing/>
        <w:jc w:val="both"/>
        <w:rPr>
          <w:sz w:val="24"/>
          <w:szCs w:val="24"/>
        </w:rPr>
      </w:pPr>
      <w:r>
        <w:rPr>
          <w:sz w:val="24"/>
          <w:szCs w:val="24"/>
        </w:rPr>
        <w:t>Подробное изложение повествовательного текста объёмом 30–45 слов с использованием вопросов.</w:t>
      </w:r>
    </w:p>
    <w:p w14:paraId="0317239C">
      <w:pPr>
        <w:spacing w:after="0" w:line="360" w:lineRule="auto"/>
        <w:ind w:firstLine="142"/>
        <w:contextualSpacing/>
        <w:jc w:val="both"/>
        <w:rPr>
          <w:sz w:val="24"/>
          <w:szCs w:val="24"/>
        </w:rPr>
      </w:pPr>
      <w:r>
        <w:rPr>
          <w:b/>
          <w:sz w:val="24"/>
          <w:szCs w:val="24"/>
        </w:rPr>
        <w:t>УНИВЕРСАЛЬНЫЕ УЧЕБНЫЕ ДЕЙСТВИЯ</w:t>
      </w:r>
    </w:p>
    <w:p w14:paraId="24D16F7C">
      <w:pPr>
        <w:spacing w:after="0" w:line="360" w:lineRule="auto"/>
        <w:ind w:firstLine="142"/>
        <w:contextualSpacing/>
        <w:jc w:val="both"/>
        <w:rPr>
          <w:sz w:val="24"/>
          <w:szCs w:val="24"/>
        </w:rPr>
      </w:pPr>
      <w:r>
        <w:rPr>
          <w:b/>
          <w:sz w:val="24"/>
          <w:szCs w:val="24"/>
        </w:rPr>
        <w:t>(ПРОПЕДЕВТИЧЕСКИЙ УРОВЕНЬ)</w:t>
      </w:r>
    </w:p>
    <w:p w14:paraId="59E8560F">
      <w:pPr>
        <w:spacing w:after="0" w:line="360" w:lineRule="auto"/>
        <w:ind w:firstLine="142"/>
        <w:contextualSpacing/>
        <w:jc w:val="both"/>
        <w:rPr>
          <w:sz w:val="24"/>
          <w:szCs w:val="24"/>
        </w:rPr>
      </w:pPr>
      <w:r>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80D409">
      <w:pPr>
        <w:spacing w:after="0" w:line="360" w:lineRule="auto"/>
        <w:ind w:left="120" w:firstLine="142"/>
        <w:contextualSpacing/>
        <w:jc w:val="both"/>
        <w:rPr>
          <w:sz w:val="24"/>
          <w:szCs w:val="24"/>
        </w:rPr>
      </w:pPr>
      <w:r>
        <w:rPr>
          <w:b/>
          <w:sz w:val="24"/>
          <w:szCs w:val="24"/>
        </w:rPr>
        <w:t>Познавательные универсальные учебные действия</w:t>
      </w:r>
    </w:p>
    <w:p w14:paraId="4FCF62F9">
      <w:pPr>
        <w:spacing w:after="0" w:line="360" w:lineRule="auto"/>
        <w:ind w:left="120" w:firstLine="142"/>
        <w:contextualSpacing/>
        <w:jc w:val="both"/>
        <w:rPr>
          <w:sz w:val="24"/>
          <w:szCs w:val="24"/>
        </w:rPr>
      </w:pPr>
      <w:r>
        <w:rPr>
          <w:b/>
          <w:sz w:val="24"/>
          <w:szCs w:val="24"/>
        </w:rPr>
        <w:t>Базовые логические действия:</w:t>
      </w:r>
    </w:p>
    <w:p w14:paraId="38BF3F5A">
      <w:pPr>
        <w:spacing w:after="0" w:line="360" w:lineRule="auto"/>
        <w:ind w:firstLine="142"/>
        <w:contextualSpacing/>
        <w:jc w:val="both"/>
        <w:rPr>
          <w:sz w:val="24"/>
          <w:szCs w:val="24"/>
        </w:rPr>
      </w:pPr>
      <w:r>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B6AE222">
      <w:pPr>
        <w:spacing w:after="0" w:line="360" w:lineRule="auto"/>
        <w:ind w:firstLine="142"/>
        <w:contextualSpacing/>
        <w:jc w:val="both"/>
        <w:rPr>
          <w:sz w:val="24"/>
          <w:szCs w:val="24"/>
        </w:rPr>
      </w:pPr>
      <w:r>
        <w:rPr>
          <w:sz w:val="24"/>
          <w:szCs w:val="24"/>
        </w:rPr>
        <w:t>сравнивать значение однокоренных (родственных) слов: указывать сходство и различие лексического значения;</w:t>
      </w:r>
    </w:p>
    <w:p w14:paraId="06D121D4">
      <w:pPr>
        <w:spacing w:after="0" w:line="360" w:lineRule="auto"/>
        <w:ind w:firstLine="142"/>
        <w:contextualSpacing/>
        <w:jc w:val="both"/>
        <w:rPr>
          <w:sz w:val="24"/>
          <w:szCs w:val="24"/>
        </w:rPr>
      </w:pPr>
      <w:r>
        <w:rPr>
          <w:sz w:val="24"/>
          <w:szCs w:val="24"/>
        </w:rPr>
        <w:t>сравнивать буквенную оболочку однокоренных (родственных) слов: выявлять случаи чередования;</w:t>
      </w:r>
    </w:p>
    <w:p w14:paraId="68E36E7F">
      <w:pPr>
        <w:spacing w:after="0" w:line="360" w:lineRule="auto"/>
        <w:ind w:firstLine="142"/>
        <w:contextualSpacing/>
        <w:jc w:val="both"/>
        <w:rPr>
          <w:sz w:val="24"/>
          <w:szCs w:val="24"/>
        </w:rPr>
      </w:pPr>
      <w:r>
        <w:rPr>
          <w:sz w:val="24"/>
          <w:szCs w:val="24"/>
        </w:rPr>
        <w:t>устанавливать основания для сравнения слов: на какой вопрос отвечают, что обозначают;</w:t>
      </w:r>
    </w:p>
    <w:p w14:paraId="6FD34DC5">
      <w:pPr>
        <w:spacing w:after="0" w:line="360" w:lineRule="auto"/>
        <w:ind w:firstLine="142"/>
        <w:contextualSpacing/>
        <w:jc w:val="both"/>
        <w:rPr>
          <w:sz w:val="24"/>
          <w:szCs w:val="24"/>
        </w:rPr>
      </w:pPr>
      <w:r>
        <w:rPr>
          <w:sz w:val="24"/>
          <w:szCs w:val="24"/>
        </w:rPr>
        <w:t>характеризовать звуки по заданным параметрам;</w:t>
      </w:r>
    </w:p>
    <w:p w14:paraId="2A18B359">
      <w:pPr>
        <w:spacing w:after="0" w:line="360" w:lineRule="auto"/>
        <w:ind w:firstLine="142"/>
        <w:contextualSpacing/>
        <w:jc w:val="both"/>
        <w:rPr>
          <w:sz w:val="24"/>
          <w:szCs w:val="24"/>
        </w:rPr>
      </w:pPr>
      <w:r>
        <w:rPr>
          <w:sz w:val="24"/>
          <w:szCs w:val="24"/>
        </w:rPr>
        <w:t>определять признак, по которому проведена классификация звуков, букв, слов, предложений;</w:t>
      </w:r>
    </w:p>
    <w:p w14:paraId="311D51B8">
      <w:pPr>
        <w:spacing w:after="0" w:line="360" w:lineRule="auto"/>
        <w:ind w:firstLine="142"/>
        <w:contextualSpacing/>
        <w:jc w:val="both"/>
        <w:rPr>
          <w:sz w:val="24"/>
          <w:szCs w:val="24"/>
        </w:rPr>
      </w:pPr>
      <w:r>
        <w:rPr>
          <w:sz w:val="24"/>
          <w:szCs w:val="24"/>
        </w:rPr>
        <w:t>находить закономерности в процессе наблюдения за языковыми единицами;</w:t>
      </w:r>
    </w:p>
    <w:p w14:paraId="01923251">
      <w:pPr>
        <w:spacing w:after="0" w:line="360" w:lineRule="auto"/>
        <w:ind w:firstLine="142"/>
        <w:contextualSpacing/>
        <w:jc w:val="both"/>
        <w:rPr>
          <w:sz w:val="24"/>
          <w:szCs w:val="24"/>
        </w:rPr>
      </w:pPr>
      <w:r>
        <w:rPr>
          <w:sz w:val="24"/>
          <w:szCs w:val="24"/>
        </w:rPr>
        <w:t>ориентироваться в изученных понятиях (корень, окончание, текст); соотносить понятие с его краткой характеристикой.</w:t>
      </w:r>
    </w:p>
    <w:p w14:paraId="4A5A2537">
      <w:pPr>
        <w:spacing w:after="0" w:line="360" w:lineRule="auto"/>
        <w:ind w:left="120" w:firstLine="142"/>
        <w:contextualSpacing/>
        <w:jc w:val="both"/>
        <w:rPr>
          <w:sz w:val="24"/>
          <w:szCs w:val="24"/>
        </w:rPr>
      </w:pPr>
      <w:r>
        <w:rPr>
          <w:b/>
          <w:sz w:val="24"/>
          <w:szCs w:val="24"/>
        </w:rPr>
        <w:t>Базовые исследовательские действия:</w:t>
      </w:r>
    </w:p>
    <w:p w14:paraId="4DF5D0E0">
      <w:pPr>
        <w:spacing w:after="0" w:line="360" w:lineRule="auto"/>
        <w:ind w:firstLine="142"/>
        <w:contextualSpacing/>
        <w:jc w:val="both"/>
        <w:rPr>
          <w:sz w:val="24"/>
          <w:szCs w:val="24"/>
        </w:rPr>
      </w:pPr>
      <w:r>
        <w:rPr>
          <w:sz w:val="24"/>
          <w:szCs w:val="24"/>
        </w:rPr>
        <w:t>проводить по предложенному плану наблюдение за языковыми единицами (слово, предложение, текст);</w:t>
      </w:r>
    </w:p>
    <w:p w14:paraId="43C41629">
      <w:pPr>
        <w:spacing w:after="0" w:line="360" w:lineRule="auto"/>
        <w:ind w:firstLine="142"/>
        <w:contextualSpacing/>
        <w:jc w:val="both"/>
        <w:rPr>
          <w:sz w:val="24"/>
          <w:szCs w:val="24"/>
        </w:rPr>
      </w:pPr>
      <w:r>
        <w:rPr>
          <w:sz w:val="24"/>
          <w:szCs w:val="24"/>
        </w:rPr>
        <w:t>формулировать выводы и предлагать доказательства того, что слова являются (не являются) однокоренными (родственными).</w:t>
      </w:r>
    </w:p>
    <w:p w14:paraId="4E7CCD15">
      <w:pPr>
        <w:spacing w:after="0" w:line="360" w:lineRule="auto"/>
        <w:ind w:left="120" w:firstLine="142"/>
        <w:contextualSpacing/>
        <w:jc w:val="both"/>
        <w:rPr>
          <w:sz w:val="24"/>
          <w:szCs w:val="24"/>
        </w:rPr>
      </w:pPr>
      <w:r>
        <w:rPr>
          <w:b/>
          <w:sz w:val="24"/>
          <w:szCs w:val="24"/>
        </w:rPr>
        <w:t>Работа с информацией:</w:t>
      </w:r>
    </w:p>
    <w:p w14:paraId="62F85D4C">
      <w:pPr>
        <w:spacing w:after="0" w:line="360" w:lineRule="auto"/>
        <w:ind w:firstLine="142"/>
        <w:contextualSpacing/>
        <w:jc w:val="both"/>
        <w:rPr>
          <w:sz w:val="24"/>
          <w:szCs w:val="24"/>
        </w:rPr>
      </w:pPr>
      <w:r>
        <w:rPr>
          <w:sz w:val="24"/>
          <w:szCs w:val="24"/>
        </w:rPr>
        <w:t>выбирать источник получения информации: словарь учебника для получения информации;</w:t>
      </w:r>
    </w:p>
    <w:p w14:paraId="0754DCCF">
      <w:pPr>
        <w:spacing w:after="0" w:line="360" w:lineRule="auto"/>
        <w:ind w:firstLine="142"/>
        <w:contextualSpacing/>
        <w:jc w:val="both"/>
        <w:rPr>
          <w:sz w:val="24"/>
          <w:szCs w:val="24"/>
        </w:rPr>
      </w:pPr>
      <w:r>
        <w:rPr>
          <w:sz w:val="24"/>
          <w:szCs w:val="24"/>
        </w:rPr>
        <w:t>устанавливать с помощью словаря значения многозначных слов;</w:t>
      </w:r>
    </w:p>
    <w:p w14:paraId="205A131F">
      <w:pPr>
        <w:spacing w:after="0" w:line="360" w:lineRule="auto"/>
        <w:ind w:firstLine="142"/>
        <w:contextualSpacing/>
        <w:jc w:val="both"/>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595B1B3D">
      <w:pPr>
        <w:spacing w:after="0" w:line="360" w:lineRule="auto"/>
        <w:ind w:firstLine="142"/>
        <w:contextualSpacing/>
        <w:jc w:val="both"/>
        <w:rPr>
          <w:sz w:val="24"/>
          <w:szCs w:val="24"/>
        </w:rPr>
      </w:pPr>
      <w:r>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5692FD2F">
      <w:pPr>
        <w:spacing w:after="0" w:line="360" w:lineRule="auto"/>
        <w:ind w:firstLine="142"/>
        <w:contextualSpacing/>
        <w:jc w:val="both"/>
        <w:rPr>
          <w:sz w:val="24"/>
          <w:szCs w:val="24"/>
        </w:rPr>
      </w:pPr>
      <w:r>
        <w:rPr>
          <w:sz w:val="24"/>
          <w:szCs w:val="24"/>
        </w:rPr>
        <w:t>с помощью учителя на уроках русского языка создавать схемы, таблицы для представления информации.</w:t>
      </w:r>
    </w:p>
    <w:p w14:paraId="162191B2">
      <w:pPr>
        <w:spacing w:after="0" w:line="360" w:lineRule="auto"/>
        <w:ind w:left="120" w:firstLine="142"/>
        <w:contextualSpacing/>
        <w:jc w:val="both"/>
        <w:rPr>
          <w:sz w:val="24"/>
          <w:szCs w:val="24"/>
        </w:rPr>
      </w:pPr>
      <w:r>
        <w:rPr>
          <w:b/>
          <w:sz w:val="24"/>
          <w:szCs w:val="24"/>
        </w:rPr>
        <w:t>Коммуникативные универсальные учебные действия</w:t>
      </w:r>
    </w:p>
    <w:p w14:paraId="1FA3788F">
      <w:pPr>
        <w:spacing w:after="0" w:line="360" w:lineRule="auto"/>
        <w:ind w:left="120" w:firstLine="142"/>
        <w:contextualSpacing/>
        <w:jc w:val="both"/>
        <w:rPr>
          <w:sz w:val="24"/>
          <w:szCs w:val="24"/>
        </w:rPr>
      </w:pPr>
      <w:r>
        <w:rPr>
          <w:b/>
          <w:sz w:val="24"/>
          <w:szCs w:val="24"/>
        </w:rPr>
        <w:t>Общение:</w:t>
      </w:r>
    </w:p>
    <w:p w14:paraId="471FB1A8">
      <w:pPr>
        <w:spacing w:after="0" w:line="360" w:lineRule="auto"/>
        <w:ind w:firstLine="142"/>
        <w:contextualSpacing/>
        <w:jc w:val="both"/>
        <w:rPr>
          <w:sz w:val="24"/>
          <w:szCs w:val="24"/>
        </w:rPr>
      </w:pPr>
      <w:r>
        <w:rPr>
          <w:sz w:val="24"/>
          <w:szCs w:val="24"/>
        </w:rPr>
        <w:t>воспринимать и формулировать суждения о языковых единицах;</w:t>
      </w:r>
    </w:p>
    <w:p w14:paraId="556BB45E">
      <w:pPr>
        <w:spacing w:after="0" w:line="360" w:lineRule="auto"/>
        <w:ind w:firstLine="142"/>
        <w:contextualSpacing/>
        <w:jc w:val="both"/>
        <w:rPr>
          <w:sz w:val="24"/>
          <w:szCs w:val="24"/>
        </w:rPr>
      </w:pPr>
      <w:r>
        <w:rPr>
          <w:sz w:val="24"/>
          <w:szCs w:val="24"/>
        </w:rPr>
        <w:t>проявлять уважительное отношение к собеседнику, соблюдать правила ведения диалога;</w:t>
      </w:r>
    </w:p>
    <w:p w14:paraId="4D299D19">
      <w:pPr>
        <w:spacing w:after="0" w:line="360" w:lineRule="auto"/>
        <w:ind w:firstLine="142"/>
        <w:contextualSpacing/>
        <w:jc w:val="both"/>
        <w:rPr>
          <w:sz w:val="24"/>
          <w:szCs w:val="24"/>
        </w:rPr>
      </w:pPr>
      <w:r>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6F933FC6">
      <w:pPr>
        <w:spacing w:after="0" w:line="360" w:lineRule="auto"/>
        <w:ind w:firstLine="142"/>
        <w:contextualSpacing/>
        <w:jc w:val="both"/>
        <w:rPr>
          <w:sz w:val="24"/>
          <w:szCs w:val="24"/>
        </w:rPr>
      </w:pPr>
      <w:r>
        <w:rPr>
          <w:sz w:val="24"/>
          <w:szCs w:val="24"/>
        </w:rPr>
        <w:t>корректно и аргументированно высказывать своё мнение о результатах наблюдения за языковыми единицами;</w:t>
      </w:r>
    </w:p>
    <w:p w14:paraId="73690E7A">
      <w:pPr>
        <w:spacing w:after="0" w:line="360" w:lineRule="auto"/>
        <w:ind w:firstLine="142"/>
        <w:contextualSpacing/>
        <w:jc w:val="both"/>
        <w:rPr>
          <w:sz w:val="24"/>
          <w:szCs w:val="24"/>
        </w:rPr>
      </w:pPr>
      <w:r>
        <w:rPr>
          <w:sz w:val="24"/>
          <w:szCs w:val="24"/>
        </w:rPr>
        <w:t>строить устное диалогическое выказывание;</w:t>
      </w:r>
    </w:p>
    <w:p w14:paraId="66D51E86">
      <w:pPr>
        <w:spacing w:after="0" w:line="360" w:lineRule="auto"/>
        <w:ind w:firstLine="142"/>
        <w:contextualSpacing/>
        <w:jc w:val="both"/>
        <w:rPr>
          <w:sz w:val="24"/>
          <w:szCs w:val="24"/>
        </w:rPr>
      </w:pPr>
      <w:r>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62177408">
      <w:pPr>
        <w:spacing w:after="0" w:line="360" w:lineRule="auto"/>
        <w:ind w:firstLine="142"/>
        <w:contextualSpacing/>
        <w:jc w:val="both"/>
        <w:rPr>
          <w:sz w:val="24"/>
          <w:szCs w:val="24"/>
        </w:rPr>
      </w:pPr>
      <w:r>
        <w:rPr>
          <w:sz w:val="24"/>
          <w:szCs w:val="24"/>
        </w:rPr>
        <w:t>устно и письменно формулировать простые выводы на основе прочитанного или услышанного текста.</w:t>
      </w:r>
    </w:p>
    <w:p w14:paraId="2E5ED855">
      <w:pPr>
        <w:spacing w:after="0" w:line="360" w:lineRule="auto"/>
        <w:ind w:left="120" w:firstLine="142"/>
        <w:contextualSpacing/>
        <w:jc w:val="both"/>
        <w:rPr>
          <w:sz w:val="24"/>
          <w:szCs w:val="24"/>
        </w:rPr>
      </w:pPr>
      <w:r>
        <w:rPr>
          <w:b/>
          <w:sz w:val="24"/>
          <w:szCs w:val="24"/>
        </w:rPr>
        <w:t>Регулятивные универсальные учебные действия</w:t>
      </w:r>
    </w:p>
    <w:p w14:paraId="3DD8AD52">
      <w:pPr>
        <w:spacing w:after="0" w:line="360" w:lineRule="auto"/>
        <w:ind w:left="120" w:firstLine="142"/>
        <w:contextualSpacing/>
        <w:jc w:val="both"/>
        <w:rPr>
          <w:sz w:val="24"/>
          <w:szCs w:val="24"/>
        </w:rPr>
      </w:pPr>
      <w:r>
        <w:rPr>
          <w:b/>
          <w:sz w:val="24"/>
          <w:szCs w:val="24"/>
        </w:rPr>
        <w:t>Самоорганизация:</w:t>
      </w:r>
    </w:p>
    <w:p w14:paraId="5C5F22C8">
      <w:pPr>
        <w:spacing w:after="0" w:line="360" w:lineRule="auto"/>
        <w:ind w:firstLine="142"/>
        <w:contextualSpacing/>
        <w:jc w:val="both"/>
        <w:rPr>
          <w:sz w:val="24"/>
          <w:szCs w:val="24"/>
        </w:rPr>
      </w:pPr>
      <w:r>
        <w:rPr>
          <w:sz w:val="24"/>
          <w:szCs w:val="24"/>
        </w:rPr>
        <w:t>планировать с помощью учителя действия по решению орфографической задачи;</w:t>
      </w:r>
    </w:p>
    <w:p w14:paraId="33B9EA24">
      <w:pPr>
        <w:spacing w:after="0" w:line="360" w:lineRule="auto"/>
        <w:ind w:firstLine="142"/>
        <w:contextualSpacing/>
        <w:jc w:val="both"/>
        <w:rPr>
          <w:sz w:val="24"/>
          <w:szCs w:val="24"/>
        </w:rPr>
      </w:pPr>
      <w:r>
        <w:rPr>
          <w:sz w:val="24"/>
          <w:szCs w:val="24"/>
        </w:rPr>
        <w:t>выстраивать последовательность выбранных действий.</w:t>
      </w:r>
    </w:p>
    <w:p w14:paraId="15BC01FF">
      <w:pPr>
        <w:spacing w:after="0" w:line="360" w:lineRule="auto"/>
        <w:ind w:left="120" w:firstLine="142"/>
        <w:contextualSpacing/>
        <w:jc w:val="both"/>
        <w:rPr>
          <w:sz w:val="24"/>
          <w:szCs w:val="24"/>
        </w:rPr>
      </w:pPr>
      <w:r>
        <w:rPr>
          <w:b/>
          <w:sz w:val="24"/>
          <w:szCs w:val="24"/>
        </w:rPr>
        <w:t>Самоконтроль</w:t>
      </w:r>
      <w:r>
        <w:rPr>
          <w:sz w:val="24"/>
          <w:szCs w:val="24"/>
        </w:rPr>
        <w:t>:</w:t>
      </w:r>
    </w:p>
    <w:p w14:paraId="07F1473A">
      <w:pPr>
        <w:spacing w:after="0" w:line="360" w:lineRule="auto"/>
        <w:ind w:firstLine="142"/>
        <w:contextualSpacing/>
        <w:jc w:val="both"/>
        <w:rPr>
          <w:sz w:val="24"/>
          <w:szCs w:val="24"/>
        </w:rPr>
      </w:pPr>
      <w:r>
        <w:rPr>
          <w:sz w:val="24"/>
          <w:szCs w:val="24"/>
        </w:rPr>
        <w:t>устанавливать с помощью учителя причины успеха (неудач) при выполнении заданий по русскому языку;</w:t>
      </w:r>
    </w:p>
    <w:p w14:paraId="6A32C42B">
      <w:pPr>
        <w:spacing w:after="0" w:line="360" w:lineRule="auto"/>
        <w:ind w:firstLine="142"/>
        <w:contextualSpacing/>
        <w:jc w:val="both"/>
        <w:rPr>
          <w:sz w:val="24"/>
          <w:szCs w:val="24"/>
        </w:rPr>
      </w:pPr>
      <w:r>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558D5B21">
      <w:pPr>
        <w:spacing w:after="0" w:line="360" w:lineRule="auto"/>
        <w:ind w:left="120" w:firstLine="142"/>
        <w:contextualSpacing/>
        <w:jc w:val="both"/>
        <w:rPr>
          <w:sz w:val="24"/>
          <w:szCs w:val="24"/>
        </w:rPr>
      </w:pPr>
      <w:r>
        <w:rPr>
          <w:b/>
          <w:sz w:val="24"/>
          <w:szCs w:val="24"/>
        </w:rPr>
        <w:t>Совместная деятельность:</w:t>
      </w:r>
    </w:p>
    <w:p w14:paraId="52483CB4">
      <w:pPr>
        <w:spacing w:after="0" w:line="360" w:lineRule="auto"/>
        <w:ind w:firstLine="142"/>
        <w:contextualSpacing/>
        <w:jc w:val="both"/>
        <w:rPr>
          <w:sz w:val="24"/>
          <w:szCs w:val="24"/>
        </w:rPr>
      </w:pPr>
      <w:r>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06CC75D4">
      <w:pPr>
        <w:spacing w:after="0" w:line="360" w:lineRule="auto"/>
        <w:ind w:firstLine="142"/>
        <w:contextualSpacing/>
        <w:jc w:val="both"/>
        <w:rPr>
          <w:sz w:val="24"/>
          <w:szCs w:val="24"/>
        </w:rPr>
      </w:pPr>
      <w:r>
        <w:rPr>
          <w:sz w:val="24"/>
          <w:szCs w:val="24"/>
        </w:rPr>
        <w:t>совместно обсуждать процесс и результат работы;</w:t>
      </w:r>
    </w:p>
    <w:p w14:paraId="3F959B97">
      <w:pPr>
        <w:spacing w:after="0" w:line="360" w:lineRule="auto"/>
        <w:ind w:firstLine="142"/>
        <w:contextualSpacing/>
        <w:jc w:val="both"/>
        <w:rPr>
          <w:sz w:val="24"/>
          <w:szCs w:val="24"/>
        </w:rPr>
      </w:pPr>
      <w:r>
        <w:rPr>
          <w:sz w:val="24"/>
          <w:szCs w:val="24"/>
        </w:rPr>
        <w:t>ответственно выполнять свою часть работы;</w:t>
      </w:r>
    </w:p>
    <w:p w14:paraId="3F3BC987">
      <w:pPr>
        <w:spacing w:after="0" w:line="360" w:lineRule="auto"/>
        <w:ind w:firstLine="142"/>
        <w:contextualSpacing/>
        <w:jc w:val="both"/>
        <w:rPr>
          <w:sz w:val="24"/>
          <w:szCs w:val="24"/>
        </w:rPr>
      </w:pPr>
      <w:r>
        <w:rPr>
          <w:sz w:val="24"/>
          <w:szCs w:val="24"/>
        </w:rPr>
        <w:t>оценивать свой вклад в общий результат.</w:t>
      </w:r>
    </w:p>
    <w:p w14:paraId="421FA304">
      <w:pPr>
        <w:spacing w:after="0" w:line="360" w:lineRule="auto"/>
        <w:ind w:left="120" w:firstLine="142"/>
        <w:contextualSpacing/>
        <w:jc w:val="both"/>
        <w:rPr>
          <w:sz w:val="24"/>
          <w:szCs w:val="24"/>
        </w:rPr>
      </w:pPr>
      <w:r>
        <w:rPr>
          <w:b/>
          <w:sz w:val="24"/>
          <w:szCs w:val="24"/>
        </w:rPr>
        <w:t>3 КЛАСС</w:t>
      </w:r>
    </w:p>
    <w:p w14:paraId="52EDDEDD">
      <w:pPr>
        <w:spacing w:after="0" w:line="360" w:lineRule="auto"/>
        <w:ind w:firstLine="142"/>
        <w:contextualSpacing/>
        <w:jc w:val="both"/>
        <w:rPr>
          <w:sz w:val="24"/>
          <w:szCs w:val="24"/>
        </w:rPr>
      </w:pPr>
      <w:r>
        <w:rPr>
          <w:b/>
          <w:sz w:val="24"/>
          <w:szCs w:val="24"/>
        </w:rPr>
        <w:t>Сведения о русском языке</w:t>
      </w:r>
    </w:p>
    <w:p w14:paraId="2905C683">
      <w:pPr>
        <w:spacing w:after="0" w:line="360" w:lineRule="auto"/>
        <w:ind w:firstLine="142"/>
        <w:contextualSpacing/>
        <w:jc w:val="both"/>
        <w:rPr>
          <w:sz w:val="24"/>
          <w:szCs w:val="24"/>
        </w:rPr>
      </w:pPr>
      <w:r>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34C39EFE">
      <w:pPr>
        <w:spacing w:after="0" w:line="360" w:lineRule="auto"/>
        <w:ind w:firstLine="142"/>
        <w:contextualSpacing/>
        <w:jc w:val="both"/>
        <w:rPr>
          <w:sz w:val="24"/>
          <w:szCs w:val="24"/>
        </w:rPr>
      </w:pPr>
      <w:r>
        <w:rPr>
          <w:b/>
          <w:sz w:val="24"/>
          <w:szCs w:val="24"/>
        </w:rPr>
        <w:t>Фонетика и графика</w:t>
      </w:r>
    </w:p>
    <w:p w14:paraId="7C049F59">
      <w:pPr>
        <w:spacing w:after="0" w:line="360" w:lineRule="auto"/>
        <w:ind w:firstLine="142"/>
        <w:contextualSpacing/>
        <w:jc w:val="both"/>
        <w:rPr>
          <w:sz w:val="24"/>
          <w:szCs w:val="24"/>
        </w:rPr>
      </w:pPr>
      <w:r>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426D80E8">
      <w:pPr>
        <w:spacing w:after="0" w:line="360" w:lineRule="auto"/>
        <w:ind w:firstLine="142"/>
        <w:contextualSpacing/>
        <w:jc w:val="both"/>
        <w:rPr>
          <w:sz w:val="24"/>
          <w:szCs w:val="24"/>
        </w:rPr>
      </w:pPr>
      <w:r>
        <w:rPr>
          <w:sz w:val="24"/>
          <w:szCs w:val="24"/>
        </w:rPr>
        <w:t>Соотношение звукового и буквенного состава в словах с разделительными ь и ъ, в словах с непроизносимыми согласными.</w:t>
      </w:r>
    </w:p>
    <w:p w14:paraId="519E6897">
      <w:pPr>
        <w:spacing w:after="0" w:line="360" w:lineRule="auto"/>
        <w:ind w:firstLine="142"/>
        <w:contextualSpacing/>
        <w:jc w:val="both"/>
        <w:rPr>
          <w:sz w:val="24"/>
          <w:szCs w:val="24"/>
        </w:rPr>
      </w:pPr>
      <w:r>
        <w:rPr>
          <w:sz w:val="24"/>
          <w:szCs w:val="24"/>
        </w:rPr>
        <w:t>Использование алфавита при работе со словарями, справочниками, каталогами.</w:t>
      </w:r>
    </w:p>
    <w:p w14:paraId="3CADA561">
      <w:pPr>
        <w:spacing w:after="0" w:line="360" w:lineRule="auto"/>
        <w:ind w:firstLine="142"/>
        <w:contextualSpacing/>
        <w:jc w:val="both"/>
        <w:rPr>
          <w:sz w:val="24"/>
          <w:szCs w:val="24"/>
        </w:rPr>
      </w:pPr>
      <w:r>
        <w:rPr>
          <w:b/>
          <w:sz w:val="24"/>
          <w:szCs w:val="24"/>
        </w:rPr>
        <w:t>Орфоэпия</w:t>
      </w:r>
      <w:r>
        <w:fldChar w:fldCharType="begin"/>
      </w:r>
      <w:r>
        <w:instrText xml:space="preserve"> HYPERLINK "https://workprogram.edsoo.ru/templates/415" \l "_ftn1" \h </w:instrText>
      </w:r>
      <w:r>
        <w:fldChar w:fldCharType="separate"/>
      </w:r>
      <w:r>
        <w:rPr>
          <w:b/>
          <w:sz w:val="24"/>
          <w:szCs w:val="24"/>
        </w:rPr>
        <w:t>[3]</w:t>
      </w:r>
      <w:r>
        <w:rPr>
          <w:b/>
          <w:sz w:val="24"/>
          <w:szCs w:val="24"/>
        </w:rPr>
        <w:fldChar w:fldCharType="end"/>
      </w:r>
    </w:p>
    <w:p w14:paraId="1DE0F434">
      <w:pPr>
        <w:spacing w:after="0" w:line="360" w:lineRule="auto"/>
        <w:ind w:firstLine="142"/>
        <w:contextualSpacing/>
        <w:jc w:val="both"/>
        <w:rPr>
          <w:sz w:val="24"/>
          <w:szCs w:val="24"/>
        </w:rPr>
      </w:pPr>
      <w:r>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DD9F97C">
      <w:pPr>
        <w:spacing w:after="0" w:line="360" w:lineRule="auto"/>
        <w:ind w:firstLine="142"/>
        <w:contextualSpacing/>
        <w:jc w:val="both"/>
        <w:rPr>
          <w:sz w:val="24"/>
          <w:szCs w:val="24"/>
        </w:rPr>
      </w:pPr>
      <w:r>
        <w:rPr>
          <w:sz w:val="24"/>
          <w:szCs w:val="24"/>
        </w:rPr>
        <w:t>Использование орфоэпического словаря для решения практических задач.</w:t>
      </w:r>
    </w:p>
    <w:p w14:paraId="12F95FA1">
      <w:pPr>
        <w:spacing w:after="0" w:line="360" w:lineRule="auto"/>
        <w:ind w:firstLine="142"/>
        <w:contextualSpacing/>
        <w:jc w:val="both"/>
        <w:rPr>
          <w:sz w:val="24"/>
          <w:szCs w:val="24"/>
        </w:rPr>
      </w:pPr>
      <w:r>
        <w:rPr>
          <w:b/>
          <w:sz w:val="24"/>
          <w:szCs w:val="24"/>
        </w:rPr>
        <w:t>Лексика</w:t>
      </w:r>
    </w:p>
    <w:p w14:paraId="7A70D8E6">
      <w:pPr>
        <w:spacing w:after="0" w:line="360" w:lineRule="auto"/>
        <w:ind w:firstLine="142"/>
        <w:contextualSpacing/>
        <w:jc w:val="both"/>
        <w:rPr>
          <w:sz w:val="24"/>
          <w:szCs w:val="24"/>
        </w:rPr>
      </w:pPr>
      <w:r>
        <w:rPr>
          <w:sz w:val="24"/>
          <w:szCs w:val="24"/>
        </w:rPr>
        <w:t>Повторение: лексическое значение слова.</w:t>
      </w:r>
    </w:p>
    <w:p w14:paraId="5AC4778F">
      <w:pPr>
        <w:spacing w:after="0" w:line="360" w:lineRule="auto"/>
        <w:ind w:firstLine="142"/>
        <w:contextualSpacing/>
        <w:jc w:val="both"/>
        <w:rPr>
          <w:sz w:val="24"/>
          <w:szCs w:val="24"/>
        </w:rPr>
      </w:pPr>
      <w:r>
        <w:rPr>
          <w:sz w:val="24"/>
          <w:szCs w:val="24"/>
        </w:rPr>
        <w:t>Прямое и переносное значение слова (ознакомление). Устаревшие слова (ознакомление).</w:t>
      </w:r>
    </w:p>
    <w:p w14:paraId="1A9BDAC5">
      <w:pPr>
        <w:spacing w:after="0" w:line="360" w:lineRule="auto"/>
        <w:ind w:firstLine="142"/>
        <w:contextualSpacing/>
        <w:jc w:val="both"/>
        <w:rPr>
          <w:sz w:val="24"/>
          <w:szCs w:val="24"/>
        </w:rPr>
      </w:pPr>
      <w:r>
        <w:rPr>
          <w:b/>
          <w:sz w:val="24"/>
          <w:szCs w:val="24"/>
        </w:rPr>
        <w:t>Состав слова (морфемика)</w:t>
      </w:r>
    </w:p>
    <w:p w14:paraId="7819B1FA">
      <w:pPr>
        <w:spacing w:after="0" w:line="360" w:lineRule="auto"/>
        <w:ind w:firstLine="142"/>
        <w:contextualSpacing/>
        <w:jc w:val="both"/>
        <w:rPr>
          <w:sz w:val="24"/>
          <w:szCs w:val="24"/>
        </w:rPr>
      </w:pPr>
      <w:r>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411FFE5">
      <w:pPr>
        <w:spacing w:after="0" w:line="360" w:lineRule="auto"/>
        <w:ind w:firstLine="142"/>
        <w:contextualSpacing/>
        <w:jc w:val="both"/>
        <w:rPr>
          <w:sz w:val="24"/>
          <w:szCs w:val="24"/>
        </w:rPr>
      </w:pPr>
      <w:r>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0F1A84C7">
      <w:pPr>
        <w:spacing w:after="0" w:line="360" w:lineRule="auto"/>
        <w:ind w:firstLine="142"/>
        <w:contextualSpacing/>
        <w:jc w:val="both"/>
        <w:rPr>
          <w:sz w:val="24"/>
          <w:szCs w:val="24"/>
        </w:rPr>
      </w:pPr>
      <w:r>
        <w:rPr>
          <w:b/>
          <w:sz w:val="24"/>
          <w:szCs w:val="24"/>
        </w:rPr>
        <w:t>Морфология</w:t>
      </w:r>
    </w:p>
    <w:p w14:paraId="6667B5EE">
      <w:pPr>
        <w:spacing w:after="0" w:line="360" w:lineRule="auto"/>
        <w:ind w:firstLine="142"/>
        <w:contextualSpacing/>
        <w:jc w:val="both"/>
        <w:rPr>
          <w:sz w:val="24"/>
          <w:szCs w:val="24"/>
        </w:rPr>
      </w:pPr>
      <w:r>
        <w:rPr>
          <w:sz w:val="24"/>
          <w:szCs w:val="24"/>
        </w:rPr>
        <w:t>Части речи.</w:t>
      </w:r>
    </w:p>
    <w:p w14:paraId="0C67D9DF">
      <w:pPr>
        <w:spacing w:after="0" w:line="360" w:lineRule="auto"/>
        <w:ind w:firstLine="142"/>
        <w:contextualSpacing/>
        <w:jc w:val="both"/>
        <w:rPr>
          <w:sz w:val="24"/>
          <w:szCs w:val="24"/>
        </w:rPr>
      </w:pPr>
      <w:r>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196A0047">
      <w:pPr>
        <w:spacing w:after="0" w:line="360" w:lineRule="auto"/>
        <w:ind w:firstLine="142"/>
        <w:contextualSpacing/>
        <w:jc w:val="both"/>
        <w:rPr>
          <w:sz w:val="24"/>
          <w:szCs w:val="24"/>
        </w:rPr>
      </w:pPr>
      <w:r>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0BEEEEC5">
      <w:pPr>
        <w:spacing w:after="0" w:line="360" w:lineRule="auto"/>
        <w:ind w:firstLine="142"/>
        <w:contextualSpacing/>
        <w:jc w:val="both"/>
        <w:rPr>
          <w:sz w:val="24"/>
          <w:szCs w:val="24"/>
        </w:rPr>
      </w:pPr>
      <w:r>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85A69B0">
      <w:pPr>
        <w:spacing w:after="0" w:line="360" w:lineRule="auto"/>
        <w:ind w:firstLine="142"/>
        <w:contextualSpacing/>
        <w:jc w:val="both"/>
        <w:rPr>
          <w:sz w:val="24"/>
          <w:szCs w:val="24"/>
        </w:rPr>
      </w:pPr>
      <w:r>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3A30FCA4">
      <w:pPr>
        <w:spacing w:after="0" w:line="360" w:lineRule="auto"/>
        <w:ind w:firstLine="142"/>
        <w:contextualSpacing/>
        <w:jc w:val="both"/>
        <w:rPr>
          <w:sz w:val="24"/>
          <w:szCs w:val="24"/>
        </w:rPr>
      </w:pPr>
      <w:r>
        <w:rPr>
          <w:sz w:val="24"/>
          <w:szCs w:val="24"/>
        </w:rPr>
        <w:t>Частица «не», её значение.</w:t>
      </w:r>
    </w:p>
    <w:p w14:paraId="2A078F39">
      <w:pPr>
        <w:spacing w:after="0" w:line="360" w:lineRule="auto"/>
        <w:ind w:firstLine="142"/>
        <w:contextualSpacing/>
        <w:jc w:val="both"/>
        <w:rPr>
          <w:sz w:val="24"/>
          <w:szCs w:val="24"/>
        </w:rPr>
      </w:pPr>
      <w:r>
        <w:rPr>
          <w:b/>
          <w:sz w:val="24"/>
          <w:szCs w:val="24"/>
        </w:rPr>
        <w:t>Синтаксис</w:t>
      </w:r>
    </w:p>
    <w:p w14:paraId="4ACA8842">
      <w:pPr>
        <w:spacing w:after="0" w:line="360" w:lineRule="auto"/>
        <w:ind w:firstLine="142"/>
        <w:contextualSpacing/>
        <w:jc w:val="both"/>
        <w:rPr>
          <w:sz w:val="24"/>
          <w:szCs w:val="24"/>
        </w:rPr>
      </w:pPr>
      <w:r>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6C46932">
      <w:pPr>
        <w:spacing w:after="0" w:line="360" w:lineRule="auto"/>
        <w:ind w:firstLine="142"/>
        <w:contextualSpacing/>
        <w:jc w:val="both"/>
        <w:rPr>
          <w:sz w:val="24"/>
          <w:szCs w:val="24"/>
        </w:rPr>
      </w:pPr>
      <w:r>
        <w:rPr>
          <w:sz w:val="24"/>
          <w:szCs w:val="24"/>
        </w:rPr>
        <w:t>Наблюдение за однородными членами предложения с союзами «и», «а», «но» и без союзов.</w:t>
      </w:r>
    </w:p>
    <w:p w14:paraId="798EA16C">
      <w:pPr>
        <w:spacing w:after="0" w:line="360" w:lineRule="auto"/>
        <w:ind w:firstLine="142"/>
        <w:contextualSpacing/>
        <w:jc w:val="both"/>
        <w:rPr>
          <w:sz w:val="24"/>
          <w:szCs w:val="24"/>
        </w:rPr>
      </w:pPr>
      <w:r>
        <w:rPr>
          <w:b/>
          <w:sz w:val="24"/>
          <w:szCs w:val="24"/>
        </w:rPr>
        <w:t>Орфография и пунктуация</w:t>
      </w:r>
    </w:p>
    <w:p w14:paraId="1B06C3A3">
      <w:pPr>
        <w:spacing w:after="0" w:line="360" w:lineRule="auto"/>
        <w:ind w:firstLine="142"/>
        <w:contextualSpacing/>
        <w:jc w:val="both"/>
        <w:rPr>
          <w:sz w:val="24"/>
          <w:szCs w:val="24"/>
        </w:rPr>
      </w:pPr>
      <w:r>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5D3FB985">
      <w:pPr>
        <w:spacing w:after="0" w:line="360" w:lineRule="auto"/>
        <w:ind w:firstLine="142"/>
        <w:contextualSpacing/>
        <w:jc w:val="both"/>
        <w:rPr>
          <w:sz w:val="24"/>
          <w:szCs w:val="24"/>
        </w:rPr>
      </w:pPr>
      <w:r>
        <w:rPr>
          <w:sz w:val="24"/>
          <w:szCs w:val="24"/>
        </w:rPr>
        <w:t>Использование орфографического словаря для определения (уточнения) написания слова.</w:t>
      </w:r>
    </w:p>
    <w:p w14:paraId="2058E7EB">
      <w:pPr>
        <w:spacing w:after="0" w:line="360" w:lineRule="auto"/>
        <w:ind w:firstLine="142"/>
        <w:contextualSpacing/>
        <w:jc w:val="both"/>
        <w:rPr>
          <w:sz w:val="24"/>
          <w:szCs w:val="24"/>
        </w:rPr>
      </w:pPr>
      <w:r>
        <w:rPr>
          <w:sz w:val="24"/>
          <w:szCs w:val="24"/>
        </w:rPr>
        <w:t>Правила правописания и их применение:</w:t>
      </w:r>
    </w:p>
    <w:p w14:paraId="55FE901E">
      <w:pPr>
        <w:spacing w:after="0" w:line="360" w:lineRule="auto"/>
        <w:ind w:firstLine="142"/>
        <w:contextualSpacing/>
        <w:jc w:val="both"/>
        <w:rPr>
          <w:sz w:val="24"/>
          <w:szCs w:val="24"/>
        </w:rPr>
      </w:pPr>
      <w:r>
        <w:rPr>
          <w:sz w:val="24"/>
          <w:szCs w:val="24"/>
        </w:rPr>
        <w:t>разделительный твёрдый знак;</w:t>
      </w:r>
    </w:p>
    <w:p w14:paraId="20AAA060">
      <w:pPr>
        <w:spacing w:after="0" w:line="360" w:lineRule="auto"/>
        <w:ind w:firstLine="142"/>
        <w:contextualSpacing/>
        <w:jc w:val="both"/>
        <w:rPr>
          <w:sz w:val="24"/>
          <w:szCs w:val="24"/>
        </w:rPr>
      </w:pPr>
      <w:r>
        <w:rPr>
          <w:sz w:val="24"/>
          <w:szCs w:val="24"/>
        </w:rPr>
        <w:t>непроизносимые согласные в корне слова;</w:t>
      </w:r>
    </w:p>
    <w:p w14:paraId="5B0E9B22">
      <w:pPr>
        <w:spacing w:after="0" w:line="360" w:lineRule="auto"/>
        <w:ind w:firstLine="142"/>
        <w:contextualSpacing/>
        <w:jc w:val="both"/>
        <w:rPr>
          <w:sz w:val="24"/>
          <w:szCs w:val="24"/>
        </w:rPr>
      </w:pPr>
      <w:r>
        <w:rPr>
          <w:sz w:val="24"/>
          <w:szCs w:val="24"/>
        </w:rPr>
        <w:t>мягкий знак после шипящих на конце имён существительных;</w:t>
      </w:r>
    </w:p>
    <w:p w14:paraId="78391E47">
      <w:pPr>
        <w:spacing w:after="0" w:line="360" w:lineRule="auto"/>
        <w:ind w:firstLine="142"/>
        <w:contextualSpacing/>
        <w:jc w:val="both"/>
        <w:rPr>
          <w:sz w:val="24"/>
          <w:szCs w:val="24"/>
        </w:rPr>
      </w:pPr>
      <w:r>
        <w:rPr>
          <w:sz w:val="24"/>
          <w:szCs w:val="24"/>
        </w:rPr>
        <w:t>безударные гласные в падежных окончаниях имён существительных (на уровне наблюдения);</w:t>
      </w:r>
    </w:p>
    <w:p w14:paraId="30233687">
      <w:pPr>
        <w:spacing w:after="0" w:line="360" w:lineRule="auto"/>
        <w:ind w:firstLine="142"/>
        <w:contextualSpacing/>
        <w:jc w:val="both"/>
        <w:rPr>
          <w:sz w:val="24"/>
          <w:szCs w:val="24"/>
        </w:rPr>
      </w:pPr>
      <w:r>
        <w:rPr>
          <w:sz w:val="24"/>
          <w:szCs w:val="24"/>
        </w:rPr>
        <w:t>безударные гласные в падежных окончаниях имён прилагательных (на уровне наблюдения);</w:t>
      </w:r>
    </w:p>
    <w:p w14:paraId="5DE849D4">
      <w:pPr>
        <w:spacing w:after="0" w:line="360" w:lineRule="auto"/>
        <w:ind w:firstLine="142"/>
        <w:contextualSpacing/>
        <w:jc w:val="both"/>
        <w:rPr>
          <w:sz w:val="24"/>
          <w:szCs w:val="24"/>
        </w:rPr>
      </w:pPr>
      <w:r>
        <w:rPr>
          <w:sz w:val="24"/>
          <w:szCs w:val="24"/>
        </w:rPr>
        <w:t>раздельное написание предлогов с личными местоимениями;</w:t>
      </w:r>
    </w:p>
    <w:p w14:paraId="74E653DA">
      <w:pPr>
        <w:spacing w:after="0" w:line="360" w:lineRule="auto"/>
        <w:ind w:firstLine="142"/>
        <w:contextualSpacing/>
        <w:jc w:val="both"/>
        <w:rPr>
          <w:sz w:val="24"/>
          <w:szCs w:val="24"/>
        </w:rPr>
      </w:pPr>
      <w:r>
        <w:rPr>
          <w:sz w:val="24"/>
          <w:szCs w:val="24"/>
        </w:rPr>
        <w:t>непроверяемые гласные и согласные (перечень слов в орфографическом словаре учебника);</w:t>
      </w:r>
    </w:p>
    <w:p w14:paraId="304EE4A1">
      <w:pPr>
        <w:spacing w:after="0" w:line="360" w:lineRule="auto"/>
        <w:ind w:firstLine="142"/>
        <w:contextualSpacing/>
        <w:jc w:val="both"/>
        <w:rPr>
          <w:sz w:val="24"/>
          <w:szCs w:val="24"/>
        </w:rPr>
      </w:pPr>
      <w:r>
        <w:rPr>
          <w:sz w:val="24"/>
          <w:szCs w:val="24"/>
        </w:rPr>
        <w:t>раздельное написание частицы не с глаголами.</w:t>
      </w:r>
    </w:p>
    <w:p w14:paraId="06AFC165">
      <w:pPr>
        <w:spacing w:after="0" w:line="360" w:lineRule="auto"/>
        <w:ind w:firstLine="142"/>
        <w:contextualSpacing/>
        <w:jc w:val="both"/>
        <w:rPr>
          <w:sz w:val="24"/>
          <w:szCs w:val="24"/>
        </w:rPr>
      </w:pPr>
      <w:r>
        <w:rPr>
          <w:b/>
          <w:sz w:val="24"/>
          <w:szCs w:val="24"/>
        </w:rPr>
        <w:t>Развитие речи</w:t>
      </w:r>
    </w:p>
    <w:p w14:paraId="071C49A6">
      <w:pPr>
        <w:spacing w:after="0" w:line="360" w:lineRule="auto"/>
        <w:ind w:firstLine="142"/>
        <w:contextualSpacing/>
        <w:jc w:val="both"/>
        <w:rPr>
          <w:sz w:val="24"/>
          <w:szCs w:val="24"/>
        </w:rPr>
      </w:pPr>
      <w:r>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BB2AD6F">
      <w:pPr>
        <w:spacing w:after="0" w:line="360" w:lineRule="auto"/>
        <w:ind w:firstLine="142"/>
        <w:contextualSpacing/>
        <w:jc w:val="both"/>
        <w:rPr>
          <w:sz w:val="24"/>
          <w:szCs w:val="24"/>
        </w:rPr>
      </w:pPr>
      <w:r>
        <w:rPr>
          <w:sz w:val="24"/>
          <w:szCs w:val="24"/>
        </w:rPr>
        <w:t>Особенности речевого этикета в условиях общения с людьми, плохо владеющими русским языком.</w:t>
      </w:r>
    </w:p>
    <w:p w14:paraId="1C060D81">
      <w:pPr>
        <w:spacing w:after="0" w:line="360" w:lineRule="auto"/>
        <w:ind w:firstLine="142"/>
        <w:contextualSpacing/>
        <w:jc w:val="both"/>
        <w:rPr>
          <w:sz w:val="24"/>
          <w:szCs w:val="24"/>
        </w:rPr>
      </w:pPr>
      <w:r>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8D230AD">
      <w:pPr>
        <w:spacing w:after="0" w:line="360" w:lineRule="auto"/>
        <w:ind w:firstLine="142"/>
        <w:contextualSpacing/>
        <w:jc w:val="both"/>
        <w:rPr>
          <w:sz w:val="24"/>
          <w:szCs w:val="24"/>
        </w:rPr>
      </w:pPr>
      <w:r>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2E09ED3">
      <w:pPr>
        <w:spacing w:after="0" w:line="360" w:lineRule="auto"/>
        <w:ind w:firstLine="142"/>
        <w:contextualSpacing/>
        <w:jc w:val="both"/>
        <w:rPr>
          <w:sz w:val="24"/>
          <w:szCs w:val="24"/>
        </w:rPr>
      </w:pPr>
      <w:r>
        <w:rPr>
          <w:sz w:val="24"/>
          <w:szCs w:val="24"/>
        </w:rPr>
        <w:t>Определение типов текстов (повествование, описание, рассуждение) и создание собственных текстов заданного типа.</w:t>
      </w:r>
    </w:p>
    <w:p w14:paraId="2688EC1B">
      <w:pPr>
        <w:spacing w:after="0" w:line="360" w:lineRule="auto"/>
        <w:ind w:firstLine="142"/>
        <w:contextualSpacing/>
        <w:jc w:val="both"/>
        <w:rPr>
          <w:sz w:val="24"/>
          <w:szCs w:val="24"/>
        </w:rPr>
      </w:pPr>
      <w:r>
        <w:rPr>
          <w:sz w:val="24"/>
          <w:szCs w:val="24"/>
        </w:rPr>
        <w:t>Жанр письма, объявления.</w:t>
      </w:r>
    </w:p>
    <w:p w14:paraId="0984E90E">
      <w:pPr>
        <w:spacing w:after="0" w:line="360" w:lineRule="auto"/>
        <w:ind w:firstLine="142"/>
        <w:contextualSpacing/>
        <w:jc w:val="both"/>
        <w:rPr>
          <w:sz w:val="24"/>
          <w:szCs w:val="24"/>
        </w:rPr>
      </w:pPr>
      <w:r>
        <w:rPr>
          <w:sz w:val="24"/>
          <w:szCs w:val="24"/>
        </w:rPr>
        <w:t>Изложение текста по коллективно или самостоятельно составленному плану.</w:t>
      </w:r>
    </w:p>
    <w:p w14:paraId="4FAA0F07">
      <w:pPr>
        <w:spacing w:after="0" w:line="360" w:lineRule="auto"/>
        <w:ind w:firstLine="142"/>
        <w:contextualSpacing/>
        <w:jc w:val="both"/>
        <w:rPr>
          <w:sz w:val="24"/>
          <w:szCs w:val="24"/>
        </w:rPr>
      </w:pPr>
      <w:r>
        <w:rPr>
          <w:sz w:val="24"/>
          <w:szCs w:val="24"/>
        </w:rPr>
        <w:t>Изучающее чтение. Функции ознакомительного чтения, ситуации применения.</w:t>
      </w:r>
    </w:p>
    <w:p w14:paraId="57363E9B">
      <w:pPr>
        <w:spacing w:after="0" w:line="360" w:lineRule="auto"/>
        <w:ind w:firstLine="142"/>
        <w:contextualSpacing/>
        <w:jc w:val="both"/>
        <w:rPr>
          <w:sz w:val="24"/>
          <w:szCs w:val="24"/>
        </w:rPr>
      </w:pPr>
      <w:r>
        <w:rPr>
          <w:b/>
          <w:sz w:val="24"/>
          <w:szCs w:val="24"/>
        </w:rPr>
        <w:t>УНИВЕРСАЛЬНЫЕ УЧЕБНЫЕ ДЕЙСТВИЯ</w:t>
      </w:r>
      <w:r>
        <w:rPr>
          <w:sz w:val="24"/>
          <w:szCs w:val="24"/>
        </w:rPr>
        <w:t xml:space="preserve"> </w:t>
      </w:r>
    </w:p>
    <w:p w14:paraId="74F4F466">
      <w:pPr>
        <w:spacing w:after="0" w:line="360" w:lineRule="auto"/>
        <w:ind w:firstLine="142"/>
        <w:contextualSpacing/>
        <w:jc w:val="both"/>
        <w:rPr>
          <w:sz w:val="24"/>
          <w:szCs w:val="24"/>
        </w:rPr>
      </w:pPr>
      <w:r>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578D17">
      <w:pPr>
        <w:spacing w:after="0" w:line="360" w:lineRule="auto"/>
        <w:ind w:left="120" w:firstLine="142"/>
        <w:contextualSpacing/>
        <w:jc w:val="both"/>
        <w:rPr>
          <w:sz w:val="24"/>
          <w:szCs w:val="24"/>
        </w:rPr>
      </w:pPr>
      <w:r>
        <w:rPr>
          <w:b/>
          <w:sz w:val="24"/>
          <w:szCs w:val="24"/>
        </w:rPr>
        <w:t>Познавательные универсальные учебные действия</w:t>
      </w:r>
    </w:p>
    <w:p w14:paraId="1A6096EB">
      <w:pPr>
        <w:spacing w:after="0" w:line="360" w:lineRule="auto"/>
        <w:ind w:left="120" w:firstLine="142"/>
        <w:contextualSpacing/>
        <w:jc w:val="both"/>
        <w:rPr>
          <w:sz w:val="24"/>
          <w:szCs w:val="24"/>
        </w:rPr>
      </w:pPr>
      <w:r>
        <w:rPr>
          <w:b/>
          <w:sz w:val="24"/>
          <w:szCs w:val="24"/>
        </w:rPr>
        <w:t>Базовые логические действия:</w:t>
      </w:r>
    </w:p>
    <w:p w14:paraId="0BCEBB19">
      <w:pPr>
        <w:spacing w:after="0" w:line="360" w:lineRule="auto"/>
        <w:ind w:firstLine="142"/>
        <w:contextualSpacing/>
        <w:jc w:val="both"/>
        <w:rPr>
          <w:sz w:val="24"/>
          <w:szCs w:val="24"/>
        </w:rPr>
      </w:pPr>
      <w:r>
        <w:rPr>
          <w:sz w:val="24"/>
          <w:szCs w:val="24"/>
        </w:rPr>
        <w:t>сравнивать грамматические признаки разных частей речи: выделять общие и различные грамматические признаки;</w:t>
      </w:r>
    </w:p>
    <w:p w14:paraId="72019B8A">
      <w:pPr>
        <w:spacing w:after="0" w:line="360" w:lineRule="auto"/>
        <w:ind w:firstLine="142"/>
        <w:contextualSpacing/>
        <w:jc w:val="both"/>
        <w:rPr>
          <w:sz w:val="24"/>
          <w:szCs w:val="24"/>
        </w:rPr>
      </w:pPr>
      <w:r>
        <w:rPr>
          <w:sz w:val="24"/>
          <w:szCs w:val="24"/>
        </w:rPr>
        <w:t>сравнивать тему и основную мысль текста;</w:t>
      </w:r>
    </w:p>
    <w:p w14:paraId="0B7E450F">
      <w:pPr>
        <w:spacing w:after="0" w:line="360" w:lineRule="auto"/>
        <w:ind w:firstLine="142"/>
        <w:contextualSpacing/>
        <w:jc w:val="both"/>
        <w:rPr>
          <w:sz w:val="24"/>
          <w:szCs w:val="24"/>
        </w:rPr>
      </w:pPr>
      <w:r>
        <w:rPr>
          <w:sz w:val="24"/>
          <w:szCs w:val="24"/>
        </w:rPr>
        <w:t>сравнивать типы текстов (повествование, описание, рассуждение): выделять особенности каждого типа текста;</w:t>
      </w:r>
    </w:p>
    <w:p w14:paraId="6B5087BE">
      <w:pPr>
        <w:spacing w:after="0" w:line="360" w:lineRule="auto"/>
        <w:ind w:firstLine="142"/>
        <w:contextualSpacing/>
        <w:jc w:val="both"/>
        <w:rPr>
          <w:sz w:val="24"/>
          <w:szCs w:val="24"/>
        </w:rPr>
      </w:pPr>
      <w:r>
        <w:rPr>
          <w:sz w:val="24"/>
          <w:szCs w:val="24"/>
        </w:rPr>
        <w:t>сравнивать прямое и переносное значение слова;</w:t>
      </w:r>
    </w:p>
    <w:p w14:paraId="196C3F56">
      <w:pPr>
        <w:spacing w:after="0" w:line="360" w:lineRule="auto"/>
        <w:ind w:firstLine="142"/>
        <w:contextualSpacing/>
        <w:jc w:val="both"/>
        <w:rPr>
          <w:sz w:val="24"/>
          <w:szCs w:val="24"/>
        </w:rPr>
      </w:pPr>
      <w:r>
        <w:rPr>
          <w:sz w:val="24"/>
          <w:szCs w:val="24"/>
        </w:rPr>
        <w:t>группировать слова на основании того, какой частью речи они являются;</w:t>
      </w:r>
    </w:p>
    <w:p w14:paraId="254D3D73">
      <w:pPr>
        <w:spacing w:after="0" w:line="360" w:lineRule="auto"/>
        <w:ind w:firstLine="142"/>
        <w:contextualSpacing/>
        <w:jc w:val="both"/>
        <w:rPr>
          <w:sz w:val="24"/>
          <w:szCs w:val="24"/>
        </w:rPr>
      </w:pPr>
      <w:r>
        <w:rPr>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6EDB7E60">
      <w:pPr>
        <w:spacing w:after="0" w:line="360" w:lineRule="auto"/>
        <w:ind w:firstLine="142"/>
        <w:contextualSpacing/>
        <w:jc w:val="both"/>
        <w:rPr>
          <w:sz w:val="24"/>
          <w:szCs w:val="24"/>
        </w:rPr>
      </w:pPr>
      <w:r>
        <w:rPr>
          <w:sz w:val="24"/>
          <w:szCs w:val="24"/>
        </w:rPr>
        <w:t>определять существенный признак для классификации звуков, предложений;</w:t>
      </w:r>
    </w:p>
    <w:p w14:paraId="5C641AB1">
      <w:pPr>
        <w:spacing w:after="0" w:line="360" w:lineRule="auto"/>
        <w:ind w:firstLine="142"/>
        <w:contextualSpacing/>
        <w:jc w:val="both"/>
        <w:rPr>
          <w:sz w:val="24"/>
          <w:szCs w:val="24"/>
        </w:rPr>
      </w:pPr>
      <w:r>
        <w:rPr>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76051B41">
      <w:pPr>
        <w:spacing w:after="0" w:line="360" w:lineRule="auto"/>
        <w:ind w:left="120" w:firstLine="142"/>
        <w:contextualSpacing/>
        <w:jc w:val="both"/>
        <w:rPr>
          <w:sz w:val="24"/>
          <w:szCs w:val="24"/>
        </w:rPr>
      </w:pPr>
      <w:r>
        <w:rPr>
          <w:b/>
          <w:sz w:val="24"/>
          <w:szCs w:val="24"/>
        </w:rPr>
        <w:t>Базовые исследовательские действия:</w:t>
      </w:r>
    </w:p>
    <w:p w14:paraId="51BBC70E">
      <w:pPr>
        <w:spacing w:after="0" w:line="360" w:lineRule="auto"/>
        <w:ind w:firstLine="142"/>
        <w:contextualSpacing/>
        <w:jc w:val="both"/>
        <w:rPr>
          <w:sz w:val="24"/>
          <w:szCs w:val="24"/>
        </w:rPr>
      </w:pPr>
      <w:r>
        <w:rPr>
          <w:sz w:val="24"/>
          <w:szCs w:val="24"/>
        </w:rPr>
        <w:t>определять разрыв между реальным и желательным качеством текста на основе предложенных учителем критериев;</w:t>
      </w:r>
    </w:p>
    <w:p w14:paraId="3B1CED84">
      <w:pPr>
        <w:spacing w:after="0" w:line="360" w:lineRule="auto"/>
        <w:ind w:firstLine="142"/>
        <w:contextualSpacing/>
        <w:jc w:val="both"/>
        <w:rPr>
          <w:sz w:val="24"/>
          <w:szCs w:val="24"/>
        </w:rPr>
      </w:pPr>
      <w:r>
        <w:rPr>
          <w:sz w:val="24"/>
          <w:szCs w:val="24"/>
        </w:rPr>
        <w:t>с помощью учителя формулировать цель изменения текста, планировать действия по изменению текста;</w:t>
      </w:r>
    </w:p>
    <w:p w14:paraId="64855B22">
      <w:pPr>
        <w:spacing w:after="0" w:line="360" w:lineRule="auto"/>
        <w:ind w:firstLine="142"/>
        <w:contextualSpacing/>
        <w:jc w:val="both"/>
        <w:rPr>
          <w:sz w:val="24"/>
          <w:szCs w:val="24"/>
        </w:rPr>
      </w:pPr>
      <w:r>
        <w:rPr>
          <w:sz w:val="24"/>
          <w:szCs w:val="24"/>
        </w:rPr>
        <w:t>высказывать предположение в процессе наблюдения за языковым материалом;</w:t>
      </w:r>
    </w:p>
    <w:p w14:paraId="7557AE15">
      <w:pPr>
        <w:spacing w:after="0" w:line="360" w:lineRule="auto"/>
        <w:ind w:firstLine="142"/>
        <w:contextualSpacing/>
        <w:jc w:val="both"/>
        <w:rPr>
          <w:sz w:val="24"/>
          <w:szCs w:val="24"/>
        </w:rPr>
      </w:pPr>
      <w:r>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2FB458B8">
      <w:pPr>
        <w:spacing w:after="0" w:line="360" w:lineRule="auto"/>
        <w:ind w:firstLine="142"/>
        <w:contextualSpacing/>
        <w:jc w:val="both"/>
        <w:rPr>
          <w:sz w:val="24"/>
          <w:szCs w:val="24"/>
        </w:rPr>
      </w:pPr>
      <w:r>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598CEF6">
      <w:pPr>
        <w:spacing w:after="0" w:line="360" w:lineRule="auto"/>
        <w:ind w:firstLine="142"/>
        <w:contextualSpacing/>
        <w:jc w:val="both"/>
        <w:rPr>
          <w:sz w:val="24"/>
          <w:szCs w:val="24"/>
        </w:rPr>
      </w:pPr>
      <w:r>
        <w:rPr>
          <w:sz w:val="24"/>
          <w:szCs w:val="24"/>
        </w:rPr>
        <w:t>выбирать наиболее подходящий для данной ситуации тип текста (на основе предложенных критериев).</w:t>
      </w:r>
    </w:p>
    <w:p w14:paraId="475DC6FB">
      <w:pPr>
        <w:spacing w:after="0" w:line="360" w:lineRule="auto"/>
        <w:ind w:left="120" w:firstLine="142"/>
        <w:contextualSpacing/>
        <w:jc w:val="both"/>
        <w:rPr>
          <w:sz w:val="24"/>
          <w:szCs w:val="24"/>
        </w:rPr>
      </w:pPr>
      <w:r>
        <w:rPr>
          <w:b/>
          <w:sz w:val="24"/>
          <w:szCs w:val="24"/>
        </w:rPr>
        <w:t>Работа с информацией:</w:t>
      </w:r>
    </w:p>
    <w:p w14:paraId="5E60C51A">
      <w:pPr>
        <w:spacing w:after="0" w:line="360" w:lineRule="auto"/>
        <w:ind w:firstLine="142"/>
        <w:contextualSpacing/>
        <w:jc w:val="both"/>
        <w:rPr>
          <w:sz w:val="24"/>
          <w:szCs w:val="24"/>
        </w:rPr>
      </w:pPr>
      <w:r>
        <w:rPr>
          <w:sz w:val="24"/>
          <w:szCs w:val="24"/>
        </w:rPr>
        <w:t>выбирать источник получения информации при выполнении мини-исследования;</w:t>
      </w:r>
    </w:p>
    <w:p w14:paraId="3BCCB907">
      <w:pPr>
        <w:spacing w:after="0" w:line="360" w:lineRule="auto"/>
        <w:ind w:firstLine="142"/>
        <w:contextualSpacing/>
        <w:jc w:val="both"/>
        <w:rPr>
          <w:sz w:val="24"/>
          <w:szCs w:val="24"/>
        </w:rPr>
      </w:pPr>
      <w:r>
        <w:rPr>
          <w:sz w:val="24"/>
          <w:szCs w:val="24"/>
        </w:rPr>
        <w:t>анализировать текстовую, графическую, звуковую информацию в соответствии с учебной задачей;</w:t>
      </w:r>
    </w:p>
    <w:p w14:paraId="6A14F31A">
      <w:pPr>
        <w:spacing w:after="0" w:line="360" w:lineRule="auto"/>
        <w:ind w:firstLine="142"/>
        <w:contextualSpacing/>
        <w:jc w:val="both"/>
        <w:rPr>
          <w:sz w:val="24"/>
          <w:szCs w:val="24"/>
        </w:rPr>
      </w:pPr>
      <w:r>
        <w:rPr>
          <w:sz w:val="24"/>
          <w:szCs w:val="24"/>
        </w:rPr>
        <w:t>самостоятельно создавать схемы, таблицы для представления информации как результата наблюдения за языковыми единицами.</w:t>
      </w:r>
    </w:p>
    <w:p w14:paraId="7DBCC01F">
      <w:pPr>
        <w:spacing w:after="0" w:line="360" w:lineRule="auto"/>
        <w:ind w:left="120" w:firstLine="142"/>
        <w:contextualSpacing/>
        <w:jc w:val="both"/>
        <w:rPr>
          <w:sz w:val="24"/>
          <w:szCs w:val="24"/>
        </w:rPr>
      </w:pPr>
      <w:r>
        <w:rPr>
          <w:b/>
          <w:sz w:val="24"/>
          <w:szCs w:val="24"/>
        </w:rPr>
        <w:t>Коммуникативные универсальные учебные действия</w:t>
      </w:r>
    </w:p>
    <w:p w14:paraId="7B8B56C8">
      <w:pPr>
        <w:spacing w:after="0" w:line="360" w:lineRule="auto"/>
        <w:ind w:left="120" w:firstLine="142"/>
        <w:contextualSpacing/>
        <w:jc w:val="both"/>
        <w:rPr>
          <w:sz w:val="24"/>
          <w:szCs w:val="24"/>
        </w:rPr>
      </w:pPr>
      <w:r>
        <w:rPr>
          <w:b/>
          <w:sz w:val="24"/>
          <w:szCs w:val="24"/>
        </w:rPr>
        <w:t>Общение:</w:t>
      </w:r>
    </w:p>
    <w:p w14:paraId="6EC7A597">
      <w:pPr>
        <w:spacing w:after="0" w:line="360" w:lineRule="auto"/>
        <w:ind w:firstLine="142"/>
        <w:contextualSpacing/>
        <w:jc w:val="both"/>
        <w:rPr>
          <w:sz w:val="24"/>
          <w:szCs w:val="24"/>
        </w:rPr>
      </w:pPr>
      <w:r>
        <w:rPr>
          <w:sz w:val="24"/>
          <w:szCs w:val="24"/>
        </w:rPr>
        <w:t>строить речевое высказывание в соответствии с поставленной задачей;</w:t>
      </w:r>
    </w:p>
    <w:p w14:paraId="2B55EF6A">
      <w:pPr>
        <w:spacing w:after="0" w:line="360" w:lineRule="auto"/>
        <w:ind w:firstLine="142"/>
        <w:contextualSpacing/>
        <w:jc w:val="both"/>
        <w:rPr>
          <w:sz w:val="24"/>
          <w:szCs w:val="24"/>
        </w:rPr>
      </w:pPr>
      <w:r>
        <w:rPr>
          <w:sz w:val="24"/>
          <w:szCs w:val="24"/>
        </w:rPr>
        <w:t>создавать устные и письменные тексты (описание, рассуждение, повествование), соответствующие ситуации общения;</w:t>
      </w:r>
    </w:p>
    <w:p w14:paraId="75E72EF4">
      <w:pPr>
        <w:spacing w:after="0" w:line="360" w:lineRule="auto"/>
        <w:ind w:firstLine="142"/>
        <w:contextualSpacing/>
        <w:jc w:val="both"/>
        <w:rPr>
          <w:sz w:val="24"/>
          <w:szCs w:val="24"/>
        </w:rPr>
      </w:pPr>
      <w:r>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58E6EFBB">
      <w:pPr>
        <w:spacing w:after="0" w:line="360" w:lineRule="auto"/>
        <w:ind w:firstLine="142"/>
        <w:contextualSpacing/>
        <w:jc w:val="both"/>
        <w:rPr>
          <w:sz w:val="24"/>
          <w:szCs w:val="24"/>
        </w:rPr>
      </w:pPr>
      <w:r>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D067F01">
      <w:pPr>
        <w:spacing w:after="0" w:line="360" w:lineRule="auto"/>
        <w:ind w:left="120" w:firstLine="142"/>
        <w:contextualSpacing/>
        <w:jc w:val="both"/>
        <w:rPr>
          <w:sz w:val="24"/>
          <w:szCs w:val="24"/>
        </w:rPr>
      </w:pPr>
      <w:r>
        <w:rPr>
          <w:b/>
          <w:sz w:val="24"/>
          <w:szCs w:val="24"/>
        </w:rPr>
        <w:t>Регулятивные универсальные учебные действия</w:t>
      </w:r>
    </w:p>
    <w:p w14:paraId="6C7765DB">
      <w:pPr>
        <w:spacing w:after="0" w:line="360" w:lineRule="auto"/>
        <w:ind w:left="120" w:firstLine="142"/>
        <w:contextualSpacing/>
        <w:jc w:val="both"/>
        <w:rPr>
          <w:sz w:val="24"/>
          <w:szCs w:val="24"/>
        </w:rPr>
      </w:pPr>
      <w:r>
        <w:rPr>
          <w:b/>
          <w:sz w:val="24"/>
          <w:szCs w:val="24"/>
        </w:rPr>
        <w:t>Самоорганизация:</w:t>
      </w:r>
    </w:p>
    <w:p w14:paraId="22157DD9">
      <w:pPr>
        <w:spacing w:after="0" w:line="360" w:lineRule="auto"/>
        <w:ind w:firstLine="142"/>
        <w:contextualSpacing/>
        <w:jc w:val="both"/>
        <w:rPr>
          <w:sz w:val="24"/>
          <w:szCs w:val="24"/>
        </w:rPr>
      </w:pPr>
      <w:r>
        <w:rPr>
          <w:sz w:val="24"/>
          <w:szCs w:val="24"/>
        </w:rPr>
        <w:t>планировать действия по решению орфографической задачи;</w:t>
      </w:r>
    </w:p>
    <w:p w14:paraId="128FCBA3">
      <w:pPr>
        <w:spacing w:after="0" w:line="360" w:lineRule="auto"/>
        <w:ind w:firstLine="142"/>
        <w:contextualSpacing/>
        <w:jc w:val="both"/>
        <w:rPr>
          <w:sz w:val="24"/>
          <w:szCs w:val="24"/>
        </w:rPr>
      </w:pPr>
      <w:r>
        <w:rPr>
          <w:sz w:val="24"/>
          <w:szCs w:val="24"/>
        </w:rPr>
        <w:t>выстраивать последовательность выбранных действий.</w:t>
      </w:r>
    </w:p>
    <w:p w14:paraId="2716318F">
      <w:pPr>
        <w:spacing w:after="0" w:line="360" w:lineRule="auto"/>
        <w:ind w:left="120" w:firstLine="142"/>
        <w:contextualSpacing/>
        <w:jc w:val="both"/>
        <w:rPr>
          <w:sz w:val="24"/>
          <w:szCs w:val="24"/>
        </w:rPr>
      </w:pPr>
      <w:r>
        <w:rPr>
          <w:b/>
          <w:sz w:val="24"/>
          <w:szCs w:val="24"/>
        </w:rPr>
        <w:t>Самоконтроль:</w:t>
      </w:r>
    </w:p>
    <w:p w14:paraId="2DDE86E1">
      <w:pPr>
        <w:spacing w:after="0" w:line="360" w:lineRule="auto"/>
        <w:ind w:firstLine="142"/>
        <w:contextualSpacing/>
        <w:jc w:val="both"/>
        <w:rPr>
          <w:sz w:val="24"/>
          <w:szCs w:val="24"/>
        </w:rPr>
      </w:pPr>
      <w:r>
        <w:rPr>
          <w:sz w:val="24"/>
          <w:szCs w:val="24"/>
        </w:rPr>
        <w:t>устанавливать причины успеха (неудач) при выполнении заданий по русскому языку;</w:t>
      </w:r>
    </w:p>
    <w:p w14:paraId="2FD230C1">
      <w:pPr>
        <w:spacing w:after="0" w:line="360" w:lineRule="auto"/>
        <w:ind w:firstLine="142"/>
        <w:contextualSpacing/>
        <w:jc w:val="both"/>
        <w:rPr>
          <w:sz w:val="24"/>
          <w:szCs w:val="24"/>
        </w:rPr>
      </w:pPr>
      <w:r>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DB1D42A">
      <w:pPr>
        <w:spacing w:after="0" w:line="360" w:lineRule="auto"/>
        <w:ind w:left="120" w:firstLine="142"/>
        <w:contextualSpacing/>
        <w:jc w:val="both"/>
        <w:rPr>
          <w:sz w:val="24"/>
          <w:szCs w:val="24"/>
        </w:rPr>
      </w:pPr>
      <w:r>
        <w:rPr>
          <w:b/>
          <w:sz w:val="24"/>
          <w:szCs w:val="24"/>
        </w:rPr>
        <w:t>Совместная деятельность:</w:t>
      </w:r>
    </w:p>
    <w:p w14:paraId="6A1E548C">
      <w:pPr>
        <w:spacing w:after="0" w:line="360" w:lineRule="auto"/>
        <w:ind w:firstLine="142"/>
        <w:contextualSpacing/>
        <w:jc w:val="both"/>
        <w:rPr>
          <w:sz w:val="24"/>
          <w:szCs w:val="24"/>
        </w:rPr>
      </w:pPr>
      <w:r>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56760938">
      <w:pPr>
        <w:spacing w:after="0" w:line="360" w:lineRule="auto"/>
        <w:ind w:firstLine="142"/>
        <w:contextualSpacing/>
        <w:jc w:val="both"/>
        <w:rPr>
          <w:sz w:val="24"/>
          <w:szCs w:val="24"/>
        </w:rPr>
      </w:pPr>
      <w:r>
        <w:rPr>
          <w:sz w:val="24"/>
          <w:szCs w:val="24"/>
        </w:rPr>
        <w:t>выполнять совместные (в группах) проектные задания с использованием предложенных образцов;</w:t>
      </w:r>
    </w:p>
    <w:p w14:paraId="0ECCBBE2">
      <w:pPr>
        <w:spacing w:after="0" w:line="360" w:lineRule="auto"/>
        <w:ind w:firstLine="142"/>
        <w:contextualSpacing/>
        <w:jc w:val="both"/>
        <w:rPr>
          <w:sz w:val="24"/>
          <w:szCs w:val="24"/>
        </w:rPr>
      </w:pPr>
      <w:r>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9011940">
      <w:pPr>
        <w:spacing w:after="0" w:line="360" w:lineRule="auto"/>
        <w:ind w:firstLine="142"/>
        <w:contextualSpacing/>
        <w:jc w:val="both"/>
        <w:rPr>
          <w:sz w:val="24"/>
          <w:szCs w:val="24"/>
        </w:rPr>
      </w:pPr>
      <w:r>
        <w:rPr>
          <w:b/>
          <w:sz w:val="24"/>
          <w:szCs w:val="24"/>
        </w:rPr>
        <w:t>4 КЛАСС</w:t>
      </w:r>
    </w:p>
    <w:p w14:paraId="686F7F3A">
      <w:pPr>
        <w:spacing w:after="0" w:line="360" w:lineRule="auto"/>
        <w:ind w:firstLine="142"/>
        <w:contextualSpacing/>
        <w:jc w:val="both"/>
        <w:rPr>
          <w:sz w:val="24"/>
          <w:szCs w:val="24"/>
        </w:rPr>
      </w:pPr>
      <w:r>
        <w:rPr>
          <w:b/>
          <w:sz w:val="24"/>
          <w:szCs w:val="24"/>
        </w:rPr>
        <w:t>Сведения о русском языке</w:t>
      </w:r>
    </w:p>
    <w:p w14:paraId="3CCC994D">
      <w:pPr>
        <w:spacing w:after="0" w:line="360" w:lineRule="auto"/>
        <w:ind w:firstLine="142"/>
        <w:contextualSpacing/>
        <w:jc w:val="both"/>
        <w:rPr>
          <w:sz w:val="24"/>
          <w:szCs w:val="24"/>
        </w:rPr>
      </w:pPr>
      <w:r>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641D787F">
      <w:pPr>
        <w:spacing w:after="0" w:line="360" w:lineRule="auto"/>
        <w:ind w:firstLine="142"/>
        <w:contextualSpacing/>
        <w:jc w:val="both"/>
        <w:rPr>
          <w:sz w:val="24"/>
          <w:szCs w:val="24"/>
        </w:rPr>
      </w:pPr>
      <w:r>
        <w:rPr>
          <w:b/>
          <w:sz w:val="24"/>
          <w:szCs w:val="24"/>
        </w:rPr>
        <w:t>Фонетика и графика</w:t>
      </w:r>
    </w:p>
    <w:p w14:paraId="57B27C63">
      <w:pPr>
        <w:spacing w:after="0" w:line="360" w:lineRule="auto"/>
        <w:ind w:firstLine="142"/>
        <w:contextualSpacing/>
        <w:jc w:val="both"/>
        <w:rPr>
          <w:sz w:val="24"/>
          <w:szCs w:val="24"/>
        </w:rPr>
      </w:pPr>
      <w:r>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00D9A37B">
      <w:pPr>
        <w:spacing w:after="0" w:line="360" w:lineRule="auto"/>
        <w:ind w:firstLine="142"/>
        <w:contextualSpacing/>
        <w:jc w:val="both"/>
        <w:rPr>
          <w:sz w:val="24"/>
          <w:szCs w:val="24"/>
        </w:rPr>
      </w:pPr>
      <w:r>
        <w:rPr>
          <w:b/>
          <w:sz w:val="24"/>
          <w:szCs w:val="24"/>
        </w:rPr>
        <w:t>Орфоэпия</w:t>
      </w:r>
      <w:bookmarkStart w:id="12" w:name="_ftnref1"/>
      <w:r>
        <w:rPr>
          <w:sz w:val="24"/>
          <w:szCs w:val="24"/>
        </w:rPr>
        <w:fldChar w:fldCharType="begin"/>
      </w:r>
      <w:r>
        <w:rPr>
          <w:sz w:val="24"/>
          <w:szCs w:val="24"/>
        </w:rPr>
        <w:instrText xml:space="preserve"> HYPERLINK "https://workprogram.edsoo.ru/templates/415" \l "_ftn1" \h </w:instrText>
      </w:r>
      <w:r>
        <w:rPr>
          <w:sz w:val="24"/>
          <w:szCs w:val="24"/>
        </w:rPr>
        <w:fldChar w:fldCharType="separate"/>
      </w:r>
      <w:r>
        <w:rPr>
          <w:b/>
          <w:sz w:val="24"/>
          <w:szCs w:val="24"/>
        </w:rPr>
        <w:t>[3]</w:t>
      </w:r>
      <w:r>
        <w:rPr>
          <w:b/>
          <w:sz w:val="24"/>
          <w:szCs w:val="24"/>
        </w:rPr>
        <w:fldChar w:fldCharType="end"/>
      </w:r>
      <w:bookmarkEnd w:id="12"/>
    </w:p>
    <w:p w14:paraId="3EEA36A3">
      <w:pPr>
        <w:spacing w:after="0" w:line="360" w:lineRule="auto"/>
        <w:ind w:firstLine="142"/>
        <w:contextualSpacing/>
        <w:jc w:val="both"/>
        <w:rPr>
          <w:sz w:val="24"/>
          <w:szCs w:val="24"/>
        </w:rPr>
      </w:pPr>
      <w:r>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13A7864">
      <w:pPr>
        <w:spacing w:after="0" w:line="360" w:lineRule="auto"/>
        <w:ind w:firstLine="142"/>
        <w:contextualSpacing/>
        <w:jc w:val="both"/>
        <w:rPr>
          <w:sz w:val="24"/>
          <w:szCs w:val="24"/>
        </w:rPr>
      </w:pPr>
      <w:r>
        <w:rPr>
          <w:sz w:val="24"/>
          <w:szCs w:val="24"/>
        </w:rPr>
        <w:t>Использование орфоэпических словарей русского языка при определении правильного произношения слов.</w:t>
      </w:r>
    </w:p>
    <w:p w14:paraId="2ACD59F2">
      <w:pPr>
        <w:spacing w:after="0" w:line="360" w:lineRule="auto"/>
        <w:ind w:firstLine="142"/>
        <w:contextualSpacing/>
        <w:jc w:val="both"/>
        <w:rPr>
          <w:sz w:val="24"/>
          <w:szCs w:val="24"/>
        </w:rPr>
      </w:pPr>
      <w:r>
        <w:rPr>
          <w:b/>
          <w:sz w:val="24"/>
          <w:szCs w:val="24"/>
        </w:rPr>
        <w:t>Лексика</w:t>
      </w:r>
    </w:p>
    <w:p w14:paraId="63765EF0">
      <w:pPr>
        <w:spacing w:after="0" w:line="360" w:lineRule="auto"/>
        <w:ind w:firstLine="142"/>
        <w:contextualSpacing/>
        <w:jc w:val="both"/>
        <w:rPr>
          <w:sz w:val="24"/>
          <w:szCs w:val="24"/>
        </w:rPr>
      </w:pPr>
      <w:r>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2274ABE9">
      <w:pPr>
        <w:spacing w:after="0" w:line="360" w:lineRule="auto"/>
        <w:ind w:firstLine="142"/>
        <w:contextualSpacing/>
        <w:jc w:val="both"/>
        <w:rPr>
          <w:sz w:val="24"/>
          <w:szCs w:val="24"/>
        </w:rPr>
      </w:pPr>
      <w:r>
        <w:rPr>
          <w:sz w:val="24"/>
          <w:szCs w:val="24"/>
        </w:rPr>
        <w:t>Наблюдение за использованием в речи фразеологизмов (простые случаи).</w:t>
      </w:r>
    </w:p>
    <w:p w14:paraId="098A1D78">
      <w:pPr>
        <w:spacing w:after="0" w:line="360" w:lineRule="auto"/>
        <w:ind w:firstLine="142"/>
        <w:contextualSpacing/>
        <w:jc w:val="both"/>
        <w:rPr>
          <w:sz w:val="24"/>
          <w:szCs w:val="24"/>
        </w:rPr>
      </w:pPr>
      <w:r>
        <w:rPr>
          <w:b/>
          <w:sz w:val="24"/>
          <w:szCs w:val="24"/>
        </w:rPr>
        <w:t>Состав слова (морфемика)</w:t>
      </w:r>
    </w:p>
    <w:p w14:paraId="4ECCA23D">
      <w:pPr>
        <w:spacing w:after="0" w:line="360" w:lineRule="auto"/>
        <w:ind w:firstLine="142"/>
        <w:contextualSpacing/>
        <w:jc w:val="both"/>
        <w:rPr>
          <w:sz w:val="24"/>
          <w:szCs w:val="24"/>
        </w:rPr>
      </w:pPr>
      <w:r>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603D599">
      <w:pPr>
        <w:spacing w:after="0" w:line="360" w:lineRule="auto"/>
        <w:ind w:firstLine="142"/>
        <w:contextualSpacing/>
        <w:jc w:val="both"/>
        <w:rPr>
          <w:sz w:val="24"/>
          <w:szCs w:val="24"/>
        </w:rPr>
      </w:pPr>
      <w:r>
        <w:rPr>
          <w:sz w:val="24"/>
          <w:szCs w:val="24"/>
        </w:rPr>
        <w:t>Основа слова.</w:t>
      </w:r>
    </w:p>
    <w:p w14:paraId="29029025">
      <w:pPr>
        <w:spacing w:after="0" w:line="360" w:lineRule="auto"/>
        <w:ind w:firstLine="142"/>
        <w:contextualSpacing/>
        <w:jc w:val="both"/>
        <w:rPr>
          <w:sz w:val="24"/>
          <w:szCs w:val="24"/>
        </w:rPr>
      </w:pPr>
      <w:r>
        <w:rPr>
          <w:sz w:val="24"/>
          <w:szCs w:val="24"/>
        </w:rPr>
        <w:t>Состав неизменяемых слов (ознакомление).</w:t>
      </w:r>
    </w:p>
    <w:p w14:paraId="75B48E7C">
      <w:pPr>
        <w:spacing w:after="0" w:line="360" w:lineRule="auto"/>
        <w:ind w:firstLine="142"/>
        <w:contextualSpacing/>
        <w:jc w:val="both"/>
        <w:rPr>
          <w:sz w:val="24"/>
          <w:szCs w:val="24"/>
        </w:rPr>
      </w:pPr>
      <w:r>
        <w:rPr>
          <w:sz w:val="24"/>
          <w:szCs w:val="24"/>
        </w:rPr>
        <w:t>Значение наиболее употребляемых суффиксов изученных частей речи (ознакомление).</w:t>
      </w:r>
    </w:p>
    <w:p w14:paraId="0D672BB9">
      <w:pPr>
        <w:spacing w:after="0" w:line="360" w:lineRule="auto"/>
        <w:ind w:firstLine="142"/>
        <w:contextualSpacing/>
        <w:jc w:val="both"/>
        <w:rPr>
          <w:sz w:val="24"/>
          <w:szCs w:val="24"/>
        </w:rPr>
      </w:pPr>
      <w:r>
        <w:rPr>
          <w:b/>
          <w:sz w:val="24"/>
          <w:szCs w:val="24"/>
        </w:rPr>
        <w:t>Морфология</w:t>
      </w:r>
    </w:p>
    <w:p w14:paraId="4827FE8B">
      <w:pPr>
        <w:spacing w:after="0" w:line="360" w:lineRule="auto"/>
        <w:ind w:firstLine="142"/>
        <w:contextualSpacing/>
        <w:jc w:val="both"/>
        <w:rPr>
          <w:sz w:val="24"/>
          <w:szCs w:val="24"/>
        </w:rPr>
      </w:pPr>
      <w:r>
        <w:rPr>
          <w:sz w:val="24"/>
          <w:szCs w:val="24"/>
        </w:rPr>
        <w:t>Части речи самостоятельные и служебные.</w:t>
      </w:r>
    </w:p>
    <w:p w14:paraId="3F0F385F">
      <w:pPr>
        <w:spacing w:after="0" w:line="360" w:lineRule="auto"/>
        <w:contextualSpacing/>
        <w:jc w:val="both"/>
        <w:rPr>
          <w:sz w:val="24"/>
          <w:szCs w:val="24"/>
        </w:rPr>
      </w:pPr>
      <w:r>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6B9DBC4">
      <w:pPr>
        <w:spacing w:after="0" w:line="360" w:lineRule="auto"/>
        <w:ind w:firstLine="142"/>
        <w:contextualSpacing/>
        <w:jc w:val="both"/>
        <w:rPr>
          <w:sz w:val="24"/>
          <w:szCs w:val="24"/>
        </w:rPr>
      </w:pPr>
      <w:r>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6745A3F">
      <w:pPr>
        <w:spacing w:after="0" w:line="360" w:lineRule="auto"/>
        <w:ind w:firstLine="142"/>
        <w:contextualSpacing/>
        <w:jc w:val="both"/>
        <w:rPr>
          <w:sz w:val="24"/>
          <w:szCs w:val="24"/>
        </w:rPr>
      </w:pPr>
      <w:r>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8EF1658">
      <w:pPr>
        <w:spacing w:after="0" w:line="360" w:lineRule="auto"/>
        <w:ind w:firstLine="142"/>
        <w:contextualSpacing/>
        <w:jc w:val="both"/>
        <w:rPr>
          <w:sz w:val="24"/>
          <w:szCs w:val="24"/>
        </w:rPr>
      </w:pPr>
      <w:r>
        <w:rPr>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2D5CA4C">
      <w:pPr>
        <w:spacing w:after="0" w:line="360" w:lineRule="auto"/>
        <w:ind w:firstLine="142"/>
        <w:contextualSpacing/>
        <w:jc w:val="both"/>
        <w:rPr>
          <w:sz w:val="24"/>
          <w:szCs w:val="24"/>
        </w:rPr>
      </w:pPr>
      <w:r>
        <w:rPr>
          <w:sz w:val="24"/>
          <w:szCs w:val="24"/>
        </w:rPr>
        <w:t>Наречие (общее представление). Значение, вопросы, употребление в речи.</w:t>
      </w:r>
    </w:p>
    <w:p w14:paraId="1669A58F">
      <w:pPr>
        <w:spacing w:after="0" w:line="360" w:lineRule="auto"/>
        <w:ind w:firstLine="142"/>
        <w:contextualSpacing/>
        <w:jc w:val="both"/>
        <w:rPr>
          <w:sz w:val="24"/>
          <w:szCs w:val="24"/>
        </w:rPr>
      </w:pPr>
      <w:r>
        <w:rPr>
          <w:sz w:val="24"/>
          <w:szCs w:val="24"/>
        </w:rPr>
        <w:t>Предлог. Отличие предлогов от приставок (повторение).</w:t>
      </w:r>
    </w:p>
    <w:p w14:paraId="1F9F9B9D">
      <w:pPr>
        <w:spacing w:after="0" w:line="360" w:lineRule="auto"/>
        <w:ind w:firstLine="142"/>
        <w:contextualSpacing/>
        <w:jc w:val="both"/>
        <w:rPr>
          <w:sz w:val="24"/>
          <w:szCs w:val="24"/>
        </w:rPr>
      </w:pPr>
      <w:r>
        <w:rPr>
          <w:sz w:val="24"/>
          <w:szCs w:val="24"/>
        </w:rPr>
        <w:t>Союз; союзы «и», «а», «но» в простых и сложных предложениях.</w:t>
      </w:r>
    </w:p>
    <w:p w14:paraId="0DAE4AE5">
      <w:pPr>
        <w:spacing w:after="0" w:line="360" w:lineRule="auto"/>
        <w:ind w:firstLine="142"/>
        <w:contextualSpacing/>
        <w:jc w:val="both"/>
        <w:rPr>
          <w:sz w:val="24"/>
          <w:szCs w:val="24"/>
        </w:rPr>
      </w:pPr>
      <w:r>
        <w:rPr>
          <w:sz w:val="24"/>
          <w:szCs w:val="24"/>
        </w:rPr>
        <w:t>Частица «не», её значение (повторение).</w:t>
      </w:r>
    </w:p>
    <w:p w14:paraId="5DAC7088">
      <w:pPr>
        <w:spacing w:after="0" w:line="360" w:lineRule="auto"/>
        <w:ind w:firstLine="142"/>
        <w:contextualSpacing/>
        <w:jc w:val="both"/>
        <w:rPr>
          <w:sz w:val="24"/>
          <w:szCs w:val="24"/>
        </w:rPr>
      </w:pPr>
      <w:r>
        <w:rPr>
          <w:b/>
          <w:sz w:val="24"/>
          <w:szCs w:val="24"/>
        </w:rPr>
        <w:t>Синтаксис</w:t>
      </w:r>
    </w:p>
    <w:p w14:paraId="74E0C51C">
      <w:pPr>
        <w:spacing w:after="0" w:line="360" w:lineRule="auto"/>
        <w:ind w:firstLine="142"/>
        <w:contextualSpacing/>
        <w:jc w:val="both"/>
        <w:rPr>
          <w:sz w:val="24"/>
          <w:szCs w:val="24"/>
        </w:rPr>
      </w:pPr>
      <w:r>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3E1B4CB">
      <w:pPr>
        <w:spacing w:after="0" w:line="360" w:lineRule="auto"/>
        <w:ind w:firstLine="142"/>
        <w:contextualSpacing/>
        <w:jc w:val="both"/>
        <w:rPr>
          <w:sz w:val="24"/>
          <w:szCs w:val="24"/>
        </w:rPr>
      </w:pPr>
      <w:r>
        <w:rPr>
          <w:sz w:val="24"/>
          <w:szCs w:val="24"/>
        </w:rPr>
        <w:t>Связь между словами в словосочетании.</w:t>
      </w:r>
    </w:p>
    <w:p w14:paraId="46536E50">
      <w:pPr>
        <w:spacing w:after="0" w:line="360" w:lineRule="auto"/>
        <w:ind w:firstLine="142"/>
        <w:contextualSpacing/>
        <w:jc w:val="both"/>
        <w:rPr>
          <w:sz w:val="24"/>
          <w:szCs w:val="24"/>
        </w:rPr>
      </w:pPr>
      <w:r>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65686052">
      <w:pPr>
        <w:spacing w:after="0" w:line="360" w:lineRule="auto"/>
        <w:ind w:firstLine="142"/>
        <w:contextualSpacing/>
        <w:jc w:val="both"/>
        <w:rPr>
          <w:sz w:val="24"/>
          <w:szCs w:val="24"/>
        </w:rPr>
      </w:pPr>
      <w:r>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7EB103E">
      <w:pPr>
        <w:spacing w:after="0" w:line="360" w:lineRule="auto"/>
        <w:ind w:firstLine="142"/>
        <w:contextualSpacing/>
        <w:jc w:val="both"/>
        <w:rPr>
          <w:sz w:val="24"/>
          <w:szCs w:val="24"/>
        </w:rPr>
      </w:pPr>
      <w:r>
        <w:rPr>
          <w:b/>
          <w:sz w:val="24"/>
          <w:szCs w:val="24"/>
        </w:rPr>
        <w:t>Орфография и пунктуация</w:t>
      </w:r>
    </w:p>
    <w:p w14:paraId="1F1479DC">
      <w:pPr>
        <w:spacing w:after="0" w:line="360" w:lineRule="auto"/>
        <w:ind w:firstLine="142"/>
        <w:contextualSpacing/>
        <w:jc w:val="both"/>
        <w:rPr>
          <w:sz w:val="24"/>
          <w:szCs w:val="24"/>
        </w:rPr>
      </w:pPr>
      <w:r>
        <w:rPr>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94D070B">
      <w:pPr>
        <w:spacing w:after="0" w:line="360" w:lineRule="auto"/>
        <w:ind w:firstLine="142"/>
        <w:contextualSpacing/>
        <w:jc w:val="both"/>
        <w:rPr>
          <w:sz w:val="24"/>
          <w:szCs w:val="24"/>
        </w:rPr>
      </w:pPr>
      <w:r>
        <w:rPr>
          <w:sz w:val="24"/>
          <w:szCs w:val="24"/>
        </w:rPr>
        <w:t>Использование орфографического словаря для определения (уточнения) написания слова.</w:t>
      </w:r>
    </w:p>
    <w:p w14:paraId="68556469">
      <w:pPr>
        <w:spacing w:after="0" w:line="360" w:lineRule="auto"/>
        <w:ind w:firstLine="142"/>
        <w:contextualSpacing/>
        <w:jc w:val="both"/>
        <w:rPr>
          <w:sz w:val="24"/>
          <w:szCs w:val="24"/>
        </w:rPr>
      </w:pPr>
      <w:r>
        <w:rPr>
          <w:sz w:val="24"/>
          <w:szCs w:val="24"/>
        </w:rPr>
        <w:t>Правила правописания и их применение:</w:t>
      </w:r>
    </w:p>
    <w:p w14:paraId="1D258268">
      <w:pPr>
        <w:spacing w:after="0" w:line="360" w:lineRule="auto"/>
        <w:ind w:firstLine="142"/>
        <w:contextualSpacing/>
        <w:jc w:val="both"/>
        <w:rPr>
          <w:sz w:val="24"/>
          <w:szCs w:val="24"/>
        </w:rPr>
      </w:pPr>
      <w:r>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63B05221">
      <w:pPr>
        <w:spacing w:after="0" w:line="360" w:lineRule="auto"/>
        <w:ind w:firstLine="142"/>
        <w:contextualSpacing/>
        <w:jc w:val="both"/>
        <w:rPr>
          <w:sz w:val="24"/>
          <w:szCs w:val="24"/>
        </w:rPr>
      </w:pPr>
      <w:r>
        <w:rPr>
          <w:sz w:val="24"/>
          <w:szCs w:val="24"/>
        </w:rPr>
        <w:t>безударные падежные окончания имён прилагательных;</w:t>
      </w:r>
    </w:p>
    <w:p w14:paraId="2A16381D">
      <w:pPr>
        <w:spacing w:after="0" w:line="360" w:lineRule="auto"/>
        <w:ind w:firstLine="142"/>
        <w:contextualSpacing/>
        <w:jc w:val="both"/>
        <w:rPr>
          <w:sz w:val="24"/>
          <w:szCs w:val="24"/>
        </w:rPr>
      </w:pPr>
      <w:r>
        <w:rPr>
          <w:sz w:val="24"/>
          <w:szCs w:val="24"/>
        </w:rPr>
        <w:t>мягкий знак после шипящих на конце глаголов в форме 2-го лица единственного числа;</w:t>
      </w:r>
    </w:p>
    <w:p w14:paraId="100D33A2">
      <w:pPr>
        <w:spacing w:after="0" w:line="360" w:lineRule="auto"/>
        <w:ind w:firstLine="142"/>
        <w:contextualSpacing/>
        <w:jc w:val="both"/>
        <w:rPr>
          <w:sz w:val="24"/>
          <w:szCs w:val="24"/>
        </w:rPr>
      </w:pPr>
      <w:r>
        <w:rPr>
          <w:sz w:val="24"/>
          <w:szCs w:val="24"/>
        </w:rPr>
        <w:t>наличие или отсутствие мягкого знака в глаголах на «-ться» и «-тся»;</w:t>
      </w:r>
    </w:p>
    <w:p w14:paraId="2AB4AA60">
      <w:pPr>
        <w:spacing w:after="0" w:line="360" w:lineRule="auto"/>
        <w:ind w:firstLine="142"/>
        <w:contextualSpacing/>
        <w:jc w:val="both"/>
        <w:rPr>
          <w:sz w:val="24"/>
          <w:szCs w:val="24"/>
        </w:rPr>
      </w:pPr>
      <w:r>
        <w:rPr>
          <w:sz w:val="24"/>
          <w:szCs w:val="24"/>
        </w:rPr>
        <w:t>безударные личные окончания глаголов;</w:t>
      </w:r>
    </w:p>
    <w:p w14:paraId="3B97BA95">
      <w:pPr>
        <w:spacing w:after="0" w:line="360" w:lineRule="auto"/>
        <w:ind w:firstLine="142"/>
        <w:contextualSpacing/>
        <w:jc w:val="both"/>
        <w:rPr>
          <w:sz w:val="24"/>
          <w:szCs w:val="24"/>
        </w:rPr>
      </w:pPr>
      <w:r>
        <w:rPr>
          <w:sz w:val="24"/>
          <w:szCs w:val="24"/>
        </w:rPr>
        <w:t>знаки препинания в предложениях с однородными членами, соединёнными союзами «и», «а», «но» и без союзов.</w:t>
      </w:r>
    </w:p>
    <w:p w14:paraId="1874A005">
      <w:pPr>
        <w:spacing w:after="0" w:line="360" w:lineRule="auto"/>
        <w:ind w:firstLine="142"/>
        <w:contextualSpacing/>
        <w:jc w:val="both"/>
        <w:rPr>
          <w:sz w:val="24"/>
          <w:szCs w:val="24"/>
        </w:rPr>
      </w:pPr>
      <w:r>
        <w:rPr>
          <w:sz w:val="24"/>
          <w:szCs w:val="24"/>
        </w:rPr>
        <w:t>Знаки препинания в сложном предложении, состоящем из двух простых (наблюдение).</w:t>
      </w:r>
    </w:p>
    <w:p w14:paraId="280E85BE">
      <w:pPr>
        <w:spacing w:after="0" w:line="360" w:lineRule="auto"/>
        <w:ind w:firstLine="142"/>
        <w:contextualSpacing/>
        <w:jc w:val="both"/>
        <w:rPr>
          <w:sz w:val="24"/>
          <w:szCs w:val="24"/>
        </w:rPr>
      </w:pPr>
      <w:r>
        <w:rPr>
          <w:sz w:val="24"/>
          <w:szCs w:val="24"/>
        </w:rPr>
        <w:t>Знаки препинания в предложении с прямой речью после слов автора (наблюдение).</w:t>
      </w:r>
    </w:p>
    <w:p w14:paraId="2B60B400">
      <w:pPr>
        <w:spacing w:after="0" w:line="360" w:lineRule="auto"/>
        <w:ind w:firstLine="142"/>
        <w:contextualSpacing/>
        <w:jc w:val="both"/>
        <w:rPr>
          <w:sz w:val="24"/>
          <w:szCs w:val="24"/>
        </w:rPr>
      </w:pPr>
      <w:r>
        <w:rPr>
          <w:b/>
          <w:sz w:val="24"/>
          <w:szCs w:val="24"/>
        </w:rPr>
        <w:t>Развитие речи</w:t>
      </w:r>
    </w:p>
    <w:p w14:paraId="31DF4DB4">
      <w:pPr>
        <w:spacing w:after="0" w:line="360" w:lineRule="auto"/>
        <w:ind w:firstLine="142"/>
        <w:contextualSpacing/>
        <w:jc w:val="both"/>
        <w:rPr>
          <w:sz w:val="24"/>
          <w:szCs w:val="24"/>
        </w:rPr>
      </w:pPr>
      <w:r>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1C84205">
      <w:pPr>
        <w:spacing w:after="0" w:line="360" w:lineRule="auto"/>
        <w:ind w:firstLine="142"/>
        <w:contextualSpacing/>
        <w:jc w:val="both"/>
        <w:rPr>
          <w:sz w:val="24"/>
          <w:szCs w:val="24"/>
        </w:rPr>
      </w:pPr>
      <w:r>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5AA18ED6">
      <w:pPr>
        <w:spacing w:after="0" w:line="360" w:lineRule="auto"/>
        <w:ind w:firstLine="142"/>
        <w:contextualSpacing/>
        <w:jc w:val="both"/>
        <w:rPr>
          <w:sz w:val="24"/>
          <w:szCs w:val="24"/>
        </w:rPr>
      </w:pPr>
      <w:r>
        <w:rPr>
          <w:sz w:val="24"/>
          <w:szCs w:val="24"/>
        </w:rPr>
        <w:t>Изложение (подробный устный и письменный пересказ текста; выборочный устный пересказ текста).</w:t>
      </w:r>
    </w:p>
    <w:p w14:paraId="5709689B">
      <w:pPr>
        <w:spacing w:after="0" w:line="360" w:lineRule="auto"/>
        <w:ind w:firstLine="142"/>
        <w:contextualSpacing/>
        <w:jc w:val="both"/>
        <w:rPr>
          <w:sz w:val="24"/>
          <w:szCs w:val="24"/>
        </w:rPr>
      </w:pPr>
      <w:r>
        <w:rPr>
          <w:sz w:val="24"/>
          <w:szCs w:val="24"/>
        </w:rPr>
        <w:t>Сочинение как вид письменной работы.</w:t>
      </w:r>
    </w:p>
    <w:p w14:paraId="34220504">
      <w:pPr>
        <w:spacing w:after="0" w:line="360" w:lineRule="auto"/>
        <w:ind w:firstLine="142"/>
        <w:contextualSpacing/>
        <w:jc w:val="both"/>
        <w:rPr>
          <w:sz w:val="24"/>
          <w:szCs w:val="24"/>
        </w:rPr>
      </w:pPr>
      <w:r>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3ECF3D7">
      <w:pPr>
        <w:spacing w:after="0" w:line="360" w:lineRule="auto"/>
        <w:ind w:firstLine="142"/>
        <w:contextualSpacing/>
        <w:jc w:val="both"/>
        <w:rPr>
          <w:sz w:val="24"/>
          <w:szCs w:val="24"/>
        </w:rPr>
      </w:pPr>
      <w:r>
        <w:rPr>
          <w:b/>
          <w:sz w:val="24"/>
          <w:szCs w:val="24"/>
        </w:rPr>
        <w:t>УНИВЕРСАЛЬНЫЕ УЧЕБНЫЕ ДЕЙСТВИЯ</w:t>
      </w:r>
      <w:r>
        <w:rPr>
          <w:sz w:val="24"/>
          <w:szCs w:val="24"/>
        </w:rPr>
        <w:t xml:space="preserve"> </w:t>
      </w:r>
    </w:p>
    <w:p w14:paraId="3BADCC98">
      <w:pPr>
        <w:spacing w:after="0" w:line="360" w:lineRule="auto"/>
        <w:ind w:firstLine="142"/>
        <w:contextualSpacing/>
        <w:jc w:val="both"/>
        <w:rPr>
          <w:sz w:val="24"/>
          <w:szCs w:val="24"/>
        </w:rPr>
      </w:pPr>
      <w:r>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664FB0">
      <w:pPr>
        <w:spacing w:after="0" w:line="360" w:lineRule="auto"/>
        <w:ind w:left="120" w:firstLine="142"/>
        <w:contextualSpacing/>
        <w:jc w:val="both"/>
        <w:rPr>
          <w:sz w:val="24"/>
          <w:szCs w:val="24"/>
        </w:rPr>
      </w:pPr>
      <w:r>
        <w:rPr>
          <w:b/>
          <w:sz w:val="24"/>
          <w:szCs w:val="24"/>
        </w:rPr>
        <w:t>Познавательные универсальные учебные действия</w:t>
      </w:r>
    </w:p>
    <w:p w14:paraId="232C5914">
      <w:pPr>
        <w:spacing w:after="0" w:line="360" w:lineRule="auto"/>
        <w:ind w:left="120" w:firstLine="142"/>
        <w:contextualSpacing/>
        <w:jc w:val="both"/>
        <w:rPr>
          <w:sz w:val="24"/>
          <w:szCs w:val="24"/>
        </w:rPr>
      </w:pPr>
      <w:r>
        <w:rPr>
          <w:b/>
          <w:sz w:val="24"/>
          <w:szCs w:val="24"/>
        </w:rPr>
        <w:t>Базовые логические действия:</w:t>
      </w:r>
    </w:p>
    <w:p w14:paraId="1FC1864B">
      <w:pPr>
        <w:spacing w:after="0" w:line="360" w:lineRule="auto"/>
        <w:ind w:firstLine="142"/>
        <w:contextualSpacing/>
        <w:jc w:val="both"/>
        <w:rPr>
          <w:sz w:val="24"/>
          <w:szCs w:val="24"/>
        </w:rPr>
      </w:pPr>
      <w:r>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4A86FDB3">
      <w:pPr>
        <w:spacing w:after="0" w:line="360" w:lineRule="auto"/>
        <w:ind w:firstLine="142"/>
        <w:contextualSpacing/>
        <w:jc w:val="both"/>
        <w:rPr>
          <w:sz w:val="24"/>
          <w:szCs w:val="24"/>
        </w:rPr>
      </w:pPr>
      <w:r>
        <w:rPr>
          <w:sz w:val="24"/>
          <w:szCs w:val="24"/>
        </w:rPr>
        <w:t>группировать слова на основании того, какой частью речи они являются;</w:t>
      </w:r>
    </w:p>
    <w:p w14:paraId="45297441">
      <w:pPr>
        <w:spacing w:after="0" w:line="360" w:lineRule="auto"/>
        <w:ind w:firstLine="142"/>
        <w:contextualSpacing/>
        <w:jc w:val="both"/>
        <w:rPr>
          <w:sz w:val="24"/>
          <w:szCs w:val="24"/>
        </w:rPr>
      </w:pPr>
      <w:r>
        <w:rPr>
          <w:sz w:val="24"/>
          <w:szCs w:val="24"/>
        </w:rPr>
        <w:t>объединять глаголы в группы по определённому признаку (например, время, спряжение);</w:t>
      </w:r>
    </w:p>
    <w:p w14:paraId="748B8AC2">
      <w:pPr>
        <w:spacing w:after="0" w:line="360" w:lineRule="auto"/>
        <w:ind w:firstLine="142"/>
        <w:contextualSpacing/>
        <w:jc w:val="both"/>
        <w:rPr>
          <w:sz w:val="24"/>
          <w:szCs w:val="24"/>
        </w:rPr>
      </w:pPr>
      <w:r>
        <w:rPr>
          <w:sz w:val="24"/>
          <w:szCs w:val="24"/>
        </w:rPr>
        <w:t>объединять предложения по определённому признаку, самостоятельно устанавливать этот признак;</w:t>
      </w:r>
    </w:p>
    <w:p w14:paraId="1CE06081">
      <w:pPr>
        <w:spacing w:after="0" w:line="360" w:lineRule="auto"/>
        <w:ind w:firstLine="142"/>
        <w:contextualSpacing/>
        <w:jc w:val="both"/>
        <w:rPr>
          <w:sz w:val="24"/>
          <w:szCs w:val="24"/>
        </w:rPr>
      </w:pPr>
      <w:r>
        <w:rPr>
          <w:sz w:val="24"/>
          <w:szCs w:val="24"/>
        </w:rPr>
        <w:t>классифицировать предложенные языковые единицы;</w:t>
      </w:r>
    </w:p>
    <w:p w14:paraId="51CDE727">
      <w:pPr>
        <w:spacing w:after="0" w:line="360" w:lineRule="auto"/>
        <w:ind w:firstLine="142"/>
        <w:contextualSpacing/>
        <w:jc w:val="both"/>
        <w:rPr>
          <w:sz w:val="24"/>
          <w:szCs w:val="24"/>
        </w:rPr>
      </w:pPr>
      <w:r>
        <w:rPr>
          <w:sz w:val="24"/>
          <w:szCs w:val="24"/>
        </w:rPr>
        <w:t>устно характеризовать языковые единицы по заданным признакам;</w:t>
      </w:r>
    </w:p>
    <w:p w14:paraId="183F7BBE">
      <w:pPr>
        <w:spacing w:after="0" w:line="360" w:lineRule="auto"/>
        <w:ind w:firstLine="142"/>
        <w:contextualSpacing/>
        <w:jc w:val="both"/>
        <w:rPr>
          <w:sz w:val="24"/>
          <w:szCs w:val="24"/>
        </w:rPr>
      </w:pPr>
      <w:r>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5685334B">
      <w:pPr>
        <w:spacing w:after="0" w:line="360" w:lineRule="auto"/>
        <w:ind w:left="120" w:firstLine="142"/>
        <w:contextualSpacing/>
        <w:jc w:val="both"/>
        <w:rPr>
          <w:sz w:val="24"/>
          <w:szCs w:val="24"/>
        </w:rPr>
      </w:pPr>
      <w:r>
        <w:rPr>
          <w:b/>
          <w:sz w:val="24"/>
          <w:szCs w:val="24"/>
        </w:rPr>
        <w:t>Базовые исследовательские действия:</w:t>
      </w:r>
    </w:p>
    <w:p w14:paraId="1EA5EEBF">
      <w:pPr>
        <w:spacing w:after="0" w:line="360" w:lineRule="auto"/>
        <w:ind w:firstLine="142"/>
        <w:contextualSpacing/>
        <w:jc w:val="both"/>
        <w:rPr>
          <w:sz w:val="24"/>
          <w:szCs w:val="24"/>
        </w:rPr>
      </w:pPr>
      <w:r>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FAAB1F7">
      <w:pPr>
        <w:spacing w:after="0" w:line="360" w:lineRule="auto"/>
        <w:ind w:firstLine="142"/>
        <w:contextualSpacing/>
        <w:jc w:val="both"/>
        <w:rPr>
          <w:sz w:val="24"/>
          <w:szCs w:val="24"/>
        </w:rPr>
      </w:pPr>
      <w:r>
        <w:rPr>
          <w:sz w:val="24"/>
          <w:szCs w:val="24"/>
        </w:rPr>
        <w:t>проводить по предложенному алгоритму различные виды анализа (звуко-буквенный, морфемный, морфологический, синтаксический);</w:t>
      </w:r>
    </w:p>
    <w:p w14:paraId="444C6A9F">
      <w:pPr>
        <w:spacing w:after="0" w:line="360" w:lineRule="auto"/>
        <w:ind w:firstLine="142"/>
        <w:contextualSpacing/>
        <w:jc w:val="both"/>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831F268">
      <w:pPr>
        <w:spacing w:after="0" w:line="360" w:lineRule="auto"/>
        <w:ind w:firstLine="142"/>
        <w:contextualSpacing/>
        <w:jc w:val="both"/>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4D30F0F0">
      <w:pPr>
        <w:spacing w:after="0" w:line="360" w:lineRule="auto"/>
        <w:ind w:firstLine="142"/>
        <w:contextualSpacing/>
        <w:jc w:val="both"/>
        <w:rPr>
          <w:sz w:val="24"/>
          <w:szCs w:val="24"/>
        </w:rPr>
      </w:pPr>
      <w:r>
        <w:rPr>
          <w:sz w:val="24"/>
          <w:szCs w:val="24"/>
        </w:rPr>
        <w:t>прогнозировать возможное развитие речевой ситуации.</w:t>
      </w:r>
    </w:p>
    <w:p w14:paraId="6F14D078">
      <w:pPr>
        <w:spacing w:after="0" w:line="360" w:lineRule="auto"/>
        <w:ind w:left="120" w:firstLine="142"/>
        <w:contextualSpacing/>
        <w:jc w:val="both"/>
        <w:rPr>
          <w:sz w:val="24"/>
          <w:szCs w:val="24"/>
        </w:rPr>
      </w:pPr>
      <w:r>
        <w:rPr>
          <w:b/>
          <w:sz w:val="24"/>
          <w:szCs w:val="24"/>
        </w:rPr>
        <w:t>Работа с информацией:</w:t>
      </w:r>
    </w:p>
    <w:p w14:paraId="62FC0E6B">
      <w:pPr>
        <w:spacing w:after="0" w:line="360" w:lineRule="auto"/>
        <w:ind w:firstLine="142"/>
        <w:contextualSpacing/>
        <w:jc w:val="both"/>
        <w:rPr>
          <w:sz w:val="24"/>
          <w:szCs w:val="24"/>
        </w:rPr>
      </w:pPr>
      <w:r>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EFDA4F7">
      <w:pPr>
        <w:spacing w:after="0" w:line="360" w:lineRule="auto"/>
        <w:ind w:firstLine="142"/>
        <w:contextualSpacing/>
        <w:jc w:val="both"/>
        <w:rPr>
          <w:sz w:val="24"/>
          <w:szCs w:val="24"/>
        </w:rPr>
      </w:pPr>
      <w:r>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E5D6536">
      <w:pPr>
        <w:spacing w:after="0" w:line="360" w:lineRule="auto"/>
        <w:ind w:firstLine="142"/>
        <w:contextualSpacing/>
        <w:jc w:val="both"/>
        <w:rPr>
          <w:sz w:val="24"/>
          <w:szCs w:val="24"/>
        </w:rPr>
      </w:pPr>
      <w:r>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53A4EE38">
      <w:pPr>
        <w:spacing w:after="0" w:line="360" w:lineRule="auto"/>
        <w:ind w:firstLine="142"/>
        <w:contextualSpacing/>
        <w:jc w:val="both"/>
        <w:rPr>
          <w:sz w:val="24"/>
          <w:szCs w:val="24"/>
        </w:rPr>
      </w:pPr>
      <w:r>
        <w:rPr>
          <w:sz w:val="24"/>
          <w:szCs w:val="24"/>
        </w:rPr>
        <w:t>самостоятельно создавать схемы, таблицы для представления информации.</w:t>
      </w:r>
    </w:p>
    <w:p w14:paraId="044D05D6">
      <w:pPr>
        <w:spacing w:after="0" w:line="360" w:lineRule="auto"/>
        <w:ind w:left="120" w:firstLine="142"/>
        <w:contextualSpacing/>
        <w:jc w:val="both"/>
        <w:rPr>
          <w:sz w:val="24"/>
          <w:szCs w:val="24"/>
        </w:rPr>
      </w:pPr>
      <w:r>
        <w:rPr>
          <w:b/>
          <w:sz w:val="24"/>
          <w:szCs w:val="24"/>
        </w:rPr>
        <w:t>Коммуникативные универсальные учебные действия</w:t>
      </w:r>
    </w:p>
    <w:p w14:paraId="006F54BF">
      <w:pPr>
        <w:spacing w:after="0" w:line="360" w:lineRule="auto"/>
        <w:ind w:left="120" w:firstLine="142"/>
        <w:contextualSpacing/>
        <w:jc w:val="both"/>
        <w:rPr>
          <w:sz w:val="24"/>
          <w:szCs w:val="24"/>
        </w:rPr>
      </w:pPr>
      <w:r>
        <w:rPr>
          <w:b/>
          <w:sz w:val="24"/>
          <w:szCs w:val="24"/>
        </w:rPr>
        <w:t>Общение:</w:t>
      </w:r>
    </w:p>
    <w:p w14:paraId="2AEB01C0">
      <w:pPr>
        <w:spacing w:after="0" w:line="360" w:lineRule="auto"/>
        <w:ind w:firstLine="142"/>
        <w:contextualSpacing/>
        <w:jc w:val="both"/>
        <w:rPr>
          <w:sz w:val="24"/>
          <w:szCs w:val="24"/>
        </w:rPr>
      </w:pPr>
      <w:r>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4F539C67">
      <w:pPr>
        <w:spacing w:after="0" w:line="360" w:lineRule="auto"/>
        <w:ind w:firstLine="142"/>
        <w:contextualSpacing/>
        <w:jc w:val="both"/>
        <w:rPr>
          <w:sz w:val="24"/>
          <w:szCs w:val="24"/>
        </w:rPr>
      </w:pPr>
      <w:r>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8DC69B3">
      <w:pPr>
        <w:spacing w:after="0" w:line="360" w:lineRule="auto"/>
        <w:ind w:firstLine="142"/>
        <w:contextualSpacing/>
        <w:jc w:val="both"/>
        <w:rPr>
          <w:sz w:val="24"/>
          <w:szCs w:val="24"/>
        </w:rPr>
      </w:pPr>
      <w:r>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3BB3B3D8">
      <w:pPr>
        <w:spacing w:after="0" w:line="360" w:lineRule="auto"/>
        <w:ind w:firstLine="142"/>
        <w:contextualSpacing/>
        <w:jc w:val="both"/>
        <w:rPr>
          <w:sz w:val="24"/>
          <w:szCs w:val="24"/>
        </w:rPr>
      </w:pPr>
      <w:r>
        <w:rPr>
          <w:sz w:val="24"/>
          <w:szCs w:val="24"/>
        </w:rPr>
        <w:t>подготавливать небольшие публичные выступления;</w:t>
      </w:r>
    </w:p>
    <w:p w14:paraId="319B1CFF">
      <w:pPr>
        <w:spacing w:after="0" w:line="360" w:lineRule="auto"/>
        <w:ind w:firstLine="142"/>
        <w:contextualSpacing/>
        <w:jc w:val="both"/>
        <w:rPr>
          <w:sz w:val="24"/>
          <w:szCs w:val="24"/>
        </w:rPr>
      </w:pPr>
      <w:r>
        <w:rPr>
          <w:sz w:val="24"/>
          <w:szCs w:val="24"/>
        </w:rPr>
        <w:t>подбирать иллюстративный материал (рисунки, фото, плакаты) к тексту выступления.</w:t>
      </w:r>
    </w:p>
    <w:p w14:paraId="5C3C81E8">
      <w:pPr>
        <w:spacing w:after="0" w:line="360" w:lineRule="auto"/>
        <w:ind w:left="120" w:firstLine="142"/>
        <w:contextualSpacing/>
        <w:jc w:val="both"/>
        <w:rPr>
          <w:sz w:val="24"/>
          <w:szCs w:val="24"/>
        </w:rPr>
      </w:pPr>
      <w:r>
        <w:rPr>
          <w:b/>
          <w:sz w:val="24"/>
          <w:szCs w:val="24"/>
        </w:rPr>
        <w:t>Регулятивные универсальные учебные действия</w:t>
      </w:r>
    </w:p>
    <w:p w14:paraId="1A222C17">
      <w:pPr>
        <w:spacing w:after="0" w:line="360" w:lineRule="auto"/>
        <w:ind w:left="120" w:firstLine="142"/>
        <w:contextualSpacing/>
        <w:jc w:val="both"/>
        <w:rPr>
          <w:sz w:val="24"/>
          <w:szCs w:val="24"/>
        </w:rPr>
      </w:pPr>
      <w:r>
        <w:rPr>
          <w:b/>
          <w:sz w:val="24"/>
          <w:szCs w:val="24"/>
        </w:rPr>
        <w:t>Самоорганизация:</w:t>
      </w:r>
    </w:p>
    <w:p w14:paraId="7D3F6CCD">
      <w:pPr>
        <w:spacing w:after="0" w:line="360" w:lineRule="auto"/>
        <w:ind w:firstLine="142"/>
        <w:contextualSpacing/>
        <w:jc w:val="both"/>
        <w:rPr>
          <w:sz w:val="24"/>
          <w:szCs w:val="24"/>
        </w:rPr>
      </w:pPr>
      <w:r>
        <w:rPr>
          <w:sz w:val="24"/>
          <w:szCs w:val="24"/>
        </w:rPr>
        <w:t>самостоятельно планировать действия по решению учебной задачи для получения результата;</w:t>
      </w:r>
    </w:p>
    <w:p w14:paraId="08E3E5E4">
      <w:pPr>
        <w:spacing w:after="0" w:line="360" w:lineRule="auto"/>
        <w:ind w:firstLine="142"/>
        <w:contextualSpacing/>
        <w:jc w:val="both"/>
        <w:rPr>
          <w:sz w:val="24"/>
          <w:szCs w:val="24"/>
        </w:rPr>
      </w:pPr>
      <w:r>
        <w:rPr>
          <w:sz w:val="24"/>
          <w:szCs w:val="24"/>
        </w:rPr>
        <w:t>выстраивать последовательность выбранных действий;</w:t>
      </w:r>
    </w:p>
    <w:p w14:paraId="2E34B322">
      <w:pPr>
        <w:spacing w:after="0" w:line="360" w:lineRule="auto"/>
        <w:ind w:firstLine="142"/>
        <w:contextualSpacing/>
        <w:jc w:val="both"/>
        <w:rPr>
          <w:sz w:val="24"/>
          <w:szCs w:val="24"/>
        </w:rPr>
      </w:pPr>
      <w:r>
        <w:rPr>
          <w:sz w:val="24"/>
          <w:szCs w:val="24"/>
        </w:rPr>
        <w:t>предвидеть трудности и возможные ошибки.</w:t>
      </w:r>
    </w:p>
    <w:p w14:paraId="5DC82602">
      <w:pPr>
        <w:spacing w:after="0" w:line="360" w:lineRule="auto"/>
        <w:ind w:left="120" w:firstLine="142"/>
        <w:contextualSpacing/>
        <w:jc w:val="both"/>
        <w:rPr>
          <w:sz w:val="24"/>
          <w:szCs w:val="24"/>
        </w:rPr>
      </w:pPr>
      <w:r>
        <w:rPr>
          <w:b/>
          <w:sz w:val="24"/>
          <w:szCs w:val="24"/>
        </w:rPr>
        <w:t>Самоконтроль</w:t>
      </w:r>
      <w:r>
        <w:rPr>
          <w:sz w:val="24"/>
          <w:szCs w:val="24"/>
        </w:rPr>
        <w:t>:</w:t>
      </w:r>
    </w:p>
    <w:p w14:paraId="04F59576">
      <w:pPr>
        <w:spacing w:after="0" w:line="360" w:lineRule="auto"/>
        <w:ind w:firstLine="142"/>
        <w:contextualSpacing/>
        <w:jc w:val="both"/>
        <w:rPr>
          <w:sz w:val="24"/>
          <w:szCs w:val="24"/>
        </w:rPr>
      </w:pPr>
      <w:r>
        <w:rPr>
          <w:sz w:val="24"/>
          <w:szCs w:val="24"/>
        </w:rPr>
        <w:t>контролировать процесс и результат выполнения задания, корректировать учебные действия для преодоления ошибок;</w:t>
      </w:r>
    </w:p>
    <w:p w14:paraId="378EE41B">
      <w:pPr>
        <w:spacing w:after="0" w:line="360" w:lineRule="auto"/>
        <w:ind w:firstLine="142"/>
        <w:contextualSpacing/>
        <w:jc w:val="both"/>
        <w:rPr>
          <w:sz w:val="24"/>
          <w:szCs w:val="24"/>
        </w:rPr>
      </w:pPr>
      <w:r>
        <w:rPr>
          <w:sz w:val="24"/>
          <w:szCs w:val="24"/>
        </w:rPr>
        <w:t>находить ошибки в своей и чужих работах, устанавливать их причины;</w:t>
      </w:r>
    </w:p>
    <w:p w14:paraId="28887A8E">
      <w:pPr>
        <w:spacing w:after="0" w:line="360" w:lineRule="auto"/>
        <w:ind w:firstLine="142"/>
        <w:contextualSpacing/>
        <w:jc w:val="both"/>
        <w:rPr>
          <w:sz w:val="24"/>
          <w:szCs w:val="24"/>
        </w:rPr>
      </w:pPr>
      <w:r>
        <w:rPr>
          <w:sz w:val="24"/>
          <w:szCs w:val="24"/>
        </w:rPr>
        <w:t>оценивать по предложенным критериям общий результат деятельности и свой вклад в неё;</w:t>
      </w:r>
    </w:p>
    <w:p w14:paraId="3E1B2BB4">
      <w:pPr>
        <w:spacing w:after="0" w:line="360" w:lineRule="auto"/>
        <w:ind w:firstLine="142"/>
        <w:contextualSpacing/>
        <w:jc w:val="both"/>
        <w:rPr>
          <w:sz w:val="24"/>
          <w:szCs w:val="24"/>
        </w:rPr>
      </w:pPr>
      <w:r>
        <w:rPr>
          <w:sz w:val="24"/>
          <w:szCs w:val="24"/>
        </w:rPr>
        <w:t>принимать оценку своей работы.</w:t>
      </w:r>
    </w:p>
    <w:p w14:paraId="5E263CE8">
      <w:pPr>
        <w:spacing w:after="0" w:line="360" w:lineRule="auto"/>
        <w:ind w:left="120" w:firstLine="142"/>
        <w:contextualSpacing/>
        <w:jc w:val="both"/>
        <w:rPr>
          <w:sz w:val="24"/>
          <w:szCs w:val="24"/>
        </w:rPr>
      </w:pPr>
      <w:r>
        <w:rPr>
          <w:b/>
          <w:sz w:val="24"/>
          <w:szCs w:val="24"/>
        </w:rPr>
        <w:t>Совместная деятельность:</w:t>
      </w:r>
    </w:p>
    <w:p w14:paraId="61B8F53C">
      <w:pPr>
        <w:spacing w:after="0" w:line="360" w:lineRule="auto"/>
        <w:ind w:firstLine="142"/>
        <w:contextualSpacing/>
        <w:jc w:val="both"/>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E8F3BB">
      <w:pPr>
        <w:spacing w:after="0" w:line="360" w:lineRule="auto"/>
        <w:ind w:firstLine="142"/>
        <w:contextualSpacing/>
        <w:jc w:val="both"/>
        <w:rPr>
          <w:sz w:val="24"/>
          <w:szCs w:val="24"/>
        </w:rPr>
      </w:pPr>
      <w:r>
        <w:rPr>
          <w:sz w:val="24"/>
          <w:szCs w:val="24"/>
        </w:rPr>
        <w:t>проявлять готовность руководить, выполнять поручения, подчиняться;</w:t>
      </w:r>
    </w:p>
    <w:p w14:paraId="7E9C477F">
      <w:pPr>
        <w:spacing w:after="0" w:line="360" w:lineRule="auto"/>
        <w:ind w:firstLine="142"/>
        <w:contextualSpacing/>
        <w:jc w:val="both"/>
        <w:rPr>
          <w:sz w:val="24"/>
          <w:szCs w:val="24"/>
        </w:rPr>
      </w:pPr>
      <w:r>
        <w:rPr>
          <w:sz w:val="24"/>
          <w:szCs w:val="24"/>
        </w:rPr>
        <w:t>ответственно выполнять свою часть работы;</w:t>
      </w:r>
    </w:p>
    <w:p w14:paraId="695DEBEE">
      <w:pPr>
        <w:spacing w:after="0" w:line="360" w:lineRule="auto"/>
        <w:ind w:firstLine="142"/>
        <w:contextualSpacing/>
        <w:jc w:val="both"/>
        <w:rPr>
          <w:sz w:val="24"/>
          <w:szCs w:val="24"/>
        </w:rPr>
      </w:pPr>
      <w:r>
        <w:rPr>
          <w:sz w:val="24"/>
          <w:szCs w:val="24"/>
        </w:rPr>
        <w:t>оценивать свой вклад в общий результат;</w:t>
      </w:r>
    </w:p>
    <w:p w14:paraId="0004454F">
      <w:pPr>
        <w:spacing w:after="0" w:line="360" w:lineRule="auto"/>
        <w:ind w:left="120" w:firstLine="142"/>
        <w:contextualSpacing/>
        <w:jc w:val="both"/>
        <w:rPr>
          <w:sz w:val="24"/>
          <w:szCs w:val="24"/>
        </w:rPr>
      </w:pPr>
      <w:r>
        <w:rPr>
          <w:sz w:val="24"/>
          <w:szCs w:val="24"/>
        </w:rPr>
        <w:t xml:space="preserve">выполнять совместные проектные задания с использованием предложенных образцов, планов, идей. </w:t>
      </w:r>
    </w:p>
    <w:p w14:paraId="1BD8E9A5">
      <w:pPr>
        <w:spacing w:after="0" w:line="360" w:lineRule="auto"/>
        <w:ind w:left="120" w:firstLine="142"/>
        <w:contextualSpacing/>
        <w:jc w:val="both"/>
        <w:rPr>
          <w:sz w:val="24"/>
          <w:szCs w:val="24"/>
        </w:rPr>
      </w:pPr>
      <w:r>
        <w:fldChar w:fldCharType="begin"/>
      </w:r>
      <w:r>
        <w:instrText xml:space="preserve"> HYPERLINK \l "_ftnref1" \h </w:instrText>
      </w:r>
      <w:r>
        <w:fldChar w:fldCharType="separate"/>
      </w:r>
      <w:r>
        <w:rPr>
          <w:sz w:val="24"/>
          <w:szCs w:val="24"/>
        </w:rPr>
        <w:t>[1]</w:t>
      </w:r>
      <w:r>
        <w:rPr>
          <w:sz w:val="24"/>
          <w:szCs w:val="24"/>
        </w:rPr>
        <w:fldChar w:fldCharType="end"/>
      </w:r>
      <w:r>
        <w:rPr>
          <w:sz w:val="24"/>
          <w:szCs w:val="24"/>
        </w:rPr>
        <w:t xml:space="preserve"> 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p>
    <w:p w14:paraId="3C194514">
      <w:pPr>
        <w:spacing w:after="0" w:line="360" w:lineRule="auto"/>
        <w:ind w:left="120" w:firstLine="142"/>
        <w:contextualSpacing/>
        <w:jc w:val="both"/>
        <w:rPr>
          <w:sz w:val="24"/>
          <w:szCs w:val="24"/>
        </w:rPr>
      </w:pPr>
      <w:r>
        <w:fldChar w:fldCharType="begin"/>
      </w:r>
      <w:r>
        <w:instrText xml:space="preserve"> HYPERLINK "https://workprogram.edsoo.ru/templates/2487137" \l "_ftnref1" \h </w:instrText>
      </w:r>
      <w:r>
        <w:fldChar w:fldCharType="separate"/>
      </w:r>
      <w:r>
        <w:rPr>
          <w:sz w:val="24"/>
          <w:szCs w:val="24"/>
        </w:rPr>
        <w:t>[2]</w:t>
      </w:r>
      <w:r>
        <w:rPr>
          <w:sz w:val="24"/>
          <w:szCs w:val="24"/>
        </w:rPr>
        <w:fldChar w:fldCharType="end"/>
      </w:r>
      <w:r>
        <w:rPr>
          <w:sz w:val="24"/>
          <w:szCs w:val="24"/>
        </w:rPr>
        <w:t xml:space="preserve"> 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 </w:t>
      </w:r>
    </w:p>
    <w:p w14:paraId="376A6E15">
      <w:pPr>
        <w:spacing w:after="0" w:line="360" w:lineRule="auto"/>
        <w:ind w:left="120" w:firstLine="142"/>
        <w:contextualSpacing/>
        <w:jc w:val="both"/>
        <w:rPr>
          <w:sz w:val="24"/>
          <w:szCs w:val="24"/>
        </w:rPr>
      </w:pPr>
      <w:bookmarkStart w:id="13" w:name="_ftn1"/>
      <w:r>
        <w:rPr>
          <w:sz w:val="24"/>
          <w:szCs w:val="24"/>
        </w:rPr>
        <w:fldChar w:fldCharType="begin"/>
      </w:r>
      <w:r>
        <w:rPr>
          <w:sz w:val="24"/>
          <w:szCs w:val="24"/>
        </w:rPr>
        <w:instrText xml:space="preserve"> HYPERLINK "https://workprogram.edsoo.ru/templates/2487137" \l "_ftnref1" \h </w:instrText>
      </w:r>
      <w:r>
        <w:rPr>
          <w:sz w:val="24"/>
          <w:szCs w:val="24"/>
        </w:rPr>
        <w:fldChar w:fldCharType="separate"/>
      </w:r>
      <w:r>
        <w:rPr>
          <w:sz w:val="24"/>
          <w:szCs w:val="24"/>
        </w:rPr>
        <w:t>[3]</w:t>
      </w:r>
      <w:r>
        <w:rPr>
          <w:sz w:val="24"/>
          <w:szCs w:val="24"/>
        </w:rPr>
        <w:fldChar w:fldCharType="end"/>
      </w:r>
      <w:bookmarkEnd w:id="13"/>
      <w:r>
        <w:rPr>
          <w:sz w:val="24"/>
          <w:szCs w:val="24"/>
        </w:rPr>
        <w:t xml:space="preserve"> 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bookmarkEnd w:id="11"/>
    </w:p>
    <w:p w14:paraId="0B42CFBE">
      <w:pPr>
        <w:spacing w:after="0" w:line="360" w:lineRule="auto"/>
        <w:ind w:left="120" w:firstLine="142"/>
        <w:contextualSpacing/>
        <w:jc w:val="both"/>
        <w:rPr>
          <w:sz w:val="24"/>
          <w:szCs w:val="24"/>
        </w:rPr>
      </w:pPr>
      <w:r>
        <w:rPr>
          <w:b/>
          <w:sz w:val="24"/>
          <w:szCs w:val="24"/>
        </w:rPr>
        <w:t>ПЛАНИРУЕМЫЕ РЕЗУЛЬТАТЫ ОСВОЕНИЯ ПРОГРАММЫ ПО РУССКОМУ ЯЗЫКУ НА УРОВНЕ НАЧАЛЬНОГО ОБЩЕГО ОБРАЗОВАНИЯ</w:t>
      </w:r>
    </w:p>
    <w:p w14:paraId="34AB6DA6">
      <w:pPr>
        <w:spacing w:after="0" w:line="360" w:lineRule="auto"/>
        <w:ind w:firstLine="600"/>
        <w:contextualSpacing/>
        <w:jc w:val="both"/>
        <w:rPr>
          <w:sz w:val="24"/>
          <w:szCs w:val="24"/>
        </w:rPr>
      </w:pPr>
      <w:r>
        <w:rPr>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786ABC4">
      <w:pPr>
        <w:spacing w:after="0" w:line="360" w:lineRule="auto"/>
        <w:ind w:left="120"/>
        <w:contextualSpacing/>
        <w:jc w:val="both"/>
        <w:rPr>
          <w:sz w:val="24"/>
          <w:szCs w:val="24"/>
        </w:rPr>
      </w:pPr>
      <w:r>
        <w:rPr>
          <w:b/>
          <w:sz w:val="24"/>
          <w:szCs w:val="24"/>
        </w:rPr>
        <w:t>ЛИЧНОСТНЫЕ РЕЗУЛЬТАТЫ</w:t>
      </w:r>
    </w:p>
    <w:p w14:paraId="6A6A5B94">
      <w:pPr>
        <w:spacing w:after="0" w:line="360" w:lineRule="auto"/>
        <w:ind w:firstLine="600"/>
        <w:contextualSpacing/>
        <w:jc w:val="both"/>
        <w:rPr>
          <w:sz w:val="24"/>
          <w:szCs w:val="24"/>
        </w:rPr>
      </w:pPr>
      <w:r>
        <w:rPr>
          <w:spacing w:val="-2"/>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51504C82">
      <w:pPr>
        <w:spacing w:after="0" w:line="360" w:lineRule="auto"/>
        <w:ind w:left="120"/>
        <w:contextualSpacing/>
        <w:jc w:val="both"/>
        <w:rPr>
          <w:sz w:val="24"/>
          <w:szCs w:val="24"/>
        </w:rPr>
      </w:pPr>
      <w:r>
        <w:rPr>
          <w:b/>
          <w:sz w:val="24"/>
          <w:szCs w:val="24"/>
        </w:rPr>
        <w:t>1)</w:t>
      </w:r>
      <w:r>
        <w:rPr>
          <w:sz w:val="24"/>
          <w:szCs w:val="24"/>
        </w:rPr>
        <w:t xml:space="preserve"> </w:t>
      </w:r>
      <w:r>
        <w:rPr>
          <w:b/>
          <w:sz w:val="24"/>
          <w:szCs w:val="24"/>
        </w:rPr>
        <w:t>гражданско-патриотическое воспитание:</w:t>
      </w:r>
    </w:p>
    <w:p w14:paraId="0DC23B3C">
      <w:pPr>
        <w:spacing w:after="0" w:line="360" w:lineRule="auto"/>
        <w:contextualSpacing/>
        <w:jc w:val="both"/>
        <w:rPr>
          <w:sz w:val="24"/>
          <w:szCs w:val="24"/>
        </w:rPr>
      </w:pPr>
      <w:r>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30428DA4">
      <w:pPr>
        <w:spacing w:after="0" w:line="360" w:lineRule="auto"/>
        <w:contextualSpacing/>
        <w:jc w:val="both"/>
        <w:rPr>
          <w:sz w:val="24"/>
          <w:szCs w:val="24"/>
        </w:rPr>
      </w:pPr>
      <w:r>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E863545">
      <w:pPr>
        <w:spacing w:after="0" w:line="360" w:lineRule="auto"/>
        <w:contextualSpacing/>
        <w:jc w:val="both"/>
        <w:rPr>
          <w:sz w:val="24"/>
          <w:szCs w:val="24"/>
        </w:rPr>
      </w:pPr>
      <w:r>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5AB453CE">
      <w:pPr>
        <w:spacing w:after="0" w:line="360" w:lineRule="auto"/>
        <w:contextualSpacing/>
        <w:jc w:val="both"/>
        <w:rPr>
          <w:sz w:val="24"/>
          <w:szCs w:val="24"/>
        </w:rPr>
      </w:pPr>
      <w:r>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0E40ED2F">
      <w:pPr>
        <w:spacing w:after="0" w:line="360" w:lineRule="auto"/>
        <w:contextualSpacing/>
        <w:jc w:val="both"/>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22D5D819">
      <w:pPr>
        <w:spacing w:after="0" w:line="360" w:lineRule="auto"/>
        <w:ind w:left="120"/>
        <w:contextualSpacing/>
        <w:jc w:val="both"/>
        <w:rPr>
          <w:sz w:val="24"/>
          <w:szCs w:val="24"/>
        </w:rPr>
      </w:pPr>
      <w:r>
        <w:rPr>
          <w:b/>
          <w:sz w:val="24"/>
          <w:szCs w:val="24"/>
        </w:rPr>
        <w:t>2)</w:t>
      </w:r>
      <w:r>
        <w:rPr>
          <w:sz w:val="24"/>
          <w:szCs w:val="24"/>
        </w:rPr>
        <w:t xml:space="preserve"> </w:t>
      </w:r>
      <w:r>
        <w:rPr>
          <w:b/>
          <w:sz w:val="24"/>
          <w:szCs w:val="24"/>
        </w:rPr>
        <w:t>духовно-нравственное воспитание:</w:t>
      </w:r>
    </w:p>
    <w:p w14:paraId="7718D16E">
      <w:pPr>
        <w:spacing w:after="0" w:line="360" w:lineRule="auto"/>
        <w:contextualSpacing/>
        <w:jc w:val="both"/>
        <w:rPr>
          <w:sz w:val="24"/>
          <w:szCs w:val="24"/>
        </w:rPr>
      </w:pPr>
      <w:r>
        <w:rPr>
          <w:sz w:val="24"/>
          <w:szCs w:val="24"/>
        </w:rPr>
        <w:t>осознание языка как одной из главных духовно-нравственных ценностей народа;</w:t>
      </w:r>
    </w:p>
    <w:p w14:paraId="6E3E1A36">
      <w:pPr>
        <w:spacing w:after="0" w:line="360" w:lineRule="auto"/>
        <w:contextualSpacing/>
        <w:jc w:val="both"/>
        <w:rPr>
          <w:sz w:val="24"/>
          <w:szCs w:val="24"/>
        </w:rPr>
      </w:pPr>
      <w:r>
        <w:rPr>
          <w:sz w:val="24"/>
          <w:szCs w:val="24"/>
        </w:rPr>
        <w:t>признание индивидуальности каждого человека с использованием собственного жизненного и читательского опыта;</w:t>
      </w:r>
    </w:p>
    <w:p w14:paraId="3D113291">
      <w:pPr>
        <w:spacing w:after="0" w:line="360" w:lineRule="auto"/>
        <w:contextualSpacing/>
        <w:jc w:val="both"/>
        <w:rPr>
          <w:sz w:val="24"/>
          <w:szCs w:val="24"/>
        </w:rPr>
      </w:pPr>
      <w:r>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6500FCD7">
      <w:pPr>
        <w:spacing w:after="0" w:line="360" w:lineRule="auto"/>
        <w:contextualSpacing/>
        <w:jc w:val="both"/>
        <w:rPr>
          <w:sz w:val="24"/>
          <w:szCs w:val="24"/>
        </w:rPr>
      </w:pPr>
      <w:r>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76108C3">
      <w:pPr>
        <w:spacing w:after="0" w:line="360" w:lineRule="auto"/>
        <w:ind w:left="120"/>
        <w:contextualSpacing/>
        <w:jc w:val="both"/>
        <w:rPr>
          <w:sz w:val="24"/>
          <w:szCs w:val="24"/>
        </w:rPr>
      </w:pPr>
      <w:r>
        <w:rPr>
          <w:b/>
          <w:sz w:val="24"/>
          <w:szCs w:val="24"/>
        </w:rPr>
        <w:t>3)</w:t>
      </w:r>
      <w:r>
        <w:rPr>
          <w:sz w:val="24"/>
          <w:szCs w:val="24"/>
        </w:rPr>
        <w:t xml:space="preserve"> </w:t>
      </w:r>
      <w:r>
        <w:rPr>
          <w:b/>
          <w:sz w:val="24"/>
          <w:szCs w:val="24"/>
        </w:rPr>
        <w:t>эстетическое воспитание:</w:t>
      </w:r>
    </w:p>
    <w:p w14:paraId="4E3231DC">
      <w:pPr>
        <w:spacing w:after="0" w:line="360" w:lineRule="auto"/>
        <w:contextualSpacing/>
        <w:jc w:val="both"/>
        <w:rPr>
          <w:sz w:val="24"/>
          <w:szCs w:val="24"/>
        </w:rPr>
      </w:pPr>
      <w:r>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6E14A8E">
      <w:pPr>
        <w:spacing w:after="0" w:line="360" w:lineRule="auto"/>
        <w:contextualSpacing/>
        <w:jc w:val="both"/>
        <w:rPr>
          <w:sz w:val="24"/>
          <w:szCs w:val="24"/>
        </w:rPr>
      </w:pPr>
      <w:r>
        <w:rPr>
          <w:sz w:val="24"/>
          <w:szCs w:val="24"/>
        </w:rPr>
        <w:t>стремление к самовыражению в искусстве слова; осознание важности русского языка как средства общения и самовыражения;</w:t>
      </w:r>
    </w:p>
    <w:p w14:paraId="567C87E3">
      <w:pPr>
        <w:spacing w:after="0" w:line="360" w:lineRule="auto"/>
        <w:ind w:left="120"/>
        <w:contextualSpacing/>
        <w:jc w:val="both"/>
        <w:rPr>
          <w:sz w:val="24"/>
          <w:szCs w:val="24"/>
        </w:rPr>
      </w:pPr>
      <w:r>
        <w:rPr>
          <w:b/>
          <w:sz w:val="24"/>
          <w:szCs w:val="24"/>
        </w:rPr>
        <w:t>4)</w:t>
      </w:r>
      <w:r>
        <w:rPr>
          <w:sz w:val="24"/>
          <w:szCs w:val="24"/>
        </w:rPr>
        <w:t xml:space="preserve"> </w:t>
      </w:r>
      <w:r>
        <w:rPr>
          <w:b/>
          <w:sz w:val="24"/>
          <w:szCs w:val="24"/>
        </w:rPr>
        <w:t>физическое воспитание, формирование культуры здоровья и эмоционального благополучия:</w:t>
      </w:r>
    </w:p>
    <w:p w14:paraId="43B2E5CF">
      <w:pPr>
        <w:spacing w:after="0" w:line="360" w:lineRule="auto"/>
        <w:contextualSpacing/>
        <w:jc w:val="both"/>
        <w:rPr>
          <w:sz w:val="24"/>
          <w:szCs w:val="24"/>
        </w:rPr>
      </w:pPr>
      <w:r>
        <w:rPr>
          <w:sz w:val="24"/>
          <w:szCs w:val="24"/>
        </w:rPr>
        <w:t>соблюдение правил безопасного поиска в информационной среде дополнительной информации в процессе языкового образования;</w:t>
      </w:r>
    </w:p>
    <w:p w14:paraId="17DD2C10">
      <w:pPr>
        <w:spacing w:after="0" w:line="360" w:lineRule="auto"/>
        <w:contextualSpacing/>
        <w:jc w:val="both"/>
        <w:rPr>
          <w:sz w:val="24"/>
          <w:szCs w:val="24"/>
        </w:rPr>
      </w:pPr>
      <w:r>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410A18CD">
      <w:pPr>
        <w:spacing w:after="0" w:line="360" w:lineRule="auto"/>
        <w:ind w:left="120"/>
        <w:contextualSpacing/>
        <w:jc w:val="both"/>
        <w:rPr>
          <w:sz w:val="24"/>
          <w:szCs w:val="24"/>
        </w:rPr>
      </w:pPr>
      <w:r>
        <w:rPr>
          <w:b/>
          <w:sz w:val="24"/>
          <w:szCs w:val="24"/>
        </w:rPr>
        <w:t>5) трудовое воспитание:</w:t>
      </w:r>
    </w:p>
    <w:p w14:paraId="280A4750">
      <w:pPr>
        <w:spacing w:after="0" w:line="360" w:lineRule="auto"/>
        <w:contextualSpacing/>
        <w:jc w:val="both"/>
        <w:rPr>
          <w:sz w:val="24"/>
          <w:szCs w:val="24"/>
        </w:rPr>
      </w:pPr>
      <w:r>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E0682D2">
      <w:pPr>
        <w:spacing w:after="0" w:line="360" w:lineRule="auto"/>
        <w:ind w:left="120"/>
        <w:contextualSpacing/>
        <w:jc w:val="both"/>
        <w:rPr>
          <w:sz w:val="24"/>
          <w:szCs w:val="24"/>
        </w:rPr>
      </w:pPr>
      <w:r>
        <w:rPr>
          <w:b/>
          <w:sz w:val="24"/>
          <w:szCs w:val="24"/>
        </w:rPr>
        <w:t>6) экологическое воспитание:</w:t>
      </w:r>
    </w:p>
    <w:p w14:paraId="01CB5312">
      <w:pPr>
        <w:spacing w:after="0" w:line="360" w:lineRule="auto"/>
        <w:contextualSpacing/>
        <w:jc w:val="both"/>
        <w:rPr>
          <w:sz w:val="24"/>
          <w:szCs w:val="24"/>
        </w:rPr>
      </w:pPr>
      <w:r>
        <w:rPr>
          <w:sz w:val="24"/>
          <w:szCs w:val="24"/>
        </w:rPr>
        <w:t>бережное отношение к природе, формируемое в процессе работы с текстами;</w:t>
      </w:r>
    </w:p>
    <w:p w14:paraId="379F2D61">
      <w:pPr>
        <w:spacing w:after="0" w:line="360" w:lineRule="auto"/>
        <w:contextualSpacing/>
        <w:jc w:val="both"/>
        <w:rPr>
          <w:sz w:val="24"/>
          <w:szCs w:val="24"/>
        </w:rPr>
      </w:pPr>
      <w:r>
        <w:rPr>
          <w:sz w:val="24"/>
          <w:szCs w:val="24"/>
        </w:rPr>
        <w:t>неприятие действий, приносящих вред природе;</w:t>
      </w:r>
    </w:p>
    <w:p w14:paraId="5BE50A2B">
      <w:pPr>
        <w:spacing w:after="0" w:line="360" w:lineRule="auto"/>
        <w:ind w:left="120"/>
        <w:contextualSpacing/>
        <w:jc w:val="both"/>
        <w:rPr>
          <w:sz w:val="24"/>
          <w:szCs w:val="24"/>
        </w:rPr>
      </w:pPr>
      <w:r>
        <w:rPr>
          <w:b/>
          <w:sz w:val="24"/>
          <w:szCs w:val="24"/>
        </w:rPr>
        <w:t>7) ценность научного познания:</w:t>
      </w:r>
    </w:p>
    <w:p w14:paraId="3F9C31C5">
      <w:pPr>
        <w:spacing w:after="0" w:line="360" w:lineRule="auto"/>
        <w:contextualSpacing/>
        <w:jc w:val="both"/>
        <w:rPr>
          <w:sz w:val="24"/>
          <w:szCs w:val="24"/>
        </w:rPr>
      </w:pPr>
      <w:r>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0271A7E">
      <w:pPr>
        <w:spacing w:after="0" w:line="360" w:lineRule="auto"/>
        <w:contextualSpacing/>
        <w:jc w:val="both"/>
        <w:rPr>
          <w:sz w:val="24"/>
          <w:szCs w:val="24"/>
        </w:rPr>
      </w:pPr>
      <w:r>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F5CF866">
      <w:pPr>
        <w:spacing w:after="0" w:line="360" w:lineRule="auto"/>
        <w:ind w:left="120"/>
        <w:contextualSpacing/>
        <w:jc w:val="both"/>
        <w:rPr>
          <w:sz w:val="24"/>
          <w:szCs w:val="24"/>
        </w:rPr>
      </w:pPr>
      <w:r>
        <w:rPr>
          <w:b/>
          <w:sz w:val="24"/>
          <w:szCs w:val="24"/>
        </w:rPr>
        <w:t>МЕТАПРЕДМЕТНЫЕ РЕЗУЛЬТАТЫ</w:t>
      </w:r>
    </w:p>
    <w:p w14:paraId="33125D17">
      <w:pPr>
        <w:spacing w:after="0" w:line="360" w:lineRule="auto"/>
        <w:ind w:left="120"/>
        <w:contextualSpacing/>
        <w:jc w:val="both"/>
        <w:rPr>
          <w:sz w:val="24"/>
          <w:szCs w:val="24"/>
        </w:rPr>
      </w:pPr>
      <w:r>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A2A1D5">
      <w:pPr>
        <w:spacing w:after="0" w:line="360" w:lineRule="auto"/>
        <w:ind w:left="120"/>
        <w:contextualSpacing/>
        <w:jc w:val="both"/>
        <w:rPr>
          <w:sz w:val="24"/>
          <w:szCs w:val="24"/>
        </w:rPr>
      </w:pPr>
      <w:r>
        <w:rPr>
          <w:b/>
          <w:sz w:val="24"/>
          <w:szCs w:val="24"/>
        </w:rPr>
        <w:t>Познавательные универсальные учебные действия</w:t>
      </w:r>
    </w:p>
    <w:p w14:paraId="6B4A36AE">
      <w:pPr>
        <w:spacing w:after="0" w:line="360" w:lineRule="auto"/>
        <w:ind w:left="120"/>
        <w:contextualSpacing/>
        <w:jc w:val="both"/>
        <w:rPr>
          <w:sz w:val="24"/>
          <w:szCs w:val="24"/>
        </w:rPr>
      </w:pPr>
      <w:r>
        <w:rPr>
          <w:b/>
          <w:sz w:val="24"/>
          <w:szCs w:val="24"/>
        </w:rPr>
        <w:t xml:space="preserve">Базовые логические действия: </w:t>
      </w:r>
    </w:p>
    <w:p w14:paraId="6718F2DE">
      <w:pPr>
        <w:spacing w:after="0" w:line="360" w:lineRule="auto"/>
        <w:contextualSpacing/>
        <w:jc w:val="both"/>
        <w:rPr>
          <w:sz w:val="24"/>
          <w:szCs w:val="24"/>
        </w:rPr>
      </w:pPr>
      <w:r>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49EA3471">
      <w:pPr>
        <w:spacing w:after="0" w:line="360" w:lineRule="auto"/>
        <w:contextualSpacing/>
        <w:jc w:val="both"/>
        <w:rPr>
          <w:sz w:val="24"/>
          <w:szCs w:val="24"/>
        </w:rPr>
      </w:pPr>
      <w:r>
        <w:rPr>
          <w:sz w:val="24"/>
          <w:szCs w:val="24"/>
        </w:rPr>
        <w:t>объединять объекты (языковые единицы) по определённому признаку;</w:t>
      </w:r>
    </w:p>
    <w:p w14:paraId="120ED848">
      <w:pPr>
        <w:spacing w:after="0" w:line="360" w:lineRule="auto"/>
        <w:contextualSpacing/>
        <w:jc w:val="both"/>
        <w:rPr>
          <w:sz w:val="24"/>
          <w:szCs w:val="24"/>
        </w:rPr>
      </w:pPr>
      <w:r>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77C185A">
      <w:pPr>
        <w:spacing w:after="0" w:line="360" w:lineRule="auto"/>
        <w:contextualSpacing/>
        <w:jc w:val="both"/>
        <w:rPr>
          <w:sz w:val="24"/>
          <w:szCs w:val="24"/>
        </w:rPr>
      </w:pPr>
      <w:r>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289224">
      <w:pPr>
        <w:spacing w:after="0" w:line="360" w:lineRule="auto"/>
        <w:contextualSpacing/>
        <w:jc w:val="both"/>
        <w:rPr>
          <w:sz w:val="24"/>
          <w:szCs w:val="24"/>
        </w:rPr>
      </w:pPr>
      <w:r>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8FC9705">
      <w:pPr>
        <w:spacing w:after="0" w:line="360" w:lineRule="auto"/>
        <w:contextualSpacing/>
        <w:jc w:val="both"/>
        <w:rPr>
          <w:sz w:val="24"/>
          <w:szCs w:val="24"/>
        </w:rPr>
      </w:pPr>
      <w:r>
        <w:rPr>
          <w:sz w:val="24"/>
          <w:szCs w:val="24"/>
        </w:rPr>
        <w:t>устанавливать причинно-следственные связи в ситуациях наблюдения за языковым материалом, делать выводы.</w:t>
      </w:r>
    </w:p>
    <w:p w14:paraId="797FF393">
      <w:pPr>
        <w:spacing w:after="0" w:line="360" w:lineRule="auto"/>
        <w:ind w:left="120"/>
        <w:contextualSpacing/>
        <w:jc w:val="both"/>
        <w:rPr>
          <w:sz w:val="24"/>
          <w:szCs w:val="24"/>
        </w:rPr>
      </w:pPr>
      <w:r>
        <w:rPr>
          <w:b/>
          <w:sz w:val="24"/>
          <w:szCs w:val="24"/>
        </w:rPr>
        <w:t>Базовые исследовательские действия:</w:t>
      </w:r>
    </w:p>
    <w:p w14:paraId="73CD5980">
      <w:pPr>
        <w:spacing w:after="0" w:line="360" w:lineRule="auto"/>
        <w:contextualSpacing/>
        <w:jc w:val="both"/>
        <w:rPr>
          <w:sz w:val="24"/>
          <w:szCs w:val="24"/>
        </w:rPr>
      </w:pPr>
      <w:r>
        <w:rPr>
          <w:sz w:val="24"/>
          <w:szCs w:val="24"/>
        </w:rPr>
        <w:t>с помощью учителя формулировать цель, планировать изменения языкового объекта, речевой ситуации;</w:t>
      </w:r>
    </w:p>
    <w:p w14:paraId="62C62B88">
      <w:pPr>
        <w:spacing w:after="0" w:line="360" w:lineRule="auto"/>
        <w:contextualSpacing/>
        <w:jc w:val="both"/>
        <w:rPr>
          <w:sz w:val="24"/>
          <w:szCs w:val="24"/>
        </w:rPr>
      </w:pPr>
      <w:r>
        <w:rPr>
          <w:sz w:val="24"/>
          <w:szCs w:val="24"/>
        </w:rPr>
        <w:t>сравнивать несколько вариантов выполнения задания, выбирать наиболее целесообразный (на основе предложенных критериев);</w:t>
      </w:r>
    </w:p>
    <w:p w14:paraId="3E13EF4B">
      <w:pPr>
        <w:spacing w:after="0" w:line="360" w:lineRule="auto"/>
        <w:contextualSpacing/>
        <w:jc w:val="both"/>
        <w:rPr>
          <w:sz w:val="24"/>
          <w:szCs w:val="24"/>
        </w:rPr>
      </w:pPr>
      <w:r>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17DCA501">
      <w:pPr>
        <w:spacing w:after="0" w:line="360" w:lineRule="auto"/>
        <w:contextualSpacing/>
        <w:jc w:val="both"/>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C64E01A">
      <w:pPr>
        <w:spacing w:after="0" w:line="360" w:lineRule="auto"/>
        <w:contextualSpacing/>
        <w:jc w:val="both"/>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26AB063A">
      <w:pPr>
        <w:spacing w:after="0" w:line="360" w:lineRule="auto"/>
        <w:ind w:left="120"/>
        <w:contextualSpacing/>
        <w:jc w:val="both"/>
        <w:rPr>
          <w:sz w:val="24"/>
          <w:szCs w:val="24"/>
        </w:rPr>
      </w:pPr>
      <w:r>
        <w:rPr>
          <w:b/>
          <w:sz w:val="24"/>
          <w:szCs w:val="24"/>
        </w:rPr>
        <w:t>Работа с информацией:</w:t>
      </w:r>
    </w:p>
    <w:p w14:paraId="3C34793E">
      <w:pPr>
        <w:spacing w:after="0" w:line="360" w:lineRule="auto"/>
        <w:contextualSpacing/>
        <w:jc w:val="both"/>
        <w:rPr>
          <w:sz w:val="24"/>
          <w:szCs w:val="24"/>
        </w:rPr>
      </w:pPr>
      <w:r>
        <w:rPr>
          <w:sz w:val="24"/>
          <w:szCs w:val="24"/>
        </w:rPr>
        <w:t>выбирать источник получения информации: нужный словарь для получения запрашиваемой информации, для уточнения;</w:t>
      </w:r>
    </w:p>
    <w:p w14:paraId="1A73BB6E">
      <w:pPr>
        <w:spacing w:after="0" w:line="360" w:lineRule="auto"/>
        <w:contextualSpacing/>
        <w:jc w:val="both"/>
        <w:rPr>
          <w:sz w:val="24"/>
          <w:szCs w:val="24"/>
        </w:rPr>
      </w:pPr>
      <w:r>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6B087E07">
      <w:pPr>
        <w:spacing w:after="0" w:line="360" w:lineRule="auto"/>
        <w:contextualSpacing/>
        <w:jc w:val="both"/>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6B22A0F">
      <w:pPr>
        <w:spacing w:after="0" w:line="360" w:lineRule="auto"/>
        <w:contextualSpacing/>
        <w:jc w:val="both"/>
        <w:rPr>
          <w:sz w:val="24"/>
          <w:szCs w:val="24"/>
        </w:rPr>
      </w:pPr>
      <w:r>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73776BB">
      <w:pPr>
        <w:spacing w:after="0" w:line="360" w:lineRule="auto"/>
        <w:contextualSpacing/>
        <w:jc w:val="both"/>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214320E9">
      <w:pPr>
        <w:spacing w:after="0" w:line="360" w:lineRule="auto"/>
        <w:contextualSpacing/>
        <w:jc w:val="both"/>
        <w:rPr>
          <w:sz w:val="24"/>
          <w:szCs w:val="24"/>
        </w:rPr>
      </w:pPr>
      <w:r>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4C9E782">
      <w:pPr>
        <w:spacing w:after="0" w:line="360" w:lineRule="auto"/>
        <w:ind w:left="120"/>
        <w:contextualSpacing/>
        <w:jc w:val="both"/>
        <w:rPr>
          <w:sz w:val="24"/>
          <w:szCs w:val="24"/>
        </w:rPr>
      </w:pPr>
      <w:r>
        <w:rPr>
          <w:b/>
          <w:sz w:val="24"/>
          <w:szCs w:val="24"/>
        </w:rPr>
        <w:t>Коммуникативные универсальные учебные действия</w:t>
      </w:r>
    </w:p>
    <w:p w14:paraId="64C535F2">
      <w:pPr>
        <w:spacing w:after="0" w:line="360" w:lineRule="auto"/>
        <w:ind w:left="120"/>
        <w:contextualSpacing/>
        <w:jc w:val="both"/>
        <w:rPr>
          <w:sz w:val="24"/>
          <w:szCs w:val="24"/>
        </w:rPr>
      </w:pPr>
      <w:r>
        <w:rPr>
          <w:b/>
          <w:sz w:val="24"/>
          <w:szCs w:val="24"/>
        </w:rPr>
        <w:t>Общение:</w:t>
      </w:r>
    </w:p>
    <w:p w14:paraId="53A53A36">
      <w:pPr>
        <w:spacing w:after="0" w:line="360" w:lineRule="auto"/>
        <w:contextualSpacing/>
        <w:jc w:val="both"/>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5BAB897F">
      <w:pPr>
        <w:spacing w:after="0" w:line="360" w:lineRule="auto"/>
        <w:contextualSpacing/>
        <w:jc w:val="both"/>
        <w:rPr>
          <w:sz w:val="24"/>
          <w:szCs w:val="24"/>
        </w:rPr>
      </w:pPr>
      <w:r>
        <w:rPr>
          <w:sz w:val="24"/>
          <w:szCs w:val="24"/>
        </w:rPr>
        <w:t>проявлять уважительное отношение к собеседнику, соблюдать правила ведения диалоги и дискуссии;</w:t>
      </w:r>
    </w:p>
    <w:p w14:paraId="524D76E8">
      <w:pPr>
        <w:spacing w:after="0" w:line="360" w:lineRule="auto"/>
        <w:contextualSpacing/>
        <w:jc w:val="both"/>
        <w:rPr>
          <w:sz w:val="24"/>
          <w:szCs w:val="24"/>
        </w:rPr>
      </w:pPr>
      <w:r>
        <w:rPr>
          <w:sz w:val="24"/>
          <w:szCs w:val="24"/>
        </w:rPr>
        <w:t>признавать возможность существования разных точек зрения;</w:t>
      </w:r>
    </w:p>
    <w:p w14:paraId="2D5D02DB">
      <w:pPr>
        <w:spacing w:after="0" w:line="360" w:lineRule="auto"/>
        <w:contextualSpacing/>
        <w:jc w:val="both"/>
        <w:rPr>
          <w:sz w:val="24"/>
          <w:szCs w:val="24"/>
        </w:rPr>
      </w:pPr>
      <w:r>
        <w:rPr>
          <w:sz w:val="24"/>
          <w:szCs w:val="24"/>
        </w:rPr>
        <w:t>корректно и аргументированно высказывать своё мнение;</w:t>
      </w:r>
    </w:p>
    <w:p w14:paraId="55EE9C61">
      <w:pPr>
        <w:spacing w:after="0" w:line="360" w:lineRule="auto"/>
        <w:contextualSpacing/>
        <w:jc w:val="both"/>
        <w:rPr>
          <w:sz w:val="24"/>
          <w:szCs w:val="24"/>
        </w:rPr>
      </w:pPr>
      <w:r>
        <w:rPr>
          <w:sz w:val="24"/>
          <w:szCs w:val="24"/>
        </w:rPr>
        <w:t>строить речевое высказывание в соответствии с поставленной задачей;</w:t>
      </w:r>
    </w:p>
    <w:p w14:paraId="065554E4">
      <w:pPr>
        <w:spacing w:after="0" w:line="360" w:lineRule="auto"/>
        <w:contextualSpacing/>
        <w:jc w:val="both"/>
        <w:rPr>
          <w:sz w:val="24"/>
          <w:szCs w:val="24"/>
        </w:rPr>
      </w:pPr>
      <w:r>
        <w:rPr>
          <w:sz w:val="24"/>
          <w:szCs w:val="24"/>
        </w:rPr>
        <w:t>создавать устные и письменные тексты (описание, рассуждение, повествование) в соответствии с речевой ситуацией;</w:t>
      </w:r>
    </w:p>
    <w:p w14:paraId="46D24AD8">
      <w:pPr>
        <w:spacing w:after="0" w:line="360" w:lineRule="auto"/>
        <w:contextualSpacing/>
        <w:jc w:val="both"/>
        <w:rPr>
          <w:sz w:val="24"/>
          <w:szCs w:val="24"/>
        </w:rPr>
      </w:pPr>
      <w:r>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9E363BA">
      <w:pPr>
        <w:spacing w:after="0" w:line="360" w:lineRule="auto"/>
        <w:contextualSpacing/>
        <w:jc w:val="both"/>
        <w:rPr>
          <w:sz w:val="24"/>
          <w:szCs w:val="24"/>
        </w:rPr>
      </w:pPr>
      <w:r>
        <w:rPr>
          <w:sz w:val="24"/>
          <w:szCs w:val="24"/>
        </w:rPr>
        <w:t>подбирать иллюстративный материал (рисунки, фото, плакаты) к тексту выступления.</w:t>
      </w:r>
    </w:p>
    <w:p w14:paraId="2D1340D9">
      <w:pPr>
        <w:spacing w:after="0" w:line="360" w:lineRule="auto"/>
        <w:ind w:left="120"/>
        <w:contextualSpacing/>
        <w:jc w:val="both"/>
        <w:rPr>
          <w:sz w:val="24"/>
          <w:szCs w:val="24"/>
        </w:rPr>
      </w:pPr>
    </w:p>
    <w:p w14:paraId="45C4C351">
      <w:pPr>
        <w:spacing w:after="0" w:line="360" w:lineRule="auto"/>
        <w:ind w:left="120"/>
        <w:contextualSpacing/>
        <w:jc w:val="both"/>
        <w:rPr>
          <w:sz w:val="24"/>
          <w:szCs w:val="24"/>
        </w:rPr>
      </w:pPr>
      <w:r>
        <w:rPr>
          <w:b/>
          <w:sz w:val="24"/>
          <w:szCs w:val="24"/>
        </w:rPr>
        <w:t>Регулятивные универсальные учебные действия</w:t>
      </w:r>
    </w:p>
    <w:p w14:paraId="620460E1">
      <w:pPr>
        <w:spacing w:after="0" w:line="360" w:lineRule="auto"/>
        <w:ind w:left="120"/>
        <w:contextualSpacing/>
        <w:jc w:val="both"/>
        <w:rPr>
          <w:sz w:val="24"/>
          <w:szCs w:val="24"/>
        </w:rPr>
      </w:pPr>
      <w:r>
        <w:rPr>
          <w:b/>
          <w:sz w:val="24"/>
          <w:szCs w:val="24"/>
        </w:rPr>
        <w:t>Самоорганизация:</w:t>
      </w:r>
    </w:p>
    <w:p w14:paraId="1B524723">
      <w:pPr>
        <w:spacing w:after="0" w:line="360" w:lineRule="auto"/>
        <w:contextualSpacing/>
        <w:jc w:val="both"/>
        <w:rPr>
          <w:sz w:val="24"/>
          <w:szCs w:val="24"/>
        </w:rPr>
      </w:pPr>
      <w:r>
        <w:rPr>
          <w:sz w:val="24"/>
          <w:szCs w:val="24"/>
        </w:rPr>
        <w:t>планировать действия по решению учебной задачи для получения результата;</w:t>
      </w:r>
    </w:p>
    <w:p w14:paraId="23771D89">
      <w:pPr>
        <w:spacing w:after="0" w:line="360" w:lineRule="auto"/>
        <w:contextualSpacing/>
        <w:jc w:val="both"/>
        <w:rPr>
          <w:sz w:val="24"/>
          <w:szCs w:val="24"/>
        </w:rPr>
      </w:pPr>
      <w:r>
        <w:rPr>
          <w:sz w:val="24"/>
          <w:szCs w:val="24"/>
        </w:rPr>
        <w:t>выстраивать последовательность выбранных действий.</w:t>
      </w:r>
    </w:p>
    <w:p w14:paraId="2E01B32E">
      <w:pPr>
        <w:spacing w:after="0" w:line="360" w:lineRule="auto"/>
        <w:ind w:left="120"/>
        <w:contextualSpacing/>
        <w:jc w:val="both"/>
        <w:rPr>
          <w:sz w:val="24"/>
          <w:szCs w:val="24"/>
        </w:rPr>
      </w:pPr>
      <w:r>
        <w:rPr>
          <w:b/>
          <w:sz w:val="24"/>
          <w:szCs w:val="24"/>
        </w:rPr>
        <w:t>Самоконтроль</w:t>
      </w:r>
      <w:r>
        <w:rPr>
          <w:sz w:val="24"/>
          <w:szCs w:val="24"/>
        </w:rPr>
        <w:t>:</w:t>
      </w:r>
    </w:p>
    <w:p w14:paraId="47F69010">
      <w:pPr>
        <w:spacing w:after="0" w:line="360" w:lineRule="auto"/>
        <w:contextualSpacing/>
        <w:jc w:val="both"/>
        <w:rPr>
          <w:sz w:val="24"/>
          <w:szCs w:val="24"/>
        </w:rPr>
      </w:pPr>
      <w:r>
        <w:rPr>
          <w:sz w:val="24"/>
          <w:szCs w:val="24"/>
        </w:rPr>
        <w:t>устанавливать причины успеха (неудач) учебной деятельности;</w:t>
      </w:r>
    </w:p>
    <w:p w14:paraId="1DF2B156">
      <w:pPr>
        <w:spacing w:after="0" w:line="360" w:lineRule="auto"/>
        <w:contextualSpacing/>
        <w:jc w:val="both"/>
        <w:rPr>
          <w:sz w:val="24"/>
          <w:szCs w:val="24"/>
        </w:rPr>
      </w:pPr>
      <w:r>
        <w:rPr>
          <w:sz w:val="24"/>
          <w:szCs w:val="24"/>
        </w:rPr>
        <w:t>корректировать свои учебные действия для преодоления речевых и орфографических ошибок;</w:t>
      </w:r>
    </w:p>
    <w:p w14:paraId="49D7A5C7">
      <w:pPr>
        <w:spacing w:after="0" w:line="360" w:lineRule="auto"/>
        <w:contextualSpacing/>
        <w:jc w:val="both"/>
        <w:rPr>
          <w:sz w:val="24"/>
          <w:szCs w:val="24"/>
        </w:rPr>
      </w:pPr>
      <w:r>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1085A4C3">
      <w:pPr>
        <w:spacing w:after="0" w:line="360" w:lineRule="auto"/>
        <w:contextualSpacing/>
        <w:jc w:val="both"/>
        <w:rPr>
          <w:sz w:val="24"/>
          <w:szCs w:val="24"/>
        </w:rPr>
      </w:pPr>
      <w:r>
        <w:rPr>
          <w:sz w:val="24"/>
          <w:szCs w:val="24"/>
        </w:rPr>
        <w:t>находить ошибку, допущенную при работе с языковым материалом, находить орфографическую и пунктуационную ошибки;</w:t>
      </w:r>
    </w:p>
    <w:p w14:paraId="37D43F6B">
      <w:pPr>
        <w:spacing w:after="0" w:line="360" w:lineRule="auto"/>
        <w:contextualSpacing/>
        <w:jc w:val="both"/>
        <w:rPr>
          <w:sz w:val="24"/>
          <w:szCs w:val="24"/>
        </w:rPr>
      </w:pPr>
      <w:r>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7DBAA1D7">
      <w:pPr>
        <w:spacing w:after="0" w:line="360" w:lineRule="auto"/>
        <w:ind w:left="120"/>
        <w:contextualSpacing/>
        <w:jc w:val="both"/>
        <w:rPr>
          <w:sz w:val="24"/>
          <w:szCs w:val="24"/>
        </w:rPr>
      </w:pPr>
      <w:r>
        <w:rPr>
          <w:b/>
          <w:sz w:val="24"/>
          <w:szCs w:val="24"/>
        </w:rPr>
        <w:t>Совместная деятельность:</w:t>
      </w:r>
    </w:p>
    <w:p w14:paraId="3ADDD068">
      <w:pPr>
        <w:spacing w:after="0" w:line="360" w:lineRule="auto"/>
        <w:contextualSpacing/>
        <w:jc w:val="both"/>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9833AD5">
      <w:pPr>
        <w:spacing w:after="0" w:line="360" w:lineRule="auto"/>
        <w:contextualSpacing/>
        <w:jc w:val="both"/>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6D4DEC5">
      <w:pPr>
        <w:spacing w:after="0" w:line="360" w:lineRule="auto"/>
        <w:contextualSpacing/>
        <w:jc w:val="both"/>
        <w:rPr>
          <w:sz w:val="24"/>
          <w:szCs w:val="24"/>
        </w:rPr>
      </w:pPr>
      <w:r>
        <w:rPr>
          <w:sz w:val="24"/>
          <w:szCs w:val="24"/>
        </w:rPr>
        <w:t>проявлять готовность руководить, выполнять поручения, подчиняться, самостоятельно разрешать конфликты;</w:t>
      </w:r>
    </w:p>
    <w:p w14:paraId="398722C4">
      <w:pPr>
        <w:spacing w:after="0" w:line="360" w:lineRule="auto"/>
        <w:contextualSpacing/>
        <w:jc w:val="both"/>
        <w:rPr>
          <w:sz w:val="24"/>
          <w:szCs w:val="24"/>
        </w:rPr>
      </w:pPr>
      <w:r>
        <w:rPr>
          <w:sz w:val="24"/>
          <w:szCs w:val="24"/>
        </w:rPr>
        <w:t>ответственно выполнять свою часть работы;</w:t>
      </w:r>
    </w:p>
    <w:p w14:paraId="0EE8D194">
      <w:pPr>
        <w:spacing w:after="0" w:line="360" w:lineRule="auto"/>
        <w:contextualSpacing/>
        <w:jc w:val="both"/>
        <w:rPr>
          <w:sz w:val="24"/>
          <w:szCs w:val="24"/>
        </w:rPr>
      </w:pPr>
      <w:r>
        <w:rPr>
          <w:sz w:val="24"/>
          <w:szCs w:val="24"/>
        </w:rPr>
        <w:t>оценивать свой вклад в общий результат;</w:t>
      </w:r>
    </w:p>
    <w:p w14:paraId="7582520E">
      <w:pPr>
        <w:spacing w:after="0" w:line="360" w:lineRule="auto"/>
        <w:contextualSpacing/>
        <w:jc w:val="both"/>
        <w:rPr>
          <w:sz w:val="24"/>
          <w:szCs w:val="24"/>
        </w:rPr>
      </w:pPr>
      <w:r>
        <w:rPr>
          <w:spacing w:val="-4"/>
          <w:sz w:val="24"/>
          <w:szCs w:val="24"/>
        </w:rPr>
        <w:t>выполнять совместные проектные задания с использованием предложенных образцов.</w:t>
      </w:r>
    </w:p>
    <w:p w14:paraId="546E7330">
      <w:pPr>
        <w:spacing w:after="0" w:line="360" w:lineRule="auto"/>
        <w:ind w:firstLine="600"/>
        <w:contextualSpacing/>
        <w:jc w:val="both"/>
        <w:rPr>
          <w:sz w:val="24"/>
          <w:szCs w:val="24"/>
        </w:rPr>
      </w:pPr>
      <w:r>
        <w:rPr>
          <w:b/>
          <w:sz w:val="24"/>
          <w:szCs w:val="24"/>
        </w:rPr>
        <w:t>ПРЕДМЕТНЫЕ РЕЗУЛЬТАТЫ</w:t>
      </w:r>
    </w:p>
    <w:p w14:paraId="3B08E056">
      <w:pPr>
        <w:spacing w:after="0" w:line="360" w:lineRule="auto"/>
        <w:ind w:left="120"/>
        <w:contextualSpacing/>
        <w:jc w:val="both"/>
        <w:rPr>
          <w:sz w:val="24"/>
          <w:szCs w:val="24"/>
        </w:rPr>
      </w:pPr>
      <w:r>
        <w:rPr>
          <w:b/>
          <w:sz w:val="24"/>
          <w:szCs w:val="24"/>
        </w:rPr>
        <w:t>1 КЛАСС</w:t>
      </w:r>
    </w:p>
    <w:p w14:paraId="566443D3">
      <w:pPr>
        <w:spacing w:after="0" w:line="360" w:lineRule="auto"/>
        <w:ind w:left="120"/>
        <w:contextualSpacing/>
        <w:jc w:val="both"/>
        <w:rPr>
          <w:sz w:val="24"/>
          <w:szCs w:val="24"/>
        </w:rPr>
      </w:pPr>
      <w:r>
        <w:rPr>
          <w:sz w:val="24"/>
          <w:szCs w:val="24"/>
        </w:rPr>
        <w:t xml:space="preserve">К концу обучения </w:t>
      </w:r>
      <w:r>
        <w:rPr>
          <w:b/>
          <w:sz w:val="24"/>
          <w:szCs w:val="24"/>
        </w:rPr>
        <w:t>в первом классе</w:t>
      </w:r>
      <w:r>
        <w:rPr>
          <w:sz w:val="24"/>
          <w:szCs w:val="24"/>
        </w:rPr>
        <w:t xml:space="preserve"> обучающийся научится:</w:t>
      </w:r>
    </w:p>
    <w:p w14:paraId="2A53F1D5">
      <w:pPr>
        <w:spacing w:after="0" w:line="360" w:lineRule="auto"/>
        <w:contextualSpacing/>
        <w:jc w:val="both"/>
        <w:rPr>
          <w:sz w:val="24"/>
          <w:szCs w:val="24"/>
        </w:rPr>
      </w:pPr>
      <w:r>
        <w:rPr>
          <w:sz w:val="24"/>
          <w:szCs w:val="24"/>
        </w:rPr>
        <w:t>различать слово и предложение; выделять слова из предложений;</w:t>
      </w:r>
    </w:p>
    <w:p w14:paraId="0C9E5BC3">
      <w:pPr>
        <w:spacing w:after="0" w:line="360" w:lineRule="auto"/>
        <w:contextualSpacing/>
        <w:jc w:val="both"/>
        <w:rPr>
          <w:sz w:val="24"/>
          <w:szCs w:val="24"/>
        </w:rPr>
      </w:pPr>
      <w:r>
        <w:rPr>
          <w:sz w:val="24"/>
          <w:szCs w:val="24"/>
        </w:rPr>
        <w:t>выделять звуки из слова;</w:t>
      </w:r>
    </w:p>
    <w:p w14:paraId="34998AD8">
      <w:pPr>
        <w:spacing w:after="0" w:line="360" w:lineRule="auto"/>
        <w:contextualSpacing/>
        <w:jc w:val="both"/>
        <w:rPr>
          <w:sz w:val="24"/>
          <w:szCs w:val="24"/>
        </w:rPr>
      </w:pPr>
      <w:r>
        <w:rPr>
          <w:sz w:val="24"/>
          <w:szCs w:val="24"/>
        </w:rPr>
        <w:t>различать гласные и согласные звуки (в том числе различать в словах согласный звук [й’] и гласный звук [и]);</w:t>
      </w:r>
    </w:p>
    <w:p w14:paraId="0FFC4C1C">
      <w:pPr>
        <w:spacing w:after="0" w:line="360" w:lineRule="auto"/>
        <w:contextualSpacing/>
        <w:jc w:val="both"/>
        <w:rPr>
          <w:sz w:val="24"/>
          <w:szCs w:val="24"/>
        </w:rPr>
      </w:pPr>
      <w:r>
        <w:rPr>
          <w:sz w:val="24"/>
          <w:szCs w:val="24"/>
        </w:rPr>
        <w:t>различать ударные и безударные гласные звуки;</w:t>
      </w:r>
    </w:p>
    <w:p w14:paraId="0EC3EFF6">
      <w:pPr>
        <w:spacing w:after="0" w:line="360" w:lineRule="auto"/>
        <w:contextualSpacing/>
        <w:jc w:val="both"/>
        <w:rPr>
          <w:sz w:val="24"/>
          <w:szCs w:val="24"/>
        </w:rPr>
      </w:pPr>
      <w:r>
        <w:rPr>
          <w:sz w:val="24"/>
          <w:szCs w:val="24"/>
        </w:rPr>
        <w:t>различать согласные звуки: мягкие и твёрдые, звонкие и глухие (вне слова и в слове);</w:t>
      </w:r>
    </w:p>
    <w:p w14:paraId="5E44066F">
      <w:pPr>
        <w:spacing w:after="0" w:line="360" w:lineRule="auto"/>
        <w:contextualSpacing/>
        <w:jc w:val="both"/>
        <w:rPr>
          <w:sz w:val="24"/>
          <w:szCs w:val="24"/>
        </w:rPr>
      </w:pPr>
      <w:r>
        <w:rPr>
          <w:sz w:val="24"/>
          <w:szCs w:val="24"/>
        </w:rPr>
        <w:t>различать понятия «звук» и «буква»;</w:t>
      </w:r>
    </w:p>
    <w:p w14:paraId="603EBACE">
      <w:pPr>
        <w:spacing w:after="0" w:line="360" w:lineRule="auto"/>
        <w:contextualSpacing/>
        <w:jc w:val="both"/>
        <w:rPr>
          <w:sz w:val="24"/>
          <w:szCs w:val="24"/>
        </w:rPr>
      </w:pPr>
      <w:r>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648F0957">
      <w:pPr>
        <w:spacing w:after="0" w:line="360" w:lineRule="auto"/>
        <w:contextualSpacing/>
        <w:jc w:val="both"/>
        <w:rPr>
          <w:sz w:val="24"/>
          <w:szCs w:val="24"/>
        </w:rPr>
      </w:pPr>
      <w:r>
        <w:rPr>
          <w:sz w:val="24"/>
          <w:szCs w:val="24"/>
        </w:rPr>
        <w:t>обозначать на письме мягкость согласных звуков буквами «е», «ё», «ю», «я» и буквой «ь» в конце слова;</w:t>
      </w:r>
    </w:p>
    <w:p w14:paraId="26CA98E6">
      <w:pPr>
        <w:spacing w:after="0" w:line="360" w:lineRule="auto"/>
        <w:contextualSpacing/>
        <w:jc w:val="both"/>
        <w:rPr>
          <w:sz w:val="24"/>
          <w:szCs w:val="24"/>
        </w:rPr>
      </w:pPr>
      <w:r>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11B70B98">
      <w:pPr>
        <w:spacing w:after="0" w:line="360" w:lineRule="auto"/>
        <w:contextualSpacing/>
        <w:jc w:val="both"/>
        <w:rPr>
          <w:sz w:val="24"/>
          <w:szCs w:val="24"/>
        </w:rPr>
      </w:pPr>
      <w:r>
        <w:rPr>
          <w:sz w:val="24"/>
          <w:szCs w:val="24"/>
        </w:rPr>
        <w:t>писать аккуратным разборчивым почерком прописные и строчные буквы, соединения букв, слова;</w:t>
      </w:r>
    </w:p>
    <w:p w14:paraId="369BD83E">
      <w:pPr>
        <w:spacing w:after="0" w:line="360" w:lineRule="auto"/>
        <w:contextualSpacing/>
        <w:jc w:val="both"/>
        <w:rPr>
          <w:sz w:val="24"/>
          <w:szCs w:val="24"/>
        </w:rPr>
      </w:pPr>
      <w:r>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675AC680">
      <w:pPr>
        <w:spacing w:after="0" w:line="360" w:lineRule="auto"/>
        <w:contextualSpacing/>
        <w:jc w:val="both"/>
        <w:rPr>
          <w:sz w:val="24"/>
          <w:szCs w:val="24"/>
        </w:rPr>
      </w:pPr>
      <w:r>
        <w:rPr>
          <w:sz w:val="24"/>
          <w:szCs w:val="24"/>
        </w:rPr>
        <w:t>правильно списывать (без пропусков и искажений букв) слова и предложения, тексты объёмом не более 25 слов;</w:t>
      </w:r>
    </w:p>
    <w:p w14:paraId="10FC3210">
      <w:pPr>
        <w:spacing w:after="0" w:line="360" w:lineRule="auto"/>
        <w:contextualSpacing/>
        <w:jc w:val="both"/>
        <w:rPr>
          <w:sz w:val="24"/>
          <w:szCs w:val="24"/>
        </w:rPr>
      </w:pPr>
      <w:r>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8206843">
      <w:pPr>
        <w:spacing w:after="0" w:line="360" w:lineRule="auto"/>
        <w:contextualSpacing/>
        <w:jc w:val="both"/>
        <w:rPr>
          <w:sz w:val="24"/>
          <w:szCs w:val="24"/>
        </w:rPr>
      </w:pPr>
      <w:r>
        <w:rPr>
          <w:sz w:val="24"/>
          <w:szCs w:val="24"/>
        </w:rPr>
        <w:t>находить и исправлять ошибки по изученным правилам;</w:t>
      </w:r>
    </w:p>
    <w:p w14:paraId="597A5CE8">
      <w:pPr>
        <w:spacing w:after="0" w:line="360" w:lineRule="auto"/>
        <w:contextualSpacing/>
        <w:jc w:val="both"/>
        <w:rPr>
          <w:sz w:val="24"/>
          <w:szCs w:val="24"/>
        </w:rPr>
      </w:pPr>
      <w:r>
        <w:rPr>
          <w:sz w:val="24"/>
          <w:szCs w:val="24"/>
        </w:rPr>
        <w:t>понимать прослушанный текст;</w:t>
      </w:r>
    </w:p>
    <w:p w14:paraId="6BDC2ED7">
      <w:pPr>
        <w:spacing w:after="0" w:line="360" w:lineRule="auto"/>
        <w:contextualSpacing/>
        <w:jc w:val="both"/>
        <w:rPr>
          <w:sz w:val="24"/>
          <w:szCs w:val="24"/>
        </w:rPr>
      </w:pPr>
      <w:r>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05FD19E">
      <w:pPr>
        <w:spacing w:after="0" w:line="360" w:lineRule="auto"/>
        <w:contextualSpacing/>
        <w:jc w:val="both"/>
        <w:rPr>
          <w:sz w:val="24"/>
          <w:szCs w:val="24"/>
        </w:rPr>
      </w:pPr>
      <w:r>
        <w:rPr>
          <w:sz w:val="24"/>
          <w:szCs w:val="24"/>
        </w:rPr>
        <w:t>находить в тексте слова, значение которых требует уточнения;</w:t>
      </w:r>
    </w:p>
    <w:p w14:paraId="3043DDC4">
      <w:pPr>
        <w:spacing w:after="0" w:line="360" w:lineRule="auto"/>
        <w:contextualSpacing/>
        <w:jc w:val="both"/>
        <w:rPr>
          <w:sz w:val="24"/>
          <w:szCs w:val="24"/>
        </w:rPr>
      </w:pPr>
      <w:r>
        <w:rPr>
          <w:sz w:val="24"/>
          <w:szCs w:val="24"/>
        </w:rPr>
        <w:t>составлять предложение из набора форм слов;</w:t>
      </w:r>
    </w:p>
    <w:p w14:paraId="269C8BF4">
      <w:pPr>
        <w:spacing w:after="0" w:line="360" w:lineRule="auto"/>
        <w:contextualSpacing/>
        <w:jc w:val="both"/>
        <w:rPr>
          <w:sz w:val="24"/>
          <w:szCs w:val="24"/>
        </w:rPr>
      </w:pPr>
      <w:r>
        <w:rPr>
          <w:sz w:val="24"/>
          <w:szCs w:val="24"/>
        </w:rPr>
        <w:t>устно составлять текст из 3–5 предложений по сюжетным картинкам и на основе наблюдений;</w:t>
      </w:r>
    </w:p>
    <w:p w14:paraId="1397EE5B">
      <w:pPr>
        <w:spacing w:after="0" w:line="360" w:lineRule="auto"/>
        <w:contextualSpacing/>
        <w:jc w:val="both"/>
        <w:rPr>
          <w:sz w:val="24"/>
          <w:szCs w:val="24"/>
        </w:rPr>
      </w:pPr>
      <w:r>
        <w:rPr>
          <w:sz w:val="24"/>
          <w:szCs w:val="24"/>
        </w:rPr>
        <w:t>использовать изученные понятия в процессе решения учебных задач.</w:t>
      </w:r>
    </w:p>
    <w:p w14:paraId="244DBEA2">
      <w:pPr>
        <w:spacing w:after="0" w:line="360" w:lineRule="auto"/>
        <w:ind w:left="120"/>
        <w:contextualSpacing/>
        <w:jc w:val="both"/>
        <w:rPr>
          <w:sz w:val="24"/>
          <w:szCs w:val="24"/>
        </w:rPr>
      </w:pPr>
      <w:r>
        <w:rPr>
          <w:b/>
          <w:sz w:val="24"/>
          <w:szCs w:val="24"/>
        </w:rPr>
        <w:t>2 КЛАСС</w:t>
      </w:r>
    </w:p>
    <w:p w14:paraId="24926763">
      <w:pPr>
        <w:spacing w:after="0" w:line="360" w:lineRule="auto"/>
        <w:ind w:left="120"/>
        <w:contextualSpacing/>
        <w:jc w:val="both"/>
        <w:rPr>
          <w:sz w:val="24"/>
          <w:szCs w:val="24"/>
        </w:rPr>
      </w:pPr>
      <w:r>
        <w:rPr>
          <w:sz w:val="24"/>
          <w:szCs w:val="24"/>
        </w:rPr>
        <w:t xml:space="preserve">К концу обучения во </w:t>
      </w:r>
      <w:r>
        <w:rPr>
          <w:b/>
          <w:sz w:val="24"/>
          <w:szCs w:val="24"/>
        </w:rPr>
        <w:t xml:space="preserve">втором классе </w:t>
      </w:r>
      <w:r>
        <w:rPr>
          <w:sz w:val="24"/>
          <w:szCs w:val="24"/>
        </w:rPr>
        <w:t>обучающийся научится:</w:t>
      </w:r>
    </w:p>
    <w:p w14:paraId="7E4942BC">
      <w:pPr>
        <w:spacing w:after="0" w:line="360" w:lineRule="auto"/>
        <w:contextualSpacing/>
        <w:jc w:val="both"/>
        <w:rPr>
          <w:sz w:val="24"/>
          <w:szCs w:val="24"/>
        </w:rPr>
      </w:pPr>
      <w:r>
        <w:rPr>
          <w:sz w:val="24"/>
          <w:szCs w:val="24"/>
        </w:rPr>
        <w:t>осознавать язык как основное средство общения;</w:t>
      </w:r>
    </w:p>
    <w:p w14:paraId="44B208BB">
      <w:pPr>
        <w:spacing w:after="0" w:line="360" w:lineRule="auto"/>
        <w:contextualSpacing/>
        <w:jc w:val="both"/>
        <w:rPr>
          <w:sz w:val="24"/>
          <w:szCs w:val="24"/>
        </w:rPr>
      </w:pPr>
      <w:r>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104241F">
      <w:pPr>
        <w:spacing w:after="0" w:line="360" w:lineRule="auto"/>
        <w:contextualSpacing/>
        <w:jc w:val="both"/>
        <w:rPr>
          <w:sz w:val="24"/>
          <w:szCs w:val="24"/>
        </w:rPr>
      </w:pPr>
      <w:r>
        <w:rPr>
          <w:sz w:val="24"/>
          <w:szCs w:val="24"/>
        </w:rPr>
        <w:t>определять количество слогов в слове; делить слово на слоги (в том числе слова со стечением согласных);</w:t>
      </w:r>
    </w:p>
    <w:p w14:paraId="3F3736C0">
      <w:pPr>
        <w:spacing w:after="0" w:line="360" w:lineRule="auto"/>
        <w:contextualSpacing/>
        <w:jc w:val="both"/>
        <w:rPr>
          <w:sz w:val="24"/>
          <w:szCs w:val="24"/>
        </w:rPr>
      </w:pPr>
      <w:r>
        <w:rPr>
          <w:sz w:val="24"/>
          <w:szCs w:val="24"/>
        </w:rPr>
        <w:t>устанавливать соотношение звукового и буквенного состава слова, в том числе с учётом функций букв «е», «ё», «ю», «я»;</w:t>
      </w:r>
    </w:p>
    <w:p w14:paraId="228FEB40">
      <w:pPr>
        <w:spacing w:after="0" w:line="360" w:lineRule="auto"/>
        <w:contextualSpacing/>
        <w:jc w:val="both"/>
        <w:rPr>
          <w:sz w:val="24"/>
          <w:szCs w:val="24"/>
        </w:rPr>
      </w:pPr>
      <w:r>
        <w:rPr>
          <w:sz w:val="24"/>
          <w:szCs w:val="24"/>
        </w:rPr>
        <w:t>обозначать на письме мягкость согласных звуков буквой мягкий знак в середине слова;</w:t>
      </w:r>
    </w:p>
    <w:p w14:paraId="7607B979">
      <w:pPr>
        <w:spacing w:after="0" w:line="360" w:lineRule="auto"/>
        <w:contextualSpacing/>
        <w:jc w:val="both"/>
        <w:rPr>
          <w:sz w:val="24"/>
          <w:szCs w:val="24"/>
        </w:rPr>
      </w:pPr>
      <w:r>
        <w:rPr>
          <w:sz w:val="24"/>
          <w:szCs w:val="24"/>
        </w:rPr>
        <w:t>находить однокоренные слова;</w:t>
      </w:r>
    </w:p>
    <w:p w14:paraId="707A3BC2">
      <w:pPr>
        <w:spacing w:after="0" w:line="360" w:lineRule="auto"/>
        <w:contextualSpacing/>
        <w:jc w:val="both"/>
        <w:rPr>
          <w:sz w:val="24"/>
          <w:szCs w:val="24"/>
        </w:rPr>
      </w:pPr>
      <w:r>
        <w:rPr>
          <w:sz w:val="24"/>
          <w:szCs w:val="24"/>
        </w:rPr>
        <w:t>выделять в слове корень (простые случаи);</w:t>
      </w:r>
    </w:p>
    <w:p w14:paraId="6B7206F6">
      <w:pPr>
        <w:spacing w:after="0" w:line="360" w:lineRule="auto"/>
        <w:contextualSpacing/>
        <w:jc w:val="both"/>
        <w:rPr>
          <w:sz w:val="24"/>
          <w:szCs w:val="24"/>
        </w:rPr>
      </w:pPr>
      <w:r>
        <w:rPr>
          <w:sz w:val="24"/>
          <w:szCs w:val="24"/>
        </w:rPr>
        <w:t>выделять в слове окончание;</w:t>
      </w:r>
    </w:p>
    <w:p w14:paraId="582EB8B9">
      <w:pPr>
        <w:spacing w:after="0" w:line="360" w:lineRule="auto"/>
        <w:contextualSpacing/>
        <w:jc w:val="both"/>
        <w:rPr>
          <w:sz w:val="24"/>
          <w:szCs w:val="24"/>
        </w:rPr>
      </w:pPr>
      <w:r>
        <w:rPr>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5A234A2">
      <w:pPr>
        <w:spacing w:after="0" w:line="360" w:lineRule="auto"/>
        <w:contextualSpacing/>
        <w:jc w:val="both"/>
        <w:rPr>
          <w:sz w:val="24"/>
          <w:szCs w:val="24"/>
        </w:rPr>
      </w:pPr>
      <w:r>
        <w:rPr>
          <w:sz w:val="24"/>
          <w:szCs w:val="24"/>
        </w:rPr>
        <w:t>распознавать слова, отвечающие на вопросы «кто?», «что?»;</w:t>
      </w:r>
    </w:p>
    <w:p w14:paraId="2C431497">
      <w:pPr>
        <w:spacing w:after="0" w:line="360" w:lineRule="auto"/>
        <w:contextualSpacing/>
        <w:jc w:val="both"/>
        <w:rPr>
          <w:sz w:val="24"/>
          <w:szCs w:val="24"/>
        </w:rPr>
      </w:pPr>
      <w:r>
        <w:rPr>
          <w:sz w:val="24"/>
          <w:szCs w:val="24"/>
        </w:rPr>
        <w:t>распознавать слова, отвечающие на вопросы «что делать?», «что сделать?» и другие;</w:t>
      </w:r>
    </w:p>
    <w:p w14:paraId="6D779ACB">
      <w:pPr>
        <w:spacing w:after="0" w:line="360" w:lineRule="auto"/>
        <w:contextualSpacing/>
        <w:jc w:val="both"/>
        <w:rPr>
          <w:sz w:val="24"/>
          <w:szCs w:val="24"/>
        </w:rPr>
      </w:pPr>
      <w:r>
        <w:rPr>
          <w:sz w:val="24"/>
          <w:szCs w:val="24"/>
        </w:rPr>
        <w:t>распознавать слова, отвечающие на вопросы «какой?», «какая?», «какое?», «какие?»;</w:t>
      </w:r>
    </w:p>
    <w:p w14:paraId="275CDB5B">
      <w:pPr>
        <w:spacing w:after="0" w:line="360" w:lineRule="auto"/>
        <w:contextualSpacing/>
        <w:jc w:val="both"/>
        <w:rPr>
          <w:sz w:val="24"/>
          <w:szCs w:val="24"/>
        </w:rPr>
      </w:pPr>
      <w:r>
        <w:rPr>
          <w:spacing w:val="-4"/>
          <w:sz w:val="24"/>
          <w:szCs w:val="24"/>
        </w:rPr>
        <w:t>определять вид предложения по цели высказывания и по эмоциональной окраске;</w:t>
      </w:r>
    </w:p>
    <w:p w14:paraId="5E85A332">
      <w:pPr>
        <w:spacing w:after="0" w:line="360" w:lineRule="auto"/>
        <w:contextualSpacing/>
        <w:jc w:val="both"/>
        <w:rPr>
          <w:sz w:val="24"/>
          <w:szCs w:val="24"/>
        </w:rPr>
      </w:pPr>
      <w:r>
        <w:rPr>
          <w:sz w:val="24"/>
          <w:szCs w:val="24"/>
        </w:rPr>
        <w:t>находить место орфограммы в слове и между словами по изученным правилам;</w:t>
      </w:r>
    </w:p>
    <w:p w14:paraId="067BF736">
      <w:pPr>
        <w:spacing w:after="0" w:line="360" w:lineRule="auto"/>
        <w:contextualSpacing/>
        <w:jc w:val="both"/>
        <w:rPr>
          <w:sz w:val="24"/>
          <w:szCs w:val="24"/>
        </w:rPr>
      </w:pPr>
      <w:r>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0C0344E">
      <w:pPr>
        <w:spacing w:after="0" w:line="360" w:lineRule="auto"/>
        <w:contextualSpacing/>
        <w:jc w:val="both"/>
        <w:rPr>
          <w:sz w:val="24"/>
          <w:szCs w:val="24"/>
        </w:rPr>
      </w:pPr>
      <w:r>
        <w:rPr>
          <w:sz w:val="24"/>
          <w:szCs w:val="24"/>
        </w:rPr>
        <w:t>правильно списывать (без пропусков и искажений букв) слова и предложения, тексты объёмом не более 50 слов;</w:t>
      </w:r>
    </w:p>
    <w:p w14:paraId="1A524AEE">
      <w:pPr>
        <w:spacing w:after="0" w:line="360" w:lineRule="auto"/>
        <w:contextualSpacing/>
        <w:jc w:val="both"/>
        <w:rPr>
          <w:sz w:val="24"/>
          <w:szCs w:val="24"/>
        </w:rPr>
      </w:pPr>
      <w:r>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D65B93B">
      <w:pPr>
        <w:spacing w:after="0" w:line="360" w:lineRule="auto"/>
        <w:contextualSpacing/>
        <w:jc w:val="both"/>
        <w:rPr>
          <w:sz w:val="24"/>
          <w:szCs w:val="24"/>
        </w:rPr>
      </w:pPr>
      <w:r>
        <w:rPr>
          <w:sz w:val="24"/>
          <w:szCs w:val="24"/>
        </w:rPr>
        <w:t>находить и исправлять ошибки по изученным правилам;</w:t>
      </w:r>
    </w:p>
    <w:p w14:paraId="31AF3650">
      <w:pPr>
        <w:spacing w:after="0" w:line="360" w:lineRule="auto"/>
        <w:contextualSpacing/>
        <w:jc w:val="both"/>
        <w:rPr>
          <w:sz w:val="24"/>
          <w:szCs w:val="24"/>
        </w:rPr>
      </w:pPr>
      <w:r>
        <w:rPr>
          <w:sz w:val="24"/>
          <w:szCs w:val="24"/>
        </w:rPr>
        <w:t>пользоваться толковым, орфографическим, орфоэпическим словарями учебника;</w:t>
      </w:r>
    </w:p>
    <w:p w14:paraId="66C9F633">
      <w:pPr>
        <w:spacing w:after="0" w:line="360" w:lineRule="auto"/>
        <w:contextualSpacing/>
        <w:jc w:val="both"/>
        <w:rPr>
          <w:sz w:val="24"/>
          <w:szCs w:val="24"/>
        </w:rPr>
      </w:pPr>
      <w:r>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0F71F78D">
      <w:pPr>
        <w:spacing w:after="0" w:line="360" w:lineRule="auto"/>
        <w:contextualSpacing/>
        <w:jc w:val="both"/>
        <w:rPr>
          <w:sz w:val="24"/>
          <w:szCs w:val="24"/>
        </w:rPr>
      </w:pPr>
      <w:r>
        <w:rPr>
          <w:sz w:val="24"/>
          <w:szCs w:val="24"/>
        </w:rPr>
        <w:t>формулировать простые выводы на основе прочитанного (услышанного) устно и письменно (1–2 предложения);</w:t>
      </w:r>
    </w:p>
    <w:p w14:paraId="7149B88A">
      <w:pPr>
        <w:spacing w:after="0" w:line="360" w:lineRule="auto"/>
        <w:contextualSpacing/>
        <w:jc w:val="both"/>
        <w:rPr>
          <w:sz w:val="24"/>
          <w:szCs w:val="24"/>
        </w:rPr>
      </w:pPr>
      <w:r>
        <w:rPr>
          <w:sz w:val="24"/>
          <w:szCs w:val="24"/>
        </w:rPr>
        <w:t>составлять предложения из слов, устанавливая между ними смысловую связь по вопросам;</w:t>
      </w:r>
    </w:p>
    <w:p w14:paraId="7802BF92">
      <w:pPr>
        <w:spacing w:after="0" w:line="360" w:lineRule="auto"/>
        <w:contextualSpacing/>
        <w:jc w:val="both"/>
        <w:rPr>
          <w:sz w:val="24"/>
          <w:szCs w:val="24"/>
        </w:rPr>
      </w:pPr>
      <w:r>
        <w:rPr>
          <w:sz w:val="24"/>
          <w:szCs w:val="24"/>
        </w:rPr>
        <w:t>определять тему текста и озаглавливать текст, отражая его тему;</w:t>
      </w:r>
    </w:p>
    <w:p w14:paraId="025ACD09">
      <w:pPr>
        <w:spacing w:after="0" w:line="360" w:lineRule="auto"/>
        <w:contextualSpacing/>
        <w:jc w:val="both"/>
        <w:rPr>
          <w:sz w:val="24"/>
          <w:szCs w:val="24"/>
        </w:rPr>
      </w:pPr>
      <w:r>
        <w:rPr>
          <w:sz w:val="24"/>
          <w:szCs w:val="24"/>
        </w:rPr>
        <w:t>составлять текст из разрозненных предложений, частей текста;</w:t>
      </w:r>
    </w:p>
    <w:p w14:paraId="10C7E7FE">
      <w:pPr>
        <w:spacing w:after="0" w:line="360" w:lineRule="auto"/>
        <w:contextualSpacing/>
        <w:jc w:val="both"/>
        <w:rPr>
          <w:sz w:val="24"/>
          <w:szCs w:val="24"/>
        </w:rPr>
      </w:pPr>
      <w:r>
        <w:rPr>
          <w:sz w:val="24"/>
          <w:szCs w:val="24"/>
        </w:rPr>
        <w:t>писать подробное изложение повествовательного текста объёмом 30–45 слов с использованием вопросов;</w:t>
      </w:r>
    </w:p>
    <w:p w14:paraId="6BDC196F">
      <w:pPr>
        <w:spacing w:after="0" w:line="360" w:lineRule="auto"/>
        <w:contextualSpacing/>
        <w:jc w:val="both"/>
        <w:rPr>
          <w:sz w:val="24"/>
          <w:szCs w:val="24"/>
        </w:rPr>
      </w:pPr>
      <w:r>
        <w:rPr>
          <w:sz w:val="24"/>
          <w:szCs w:val="24"/>
        </w:rPr>
        <w:t>объяснять своими словами значение изученных понятий; использовать изученные понятия в процессе решения учебных задач.</w:t>
      </w:r>
    </w:p>
    <w:p w14:paraId="555ED7F0">
      <w:pPr>
        <w:spacing w:after="0" w:line="360" w:lineRule="auto"/>
        <w:ind w:left="120"/>
        <w:contextualSpacing/>
        <w:jc w:val="both"/>
        <w:rPr>
          <w:sz w:val="24"/>
          <w:szCs w:val="24"/>
        </w:rPr>
      </w:pPr>
      <w:r>
        <w:rPr>
          <w:b/>
          <w:sz w:val="24"/>
          <w:szCs w:val="24"/>
        </w:rPr>
        <w:t>3 КЛАСС</w:t>
      </w:r>
    </w:p>
    <w:p w14:paraId="0DD951B0">
      <w:pPr>
        <w:spacing w:after="0" w:line="360" w:lineRule="auto"/>
        <w:ind w:left="120"/>
        <w:contextualSpacing/>
        <w:jc w:val="both"/>
        <w:rPr>
          <w:sz w:val="24"/>
          <w:szCs w:val="24"/>
        </w:rPr>
      </w:pPr>
      <w:r>
        <w:rPr>
          <w:sz w:val="24"/>
          <w:szCs w:val="24"/>
        </w:rPr>
        <w:t xml:space="preserve">К концу обучения в </w:t>
      </w:r>
      <w:r>
        <w:rPr>
          <w:b/>
          <w:sz w:val="24"/>
          <w:szCs w:val="24"/>
        </w:rPr>
        <w:t xml:space="preserve">третьем классе </w:t>
      </w:r>
      <w:r>
        <w:rPr>
          <w:sz w:val="24"/>
          <w:szCs w:val="24"/>
        </w:rPr>
        <w:t>обучающийся научится:</w:t>
      </w:r>
    </w:p>
    <w:p w14:paraId="666386ED">
      <w:pPr>
        <w:spacing w:after="0" w:line="360" w:lineRule="auto"/>
        <w:contextualSpacing/>
        <w:jc w:val="both"/>
        <w:rPr>
          <w:sz w:val="24"/>
          <w:szCs w:val="24"/>
        </w:rPr>
      </w:pPr>
      <w:r>
        <w:rPr>
          <w:sz w:val="24"/>
          <w:szCs w:val="24"/>
        </w:rPr>
        <w:t>объяснять значение русского языка как государственного языка Российской Федерации;</w:t>
      </w:r>
    </w:p>
    <w:p w14:paraId="076876C0">
      <w:pPr>
        <w:spacing w:after="0" w:line="360" w:lineRule="auto"/>
        <w:contextualSpacing/>
        <w:jc w:val="both"/>
        <w:rPr>
          <w:sz w:val="24"/>
          <w:szCs w:val="24"/>
        </w:rPr>
      </w:pPr>
      <w:r>
        <w:rPr>
          <w:sz w:val="24"/>
          <w:szCs w:val="24"/>
        </w:rPr>
        <w:t>характеризовать, сравнивать, классифицировать звуки вне слова и в слове по заданным параметрам;</w:t>
      </w:r>
    </w:p>
    <w:p w14:paraId="5D662763">
      <w:pPr>
        <w:spacing w:after="0" w:line="360" w:lineRule="auto"/>
        <w:contextualSpacing/>
        <w:jc w:val="both"/>
        <w:rPr>
          <w:sz w:val="24"/>
          <w:szCs w:val="24"/>
        </w:rPr>
      </w:pPr>
      <w:r>
        <w:rPr>
          <w:sz w:val="24"/>
          <w:szCs w:val="24"/>
        </w:rPr>
        <w:t>производить звуко-буквенный анализ слова (в словах с орфограммами; без транскрибирования);</w:t>
      </w:r>
    </w:p>
    <w:p w14:paraId="5E9DCFAC">
      <w:pPr>
        <w:spacing w:after="0" w:line="360" w:lineRule="auto"/>
        <w:contextualSpacing/>
        <w:jc w:val="both"/>
        <w:rPr>
          <w:sz w:val="24"/>
          <w:szCs w:val="24"/>
        </w:rPr>
      </w:pPr>
      <w:r>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3A3DC85D">
      <w:pPr>
        <w:spacing w:after="0" w:line="360" w:lineRule="auto"/>
        <w:contextualSpacing/>
        <w:jc w:val="both"/>
        <w:rPr>
          <w:sz w:val="24"/>
          <w:szCs w:val="24"/>
        </w:rPr>
      </w:pPr>
      <w:r>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0011A80">
      <w:pPr>
        <w:spacing w:after="0" w:line="360" w:lineRule="auto"/>
        <w:contextualSpacing/>
        <w:jc w:val="both"/>
        <w:rPr>
          <w:sz w:val="24"/>
          <w:szCs w:val="24"/>
        </w:rPr>
      </w:pPr>
      <w:r>
        <w:rPr>
          <w:sz w:val="24"/>
          <w:szCs w:val="24"/>
        </w:rPr>
        <w:t>находить в словах с однозначно выделяемыми морфемами окончание, корень, приставку, суффикс;</w:t>
      </w:r>
    </w:p>
    <w:p w14:paraId="3217B54E">
      <w:pPr>
        <w:spacing w:after="0" w:line="360" w:lineRule="auto"/>
        <w:contextualSpacing/>
        <w:jc w:val="both"/>
        <w:rPr>
          <w:sz w:val="24"/>
          <w:szCs w:val="24"/>
        </w:rPr>
      </w:pPr>
      <w:r>
        <w:rPr>
          <w:sz w:val="24"/>
          <w:szCs w:val="24"/>
        </w:rPr>
        <w:t>выявлять случаи употребления синонимов и антонимов; подбирать синонимы и антонимы к словам разных частей речи;</w:t>
      </w:r>
    </w:p>
    <w:p w14:paraId="15F4F26D">
      <w:pPr>
        <w:spacing w:after="0" w:line="360" w:lineRule="auto"/>
        <w:contextualSpacing/>
        <w:jc w:val="both"/>
        <w:rPr>
          <w:sz w:val="24"/>
          <w:szCs w:val="24"/>
        </w:rPr>
      </w:pPr>
      <w:r>
        <w:rPr>
          <w:sz w:val="24"/>
          <w:szCs w:val="24"/>
        </w:rPr>
        <w:t>распознавать слова, употребляемые в прямом и переносном значении (простые случаи);</w:t>
      </w:r>
    </w:p>
    <w:p w14:paraId="0B5ECD39">
      <w:pPr>
        <w:spacing w:after="0" w:line="360" w:lineRule="auto"/>
        <w:contextualSpacing/>
        <w:jc w:val="both"/>
        <w:rPr>
          <w:sz w:val="24"/>
          <w:szCs w:val="24"/>
        </w:rPr>
      </w:pPr>
      <w:r>
        <w:rPr>
          <w:sz w:val="24"/>
          <w:szCs w:val="24"/>
        </w:rPr>
        <w:t>определять значение слова в тексте;</w:t>
      </w:r>
    </w:p>
    <w:p w14:paraId="735D6CE1">
      <w:pPr>
        <w:spacing w:after="0" w:line="360" w:lineRule="auto"/>
        <w:contextualSpacing/>
        <w:jc w:val="both"/>
        <w:rPr>
          <w:sz w:val="24"/>
          <w:szCs w:val="24"/>
        </w:rPr>
      </w:pPr>
      <w:r>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0DDD5B9">
      <w:pPr>
        <w:spacing w:after="0" w:line="360" w:lineRule="auto"/>
        <w:contextualSpacing/>
        <w:jc w:val="both"/>
        <w:rPr>
          <w:sz w:val="24"/>
          <w:szCs w:val="24"/>
        </w:rPr>
      </w:pPr>
      <w:r>
        <w:rPr>
          <w:sz w:val="24"/>
          <w:szCs w:val="24"/>
        </w:rPr>
        <w:t>распознавать имена прилагательные; определять грамматические признаки имён прилагательных: род, число, падеж;</w:t>
      </w:r>
    </w:p>
    <w:p w14:paraId="70D44DF8">
      <w:pPr>
        <w:spacing w:after="0" w:line="360" w:lineRule="auto"/>
        <w:contextualSpacing/>
        <w:jc w:val="both"/>
        <w:rPr>
          <w:sz w:val="24"/>
          <w:szCs w:val="24"/>
        </w:rPr>
      </w:pPr>
      <w:r>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24D9CEF8">
      <w:pPr>
        <w:spacing w:after="0" w:line="360" w:lineRule="auto"/>
        <w:contextualSpacing/>
        <w:jc w:val="both"/>
        <w:rPr>
          <w:sz w:val="24"/>
          <w:szCs w:val="24"/>
        </w:rPr>
      </w:pPr>
      <w:r>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4F24002">
      <w:pPr>
        <w:spacing w:after="0" w:line="360" w:lineRule="auto"/>
        <w:contextualSpacing/>
        <w:jc w:val="both"/>
        <w:rPr>
          <w:sz w:val="24"/>
          <w:szCs w:val="24"/>
        </w:rPr>
      </w:pPr>
      <w:r>
        <w:rPr>
          <w:sz w:val="24"/>
          <w:szCs w:val="24"/>
        </w:rPr>
        <w:t>распознавать личные местоимения (в начальной форме);</w:t>
      </w:r>
    </w:p>
    <w:p w14:paraId="4817BF76">
      <w:pPr>
        <w:spacing w:after="0" w:line="360" w:lineRule="auto"/>
        <w:contextualSpacing/>
        <w:jc w:val="both"/>
        <w:rPr>
          <w:sz w:val="24"/>
          <w:szCs w:val="24"/>
        </w:rPr>
      </w:pPr>
      <w:r>
        <w:rPr>
          <w:sz w:val="24"/>
          <w:szCs w:val="24"/>
        </w:rPr>
        <w:t>использовать личные местоимения для устранения неоправданных повторов в тексте;</w:t>
      </w:r>
    </w:p>
    <w:p w14:paraId="52F3305B">
      <w:pPr>
        <w:spacing w:after="0" w:line="360" w:lineRule="auto"/>
        <w:contextualSpacing/>
        <w:jc w:val="both"/>
        <w:rPr>
          <w:sz w:val="24"/>
          <w:szCs w:val="24"/>
        </w:rPr>
      </w:pPr>
      <w:r>
        <w:rPr>
          <w:sz w:val="24"/>
          <w:szCs w:val="24"/>
        </w:rPr>
        <w:t>различать предлоги и приставки;</w:t>
      </w:r>
    </w:p>
    <w:p w14:paraId="0804A983">
      <w:pPr>
        <w:spacing w:after="0" w:line="360" w:lineRule="auto"/>
        <w:contextualSpacing/>
        <w:jc w:val="both"/>
        <w:rPr>
          <w:sz w:val="24"/>
          <w:szCs w:val="24"/>
        </w:rPr>
      </w:pPr>
      <w:r>
        <w:rPr>
          <w:sz w:val="24"/>
          <w:szCs w:val="24"/>
        </w:rPr>
        <w:t>определять вид предложения по цели высказывания и по эмоциональной окраске;</w:t>
      </w:r>
    </w:p>
    <w:p w14:paraId="25397F1D">
      <w:pPr>
        <w:spacing w:after="0" w:line="360" w:lineRule="auto"/>
        <w:contextualSpacing/>
        <w:jc w:val="both"/>
        <w:rPr>
          <w:sz w:val="24"/>
          <w:szCs w:val="24"/>
        </w:rPr>
      </w:pPr>
      <w:r>
        <w:rPr>
          <w:sz w:val="24"/>
          <w:szCs w:val="24"/>
        </w:rPr>
        <w:t>находить главные и второстепенные (без деления на виды) члены предложения;</w:t>
      </w:r>
    </w:p>
    <w:p w14:paraId="3B4632E3">
      <w:pPr>
        <w:spacing w:after="0" w:line="360" w:lineRule="auto"/>
        <w:contextualSpacing/>
        <w:jc w:val="both"/>
        <w:rPr>
          <w:sz w:val="24"/>
          <w:szCs w:val="24"/>
        </w:rPr>
      </w:pPr>
      <w:r>
        <w:rPr>
          <w:sz w:val="24"/>
          <w:szCs w:val="24"/>
        </w:rPr>
        <w:t>распознавать распространённые и нераспространённые предложения;</w:t>
      </w:r>
    </w:p>
    <w:p w14:paraId="47336048">
      <w:pPr>
        <w:spacing w:after="0" w:line="360" w:lineRule="auto"/>
        <w:contextualSpacing/>
        <w:jc w:val="both"/>
        <w:rPr>
          <w:sz w:val="24"/>
          <w:szCs w:val="24"/>
        </w:rPr>
      </w:pPr>
      <w:r>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6ED3B68B">
      <w:pPr>
        <w:spacing w:after="0" w:line="360" w:lineRule="auto"/>
        <w:contextualSpacing/>
        <w:jc w:val="both"/>
        <w:rPr>
          <w:sz w:val="24"/>
          <w:szCs w:val="24"/>
        </w:rPr>
      </w:pPr>
      <w:r>
        <w:rPr>
          <w:sz w:val="24"/>
          <w:szCs w:val="24"/>
        </w:rPr>
        <w:t>правильно списывать слова, предложения, тексты объёмом не более 70 слов;</w:t>
      </w:r>
    </w:p>
    <w:p w14:paraId="761D3D15">
      <w:pPr>
        <w:spacing w:after="0" w:line="360" w:lineRule="auto"/>
        <w:contextualSpacing/>
        <w:jc w:val="both"/>
        <w:rPr>
          <w:sz w:val="24"/>
          <w:szCs w:val="24"/>
        </w:rPr>
      </w:pPr>
      <w:r>
        <w:rPr>
          <w:sz w:val="24"/>
          <w:szCs w:val="24"/>
        </w:rPr>
        <w:t>писать под диктовку тексты объёмом не более 65 слов с учётом изученных правил правописания;</w:t>
      </w:r>
    </w:p>
    <w:p w14:paraId="23B1AAE2">
      <w:pPr>
        <w:spacing w:after="0" w:line="360" w:lineRule="auto"/>
        <w:contextualSpacing/>
        <w:jc w:val="both"/>
        <w:rPr>
          <w:sz w:val="24"/>
          <w:szCs w:val="24"/>
        </w:rPr>
      </w:pPr>
      <w:r>
        <w:rPr>
          <w:sz w:val="24"/>
          <w:szCs w:val="24"/>
        </w:rPr>
        <w:t>находить и исправлять ошибки по изученным правилам;</w:t>
      </w:r>
    </w:p>
    <w:p w14:paraId="49EF26DC">
      <w:pPr>
        <w:spacing w:after="0" w:line="360" w:lineRule="auto"/>
        <w:contextualSpacing/>
        <w:jc w:val="both"/>
        <w:rPr>
          <w:sz w:val="24"/>
          <w:szCs w:val="24"/>
        </w:rPr>
      </w:pPr>
      <w:r>
        <w:rPr>
          <w:sz w:val="24"/>
          <w:szCs w:val="24"/>
        </w:rPr>
        <w:t>понимать тексты разных типов, находить в тексте заданную информацию;</w:t>
      </w:r>
    </w:p>
    <w:p w14:paraId="79A2F498">
      <w:pPr>
        <w:spacing w:after="0" w:line="360" w:lineRule="auto"/>
        <w:contextualSpacing/>
        <w:jc w:val="both"/>
        <w:rPr>
          <w:sz w:val="24"/>
          <w:szCs w:val="24"/>
        </w:rPr>
      </w:pPr>
      <w:r>
        <w:rPr>
          <w:sz w:val="24"/>
          <w:szCs w:val="24"/>
        </w:rPr>
        <w:t>формулировать устно и письменно на основе прочитанной (услышанной) информации простые выводы (1–2 предложения);</w:t>
      </w:r>
    </w:p>
    <w:p w14:paraId="6B1DA7C4">
      <w:pPr>
        <w:spacing w:after="0" w:line="360" w:lineRule="auto"/>
        <w:contextualSpacing/>
        <w:jc w:val="both"/>
        <w:rPr>
          <w:sz w:val="24"/>
          <w:szCs w:val="24"/>
        </w:rPr>
      </w:pPr>
      <w:r>
        <w:rPr>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5280496">
      <w:pPr>
        <w:spacing w:after="0" w:line="360" w:lineRule="auto"/>
        <w:contextualSpacing/>
        <w:jc w:val="both"/>
        <w:rPr>
          <w:sz w:val="24"/>
          <w:szCs w:val="24"/>
        </w:rPr>
      </w:pPr>
      <w:r>
        <w:rPr>
          <w:sz w:val="24"/>
          <w:szCs w:val="24"/>
        </w:rPr>
        <w:t>определять связь предложений в тексте (с помощью личных местоимений, синонимов, союзов «и», «а», «но»);</w:t>
      </w:r>
    </w:p>
    <w:p w14:paraId="72D99DA6">
      <w:pPr>
        <w:spacing w:after="0" w:line="360" w:lineRule="auto"/>
        <w:contextualSpacing/>
        <w:jc w:val="both"/>
        <w:rPr>
          <w:sz w:val="24"/>
          <w:szCs w:val="24"/>
        </w:rPr>
      </w:pPr>
      <w:r>
        <w:rPr>
          <w:sz w:val="24"/>
          <w:szCs w:val="24"/>
        </w:rPr>
        <w:t>определять ключевые слова в тексте;</w:t>
      </w:r>
    </w:p>
    <w:p w14:paraId="0D513F6D">
      <w:pPr>
        <w:spacing w:after="0" w:line="360" w:lineRule="auto"/>
        <w:contextualSpacing/>
        <w:jc w:val="both"/>
        <w:rPr>
          <w:sz w:val="24"/>
          <w:szCs w:val="24"/>
        </w:rPr>
      </w:pPr>
      <w:r>
        <w:rPr>
          <w:sz w:val="24"/>
          <w:szCs w:val="24"/>
        </w:rPr>
        <w:t>определять тему текста и основную мысль текста;</w:t>
      </w:r>
    </w:p>
    <w:p w14:paraId="393D2E80">
      <w:pPr>
        <w:spacing w:after="0" w:line="360" w:lineRule="auto"/>
        <w:contextualSpacing/>
        <w:jc w:val="both"/>
        <w:rPr>
          <w:sz w:val="24"/>
          <w:szCs w:val="24"/>
        </w:rPr>
      </w:pPr>
      <w:r>
        <w:rPr>
          <w:sz w:val="24"/>
          <w:szCs w:val="24"/>
        </w:rPr>
        <w:t>выявлять части текста (абзацы) и отражать с помощью ключевых слов или предложений их смысловое содержание;</w:t>
      </w:r>
    </w:p>
    <w:p w14:paraId="6E7A0465">
      <w:pPr>
        <w:spacing w:after="0" w:line="360" w:lineRule="auto"/>
        <w:contextualSpacing/>
        <w:jc w:val="both"/>
        <w:rPr>
          <w:sz w:val="24"/>
          <w:szCs w:val="24"/>
        </w:rPr>
      </w:pPr>
      <w:r>
        <w:rPr>
          <w:sz w:val="24"/>
          <w:szCs w:val="24"/>
        </w:rPr>
        <w:t>составлять план текста, создавать по нему текст и корректировать текст;</w:t>
      </w:r>
    </w:p>
    <w:p w14:paraId="1B8FC30C">
      <w:pPr>
        <w:spacing w:after="0" w:line="360" w:lineRule="auto"/>
        <w:contextualSpacing/>
        <w:jc w:val="both"/>
        <w:rPr>
          <w:sz w:val="24"/>
          <w:szCs w:val="24"/>
        </w:rPr>
      </w:pPr>
      <w:r>
        <w:rPr>
          <w:sz w:val="24"/>
          <w:szCs w:val="24"/>
        </w:rPr>
        <w:t>писать подробное изложение по заданному, коллективно или самостоятельно составленному плану;</w:t>
      </w:r>
    </w:p>
    <w:p w14:paraId="736F52A8">
      <w:pPr>
        <w:spacing w:after="0" w:line="360" w:lineRule="auto"/>
        <w:contextualSpacing/>
        <w:jc w:val="both"/>
        <w:rPr>
          <w:sz w:val="24"/>
          <w:szCs w:val="24"/>
        </w:rPr>
      </w:pPr>
      <w:r>
        <w:rPr>
          <w:sz w:val="24"/>
          <w:szCs w:val="24"/>
        </w:rPr>
        <w:t>объяснять своими словами значение изученных понятий, использовать изученные понятия в процессе решения учебных задач;</w:t>
      </w:r>
    </w:p>
    <w:p w14:paraId="220AF9D7">
      <w:pPr>
        <w:spacing w:after="0" w:line="360" w:lineRule="auto"/>
        <w:contextualSpacing/>
        <w:jc w:val="both"/>
        <w:rPr>
          <w:sz w:val="24"/>
          <w:szCs w:val="24"/>
        </w:rPr>
      </w:pPr>
      <w:r>
        <w:rPr>
          <w:sz w:val="24"/>
          <w:szCs w:val="24"/>
        </w:rPr>
        <w:t>уточнять значение слова с помощью толкового словаря.</w:t>
      </w:r>
    </w:p>
    <w:p w14:paraId="1DBE3863">
      <w:pPr>
        <w:spacing w:after="0" w:line="360" w:lineRule="auto"/>
        <w:ind w:left="120"/>
        <w:contextualSpacing/>
        <w:jc w:val="both"/>
        <w:rPr>
          <w:sz w:val="24"/>
          <w:szCs w:val="24"/>
        </w:rPr>
      </w:pPr>
      <w:r>
        <w:rPr>
          <w:b/>
          <w:sz w:val="24"/>
          <w:szCs w:val="24"/>
        </w:rPr>
        <w:t>4 КЛАСС</w:t>
      </w:r>
    </w:p>
    <w:p w14:paraId="190C2EAF">
      <w:pPr>
        <w:spacing w:after="0" w:line="360" w:lineRule="auto"/>
        <w:ind w:left="120"/>
        <w:contextualSpacing/>
        <w:jc w:val="both"/>
        <w:rPr>
          <w:sz w:val="24"/>
          <w:szCs w:val="24"/>
        </w:rPr>
      </w:pPr>
      <w:r>
        <w:rPr>
          <w:sz w:val="24"/>
          <w:szCs w:val="24"/>
        </w:rPr>
        <w:t xml:space="preserve">К концу обучения </w:t>
      </w:r>
      <w:r>
        <w:rPr>
          <w:b/>
          <w:sz w:val="24"/>
          <w:szCs w:val="24"/>
        </w:rPr>
        <w:t>в четвёртом классе</w:t>
      </w:r>
      <w:r>
        <w:rPr>
          <w:sz w:val="24"/>
          <w:szCs w:val="24"/>
        </w:rPr>
        <w:t xml:space="preserve"> обучающийся научится:</w:t>
      </w:r>
    </w:p>
    <w:p w14:paraId="42AC69FC">
      <w:pPr>
        <w:spacing w:after="0" w:line="360" w:lineRule="auto"/>
        <w:contextualSpacing/>
        <w:jc w:val="both"/>
        <w:rPr>
          <w:sz w:val="24"/>
          <w:szCs w:val="24"/>
        </w:rPr>
      </w:pPr>
      <w:r>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6B906052">
      <w:pPr>
        <w:spacing w:after="0" w:line="360" w:lineRule="auto"/>
        <w:contextualSpacing/>
        <w:jc w:val="both"/>
        <w:rPr>
          <w:sz w:val="24"/>
          <w:szCs w:val="24"/>
        </w:rPr>
      </w:pPr>
      <w:r>
        <w:rPr>
          <w:sz w:val="24"/>
          <w:szCs w:val="24"/>
        </w:rPr>
        <w:t>объяснять роль языка как основного средства общения;</w:t>
      </w:r>
    </w:p>
    <w:p w14:paraId="3C5C7B17">
      <w:pPr>
        <w:spacing w:after="0" w:line="360" w:lineRule="auto"/>
        <w:contextualSpacing/>
        <w:jc w:val="both"/>
        <w:rPr>
          <w:sz w:val="24"/>
          <w:szCs w:val="24"/>
        </w:rPr>
      </w:pPr>
      <w:r>
        <w:rPr>
          <w:sz w:val="24"/>
          <w:szCs w:val="24"/>
        </w:rPr>
        <w:t>объяснять роль русского языка как государственного языка Российской Федерации и языка межнационального общения;</w:t>
      </w:r>
    </w:p>
    <w:p w14:paraId="77FD9776">
      <w:pPr>
        <w:spacing w:after="0" w:line="360" w:lineRule="auto"/>
        <w:contextualSpacing/>
        <w:jc w:val="both"/>
        <w:rPr>
          <w:sz w:val="24"/>
          <w:szCs w:val="24"/>
        </w:rPr>
      </w:pPr>
      <w:r>
        <w:rPr>
          <w:sz w:val="24"/>
          <w:szCs w:val="24"/>
        </w:rPr>
        <w:t>осознавать правильную устную и письменную речь как показатель общей культуры человека;</w:t>
      </w:r>
    </w:p>
    <w:p w14:paraId="5CA304AA">
      <w:pPr>
        <w:spacing w:after="0" w:line="360" w:lineRule="auto"/>
        <w:contextualSpacing/>
        <w:jc w:val="both"/>
        <w:rPr>
          <w:sz w:val="24"/>
          <w:szCs w:val="24"/>
        </w:rPr>
      </w:pPr>
      <w:r>
        <w:rPr>
          <w:sz w:val="24"/>
          <w:szCs w:val="24"/>
        </w:rPr>
        <w:t>проводить звуко-буквенный разбор слов (в соответствии с предложенным в учебнике алгоритмом);</w:t>
      </w:r>
    </w:p>
    <w:p w14:paraId="4429FC30">
      <w:pPr>
        <w:spacing w:after="0" w:line="360" w:lineRule="auto"/>
        <w:contextualSpacing/>
        <w:jc w:val="both"/>
        <w:rPr>
          <w:sz w:val="24"/>
          <w:szCs w:val="24"/>
        </w:rPr>
      </w:pPr>
      <w:r>
        <w:rPr>
          <w:sz w:val="24"/>
          <w:szCs w:val="24"/>
        </w:rPr>
        <w:t>подбирать к предложенным словам синонимы; подбирать к предложенным словам антонимы;</w:t>
      </w:r>
    </w:p>
    <w:p w14:paraId="4DE5E2E9">
      <w:pPr>
        <w:spacing w:after="0" w:line="360" w:lineRule="auto"/>
        <w:contextualSpacing/>
        <w:jc w:val="both"/>
        <w:rPr>
          <w:sz w:val="24"/>
          <w:szCs w:val="24"/>
        </w:rPr>
      </w:pPr>
      <w:r>
        <w:rPr>
          <w:sz w:val="24"/>
          <w:szCs w:val="24"/>
        </w:rPr>
        <w:t>выявлять в речи слова, значение которых требует уточнения, определять значение слова по контексту;</w:t>
      </w:r>
    </w:p>
    <w:p w14:paraId="5BDC6786">
      <w:pPr>
        <w:spacing w:after="0" w:line="360" w:lineRule="auto"/>
        <w:contextualSpacing/>
        <w:jc w:val="both"/>
        <w:rPr>
          <w:sz w:val="24"/>
          <w:szCs w:val="24"/>
        </w:rPr>
      </w:pPr>
      <w:r>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C595DE3">
      <w:pPr>
        <w:spacing w:after="0" w:line="360" w:lineRule="auto"/>
        <w:contextualSpacing/>
        <w:jc w:val="both"/>
        <w:rPr>
          <w:sz w:val="24"/>
          <w:szCs w:val="24"/>
        </w:rPr>
      </w:pPr>
      <w:r>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2B477B0C">
      <w:pPr>
        <w:spacing w:after="0" w:line="360" w:lineRule="auto"/>
        <w:contextualSpacing/>
        <w:jc w:val="both"/>
        <w:rPr>
          <w:sz w:val="24"/>
          <w:szCs w:val="24"/>
        </w:rPr>
      </w:pPr>
      <w:r>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DCC2661">
      <w:pPr>
        <w:spacing w:after="0" w:line="360" w:lineRule="auto"/>
        <w:contextualSpacing/>
        <w:jc w:val="both"/>
        <w:rPr>
          <w:sz w:val="24"/>
          <w:szCs w:val="24"/>
        </w:rPr>
      </w:pPr>
      <w:r>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4A444B5C">
      <w:pPr>
        <w:spacing w:after="0" w:line="360" w:lineRule="auto"/>
        <w:contextualSpacing/>
        <w:jc w:val="both"/>
        <w:rPr>
          <w:sz w:val="24"/>
          <w:szCs w:val="24"/>
        </w:rPr>
      </w:pPr>
      <w:r>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616884A">
      <w:pPr>
        <w:spacing w:after="0" w:line="360" w:lineRule="auto"/>
        <w:contextualSpacing/>
        <w:jc w:val="both"/>
        <w:rPr>
          <w:sz w:val="24"/>
          <w:szCs w:val="24"/>
        </w:rPr>
      </w:pPr>
      <w:r>
        <w:rPr>
          <w:sz w:val="24"/>
          <w:szCs w:val="24"/>
        </w:rPr>
        <w:t>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516E9BD7">
      <w:pPr>
        <w:spacing w:after="0" w:line="360" w:lineRule="auto"/>
        <w:contextualSpacing/>
        <w:jc w:val="both"/>
        <w:rPr>
          <w:sz w:val="24"/>
          <w:szCs w:val="24"/>
        </w:rPr>
      </w:pPr>
      <w:r>
        <w:rPr>
          <w:sz w:val="24"/>
          <w:szCs w:val="24"/>
        </w:rPr>
        <w:t>различать предложение, словосочетание и слово;</w:t>
      </w:r>
    </w:p>
    <w:p w14:paraId="564DEC7D">
      <w:pPr>
        <w:spacing w:after="0" w:line="360" w:lineRule="auto"/>
        <w:contextualSpacing/>
        <w:jc w:val="both"/>
        <w:rPr>
          <w:sz w:val="24"/>
          <w:szCs w:val="24"/>
        </w:rPr>
      </w:pPr>
      <w:r>
        <w:rPr>
          <w:sz w:val="24"/>
          <w:szCs w:val="24"/>
        </w:rPr>
        <w:t>классифицировать предложения по цели высказывания и по эмоциональной окраске;</w:t>
      </w:r>
    </w:p>
    <w:p w14:paraId="70681016">
      <w:pPr>
        <w:spacing w:after="0" w:line="360" w:lineRule="auto"/>
        <w:contextualSpacing/>
        <w:jc w:val="both"/>
        <w:rPr>
          <w:sz w:val="24"/>
          <w:szCs w:val="24"/>
        </w:rPr>
      </w:pPr>
      <w:r>
        <w:rPr>
          <w:sz w:val="24"/>
          <w:szCs w:val="24"/>
        </w:rPr>
        <w:t>различать распространённые и нераспространённые предложения;</w:t>
      </w:r>
    </w:p>
    <w:p w14:paraId="095BADA7">
      <w:pPr>
        <w:spacing w:after="0" w:line="360" w:lineRule="auto"/>
        <w:contextualSpacing/>
        <w:jc w:val="both"/>
        <w:rPr>
          <w:sz w:val="24"/>
          <w:szCs w:val="24"/>
        </w:rPr>
      </w:pPr>
      <w:r>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043533A">
      <w:pPr>
        <w:spacing w:after="0" w:line="360" w:lineRule="auto"/>
        <w:contextualSpacing/>
        <w:jc w:val="both"/>
        <w:rPr>
          <w:sz w:val="24"/>
          <w:szCs w:val="24"/>
        </w:rPr>
      </w:pPr>
      <w:r>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7627D08F">
      <w:pPr>
        <w:spacing w:after="0" w:line="360" w:lineRule="auto"/>
        <w:contextualSpacing/>
        <w:jc w:val="both"/>
        <w:rPr>
          <w:sz w:val="24"/>
          <w:szCs w:val="24"/>
        </w:rPr>
      </w:pPr>
      <w:r>
        <w:rPr>
          <w:sz w:val="24"/>
          <w:szCs w:val="24"/>
        </w:rPr>
        <w:t>производить синтаксический разбор простого предложения;</w:t>
      </w:r>
    </w:p>
    <w:p w14:paraId="359C2575">
      <w:pPr>
        <w:spacing w:after="0" w:line="360" w:lineRule="auto"/>
        <w:contextualSpacing/>
        <w:jc w:val="both"/>
        <w:rPr>
          <w:sz w:val="24"/>
          <w:szCs w:val="24"/>
        </w:rPr>
      </w:pPr>
      <w:r>
        <w:rPr>
          <w:sz w:val="24"/>
          <w:szCs w:val="24"/>
        </w:rPr>
        <w:t>находить место орфограммы в слове и между словами по изученным правилам;</w:t>
      </w:r>
    </w:p>
    <w:p w14:paraId="1B64982B">
      <w:pPr>
        <w:spacing w:after="0" w:line="360" w:lineRule="auto"/>
        <w:contextualSpacing/>
        <w:jc w:val="both"/>
        <w:rPr>
          <w:sz w:val="24"/>
          <w:szCs w:val="24"/>
        </w:rPr>
      </w:pPr>
      <w:r>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союзов;правильно списывать тексты объёмом не более 85 слов;</w:t>
      </w:r>
    </w:p>
    <w:p w14:paraId="6331D101">
      <w:pPr>
        <w:spacing w:after="0" w:line="360" w:lineRule="auto"/>
        <w:contextualSpacing/>
        <w:jc w:val="both"/>
        <w:rPr>
          <w:sz w:val="24"/>
          <w:szCs w:val="24"/>
        </w:rPr>
      </w:pPr>
      <w:r>
        <w:rPr>
          <w:sz w:val="24"/>
          <w:szCs w:val="24"/>
        </w:rPr>
        <w:t>писать под диктовку тексты объёмом не более 80 слов с учётом изученных правил правописания;</w:t>
      </w:r>
    </w:p>
    <w:p w14:paraId="72A7B1C0">
      <w:pPr>
        <w:spacing w:after="0" w:line="360" w:lineRule="auto"/>
        <w:contextualSpacing/>
        <w:jc w:val="both"/>
        <w:rPr>
          <w:sz w:val="24"/>
          <w:szCs w:val="24"/>
        </w:rPr>
      </w:pPr>
      <w:r>
        <w:rPr>
          <w:sz w:val="24"/>
          <w:szCs w:val="24"/>
        </w:rPr>
        <w:t>находить и исправлять орфографические и пунктуационные ошибки по изученным правилам;</w:t>
      </w:r>
    </w:p>
    <w:p w14:paraId="15D87D18">
      <w:pPr>
        <w:spacing w:after="0" w:line="360" w:lineRule="auto"/>
        <w:contextualSpacing/>
        <w:jc w:val="both"/>
        <w:rPr>
          <w:sz w:val="24"/>
          <w:szCs w:val="24"/>
        </w:rPr>
      </w:pPr>
      <w:r>
        <w:rPr>
          <w:sz w:val="24"/>
          <w:szCs w:val="24"/>
        </w:rPr>
        <w:t>осознавать ситуацию общения (с какой целью, с кем, где происходит общение); выбирать языковые средства в ситуации общения;</w:t>
      </w:r>
    </w:p>
    <w:p w14:paraId="1EA3AEAB">
      <w:pPr>
        <w:spacing w:after="0" w:line="360" w:lineRule="auto"/>
        <w:contextualSpacing/>
        <w:jc w:val="both"/>
        <w:rPr>
          <w:sz w:val="24"/>
          <w:szCs w:val="24"/>
        </w:rPr>
      </w:pPr>
      <w:r>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35CE8A69">
      <w:pPr>
        <w:spacing w:after="0" w:line="360" w:lineRule="auto"/>
        <w:contextualSpacing/>
        <w:jc w:val="both"/>
        <w:rPr>
          <w:sz w:val="24"/>
          <w:szCs w:val="24"/>
        </w:rPr>
      </w:pPr>
      <w:r>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DAEE919">
      <w:pPr>
        <w:spacing w:after="0" w:line="360" w:lineRule="auto"/>
        <w:contextualSpacing/>
        <w:jc w:val="both"/>
        <w:rPr>
          <w:sz w:val="24"/>
          <w:szCs w:val="24"/>
        </w:rPr>
      </w:pPr>
      <w:r>
        <w:rPr>
          <w:sz w:val="24"/>
          <w:szCs w:val="24"/>
        </w:rPr>
        <w:t>определять тему и основную мысль текста; самостоятельно озаглавливать текст с использованием темы или основной мысли; корректировать порядок предложений и частей текста;</w:t>
      </w:r>
    </w:p>
    <w:p w14:paraId="30EC71ED">
      <w:pPr>
        <w:spacing w:after="0" w:line="360" w:lineRule="auto"/>
        <w:contextualSpacing/>
        <w:jc w:val="both"/>
        <w:rPr>
          <w:sz w:val="24"/>
          <w:szCs w:val="24"/>
        </w:rPr>
      </w:pPr>
      <w:r>
        <w:rPr>
          <w:sz w:val="24"/>
          <w:szCs w:val="24"/>
        </w:rPr>
        <w:t>составлять план к заданным текстам; осуществлять подробный пересказ текста (устно и письменно);</w:t>
      </w:r>
    </w:p>
    <w:p w14:paraId="44E45081">
      <w:pPr>
        <w:spacing w:after="0" w:line="360" w:lineRule="auto"/>
        <w:contextualSpacing/>
        <w:jc w:val="both"/>
        <w:rPr>
          <w:sz w:val="24"/>
          <w:szCs w:val="24"/>
        </w:rPr>
      </w:pPr>
      <w:r>
        <w:rPr>
          <w:sz w:val="24"/>
          <w:szCs w:val="24"/>
        </w:rPr>
        <w:t>осуществлять выборочный пересказ текста (устно);</w:t>
      </w:r>
    </w:p>
    <w:p w14:paraId="389CCFC1">
      <w:pPr>
        <w:spacing w:after="0" w:line="360" w:lineRule="auto"/>
        <w:contextualSpacing/>
        <w:jc w:val="both"/>
        <w:rPr>
          <w:sz w:val="24"/>
          <w:szCs w:val="24"/>
        </w:rPr>
      </w:pPr>
      <w:r>
        <w:rPr>
          <w:sz w:val="24"/>
          <w:szCs w:val="24"/>
        </w:rPr>
        <w:t>писать (после предварительной подготовки) сочинения по заданным темам;</w:t>
      </w:r>
    </w:p>
    <w:p w14:paraId="325390B8">
      <w:pPr>
        <w:spacing w:after="0" w:line="360" w:lineRule="auto"/>
        <w:contextualSpacing/>
        <w:jc w:val="both"/>
        <w:rPr>
          <w:sz w:val="24"/>
          <w:szCs w:val="24"/>
        </w:rPr>
      </w:pPr>
      <w:r>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6D59275B">
      <w:pPr>
        <w:spacing w:after="0" w:line="360" w:lineRule="auto"/>
        <w:contextualSpacing/>
        <w:jc w:val="both"/>
        <w:rPr>
          <w:sz w:val="24"/>
          <w:szCs w:val="24"/>
        </w:rPr>
      </w:pPr>
      <w:r>
        <w:rPr>
          <w:sz w:val="24"/>
          <w:szCs w:val="24"/>
        </w:rPr>
        <w:t>объяснять своими словами значение изученных понятий; использовать изученные понятия;</w:t>
      </w:r>
    </w:p>
    <w:p w14:paraId="3D9B8906">
      <w:pPr>
        <w:spacing w:after="0" w:line="360" w:lineRule="auto"/>
        <w:contextualSpacing/>
        <w:jc w:val="both"/>
        <w:rPr>
          <w:sz w:val="24"/>
          <w:szCs w:val="24"/>
        </w:rPr>
      </w:pPr>
      <w:r>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230FF22E">
      <w:pPr>
        <w:pStyle w:val="53"/>
        <w:spacing w:line="360" w:lineRule="auto"/>
        <w:ind w:left="0"/>
        <w:jc w:val="both"/>
        <w:rPr>
          <w:b/>
        </w:rPr>
      </w:pPr>
    </w:p>
    <w:p w14:paraId="0A30B769">
      <w:pPr>
        <w:pStyle w:val="53"/>
        <w:spacing w:line="360" w:lineRule="auto"/>
        <w:ind w:left="0"/>
        <w:jc w:val="both"/>
        <w:rPr>
          <w:b/>
        </w:rPr>
      </w:pPr>
    </w:p>
    <w:p w14:paraId="30FB04EF"/>
    <w:p w14:paraId="774B6417"/>
    <w:p w14:paraId="411C8B11"/>
    <w:p w14:paraId="480DFC01"/>
    <w:p w14:paraId="11AA9B42"/>
    <w:p w14:paraId="5127C7E9"/>
    <w:p w14:paraId="5366FE99"/>
    <w:p w14:paraId="5B7B29FC"/>
    <w:p w14:paraId="07A49F7F"/>
    <w:p w14:paraId="6EA6157D"/>
    <w:p w14:paraId="0AF88191"/>
    <w:p w14:paraId="6DC9F3F0"/>
    <w:p w14:paraId="4F9015E1"/>
    <w:p w14:paraId="033F610B"/>
    <w:p w14:paraId="1996496D">
      <w:pPr>
        <w:sectPr>
          <w:footerReference r:id="rId5" w:type="default"/>
          <w:pgSz w:w="11906" w:h="16838"/>
          <w:pgMar w:top="1134" w:right="850" w:bottom="1134" w:left="1701" w:header="708" w:footer="708" w:gutter="0"/>
          <w:cols w:space="708" w:num="1"/>
          <w:titlePg/>
          <w:docGrid w:linePitch="381" w:charSpace="0"/>
        </w:sectPr>
      </w:pPr>
    </w:p>
    <w:p w14:paraId="0AEFD83D">
      <w:pPr>
        <w:spacing w:after="0"/>
        <w:ind w:left="120"/>
        <w:rPr>
          <w:sz w:val="24"/>
          <w:szCs w:val="24"/>
        </w:rPr>
      </w:pPr>
      <w:r>
        <w:rPr>
          <w:b/>
          <w:color w:val="000000"/>
          <w:sz w:val="24"/>
          <w:szCs w:val="24"/>
        </w:rPr>
        <w:t xml:space="preserve">ТЕМАТИЧЕСКОЕ ПЛАНИРОВАНИЕ </w:t>
      </w:r>
    </w:p>
    <w:p w14:paraId="6178DD2D">
      <w:pPr>
        <w:spacing w:after="0"/>
        <w:ind w:left="120"/>
        <w:rPr>
          <w:sz w:val="24"/>
          <w:szCs w:val="24"/>
        </w:rPr>
      </w:pPr>
      <w:r>
        <w:rPr>
          <w:b/>
          <w:color w:val="000000"/>
          <w:sz w:val="24"/>
          <w:szCs w:val="24"/>
        </w:rPr>
        <w:t xml:space="preserve"> 1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5099"/>
        <w:gridCol w:w="1292"/>
        <w:gridCol w:w="2178"/>
        <w:gridCol w:w="1910"/>
        <w:gridCol w:w="4337"/>
      </w:tblGrid>
      <w:tr w14:paraId="36B3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vMerge w:val="restart"/>
            <w:tcMar>
              <w:top w:w="50" w:type="dxa"/>
              <w:left w:w="100" w:type="dxa"/>
            </w:tcMar>
            <w:vAlign w:val="center"/>
          </w:tcPr>
          <w:p w14:paraId="010E8F76">
            <w:pPr>
              <w:spacing w:after="0"/>
              <w:ind w:left="135"/>
              <w:jc w:val="center"/>
              <w:rPr>
                <w:sz w:val="24"/>
                <w:szCs w:val="24"/>
              </w:rPr>
            </w:pPr>
            <w:r>
              <w:rPr>
                <w:b/>
                <w:color w:val="000000"/>
                <w:sz w:val="24"/>
                <w:szCs w:val="24"/>
              </w:rPr>
              <w:t>№ п/п</w:t>
            </w:r>
          </w:p>
          <w:p w14:paraId="5B3E6FE9">
            <w:pPr>
              <w:spacing w:after="0"/>
              <w:ind w:left="135"/>
              <w:jc w:val="center"/>
              <w:rPr>
                <w:sz w:val="24"/>
                <w:szCs w:val="24"/>
              </w:rPr>
            </w:pPr>
          </w:p>
        </w:tc>
        <w:tc>
          <w:tcPr>
            <w:tcW w:w="5099" w:type="dxa"/>
            <w:vMerge w:val="restart"/>
            <w:tcMar>
              <w:top w:w="50" w:type="dxa"/>
              <w:left w:w="100" w:type="dxa"/>
            </w:tcMar>
            <w:vAlign w:val="center"/>
          </w:tcPr>
          <w:p w14:paraId="72B1F094">
            <w:pPr>
              <w:spacing w:after="0"/>
              <w:ind w:left="135"/>
              <w:jc w:val="center"/>
              <w:rPr>
                <w:b/>
                <w:color w:val="000000"/>
                <w:sz w:val="24"/>
                <w:szCs w:val="24"/>
              </w:rPr>
            </w:pPr>
          </w:p>
          <w:p w14:paraId="00DC5BB6">
            <w:pPr>
              <w:spacing w:after="0"/>
              <w:ind w:left="135"/>
              <w:jc w:val="center"/>
              <w:rPr>
                <w:sz w:val="24"/>
                <w:szCs w:val="24"/>
              </w:rPr>
            </w:pPr>
            <w:r>
              <w:rPr>
                <w:b/>
                <w:color w:val="000000"/>
                <w:sz w:val="24"/>
                <w:szCs w:val="24"/>
              </w:rPr>
              <w:t>Наименование разделов и тем программы</w:t>
            </w:r>
          </w:p>
          <w:p w14:paraId="3EE88C9C">
            <w:pPr>
              <w:spacing w:after="0"/>
              <w:ind w:left="135"/>
              <w:jc w:val="center"/>
              <w:rPr>
                <w:sz w:val="24"/>
                <w:szCs w:val="24"/>
              </w:rPr>
            </w:pPr>
          </w:p>
        </w:tc>
        <w:tc>
          <w:tcPr>
            <w:tcW w:w="5380" w:type="dxa"/>
            <w:gridSpan w:val="3"/>
            <w:tcMar>
              <w:top w:w="50" w:type="dxa"/>
              <w:left w:w="100" w:type="dxa"/>
            </w:tcMar>
            <w:vAlign w:val="center"/>
          </w:tcPr>
          <w:p w14:paraId="33B93A5D">
            <w:pPr>
              <w:spacing w:after="0"/>
              <w:jc w:val="center"/>
              <w:rPr>
                <w:sz w:val="24"/>
                <w:szCs w:val="24"/>
              </w:rPr>
            </w:pPr>
            <w:r>
              <w:rPr>
                <w:b/>
                <w:color w:val="000000"/>
                <w:sz w:val="24"/>
                <w:szCs w:val="24"/>
              </w:rPr>
              <w:t>Количество часов</w:t>
            </w:r>
          </w:p>
        </w:tc>
        <w:tc>
          <w:tcPr>
            <w:tcW w:w="4337" w:type="dxa"/>
            <w:vMerge w:val="restart"/>
            <w:tcMar>
              <w:top w:w="50" w:type="dxa"/>
              <w:left w:w="100" w:type="dxa"/>
            </w:tcMar>
            <w:vAlign w:val="center"/>
          </w:tcPr>
          <w:p w14:paraId="42A7F2F9">
            <w:pPr>
              <w:spacing w:after="0"/>
              <w:ind w:left="135"/>
              <w:jc w:val="center"/>
              <w:rPr>
                <w:sz w:val="24"/>
                <w:szCs w:val="24"/>
              </w:rPr>
            </w:pPr>
            <w:r>
              <w:rPr>
                <w:b/>
                <w:color w:val="000000"/>
                <w:sz w:val="24"/>
                <w:szCs w:val="24"/>
              </w:rPr>
              <w:t>Электронные (цифровые) образовательные ресурсы</w:t>
            </w:r>
          </w:p>
        </w:tc>
      </w:tr>
      <w:tr w14:paraId="65E8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CellSpacing w:w="0" w:type="dxa"/>
        </w:trPr>
        <w:tc>
          <w:tcPr>
            <w:tcW w:w="777" w:type="dxa"/>
            <w:vMerge w:val="continue"/>
            <w:tcMar>
              <w:top w:w="50" w:type="dxa"/>
              <w:left w:w="100" w:type="dxa"/>
            </w:tcMar>
          </w:tcPr>
          <w:p w14:paraId="130E005A">
            <w:pPr>
              <w:rPr>
                <w:sz w:val="24"/>
                <w:szCs w:val="24"/>
              </w:rPr>
            </w:pPr>
          </w:p>
        </w:tc>
        <w:tc>
          <w:tcPr>
            <w:tcW w:w="5099" w:type="dxa"/>
            <w:vMerge w:val="continue"/>
            <w:tcMar>
              <w:top w:w="50" w:type="dxa"/>
              <w:left w:w="100" w:type="dxa"/>
            </w:tcMar>
          </w:tcPr>
          <w:p w14:paraId="3081FB92">
            <w:pPr>
              <w:rPr>
                <w:sz w:val="24"/>
                <w:szCs w:val="24"/>
              </w:rPr>
            </w:pPr>
          </w:p>
        </w:tc>
        <w:tc>
          <w:tcPr>
            <w:tcW w:w="1292" w:type="dxa"/>
            <w:tcMar>
              <w:top w:w="50" w:type="dxa"/>
              <w:left w:w="100" w:type="dxa"/>
            </w:tcMar>
            <w:vAlign w:val="center"/>
          </w:tcPr>
          <w:p w14:paraId="5CC4CB17">
            <w:pPr>
              <w:spacing w:after="0"/>
              <w:ind w:left="135"/>
              <w:jc w:val="center"/>
              <w:rPr>
                <w:sz w:val="24"/>
                <w:szCs w:val="24"/>
              </w:rPr>
            </w:pPr>
            <w:r>
              <w:rPr>
                <w:b/>
                <w:sz w:val="24"/>
                <w:szCs w:val="24"/>
              </w:rPr>
              <w:t>Всего</w:t>
            </w:r>
          </w:p>
          <w:p w14:paraId="749260A8">
            <w:pPr>
              <w:spacing w:after="0"/>
              <w:ind w:left="135"/>
              <w:jc w:val="center"/>
              <w:rPr>
                <w:sz w:val="24"/>
                <w:szCs w:val="24"/>
              </w:rPr>
            </w:pPr>
          </w:p>
        </w:tc>
        <w:tc>
          <w:tcPr>
            <w:tcW w:w="2178" w:type="dxa"/>
            <w:tcMar>
              <w:top w:w="50" w:type="dxa"/>
              <w:left w:w="100" w:type="dxa"/>
            </w:tcMar>
            <w:vAlign w:val="center"/>
          </w:tcPr>
          <w:p w14:paraId="0B2B087A">
            <w:pPr>
              <w:spacing w:after="0"/>
              <w:ind w:left="135"/>
              <w:jc w:val="center"/>
              <w:rPr>
                <w:sz w:val="24"/>
                <w:szCs w:val="24"/>
              </w:rPr>
            </w:pPr>
            <w:r>
              <w:rPr>
                <w:b/>
                <w:sz w:val="24"/>
                <w:szCs w:val="24"/>
              </w:rPr>
              <w:t>Контрольные работы</w:t>
            </w:r>
          </w:p>
        </w:tc>
        <w:tc>
          <w:tcPr>
            <w:tcW w:w="1910" w:type="dxa"/>
            <w:tcMar>
              <w:top w:w="50" w:type="dxa"/>
              <w:left w:w="100" w:type="dxa"/>
            </w:tcMar>
            <w:vAlign w:val="center"/>
          </w:tcPr>
          <w:p w14:paraId="5BDAC478">
            <w:pPr>
              <w:spacing w:after="0"/>
              <w:ind w:left="135"/>
              <w:jc w:val="center"/>
              <w:rPr>
                <w:sz w:val="24"/>
                <w:szCs w:val="24"/>
              </w:rPr>
            </w:pPr>
            <w:r>
              <w:rPr>
                <w:b/>
                <w:sz w:val="24"/>
                <w:szCs w:val="24"/>
              </w:rPr>
              <w:t>Практические работы</w:t>
            </w:r>
          </w:p>
        </w:tc>
        <w:tc>
          <w:tcPr>
            <w:tcW w:w="4337" w:type="dxa"/>
            <w:vMerge w:val="continue"/>
            <w:tcMar>
              <w:top w:w="50" w:type="dxa"/>
              <w:left w:w="100" w:type="dxa"/>
            </w:tcMar>
          </w:tcPr>
          <w:p w14:paraId="374CE8AB">
            <w:pPr>
              <w:rPr>
                <w:sz w:val="24"/>
                <w:szCs w:val="24"/>
              </w:rPr>
            </w:pPr>
          </w:p>
        </w:tc>
      </w:tr>
      <w:tr w14:paraId="6B79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61F07698">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Обучение грамоте</w:t>
            </w:r>
          </w:p>
        </w:tc>
      </w:tr>
      <w:tr w14:paraId="5B60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51D14649">
            <w:pPr>
              <w:spacing w:after="0"/>
              <w:rPr>
                <w:sz w:val="24"/>
                <w:szCs w:val="24"/>
              </w:rPr>
            </w:pPr>
            <w:r>
              <w:rPr>
                <w:color w:val="000000"/>
                <w:sz w:val="24"/>
                <w:szCs w:val="24"/>
              </w:rPr>
              <w:t>1.1</w:t>
            </w:r>
          </w:p>
        </w:tc>
        <w:tc>
          <w:tcPr>
            <w:tcW w:w="5099" w:type="dxa"/>
            <w:tcMar>
              <w:top w:w="50" w:type="dxa"/>
              <w:left w:w="100" w:type="dxa"/>
            </w:tcMar>
            <w:vAlign w:val="center"/>
          </w:tcPr>
          <w:p w14:paraId="412F394F">
            <w:pPr>
              <w:spacing w:after="0"/>
              <w:ind w:left="135"/>
              <w:rPr>
                <w:sz w:val="24"/>
                <w:szCs w:val="24"/>
              </w:rPr>
            </w:pPr>
            <w:r>
              <w:rPr>
                <w:color w:val="000000"/>
                <w:sz w:val="24"/>
                <w:szCs w:val="24"/>
              </w:rPr>
              <w:t>Слово и предложение</w:t>
            </w:r>
          </w:p>
        </w:tc>
        <w:tc>
          <w:tcPr>
            <w:tcW w:w="1292" w:type="dxa"/>
            <w:tcMar>
              <w:top w:w="50" w:type="dxa"/>
              <w:left w:w="100" w:type="dxa"/>
            </w:tcMar>
            <w:vAlign w:val="center"/>
          </w:tcPr>
          <w:p w14:paraId="21C072D7">
            <w:pPr>
              <w:spacing w:after="0"/>
              <w:ind w:left="135"/>
              <w:jc w:val="center"/>
              <w:rPr>
                <w:sz w:val="24"/>
                <w:szCs w:val="24"/>
              </w:rPr>
            </w:pPr>
            <w:r>
              <w:rPr>
                <w:color w:val="000000"/>
                <w:sz w:val="24"/>
                <w:szCs w:val="24"/>
              </w:rPr>
              <w:t xml:space="preserve"> 5 </w:t>
            </w:r>
          </w:p>
        </w:tc>
        <w:tc>
          <w:tcPr>
            <w:tcW w:w="2178" w:type="dxa"/>
            <w:tcMar>
              <w:top w:w="50" w:type="dxa"/>
              <w:left w:w="100" w:type="dxa"/>
            </w:tcMar>
            <w:vAlign w:val="center"/>
          </w:tcPr>
          <w:p w14:paraId="1C7584FB">
            <w:pPr>
              <w:spacing w:after="0"/>
              <w:ind w:left="135"/>
              <w:jc w:val="center"/>
              <w:rPr>
                <w:sz w:val="24"/>
                <w:szCs w:val="24"/>
              </w:rPr>
            </w:pPr>
          </w:p>
        </w:tc>
        <w:tc>
          <w:tcPr>
            <w:tcW w:w="1910" w:type="dxa"/>
            <w:tcMar>
              <w:top w:w="50" w:type="dxa"/>
              <w:left w:w="100" w:type="dxa"/>
            </w:tcMar>
            <w:vAlign w:val="center"/>
          </w:tcPr>
          <w:p w14:paraId="2114E200">
            <w:pPr>
              <w:spacing w:after="0"/>
              <w:ind w:left="135"/>
              <w:jc w:val="center"/>
              <w:rPr>
                <w:sz w:val="24"/>
                <w:szCs w:val="24"/>
              </w:rPr>
            </w:pPr>
          </w:p>
        </w:tc>
        <w:tc>
          <w:tcPr>
            <w:tcW w:w="4337" w:type="dxa"/>
            <w:tcMar>
              <w:top w:w="50" w:type="dxa"/>
              <w:left w:w="100" w:type="dxa"/>
            </w:tcMar>
            <w:vAlign w:val="center"/>
          </w:tcPr>
          <w:p w14:paraId="1D88D646">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2A55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010699B9">
            <w:pPr>
              <w:spacing w:after="0"/>
              <w:rPr>
                <w:sz w:val="24"/>
                <w:szCs w:val="24"/>
              </w:rPr>
            </w:pPr>
            <w:r>
              <w:rPr>
                <w:color w:val="000000"/>
                <w:sz w:val="24"/>
                <w:szCs w:val="24"/>
              </w:rPr>
              <w:t>1.2</w:t>
            </w:r>
          </w:p>
        </w:tc>
        <w:tc>
          <w:tcPr>
            <w:tcW w:w="5099" w:type="dxa"/>
            <w:tcMar>
              <w:top w:w="50" w:type="dxa"/>
              <w:left w:w="100" w:type="dxa"/>
            </w:tcMar>
            <w:vAlign w:val="center"/>
          </w:tcPr>
          <w:p w14:paraId="184C4D54">
            <w:pPr>
              <w:spacing w:after="0"/>
              <w:ind w:left="135"/>
              <w:rPr>
                <w:sz w:val="24"/>
                <w:szCs w:val="24"/>
              </w:rPr>
            </w:pPr>
            <w:r>
              <w:rPr>
                <w:color w:val="000000"/>
                <w:sz w:val="24"/>
                <w:szCs w:val="24"/>
              </w:rPr>
              <w:t>Фонетика</w:t>
            </w:r>
          </w:p>
        </w:tc>
        <w:tc>
          <w:tcPr>
            <w:tcW w:w="1292" w:type="dxa"/>
            <w:tcMar>
              <w:top w:w="50" w:type="dxa"/>
              <w:left w:w="100" w:type="dxa"/>
            </w:tcMar>
            <w:vAlign w:val="center"/>
          </w:tcPr>
          <w:p w14:paraId="05D36D59">
            <w:pPr>
              <w:spacing w:after="0"/>
              <w:ind w:left="135"/>
              <w:jc w:val="center"/>
              <w:rPr>
                <w:sz w:val="24"/>
                <w:szCs w:val="24"/>
              </w:rPr>
            </w:pPr>
            <w:r>
              <w:rPr>
                <w:color w:val="000000"/>
                <w:sz w:val="24"/>
                <w:szCs w:val="24"/>
              </w:rPr>
              <w:t xml:space="preserve"> 23 </w:t>
            </w:r>
          </w:p>
        </w:tc>
        <w:tc>
          <w:tcPr>
            <w:tcW w:w="2178" w:type="dxa"/>
            <w:tcMar>
              <w:top w:w="50" w:type="dxa"/>
              <w:left w:w="100" w:type="dxa"/>
            </w:tcMar>
            <w:vAlign w:val="center"/>
          </w:tcPr>
          <w:p w14:paraId="04B24FAF">
            <w:pPr>
              <w:spacing w:after="0"/>
              <w:ind w:left="135"/>
              <w:jc w:val="center"/>
              <w:rPr>
                <w:sz w:val="24"/>
                <w:szCs w:val="24"/>
              </w:rPr>
            </w:pPr>
          </w:p>
        </w:tc>
        <w:tc>
          <w:tcPr>
            <w:tcW w:w="1910" w:type="dxa"/>
            <w:tcMar>
              <w:top w:w="50" w:type="dxa"/>
              <w:left w:w="100" w:type="dxa"/>
            </w:tcMar>
            <w:vAlign w:val="center"/>
          </w:tcPr>
          <w:p w14:paraId="54E0E4DC">
            <w:pPr>
              <w:spacing w:after="0"/>
              <w:ind w:left="135"/>
              <w:jc w:val="center"/>
              <w:rPr>
                <w:sz w:val="24"/>
                <w:szCs w:val="24"/>
              </w:rPr>
            </w:pPr>
          </w:p>
        </w:tc>
        <w:tc>
          <w:tcPr>
            <w:tcW w:w="4337" w:type="dxa"/>
            <w:tcMar>
              <w:top w:w="50" w:type="dxa"/>
              <w:left w:w="100" w:type="dxa"/>
            </w:tcMar>
            <w:vAlign w:val="center"/>
          </w:tcPr>
          <w:p w14:paraId="4443053E">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C59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0D66F5AB">
            <w:pPr>
              <w:spacing w:after="0"/>
              <w:rPr>
                <w:sz w:val="24"/>
                <w:szCs w:val="24"/>
              </w:rPr>
            </w:pPr>
            <w:r>
              <w:rPr>
                <w:color w:val="000000"/>
                <w:sz w:val="24"/>
                <w:szCs w:val="24"/>
              </w:rPr>
              <w:t>1.3</w:t>
            </w:r>
          </w:p>
        </w:tc>
        <w:tc>
          <w:tcPr>
            <w:tcW w:w="5099" w:type="dxa"/>
            <w:tcMar>
              <w:top w:w="50" w:type="dxa"/>
              <w:left w:w="100" w:type="dxa"/>
            </w:tcMar>
            <w:vAlign w:val="center"/>
          </w:tcPr>
          <w:p w14:paraId="08F991A4">
            <w:pPr>
              <w:spacing w:after="0"/>
              <w:ind w:left="135"/>
              <w:rPr>
                <w:sz w:val="24"/>
                <w:szCs w:val="24"/>
              </w:rPr>
            </w:pPr>
            <w:r>
              <w:rPr>
                <w:color w:val="000000"/>
                <w:sz w:val="24"/>
                <w:szCs w:val="24"/>
              </w:rPr>
              <w:t>Письмо</w:t>
            </w:r>
          </w:p>
        </w:tc>
        <w:tc>
          <w:tcPr>
            <w:tcW w:w="1292" w:type="dxa"/>
            <w:tcMar>
              <w:top w:w="50" w:type="dxa"/>
              <w:left w:w="100" w:type="dxa"/>
            </w:tcMar>
            <w:vAlign w:val="center"/>
          </w:tcPr>
          <w:p w14:paraId="0ED39F92">
            <w:pPr>
              <w:spacing w:after="0"/>
              <w:ind w:left="135"/>
              <w:jc w:val="center"/>
              <w:rPr>
                <w:sz w:val="24"/>
                <w:szCs w:val="24"/>
              </w:rPr>
            </w:pPr>
            <w:r>
              <w:rPr>
                <w:color w:val="000000"/>
                <w:sz w:val="24"/>
                <w:szCs w:val="24"/>
              </w:rPr>
              <w:t xml:space="preserve"> 70 </w:t>
            </w:r>
          </w:p>
        </w:tc>
        <w:tc>
          <w:tcPr>
            <w:tcW w:w="2178" w:type="dxa"/>
            <w:tcMar>
              <w:top w:w="50" w:type="dxa"/>
              <w:left w:w="100" w:type="dxa"/>
            </w:tcMar>
            <w:vAlign w:val="center"/>
          </w:tcPr>
          <w:p w14:paraId="1C921A07">
            <w:pPr>
              <w:spacing w:after="0"/>
              <w:ind w:left="135"/>
              <w:jc w:val="center"/>
              <w:rPr>
                <w:sz w:val="24"/>
                <w:szCs w:val="24"/>
              </w:rPr>
            </w:pPr>
          </w:p>
        </w:tc>
        <w:tc>
          <w:tcPr>
            <w:tcW w:w="1910" w:type="dxa"/>
            <w:tcMar>
              <w:top w:w="50" w:type="dxa"/>
              <w:left w:w="100" w:type="dxa"/>
            </w:tcMar>
            <w:vAlign w:val="center"/>
          </w:tcPr>
          <w:p w14:paraId="38ACEFA4">
            <w:pPr>
              <w:spacing w:after="0"/>
              <w:ind w:left="135"/>
              <w:jc w:val="center"/>
              <w:rPr>
                <w:sz w:val="24"/>
                <w:szCs w:val="24"/>
              </w:rPr>
            </w:pPr>
          </w:p>
        </w:tc>
        <w:tc>
          <w:tcPr>
            <w:tcW w:w="4337" w:type="dxa"/>
            <w:tcMar>
              <w:top w:w="50" w:type="dxa"/>
              <w:left w:w="100" w:type="dxa"/>
            </w:tcMar>
            <w:vAlign w:val="center"/>
          </w:tcPr>
          <w:p w14:paraId="4CBBBDA8">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777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07DB5A5F">
            <w:pPr>
              <w:spacing w:after="0"/>
              <w:rPr>
                <w:sz w:val="24"/>
                <w:szCs w:val="24"/>
              </w:rPr>
            </w:pPr>
            <w:r>
              <w:rPr>
                <w:color w:val="000000"/>
                <w:sz w:val="24"/>
                <w:szCs w:val="24"/>
              </w:rPr>
              <w:t>1.4</w:t>
            </w:r>
          </w:p>
        </w:tc>
        <w:tc>
          <w:tcPr>
            <w:tcW w:w="5099" w:type="dxa"/>
            <w:tcMar>
              <w:top w:w="50" w:type="dxa"/>
              <w:left w:w="100" w:type="dxa"/>
            </w:tcMar>
            <w:vAlign w:val="center"/>
          </w:tcPr>
          <w:p w14:paraId="77B87ACF">
            <w:pPr>
              <w:spacing w:after="0"/>
              <w:ind w:left="135"/>
              <w:rPr>
                <w:sz w:val="24"/>
                <w:szCs w:val="24"/>
              </w:rPr>
            </w:pPr>
            <w:r>
              <w:rPr>
                <w:color w:val="000000"/>
                <w:sz w:val="24"/>
                <w:szCs w:val="24"/>
              </w:rPr>
              <w:t>Развитие речи</w:t>
            </w:r>
          </w:p>
        </w:tc>
        <w:tc>
          <w:tcPr>
            <w:tcW w:w="1292" w:type="dxa"/>
            <w:tcMar>
              <w:top w:w="50" w:type="dxa"/>
              <w:left w:w="100" w:type="dxa"/>
            </w:tcMar>
            <w:vAlign w:val="center"/>
          </w:tcPr>
          <w:p w14:paraId="551A1A5E">
            <w:pPr>
              <w:spacing w:after="0"/>
              <w:ind w:left="135"/>
              <w:jc w:val="center"/>
              <w:rPr>
                <w:sz w:val="24"/>
                <w:szCs w:val="24"/>
              </w:rPr>
            </w:pPr>
            <w:r>
              <w:rPr>
                <w:color w:val="000000"/>
                <w:sz w:val="24"/>
                <w:szCs w:val="24"/>
              </w:rPr>
              <w:t xml:space="preserve"> 2 </w:t>
            </w:r>
          </w:p>
        </w:tc>
        <w:tc>
          <w:tcPr>
            <w:tcW w:w="2178" w:type="dxa"/>
            <w:tcMar>
              <w:top w:w="50" w:type="dxa"/>
              <w:left w:w="100" w:type="dxa"/>
            </w:tcMar>
            <w:vAlign w:val="center"/>
          </w:tcPr>
          <w:p w14:paraId="34B84897">
            <w:pPr>
              <w:spacing w:after="0"/>
              <w:ind w:left="135"/>
              <w:jc w:val="center"/>
              <w:rPr>
                <w:sz w:val="24"/>
                <w:szCs w:val="24"/>
              </w:rPr>
            </w:pPr>
          </w:p>
        </w:tc>
        <w:tc>
          <w:tcPr>
            <w:tcW w:w="1910" w:type="dxa"/>
            <w:tcMar>
              <w:top w:w="50" w:type="dxa"/>
              <w:left w:w="100" w:type="dxa"/>
            </w:tcMar>
            <w:vAlign w:val="center"/>
          </w:tcPr>
          <w:p w14:paraId="1A59E78A">
            <w:pPr>
              <w:spacing w:after="0"/>
              <w:ind w:left="135"/>
              <w:jc w:val="center"/>
              <w:rPr>
                <w:sz w:val="24"/>
                <w:szCs w:val="24"/>
              </w:rPr>
            </w:pPr>
          </w:p>
        </w:tc>
        <w:tc>
          <w:tcPr>
            <w:tcW w:w="4337" w:type="dxa"/>
            <w:tcMar>
              <w:top w:w="50" w:type="dxa"/>
              <w:left w:w="100" w:type="dxa"/>
            </w:tcMar>
            <w:vAlign w:val="center"/>
          </w:tcPr>
          <w:p w14:paraId="00B9F853">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A34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blCellSpacing w:w="0" w:type="dxa"/>
        </w:trPr>
        <w:tc>
          <w:tcPr>
            <w:tcW w:w="5876" w:type="dxa"/>
            <w:gridSpan w:val="2"/>
            <w:tcMar>
              <w:top w:w="50" w:type="dxa"/>
              <w:left w:w="100" w:type="dxa"/>
            </w:tcMar>
            <w:vAlign w:val="center"/>
          </w:tcPr>
          <w:p w14:paraId="2F2A5785">
            <w:pPr>
              <w:spacing w:after="0"/>
              <w:ind w:left="135"/>
              <w:rPr>
                <w:sz w:val="24"/>
                <w:szCs w:val="24"/>
              </w:rPr>
            </w:pPr>
            <w:r>
              <w:rPr>
                <w:color w:val="000000"/>
                <w:sz w:val="24"/>
                <w:szCs w:val="24"/>
              </w:rPr>
              <w:t>Итого по разделу</w:t>
            </w:r>
          </w:p>
        </w:tc>
        <w:tc>
          <w:tcPr>
            <w:tcW w:w="1292" w:type="dxa"/>
            <w:tcMar>
              <w:top w:w="50" w:type="dxa"/>
              <w:left w:w="100" w:type="dxa"/>
            </w:tcMar>
            <w:vAlign w:val="center"/>
          </w:tcPr>
          <w:p w14:paraId="7F987F81">
            <w:pPr>
              <w:spacing w:after="0"/>
              <w:ind w:left="135"/>
              <w:jc w:val="center"/>
              <w:rPr>
                <w:sz w:val="24"/>
                <w:szCs w:val="24"/>
              </w:rPr>
            </w:pPr>
            <w:r>
              <w:rPr>
                <w:color w:val="000000"/>
                <w:sz w:val="24"/>
                <w:szCs w:val="24"/>
              </w:rPr>
              <w:t xml:space="preserve"> 100 </w:t>
            </w:r>
          </w:p>
        </w:tc>
        <w:tc>
          <w:tcPr>
            <w:tcW w:w="8425" w:type="dxa"/>
            <w:gridSpan w:val="3"/>
            <w:tcMar>
              <w:top w:w="50" w:type="dxa"/>
              <w:left w:w="100" w:type="dxa"/>
            </w:tcMar>
            <w:vAlign w:val="center"/>
          </w:tcPr>
          <w:p w14:paraId="0414458E">
            <w:pPr>
              <w:rPr>
                <w:sz w:val="24"/>
                <w:szCs w:val="24"/>
              </w:rPr>
            </w:pPr>
          </w:p>
        </w:tc>
      </w:tr>
      <w:tr w14:paraId="2406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5C31951B">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Систематический курс</w:t>
            </w:r>
          </w:p>
        </w:tc>
      </w:tr>
      <w:tr w14:paraId="74C9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6A98D335">
            <w:pPr>
              <w:spacing w:after="0"/>
              <w:rPr>
                <w:sz w:val="24"/>
                <w:szCs w:val="24"/>
              </w:rPr>
            </w:pPr>
            <w:r>
              <w:rPr>
                <w:color w:val="000000"/>
                <w:sz w:val="24"/>
                <w:szCs w:val="24"/>
              </w:rPr>
              <w:t>2.1</w:t>
            </w:r>
          </w:p>
        </w:tc>
        <w:tc>
          <w:tcPr>
            <w:tcW w:w="5099" w:type="dxa"/>
            <w:tcMar>
              <w:top w:w="50" w:type="dxa"/>
              <w:left w:w="100" w:type="dxa"/>
            </w:tcMar>
            <w:vAlign w:val="center"/>
          </w:tcPr>
          <w:p w14:paraId="7938972A">
            <w:pPr>
              <w:spacing w:after="0"/>
              <w:ind w:left="135"/>
              <w:rPr>
                <w:sz w:val="24"/>
                <w:szCs w:val="24"/>
              </w:rPr>
            </w:pPr>
            <w:r>
              <w:rPr>
                <w:color w:val="000000"/>
                <w:sz w:val="24"/>
                <w:szCs w:val="24"/>
              </w:rPr>
              <w:t>Общие сведения о языке</w:t>
            </w:r>
          </w:p>
        </w:tc>
        <w:tc>
          <w:tcPr>
            <w:tcW w:w="1292" w:type="dxa"/>
            <w:tcMar>
              <w:top w:w="50" w:type="dxa"/>
              <w:left w:w="100" w:type="dxa"/>
            </w:tcMar>
            <w:vAlign w:val="center"/>
          </w:tcPr>
          <w:p w14:paraId="2C9803CD">
            <w:pPr>
              <w:spacing w:after="0"/>
              <w:ind w:left="135"/>
              <w:jc w:val="center"/>
              <w:rPr>
                <w:sz w:val="24"/>
                <w:szCs w:val="24"/>
              </w:rPr>
            </w:pPr>
            <w:r>
              <w:rPr>
                <w:color w:val="000000"/>
                <w:sz w:val="24"/>
                <w:szCs w:val="24"/>
              </w:rPr>
              <w:t xml:space="preserve"> 1 </w:t>
            </w:r>
          </w:p>
        </w:tc>
        <w:tc>
          <w:tcPr>
            <w:tcW w:w="2178" w:type="dxa"/>
            <w:tcMar>
              <w:top w:w="50" w:type="dxa"/>
              <w:left w:w="100" w:type="dxa"/>
            </w:tcMar>
            <w:vAlign w:val="center"/>
          </w:tcPr>
          <w:p w14:paraId="09684D32">
            <w:pPr>
              <w:spacing w:after="0"/>
              <w:ind w:left="135"/>
              <w:jc w:val="center"/>
              <w:rPr>
                <w:sz w:val="24"/>
                <w:szCs w:val="24"/>
              </w:rPr>
            </w:pPr>
          </w:p>
        </w:tc>
        <w:tc>
          <w:tcPr>
            <w:tcW w:w="1910" w:type="dxa"/>
            <w:tcMar>
              <w:top w:w="50" w:type="dxa"/>
              <w:left w:w="100" w:type="dxa"/>
            </w:tcMar>
            <w:vAlign w:val="center"/>
          </w:tcPr>
          <w:p w14:paraId="07EE2F77">
            <w:pPr>
              <w:spacing w:after="0"/>
              <w:ind w:left="135"/>
              <w:jc w:val="center"/>
              <w:rPr>
                <w:sz w:val="24"/>
                <w:szCs w:val="24"/>
              </w:rPr>
            </w:pPr>
          </w:p>
        </w:tc>
        <w:tc>
          <w:tcPr>
            <w:tcW w:w="4337" w:type="dxa"/>
            <w:tcMar>
              <w:top w:w="50" w:type="dxa"/>
              <w:left w:w="100" w:type="dxa"/>
            </w:tcMar>
            <w:vAlign w:val="center"/>
          </w:tcPr>
          <w:p w14:paraId="2EB4F9BB">
            <w:pPr>
              <w:spacing w:after="0"/>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7F57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6CB54176">
            <w:pPr>
              <w:spacing w:after="0"/>
              <w:rPr>
                <w:sz w:val="24"/>
                <w:szCs w:val="24"/>
              </w:rPr>
            </w:pPr>
            <w:r>
              <w:rPr>
                <w:color w:val="000000"/>
                <w:sz w:val="24"/>
                <w:szCs w:val="24"/>
              </w:rPr>
              <w:t>2.2</w:t>
            </w:r>
          </w:p>
        </w:tc>
        <w:tc>
          <w:tcPr>
            <w:tcW w:w="5099" w:type="dxa"/>
            <w:tcMar>
              <w:top w:w="50" w:type="dxa"/>
              <w:left w:w="100" w:type="dxa"/>
            </w:tcMar>
            <w:vAlign w:val="center"/>
          </w:tcPr>
          <w:p w14:paraId="4356F569">
            <w:pPr>
              <w:spacing w:after="0"/>
              <w:ind w:left="135"/>
              <w:rPr>
                <w:sz w:val="24"/>
                <w:szCs w:val="24"/>
              </w:rPr>
            </w:pPr>
            <w:r>
              <w:rPr>
                <w:color w:val="000000"/>
                <w:sz w:val="24"/>
                <w:szCs w:val="24"/>
              </w:rPr>
              <w:t>Фонетика</w:t>
            </w:r>
          </w:p>
        </w:tc>
        <w:tc>
          <w:tcPr>
            <w:tcW w:w="1292" w:type="dxa"/>
            <w:tcMar>
              <w:top w:w="50" w:type="dxa"/>
              <w:left w:w="100" w:type="dxa"/>
            </w:tcMar>
            <w:vAlign w:val="center"/>
          </w:tcPr>
          <w:p w14:paraId="65160637">
            <w:pPr>
              <w:spacing w:after="0"/>
              <w:ind w:left="135"/>
              <w:jc w:val="center"/>
              <w:rPr>
                <w:sz w:val="24"/>
                <w:szCs w:val="24"/>
              </w:rPr>
            </w:pPr>
            <w:r>
              <w:rPr>
                <w:color w:val="000000"/>
                <w:sz w:val="24"/>
                <w:szCs w:val="24"/>
              </w:rPr>
              <w:t xml:space="preserve"> 4 </w:t>
            </w:r>
          </w:p>
        </w:tc>
        <w:tc>
          <w:tcPr>
            <w:tcW w:w="2178" w:type="dxa"/>
            <w:tcMar>
              <w:top w:w="50" w:type="dxa"/>
              <w:left w:w="100" w:type="dxa"/>
            </w:tcMar>
            <w:vAlign w:val="center"/>
          </w:tcPr>
          <w:p w14:paraId="75245DA8">
            <w:pPr>
              <w:spacing w:after="0"/>
              <w:ind w:left="135"/>
              <w:jc w:val="center"/>
              <w:rPr>
                <w:sz w:val="24"/>
                <w:szCs w:val="24"/>
              </w:rPr>
            </w:pPr>
          </w:p>
        </w:tc>
        <w:tc>
          <w:tcPr>
            <w:tcW w:w="1910" w:type="dxa"/>
            <w:tcMar>
              <w:top w:w="50" w:type="dxa"/>
              <w:left w:w="100" w:type="dxa"/>
            </w:tcMar>
            <w:vAlign w:val="center"/>
          </w:tcPr>
          <w:p w14:paraId="50E0466E">
            <w:pPr>
              <w:spacing w:after="0"/>
              <w:ind w:left="135"/>
              <w:jc w:val="center"/>
              <w:rPr>
                <w:sz w:val="24"/>
                <w:szCs w:val="24"/>
              </w:rPr>
            </w:pPr>
          </w:p>
        </w:tc>
        <w:tc>
          <w:tcPr>
            <w:tcW w:w="4337" w:type="dxa"/>
            <w:tcMar>
              <w:top w:w="50" w:type="dxa"/>
              <w:left w:w="100" w:type="dxa"/>
            </w:tcMar>
            <w:vAlign w:val="center"/>
          </w:tcPr>
          <w:p w14:paraId="5218B34D">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BF6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6534DDD1">
            <w:pPr>
              <w:spacing w:after="0"/>
              <w:rPr>
                <w:sz w:val="24"/>
                <w:szCs w:val="24"/>
              </w:rPr>
            </w:pPr>
            <w:r>
              <w:rPr>
                <w:color w:val="000000"/>
                <w:sz w:val="24"/>
                <w:szCs w:val="24"/>
              </w:rPr>
              <w:t>2.3</w:t>
            </w:r>
          </w:p>
        </w:tc>
        <w:tc>
          <w:tcPr>
            <w:tcW w:w="5099" w:type="dxa"/>
            <w:tcMar>
              <w:top w:w="50" w:type="dxa"/>
              <w:left w:w="100" w:type="dxa"/>
            </w:tcMar>
            <w:vAlign w:val="center"/>
          </w:tcPr>
          <w:p w14:paraId="14171C93">
            <w:pPr>
              <w:spacing w:after="0"/>
              <w:ind w:left="135"/>
              <w:rPr>
                <w:sz w:val="24"/>
                <w:szCs w:val="24"/>
              </w:rPr>
            </w:pPr>
            <w:r>
              <w:rPr>
                <w:color w:val="000000"/>
                <w:sz w:val="24"/>
                <w:szCs w:val="24"/>
              </w:rPr>
              <w:t>Графика</w:t>
            </w:r>
          </w:p>
        </w:tc>
        <w:tc>
          <w:tcPr>
            <w:tcW w:w="1292" w:type="dxa"/>
            <w:tcMar>
              <w:top w:w="50" w:type="dxa"/>
              <w:left w:w="100" w:type="dxa"/>
            </w:tcMar>
            <w:vAlign w:val="center"/>
          </w:tcPr>
          <w:p w14:paraId="11619C45">
            <w:pPr>
              <w:spacing w:after="0"/>
              <w:ind w:left="135"/>
              <w:jc w:val="center"/>
              <w:rPr>
                <w:sz w:val="24"/>
                <w:szCs w:val="24"/>
              </w:rPr>
            </w:pPr>
            <w:r>
              <w:rPr>
                <w:color w:val="000000"/>
                <w:sz w:val="24"/>
                <w:szCs w:val="24"/>
              </w:rPr>
              <w:t xml:space="preserve"> 4 </w:t>
            </w:r>
          </w:p>
        </w:tc>
        <w:tc>
          <w:tcPr>
            <w:tcW w:w="2178" w:type="dxa"/>
            <w:tcMar>
              <w:top w:w="50" w:type="dxa"/>
              <w:left w:w="100" w:type="dxa"/>
            </w:tcMar>
            <w:vAlign w:val="center"/>
          </w:tcPr>
          <w:p w14:paraId="0E874A9E">
            <w:pPr>
              <w:spacing w:after="0"/>
              <w:ind w:left="135"/>
              <w:jc w:val="center"/>
              <w:rPr>
                <w:sz w:val="24"/>
                <w:szCs w:val="24"/>
              </w:rPr>
            </w:pPr>
          </w:p>
        </w:tc>
        <w:tc>
          <w:tcPr>
            <w:tcW w:w="1910" w:type="dxa"/>
            <w:tcMar>
              <w:top w:w="50" w:type="dxa"/>
              <w:left w:w="100" w:type="dxa"/>
            </w:tcMar>
            <w:vAlign w:val="center"/>
          </w:tcPr>
          <w:p w14:paraId="30888C60">
            <w:pPr>
              <w:spacing w:after="0"/>
              <w:ind w:left="135"/>
              <w:jc w:val="center"/>
              <w:rPr>
                <w:sz w:val="24"/>
                <w:szCs w:val="24"/>
              </w:rPr>
            </w:pPr>
          </w:p>
        </w:tc>
        <w:tc>
          <w:tcPr>
            <w:tcW w:w="4337" w:type="dxa"/>
            <w:tcMar>
              <w:top w:w="50" w:type="dxa"/>
              <w:left w:w="100" w:type="dxa"/>
            </w:tcMar>
            <w:vAlign w:val="center"/>
          </w:tcPr>
          <w:p w14:paraId="143D951D">
            <w:pPr>
              <w:spacing w:after="0"/>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44C7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704A566C">
            <w:pPr>
              <w:spacing w:after="0"/>
              <w:rPr>
                <w:sz w:val="24"/>
                <w:szCs w:val="24"/>
              </w:rPr>
            </w:pPr>
            <w:r>
              <w:rPr>
                <w:color w:val="000000"/>
                <w:sz w:val="24"/>
                <w:szCs w:val="24"/>
              </w:rPr>
              <w:t>2.4</w:t>
            </w:r>
          </w:p>
        </w:tc>
        <w:tc>
          <w:tcPr>
            <w:tcW w:w="5099" w:type="dxa"/>
            <w:tcMar>
              <w:top w:w="50" w:type="dxa"/>
              <w:left w:w="100" w:type="dxa"/>
            </w:tcMar>
            <w:vAlign w:val="center"/>
          </w:tcPr>
          <w:p w14:paraId="69ABD6C4">
            <w:pPr>
              <w:spacing w:after="0"/>
              <w:ind w:left="135"/>
              <w:rPr>
                <w:sz w:val="24"/>
                <w:szCs w:val="24"/>
              </w:rPr>
            </w:pPr>
            <w:r>
              <w:rPr>
                <w:color w:val="000000"/>
                <w:sz w:val="24"/>
                <w:szCs w:val="24"/>
              </w:rPr>
              <w:t>Лексика и морфология</w:t>
            </w:r>
          </w:p>
        </w:tc>
        <w:tc>
          <w:tcPr>
            <w:tcW w:w="1292" w:type="dxa"/>
            <w:tcMar>
              <w:top w:w="50" w:type="dxa"/>
              <w:left w:w="100" w:type="dxa"/>
            </w:tcMar>
            <w:vAlign w:val="center"/>
          </w:tcPr>
          <w:p w14:paraId="5D2F4DD3">
            <w:pPr>
              <w:spacing w:after="0"/>
              <w:ind w:left="135"/>
              <w:jc w:val="center"/>
              <w:rPr>
                <w:sz w:val="24"/>
                <w:szCs w:val="24"/>
              </w:rPr>
            </w:pPr>
            <w:r>
              <w:rPr>
                <w:color w:val="000000"/>
                <w:sz w:val="24"/>
                <w:szCs w:val="24"/>
              </w:rPr>
              <w:t xml:space="preserve"> 12 </w:t>
            </w:r>
          </w:p>
        </w:tc>
        <w:tc>
          <w:tcPr>
            <w:tcW w:w="2178" w:type="dxa"/>
            <w:tcMar>
              <w:top w:w="50" w:type="dxa"/>
              <w:left w:w="100" w:type="dxa"/>
            </w:tcMar>
            <w:vAlign w:val="center"/>
          </w:tcPr>
          <w:p w14:paraId="6966D772">
            <w:pPr>
              <w:spacing w:after="0"/>
              <w:ind w:left="135"/>
              <w:jc w:val="center"/>
              <w:rPr>
                <w:sz w:val="24"/>
                <w:szCs w:val="24"/>
              </w:rPr>
            </w:pPr>
          </w:p>
        </w:tc>
        <w:tc>
          <w:tcPr>
            <w:tcW w:w="1910" w:type="dxa"/>
            <w:tcMar>
              <w:top w:w="50" w:type="dxa"/>
              <w:left w:w="100" w:type="dxa"/>
            </w:tcMar>
            <w:vAlign w:val="center"/>
          </w:tcPr>
          <w:p w14:paraId="11AD235D">
            <w:pPr>
              <w:spacing w:after="0"/>
              <w:ind w:left="135"/>
              <w:jc w:val="center"/>
              <w:rPr>
                <w:sz w:val="24"/>
                <w:szCs w:val="24"/>
              </w:rPr>
            </w:pPr>
          </w:p>
        </w:tc>
        <w:tc>
          <w:tcPr>
            <w:tcW w:w="4337" w:type="dxa"/>
            <w:tcMar>
              <w:top w:w="50" w:type="dxa"/>
              <w:left w:w="100" w:type="dxa"/>
            </w:tcMar>
            <w:vAlign w:val="center"/>
          </w:tcPr>
          <w:p w14:paraId="7EFC95FA">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47C8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4D07182D">
            <w:pPr>
              <w:spacing w:after="0"/>
              <w:rPr>
                <w:sz w:val="24"/>
                <w:szCs w:val="24"/>
              </w:rPr>
            </w:pPr>
            <w:r>
              <w:rPr>
                <w:color w:val="000000"/>
                <w:sz w:val="24"/>
                <w:szCs w:val="24"/>
              </w:rPr>
              <w:t>2.5</w:t>
            </w:r>
          </w:p>
        </w:tc>
        <w:tc>
          <w:tcPr>
            <w:tcW w:w="5099" w:type="dxa"/>
            <w:tcMar>
              <w:top w:w="50" w:type="dxa"/>
              <w:left w:w="100" w:type="dxa"/>
            </w:tcMar>
            <w:vAlign w:val="center"/>
          </w:tcPr>
          <w:p w14:paraId="36441AA4">
            <w:pPr>
              <w:spacing w:after="0"/>
              <w:ind w:left="135"/>
              <w:rPr>
                <w:sz w:val="24"/>
                <w:szCs w:val="24"/>
              </w:rPr>
            </w:pPr>
            <w:r>
              <w:rPr>
                <w:color w:val="000000"/>
                <w:sz w:val="24"/>
                <w:szCs w:val="24"/>
              </w:rPr>
              <w:t>Синтаксис</w:t>
            </w:r>
          </w:p>
        </w:tc>
        <w:tc>
          <w:tcPr>
            <w:tcW w:w="1292" w:type="dxa"/>
            <w:tcMar>
              <w:top w:w="50" w:type="dxa"/>
              <w:left w:w="100" w:type="dxa"/>
            </w:tcMar>
            <w:vAlign w:val="center"/>
          </w:tcPr>
          <w:p w14:paraId="7D8AA8A9">
            <w:pPr>
              <w:spacing w:after="0"/>
              <w:ind w:left="135"/>
              <w:jc w:val="center"/>
              <w:rPr>
                <w:sz w:val="24"/>
                <w:szCs w:val="24"/>
              </w:rPr>
            </w:pPr>
            <w:r>
              <w:rPr>
                <w:color w:val="000000"/>
                <w:sz w:val="24"/>
                <w:szCs w:val="24"/>
              </w:rPr>
              <w:t xml:space="preserve"> 5 </w:t>
            </w:r>
          </w:p>
        </w:tc>
        <w:tc>
          <w:tcPr>
            <w:tcW w:w="2178" w:type="dxa"/>
            <w:tcMar>
              <w:top w:w="50" w:type="dxa"/>
              <w:left w:w="100" w:type="dxa"/>
            </w:tcMar>
            <w:vAlign w:val="center"/>
          </w:tcPr>
          <w:p w14:paraId="6AC46ECE">
            <w:pPr>
              <w:spacing w:after="0"/>
              <w:ind w:left="135"/>
              <w:jc w:val="center"/>
              <w:rPr>
                <w:sz w:val="24"/>
                <w:szCs w:val="24"/>
              </w:rPr>
            </w:pPr>
          </w:p>
        </w:tc>
        <w:tc>
          <w:tcPr>
            <w:tcW w:w="1910" w:type="dxa"/>
            <w:tcMar>
              <w:top w:w="50" w:type="dxa"/>
              <w:left w:w="100" w:type="dxa"/>
            </w:tcMar>
            <w:vAlign w:val="center"/>
          </w:tcPr>
          <w:p w14:paraId="49DECE1C">
            <w:pPr>
              <w:spacing w:after="0"/>
              <w:ind w:left="135"/>
              <w:jc w:val="center"/>
              <w:rPr>
                <w:sz w:val="24"/>
                <w:szCs w:val="24"/>
              </w:rPr>
            </w:pPr>
          </w:p>
        </w:tc>
        <w:tc>
          <w:tcPr>
            <w:tcW w:w="4337" w:type="dxa"/>
            <w:tcMar>
              <w:top w:w="50" w:type="dxa"/>
              <w:left w:w="100" w:type="dxa"/>
            </w:tcMar>
            <w:vAlign w:val="center"/>
          </w:tcPr>
          <w:p w14:paraId="031F0549">
            <w:pPr>
              <w:spacing w:after="0"/>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60C1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41FD83A9">
            <w:pPr>
              <w:spacing w:after="0"/>
              <w:rPr>
                <w:sz w:val="24"/>
                <w:szCs w:val="24"/>
              </w:rPr>
            </w:pPr>
            <w:r>
              <w:rPr>
                <w:color w:val="000000"/>
                <w:sz w:val="24"/>
                <w:szCs w:val="24"/>
              </w:rPr>
              <w:t>2.6</w:t>
            </w:r>
          </w:p>
        </w:tc>
        <w:tc>
          <w:tcPr>
            <w:tcW w:w="5099" w:type="dxa"/>
            <w:tcMar>
              <w:top w:w="50" w:type="dxa"/>
              <w:left w:w="100" w:type="dxa"/>
            </w:tcMar>
            <w:vAlign w:val="center"/>
          </w:tcPr>
          <w:p w14:paraId="1E830FE5">
            <w:pPr>
              <w:spacing w:after="0"/>
              <w:ind w:left="135"/>
              <w:rPr>
                <w:sz w:val="24"/>
                <w:szCs w:val="24"/>
              </w:rPr>
            </w:pPr>
            <w:r>
              <w:rPr>
                <w:color w:val="000000"/>
                <w:sz w:val="24"/>
                <w:szCs w:val="24"/>
              </w:rPr>
              <w:t>Орфография и пунктуация</w:t>
            </w:r>
          </w:p>
        </w:tc>
        <w:tc>
          <w:tcPr>
            <w:tcW w:w="1292" w:type="dxa"/>
            <w:tcMar>
              <w:top w:w="50" w:type="dxa"/>
              <w:left w:w="100" w:type="dxa"/>
            </w:tcMar>
            <w:vAlign w:val="center"/>
          </w:tcPr>
          <w:p w14:paraId="398636BF">
            <w:pPr>
              <w:spacing w:after="0"/>
              <w:ind w:left="135"/>
              <w:jc w:val="center"/>
              <w:rPr>
                <w:sz w:val="24"/>
                <w:szCs w:val="24"/>
              </w:rPr>
            </w:pPr>
            <w:r>
              <w:rPr>
                <w:color w:val="000000"/>
                <w:sz w:val="24"/>
                <w:szCs w:val="24"/>
              </w:rPr>
              <w:t xml:space="preserve"> 14 </w:t>
            </w:r>
          </w:p>
        </w:tc>
        <w:tc>
          <w:tcPr>
            <w:tcW w:w="2178" w:type="dxa"/>
            <w:tcMar>
              <w:top w:w="50" w:type="dxa"/>
              <w:left w:w="100" w:type="dxa"/>
            </w:tcMar>
            <w:vAlign w:val="center"/>
          </w:tcPr>
          <w:p w14:paraId="67053933">
            <w:pPr>
              <w:spacing w:after="0"/>
              <w:ind w:left="135"/>
              <w:jc w:val="center"/>
              <w:rPr>
                <w:sz w:val="24"/>
                <w:szCs w:val="24"/>
              </w:rPr>
            </w:pPr>
          </w:p>
        </w:tc>
        <w:tc>
          <w:tcPr>
            <w:tcW w:w="1910" w:type="dxa"/>
            <w:tcMar>
              <w:top w:w="50" w:type="dxa"/>
              <w:left w:w="100" w:type="dxa"/>
            </w:tcMar>
            <w:vAlign w:val="center"/>
          </w:tcPr>
          <w:p w14:paraId="7201A237">
            <w:pPr>
              <w:spacing w:after="0"/>
              <w:ind w:left="135"/>
              <w:jc w:val="center"/>
              <w:rPr>
                <w:sz w:val="24"/>
                <w:szCs w:val="24"/>
              </w:rPr>
            </w:pPr>
          </w:p>
        </w:tc>
        <w:tc>
          <w:tcPr>
            <w:tcW w:w="4337" w:type="dxa"/>
            <w:tcMar>
              <w:top w:w="50" w:type="dxa"/>
              <w:left w:w="100" w:type="dxa"/>
            </w:tcMar>
            <w:vAlign w:val="center"/>
          </w:tcPr>
          <w:p w14:paraId="577C173D">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7EAD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7" w:type="dxa"/>
            <w:tcMar>
              <w:top w:w="50" w:type="dxa"/>
              <w:left w:w="100" w:type="dxa"/>
            </w:tcMar>
            <w:vAlign w:val="center"/>
          </w:tcPr>
          <w:p w14:paraId="2F3B2E89">
            <w:pPr>
              <w:spacing w:after="0"/>
              <w:rPr>
                <w:sz w:val="24"/>
                <w:szCs w:val="24"/>
              </w:rPr>
            </w:pPr>
            <w:r>
              <w:rPr>
                <w:color w:val="000000"/>
                <w:sz w:val="24"/>
                <w:szCs w:val="24"/>
              </w:rPr>
              <w:t>2.7</w:t>
            </w:r>
          </w:p>
        </w:tc>
        <w:tc>
          <w:tcPr>
            <w:tcW w:w="5099" w:type="dxa"/>
            <w:tcMar>
              <w:top w:w="50" w:type="dxa"/>
              <w:left w:w="100" w:type="dxa"/>
            </w:tcMar>
            <w:vAlign w:val="center"/>
          </w:tcPr>
          <w:p w14:paraId="3CBF4BBF">
            <w:pPr>
              <w:spacing w:after="0"/>
              <w:ind w:left="135"/>
              <w:rPr>
                <w:sz w:val="24"/>
                <w:szCs w:val="24"/>
              </w:rPr>
            </w:pPr>
            <w:r>
              <w:rPr>
                <w:color w:val="000000"/>
                <w:sz w:val="24"/>
                <w:szCs w:val="24"/>
              </w:rPr>
              <w:t>Развитие речи</w:t>
            </w:r>
          </w:p>
        </w:tc>
        <w:tc>
          <w:tcPr>
            <w:tcW w:w="1292" w:type="dxa"/>
            <w:tcMar>
              <w:top w:w="50" w:type="dxa"/>
              <w:left w:w="100" w:type="dxa"/>
            </w:tcMar>
            <w:vAlign w:val="center"/>
          </w:tcPr>
          <w:p w14:paraId="208F06F4">
            <w:pPr>
              <w:spacing w:after="0"/>
              <w:ind w:left="135"/>
              <w:jc w:val="center"/>
              <w:rPr>
                <w:sz w:val="24"/>
                <w:szCs w:val="24"/>
              </w:rPr>
            </w:pPr>
            <w:r>
              <w:rPr>
                <w:color w:val="000000"/>
                <w:sz w:val="24"/>
                <w:szCs w:val="24"/>
              </w:rPr>
              <w:t xml:space="preserve"> 10 </w:t>
            </w:r>
          </w:p>
        </w:tc>
        <w:tc>
          <w:tcPr>
            <w:tcW w:w="2178" w:type="dxa"/>
            <w:tcMar>
              <w:top w:w="50" w:type="dxa"/>
              <w:left w:w="100" w:type="dxa"/>
            </w:tcMar>
            <w:vAlign w:val="center"/>
          </w:tcPr>
          <w:p w14:paraId="20916C4B">
            <w:pPr>
              <w:spacing w:after="0"/>
              <w:ind w:left="135"/>
              <w:jc w:val="center"/>
              <w:rPr>
                <w:sz w:val="24"/>
                <w:szCs w:val="24"/>
              </w:rPr>
            </w:pPr>
          </w:p>
        </w:tc>
        <w:tc>
          <w:tcPr>
            <w:tcW w:w="1910" w:type="dxa"/>
            <w:tcMar>
              <w:top w:w="50" w:type="dxa"/>
              <w:left w:w="100" w:type="dxa"/>
            </w:tcMar>
            <w:vAlign w:val="center"/>
          </w:tcPr>
          <w:p w14:paraId="6D80DF5D">
            <w:pPr>
              <w:spacing w:after="0"/>
              <w:ind w:left="135"/>
              <w:jc w:val="center"/>
              <w:rPr>
                <w:sz w:val="24"/>
                <w:szCs w:val="24"/>
              </w:rPr>
            </w:pPr>
          </w:p>
        </w:tc>
        <w:tc>
          <w:tcPr>
            <w:tcW w:w="4337" w:type="dxa"/>
            <w:tcMar>
              <w:top w:w="50" w:type="dxa"/>
              <w:left w:w="100" w:type="dxa"/>
            </w:tcMar>
            <w:vAlign w:val="center"/>
          </w:tcPr>
          <w:p w14:paraId="25DE30AB">
            <w:pPr>
              <w:spacing w:after="0"/>
              <w:ind w:left="135"/>
              <w:rPr>
                <w:sz w:val="24"/>
                <w:szCs w:val="24"/>
              </w:rPr>
            </w:pPr>
            <w:r>
              <w:rPr>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29EE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76" w:type="dxa"/>
            <w:gridSpan w:val="2"/>
            <w:tcMar>
              <w:top w:w="50" w:type="dxa"/>
              <w:left w:w="100" w:type="dxa"/>
            </w:tcMar>
            <w:vAlign w:val="center"/>
          </w:tcPr>
          <w:p w14:paraId="63987988">
            <w:pPr>
              <w:spacing w:after="0"/>
              <w:ind w:left="135"/>
              <w:rPr>
                <w:sz w:val="24"/>
                <w:szCs w:val="24"/>
              </w:rPr>
            </w:pPr>
            <w:r>
              <w:rPr>
                <w:color w:val="000000"/>
                <w:sz w:val="24"/>
                <w:szCs w:val="24"/>
              </w:rPr>
              <w:t>Итого по разделу</w:t>
            </w:r>
          </w:p>
        </w:tc>
        <w:tc>
          <w:tcPr>
            <w:tcW w:w="1292" w:type="dxa"/>
            <w:tcMar>
              <w:top w:w="50" w:type="dxa"/>
              <w:left w:w="100" w:type="dxa"/>
            </w:tcMar>
            <w:vAlign w:val="center"/>
          </w:tcPr>
          <w:p w14:paraId="2632A754">
            <w:pPr>
              <w:spacing w:after="0"/>
              <w:ind w:left="135"/>
              <w:jc w:val="center"/>
              <w:rPr>
                <w:sz w:val="24"/>
                <w:szCs w:val="24"/>
              </w:rPr>
            </w:pPr>
            <w:r>
              <w:rPr>
                <w:color w:val="000000"/>
                <w:sz w:val="24"/>
                <w:szCs w:val="24"/>
              </w:rPr>
              <w:t xml:space="preserve"> 50 </w:t>
            </w:r>
          </w:p>
        </w:tc>
        <w:tc>
          <w:tcPr>
            <w:tcW w:w="8425" w:type="dxa"/>
            <w:gridSpan w:val="3"/>
            <w:tcMar>
              <w:top w:w="50" w:type="dxa"/>
              <w:left w:w="100" w:type="dxa"/>
            </w:tcMar>
            <w:vAlign w:val="center"/>
          </w:tcPr>
          <w:p w14:paraId="7B003AD7">
            <w:pPr>
              <w:rPr>
                <w:sz w:val="24"/>
                <w:szCs w:val="24"/>
              </w:rPr>
            </w:pPr>
          </w:p>
        </w:tc>
      </w:tr>
      <w:tr w14:paraId="3942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76" w:type="dxa"/>
            <w:gridSpan w:val="2"/>
            <w:tcMar>
              <w:top w:w="50" w:type="dxa"/>
              <w:left w:w="100" w:type="dxa"/>
            </w:tcMar>
            <w:vAlign w:val="center"/>
          </w:tcPr>
          <w:p w14:paraId="443E3EA8">
            <w:pPr>
              <w:spacing w:after="0"/>
              <w:ind w:left="135"/>
              <w:rPr>
                <w:sz w:val="24"/>
                <w:szCs w:val="24"/>
              </w:rPr>
            </w:pPr>
            <w:r>
              <w:rPr>
                <w:color w:val="000000"/>
                <w:sz w:val="24"/>
                <w:szCs w:val="24"/>
              </w:rPr>
              <w:t>Резервное время</w:t>
            </w:r>
          </w:p>
        </w:tc>
        <w:tc>
          <w:tcPr>
            <w:tcW w:w="1292" w:type="dxa"/>
            <w:tcMar>
              <w:top w:w="50" w:type="dxa"/>
              <w:left w:w="100" w:type="dxa"/>
            </w:tcMar>
            <w:vAlign w:val="center"/>
          </w:tcPr>
          <w:p w14:paraId="57C93309">
            <w:pPr>
              <w:spacing w:after="0"/>
              <w:ind w:left="135"/>
              <w:jc w:val="center"/>
              <w:rPr>
                <w:sz w:val="24"/>
                <w:szCs w:val="24"/>
              </w:rPr>
            </w:pPr>
            <w:r>
              <w:rPr>
                <w:color w:val="000000"/>
                <w:sz w:val="24"/>
                <w:szCs w:val="24"/>
              </w:rPr>
              <w:t xml:space="preserve"> 15 </w:t>
            </w:r>
          </w:p>
        </w:tc>
        <w:tc>
          <w:tcPr>
            <w:tcW w:w="2178" w:type="dxa"/>
            <w:tcMar>
              <w:top w:w="50" w:type="dxa"/>
              <w:left w:w="100" w:type="dxa"/>
            </w:tcMar>
            <w:vAlign w:val="center"/>
          </w:tcPr>
          <w:p w14:paraId="19F20270">
            <w:pPr>
              <w:spacing w:after="0"/>
              <w:ind w:left="135"/>
              <w:jc w:val="center"/>
              <w:rPr>
                <w:sz w:val="24"/>
                <w:szCs w:val="24"/>
              </w:rPr>
            </w:pPr>
          </w:p>
        </w:tc>
        <w:tc>
          <w:tcPr>
            <w:tcW w:w="1910" w:type="dxa"/>
            <w:tcMar>
              <w:top w:w="50" w:type="dxa"/>
              <w:left w:w="100" w:type="dxa"/>
            </w:tcMar>
            <w:vAlign w:val="center"/>
          </w:tcPr>
          <w:p w14:paraId="19A0F006">
            <w:pPr>
              <w:spacing w:after="0"/>
              <w:ind w:left="135"/>
              <w:jc w:val="center"/>
              <w:rPr>
                <w:sz w:val="24"/>
                <w:szCs w:val="24"/>
              </w:rPr>
            </w:pPr>
          </w:p>
        </w:tc>
        <w:tc>
          <w:tcPr>
            <w:tcW w:w="4337" w:type="dxa"/>
            <w:tcMar>
              <w:top w:w="50" w:type="dxa"/>
              <w:left w:w="100" w:type="dxa"/>
            </w:tcMar>
            <w:vAlign w:val="center"/>
          </w:tcPr>
          <w:p w14:paraId="591E4802">
            <w:pPr>
              <w:spacing w:after="0"/>
              <w:ind w:left="135"/>
              <w:rPr>
                <w:sz w:val="24"/>
                <w:szCs w:val="24"/>
              </w:rPr>
            </w:pPr>
          </w:p>
        </w:tc>
      </w:tr>
      <w:tr w14:paraId="04BB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76" w:type="dxa"/>
            <w:gridSpan w:val="2"/>
            <w:tcMar>
              <w:top w:w="50" w:type="dxa"/>
              <w:left w:w="100" w:type="dxa"/>
            </w:tcMar>
            <w:vAlign w:val="center"/>
          </w:tcPr>
          <w:p w14:paraId="37199CFB">
            <w:pPr>
              <w:spacing w:after="0"/>
              <w:ind w:left="135"/>
              <w:rPr>
                <w:sz w:val="24"/>
                <w:szCs w:val="24"/>
              </w:rPr>
            </w:pPr>
            <w:r>
              <w:rPr>
                <w:color w:val="000000"/>
                <w:sz w:val="24"/>
                <w:szCs w:val="24"/>
              </w:rPr>
              <w:t>ОБЩЕЕ КОЛИЧЕСТВО ЧАСОВ ПО ПРОГРАММЕ</w:t>
            </w:r>
          </w:p>
        </w:tc>
        <w:tc>
          <w:tcPr>
            <w:tcW w:w="1292" w:type="dxa"/>
            <w:tcMar>
              <w:top w:w="50" w:type="dxa"/>
              <w:left w:w="100" w:type="dxa"/>
            </w:tcMar>
            <w:vAlign w:val="center"/>
          </w:tcPr>
          <w:p w14:paraId="668D795C">
            <w:pPr>
              <w:spacing w:after="0"/>
              <w:ind w:left="135"/>
              <w:jc w:val="center"/>
              <w:rPr>
                <w:sz w:val="24"/>
                <w:szCs w:val="24"/>
              </w:rPr>
            </w:pPr>
            <w:r>
              <w:rPr>
                <w:color w:val="000000"/>
                <w:sz w:val="24"/>
                <w:szCs w:val="24"/>
              </w:rPr>
              <w:t xml:space="preserve"> 165 </w:t>
            </w:r>
          </w:p>
        </w:tc>
        <w:tc>
          <w:tcPr>
            <w:tcW w:w="2178" w:type="dxa"/>
            <w:tcMar>
              <w:top w:w="50" w:type="dxa"/>
              <w:left w:w="100" w:type="dxa"/>
            </w:tcMar>
            <w:vAlign w:val="center"/>
          </w:tcPr>
          <w:p w14:paraId="7AB40DA9">
            <w:pPr>
              <w:spacing w:after="0"/>
              <w:ind w:left="135"/>
              <w:jc w:val="center"/>
              <w:rPr>
                <w:sz w:val="24"/>
                <w:szCs w:val="24"/>
              </w:rPr>
            </w:pPr>
            <w:r>
              <w:rPr>
                <w:color w:val="000000"/>
                <w:sz w:val="24"/>
                <w:szCs w:val="24"/>
              </w:rPr>
              <w:t xml:space="preserve"> 0 </w:t>
            </w:r>
          </w:p>
        </w:tc>
        <w:tc>
          <w:tcPr>
            <w:tcW w:w="1910" w:type="dxa"/>
            <w:tcMar>
              <w:top w:w="50" w:type="dxa"/>
              <w:left w:w="100" w:type="dxa"/>
            </w:tcMar>
            <w:vAlign w:val="center"/>
          </w:tcPr>
          <w:p w14:paraId="178C8783">
            <w:pPr>
              <w:spacing w:after="0"/>
              <w:ind w:left="135"/>
              <w:jc w:val="center"/>
              <w:rPr>
                <w:sz w:val="24"/>
                <w:szCs w:val="24"/>
              </w:rPr>
            </w:pPr>
            <w:r>
              <w:rPr>
                <w:color w:val="000000"/>
                <w:sz w:val="24"/>
                <w:szCs w:val="24"/>
              </w:rPr>
              <w:t xml:space="preserve"> 0 </w:t>
            </w:r>
          </w:p>
        </w:tc>
        <w:tc>
          <w:tcPr>
            <w:tcW w:w="4337" w:type="dxa"/>
            <w:tcMar>
              <w:top w:w="50" w:type="dxa"/>
              <w:left w:w="100" w:type="dxa"/>
            </w:tcMar>
            <w:vAlign w:val="center"/>
          </w:tcPr>
          <w:p w14:paraId="232C8329">
            <w:pPr>
              <w:rPr>
                <w:sz w:val="24"/>
                <w:szCs w:val="24"/>
              </w:rPr>
            </w:pPr>
          </w:p>
        </w:tc>
      </w:tr>
    </w:tbl>
    <w:p w14:paraId="6CE1224D">
      <w:pPr>
        <w:spacing w:after="0"/>
        <w:ind w:left="120"/>
        <w:rPr>
          <w:sz w:val="24"/>
          <w:szCs w:val="24"/>
        </w:rPr>
      </w:pPr>
      <w:r>
        <w:rPr>
          <w:b/>
          <w:color w:val="000000"/>
          <w:sz w:val="24"/>
          <w:szCs w:val="24"/>
        </w:rPr>
        <w:t xml:space="preserve"> 2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5148"/>
        <w:gridCol w:w="1310"/>
        <w:gridCol w:w="2170"/>
        <w:gridCol w:w="1910"/>
        <w:gridCol w:w="4348"/>
      </w:tblGrid>
      <w:tr w14:paraId="173A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vMerge w:val="restart"/>
            <w:tcMar>
              <w:top w:w="50" w:type="dxa"/>
              <w:left w:w="100" w:type="dxa"/>
            </w:tcMar>
            <w:vAlign w:val="center"/>
          </w:tcPr>
          <w:p w14:paraId="02BBB25E">
            <w:pPr>
              <w:spacing w:after="0"/>
              <w:ind w:left="135"/>
              <w:jc w:val="center"/>
              <w:rPr>
                <w:sz w:val="24"/>
                <w:szCs w:val="24"/>
              </w:rPr>
            </w:pPr>
            <w:r>
              <w:rPr>
                <w:b/>
                <w:color w:val="000000"/>
                <w:sz w:val="24"/>
                <w:szCs w:val="24"/>
              </w:rPr>
              <w:t>№ п/п</w:t>
            </w:r>
          </w:p>
          <w:p w14:paraId="0D9F39D8">
            <w:pPr>
              <w:spacing w:after="0"/>
              <w:ind w:left="135"/>
              <w:jc w:val="center"/>
              <w:rPr>
                <w:sz w:val="24"/>
                <w:szCs w:val="24"/>
              </w:rPr>
            </w:pPr>
          </w:p>
        </w:tc>
        <w:tc>
          <w:tcPr>
            <w:tcW w:w="5150" w:type="dxa"/>
            <w:vMerge w:val="restart"/>
            <w:tcMar>
              <w:top w:w="50" w:type="dxa"/>
              <w:left w:w="100" w:type="dxa"/>
            </w:tcMar>
            <w:vAlign w:val="center"/>
          </w:tcPr>
          <w:p w14:paraId="34DE3E40">
            <w:pPr>
              <w:spacing w:after="0"/>
              <w:ind w:left="135"/>
              <w:jc w:val="center"/>
              <w:rPr>
                <w:sz w:val="24"/>
                <w:szCs w:val="24"/>
              </w:rPr>
            </w:pPr>
            <w:r>
              <w:rPr>
                <w:b/>
                <w:color w:val="000000"/>
                <w:sz w:val="24"/>
                <w:szCs w:val="24"/>
              </w:rPr>
              <w:t>Наименование разделов и тем программы</w:t>
            </w:r>
          </w:p>
          <w:p w14:paraId="5959EDE9">
            <w:pPr>
              <w:spacing w:after="0"/>
              <w:ind w:left="135"/>
              <w:jc w:val="center"/>
              <w:rPr>
                <w:sz w:val="24"/>
                <w:szCs w:val="24"/>
              </w:rPr>
            </w:pPr>
          </w:p>
        </w:tc>
        <w:tc>
          <w:tcPr>
            <w:tcW w:w="5391" w:type="dxa"/>
            <w:gridSpan w:val="3"/>
            <w:tcMar>
              <w:top w:w="50" w:type="dxa"/>
              <w:left w:w="100" w:type="dxa"/>
            </w:tcMar>
            <w:vAlign w:val="center"/>
          </w:tcPr>
          <w:p w14:paraId="0957B8D7">
            <w:pPr>
              <w:spacing w:after="0"/>
              <w:jc w:val="center"/>
              <w:rPr>
                <w:sz w:val="24"/>
                <w:szCs w:val="24"/>
              </w:rPr>
            </w:pPr>
            <w:r>
              <w:rPr>
                <w:b/>
                <w:color w:val="000000"/>
                <w:sz w:val="24"/>
                <w:szCs w:val="24"/>
              </w:rPr>
              <w:t>Количество часов</w:t>
            </w:r>
          </w:p>
        </w:tc>
        <w:tc>
          <w:tcPr>
            <w:tcW w:w="4349" w:type="dxa"/>
            <w:vMerge w:val="restart"/>
            <w:tcMar>
              <w:top w:w="50" w:type="dxa"/>
              <w:left w:w="100" w:type="dxa"/>
            </w:tcMar>
            <w:vAlign w:val="center"/>
          </w:tcPr>
          <w:p w14:paraId="00E7BFA9">
            <w:pPr>
              <w:spacing w:after="0"/>
              <w:ind w:left="135"/>
              <w:jc w:val="center"/>
              <w:rPr>
                <w:sz w:val="24"/>
                <w:szCs w:val="24"/>
              </w:rPr>
            </w:pPr>
            <w:r>
              <w:rPr>
                <w:b/>
                <w:color w:val="000000"/>
                <w:sz w:val="24"/>
                <w:szCs w:val="24"/>
              </w:rPr>
              <w:t>Электронные (цифровые) образовательные ресурсы</w:t>
            </w:r>
          </w:p>
          <w:p w14:paraId="05FE7FB3">
            <w:pPr>
              <w:spacing w:after="0"/>
              <w:ind w:left="135"/>
              <w:jc w:val="center"/>
              <w:rPr>
                <w:sz w:val="24"/>
                <w:szCs w:val="24"/>
              </w:rPr>
            </w:pPr>
          </w:p>
        </w:tc>
      </w:tr>
      <w:tr w14:paraId="0286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vMerge w:val="continue"/>
            <w:tcMar>
              <w:top w:w="50" w:type="dxa"/>
              <w:left w:w="100" w:type="dxa"/>
            </w:tcMar>
          </w:tcPr>
          <w:p w14:paraId="6678E6FA">
            <w:pPr>
              <w:rPr>
                <w:sz w:val="24"/>
                <w:szCs w:val="24"/>
              </w:rPr>
            </w:pPr>
          </w:p>
        </w:tc>
        <w:tc>
          <w:tcPr>
            <w:tcW w:w="5150" w:type="dxa"/>
            <w:vMerge w:val="continue"/>
            <w:tcMar>
              <w:top w:w="50" w:type="dxa"/>
              <w:left w:w="100" w:type="dxa"/>
            </w:tcMar>
          </w:tcPr>
          <w:p w14:paraId="7266AB6B">
            <w:pPr>
              <w:rPr>
                <w:sz w:val="24"/>
                <w:szCs w:val="24"/>
              </w:rPr>
            </w:pPr>
          </w:p>
        </w:tc>
        <w:tc>
          <w:tcPr>
            <w:tcW w:w="1310" w:type="dxa"/>
            <w:tcMar>
              <w:top w:w="50" w:type="dxa"/>
              <w:left w:w="100" w:type="dxa"/>
            </w:tcMar>
            <w:vAlign w:val="center"/>
          </w:tcPr>
          <w:p w14:paraId="04256314">
            <w:pPr>
              <w:spacing w:after="0"/>
              <w:ind w:left="135"/>
              <w:jc w:val="center"/>
              <w:rPr>
                <w:sz w:val="24"/>
                <w:szCs w:val="24"/>
              </w:rPr>
            </w:pPr>
            <w:r>
              <w:rPr>
                <w:b/>
                <w:color w:val="000000"/>
                <w:sz w:val="24"/>
                <w:szCs w:val="24"/>
              </w:rPr>
              <w:t>Всего</w:t>
            </w:r>
          </w:p>
          <w:p w14:paraId="43DC342C">
            <w:pPr>
              <w:spacing w:after="0"/>
              <w:ind w:left="135"/>
              <w:jc w:val="center"/>
              <w:rPr>
                <w:sz w:val="24"/>
                <w:szCs w:val="24"/>
              </w:rPr>
            </w:pPr>
          </w:p>
        </w:tc>
        <w:tc>
          <w:tcPr>
            <w:tcW w:w="2171" w:type="dxa"/>
            <w:tcMar>
              <w:top w:w="50" w:type="dxa"/>
              <w:left w:w="100" w:type="dxa"/>
            </w:tcMar>
            <w:vAlign w:val="center"/>
          </w:tcPr>
          <w:p w14:paraId="27F68EB0">
            <w:pPr>
              <w:spacing w:after="0"/>
              <w:ind w:left="135"/>
              <w:jc w:val="center"/>
              <w:rPr>
                <w:sz w:val="24"/>
                <w:szCs w:val="24"/>
              </w:rPr>
            </w:pPr>
            <w:r>
              <w:rPr>
                <w:b/>
                <w:color w:val="000000"/>
                <w:sz w:val="24"/>
                <w:szCs w:val="24"/>
              </w:rPr>
              <w:t>Контрольные работы</w:t>
            </w:r>
          </w:p>
          <w:p w14:paraId="3FA1280F">
            <w:pPr>
              <w:spacing w:after="0"/>
              <w:ind w:left="135"/>
              <w:jc w:val="center"/>
              <w:rPr>
                <w:sz w:val="24"/>
                <w:szCs w:val="24"/>
              </w:rPr>
            </w:pPr>
          </w:p>
        </w:tc>
        <w:tc>
          <w:tcPr>
            <w:tcW w:w="1910" w:type="dxa"/>
            <w:tcMar>
              <w:top w:w="50" w:type="dxa"/>
              <w:left w:w="100" w:type="dxa"/>
            </w:tcMar>
            <w:vAlign w:val="center"/>
          </w:tcPr>
          <w:p w14:paraId="04A85E02">
            <w:pPr>
              <w:spacing w:after="0"/>
              <w:ind w:left="135"/>
              <w:jc w:val="center"/>
              <w:rPr>
                <w:sz w:val="24"/>
                <w:szCs w:val="24"/>
              </w:rPr>
            </w:pPr>
            <w:r>
              <w:rPr>
                <w:b/>
                <w:color w:val="000000"/>
                <w:sz w:val="24"/>
                <w:szCs w:val="24"/>
              </w:rPr>
              <w:t>Практические работы</w:t>
            </w:r>
          </w:p>
          <w:p w14:paraId="697530D1">
            <w:pPr>
              <w:spacing w:after="0"/>
              <w:ind w:left="135"/>
              <w:jc w:val="center"/>
              <w:rPr>
                <w:sz w:val="24"/>
                <w:szCs w:val="24"/>
              </w:rPr>
            </w:pPr>
          </w:p>
        </w:tc>
        <w:tc>
          <w:tcPr>
            <w:tcW w:w="4349" w:type="dxa"/>
            <w:vMerge w:val="continue"/>
            <w:tcMar>
              <w:top w:w="50" w:type="dxa"/>
              <w:left w:w="100" w:type="dxa"/>
            </w:tcMar>
          </w:tcPr>
          <w:p w14:paraId="63C1CE39">
            <w:pPr>
              <w:rPr>
                <w:sz w:val="24"/>
                <w:szCs w:val="24"/>
              </w:rPr>
            </w:pPr>
          </w:p>
        </w:tc>
      </w:tr>
      <w:tr w14:paraId="637C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249837CA">
            <w:pPr>
              <w:spacing w:after="0"/>
              <w:rPr>
                <w:sz w:val="24"/>
                <w:szCs w:val="24"/>
              </w:rPr>
            </w:pPr>
            <w:r>
              <w:rPr>
                <w:color w:val="000000"/>
                <w:sz w:val="24"/>
                <w:szCs w:val="24"/>
              </w:rPr>
              <w:t>1</w:t>
            </w:r>
          </w:p>
        </w:tc>
        <w:tc>
          <w:tcPr>
            <w:tcW w:w="5150" w:type="dxa"/>
            <w:tcMar>
              <w:top w:w="50" w:type="dxa"/>
              <w:left w:w="100" w:type="dxa"/>
            </w:tcMar>
            <w:vAlign w:val="center"/>
          </w:tcPr>
          <w:p w14:paraId="42763A47">
            <w:pPr>
              <w:spacing w:after="0"/>
              <w:ind w:left="135"/>
              <w:rPr>
                <w:sz w:val="24"/>
                <w:szCs w:val="24"/>
              </w:rPr>
            </w:pPr>
            <w:r>
              <w:rPr>
                <w:color w:val="000000"/>
                <w:sz w:val="24"/>
                <w:szCs w:val="24"/>
              </w:rPr>
              <w:t>Общие сведения о языке</w:t>
            </w:r>
          </w:p>
        </w:tc>
        <w:tc>
          <w:tcPr>
            <w:tcW w:w="1310" w:type="dxa"/>
            <w:tcMar>
              <w:top w:w="50" w:type="dxa"/>
              <w:left w:w="100" w:type="dxa"/>
            </w:tcMar>
            <w:vAlign w:val="center"/>
          </w:tcPr>
          <w:p w14:paraId="5EC0B434">
            <w:pPr>
              <w:spacing w:after="0"/>
              <w:ind w:left="135"/>
              <w:jc w:val="center"/>
              <w:rPr>
                <w:sz w:val="24"/>
                <w:szCs w:val="24"/>
              </w:rPr>
            </w:pPr>
            <w:r>
              <w:rPr>
                <w:color w:val="000000"/>
                <w:sz w:val="24"/>
                <w:szCs w:val="24"/>
              </w:rPr>
              <w:t xml:space="preserve"> 1 </w:t>
            </w:r>
          </w:p>
        </w:tc>
        <w:tc>
          <w:tcPr>
            <w:tcW w:w="2171" w:type="dxa"/>
            <w:tcMar>
              <w:top w:w="50" w:type="dxa"/>
              <w:left w:w="100" w:type="dxa"/>
            </w:tcMar>
            <w:vAlign w:val="center"/>
          </w:tcPr>
          <w:p w14:paraId="402EDCB1">
            <w:pPr>
              <w:spacing w:after="0"/>
              <w:ind w:left="135"/>
              <w:jc w:val="center"/>
              <w:rPr>
                <w:sz w:val="24"/>
                <w:szCs w:val="24"/>
              </w:rPr>
            </w:pPr>
          </w:p>
        </w:tc>
        <w:tc>
          <w:tcPr>
            <w:tcW w:w="1910" w:type="dxa"/>
            <w:tcMar>
              <w:top w:w="50" w:type="dxa"/>
              <w:left w:w="100" w:type="dxa"/>
            </w:tcMar>
            <w:vAlign w:val="center"/>
          </w:tcPr>
          <w:p w14:paraId="0784D4D4">
            <w:pPr>
              <w:spacing w:after="0"/>
              <w:ind w:left="135"/>
              <w:jc w:val="center"/>
              <w:rPr>
                <w:sz w:val="24"/>
                <w:szCs w:val="24"/>
              </w:rPr>
            </w:pPr>
          </w:p>
        </w:tc>
        <w:tc>
          <w:tcPr>
            <w:tcW w:w="4349" w:type="dxa"/>
            <w:tcMar>
              <w:top w:w="50" w:type="dxa"/>
              <w:left w:w="100" w:type="dxa"/>
            </w:tcMar>
            <w:vAlign w:val="center"/>
          </w:tcPr>
          <w:p w14:paraId="0724E25D">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49A3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743F43C5">
            <w:pPr>
              <w:spacing w:after="0"/>
              <w:rPr>
                <w:sz w:val="24"/>
                <w:szCs w:val="24"/>
              </w:rPr>
            </w:pPr>
            <w:r>
              <w:rPr>
                <w:color w:val="000000"/>
                <w:sz w:val="24"/>
                <w:szCs w:val="24"/>
              </w:rPr>
              <w:t>2</w:t>
            </w:r>
          </w:p>
        </w:tc>
        <w:tc>
          <w:tcPr>
            <w:tcW w:w="5150" w:type="dxa"/>
            <w:tcMar>
              <w:top w:w="50" w:type="dxa"/>
              <w:left w:w="100" w:type="dxa"/>
            </w:tcMar>
            <w:vAlign w:val="center"/>
          </w:tcPr>
          <w:p w14:paraId="113B8374">
            <w:pPr>
              <w:spacing w:after="0"/>
              <w:ind w:left="135"/>
              <w:rPr>
                <w:sz w:val="24"/>
                <w:szCs w:val="24"/>
              </w:rPr>
            </w:pPr>
            <w:r>
              <w:rPr>
                <w:color w:val="000000"/>
                <w:sz w:val="24"/>
                <w:szCs w:val="24"/>
              </w:rPr>
              <w:t>Фонетика и графика</w:t>
            </w:r>
          </w:p>
        </w:tc>
        <w:tc>
          <w:tcPr>
            <w:tcW w:w="1310" w:type="dxa"/>
            <w:tcMar>
              <w:top w:w="50" w:type="dxa"/>
              <w:left w:w="100" w:type="dxa"/>
            </w:tcMar>
            <w:vAlign w:val="center"/>
          </w:tcPr>
          <w:p w14:paraId="5A32663C">
            <w:pPr>
              <w:spacing w:after="0"/>
              <w:ind w:left="135"/>
              <w:jc w:val="center"/>
              <w:rPr>
                <w:sz w:val="24"/>
                <w:szCs w:val="24"/>
              </w:rPr>
            </w:pPr>
            <w:r>
              <w:rPr>
                <w:color w:val="000000"/>
                <w:sz w:val="24"/>
                <w:szCs w:val="24"/>
              </w:rPr>
              <w:t xml:space="preserve"> 6 </w:t>
            </w:r>
          </w:p>
        </w:tc>
        <w:tc>
          <w:tcPr>
            <w:tcW w:w="2171" w:type="dxa"/>
            <w:tcMar>
              <w:top w:w="50" w:type="dxa"/>
              <w:left w:w="100" w:type="dxa"/>
            </w:tcMar>
            <w:vAlign w:val="center"/>
          </w:tcPr>
          <w:p w14:paraId="248F932C">
            <w:pPr>
              <w:spacing w:after="0"/>
              <w:ind w:left="135"/>
              <w:jc w:val="center"/>
              <w:rPr>
                <w:sz w:val="24"/>
                <w:szCs w:val="24"/>
              </w:rPr>
            </w:pPr>
          </w:p>
        </w:tc>
        <w:tc>
          <w:tcPr>
            <w:tcW w:w="1910" w:type="dxa"/>
            <w:tcMar>
              <w:top w:w="50" w:type="dxa"/>
              <w:left w:w="100" w:type="dxa"/>
            </w:tcMar>
            <w:vAlign w:val="center"/>
          </w:tcPr>
          <w:p w14:paraId="41D6420F">
            <w:pPr>
              <w:spacing w:after="0"/>
              <w:ind w:left="135"/>
              <w:jc w:val="center"/>
              <w:rPr>
                <w:sz w:val="24"/>
                <w:szCs w:val="24"/>
              </w:rPr>
            </w:pPr>
          </w:p>
        </w:tc>
        <w:tc>
          <w:tcPr>
            <w:tcW w:w="4349" w:type="dxa"/>
            <w:tcMar>
              <w:top w:w="50" w:type="dxa"/>
              <w:left w:w="100" w:type="dxa"/>
            </w:tcMar>
            <w:vAlign w:val="center"/>
          </w:tcPr>
          <w:p w14:paraId="429A8B0E">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6F6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25E421B8">
            <w:pPr>
              <w:spacing w:after="0"/>
              <w:rPr>
                <w:sz w:val="24"/>
                <w:szCs w:val="24"/>
              </w:rPr>
            </w:pPr>
            <w:r>
              <w:rPr>
                <w:color w:val="000000"/>
                <w:sz w:val="24"/>
                <w:szCs w:val="24"/>
              </w:rPr>
              <w:t>3</w:t>
            </w:r>
          </w:p>
        </w:tc>
        <w:tc>
          <w:tcPr>
            <w:tcW w:w="5150" w:type="dxa"/>
            <w:tcMar>
              <w:top w:w="50" w:type="dxa"/>
              <w:left w:w="100" w:type="dxa"/>
            </w:tcMar>
            <w:vAlign w:val="center"/>
          </w:tcPr>
          <w:p w14:paraId="748C970E">
            <w:pPr>
              <w:spacing w:after="0"/>
              <w:ind w:left="135"/>
              <w:rPr>
                <w:sz w:val="24"/>
                <w:szCs w:val="24"/>
              </w:rPr>
            </w:pPr>
            <w:r>
              <w:rPr>
                <w:color w:val="000000"/>
                <w:sz w:val="24"/>
                <w:szCs w:val="24"/>
              </w:rPr>
              <w:t xml:space="preserve">Лексика </w:t>
            </w:r>
          </w:p>
        </w:tc>
        <w:tc>
          <w:tcPr>
            <w:tcW w:w="1310" w:type="dxa"/>
            <w:tcMar>
              <w:top w:w="50" w:type="dxa"/>
              <w:left w:w="100" w:type="dxa"/>
            </w:tcMar>
            <w:vAlign w:val="center"/>
          </w:tcPr>
          <w:p w14:paraId="3713470F">
            <w:pPr>
              <w:spacing w:after="0"/>
              <w:ind w:left="135"/>
              <w:jc w:val="center"/>
              <w:rPr>
                <w:sz w:val="24"/>
                <w:szCs w:val="24"/>
              </w:rPr>
            </w:pPr>
            <w:r>
              <w:rPr>
                <w:color w:val="000000"/>
                <w:sz w:val="24"/>
                <w:szCs w:val="24"/>
              </w:rPr>
              <w:t xml:space="preserve"> 10 </w:t>
            </w:r>
          </w:p>
        </w:tc>
        <w:tc>
          <w:tcPr>
            <w:tcW w:w="2171" w:type="dxa"/>
            <w:tcMar>
              <w:top w:w="50" w:type="dxa"/>
              <w:left w:w="100" w:type="dxa"/>
            </w:tcMar>
            <w:vAlign w:val="center"/>
          </w:tcPr>
          <w:p w14:paraId="40B6E702">
            <w:pPr>
              <w:spacing w:after="0"/>
              <w:ind w:left="135"/>
              <w:jc w:val="center"/>
              <w:rPr>
                <w:sz w:val="24"/>
                <w:szCs w:val="24"/>
              </w:rPr>
            </w:pPr>
          </w:p>
        </w:tc>
        <w:tc>
          <w:tcPr>
            <w:tcW w:w="1910" w:type="dxa"/>
            <w:tcMar>
              <w:top w:w="50" w:type="dxa"/>
              <w:left w:w="100" w:type="dxa"/>
            </w:tcMar>
            <w:vAlign w:val="center"/>
          </w:tcPr>
          <w:p w14:paraId="5552FBA5">
            <w:pPr>
              <w:spacing w:after="0"/>
              <w:ind w:left="135"/>
              <w:jc w:val="center"/>
              <w:rPr>
                <w:sz w:val="24"/>
                <w:szCs w:val="24"/>
              </w:rPr>
            </w:pPr>
          </w:p>
        </w:tc>
        <w:tc>
          <w:tcPr>
            <w:tcW w:w="4349" w:type="dxa"/>
            <w:tcMar>
              <w:top w:w="50" w:type="dxa"/>
              <w:left w:w="100" w:type="dxa"/>
            </w:tcMar>
            <w:vAlign w:val="center"/>
          </w:tcPr>
          <w:p w14:paraId="7308F901">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4AE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5C3B4D16">
            <w:pPr>
              <w:spacing w:after="0"/>
              <w:rPr>
                <w:sz w:val="24"/>
                <w:szCs w:val="24"/>
              </w:rPr>
            </w:pPr>
            <w:r>
              <w:rPr>
                <w:color w:val="000000"/>
                <w:sz w:val="24"/>
                <w:szCs w:val="24"/>
              </w:rPr>
              <w:t>4</w:t>
            </w:r>
          </w:p>
        </w:tc>
        <w:tc>
          <w:tcPr>
            <w:tcW w:w="5150" w:type="dxa"/>
            <w:tcMar>
              <w:top w:w="50" w:type="dxa"/>
              <w:left w:w="100" w:type="dxa"/>
            </w:tcMar>
            <w:vAlign w:val="center"/>
          </w:tcPr>
          <w:p w14:paraId="1EE30314">
            <w:pPr>
              <w:spacing w:after="0"/>
              <w:ind w:left="135"/>
              <w:rPr>
                <w:sz w:val="24"/>
                <w:szCs w:val="24"/>
              </w:rPr>
            </w:pPr>
            <w:r>
              <w:rPr>
                <w:color w:val="000000"/>
                <w:sz w:val="24"/>
                <w:szCs w:val="24"/>
              </w:rPr>
              <w:t>Состав слова</w:t>
            </w:r>
          </w:p>
        </w:tc>
        <w:tc>
          <w:tcPr>
            <w:tcW w:w="1310" w:type="dxa"/>
            <w:tcMar>
              <w:top w:w="50" w:type="dxa"/>
              <w:left w:w="100" w:type="dxa"/>
            </w:tcMar>
            <w:vAlign w:val="center"/>
          </w:tcPr>
          <w:p w14:paraId="3B255CD6">
            <w:pPr>
              <w:spacing w:after="0"/>
              <w:ind w:left="135"/>
              <w:jc w:val="center"/>
              <w:rPr>
                <w:sz w:val="24"/>
                <w:szCs w:val="24"/>
              </w:rPr>
            </w:pPr>
            <w:r>
              <w:rPr>
                <w:color w:val="000000"/>
                <w:sz w:val="24"/>
                <w:szCs w:val="24"/>
              </w:rPr>
              <w:t xml:space="preserve"> 14 </w:t>
            </w:r>
          </w:p>
        </w:tc>
        <w:tc>
          <w:tcPr>
            <w:tcW w:w="2171" w:type="dxa"/>
            <w:tcMar>
              <w:top w:w="50" w:type="dxa"/>
              <w:left w:w="100" w:type="dxa"/>
            </w:tcMar>
            <w:vAlign w:val="center"/>
          </w:tcPr>
          <w:p w14:paraId="6C574B40">
            <w:pPr>
              <w:spacing w:after="0"/>
              <w:ind w:left="135"/>
              <w:jc w:val="center"/>
              <w:rPr>
                <w:sz w:val="24"/>
                <w:szCs w:val="24"/>
              </w:rPr>
            </w:pPr>
          </w:p>
        </w:tc>
        <w:tc>
          <w:tcPr>
            <w:tcW w:w="1910" w:type="dxa"/>
            <w:tcMar>
              <w:top w:w="50" w:type="dxa"/>
              <w:left w:w="100" w:type="dxa"/>
            </w:tcMar>
            <w:vAlign w:val="center"/>
          </w:tcPr>
          <w:p w14:paraId="292EA8D2">
            <w:pPr>
              <w:spacing w:after="0"/>
              <w:ind w:left="135"/>
              <w:jc w:val="center"/>
              <w:rPr>
                <w:sz w:val="24"/>
                <w:szCs w:val="24"/>
              </w:rPr>
            </w:pPr>
          </w:p>
        </w:tc>
        <w:tc>
          <w:tcPr>
            <w:tcW w:w="4349" w:type="dxa"/>
            <w:tcMar>
              <w:top w:w="50" w:type="dxa"/>
              <w:left w:w="100" w:type="dxa"/>
            </w:tcMar>
            <w:vAlign w:val="center"/>
          </w:tcPr>
          <w:p w14:paraId="35F38373">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768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2EC12556">
            <w:pPr>
              <w:spacing w:after="0"/>
              <w:rPr>
                <w:sz w:val="24"/>
                <w:szCs w:val="24"/>
              </w:rPr>
            </w:pPr>
            <w:r>
              <w:rPr>
                <w:color w:val="000000"/>
                <w:sz w:val="24"/>
                <w:szCs w:val="24"/>
              </w:rPr>
              <w:t>5</w:t>
            </w:r>
          </w:p>
        </w:tc>
        <w:tc>
          <w:tcPr>
            <w:tcW w:w="5150" w:type="dxa"/>
            <w:tcMar>
              <w:top w:w="50" w:type="dxa"/>
              <w:left w:w="100" w:type="dxa"/>
            </w:tcMar>
            <w:vAlign w:val="center"/>
          </w:tcPr>
          <w:p w14:paraId="6EED1E52">
            <w:pPr>
              <w:spacing w:after="0"/>
              <w:ind w:left="135"/>
              <w:rPr>
                <w:sz w:val="24"/>
                <w:szCs w:val="24"/>
              </w:rPr>
            </w:pPr>
            <w:r>
              <w:rPr>
                <w:color w:val="000000"/>
                <w:sz w:val="24"/>
                <w:szCs w:val="24"/>
              </w:rPr>
              <w:t>Морфология</w:t>
            </w:r>
          </w:p>
        </w:tc>
        <w:tc>
          <w:tcPr>
            <w:tcW w:w="1310" w:type="dxa"/>
            <w:tcMar>
              <w:top w:w="50" w:type="dxa"/>
              <w:left w:w="100" w:type="dxa"/>
            </w:tcMar>
            <w:vAlign w:val="center"/>
          </w:tcPr>
          <w:p w14:paraId="51A05362">
            <w:pPr>
              <w:spacing w:after="0"/>
              <w:ind w:left="135"/>
              <w:jc w:val="center"/>
              <w:rPr>
                <w:sz w:val="24"/>
                <w:szCs w:val="24"/>
              </w:rPr>
            </w:pPr>
            <w:r>
              <w:rPr>
                <w:color w:val="000000"/>
                <w:sz w:val="24"/>
                <w:szCs w:val="24"/>
              </w:rPr>
              <w:t xml:space="preserve"> 19 </w:t>
            </w:r>
          </w:p>
        </w:tc>
        <w:tc>
          <w:tcPr>
            <w:tcW w:w="2171" w:type="dxa"/>
            <w:tcMar>
              <w:top w:w="50" w:type="dxa"/>
              <w:left w:w="100" w:type="dxa"/>
            </w:tcMar>
            <w:vAlign w:val="center"/>
          </w:tcPr>
          <w:p w14:paraId="32F7531B">
            <w:pPr>
              <w:spacing w:after="0"/>
              <w:ind w:left="135"/>
              <w:jc w:val="center"/>
              <w:rPr>
                <w:sz w:val="24"/>
                <w:szCs w:val="24"/>
              </w:rPr>
            </w:pPr>
          </w:p>
        </w:tc>
        <w:tc>
          <w:tcPr>
            <w:tcW w:w="1910" w:type="dxa"/>
            <w:tcMar>
              <w:top w:w="50" w:type="dxa"/>
              <w:left w:w="100" w:type="dxa"/>
            </w:tcMar>
            <w:vAlign w:val="center"/>
          </w:tcPr>
          <w:p w14:paraId="3FF615A9">
            <w:pPr>
              <w:spacing w:after="0"/>
              <w:ind w:left="135"/>
              <w:jc w:val="center"/>
              <w:rPr>
                <w:sz w:val="24"/>
                <w:szCs w:val="24"/>
              </w:rPr>
            </w:pPr>
          </w:p>
        </w:tc>
        <w:tc>
          <w:tcPr>
            <w:tcW w:w="4349" w:type="dxa"/>
            <w:tcMar>
              <w:top w:w="50" w:type="dxa"/>
              <w:left w:w="100" w:type="dxa"/>
            </w:tcMar>
            <w:vAlign w:val="center"/>
          </w:tcPr>
          <w:p w14:paraId="7821FB1A">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5CCE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1EB54DDB">
            <w:pPr>
              <w:spacing w:after="0"/>
              <w:rPr>
                <w:sz w:val="24"/>
                <w:szCs w:val="24"/>
              </w:rPr>
            </w:pPr>
            <w:r>
              <w:rPr>
                <w:color w:val="000000"/>
                <w:sz w:val="24"/>
                <w:szCs w:val="24"/>
              </w:rPr>
              <w:t>6</w:t>
            </w:r>
          </w:p>
        </w:tc>
        <w:tc>
          <w:tcPr>
            <w:tcW w:w="5150" w:type="dxa"/>
            <w:tcMar>
              <w:top w:w="50" w:type="dxa"/>
              <w:left w:w="100" w:type="dxa"/>
            </w:tcMar>
            <w:vAlign w:val="center"/>
          </w:tcPr>
          <w:p w14:paraId="47BAD812">
            <w:pPr>
              <w:spacing w:after="0"/>
              <w:ind w:left="135"/>
              <w:rPr>
                <w:sz w:val="24"/>
                <w:szCs w:val="24"/>
              </w:rPr>
            </w:pPr>
            <w:r>
              <w:rPr>
                <w:color w:val="000000"/>
                <w:sz w:val="24"/>
                <w:szCs w:val="24"/>
              </w:rPr>
              <w:t>Синтаксис</w:t>
            </w:r>
          </w:p>
        </w:tc>
        <w:tc>
          <w:tcPr>
            <w:tcW w:w="1310" w:type="dxa"/>
            <w:tcMar>
              <w:top w:w="50" w:type="dxa"/>
              <w:left w:w="100" w:type="dxa"/>
            </w:tcMar>
            <w:vAlign w:val="center"/>
          </w:tcPr>
          <w:p w14:paraId="26D725CA">
            <w:pPr>
              <w:spacing w:after="0"/>
              <w:ind w:left="135"/>
              <w:jc w:val="center"/>
              <w:rPr>
                <w:sz w:val="24"/>
                <w:szCs w:val="24"/>
              </w:rPr>
            </w:pPr>
            <w:r>
              <w:rPr>
                <w:color w:val="000000"/>
                <w:sz w:val="24"/>
                <w:szCs w:val="24"/>
              </w:rPr>
              <w:t xml:space="preserve"> 8 </w:t>
            </w:r>
          </w:p>
        </w:tc>
        <w:tc>
          <w:tcPr>
            <w:tcW w:w="2171" w:type="dxa"/>
            <w:tcMar>
              <w:top w:w="50" w:type="dxa"/>
              <w:left w:w="100" w:type="dxa"/>
            </w:tcMar>
            <w:vAlign w:val="center"/>
          </w:tcPr>
          <w:p w14:paraId="428AD0FC">
            <w:pPr>
              <w:spacing w:after="0"/>
              <w:ind w:left="135"/>
              <w:jc w:val="center"/>
              <w:rPr>
                <w:sz w:val="24"/>
                <w:szCs w:val="24"/>
              </w:rPr>
            </w:pPr>
          </w:p>
        </w:tc>
        <w:tc>
          <w:tcPr>
            <w:tcW w:w="1910" w:type="dxa"/>
            <w:tcMar>
              <w:top w:w="50" w:type="dxa"/>
              <w:left w:w="100" w:type="dxa"/>
            </w:tcMar>
            <w:vAlign w:val="center"/>
          </w:tcPr>
          <w:p w14:paraId="2D6A5F55">
            <w:pPr>
              <w:spacing w:after="0"/>
              <w:ind w:left="135"/>
              <w:jc w:val="center"/>
              <w:rPr>
                <w:sz w:val="24"/>
                <w:szCs w:val="24"/>
              </w:rPr>
            </w:pPr>
          </w:p>
        </w:tc>
        <w:tc>
          <w:tcPr>
            <w:tcW w:w="4349" w:type="dxa"/>
            <w:tcMar>
              <w:top w:w="50" w:type="dxa"/>
              <w:left w:w="100" w:type="dxa"/>
            </w:tcMar>
            <w:vAlign w:val="center"/>
          </w:tcPr>
          <w:p w14:paraId="58A765E7">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6C0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4D68A434">
            <w:pPr>
              <w:spacing w:after="0"/>
              <w:rPr>
                <w:sz w:val="24"/>
                <w:szCs w:val="24"/>
              </w:rPr>
            </w:pPr>
            <w:r>
              <w:rPr>
                <w:color w:val="000000"/>
                <w:sz w:val="24"/>
                <w:szCs w:val="24"/>
              </w:rPr>
              <w:t>7</w:t>
            </w:r>
          </w:p>
        </w:tc>
        <w:tc>
          <w:tcPr>
            <w:tcW w:w="5150" w:type="dxa"/>
            <w:tcMar>
              <w:top w:w="50" w:type="dxa"/>
              <w:left w:w="100" w:type="dxa"/>
            </w:tcMar>
            <w:vAlign w:val="center"/>
          </w:tcPr>
          <w:p w14:paraId="066FC97A">
            <w:pPr>
              <w:spacing w:after="0"/>
              <w:ind w:left="135"/>
              <w:rPr>
                <w:sz w:val="24"/>
                <w:szCs w:val="24"/>
              </w:rPr>
            </w:pPr>
            <w:r>
              <w:rPr>
                <w:color w:val="000000"/>
                <w:sz w:val="24"/>
                <w:szCs w:val="24"/>
              </w:rPr>
              <w:t>Орфография и пунктуация</w:t>
            </w:r>
          </w:p>
        </w:tc>
        <w:tc>
          <w:tcPr>
            <w:tcW w:w="1310" w:type="dxa"/>
            <w:tcMar>
              <w:top w:w="50" w:type="dxa"/>
              <w:left w:w="100" w:type="dxa"/>
            </w:tcMar>
            <w:vAlign w:val="center"/>
          </w:tcPr>
          <w:p w14:paraId="4C2940AE">
            <w:pPr>
              <w:spacing w:after="0"/>
              <w:ind w:left="135"/>
              <w:jc w:val="center"/>
              <w:rPr>
                <w:sz w:val="24"/>
                <w:szCs w:val="24"/>
              </w:rPr>
            </w:pPr>
            <w:r>
              <w:rPr>
                <w:color w:val="000000"/>
                <w:sz w:val="24"/>
                <w:szCs w:val="24"/>
              </w:rPr>
              <w:t xml:space="preserve"> 50 </w:t>
            </w:r>
          </w:p>
        </w:tc>
        <w:tc>
          <w:tcPr>
            <w:tcW w:w="2171" w:type="dxa"/>
            <w:tcMar>
              <w:top w:w="50" w:type="dxa"/>
              <w:left w:w="100" w:type="dxa"/>
            </w:tcMar>
            <w:vAlign w:val="center"/>
          </w:tcPr>
          <w:p w14:paraId="28132121">
            <w:pPr>
              <w:spacing w:after="0"/>
              <w:ind w:left="135"/>
              <w:jc w:val="center"/>
              <w:rPr>
                <w:sz w:val="24"/>
                <w:szCs w:val="24"/>
              </w:rPr>
            </w:pPr>
            <w:r>
              <w:rPr>
                <w:color w:val="000000"/>
                <w:sz w:val="24"/>
                <w:szCs w:val="24"/>
              </w:rPr>
              <w:t xml:space="preserve"> 8 </w:t>
            </w:r>
          </w:p>
        </w:tc>
        <w:tc>
          <w:tcPr>
            <w:tcW w:w="1910" w:type="dxa"/>
            <w:tcMar>
              <w:top w:w="50" w:type="dxa"/>
              <w:left w:w="100" w:type="dxa"/>
            </w:tcMar>
            <w:vAlign w:val="center"/>
          </w:tcPr>
          <w:p w14:paraId="6387545C">
            <w:pPr>
              <w:spacing w:after="0"/>
              <w:ind w:left="135"/>
              <w:jc w:val="center"/>
              <w:rPr>
                <w:sz w:val="24"/>
                <w:szCs w:val="24"/>
              </w:rPr>
            </w:pPr>
          </w:p>
        </w:tc>
        <w:tc>
          <w:tcPr>
            <w:tcW w:w="4349" w:type="dxa"/>
            <w:tcMar>
              <w:top w:w="50" w:type="dxa"/>
              <w:left w:w="100" w:type="dxa"/>
            </w:tcMar>
            <w:vAlign w:val="center"/>
          </w:tcPr>
          <w:p w14:paraId="69E29874">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161E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3" w:type="dxa"/>
            <w:tcMar>
              <w:top w:w="50" w:type="dxa"/>
              <w:left w:w="100" w:type="dxa"/>
            </w:tcMar>
            <w:vAlign w:val="center"/>
          </w:tcPr>
          <w:p w14:paraId="1B979DF6">
            <w:pPr>
              <w:spacing w:after="0"/>
              <w:rPr>
                <w:sz w:val="24"/>
                <w:szCs w:val="24"/>
              </w:rPr>
            </w:pPr>
            <w:r>
              <w:rPr>
                <w:color w:val="000000"/>
                <w:sz w:val="24"/>
                <w:szCs w:val="24"/>
              </w:rPr>
              <w:t>8</w:t>
            </w:r>
          </w:p>
        </w:tc>
        <w:tc>
          <w:tcPr>
            <w:tcW w:w="5150" w:type="dxa"/>
            <w:tcMar>
              <w:top w:w="50" w:type="dxa"/>
              <w:left w:w="100" w:type="dxa"/>
            </w:tcMar>
            <w:vAlign w:val="center"/>
          </w:tcPr>
          <w:p w14:paraId="3EC92890">
            <w:pPr>
              <w:spacing w:after="0"/>
              <w:ind w:left="135"/>
              <w:rPr>
                <w:sz w:val="24"/>
                <w:szCs w:val="24"/>
              </w:rPr>
            </w:pPr>
            <w:r>
              <w:rPr>
                <w:color w:val="000000"/>
                <w:sz w:val="24"/>
                <w:szCs w:val="24"/>
              </w:rPr>
              <w:t>Развитие речи</w:t>
            </w:r>
          </w:p>
        </w:tc>
        <w:tc>
          <w:tcPr>
            <w:tcW w:w="1310" w:type="dxa"/>
            <w:tcMar>
              <w:top w:w="50" w:type="dxa"/>
              <w:left w:w="100" w:type="dxa"/>
            </w:tcMar>
            <w:vAlign w:val="center"/>
          </w:tcPr>
          <w:p w14:paraId="072904FB">
            <w:pPr>
              <w:spacing w:after="0"/>
              <w:ind w:left="135"/>
              <w:jc w:val="center"/>
              <w:rPr>
                <w:sz w:val="24"/>
                <w:szCs w:val="24"/>
              </w:rPr>
            </w:pPr>
            <w:r>
              <w:rPr>
                <w:color w:val="000000"/>
                <w:sz w:val="24"/>
                <w:szCs w:val="24"/>
              </w:rPr>
              <w:t xml:space="preserve"> 30 </w:t>
            </w:r>
          </w:p>
        </w:tc>
        <w:tc>
          <w:tcPr>
            <w:tcW w:w="2171" w:type="dxa"/>
            <w:tcMar>
              <w:top w:w="50" w:type="dxa"/>
              <w:left w:w="100" w:type="dxa"/>
            </w:tcMar>
            <w:vAlign w:val="center"/>
          </w:tcPr>
          <w:p w14:paraId="7A0DDCAB">
            <w:pPr>
              <w:spacing w:after="0"/>
              <w:ind w:left="135"/>
              <w:jc w:val="center"/>
              <w:rPr>
                <w:sz w:val="24"/>
                <w:szCs w:val="24"/>
              </w:rPr>
            </w:pPr>
          </w:p>
        </w:tc>
        <w:tc>
          <w:tcPr>
            <w:tcW w:w="1910" w:type="dxa"/>
            <w:tcMar>
              <w:top w:w="50" w:type="dxa"/>
              <w:left w:w="100" w:type="dxa"/>
            </w:tcMar>
            <w:vAlign w:val="center"/>
          </w:tcPr>
          <w:p w14:paraId="69B23B0B">
            <w:pPr>
              <w:spacing w:after="0"/>
              <w:ind w:left="135"/>
              <w:jc w:val="center"/>
              <w:rPr>
                <w:sz w:val="24"/>
                <w:szCs w:val="24"/>
              </w:rPr>
            </w:pPr>
          </w:p>
        </w:tc>
        <w:tc>
          <w:tcPr>
            <w:tcW w:w="4349" w:type="dxa"/>
            <w:tcMar>
              <w:top w:w="50" w:type="dxa"/>
              <w:left w:w="100" w:type="dxa"/>
            </w:tcMar>
            <w:vAlign w:val="center"/>
          </w:tcPr>
          <w:p w14:paraId="2F525569">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1A27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53" w:type="dxa"/>
            <w:gridSpan w:val="2"/>
            <w:tcMar>
              <w:top w:w="50" w:type="dxa"/>
              <w:left w:w="100" w:type="dxa"/>
            </w:tcMar>
            <w:vAlign w:val="center"/>
          </w:tcPr>
          <w:p w14:paraId="08D4EEB5">
            <w:pPr>
              <w:spacing w:after="0"/>
              <w:ind w:left="135"/>
              <w:rPr>
                <w:sz w:val="24"/>
                <w:szCs w:val="24"/>
              </w:rPr>
            </w:pPr>
            <w:r>
              <w:rPr>
                <w:color w:val="000000"/>
                <w:sz w:val="24"/>
                <w:szCs w:val="24"/>
              </w:rPr>
              <w:t>Резервное время</w:t>
            </w:r>
          </w:p>
        </w:tc>
        <w:tc>
          <w:tcPr>
            <w:tcW w:w="1310" w:type="dxa"/>
            <w:tcMar>
              <w:top w:w="50" w:type="dxa"/>
              <w:left w:w="100" w:type="dxa"/>
            </w:tcMar>
            <w:vAlign w:val="center"/>
          </w:tcPr>
          <w:p w14:paraId="318F5CDB">
            <w:pPr>
              <w:spacing w:after="0"/>
              <w:ind w:left="135"/>
              <w:jc w:val="center"/>
              <w:rPr>
                <w:sz w:val="24"/>
                <w:szCs w:val="24"/>
              </w:rPr>
            </w:pPr>
            <w:r>
              <w:rPr>
                <w:color w:val="000000"/>
                <w:sz w:val="24"/>
                <w:szCs w:val="24"/>
              </w:rPr>
              <w:t xml:space="preserve"> 32 </w:t>
            </w:r>
          </w:p>
        </w:tc>
        <w:tc>
          <w:tcPr>
            <w:tcW w:w="2171" w:type="dxa"/>
            <w:tcMar>
              <w:top w:w="50" w:type="dxa"/>
              <w:left w:w="100" w:type="dxa"/>
            </w:tcMar>
            <w:vAlign w:val="center"/>
          </w:tcPr>
          <w:p w14:paraId="2A63C8CE">
            <w:pPr>
              <w:spacing w:after="0"/>
              <w:ind w:left="135"/>
              <w:jc w:val="center"/>
              <w:rPr>
                <w:sz w:val="24"/>
                <w:szCs w:val="24"/>
              </w:rPr>
            </w:pPr>
            <w:r>
              <w:rPr>
                <w:color w:val="000000"/>
                <w:sz w:val="24"/>
                <w:szCs w:val="24"/>
              </w:rPr>
              <w:t xml:space="preserve"> 4 </w:t>
            </w:r>
          </w:p>
        </w:tc>
        <w:tc>
          <w:tcPr>
            <w:tcW w:w="1910" w:type="dxa"/>
            <w:tcMar>
              <w:top w:w="50" w:type="dxa"/>
              <w:left w:w="100" w:type="dxa"/>
            </w:tcMar>
            <w:vAlign w:val="center"/>
          </w:tcPr>
          <w:p w14:paraId="15BEAAF0">
            <w:pPr>
              <w:spacing w:after="0"/>
              <w:ind w:left="135"/>
              <w:jc w:val="center"/>
              <w:rPr>
                <w:sz w:val="24"/>
                <w:szCs w:val="24"/>
              </w:rPr>
            </w:pPr>
          </w:p>
        </w:tc>
        <w:tc>
          <w:tcPr>
            <w:tcW w:w="4349" w:type="dxa"/>
            <w:tcMar>
              <w:top w:w="50" w:type="dxa"/>
              <w:left w:w="100" w:type="dxa"/>
            </w:tcMar>
            <w:vAlign w:val="center"/>
          </w:tcPr>
          <w:p w14:paraId="241928F6">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4D83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53" w:type="dxa"/>
            <w:gridSpan w:val="2"/>
            <w:tcMar>
              <w:top w:w="50" w:type="dxa"/>
              <w:left w:w="100" w:type="dxa"/>
            </w:tcMar>
            <w:vAlign w:val="center"/>
          </w:tcPr>
          <w:p w14:paraId="11F2882B">
            <w:pPr>
              <w:spacing w:after="0"/>
              <w:ind w:left="135"/>
              <w:rPr>
                <w:sz w:val="24"/>
                <w:szCs w:val="24"/>
              </w:rPr>
            </w:pPr>
            <w:r>
              <w:rPr>
                <w:color w:val="000000"/>
                <w:sz w:val="24"/>
                <w:szCs w:val="24"/>
              </w:rPr>
              <w:t>ОБЩЕЕ КОЛИЧЕСТВО ЧАСОВ ПО ПРОГРАММЕ</w:t>
            </w:r>
          </w:p>
        </w:tc>
        <w:tc>
          <w:tcPr>
            <w:tcW w:w="1310" w:type="dxa"/>
            <w:tcMar>
              <w:top w:w="50" w:type="dxa"/>
              <w:left w:w="100" w:type="dxa"/>
            </w:tcMar>
            <w:vAlign w:val="center"/>
          </w:tcPr>
          <w:p w14:paraId="3BE2A155">
            <w:pPr>
              <w:spacing w:after="0"/>
              <w:ind w:left="135"/>
              <w:jc w:val="center"/>
              <w:rPr>
                <w:sz w:val="24"/>
                <w:szCs w:val="24"/>
              </w:rPr>
            </w:pPr>
            <w:r>
              <w:rPr>
                <w:color w:val="000000"/>
                <w:sz w:val="24"/>
                <w:szCs w:val="24"/>
              </w:rPr>
              <w:t xml:space="preserve"> 170 </w:t>
            </w:r>
          </w:p>
        </w:tc>
        <w:tc>
          <w:tcPr>
            <w:tcW w:w="2171" w:type="dxa"/>
            <w:tcMar>
              <w:top w:w="50" w:type="dxa"/>
              <w:left w:w="100" w:type="dxa"/>
            </w:tcMar>
            <w:vAlign w:val="center"/>
          </w:tcPr>
          <w:p w14:paraId="058AFAFB">
            <w:pPr>
              <w:spacing w:after="0"/>
              <w:ind w:left="135"/>
              <w:jc w:val="center"/>
              <w:rPr>
                <w:sz w:val="24"/>
                <w:szCs w:val="24"/>
              </w:rPr>
            </w:pPr>
            <w:r>
              <w:rPr>
                <w:color w:val="000000"/>
                <w:sz w:val="24"/>
                <w:szCs w:val="24"/>
              </w:rPr>
              <w:t xml:space="preserve"> 12 </w:t>
            </w:r>
          </w:p>
        </w:tc>
        <w:tc>
          <w:tcPr>
            <w:tcW w:w="1910" w:type="dxa"/>
            <w:tcMar>
              <w:top w:w="50" w:type="dxa"/>
              <w:left w:w="100" w:type="dxa"/>
            </w:tcMar>
            <w:vAlign w:val="center"/>
          </w:tcPr>
          <w:p w14:paraId="471C5563">
            <w:pPr>
              <w:spacing w:after="0"/>
              <w:ind w:left="135"/>
              <w:jc w:val="center"/>
              <w:rPr>
                <w:sz w:val="24"/>
                <w:szCs w:val="24"/>
              </w:rPr>
            </w:pPr>
            <w:r>
              <w:rPr>
                <w:color w:val="000000"/>
                <w:sz w:val="24"/>
                <w:szCs w:val="24"/>
              </w:rPr>
              <w:t xml:space="preserve"> 0 </w:t>
            </w:r>
          </w:p>
        </w:tc>
        <w:tc>
          <w:tcPr>
            <w:tcW w:w="4349" w:type="dxa"/>
            <w:tcMar>
              <w:top w:w="50" w:type="dxa"/>
              <w:left w:w="100" w:type="dxa"/>
            </w:tcMar>
            <w:vAlign w:val="center"/>
          </w:tcPr>
          <w:p w14:paraId="34C5DADB">
            <w:pPr>
              <w:rPr>
                <w:sz w:val="24"/>
                <w:szCs w:val="24"/>
              </w:rPr>
            </w:pPr>
          </w:p>
        </w:tc>
      </w:tr>
    </w:tbl>
    <w:p w14:paraId="12FB8E57">
      <w:pPr>
        <w:spacing w:after="0"/>
        <w:ind w:left="120"/>
        <w:rPr>
          <w:b/>
          <w:color w:val="000000"/>
          <w:sz w:val="24"/>
          <w:szCs w:val="24"/>
          <w:lang w:val="en-US"/>
        </w:rPr>
      </w:pPr>
    </w:p>
    <w:p w14:paraId="27CAF4D6">
      <w:pPr>
        <w:spacing w:after="0"/>
        <w:ind w:left="120"/>
        <w:rPr>
          <w:sz w:val="24"/>
          <w:szCs w:val="24"/>
        </w:rPr>
      </w:pPr>
      <w:r>
        <w:rPr>
          <w:b/>
          <w:color w:val="000000"/>
          <w:sz w:val="24"/>
          <w:szCs w:val="24"/>
        </w:rPr>
        <w:t xml:space="preserve"> 3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6096"/>
        <w:gridCol w:w="1417"/>
        <w:gridCol w:w="2268"/>
        <w:gridCol w:w="1843"/>
        <w:gridCol w:w="3260"/>
      </w:tblGrid>
      <w:tr w14:paraId="3EC4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restart"/>
            <w:tcMar>
              <w:top w:w="50" w:type="dxa"/>
              <w:left w:w="100" w:type="dxa"/>
            </w:tcMar>
            <w:vAlign w:val="center"/>
          </w:tcPr>
          <w:p w14:paraId="414A42AE">
            <w:pPr>
              <w:spacing w:after="0"/>
              <w:ind w:left="135"/>
              <w:jc w:val="center"/>
              <w:rPr>
                <w:sz w:val="24"/>
                <w:szCs w:val="24"/>
              </w:rPr>
            </w:pPr>
            <w:r>
              <w:rPr>
                <w:b/>
                <w:color w:val="000000"/>
                <w:sz w:val="24"/>
                <w:szCs w:val="24"/>
              </w:rPr>
              <w:t>№ п/п</w:t>
            </w:r>
          </w:p>
          <w:p w14:paraId="20B3D06F">
            <w:pPr>
              <w:spacing w:after="0"/>
              <w:ind w:left="135"/>
              <w:jc w:val="center"/>
              <w:rPr>
                <w:sz w:val="24"/>
                <w:szCs w:val="24"/>
              </w:rPr>
            </w:pPr>
          </w:p>
        </w:tc>
        <w:tc>
          <w:tcPr>
            <w:tcW w:w="6096" w:type="dxa"/>
            <w:vMerge w:val="restart"/>
            <w:tcMar>
              <w:top w:w="50" w:type="dxa"/>
              <w:left w:w="100" w:type="dxa"/>
            </w:tcMar>
            <w:vAlign w:val="center"/>
          </w:tcPr>
          <w:p w14:paraId="41B826FA">
            <w:pPr>
              <w:spacing w:after="0"/>
              <w:ind w:left="135"/>
              <w:jc w:val="center"/>
              <w:rPr>
                <w:sz w:val="24"/>
                <w:szCs w:val="24"/>
              </w:rPr>
            </w:pPr>
            <w:r>
              <w:rPr>
                <w:b/>
                <w:color w:val="000000"/>
                <w:sz w:val="24"/>
                <w:szCs w:val="24"/>
              </w:rPr>
              <w:t>Наименование разделов и тем программы</w:t>
            </w:r>
          </w:p>
          <w:p w14:paraId="0584F4AA">
            <w:pPr>
              <w:spacing w:after="0"/>
              <w:ind w:left="135"/>
              <w:jc w:val="center"/>
              <w:rPr>
                <w:sz w:val="24"/>
                <w:szCs w:val="24"/>
              </w:rPr>
            </w:pPr>
          </w:p>
        </w:tc>
        <w:tc>
          <w:tcPr>
            <w:tcW w:w="5528" w:type="dxa"/>
            <w:gridSpan w:val="3"/>
            <w:tcMar>
              <w:top w:w="50" w:type="dxa"/>
              <w:left w:w="100" w:type="dxa"/>
            </w:tcMar>
            <w:vAlign w:val="center"/>
          </w:tcPr>
          <w:p w14:paraId="51810FAA">
            <w:pPr>
              <w:spacing w:after="0"/>
              <w:jc w:val="center"/>
              <w:rPr>
                <w:sz w:val="24"/>
                <w:szCs w:val="24"/>
              </w:rPr>
            </w:pPr>
            <w:r>
              <w:rPr>
                <w:b/>
                <w:color w:val="000000"/>
                <w:sz w:val="24"/>
                <w:szCs w:val="24"/>
              </w:rPr>
              <w:t>Количество часов</w:t>
            </w:r>
          </w:p>
        </w:tc>
        <w:tc>
          <w:tcPr>
            <w:tcW w:w="3260" w:type="dxa"/>
            <w:vMerge w:val="restart"/>
            <w:tcMar>
              <w:top w:w="50" w:type="dxa"/>
              <w:left w:w="100" w:type="dxa"/>
            </w:tcMar>
            <w:vAlign w:val="center"/>
          </w:tcPr>
          <w:p w14:paraId="4E8F5216">
            <w:pPr>
              <w:spacing w:after="0"/>
              <w:ind w:left="135"/>
              <w:jc w:val="center"/>
              <w:rPr>
                <w:sz w:val="24"/>
                <w:szCs w:val="24"/>
              </w:rPr>
            </w:pPr>
            <w:r>
              <w:rPr>
                <w:b/>
                <w:color w:val="000000"/>
                <w:sz w:val="24"/>
                <w:szCs w:val="24"/>
              </w:rPr>
              <w:t>Электронные (цифровые) образовательные ресурсы</w:t>
            </w:r>
          </w:p>
          <w:p w14:paraId="0549AAE6">
            <w:pPr>
              <w:spacing w:after="0"/>
              <w:ind w:left="135"/>
              <w:jc w:val="center"/>
              <w:rPr>
                <w:sz w:val="24"/>
                <w:szCs w:val="24"/>
              </w:rPr>
            </w:pPr>
          </w:p>
        </w:tc>
      </w:tr>
      <w:tr w14:paraId="5D8F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continue"/>
            <w:tcMar>
              <w:top w:w="50" w:type="dxa"/>
              <w:left w:w="100" w:type="dxa"/>
            </w:tcMar>
          </w:tcPr>
          <w:p w14:paraId="49F6C33B">
            <w:pPr>
              <w:rPr>
                <w:sz w:val="24"/>
                <w:szCs w:val="24"/>
              </w:rPr>
            </w:pPr>
          </w:p>
        </w:tc>
        <w:tc>
          <w:tcPr>
            <w:tcW w:w="6096" w:type="dxa"/>
            <w:vMerge w:val="continue"/>
            <w:tcMar>
              <w:top w:w="50" w:type="dxa"/>
              <w:left w:w="100" w:type="dxa"/>
            </w:tcMar>
          </w:tcPr>
          <w:p w14:paraId="22536917">
            <w:pPr>
              <w:rPr>
                <w:sz w:val="24"/>
                <w:szCs w:val="24"/>
              </w:rPr>
            </w:pPr>
          </w:p>
        </w:tc>
        <w:tc>
          <w:tcPr>
            <w:tcW w:w="1417" w:type="dxa"/>
            <w:tcMar>
              <w:top w:w="50" w:type="dxa"/>
              <w:left w:w="100" w:type="dxa"/>
            </w:tcMar>
            <w:vAlign w:val="center"/>
          </w:tcPr>
          <w:p w14:paraId="78B02DC2">
            <w:pPr>
              <w:spacing w:after="0"/>
              <w:ind w:left="135"/>
              <w:jc w:val="center"/>
              <w:rPr>
                <w:sz w:val="24"/>
                <w:szCs w:val="24"/>
              </w:rPr>
            </w:pPr>
            <w:r>
              <w:rPr>
                <w:b/>
                <w:color w:val="000000"/>
                <w:sz w:val="24"/>
                <w:szCs w:val="24"/>
              </w:rPr>
              <w:t>Всего</w:t>
            </w:r>
          </w:p>
          <w:p w14:paraId="64E2D6E5">
            <w:pPr>
              <w:spacing w:after="0"/>
              <w:ind w:left="135"/>
              <w:jc w:val="center"/>
              <w:rPr>
                <w:sz w:val="24"/>
                <w:szCs w:val="24"/>
              </w:rPr>
            </w:pPr>
          </w:p>
        </w:tc>
        <w:tc>
          <w:tcPr>
            <w:tcW w:w="2268" w:type="dxa"/>
            <w:tcMar>
              <w:top w:w="50" w:type="dxa"/>
              <w:left w:w="100" w:type="dxa"/>
            </w:tcMar>
            <w:vAlign w:val="center"/>
          </w:tcPr>
          <w:p w14:paraId="213935F7">
            <w:pPr>
              <w:spacing w:after="0"/>
              <w:ind w:left="135"/>
              <w:jc w:val="center"/>
              <w:rPr>
                <w:sz w:val="24"/>
                <w:szCs w:val="24"/>
              </w:rPr>
            </w:pPr>
            <w:r>
              <w:rPr>
                <w:b/>
                <w:color w:val="000000"/>
                <w:sz w:val="24"/>
                <w:szCs w:val="24"/>
              </w:rPr>
              <w:t>Контрольные работы</w:t>
            </w:r>
          </w:p>
          <w:p w14:paraId="30318382">
            <w:pPr>
              <w:spacing w:after="0"/>
              <w:ind w:left="135"/>
              <w:jc w:val="center"/>
              <w:rPr>
                <w:sz w:val="24"/>
                <w:szCs w:val="24"/>
              </w:rPr>
            </w:pPr>
          </w:p>
        </w:tc>
        <w:tc>
          <w:tcPr>
            <w:tcW w:w="1843" w:type="dxa"/>
            <w:tcMar>
              <w:top w:w="50" w:type="dxa"/>
              <w:left w:w="100" w:type="dxa"/>
            </w:tcMar>
            <w:vAlign w:val="center"/>
          </w:tcPr>
          <w:p w14:paraId="04D4887B">
            <w:pPr>
              <w:spacing w:after="0"/>
              <w:ind w:left="135"/>
              <w:jc w:val="center"/>
              <w:rPr>
                <w:sz w:val="24"/>
                <w:szCs w:val="24"/>
              </w:rPr>
            </w:pPr>
            <w:r>
              <w:rPr>
                <w:b/>
                <w:color w:val="000000"/>
                <w:sz w:val="24"/>
                <w:szCs w:val="24"/>
              </w:rPr>
              <w:t>Практические работы</w:t>
            </w:r>
          </w:p>
          <w:p w14:paraId="681993A1">
            <w:pPr>
              <w:spacing w:after="0"/>
              <w:ind w:left="135"/>
              <w:jc w:val="center"/>
              <w:rPr>
                <w:sz w:val="24"/>
                <w:szCs w:val="24"/>
              </w:rPr>
            </w:pPr>
          </w:p>
        </w:tc>
        <w:tc>
          <w:tcPr>
            <w:tcW w:w="3260" w:type="dxa"/>
            <w:vMerge w:val="continue"/>
            <w:tcMar>
              <w:top w:w="50" w:type="dxa"/>
              <w:left w:w="100" w:type="dxa"/>
            </w:tcMar>
          </w:tcPr>
          <w:p w14:paraId="43F39C88">
            <w:pPr>
              <w:rPr>
                <w:sz w:val="24"/>
                <w:szCs w:val="24"/>
              </w:rPr>
            </w:pPr>
          </w:p>
        </w:tc>
      </w:tr>
      <w:tr w14:paraId="6890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B4C11D3">
            <w:pPr>
              <w:spacing w:after="0"/>
              <w:rPr>
                <w:sz w:val="24"/>
                <w:szCs w:val="24"/>
              </w:rPr>
            </w:pPr>
            <w:r>
              <w:rPr>
                <w:color w:val="000000"/>
                <w:sz w:val="24"/>
                <w:szCs w:val="24"/>
              </w:rPr>
              <w:t>1</w:t>
            </w:r>
          </w:p>
        </w:tc>
        <w:tc>
          <w:tcPr>
            <w:tcW w:w="6096" w:type="dxa"/>
            <w:tcMar>
              <w:top w:w="50" w:type="dxa"/>
              <w:left w:w="100" w:type="dxa"/>
            </w:tcMar>
            <w:vAlign w:val="center"/>
          </w:tcPr>
          <w:p w14:paraId="4418009D">
            <w:pPr>
              <w:spacing w:after="0"/>
              <w:ind w:left="135"/>
              <w:rPr>
                <w:sz w:val="24"/>
                <w:szCs w:val="24"/>
              </w:rPr>
            </w:pPr>
            <w:r>
              <w:rPr>
                <w:color w:val="000000"/>
                <w:sz w:val="24"/>
                <w:szCs w:val="24"/>
              </w:rPr>
              <w:t>Общие сведения о языке</w:t>
            </w:r>
          </w:p>
        </w:tc>
        <w:tc>
          <w:tcPr>
            <w:tcW w:w="1417" w:type="dxa"/>
            <w:tcMar>
              <w:top w:w="50" w:type="dxa"/>
              <w:left w:w="100" w:type="dxa"/>
            </w:tcMar>
            <w:vAlign w:val="center"/>
          </w:tcPr>
          <w:p w14:paraId="686095CD">
            <w:pPr>
              <w:spacing w:after="0"/>
              <w:ind w:left="135"/>
              <w:jc w:val="center"/>
              <w:rPr>
                <w:sz w:val="24"/>
                <w:szCs w:val="24"/>
              </w:rPr>
            </w:pPr>
            <w:r>
              <w:rPr>
                <w:color w:val="000000"/>
                <w:sz w:val="24"/>
                <w:szCs w:val="24"/>
              </w:rPr>
              <w:t xml:space="preserve"> 1 </w:t>
            </w:r>
          </w:p>
        </w:tc>
        <w:tc>
          <w:tcPr>
            <w:tcW w:w="2268" w:type="dxa"/>
            <w:tcMar>
              <w:top w:w="50" w:type="dxa"/>
              <w:left w:w="100" w:type="dxa"/>
            </w:tcMar>
            <w:vAlign w:val="center"/>
          </w:tcPr>
          <w:p w14:paraId="0960057A">
            <w:pPr>
              <w:spacing w:after="0"/>
              <w:ind w:left="135"/>
              <w:jc w:val="center"/>
              <w:rPr>
                <w:sz w:val="24"/>
                <w:szCs w:val="24"/>
              </w:rPr>
            </w:pPr>
          </w:p>
        </w:tc>
        <w:tc>
          <w:tcPr>
            <w:tcW w:w="1843" w:type="dxa"/>
            <w:tcMar>
              <w:top w:w="50" w:type="dxa"/>
              <w:left w:w="100" w:type="dxa"/>
            </w:tcMar>
            <w:vAlign w:val="center"/>
          </w:tcPr>
          <w:p w14:paraId="3BB45391">
            <w:pPr>
              <w:spacing w:after="0"/>
              <w:ind w:left="135"/>
              <w:jc w:val="center"/>
              <w:rPr>
                <w:sz w:val="24"/>
                <w:szCs w:val="24"/>
              </w:rPr>
            </w:pPr>
          </w:p>
        </w:tc>
        <w:tc>
          <w:tcPr>
            <w:tcW w:w="3260" w:type="dxa"/>
            <w:tcMar>
              <w:top w:w="50" w:type="dxa"/>
              <w:left w:w="100" w:type="dxa"/>
            </w:tcMar>
            <w:vAlign w:val="center"/>
          </w:tcPr>
          <w:p w14:paraId="2BF8B739">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768B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62EE193">
            <w:pPr>
              <w:spacing w:after="0"/>
              <w:rPr>
                <w:sz w:val="24"/>
                <w:szCs w:val="24"/>
              </w:rPr>
            </w:pPr>
            <w:r>
              <w:rPr>
                <w:color w:val="000000"/>
                <w:sz w:val="24"/>
                <w:szCs w:val="24"/>
              </w:rPr>
              <w:t>2</w:t>
            </w:r>
          </w:p>
        </w:tc>
        <w:tc>
          <w:tcPr>
            <w:tcW w:w="6096" w:type="dxa"/>
            <w:tcMar>
              <w:top w:w="50" w:type="dxa"/>
              <w:left w:w="100" w:type="dxa"/>
            </w:tcMar>
            <w:vAlign w:val="center"/>
          </w:tcPr>
          <w:p w14:paraId="22F316E5">
            <w:pPr>
              <w:spacing w:after="0"/>
              <w:ind w:left="135"/>
              <w:rPr>
                <w:sz w:val="24"/>
                <w:szCs w:val="24"/>
              </w:rPr>
            </w:pPr>
            <w:r>
              <w:rPr>
                <w:color w:val="000000"/>
                <w:sz w:val="24"/>
                <w:szCs w:val="24"/>
              </w:rPr>
              <w:t>Фонетика и графика</w:t>
            </w:r>
          </w:p>
        </w:tc>
        <w:tc>
          <w:tcPr>
            <w:tcW w:w="1417" w:type="dxa"/>
            <w:tcMar>
              <w:top w:w="50" w:type="dxa"/>
              <w:left w:w="100" w:type="dxa"/>
            </w:tcMar>
            <w:vAlign w:val="center"/>
          </w:tcPr>
          <w:p w14:paraId="260A0DD1">
            <w:pPr>
              <w:spacing w:after="0"/>
              <w:ind w:left="135"/>
              <w:jc w:val="center"/>
              <w:rPr>
                <w:sz w:val="24"/>
                <w:szCs w:val="24"/>
              </w:rPr>
            </w:pPr>
            <w:r>
              <w:rPr>
                <w:color w:val="000000"/>
                <w:sz w:val="24"/>
                <w:szCs w:val="24"/>
              </w:rPr>
              <w:t xml:space="preserve"> 2 </w:t>
            </w:r>
          </w:p>
        </w:tc>
        <w:tc>
          <w:tcPr>
            <w:tcW w:w="2268" w:type="dxa"/>
            <w:tcMar>
              <w:top w:w="50" w:type="dxa"/>
              <w:left w:w="100" w:type="dxa"/>
            </w:tcMar>
            <w:vAlign w:val="center"/>
          </w:tcPr>
          <w:p w14:paraId="7BF8AA23">
            <w:pPr>
              <w:spacing w:after="0"/>
              <w:ind w:left="135"/>
              <w:jc w:val="center"/>
              <w:rPr>
                <w:sz w:val="24"/>
                <w:szCs w:val="24"/>
              </w:rPr>
            </w:pPr>
          </w:p>
        </w:tc>
        <w:tc>
          <w:tcPr>
            <w:tcW w:w="1843" w:type="dxa"/>
            <w:tcMar>
              <w:top w:w="50" w:type="dxa"/>
              <w:left w:w="100" w:type="dxa"/>
            </w:tcMar>
            <w:vAlign w:val="center"/>
          </w:tcPr>
          <w:p w14:paraId="0618C1F7">
            <w:pPr>
              <w:spacing w:after="0"/>
              <w:ind w:left="135"/>
              <w:jc w:val="center"/>
              <w:rPr>
                <w:sz w:val="24"/>
                <w:szCs w:val="24"/>
              </w:rPr>
            </w:pPr>
          </w:p>
        </w:tc>
        <w:tc>
          <w:tcPr>
            <w:tcW w:w="3260" w:type="dxa"/>
            <w:tcMar>
              <w:top w:w="50" w:type="dxa"/>
              <w:left w:w="100" w:type="dxa"/>
            </w:tcMar>
            <w:vAlign w:val="center"/>
          </w:tcPr>
          <w:p w14:paraId="11C5736E">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3D4F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094F7E4">
            <w:pPr>
              <w:spacing w:after="0"/>
              <w:rPr>
                <w:sz w:val="24"/>
                <w:szCs w:val="24"/>
              </w:rPr>
            </w:pPr>
            <w:r>
              <w:rPr>
                <w:color w:val="000000"/>
                <w:sz w:val="24"/>
                <w:szCs w:val="24"/>
              </w:rPr>
              <w:t>3</w:t>
            </w:r>
          </w:p>
        </w:tc>
        <w:tc>
          <w:tcPr>
            <w:tcW w:w="6096" w:type="dxa"/>
            <w:tcMar>
              <w:top w:w="50" w:type="dxa"/>
              <w:left w:w="100" w:type="dxa"/>
            </w:tcMar>
            <w:vAlign w:val="center"/>
          </w:tcPr>
          <w:p w14:paraId="7C456B2C">
            <w:pPr>
              <w:spacing w:after="0"/>
              <w:ind w:left="135"/>
              <w:rPr>
                <w:sz w:val="24"/>
                <w:szCs w:val="24"/>
              </w:rPr>
            </w:pPr>
            <w:r>
              <w:rPr>
                <w:color w:val="000000"/>
                <w:sz w:val="24"/>
                <w:szCs w:val="24"/>
              </w:rPr>
              <w:t xml:space="preserve">Лексика </w:t>
            </w:r>
          </w:p>
        </w:tc>
        <w:tc>
          <w:tcPr>
            <w:tcW w:w="1417" w:type="dxa"/>
            <w:tcMar>
              <w:top w:w="50" w:type="dxa"/>
              <w:left w:w="100" w:type="dxa"/>
            </w:tcMar>
            <w:vAlign w:val="center"/>
          </w:tcPr>
          <w:p w14:paraId="39DF82D2">
            <w:pPr>
              <w:spacing w:after="0"/>
              <w:ind w:left="135"/>
              <w:jc w:val="center"/>
              <w:rPr>
                <w:sz w:val="24"/>
                <w:szCs w:val="24"/>
              </w:rPr>
            </w:pPr>
            <w:r>
              <w:rPr>
                <w:color w:val="000000"/>
                <w:sz w:val="24"/>
                <w:szCs w:val="24"/>
              </w:rPr>
              <w:t xml:space="preserve"> 5 </w:t>
            </w:r>
          </w:p>
        </w:tc>
        <w:tc>
          <w:tcPr>
            <w:tcW w:w="2268" w:type="dxa"/>
            <w:tcMar>
              <w:top w:w="50" w:type="dxa"/>
              <w:left w:w="100" w:type="dxa"/>
            </w:tcMar>
            <w:vAlign w:val="center"/>
          </w:tcPr>
          <w:p w14:paraId="788699B9">
            <w:pPr>
              <w:spacing w:after="0"/>
              <w:ind w:left="135"/>
              <w:jc w:val="center"/>
              <w:rPr>
                <w:sz w:val="24"/>
                <w:szCs w:val="24"/>
              </w:rPr>
            </w:pPr>
          </w:p>
        </w:tc>
        <w:tc>
          <w:tcPr>
            <w:tcW w:w="1843" w:type="dxa"/>
            <w:tcMar>
              <w:top w:w="50" w:type="dxa"/>
              <w:left w:w="100" w:type="dxa"/>
            </w:tcMar>
            <w:vAlign w:val="center"/>
          </w:tcPr>
          <w:p w14:paraId="1FA928E6">
            <w:pPr>
              <w:spacing w:after="0"/>
              <w:ind w:left="135"/>
              <w:jc w:val="center"/>
              <w:rPr>
                <w:sz w:val="24"/>
                <w:szCs w:val="24"/>
              </w:rPr>
            </w:pPr>
          </w:p>
        </w:tc>
        <w:tc>
          <w:tcPr>
            <w:tcW w:w="3260" w:type="dxa"/>
            <w:tcMar>
              <w:top w:w="50" w:type="dxa"/>
              <w:left w:w="100" w:type="dxa"/>
            </w:tcMar>
            <w:vAlign w:val="center"/>
          </w:tcPr>
          <w:p w14:paraId="5E617CB1">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7619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49CD12EB">
            <w:pPr>
              <w:spacing w:after="0"/>
              <w:rPr>
                <w:sz w:val="24"/>
                <w:szCs w:val="24"/>
              </w:rPr>
            </w:pPr>
            <w:r>
              <w:rPr>
                <w:color w:val="000000"/>
                <w:sz w:val="24"/>
                <w:szCs w:val="24"/>
              </w:rPr>
              <w:t>4</w:t>
            </w:r>
          </w:p>
        </w:tc>
        <w:tc>
          <w:tcPr>
            <w:tcW w:w="6096" w:type="dxa"/>
            <w:tcMar>
              <w:top w:w="50" w:type="dxa"/>
              <w:left w:w="100" w:type="dxa"/>
            </w:tcMar>
            <w:vAlign w:val="center"/>
          </w:tcPr>
          <w:p w14:paraId="70379543">
            <w:pPr>
              <w:spacing w:after="0"/>
              <w:ind w:left="135"/>
              <w:rPr>
                <w:sz w:val="24"/>
                <w:szCs w:val="24"/>
              </w:rPr>
            </w:pPr>
            <w:r>
              <w:rPr>
                <w:color w:val="000000"/>
                <w:sz w:val="24"/>
                <w:szCs w:val="24"/>
              </w:rPr>
              <w:t>Состав слова</w:t>
            </w:r>
          </w:p>
        </w:tc>
        <w:tc>
          <w:tcPr>
            <w:tcW w:w="1417" w:type="dxa"/>
            <w:tcMar>
              <w:top w:w="50" w:type="dxa"/>
              <w:left w:w="100" w:type="dxa"/>
            </w:tcMar>
            <w:vAlign w:val="center"/>
          </w:tcPr>
          <w:p w14:paraId="1E996AA3">
            <w:pPr>
              <w:spacing w:after="0"/>
              <w:ind w:left="135"/>
              <w:jc w:val="center"/>
              <w:rPr>
                <w:sz w:val="24"/>
                <w:szCs w:val="24"/>
              </w:rPr>
            </w:pPr>
            <w:r>
              <w:rPr>
                <w:color w:val="000000"/>
                <w:sz w:val="24"/>
                <w:szCs w:val="24"/>
              </w:rPr>
              <w:t xml:space="preserve"> 8 </w:t>
            </w:r>
          </w:p>
        </w:tc>
        <w:tc>
          <w:tcPr>
            <w:tcW w:w="2268" w:type="dxa"/>
            <w:tcMar>
              <w:top w:w="50" w:type="dxa"/>
              <w:left w:w="100" w:type="dxa"/>
            </w:tcMar>
            <w:vAlign w:val="center"/>
          </w:tcPr>
          <w:p w14:paraId="09FDB649">
            <w:pPr>
              <w:spacing w:after="0"/>
              <w:ind w:left="135"/>
              <w:jc w:val="center"/>
              <w:rPr>
                <w:sz w:val="24"/>
                <w:szCs w:val="24"/>
              </w:rPr>
            </w:pPr>
          </w:p>
        </w:tc>
        <w:tc>
          <w:tcPr>
            <w:tcW w:w="1843" w:type="dxa"/>
            <w:tcMar>
              <w:top w:w="50" w:type="dxa"/>
              <w:left w:w="100" w:type="dxa"/>
            </w:tcMar>
            <w:vAlign w:val="center"/>
          </w:tcPr>
          <w:p w14:paraId="286A71CD">
            <w:pPr>
              <w:spacing w:after="0"/>
              <w:ind w:left="135"/>
              <w:jc w:val="center"/>
              <w:rPr>
                <w:sz w:val="24"/>
                <w:szCs w:val="24"/>
              </w:rPr>
            </w:pPr>
          </w:p>
        </w:tc>
        <w:tc>
          <w:tcPr>
            <w:tcW w:w="3260" w:type="dxa"/>
            <w:tcMar>
              <w:top w:w="50" w:type="dxa"/>
              <w:left w:w="100" w:type="dxa"/>
            </w:tcMar>
            <w:vAlign w:val="center"/>
          </w:tcPr>
          <w:p w14:paraId="1CF3A063">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48E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3D43C71B">
            <w:pPr>
              <w:spacing w:after="0"/>
              <w:rPr>
                <w:sz w:val="24"/>
                <w:szCs w:val="24"/>
              </w:rPr>
            </w:pPr>
            <w:r>
              <w:rPr>
                <w:color w:val="000000"/>
                <w:sz w:val="24"/>
                <w:szCs w:val="24"/>
              </w:rPr>
              <w:t>5</w:t>
            </w:r>
          </w:p>
        </w:tc>
        <w:tc>
          <w:tcPr>
            <w:tcW w:w="6096" w:type="dxa"/>
            <w:tcMar>
              <w:top w:w="50" w:type="dxa"/>
              <w:left w:w="100" w:type="dxa"/>
            </w:tcMar>
            <w:vAlign w:val="center"/>
          </w:tcPr>
          <w:p w14:paraId="7DAE7E35">
            <w:pPr>
              <w:spacing w:after="0"/>
              <w:ind w:left="135"/>
              <w:rPr>
                <w:sz w:val="24"/>
                <w:szCs w:val="24"/>
              </w:rPr>
            </w:pPr>
            <w:r>
              <w:rPr>
                <w:color w:val="000000"/>
                <w:sz w:val="24"/>
                <w:szCs w:val="24"/>
              </w:rPr>
              <w:t>Морфология</w:t>
            </w:r>
          </w:p>
        </w:tc>
        <w:tc>
          <w:tcPr>
            <w:tcW w:w="1417" w:type="dxa"/>
            <w:tcMar>
              <w:top w:w="50" w:type="dxa"/>
              <w:left w:w="100" w:type="dxa"/>
            </w:tcMar>
            <w:vAlign w:val="center"/>
          </w:tcPr>
          <w:p w14:paraId="577B5FBC">
            <w:pPr>
              <w:spacing w:after="0"/>
              <w:ind w:left="135"/>
              <w:jc w:val="center"/>
              <w:rPr>
                <w:sz w:val="24"/>
                <w:szCs w:val="24"/>
              </w:rPr>
            </w:pPr>
            <w:r>
              <w:rPr>
                <w:color w:val="000000"/>
                <w:sz w:val="24"/>
                <w:szCs w:val="24"/>
              </w:rPr>
              <w:t xml:space="preserve"> 43 </w:t>
            </w:r>
          </w:p>
        </w:tc>
        <w:tc>
          <w:tcPr>
            <w:tcW w:w="2268" w:type="dxa"/>
            <w:tcMar>
              <w:top w:w="50" w:type="dxa"/>
              <w:left w:w="100" w:type="dxa"/>
            </w:tcMar>
            <w:vAlign w:val="center"/>
          </w:tcPr>
          <w:p w14:paraId="34F91C24">
            <w:pPr>
              <w:spacing w:after="0"/>
              <w:ind w:left="135"/>
              <w:jc w:val="center"/>
              <w:rPr>
                <w:sz w:val="24"/>
                <w:szCs w:val="24"/>
              </w:rPr>
            </w:pPr>
          </w:p>
        </w:tc>
        <w:tc>
          <w:tcPr>
            <w:tcW w:w="1843" w:type="dxa"/>
            <w:tcMar>
              <w:top w:w="50" w:type="dxa"/>
              <w:left w:w="100" w:type="dxa"/>
            </w:tcMar>
            <w:vAlign w:val="center"/>
          </w:tcPr>
          <w:p w14:paraId="2C06A32B">
            <w:pPr>
              <w:spacing w:after="0"/>
              <w:ind w:left="135"/>
              <w:jc w:val="center"/>
              <w:rPr>
                <w:sz w:val="24"/>
                <w:szCs w:val="24"/>
              </w:rPr>
            </w:pPr>
          </w:p>
        </w:tc>
        <w:tc>
          <w:tcPr>
            <w:tcW w:w="3260" w:type="dxa"/>
            <w:tcMar>
              <w:top w:w="50" w:type="dxa"/>
              <w:left w:w="100" w:type="dxa"/>
            </w:tcMar>
            <w:vAlign w:val="center"/>
          </w:tcPr>
          <w:p w14:paraId="16BF808E">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2C3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0B3DFBDA">
            <w:pPr>
              <w:spacing w:after="0"/>
              <w:rPr>
                <w:sz w:val="24"/>
                <w:szCs w:val="24"/>
              </w:rPr>
            </w:pPr>
            <w:r>
              <w:rPr>
                <w:color w:val="000000"/>
                <w:sz w:val="24"/>
                <w:szCs w:val="24"/>
              </w:rPr>
              <w:t>6</w:t>
            </w:r>
          </w:p>
        </w:tc>
        <w:tc>
          <w:tcPr>
            <w:tcW w:w="6096" w:type="dxa"/>
            <w:tcMar>
              <w:top w:w="50" w:type="dxa"/>
              <w:left w:w="100" w:type="dxa"/>
            </w:tcMar>
            <w:vAlign w:val="center"/>
          </w:tcPr>
          <w:p w14:paraId="1AD69BBF">
            <w:pPr>
              <w:spacing w:after="0"/>
              <w:ind w:left="135"/>
              <w:rPr>
                <w:sz w:val="24"/>
                <w:szCs w:val="24"/>
              </w:rPr>
            </w:pPr>
            <w:r>
              <w:rPr>
                <w:color w:val="000000"/>
                <w:sz w:val="24"/>
                <w:szCs w:val="24"/>
              </w:rPr>
              <w:t>Синтаксис</w:t>
            </w:r>
          </w:p>
        </w:tc>
        <w:tc>
          <w:tcPr>
            <w:tcW w:w="1417" w:type="dxa"/>
            <w:tcMar>
              <w:top w:w="50" w:type="dxa"/>
              <w:left w:w="100" w:type="dxa"/>
            </w:tcMar>
            <w:vAlign w:val="center"/>
          </w:tcPr>
          <w:p w14:paraId="1FDF64B6">
            <w:pPr>
              <w:spacing w:after="0"/>
              <w:ind w:left="135"/>
              <w:jc w:val="center"/>
              <w:rPr>
                <w:sz w:val="24"/>
                <w:szCs w:val="24"/>
              </w:rPr>
            </w:pPr>
            <w:r>
              <w:rPr>
                <w:color w:val="000000"/>
                <w:sz w:val="24"/>
                <w:szCs w:val="24"/>
              </w:rPr>
              <w:t xml:space="preserve"> 13 </w:t>
            </w:r>
          </w:p>
        </w:tc>
        <w:tc>
          <w:tcPr>
            <w:tcW w:w="2268" w:type="dxa"/>
            <w:tcMar>
              <w:top w:w="50" w:type="dxa"/>
              <w:left w:w="100" w:type="dxa"/>
            </w:tcMar>
            <w:vAlign w:val="center"/>
          </w:tcPr>
          <w:p w14:paraId="06D3CE46">
            <w:pPr>
              <w:spacing w:after="0"/>
              <w:ind w:left="135"/>
              <w:jc w:val="center"/>
              <w:rPr>
                <w:sz w:val="24"/>
                <w:szCs w:val="24"/>
              </w:rPr>
            </w:pPr>
          </w:p>
        </w:tc>
        <w:tc>
          <w:tcPr>
            <w:tcW w:w="1843" w:type="dxa"/>
            <w:tcMar>
              <w:top w:w="50" w:type="dxa"/>
              <w:left w:w="100" w:type="dxa"/>
            </w:tcMar>
            <w:vAlign w:val="center"/>
          </w:tcPr>
          <w:p w14:paraId="6F6A7789">
            <w:pPr>
              <w:spacing w:after="0"/>
              <w:ind w:left="135"/>
              <w:jc w:val="center"/>
              <w:rPr>
                <w:sz w:val="24"/>
                <w:szCs w:val="24"/>
              </w:rPr>
            </w:pPr>
          </w:p>
        </w:tc>
        <w:tc>
          <w:tcPr>
            <w:tcW w:w="3260" w:type="dxa"/>
            <w:tcMar>
              <w:top w:w="50" w:type="dxa"/>
              <w:left w:w="100" w:type="dxa"/>
            </w:tcMar>
            <w:vAlign w:val="center"/>
          </w:tcPr>
          <w:p w14:paraId="3993C697">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060A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4170F19C">
            <w:pPr>
              <w:spacing w:after="0"/>
              <w:rPr>
                <w:sz w:val="24"/>
                <w:szCs w:val="24"/>
              </w:rPr>
            </w:pPr>
            <w:r>
              <w:rPr>
                <w:color w:val="000000"/>
                <w:sz w:val="24"/>
                <w:szCs w:val="24"/>
              </w:rPr>
              <w:t>7</w:t>
            </w:r>
          </w:p>
        </w:tc>
        <w:tc>
          <w:tcPr>
            <w:tcW w:w="6096" w:type="dxa"/>
            <w:tcMar>
              <w:top w:w="50" w:type="dxa"/>
              <w:left w:w="100" w:type="dxa"/>
            </w:tcMar>
            <w:vAlign w:val="center"/>
          </w:tcPr>
          <w:p w14:paraId="7B866936">
            <w:pPr>
              <w:spacing w:after="0"/>
              <w:ind w:left="135"/>
              <w:rPr>
                <w:sz w:val="24"/>
                <w:szCs w:val="24"/>
              </w:rPr>
            </w:pPr>
            <w:r>
              <w:rPr>
                <w:color w:val="000000"/>
                <w:sz w:val="24"/>
                <w:szCs w:val="24"/>
              </w:rPr>
              <w:t>Орфография и пунктуация</w:t>
            </w:r>
          </w:p>
        </w:tc>
        <w:tc>
          <w:tcPr>
            <w:tcW w:w="1417" w:type="dxa"/>
            <w:tcMar>
              <w:top w:w="50" w:type="dxa"/>
              <w:left w:w="100" w:type="dxa"/>
            </w:tcMar>
            <w:vAlign w:val="center"/>
          </w:tcPr>
          <w:p w14:paraId="1192808E">
            <w:pPr>
              <w:spacing w:after="0"/>
              <w:ind w:left="135"/>
              <w:jc w:val="center"/>
              <w:rPr>
                <w:sz w:val="24"/>
                <w:szCs w:val="24"/>
              </w:rPr>
            </w:pPr>
            <w:r>
              <w:rPr>
                <w:color w:val="000000"/>
                <w:sz w:val="24"/>
                <w:szCs w:val="24"/>
              </w:rPr>
              <w:t xml:space="preserve"> 50 </w:t>
            </w:r>
          </w:p>
        </w:tc>
        <w:tc>
          <w:tcPr>
            <w:tcW w:w="2268" w:type="dxa"/>
            <w:tcMar>
              <w:top w:w="50" w:type="dxa"/>
              <w:left w:w="100" w:type="dxa"/>
            </w:tcMar>
            <w:vAlign w:val="center"/>
          </w:tcPr>
          <w:p w14:paraId="14794F12">
            <w:pPr>
              <w:spacing w:after="0"/>
              <w:ind w:left="135"/>
              <w:jc w:val="center"/>
              <w:rPr>
                <w:sz w:val="24"/>
                <w:szCs w:val="24"/>
              </w:rPr>
            </w:pPr>
          </w:p>
        </w:tc>
        <w:tc>
          <w:tcPr>
            <w:tcW w:w="1843" w:type="dxa"/>
            <w:tcMar>
              <w:top w:w="50" w:type="dxa"/>
              <w:left w:w="100" w:type="dxa"/>
            </w:tcMar>
            <w:vAlign w:val="center"/>
          </w:tcPr>
          <w:p w14:paraId="40D43E6B">
            <w:pPr>
              <w:spacing w:after="0"/>
              <w:ind w:left="135"/>
              <w:jc w:val="center"/>
              <w:rPr>
                <w:sz w:val="24"/>
                <w:szCs w:val="24"/>
              </w:rPr>
            </w:pPr>
          </w:p>
        </w:tc>
        <w:tc>
          <w:tcPr>
            <w:tcW w:w="3260" w:type="dxa"/>
            <w:tcMar>
              <w:top w:w="50" w:type="dxa"/>
              <w:left w:w="100" w:type="dxa"/>
            </w:tcMar>
            <w:vAlign w:val="center"/>
          </w:tcPr>
          <w:p w14:paraId="71BCCAC4">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65C4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092CFBA">
            <w:pPr>
              <w:spacing w:after="0"/>
              <w:rPr>
                <w:sz w:val="24"/>
                <w:szCs w:val="24"/>
              </w:rPr>
            </w:pPr>
            <w:r>
              <w:rPr>
                <w:color w:val="000000"/>
                <w:sz w:val="24"/>
                <w:szCs w:val="24"/>
              </w:rPr>
              <w:t>8</w:t>
            </w:r>
          </w:p>
        </w:tc>
        <w:tc>
          <w:tcPr>
            <w:tcW w:w="6096" w:type="dxa"/>
            <w:tcMar>
              <w:top w:w="50" w:type="dxa"/>
              <w:left w:w="100" w:type="dxa"/>
            </w:tcMar>
            <w:vAlign w:val="center"/>
          </w:tcPr>
          <w:p w14:paraId="12DE989B">
            <w:pPr>
              <w:spacing w:after="0"/>
              <w:ind w:left="135"/>
              <w:rPr>
                <w:sz w:val="24"/>
                <w:szCs w:val="24"/>
              </w:rPr>
            </w:pPr>
            <w:r>
              <w:rPr>
                <w:color w:val="000000"/>
                <w:sz w:val="24"/>
                <w:szCs w:val="24"/>
              </w:rPr>
              <w:t>Развитие речи</w:t>
            </w:r>
          </w:p>
        </w:tc>
        <w:tc>
          <w:tcPr>
            <w:tcW w:w="1417" w:type="dxa"/>
            <w:tcMar>
              <w:top w:w="50" w:type="dxa"/>
              <w:left w:w="100" w:type="dxa"/>
            </w:tcMar>
            <w:vAlign w:val="center"/>
          </w:tcPr>
          <w:p w14:paraId="42F00BB1">
            <w:pPr>
              <w:spacing w:after="0"/>
              <w:ind w:left="135"/>
              <w:jc w:val="center"/>
              <w:rPr>
                <w:sz w:val="24"/>
                <w:szCs w:val="24"/>
              </w:rPr>
            </w:pPr>
            <w:r>
              <w:rPr>
                <w:color w:val="000000"/>
                <w:sz w:val="24"/>
                <w:szCs w:val="24"/>
              </w:rPr>
              <w:t xml:space="preserve"> 30 </w:t>
            </w:r>
          </w:p>
        </w:tc>
        <w:tc>
          <w:tcPr>
            <w:tcW w:w="2268" w:type="dxa"/>
            <w:tcMar>
              <w:top w:w="50" w:type="dxa"/>
              <w:left w:w="100" w:type="dxa"/>
            </w:tcMar>
            <w:vAlign w:val="center"/>
          </w:tcPr>
          <w:p w14:paraId="0C561EBB">
            <w:pPr>
              <w:spacing w:after="0"/>
              <w:ind w:left="135"/>
              <w:jc w:val="center"/>
              <w:rPr>
                <w:sz w:val="24"/>
                <w:szCs w:val="24"/>
              </w:rPr>
            </w:pPr>
          </w:p>
        </w:tc>
        <w:tc>
          <w:tcPr>
            <w:tcW w:w="1843" w:type="dxa"/>
            <w:tcMar>
              <w:top w:w="50" w:type="dxa"/>
              <w:left w:w="100" w:type="dxa"/>
            </w:tcMar>
            <w:vAlign w:val="center"/>
          </w:tcPr>
          <w:p w14:paraId="3FDAF2E6">
            <w:pPr>
              <w:spacing w:after="0"/>
              <w:ind w:left="135"/>
              <w:jc w:val="center"/>
              <w:rPr>
                <w:sz w:val="24"/>
                <w:szCs w:val="24"/>
              </w:rPr>
            </w:pPr>
          </w:p>
        </w:tc>
        <w:tc>
          <w:tcPr>
            <w:tcW w:w="3260" w:type="dxa"/>
            <w:tcMar>
              <w:top w:w="50" w:type="dxa"/>
              <w:left w:w="100" w:type="dxa"/>
            </w:tcMar>
            <w:vAlign w:val="center"/>
          </w:tcPr>
          <w:p w14:paraId="53F58504">
            <w:pPr>
              <w:spacing w:after="0"/>
              <w:ind w:left="135"/>
              <w:rPr>
                <w:sz w:val="24"/>
                <w:szCs w:val="24"/>
              </w:rPr>
            </w:pPr>
            <w:r>
              <w:rPr>
                <w:color w:val="000000"/>
                <w:sz w:val="24"/>
                <w:szCs w:val="24"/>
              </w:rPr>
              <w:t xml:space="preserve">Библиотека ЦОК </w:t>
            </w:r>
            <w:r>
              <w:fldChar w:fldCharType="begin"/>
            </w:r>
            <w:r>
              <w:instrText xml:space="preserve"> HYPERLINK "https://m.edsoo.ru/7f410de8" \h </w:instrText>
            </w:r>
            <w:r>
              <w:fldChar w:fldCharType="separate"/>
            </w:r>
            <w:r>
              <w:rPr>
                <w:color w:val="0000FF"/>
                <w:sz w:val="24"/>
                <w:szCs w:val="24"/>
                <w:u w:val="single"/>
              </w:rPr>
              <w:t>https://m.edsoo.ru/7f410de8</w:t>
            </w:r>
            <w:r>
              <w:rPr>
                <w:color w:val="0000FF"/>
                <w:sz w:val="24"/>
                <w:szCs w:val="24"/>
                <w:u w:val="single"/>
              </w:rPr>
              <w:fldChar w:fldCharType="end"/>
            </w:r>
          </w:p>
        </w:tc>
      </w:tr>
      <w:tr w14:paraId="10E8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05" w:type="dxa"/>
            <w:gridSpan w:val="2"/>
            <w:tcMar>
              <w:top w:w="50" w:type="dxa"/>
              <w:left w:w="100" w:type="dxa"/>
            </w:tcMar>
            <w:vAlign w:val="center"/>
          </w:tcPr>
          <w:p w14:paraId="647AE911">
            <w:pPr>
              <w:spacing w:after="0"/>
              <w:ind w:left="135"/>
              <w:rPr>
                <w:sz w:val="24"/>
                <w:szCs w:val="24"/>
              </w:rPr>
            </w:pPr>
            <w:r>
              <w:rPr>
                <w:color w:val="000000"/>
                <w:sz w:val="24"/>
                <w:szCs w:val="24"/>
              </w:rPr>
              <w:t>Резервное время</w:t>
            </w:r>
          </w:p>
        </w:tc>
        <w:tc>
          <w:tcPr>
            <w:tcW w:w="1417" w:type="dxa"/>
            <w:tcMar>
              <w:top w:w="50" w:type="dxa"/>
              <w:left w:w="100" w:type="dxa"/>
            </w:tcMar>
            <w:vAlign w:val="center"/>
          </w:tcPr>
          <w:p w14:paraId="03A2AE36">
            <w:pPr>
              <w:spacing w:after="0"/>
              <w:ind w:left="135"/>
              <w:jc w:val="center"/>
              <w:rPr>
                <w:sz w:val="24"/>
                <w:szCs w:val="24"/>
              </w:rPr>
            </w:pPr>
            <w:r>
              <w:rPr>
                <w:color w:val="000000"/>
                <w:sz w:val="24"/>
                <w:szCs w:val="24"/>
              </w:rPr>
              <w:t xml:space="preserve"> 18 </w:t>
            </w:r>
          </w:p>
        </w:tc>
        <w:tc>
          <w:tcPr>
            <w:tcW w:w="2268" w:type="dxa"/>
            <w:tcMar>
              <w:top w:w="50" w:type="dxa"/>
              <w:left w:w="100" w:type="dxa"/>
            </w:tcMar>
            <w:vAlign w:val="center"/>
          </w:tcPr>
          <w:p w14:paraId="20C451A2">
            <w:pPr>
              <w:spacing w:after="0"/>
              <w:ind w:left="135"/>
              <w:jc w:val="center"/>
              <w:rPr>
                <w:sz w:val="24"/>
                <w:szCs w:val="24"/>
              </w:rPr>
            </w:pPr>
            <w:r>
              <w:rPr>
                <w:color w:val="000000"/>
                <w:sz w:val="24"/>
                <w:szCs w:val="24"/>
              </w:rPr>
              <w:t xml:space="preserve"> 5 </w:t>
            </w:r>
          </w:p>
        </w:tc>
        <w:tc>
          <w:tcPr>
            <w:tcW w:w="1843" w:type="dxa"/>
            <w:tcMar>
              <w:top w:w="50" w:type="dxa"/>
              <w:left w:w="100" w:type="dxa"/>
            </w:tcMar>
            <w:vAlign w:val="center"/>
          </w:tcPr>
          <w:p w14:paraId="792E55A2">
            <w:pPr>
              <w:spacing w:after="0"/>
              <w:ind w:left="135"/>
              <w:jc w:val="center"/>
              <w:rPr>
                <w:sz w:val="24"/>
                <w:szCs w:val="24"/>
              </w:rPr>
            </w:pPr>
          </w:p>
        </w:tc>
        <w:tc>
          <w:tcPr>
            <w:tcW w:w="3260" w:type="dxa"/>
            <w:tcMar>
              <w:top w:w="50" w:type="dxa"/>
              <w:left w:w="100" w:type="dxa"/>
            </w:tcMar>
            <w:vAlign w:val="center"/>
          </w:tcPr>
          <w:p w14:paraId="457C755E">
            <w:pPr>
              <w:spacing w:after="0"/>
              <w:ind w:left="135"/>
              <w:rPr>
                <w:sz w:val="24"/>
                <w:szCs w:val="24"/>
              </w:rPr>
            </w:pPr>
          </w:p>
        </w:tc>
      </w:tr>
      <w:tr w14:paraId="0608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05" w:type="dxa"/>
            <w:gridSpan w:val="2"/>
            <w:tcMar>
              <w:top w:w="50" w:type="dxa"/>
              <w:left w:w="100" w:type="dxa"/>
            </w:tcMar>
            <w:vAlign w:val="center"/>
          </w:tcPr>
          <w:p w14:paraId="54495B1C">
            <w:pPr>
              <w:spacing w:after="0"/>
              <w:ind w:left="135"/>
              <w:rPr>
                <w:sz w:val="24"/>
                <w:szCs w:val="24"/>
              </w:rPr>
            </w:pPr>
            <w:r>
              <w:rPr>
                <w:color w:val="000000"/>
                <w:sz w:val="24"/>
                <w:szCs w:val="24"/>
              </w:rPr>
              <w:t>ОБЩЕЕ КОЛИЧЕСТВО ЧАСОВ ПО ПРОГРАММЕ</w:t>
            </w:r>
          </w:p>
        </w:tc>
        <w:tc>
          <w:tcPr>
            <w:tcW w:w="1417" w:type="dxa"/>
            <w:tcMar>
              <w:top w:w="50" w:type="dxa"/>
              <w:left w:w="100" w:type="dxa"/>
            </w:tcMar>
            <w:vAlign w:val="center"/>
          </w:tcPr>
          <w:p w14:paraId="751ADCA9">
            <w:pPr>
              <w:spacing w:after="0"/>
              <w:ind w:left="135"/>
              <w:jc w:val="center"/>
              <w:rPr>
                <w:sz w:val="24"/>
                <w:szCs w:val="24"/>
              </w:rPr>
            </w:pPr>
            <w:r>
              <w:rPr>
                <w:color w:val="000000"/>
                <w:sz w:val="24"/>
                <w:szCs w:val="24"/>
              </w:rPr>
              <w:t xml:space="preserve"> 170 </w:t>
            </w:r>
          </w:p>
        </w:tc>
        <w:tc>
          <w:tcPr>
            <w:tcW w:w="2268" w:type="dxa"/>
            <w:tcMar>
              <w:top w:w="50" w:type="dxa"/>
              <w:left w:w="100" w:type="dxa"/>
            </w:tcMar>
            <w:vAlign w:val="center"/>
          </w:tcPr>
          <w:p w14:paraId="493BD150">
            <w:pPr>
              <w:spacing w:after="0"/>
              <w:ind w:left="135"/>
              <w:jc w:val="center"/>
              <w:rPr>
                <w:sz w:val="24"/>
                <w:szCs w:val="24"/>
              </w:rPr>
            </w:pPr>
            <w:r>
              <w:rPr>
                <w:color w:val="000000"/>
                <w:sz w:val="24"/>
                <w:szCs w:val="24"/>
              </w:rPr>
              <w:t xml:space="preserve"> 5 </w:t>
            </w:r>
          </w:p>
        </w:tc>
        <w:tc>
          <w:tcPr>
            <w:tcW w:w="1843" w:type="dxa"/>
            <w:tcMar>
              <w:top w:w="50" w:type="dxa"/>
              <w:left w:w="100" w:type="dxa"/>
            </w:tcMar>
            <w:vAlign w:val="center"/>
          </w:tcPr>
          <w:p w14:paraId="78A57DD0">
            <w:pPr>
              <w:spacing w:after="0"/>
              <w:ind w:left="135"/>
              <w:jc w:val="center"/>
              <w:rPr>
                <w:sz w:val="24"/>
                <w:szCs w:val="24"/>
              </w:rPr>
            </w:pPr>
            <w:r>
              <w:rPr>
                <w:color w:val="000000"/>
                <w:sz w:val="24"/>
                <w:szCs w:val="24"/>
              </w:rPr>
              <w:t xml:space="preserve"> 0 </w:t>
            </w:r>
          </w:p>
        </w:tc>
        <w:tc>
          <w:tcPr>
            <w:tcW w:w="3260" w:type="dxa"/>
            <w:tcMar>
              <w:top w:w="50" w:type="dxa"/>
              <w:left w:w="100" w:type="dxa"/>
            </w:tcMar>
            <w:vAlign w:val="center"/>
          </w:tcPr>
          <w:p w14:paraId="53D7DD81">
            <w:pPr>
              <w:rPr>
                <w:sz w:val="24"/>
                <w:szCs w:val="24"/>
              </w:rPr>
            </w:pPr>
          </w:p>
        </w:tc>
      </w:tr>
    </w:tbl>
    <w:p w14:paraId="4B138AC4">
      <w:pPr>
        <w:rPr>
          <w:sz w:val="24"/>
          <w:szCs w:val="24"/>
          <w:lang w:val="en-US"/>
        </w:rPr>
        <w:sectPr>
          <w:pgSz w:w="16383" w:h="11906" w:orient="landscape"/>
          <w:pgMar w:top="709" w:right="850" w:bottom="1134" w:left="1701" w:header="720" w:footer="720" w:gutter="0"/>
          <w:cols w:space="720" w:num="1"/>
        </w:sectPr>
      </w:pPr>
    </w:p>
    <w:p w14:paraId="0577DB3C">
      <w:pPr>
        <w:spacing w:after="0"/>
        <w:ind w:left="120"/>
        <w:rPr>
          <w:sz w:val="24"/>
          <w:szCs w:val="24"/>
        </w:rPr>
      </w:pPr>
      <w:r>
        <w:rPr>
          <w:b/>
          <w:color w:val="000000"/>
          <w:sz w:val="24"/>
          <w:szCs w:val="24"/>
        </w:rPr>
        <w:t xml:space="preserve"> 4 КЛАСС </w:t>
      </w:r>
    </w:p>
    <w:tbl>
      <w:tblPr>
        <w:tblStyle w:val="10"/>
        <w:tblW w:w="15735" w:type="dxa"/>
        <w:tblCellSpacing w:w="0" w:type="dxa"/>
        <w:tblInd w:w="-4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043"/>
        <w:gridCol w:w="1411"/>
        <w:gridCol w:w="2263"/>
        <w:gridCol w:w="1910"/>
        <w:gridCol w:w="3257"/>
      </w:tblGrid>
      <w:tr w14:paraId="2A7D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vMerge w:val="restart"/>
            <w:tcMar>
              <w:top w:w="50" w:type="dxa"/>
              <w:left w:w="100" w:type="dxa"/>
            </w:tcMar>
            <w:vAlign w:val="center"/>
          </w:tcPr>
          <w:p w14:paraId="2EEAAF15">
            <w:pPr>
              <w:spacing w:after="0"/>
              <w:ind w:left="135"/>
              <w:jc w:val="center"/>
              <w:rPr>
                <w:sz w:val="24"/>
                <w:szCs w:val="24"/>
              </w:rPr>
            </w:pPr>
            <w:r>
              <w:rPr>
                <w:b/>
                <w:color w:val="000000"/>
                <w:sz w:val="24"/>
                <w:szCs w:val="24"/>
              </w:rPr>
              <w:t>№ п/п</w:t>
            </w:r>
          </w:p>
          <w:p w14:paraId="746213CE">
            <w:pPr>
              <w:spacing w:after="0"/>
              <w:ind w:left="135"/>
              <w:jc w:val="center"/>
              <w:rPr>
                <w:sz w:val="24"/>
                <w:szCs w:val="24"/>
              </w:rPr>
            </w:pPr>
          </w:p>
        </w:tc>
        <w:tc>
          <w:tcPr>
            <w:tcW w:w="6043" w:type="dxa"/>
            <w:vMerge w:val="restart"/>
            <w:tcMar>
              <w:top w:w="50" w:type="dxa"/>
              <w:left w:w="100" w:type="dxa"/>
            </w:tcMar>
            <w:vAlign w:val="center"/>
          </w:tcPr>
          <w:p w14:paraId="777E914F">
            <w:pPr>
              <w:spacing w:after="0"/>
              <w:ind w:left="135"/>
              <w:jc w:val="center"/>
              <w:rPr>
                <w:sz w:val="24"/>
                <w:szCs w:val="24"/>
              </w:rPr>
            </w:pPr>
            <w:r>
              <w:rPr>
                <w:b/>
                <w:color w:val="000000"/>
                <w:sz w:val="24"/>
                <w:szCs w:val="24"/>
              </w:rPr>
              <w:t>Наименование разделов и тем программы</w:t>
            </w:r>
          </w:p>
          <w:p w14:paraId="290282D9">
            <w:pPr>
              <w:spacing w:after="0"/>
              <w:ind w:left="135"/>
              <w:jc w:val="center"/>
              <w:rPr>
                <w:sz w:val="24"/>
                <w:szCs w:val="24"/>
              </w:rPr>
            </w:pPr>
          </w:p>
        </w:tc>
        <w:tc>
          <w:tcPr>
            <w:tcW w:w="5584" w:type="dxa"/>
            <w:gridSpan w:val="3"/>
            <w:tcMar>
              <w:top w:w="50" w:type="dxa"/>
              <w:left w:w="100" w:type="dxa"/>
            </w:tcMar>
            <w:vAlign w:val="center"/>
          </w:tcPr>
          <w:p w14:paraId="15558B64">
            <w:pPr>
              <w:spacing w:after="0"/>
              <w:jc w:val="center"/>
              <w:rPr>
                <w:sz w:val="24"/>
                <w:szCs w:val="24"/>
              </w:rPr>
            </w:pPr>
            <w:r>
              <w:rPr>
                <w:b/>
                <w:color w:val="000000"/>
                <w:sz w:val="24"/>
                <w:szCs w:val="24"/>
              </w:rPr>
              <w:t>Количество часов</w:t>
            </w:r>
          </w:p>
        </w:tc>
        <w:tc>
          <w:tcPr>
            <w:tcW w:w="3257" w:type="dxa"/>
            <w:vMerge w:val="restart"/>
            <w:tcMar>
              <w:top w:w="50" w:type="dxa"/>
              <w:left w:w="100" w:type="dxa"/>
            </w:tcMar>
            <w:vAlign w:val="center"/>
          </w:tcPr>
          <w:p w14:paraId="3FBC52DD">
            <w:pPr>
              <w:spacing w:after="0"/>
              <w:ind w:left="135"/>
              <w:jc w:val="center"/>
              <w:rPr>
                <w:sz w:val="24"/>
                <w:szCs w:val="24"/>
              </w:rPr>
            </w:pPr>
            <w:r>
              <w:rPr>
                <w:b/>
                <w:color w:val="000000"/>
                <w:sz w:val="24"/>
                <w:szCs w:val="24"/>
              </w:rPr>
              <w:t>Электронные (цифровые) образовательные ресурсы</w:t>
            </w:r>
          </w:p>
          <w:p w14:paraId="409B0FD6">
            <w:pPr>
              <w:spacing w:after="0"/>
              <w:ind w:left="135"/>
              <w:jc w:val="center"/>
              <w:rPr>
                <w:sz w:val="24"/>
                <w:szCs w:val="24"/>
              </w:rPr>
            </w:pPr>
          </w:p>
        </w:tc>
      </w:tr>
      <w:tr w14:paraId="0CDF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vMerge w:val="continue"/>
            <w:tcMar>
              <w:top w:w="50" w:type="dxa"/>
              <w:left w:w="100" w:type="dxa"/>
            </w:tcMar>
          </w:tcPr>
          <w:p w14:paraId="427190FC">
            <w:pPr>
              <w:rPr>
                <w:sz w:val="24"/>
                <w:szCs w:val="24"/>
              </w:rPr>
            </w:pPr>
          </w:p>
        </w:tc>
        <w:tc>
          <w:tcPr>
            <w:tcW w:w="6043" w:type="dxa"/>
            <w:vMerge w:val="continue"/>
            <w:tcMar>
              <w:top w:w="50" w:type="dxa"/>
              <w:left w:w="100" w:type="dxa"/>
            </w:tcMar>
          </w:tcPr>
          <w:p w14:paraId="5C8462CF">
            <w:pPr>
              <w:rPr>
                <w:sz w:val="24"/>
                <w:szCs w:val="24"/>
              </w:rPr>
            </w:pPr>
          </w:p>
        </w:tc>
        <w:tc>
          <w:tcPr>
            <w:tcW w:w="1411" w:type="dxa"/>
            <w:tcMar>
              <w:top w:w="50" w:type="dxa"/>
              <w:left w:w="100" w:type="dxa"/>
            </w:tcMar>
            <w:vAlign w:val="center"/>
          </w:tcPr>
          <w:p w14:paraId="16643DBB">
            <w:pPr>
              <w:spacing w:after="0"/>
              <w:ind w:left="135"/>
              <w:jc w:val="center"/>
              <w:rPr>
                <w:sz w:val="24"/>
                <w:szCs w:val="24"/>
              </w:rPr>
            </w:pPr>
            <w:r>
              <w:rPr>
                <w:b/>
                <w:color w:val="000000"/>
                <w:sz w:val="24"/>
                <w:szCs w:val="24"/>
              </w:rPr>
              <w:t>Всего</w:t>
            </w:r>
          </w:p>
          <w:p w14:paraId="35130365">
            <w:pPr>
              <w:spacing w:after="0"/>
              <w:ind w:left="135"/>
              <w:jc w:val="center"/>
              <w:rPr>
                <w:sz w:val="24"/>
                <w:szCs w:val="24"/>
              </w:rPr>
            </w:pPr>
          </w:p>
        </w:tc>
        <w:tc>
          <w:tcPr>
            <w:tcW w:w="2263" w:type="dxa"/>
            <w:tcMar>
              <w:top w:w="50" w:type="dxa"/>
              <w:left w:w="100" w:type="dxa"/>
            </w:tcMar>
            <w:vAlign w:val="center"/>
          </w:tcPr>
          <w:p w14:paraId="6A02B1A4">
            <w:pPr>
              <w:spacing w:after="0"/>
              <w:ind w:left="135"/>
              <w:jc w:val="center"/>
              <w:rPr>
                <w:sz w:val="24"/>
                <w:szCs w:val="24"/>
              </w:rPr>
            </w:pPr>
            <w:r>
              <w:rPr>
                <w:b/>
                <w:color w:val="000000"/>
                <w:sz w:val="24"/>
                <w:szCs w:val="24"/>
              </w:rPr>
              <w:t>Контрольные работы</w:t>
            </w:r>
          </w:p>
          <w:p w14:paraId="578B0ADC">
            <w:pPr>
              <w:spacing w:after="0"/>
              <w:ind w:left="135"/>
              <w:jc w:val="center"/>
              <w:rPr>
                <w:sz w:val="24"/>
                <w:szCs w:val="24"/>
              </w:rPr>
            </w:pPr>
          </w:p>
        </w:tc>
        <w:tc>
          <w:tcPr>
            <w:tcW w:w="1910" w:type="dxa"/>
            <w:tcMar>
              <w:top w:w="50" w:type="dxa"/>
              <w:left w:w="100" w:type="dxa"/>
            </w:tcMar>
            <w:vAlign w:val="center"/>
          </w:tcPr>
          <w:p w14:paraId="110DE661">
            <w:pPr>
              <w:spacing w:after="0"/>
              <w:ind w:left="135"/>
              <w:jc w:val="center"/>
              <w:rPr>
                <w:sz w:val="24"/>
                <w:szCs w:val="24"/>
              </w:rPr>
            </w:pPr>
            <w:r>
              <w:rPr>
                <w:b/>
                <w:color w:val="000000"/>
                <w:sz w:val="24"/>
                <w:szCs w:val="24"/>
              </w:rPr>
              <w:t>Практические работы</w:t>
            </w:r>
          </w:p>
          <w:p w14:paraId="16172378">
            <w:pPr>
              <w:spacing w:after="0"/>
              <w:ind w:left="135"/>
              <w:jc w:val="center"/>
              <w:rPr>
                <w:sz w:val="24"/>
                <w:szCs w:val="24"/>
              </w:rPr>
            </w:pPr>
          </w:p>
        </w:tc>
        <w:tc>
          <w:tcPr>
            <w:tcW w:w="3257" w:type="dxa"/>
            <w:vMerge w:val="continue"/>
            <w:tcMar>
              <w:top w:w="50" w:type="dxa"/>
              <w:left w:w="100" w:type="dxa"/>
            </w:tcMar>
          </w:tcPr>
          <w:p w14:paraId="091CAF46">
            <w:pPr>
              <w:rPr>
                <w:sz w:val="24"/>
                <w:szCs w:val="24"/>
              </w:rPr>
            </w:pPr>
          </w:p>
        </w:tc>
      </w:tr>
      <w:tr w14:paraId="78E0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77C9ED13">
            <w:pPr>
              <w:spacing w:after="0"/>
              <w:rPr>
                <w:sz w:val="24"/>
                <w:szCs w:val="24"/>
              </w:rPr>
            </w:pPr>
            <w:r>
              <w:rPr>
                <w:color w:val="000000"/>
                <w:sz w:val="24"/>
                <w:szCs w:val="24"/>
              </w:rPr>
              <w:t>1</w:t>
            </w:r>
          </w:p>
        </w:tc>
        <w:tc>
          <w:tcPr>
            <w:tcW w:w="6043" w:type="dxa"/>
            <w:tcMar>
              <w:top w:w="50" w:type="dxa"/>
              <w:left w:w="100" w:type="dxa"/>
            </w:tcMar>
            <w:vAlign w:val="center"/>
          </w:tcPr>
          <w:p w14:paraId="2E8C8F28">
            <w:pPr>
              <w:spacing w:after="0"/>
              <w:ind w:left="135"/>
              <w:rPr>
                <w:sz w:val="24"/>
                <w:szCs w:val="24"/>
              </w:rPr>
            </w:pPr>
            <w:r>
              <w:rPr>
                <w:color w:val="000000"/>
                <w:sz w:val="24"/>
                <w:szCs w:val="24"/>
              </w:rPr>
              <w:t>Общие сведения о языке</w:t>
            </w:r>
          </w:p>
        </w:tc>
        <w:tc>
          <w:tcPr>
            <w:tcW w:w="1411" w:type="dxa"/>
            <w:tcMar>
              <w:top w:w="50" w:type="dxa"/>
              <w:left w:w="100" w:type="dxa"/>
            </w:tcMar>
            <w:vAlign w:val="center"/>
          </w:tcPr>
          <w:p w14:paraId="228F35CD">
            <w:pPr>
              <w:spacing w:after="0"/>
              <w:ind w:left="135"/>
              <w:jc w:val="center"/>
              <w:rPr>
                <w:sz w:val="24"/>
                <w:szCs w:val="24"/>
              </w:rPr>
            </w:pPr>
            <w:r>
              <w:rPr>
                <w:color w:val="000000"/>
                <w:sz w:val="24"/>
                <w:szCs w:val="24"/>
              </w:rPr>
              <w:t xml:space="preserve"> 1 </w:t>
            </w:r>
          </w:p>
        </w:tc>
        <w:tc>
          <w:tcPr>
            <w:tcW w:w="2263" w:type="dxa"/>
            <w:tcMar>
              <w:top w:w="50" w:type="dxa"/>
              <w:left w:w="100" w:type="dxa"/>
            </w:tcMar>
            <w:vAlign w:val="center"/>
          </w:tcPr>
          <w:p w14:paraId="03F827D1">
            <w:pPr>
              <w:spacing w:after="0"/>
              <w:ind w:left="135"/>
              <w:jc w:val="center"/>
              <w:rPr>
                <w:sz w:val="24"/>
                <w:szCs w:val="24"/>
              </w:rPr>
            </w:pPr>
          </w:p>
        </w:tc>
        <w:tc>
          <w:tcPr>
            <w:tcW w:w="1910" w:type="dxa"/>
            <w:tcMar>
              <w:top w:w="50" w:type="dxa"/>
              <w:left w:w="100" w:type="dxa"/>
            </w:tcMar>
            <w:vAlign w:val="center"/>
          </w:tcPr>
          <w:p w14:paraId="0687BECA">
            <w:pPr>
              <w:spacing w:after="0"/>
              <w:ind w:left="135"/>
              <w:jc w:val="center"/>
              <w:rPr>
                <w:sz w:val="24"/>
                <w:szCs w:val="24"/>
              </w:rPr>
            </w:pPr>
          </w:p>
        </w:tc>
        <w:tc>
          <w:tcPr>
            <w:tcW w:w="3257" w:type="dxa"/>
            <w:tcMar>
              <w:top w:w="50" w:type="dxa"/>
              <w:left w:w="100" w:type="dxa"/>
            </w:tcMar>
            <w:vAlign w:val="center"/>
          </w:tcPr>
          <w:p w14:paraId="1F59FE36">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23D4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3D6A7FC7">
            <w:pPr>
              <w:spacing w:after="0"/>
              <w:rPr>
                <w:sz w:val="24"/>
                <w:szCs w:val="24"/>
              </w:rPr>
            </w:pPr>
            <w:r>
              <w:rPr>
                <w:color w:val="000000"/>
                <w:sz w:val="24"/>
                <w:szCs w:val="24"/>
              </w:rPr>
              <w:t>2</w:t>
            </w:r>
          </w:p>
        </w:tc>
        <w:tc>
          <w:tcPr>
            <w:tcW w:w="6043" w:type="dxa"/>
            <w:tcMar>
              <w:top w:w="50" w:type="dxa"/>
              <w:left w:w="100" w:type="dxa"/>
            </w:tcMar>
            <w:vAlign w:val="center"/>
          </w:tcPr>
          <w:p w14:paraId="3B7423C5">
            <w:pPr>
              <w:spacing w:after="0"/>
              <w:ind w:left="135"/>
              <w:rPr>
                <w:sz w:val="24"/>
                <w:szCs w:val="24"/>
              </w:rPr>
            </w:pPr>
            <w:r>
              <w:rPr>
                <w:color w:val="000000"/>
                <w:sz w:val="24"/>
                <w:szCs w:val="24"/>
              </w:rPr>
              <w:t>Фонетика и графика</w:t>
            </w:r>
          </w:p>
        </w:tc>
        <w:tc>
          <w:tcPr>
            <w:tcW w:w="1411" w:type="dxa"/>
            <w:tcMar>
              <w:top w:w="50" w:type="dxa"/>
              <w:left w:w="100" w:type="dxa"/>
            </w:tcMar>
            <w:vAlign w:val="center"/>
          </w:tcPr>
          <w:p w14:paraId="2EA93EF0">
            <w:pPr>
              <w:spacing w:after="0"/>
              <w:ind w:left="135"/>
              <w:jc w:val="center"/>
              <w:rPr>
                <w:sz w:val="24"/>
                <w:szCs w:val="24"/>
              </w:rPr>
            </w:pPr>
            <w:r>
              <w:rPr>
                <w:color w:val="000000"/>
                <w:sz w:val="24"/>
                <w:szCs w:val="24"/>
              </w:rPr>
              <w:t xml:space="preserve"> 2 </w:t>
            </w:r>
          </w:p>
        </w:tc>
        <w:tc>
          <w:tcPr>
            <w:tcW w:w="2263" w:type="dxa"/>
            <w:tcMar>
              <w:top w:w="50" w:type="dxa"/>
              <w:left w:w="100" w:type="dxa"/>
            </w:tcMar>
            <w:vAlign w:val="center"/>
          </w:tcPr>
          <w:p w14:paraId="08C412E8">
            <w:pPr>
              <w:spacing w:after="0"/>
              <w:ind w:left="135"/>
              <w:jc w:val="center"/>
              <w:rPr>
                <w:sz w:val="24"/>
                <w:szCs w:val="24"/>
              </w:rPr>
            </w:pPr>
          </w:p>
        </w:tc>
        <w:tc>
          <w:tcPr>
            <w:tcW w:w="1910" w:type="dxa"/>
            <w:tcMar>
              <w:top w:w="50" w:type="dxa"/>
              <w:left w:w="100" w:type="dxa"/>
            </w:tcMar>
            <w:vAlign w:val="center"/>
          </w:tcPr>
          <w:p w14:paraId="6104BD77">
            <w:pPr>
              <w:spacing w:after="0"/>
              <w:ind w:left="135"/>
              <w:jc w:val="center"/>
              <w:rPr>
                <w:sz w:val="24"/>
                <w:szCs w:val="24"/>
              </w:rPr>
            </w:pPr>
          </w:p>
        </w:tc>
        <w:tc>
          <w:tcPr>
            <w:tcW w:w="3257" w:type="dxa"/>
            <w:tcMar>
              <w:top w:w="50" w:type="dxa"/>
              <w:left w:w="100" w:type="dxa"/>
            </w:tcMar>
            <w:vAlign w:val="center"/>
          </w:tcPr>
          <w:p w14:paraId="5B19C82F">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4CA1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46D7CDD5">
            <w:pPr>
              <w:spacing w:after="0"/>
              <w:rPr>
                <w:sz w:val="24"/>
                <w:szCs w:val="24"/>
              </w:rPr>
            </w:pPr>
            <w:r>
              <w:rPr>
                <w:color w:val="000000"/>
                <w:sz w:val="24"/>
                <w:szCs w:val="24"/>
              </w:rPr>
              <w:t>3</w:t>
            </w:r>
          </w:p>
        </w:tc>
        <w:tc>
          <w:tcPr>
            <w:tcW w:w="6043" w:type="dxa"/>
            <w:tcMar>
              <w:top w:w="50" w:type="dxa"/>
              <w:left w:w="100" w:type="dxa"/>
            </w:tcMar>
            <w:vAlign w:val="center"/>
          </w:tcPr>
          <w:p w14:paraId="143C7A9F">
            <w:pPr>
              <w:spacing w:after="0"/>
              <w:ind w:left="135"/>
              <w:rPr>
                <w:sz w:val="24"/>
                <w:szCs w:val="24"/>
              </w:rPr>
            </w:pPr>
            <w:r>
              <w:rPr>
                <w:color w:val="000000"/>
                <w:sz w:val="24"/>
                <w:szCs w:val="24"/>
              </w:rPr>
              <w:t xml:space="preserve">Лексика </w:t>
            </w:r>
          </w:p>
        </w:tc>
        <w:tc>
          <w:tcPr>
            <w:tcW w:w="1411" w:type="dxa"/>
            <w:tcMar>
              <w:top w:w="50" w:type="dxa"/>
              <w:left w:w="100" w:type="dxa"/>
            </w:tcMar>
            <w:vAlign w:val="center"/>
          </w:tcPr>
          <w:p w14:paraId="7EFC4688">
            <w:pPr>
              <w:spacing w:after="0"/>
              <w:ind w:left="135"/>
              <w:jc w:val="center"/>
              <w:rPr>
                <w:sz w:val="24"/>
                <w:szCs w:val="24"/>
              </w:rPr>
            </w:pPr>
            <w:r>
              <w:rPr>
                <w:color w:val="000000"/>
                <w:sz w:val="24"/>
                <w:szCs w:val="24"/>
              </w:rPr>
              <w:t xml:space="preserve"> 5 </w:t>
            </w:r>
          </w:p>
        </w:tc>
        <w:tc>
          <w:tcPr>
            <w:tcW w:w="2263" w:type="dxa"/>
            <w:tcMar>
              <w:top w:w="50" w:type="dxa"/>
              <w:left w:w="100" w:type="dxa"/>
            </w:tcMar>
            <w:vAlign w:val="center"/>
          </w:tcPr>
          <w:p w14:paraId="79D4CEA9">
            <w:pPr>
              <w:spacing w:after="0"/>
              <w:ind w:left="135"/>
              <w:jc w:val="center"/>
              <w:rPr>
                <w:sz w:val="24"/>
                <w:szCs w:val="24"/>
              </w:rPr>
            </w:pPr>
          </w:p>
        </w:tc>
        <w:tc>
          <w:tcPr>
            <w:tcW w:w="1910" w:type="dxa"/>
            <w:tcMar>
              <w:top w:w="50" w:type="dxa"/>
              <w:left w:w="100" w:type="dxa"/>
            </w:tcMar>
            <w:vAlign w:val="center"/>
          </w:tcPr>
          <w:p w14:paraId="0FE5C866">
            <w:pPr>
              <w:spacing w:after="0"/>
              <w:ind w:left="135"/>
              <w:jc w:val="center"/>
              <w:rPr>
                <w:sz w:val="24"/>
                <w:szCs w:val="24"/>
              </w:rPr>
            </w:pPr>
          </w:p>
        </w:tc>
        <w:tc>
          <w:tcPr>
            <w:tcW w:w="3257" w:type="dxa"/>
            <w:tcMar>
              <w:top w:w="50" w:type="dxa"/>
              <w:left w:w="100" w:type="dxa"/>
            </w:tcMar>
            <w:vAlign w:val="center"/>
          </w:tcPr>
          <w:p w14:paraId="16BA5B41">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535E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1F670B2C">
            <w:pPr>
              <w:spacing w:after="0"/>
              <w:rPr>
                <w:sz w:val="24"/>
                <w:szCs w:val="24"/>
              </w:rPr>
            </w:pPr>
            <w:r>
              <w:rPr>
                <w:color w:val="000000"/>
                <w:sz w:val="24"/>
                <w:szCs w:val="24"/>
              </w:rPr>
              <w:t>4</w:t>
            </w:r>
          </w:p>
        </w:tc>
        <w:tc>
          <w:tcPr>
            <w:tcW w:w="6043" w:type="dxa"/>
            <w:tcMar>
              <w:top w:w="50" w:type="dxa"/>
              <w:left w:w="100" w:type="dxa"/>
            </w:tcMar>
            <w:vAlign w:val="center"/>
          </w:tcPr>
          <w:p w14:paraId="63959496">
            <w:pPr>
              <w:spacing w:after="0"/>
              <w:ind w:left="135"/>
              <w:rPr>
                <w:sz w:val="24"/>
                <w:szCs w:val="24"/>
              </w:rPr>
            </w:pPr>
            <w:r>
              <w:rPr>
                <w:color w:val="000000"/>
                <w:sz w:val="24"/>
                <w:szCs w:val="24"/>
              </w:rPr>
              <w:t>Состав слова</w:t>
            </w:r>
          </w:p>
        </w:tc>
        <w:tc>
          <w:tcPr>
            <w:tcW w:w="1411" w:type="dxa"/>
            <w:tcMar>
              <w:top w:w="50" w:type="dxa"/>
              <w:left w:w="100" w:type="dxa"/>
            </w:tcMar>
            <w:vAlign w:val="center"/>
          </w:tcPr>
          <w:p w14:paraId="27CD7BD8">
            <w:pPr>
              <w:spacing w:after="0"/>
              <w:ind w:left="135"/>
              <w:jc w:val="center"/>
              <w:rPr>
                <w:sz w:val="24"/>
                <w:szCs w:val="24"/>
              </w:rPr>
            </w:pPr>
            <w:r>
              <w:rPr>
                <w:color w:val="000000"/>
                <w:sz w:val="24"/>
                <w:szCs w:val="24"/>
              </w:rPr>
              <w:t xml:space="preserve"> 5 </w:t>
            </w:r>
          </w:p>
        </w:tc>
        <w:tc>
          <w:tcPr>
            <w:tcW w:w="2263" w:type="dxa"/>
            <w:tcMar>
              <w:top w:w="50" w:type="dxa"/>
              <w:left w:w="100" w:type="dxa"/>
            </w:tcMar>
            <w:vAlign w:val="center"/>
          </w:tcPr>
          <w:p w14:paraId="7A47F653">
            <w:pPr>
              <w:spacing w:after="0"/>
              <w:ind w:left="135"/>
              <w:jc w:val="center"/>
              <w:rPr>
                <w:sz w:val="24"/>
                <w:szCs w:val="24"/>
              </w:rPr>
            </w:pPr>
          </w:p>
        </w:tc>
        <w:tc>
          <w:tcPr>
            <w:tcW w:w="1910" w:type="dxa"/>
            <w:tcMar>
              <w:top w:w="50" w:type="dxa"/>
              <w:left w:w="100" w:type="dxa"/>
            </w:tcMar>
            <w:vAlign w:val="center"/>
          </w:tcPr>
          <w:p w14:paraId="060828EF">
            <w:pPr>
              <w:spacing w:after="0"/>
              <w:ind w:left="135"/>
              <w:jc w:val="center"/>
              <w:rPr>
                <w:sz w:val="24"/>
                <w:szCs w:val="24"/>
              </w:rPr>
            </w:pPr>
          </w:p>
        </w:tc>
        <w:tc>
          <w:tcPr>
            <w:tcW w:w="3257" w:type="dxa"/>
            <w:tcMar>
              <w:top w:w="50" w:type="dxa"/>
              <w:left w:w="100" w:type="dxa"/>
            </w:tcMar>
            <w:vAlign w:val="center"/>
          </w:tcPr>
          <w:p w14:paraId="3D67B0FA">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BC1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3FF9A8AB">
            <w:pPr>
              <w:spacing w:after="0"/>
              <w:rPr>
                <w:sz w:val="24"/>
                <w:szCs w:val="24"/>
              </w:rPr>
            </w:pPr>
            <w:r>
              <w:rPr>
                <w:color w:val="000000"/>
                <w:sz w:val="24"/>
                <w:szCs w:val="24"/>
              </w:rPr>
              <w:t>5</w:t>
            </w:r>
          </w:p>
        </w:tc>
        <w:tc>
          <w:tcPr>
            <w:tcW w:w="6043" w:type="dxa"/>
            <w:tcMar>
              <w:top w:w="50" w:type="dxa"/>
              <w:left w:w="100" w:type="dxa"/>
            </w:tcMar>
            <w:vAlign w:val="center"/>
          </w:tcPr>
          <w:p w14:paraId="18DFFAF8">
            <w:pPr>
              <w:spacing w:after="0"/>
              <w:ind w:left="135"/>
              <w:rPr>
                <w:sz w:val="24"/>
                <w:szCs w:val="24"/>
              </w:rPr>
            </w:pPr>
            <w:r>
              <w:rPr>
                <w:color w:val="000000"/>
                <w:sz w:val="24"/>
                <w:szCs w:val="24"/>
              </w:rPr>
              <w:t>Морфология</w:t>
            </w:r>
          </w:p>
        </w:tc>
        <w:tc>
          <w:tcPr>
            <w:tcW w:w="1411" w:type="dxa"/>
            <w:tcMar>
              <w:top w:w="50" w:type="dxa"/>
              <w:left w:w="100" w:type="dxa"/>
            </w:tcMar>
            <w:vAlign w:val="center"/>
          </w:tcPr>
          <w:p w14:paraId="46B5F397">
            <w:pPr>
              <w:spacing w:after="0"/>
              <w:ind w:left="135"/>
              <w:jc w:val="center"/>
              <w:rPr>
                <w:sz w:val="24"/>
                <w:szCs w:val="24"/>
              </w:rPr>
            </w:pPr>
            <w:r>
              <w:rPr>
                <w:color w:val="000000"/>
                <w:sz w:val="24"/>
                <w:szCs w:val="24"/>
              </w:rPr>
              <w:t xml:space="preserve"> 43 </w:t>
            </w:r>
          </w:p>
        </w:tc>
        <w:tc>
          <w:tcPr>
            <w:tcW w:w="2263" w:type="dxa"/>
            <w:tcMar>
              <w:top w:w="50" w:type="dxa"/>
              <w:left w:w="100" w:type="dxa"/>
            </w:tcMar>
            <w:vAlign w:val="center"/>
          </w:tcPr>
          <w:p w14:paraId="3764443C">
            <w:pPr>
              <w:spacing w:after="0"/>
              <w:ind w:left="135"/>
              <w:jc w:val="center"/>
              <w:rPr>
                <w:sz w:val="24"/>
                <w:szCs w:val="24"/>
              </w:rPr>
            </w:pPr>
          </w:p>
        </w:tc>
        <w:tc>
          <w:tcPr>
            <w:tcW w:w="1910" w:type="dxa"/>
            <w:tcMar>
              <w:top w:w="50" w:type="dxa"/>
              <w:left w:w="100" w:type="dxa"/>
            </w:tcMar>
            <w:vAlign w:val="center"/>
          </w:tcPr>
          <w:p w14:paraId="5969E5F5">
            <w:pPr>
              <w:spacing w:after="0"/>
              <w:ind w:left="135"/>
              <w:jc w:val="center"/>
              <w:rPr>
                <w:sz w:val="24"/>
                <w:szCs w:val="24"/>
              </w:rPr>
            </w:pPr>
          </w:p>
        </w:tc>
        <w:tc>
          <w:tcPr>
            <w:tcW w:w="3257" w:type="dxa"/>
            <w:tcMar>
              <w:top w:w="50" w:type="dxa"/>
              <w:left w:w="100" w:type="dxa"/>
            </w:tcMar>
            <w:vAlign w:val="center"/>
          </w:tcPr>
          <w:p w14:paraId="139D3FB3">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0033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2070D2BB">
            <w:pPr>
              <w:spacing w:after="0"/>
              <w:rPr>
                <w:sz w:val="24"/>
                <w:szCs w:val="24"/>
              </w:rPr>
            </w:pPr>
            <w:r>
              <w:rPr>
                <w:color w:val="000000"/>
                <w:sz w:val="24"/>
                <w:szCs w:val="24"/>
              </w:rPr>
              <w:t>6</w:t>
            </w:r>
          </w:p>
        </w:tc>
        <w:tc>
          <w:tcPr>
            <w:tcW w:w="6043" w:type="dxa"/>
            <w:tcMar>
              <w:top w:w="50" w:type="dxa"/>
              <w:left w:w="100" w:type="dxa"/>
            </w:tcMar>
            <w:vAlign w:val="center"/>
          </w:tcPr>
          <w:p w14:paraId="38F912CA">
            <w:pPr>
              <w:spacing w:after="0"/>
              <w:ind w:left="135"/>
              <w:rPr>
                <w:sz w:val="24"/>
                <w:szCs w:val="24"/>
              </w:rPr>
            </w:pPr>
            <w:r>
              <w:rPr>
                <w:color w:val="000000"/>
                <w:sz w:val="24"/>
                <w:szCs w:val="24"/>
              </w:rPr>
              <w:t>Синтаксис</w:t>
            </w:r>
          </w:p>
        </w:tc>
        <w:tc>
          <w:tcPr>
            <w:tcW w:w="1411" w:type="dxa"/>
            <w:tcMar>
              <w:top w:w="50" w:type="dxa"/>
              <w:left w:w="100" w:type="dxa"/>
            </w:tcMar>
            <w:vAlign w:val="center"/>
          </w:tcPr>
          <w:p w14:paraId="408614A3">
            <w:pPr>
              <w:spacing w:after="0"/>
              <w:ind w:left="135"/>
              <w:jc w:val="center"/>
              <w:rPr>
                <w:sz w:val="24"/>
                <w:szCs w:val="24"/>
              </w:rPr>
            </w:pPr>
            <w:r>
              <w:rPr>
                <w:color w:val="000000"/>
                <w:sz w:val="24"/>
                <w:szCs w:val="24"/>
              </w:rPr>
              <w:t xml:space="preserve"> 16 </w:t>
            </w:r>
          </w:p>
        </w:tc>
        <w:tc>
          <w:tcPr>
            <w:tcW w:w="2263" w:type="dxa"/>
            <w:tcMar>
              <w:top w:w="50" w:type="dxa"/>
              <w:left w:w="100" w:type="dxa"/>
            </w:tcMar>
            <w:vAlign w:val="center"/>
          </w:tcPr>
          <w:p w14:paraId="10EA632F">
            <w:pPr>
              <w:spacing w:after="0"/>
              <w:ind w:left="135"/>
              <w:jc w:val="center"/>
              <w:rPr>
                <w:sz w:val="24"/>
                <w:szCs w:val="24"/>
              </w:rPr>
            </w:pPr>
          </w:p>
        </w:tc>
        <w:tc>
          <w:tcPr>
            <w:tcW w:w="1910" w:type="dxa"/>
            <w:tcMar>
              <w:top w:w="50" w:type="dxa"/>
              <w:left w:w="100" w:type="dxa"/>
            </w:tcMar>
            <w:vAlign w:val="center"/>
          </w:tcPr>
          <w:p w14:paraId="4EB1B858">
            <w:pPr>
              <w:spacing w:after="0"/>
              <w:ind w:left="135"/>
              <w:jc w:val="center"/>
              <w:rPr>
                <w:sz w:val="24"/>
                <w:szCs w:val="24"/>
              </w:rPr>
            </w:pPr>
          </w:p>
        </w:tc>
        <w:tc>
          <w:tcPr>
            <w:tcW w:w="3257" w:type="dxa"/>
            <w:tcMar>
              <w:top w:w="50" w:type="dxa"/>
              <w:left w:w="100" w:type="dxa"/>
            </w:tcMar>
            <w:vAlign w:val="center"/>
          </w:tcPr>
          <w:p w14:paraId="3E148771">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D21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7E31EB0E">
            <w:pPr>
              <w:spacing w:after="0"/>
              <w:rPr>
                <w:sz w:val="24"/>
                <w:szCs w:val="24"/>
              </w:rPr>
            </w:pPr>
            <w:r>
              <w:rPr>
                <w:color w:val="000000"/>
                <w:sz w:val="24"/>
                <w:szCs w:val="24"/>
              </w:rPr>
              <w:t>7</w:t>
            </w:r>
          </w:p>
        </w:tc>
        <w:tc>
          <w:tcPr>
            <w:tcW w:w="6043" w:type="dxa"/>
            <w:tcMar>
              <w:top w:w="50" w:type="dxa"/>
              <w:left w:w="100" w:type="dxa"/>
            </w:tcMar>
            <w:vAlign w:val="center"/>
          </w:tcPr>
          <w:p w14:paraId="3A693905">
            <w:pPr>
              <w:spacing w:after="0"/>
              <w:ind w:left="135"/>
              <w:rPr>
                <w:sz w:val="24"/>
                <w:szCs w:val="24"/>
              </w:rPr>
            </w:pPr>
            <w:r>
              <w:rPr>
                <w:color w:val="000000"/>
                <w:sz w:val="24"/>
                <w:szCs w:val="24"/>
              </w:rPr>
              <w:t>Орфография и пунктуация</w:t>
            </w:r>
          </w:p>
        </w:tc>
        <w:tc>
          <w:tcPr>
            <w:tcW w:w="1411" w:type="dxa"/>
            <w:tcMar>
              <w:top w:w="50" w:type="dxa"/>
              <w:left w:w="100" w:type="dxa"/>
            </w:tcMar>
            <w:vAlign w:val="center"/>
          </w:tcPr>
          <w:p w14:paraId="476C4230">
            <w:pPr>
              <w:spacing w:after="0"/>
              <w:ind w:left="135"/>
              <w:jc w:val="center"/>
              <w:rPr>
                <w:sz w:val="24"/>
                <w:szCs w:val="24"/>
              </w:rPr>
            </w:pPr>
            <w:r>
              <w:rPr>
                <w:color w:val="000000"/>
                <w:sz w:val="24"/>
                <w:szCs w:val="24"/>
              </w:rPr>
              <w:t xml:space="preserve"> 50 </w:t>
            </w:r>
          </w:p>
        </w:tc>
        <w:tc>
          <w:tcPr>
            <w:tcW w:w="2263" w:type="dxa"/>
            <w:tcMar>
              <w:top w:w="50" w:type="dxa"/>
              <w:left w:w="100" w:type="dxa"/>
            </w:tcMar>
            <w:vAlign w:val="center"/>
          </w:tcPr>
          <w:p w14:paraId="29282CE8">
            <w:pPr>
              <w:spacing w:after="0"/>
              <w:ind w:left="135"/>
              <w:jc w:val="center"/>
              <w:rPr>
                <w:sz w:val="24"/>
                <w:szCs w:val="24"/>
              </w:rPr>
            </w:pPr>
          </w:p>
        </w:tc>
        <w:tc>
          <w:tcPr>
            <w:tcW w:w="1910" w:type="dxa"/>
            <w:tcMar>
              <w:top w:w="50" w:type="dxa"/>
              <w:left w:w="100" w:type="dxa"/>
            </w:tcMar>
            <w:vAlign w:val="center"/>
          </w:tcPr>
          <w:p w14:paraId="5FDA9920">
            <w:pPr>
              <w:spacing w:after="0"/>
              <w:ind w:left="135"/>
              <w:jc w:val="center"/>
              <w:rPr>
                <w:sz w:val="24"/>
                <w:szCs w:val="24"/>
              </w:rPr>
            </w:pPr>
          </w:p>
        </w:tc>
        <w:tc>
          <w:tcPr>
            <w:tcW w:w="3257" w:type="dxa"/>
            <w:tcMar>
              <w:top w:w="50" w:type="dxa"/>
              <w:left w:w="100" w:type="dxa"/>
            </w:tcMar>
            <w:vAlign w:val="center"/>
          </w:tcPr>
          <w:p w14:paraId="61BCD7F6">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721B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2F87E1C8">
            <w:pPr>
              <w:spacing w:after="0"/>
              <w:rPr>
                <w:sz w:val="24"/>
                <w:szCs w:val="24"/>
              </w:rPr>
            </w:pPr>
            <w:r>
              <w:rPr>
                <w:color w:val="000000"/>
                <w:sz w:val="24"/>
                <w:szCs w:val="24"/>
              </w:rPr>
              <w:t>8</w:t>
            </w:r>
          </w:p>
        </w:tc>
        <w:tc>
          <w:tcPr>
            <w:tcW w:w="6043" w:type="dxa"/>
            <w:tcMar>
              <w:top w:w="50" w:type="dxa"/>
              <w:left w:w="100" w:type="dxa"/>
            </w:tcMar>
            <w:vAlign w:val="center"/>
          </w:tcPr>
          <w:p w14:paraId="0553EA88">
            <w:pPr>
              <w:spacing w:after="0"/>
              <w:ind w:left="135"/>
              <w:rPr>
                <w:sz w:val="24"/>
                <w:szCs w:val="24"/>
              </w:rPr>
            </w:pPr>
            <w:r>
              <w:rPr>
                <w:color w:val="000000"/>
                <w:sz w:val="24"/>
                <w:szCs w:val="24"/>
              </w:rPr>
              <w:t>Развитие речи</w:t>
            </w:r>
          </w:p>
        </w:tc>
        <w:tc>
          <w:tcPr>
            <w:tcW w:w="1411" w:type="dxa"/>
            <w:tcMar>
              <w:top w:w="50" w:type="dxa"/>
              <w:left w:w="100" w:type="dxa"/>
            </w:tcMar>
            <w:vAlign w:val="center"/>
          </w:tcPr>
          <w:p w14:paraId="4CEEA1A9">
            <w:pPr>
              <w:spacing w:after="0"/>
              <w:ind w:left="135"/>
              <w:jc w:val="center"/>
              <w:rPr>
                <w:sz w:val="24"/>
                <w:szCs w:val="24"/>
              </w:rPr>
            </w:pPr>
            <w:r>
              <w:rPr>
                <w:color w:val="000000"/>
                <w:sz w:val="24"/>
                <w:szCs w:val="24"/>
              </w:rPr>
              <w:t xml:space="preserve"> 30 </w:t>
            </w:r>
          </w:p>
        </w:tc>
        <w:tc>
          <w:tcPr>
            <w:tcW w:w="2263" w:type="dxa"/>
            <w:tcMar>
              <w:top w:w="50" w:type="dxa"/>
              <w:left w:w="100" w:type="dxa"/>
            </w:tcMar>
            <w:vAlign w:val="center"/>
          </w:tcPr>
          <w:p w14:paraId="5A9BC5A3">
            <w:pPr>
              <w:spacing w:after="0"/>
              <w:ind w:left="135"/>
              <w:jc w:val="center"/>
              <w:rPr>
                <w:sz w:val="24"/>
                <w:szCs w:val="24"/>
              </w:rPr>
            </w:pPr>
          </w:p>
        </w:tc>
        <w:tc>
          <w:tcPr>
            <w:tcW w:w="1910" w:type="dxa"/>
            <w:tcMar>
              <w:top w:w="50" w:type="dxa"/>
              <w:left w:w="100" w:type="dxa"/>
            </w:tcMar>
            <w:vAlign w:val="center"/>
          </w:tcPr>
          <w:p w14:paraId="3093DC70">
            <w:pPr>
              <w:spacing w:after="0"/>
              <w:ind w:left="135"/>
              <w:jc w:val="center"/>
              <w:rPr>
                <w:sz w:val="24"/>
                <w:szCs w:val="24"/>
              </w:rPr>
            </w:pPr>
          </w:p>
        </w:tc>
        <w:tc>
          <w:tcPr>
            <w:tcW w:w="3257" w:type="dxa"/>
            <w:tcMar>
              <w:top w:w="50" w:type="dxa"/>
              <w:left w:w="100" w:type="dxa"/>
            </w:tcMar>
            <w:vAlign w:val="center"/>
          </w:tcPr>
          <w:p w14:paraId="67F46247">
            <w:pPr>
              <w:spacing w:after="0"/>
              <w:ind w:left="135"/>
              <w:rPr>
                <w:sz w:val="24"/>
                <w:szCs w:val="24"/>
              </w:rPr>
            </w:pPr>
            <w:r>
              <w:rPr>
                <w:color w:val="000000"/>
                <w:sz w:val="24"/>
                <w:szCs w:val="24"/>
              </w:rPr>
              <w:t xml:space="preserve">Библиотека ЦОК </w:t>
            </w:r>
            <w:r>
              <w:fldChar w:fldCharType="begin"/>
            </w:r>
            <w:r>
              <w:instrText xml:space="preserve"> HYPERLINK "https://m.edsoo.ru/7f411da6" \h </w:instrText>
            </w:r>
            <w:r>
              <w:fldChar w:fldCharType="separate"/>
            </w:r>
            <w:r>
              <w:rPr>
                <w:color w:val="0000FF"/>
                <w:sz w:val="24"/>
                <w:szCs w:val="24"/>
                <w:u w:val="single"/>
              </w:rPr>
              <w:t>https://m.edsoo.ru/7f411da6</w:t>
            </w:r>
            <w:r>
              <w:rPr>
                <w:color w:val="0000FF"/>
                <w:sz w:val="24"/>
                <w:szCs w:val="24"/>
                <w:u w:val="single"/>
              </w:rPr>
              <w:fldChar w:fldCharType="end"/>
            </w:r>
          </w:p>
        </w:tc>
      </w:tr>
      <w:tr w14:paraId="6493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94" w:type="dxa"/>
            <w:gridSpan w:val="2"/>
            <w:tcMar>
              <w:top w:w="50" w:type="dxa"/>
              <w:left w:w="100" w:type="dxa"/>
            </w:tcMar>
            <w:vAlign w:val="center"/>
          </w:tcPr>
          <w:p w14:paraId="7EA20585">
            <w:pPr>
              <w:spacing w:after="0"/>
              <w:ind w:left="135"/>
              <w:rPr>
                <w:sz w:val="24"/>
                <w:szCs w:val="24"/>
              </w:rPr>
            </w:pPr>
            <w:r>
              <w:rPr>
                <w:color w:val="000000"/>
                <w:sz w:val="24"/>
                <w:szCs w:val="24"/>
              </w:rPr>
              <w:t>Резервное время</w:t>
            </w:r>
          </w:p>
        </w:tc>
        <w:tc>
          <w:tcPr>
            <w:tcW w:w="1411" w:type="dxa"/>
            <w:tcMar>
              <w:top w:w="50" w:type="dxa"/>
              <w:left w:w="100" w:type="dxa"/>
            </w:tcMar>
            <w:vAlign w:val="center"/>
          </w:tcPr>
          <w:p w14:paraId="382EC8EE">
            <w:pPr>
              <w:spacing w:after="0"/>
              <w:ind w:left="135"/>
              <w:jc w:val="center"/>
              <w:rPr>
                <w:sz w:val="24"/>
                <w:szCs w:val="24"/>
              </w:rPr>
            </w:pPr>
            <w:r>
              <w:rPr>
                <w:color w:val="000000"/>
                <w:sz w:val="24"/>
                <w:szCs w:val="24"/>
              </w:rPr>
              <w:t xml:space="preserve"> 18 </w:t>
            </w:r>
          </w:p>
        </w:tc>
        <w:tc>
          <w:tcPr>
            <w:tcW w:w="2263" w:type="dxa"/>
            <w:tcMar>
              <w:top w:w="50" w:type="dxa"/>
              <w:left w:w="100" w:type="dxa"/>
            </w:tcMar>
            <w:vAlign w:val="center"/>
          </w:tcPr>
          <w:p w14:paraId="03F99E1B">
            <w:pPr>
              <w:spacing w:after="0"/>
              <w:ind w:left="135"/>
              <w:jc w:val="center"/>
              <w:rPr>
                <w:sz w:val="24"/>
                <w:szCs w:val="24"/>
              </w:rPr>
            </w:pPr>
            <w:r>
              <w:rPr>
                <w:color w:val="000000"/>
                <w:sz w:val="24"/>
                <w:szCs w:val="24"/>
              </w:rPr>
              <w:t xml:space="preserve"> 4 </w:t>
            </w:r>
          </w:p>
        </w:tc>
        <w:tc>
          <w:tcPr>
            <w:tcW w:w="1910" w:type="dxa"/>
            <w:tcMar>
              <w:top w:w="50" w:type="dxa"/>
              <w:left w:w="100" w:type="dxa"/>
            </w:tcMar>
            <w:vAlign w:val="center"/>
          </w:tcPr>
          <w:p w14:paraId="5D9100CB">
            <w:pPr>
              <w:spacing w:after="0"/>
              <w:ind w:left="135"/>
              <w:jc w:val="center"/>
              <w:rPr>
                <w:sz w:val="24"/>
                <w:szCs w:val="24"/>
              </w:rPr>
            </w:pPr>
          </w:p>
        </w:tc>
        <w:tc>
          <w:tcPr>
            <w:tcW w:w="3257" w:type="dxa"/>
            <w:tcMar>
              <w:top w:w="50" w:type="dxa"/>
              <w:left w:w="100" w:type="dxa"/>
            </w:tcMar>
            <w:vAlign w:val="center"/>
          </w:tcPr>
          <w:p w14:paraId="297BDCCB">
            <w:pPr>
              <w:spacing w:after="0"/>
              <w:ind w:left="135"/>
              <w:rPr>
                <w:sz w:val="24"/>
                <w:szCs w:val="24"/>
              </w:rPr>
            </w:pPr>
          </w:p>
        </w:tc>
      </w:tr>
      <w:tr w14:paraId="15FE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94" w:type="dxa"/>
            <w:gridSpan w:val="2"/>
            <w:tcMar>
              <w:top w:w="50" w:type="dxa"/>
              <w:left w:w="100" w:type="dxa"/>
            </w:tcMar>
            <w:vAlign w:val="center"/>
          </w:tcPr>
          <w:p w14:paraId="3C4145F3">
            <w:pPr>
              <w:spacing w:after="0"/>
              <w:ind w:left="135"/>
              <w:rPr>
                <w:sz w:val="24"/>
                <w:szCs w:val="24"/>
              </w:rPr>
            </w:pPr>
            <w:r>
              <w:rPr>
                <w:color w:val="000000"/>
                <w:sz w:val="24"/>
                <w:szCs w:val="24"/>
              </w:rPr>
              <w:t>ОБЩЕЕ КОЛИЧЕСТВО ЧАСОВ ПО ПРОГРАММЕ</w:t>
            </w:r>
          </w:p>
        </w:tc>
        <w:tc>
          <w:tcPr>
            <w:tcW w:w="1411" w:type="dxa"/>
            <w:tcMar>
              <w:top w:w="50" w:type="dxa"/>
              <w:left w:w="100" w:type="dxa"/>
            </w:tcMar>
            <w:vAlign w:val="center"/>
          </w:tcPr>
          <w:p w14:paraId="3D1A63A1">
            <w:pPr>
              <w:spacing w:after="0"/>
              <w:ind w:left="135"/>
              <w:jc w:val="center"/>
              <w:rPr>
                <w:sz w:val="24"/>
                <w:szCs w:val="24"/>
              </w:rPr>
            </w:pPr>
            <w:r>
              <w:rPr>
                <w:color w:val="000000"/>
                <w:sz w:val="24"/>
                <w:szCs w:val="24"/>
              </w:rPr>
              <w:t xml:space="preserve"> 170 </w:t>
            </w:r>
          </w:p>
        </w:tc>
        <w:tc>
          <w:tcPr>
            <w:tcW w:w="2263" w:type="dxa"/>
            <w:tcMar>
              <w:top w:w="50" w:type="dxa"/>
              <w:left w:w="100" w:type="dxa"/>
            </w:tcMar>
            <w:vAlign w:val="center"/>
          </w:tcPr>
          <w:p w14:paraId="0C0384D8">
            <w:pPr>
              <w:spacing w:after="0"/>
              <w:ind w:left="135"/>
              <w:jc w:val="center"/>
              <w:rPr>
                <w:sz w:val="24"/>
                <w:szCs w:val="24"/>
              </w:rPr>
            </w:pPr>
            <w:r>
              <w:rPr>
                <w:color w:val="000000"/>
                <w:sz w:val="24"/>
                <w:szCs w:val="24"/>
              </w:rPr>
              <w:t xml:space="preserve"> 4 </w:t>
            </w:r>
          </w:p>
        </w:tc>
        <w:tc>
          <w:tcPr>
            <w:tcW w:w="1910" w:type="dxa"/>
            <w:tcMar>
              <w:top w:w="50" w:type="dxa"/>
              <w:left w:w="100" w:type="dxa"/>
            </w:tcMar>
            <w:vAlign w:val="center"/>
          </w:tcPr>
          <w:p w14:paraId="3DE3C42B">
            <w:pPr>
              <w:spacing w:after="0"/>
              <w:ind w:left="135"/>
              <w:jc w:val="center"/>
              <w:rPr>
                <w:sz w:val="24"/>
                <w:szCs w:val="24"/>
              </w:rPr>
            </w:pPr>
            <w:r>
              <w:rPr>
                <w:color w:val="000000"/>
                <w:sz w:val="24"/>
                <w:szCs w:val="24"/>
              </w:rPr>
              <w:t xml:space="preserve"> 0 </w:t>
            </w:r>
          </w:p>
        </w:tc>
        <w:tc>
          <w:tcPr>
            <w:tcW w:w="3257" w:type="dxa"/>
            <w:tcMar>
              <w:top w:w="50" w:type="dxa"/>
              <w:left w:w="100" w:type="dxa"/>
            </w:tcMar>
            <w:vAlign w:val="center"/>
          </w:tcPr>
          <w:p w14:paraId="773476A1">
            <w:pPr>
              <w:rPr>
                <w:sz w:val="24"/>
                <w:szCs w:val="24"/>
              </w:rPr>
            </w:pPr>
          </w:p>
        </w:tc>
      </w:tr>
    </w:tbl>
    <w:p w14:paraId="3C5B2307">
      <w:pPr>
        <w:rPr>
          <w:sz w:val="24"/>
          <w:szCs w:val="24"/>
        </w:rPr>
      </w:pPr>
    </w:p>
    <w:p w14:paraId="3AC42178">
      <w:pPr>
        <w:rPr>
          <w:sz w:val="24"/>
          <w:szCs w:val="24"/>
        </w:rPr>
        <w:sectPr>
          <w:pgSz w:w="16838" w:h="11906" w:orient="landscape"/>
          <w:pgMar w:top="1701" w:right="1134" w:bottom="851" w:left="1134" w:header="709" w:footer="709" w:gutter="0"/>
          <w:cols w:space="708" w:num="1"/>
          <w:docGrid w:linePitch="360" w:charSpace="0"/>
        </w:sectPr>
      </w:pPr>
    </w:p>
    <w:p w14:paraId="446869BD">
      <w:pPr>
        <w:pStyle w:val="4"/>
        <w:rPr>
          <w:lang w:val="ru-RU"/>
        </w:rPr>
      </w:pPr>
      <w:bookmarkStart w:id="14" w:name="_Toc212549224"/>
      <w:r>
        <w:rPr>
          <w:lang w:val="ru-RU"/>
        </w:rPr>
        <w:t xml:space="preserve">2.1.2  </w:t>
      </w:r>
      <w:r>
        <w:rPr>
          <w:rFonts w:eastAsia="Times New Roman"/>
          <w:lang w:val="ru-RU"/>
        </w:rPr>
        <w:t>Рабочая программа учебного предмета «Родной (татарский) язык»</w:t>
      </w:r>
      <w:bookmarkEnd w:id="14"/>
    </w:p>
    <w:p w14:paraId="760FE3E8">
      <w:pPr>
        <w:spacing w:after="0"/>
        <w:ind w:left="120"/>
      </w:pPr>
      <w:r>
        <w:rPr>
          <w:color w:val="333333"/>
        </w:rPr>
        <w:t xml:space="preserve">ОБЩАЯ ХАРАКТЕРИСТИКА УЧЕБНОГО ПРЕДМЕТА </w:t>
      </w:r>
    </w:p>
    <w:p w14:paraId="497B3AB6">
      <w:pPr>
        <w:shd w:val="clear" w:color="auto" w:fill="FFFFFF"/>
        <w:spacing w:line="360" w:lineRule="auto"/>
        <w:ind w:firstLine="709"/>
        <w:jc w:val="both"/>
        <w:rPr>
          <w:rFonts w:eastAsia="Calibri"/>
        </w:rPr>
      </w:pPr>
      <w:r>
        <w:t xml:space="preserve">Федеральная рабочая программа разработана на основе </w:t>
      </w:r>
      <w:r>
        <w:rPr>
          <w:lang w:val="tt-RU"/>
        </w:rPr>
        <w:t>Примерн</w:t>
      </w:r>
      <w:r>
        <w:t xml:space="preserve">ой </w:t>
      </w:r>
      <w:r>
        <w:rPr>
          <w:lang w:val="tt-RU"/>
        </w:rPr>
        <w:t>образовательн</w:t>
      </w:r>
      <w:r>
        <w:t xml:space="preserve">ой </w:t>
      </w:r>
      <w:r>
        <w:rPr>
          <w:lang w:val="tt-RU"/>
        </w:rPr>
        <w:t xml:space="preserve"> программ</w:t>
      </w:r>
      <w:r>
        <w:t>ы</w:t>
      </w:r>
      <w:r>
        <w:rPr>
          <w:lang w:val="tt-RU"/>
        </w:rPr>
        <w:t xml:space="preserve"> учебного предмета «Родной (татарский) язык»</w:t>
      </w:r>
      <w:r>
        <w:t xml:space="preserve"> (далее – Программа) </w:t>
      </w:r>
      <w:r>
        <w:rPr>
          <w:rFonts w:eastAsia="Calibri"/>
        </w:rPr>
        <w:t>в соответствии с Федеральным государственным образовательным стандартом начального общего образования</w:t>
      </w:r>
      <w:r>
        <w:rPr>
          <w:rFonts w:eastAsia="Calibri"/>
          <w:lang w:val="tt-RU"/>
        </w:rPr>
        <w:t>,</w:t>
      </w:r>
      <w:r>
        <w:rPr>
          <w:rFonts w:eastAsia="Calibri"/>
        </w:rPr>
        <w:t xml:space="preserve"> с учетом основных идей и положений программы развития универсальных учебных действий для начального общего образования и для обеспечения сохранения и развития языкового наследия многонационального народа Российской Федерации.</w:t>
      </w:r>
    </w:p>
    <w:p w14:paraId="33C8D21B">
      <w:pPr>
        <w:spacing w:line="360" w:lineRule="auto"/>
        <w:ind w:firstLine="709"/>
        <w:jc w:val="both"/>
        <w:rPr>
          <w:lang w:val="tt-RU"/>
        </w:rPr>
      </w:pPr>
      <w:r>
        <w:t>Программа</w:t>
      </w:r>
      <w:r>
        <w:rPr>
          <w:lang w:val="tt-RU"/>
        </w:rPr>
        <w:t xml:space="preserve"> отражает регионально-национальные и этнокультурные особенности обучения татарскому языку, конкретизирует цель, задачи, планируемые результаты, содержание и организацию образовательной деятельности при получении начального общего образования по учебному предмету «Родной (татарский) язык».</w:t>
      </w:r>
    </w:p>
    <w:p w14:paraId="41732FD8">
      <w:pPr>
        <w:spacing w:line="360" w:lineRule="auto"/>
        <w:ind w:firstLine="709"/>
        <w:jc w:val="both"/>
        <w:rPr>
          <w:lang w:val="tt-RU"/>
        </w:rPr>
      </w:pPr>
      <w:r>
        <w:rPr>
          <w:lang w:val="tt-RU"/>
        </w:rPr>
        <w:t>Татарский язык – национальный язык татарского народа. В соответствии с действующими нормативно-правовыми документами татарский язык имеет статус государственного языка Республики Татарстан</w:t>
      </w:r>
      <w:r>
        <w:t xml:space="preserve">, поскольку татарский </w:t>
      </w:r>
      <w:r>
        <w:rPr>
          <w:lang w:val="tt-RU"/>
        </w:rPr>
        <w:t xml:space="preserve">язык служит языком общения татарского народа, он преподается как учебный предмет в образовательных организациях. </w:t>
      </w:r>
    </w:p>
    <w:p w14:paraId="0EFFCB96">
      <w:pPr>
        <w:spacing w:line="360" w:lineRule="auto"/>
        <w:ind w:firstLine="709"/>
        <w:jc w:val="both"/>
        <w:rPr>
          <w:lang w:val="tt-RU"/>
        </w:rPr>
      </w:pPr>
      <w:r>
        <w:rPr>
          <w:lang w:val="tt-RU"/>
        </w:rPr>
        <w:t>Выступая как родной, татарский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и литературы народа, одним из каналов социализации личности. Будучи основой развития мышления, предмет «Родной (татарский) язык» неразрывно связан и с другими школьными предметами, особенно – с предметом «Литературное чтение на родном (татарском) языке».</w:t>
      </w:r>
    </w:p>
    <w:p w14:paraId="2DD4BFB4">
      <w:pPr>
        <w:spacing w:line="360" w:lineRule="auto"/>
        <w:ind w:firstLine="709"/>
        <w:jc w:val="both"/>
        <w:rPr>
          <w:lang w:val="tt-RU"/>
        </w:rPr>
      </w:pPr>
      <w:r>
        <w:rPr>
          <w:lang w:val="tt-RU"/>
        </w:rPr>
        <w:t>Учебный предмет «Родной (татарский) язык» на ступени начального общего образования вносит существенный вклад в формирование универсальных учебных действий: личностных, регулятивных, познавательных, коммуникативных.</w:t>
      </w:r>
    </w:p>
    <w:p w14:paraId="55612116">
      <w:pPr>
        <w:spacing w:line="360" w:lineRule="auto"/>
        <w:ind w:firstLine="709"/>
        <w:jc w:val="both"/>
        <w:rPr>
          <w:lang w:val="tt-RU"/>
        </w:rPr>
      </w:pPr>
      <w:r>
        <w:rPr>
          <w:lang w:val="tt-RU"/>
        </w:rPr>
        <w:t>У обучающегося последовательно формируются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Тем самым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14:paraId="1B79DCE3">
      <w:pPr>
        <w:spacing w:line="360" w:lineRule="auto"/>
        <w:ind w:firstLine="709"/>
        <w:jc w:val="both"/>
        <w:rPr>
          <w:lang w:val="tt-RU"/>
        </w:rPr>
      </w:pPr>
      <w:r>
        <w:rPr>
          <w:lang w:val="tt-RU"/>
        </w:rPr>
        <w:t>Программа включает пояснительную записку, планируемые результаты освоения учебного предмета, систему оценивания результатов, содержание учебного предмета, тематическое планирование, план внеурочной деятельности, а также систему условий реализации учебной программы.</w:t>
      </w:r>
    </w:p>
    <w:p w14:paraId="715B9681">
      <w:pPr>
        <w:spacing w:line="360" w:lineRule="auto"/>
        <w:ind w:firstLine="709"/>
        <w:jc w:val="both"/>
      </w:pPr>
      <w:r>
        <w:t>В пояснительной записке раскрываются цели изучения родного (татарского) языка, основные подходы к отбору содержания курса, характеризуются его основные содержательные линии, определяется место учебного предмета «Родной (татарский) язык» в учебном плане.</w:t>
      </w:r>
    </w:p>
    <w:p w14:paraId="55A95E86">
      <w:pPr>
        <w:spacing w:line="360" w:lineRule="auto"/>
        <w:ind w:firstLine="709"/>
        <w:jc w:val="both"/>
        <w:rPr>
          <w:rFonts w:eastAsia="Calibri"/>
          <w:bCs/>
          <w:lang w:val="tt-RU"/>
        </w:rPr>
      </w:pPr>
      <w:r>
        <w:rPr>
          <w:rFonts w:eastAsia="Calibri"/>
        </w:rPr>
        <w:t xml:space="preserve">Предмет «Родной (татарский) язык» </w:t>
      </w:r>
      <w:r>
        <w:t xml:space="preserve">входит в предметные области «Родной язык и литературное чтение на родном языке» и «Родной язык и родная литература» </w:t>
      </w:r>
      <w:r>
        <w:rPr>
          <w:rFonts w:eastAsia="Calibri"/>
        </w:rPr>
        <w:t>учебного плана образовательных организаций начального общего образования.</w:t>
      </w:r>
    </w:p>
    <w:p w14:paraId="1442597C">
      <w:pPr>
        <w:tabs>
          <w:tab w:val="left" w:pos="0"/>
          <w:tab w:val="left" w:pos="360"/>
        </w:tabs>
        <w:spacing w:line="360" w:lineRule="auto"/>
        <w:ind w:firstLine="709"/>
        <w:jc w:val="both"/>
        <w:rPr>
          <w:rFonts w:eastAsia="Calibri"/>
        </w:rPr>
      </w:pPr>
      <w:r>
        <w:rPr>
          <w:rFonts w:eastAsia="Calibri"/>
        </w:rPr>
        <w:t xml:space="preserve">В результате изучения курса родного (татарского) языка обучающиеся </w:t>
      </w:r>
      <w:r>
        <w:rPr>
          <w:rFonts w:eastAsia="Calibri"/>
          <w:spacing w:val="2"/>
        </w:rPr>
        <w:t xml:space="preserve">при получении начального общего образования научатся осознавать и </w:t>
      </w:r>
      <w:r>
        <w:rPr>
          <w:rFonts w:eastAsia="Calibri"/>
        </w:rPr>
        <w:t xml:space="preserve">использовать татарский язык как средство </w:t>
      </w:r>
      <w:r>
        <w:rPr>
          <w:rFonts w:eastAsia="Calibri"/>
          <w:spacing w:val="2"/>
        </w:rPr>
        <w:t>общения, позна</w:t>
      </w:r>
      <w:r>
        <w:rPr>
          <w:rFonts w:eastAsia="Calibri"/>
        </w:rPr>
        <w:t>ния мира и усвоения культуры татарского народа.</w:t>
      </w:r>
    </w:p>
    <w:p w14:paraId="50C88CE3">
      <w:pPr>
        <w:tabs>
          <w:tab w:val="left" w:pos="0"/>
          <w:tab w:val="left" w:pos="360"/>
        </w:tabs>
        <w:spacing w:line="360" w:lineRule="auto"/>
        <w:ind w:firstLine="709"/>
        <w:jc w:val="both"/>
      </w:pPr>
      <w:r>
        <w:t xml:space="preserve">Программа устанавливает планируемые результаты и требования к результатам освоения образовательной программы начального общего образования по родному (татарскому) языку на личностном, метапредметном и предметном уровнях, </w:t>
      </w:r>
      <w:r>
        <w:rPr>
          <w:lang w:val="tt-RU"/>
        </w:rPr>
        <w:t>систему оценки результатов освоения учебного предмета.</w:t>
      </w:r>
    </w:p>
    <w:p w14:paraId="7709661C">
      <w:pPr>
        <w:tabs>
          <w:tab w:val="left" w:pos="0"/>
        </w:tabs>
        <w:spacing w:line="360" w:lineRule="auto"/>
        <w:ind w:firstLine="709"/>
        <w:jc w:val="both"/>
      </w:pPr>
      <w:r>
        <w:t xml:space="preserve">Программа определяет содержание учебного предмета «Родной (татарский) язык», включающее такие блоки, как виды речевой деятельности, обучение грамоте, систематический курс и развитие речи. </w:t>
      </w:r>
    </w:p>
    <w:p w14:paraId="204272AA">
      <w:pPr>
        <w:tabs>
          <w:tab w:val="left" w:pos="0"/>
          <w:tab w:val="left" w:pos="360"/>
        </w:tabs>
        <w:spacing w:line="360" w:lineRule="auto"/>
        <w:ind w:firstLine="709"/>
        <w:jc w:val="both"/>
        <w:rPr>
          <w:rFonts w:eastAsia="@Arial Unicode MS"/>
        </w:rPr>
      </w:pPr>
      <w:r>
        <w:rPr>
          <w:rFonts w:eastAsia="@Arial Unicode MS"/>
        </w:rPr>
        <w:t>В тематическом планировании отражены тематические блоки и темы курса, количество часов, выделяемых как на изучение всего курса, так и на отдельные темы, характеристики основных видов деятельности обучающихся.</w:t>
      </w:r>
    </w:p>
    <w:p w14:paraId="02883B3B">
      <w:pPr>
        <w:spacing w:after="0"/>
      </w:pPr>
    </w:p>
    <w:p w14:paraId="36F5672A">
      <w:pPr>
        <w:spacing w:after="0"/>
        <w:ind w:left="120"/>
      </w:pPr>
    </w:p>
    <w:p w14:paraId="5D669722">
      <w:pPr>
        <w:spacing w:after="0"/>
        <w:ind w:left="120"/>
      </w:pPr>
      <w:r>
        <w:rPr>
          <w:color w:val="333333"/>
        </w:rPr>
        <w:t xml:space="preserve">ЦЕЛИ ИЗУЧЕНИЯ УЧЕБНОГО ПРЕДМЕТА </w:t>
      </w:r>
    </w:p>
    <w:p w14:paraId="2D7C88D9">
      <w:pPr>
        <w:tabs>
          <w:tab w:val="left" w:pos="0"/>
        </w:tabs>
        <w:spacing w:line="360" w:lineRule="auto"/>
        <w:ind w:firstLine="709"/>
        <w:jc w:val="both"/>
        <w:rPr>
          <w:rFonts w:eastAsia="Calibri"/>
          <w:b/>
        </w:rPr>
      </w:pPr>
      <w:r>
        <w:rPr>
          <w:rFonts w:eastAsia="Calibri"/>
        </w:rPr>
        <w:t xml:space="preserve">Изучение предмета направлено на достижение следующих </w:t>
      </w:r>
      <w:r>
        <w:rPr>
          <w:rFonts w:eastAsia="Calibri"/>
          <w:b/>
        </w:rPr>
        <w:t>целей:</w:t>
      </w:r>
    </w:p>
    <w:p w14:paraId="1848B8A6">
      <w:pPr>
        <w:pStyle w:val="53"/>
        <w:numPr>
          <w:ilvl w:val="0"/>
          <w:numId w:val="14"/>
        </w:numPr>
        <w:tabs>
          <w:tab w:val="left" w:pos="0"/>
          <w:tab w:val="left" w:pos="360"/>
        </w:tabs>
        <w:spacing w:line="360" w:lineRule="auto"/>
        <w:ind w:left="0" w:firstLine="709"/>
        <w:jc w:val="both"/>
        <w:rPr>
          <w:b/>
          <w:sz w:val="28"/>
          <w:szCs w:val="28"/>
        </w:rPr>
      </w:pPr>
      <w:r>
        <w:rPr>
          <w:bCs/>
          <w:sz w:val="28"/>
          <w:szCs w:val="28"/>
        </w:rPr>
        <w:t>развитие элементарной коммуникативной компетенции обучающихся</w:t>
      </w:r>
      <w:r>
        <w:rPr>
          <w:sz w:val="28"/>
          <w:szCs w:val="28"/>
        </w:rPr>
        <w:t xml:space="preserve"> на доступном для них уровне в основных видах речевой деятельности: слушании, говорении, чтении и письме;</w:t>
      </w:r>
    </w:p>
    <w:p w14:paraId="7D7DC444">
      <w:pPr>
        <w:pStyle w:val="53"/>
        <w:numPr>
          <w:ilvl w:val="0"/>
          <w:numId w:val="14"/>
        </w:numPr>
        <w:tabs>
          <w:tab w:val="left" w:pos="0"/>
          <w:tab w:val="left" w:pos="360"/>
        </w:tabs>
        <w:spacing w:line="360" w:lineRule="auto"/>
        <w:ind w:left="0" w:firstLine="709"/>
        <w:jc w:val="both"/>
        <w:rPr>
          <w:b/>
          <w:sz w:val="28"/>
          <w:szCs w:val="28"/>
        </w:rPr>
      </w:pPr>
      <w:r>
        <w:rPr>
          <w:bCs/>
          <w:sz w:val="28"/>
          <w:szCs w:val="28"/>
        </w:rPr>
        <w:t>воспитание и развитие личности, уважающей языковое наследие многонационального народа Российской Федерации.</w:t>
      </w:r>
    </w:p>
    <w:p w14:paraId="16A14E51">
      <w:pPr>
        <w:spacing w:line="360" w:lineRule="auto"/>
        <w:ind w:firstLine="709"/>
        <w:jc w:val="both"/>
        <w:rPr>
          <w:rFonts w:eastAsia="Calibri"/>
          <w:b/>
        </w:rPr>
      </w:pPr>
      <w:r>
        <w:rPr>
          <w:rFonts w:eastAsia="Calibri"/>
        </w:rPr>
        <w:t xml:space="preserve">Поставленные цели обусловливают выполнение следующих </w:t>
      </w:r>
      <w:r>
        <w:rPr>
          <w:rFonts w:eastAsia="Calibri"/>
          <w:b/>
        </w:rPr>
        <w:t>задач:</w:t>
      </w:r>
    </w:p>
    <w:p w14:paraId="14B7ED8B">
      <w:pPr>
        <w:pStyle w:val="53"/>
        <w:widowControl w:val="0"/>
        <w:numPr>
          <w:ilvl w:val="0"/>
          <w:numId w:val="14"/>
        </w:numPr>
        <w:autoSpaceDE w:val="0"/>
        <w:autoSpaceDN w:val="0"/>
        <w:spacing w:line="360" w:lineRule="auto"/>
        <w:ind w:left="0" w:firstLine="709"/>
        <w:jc w:val="both"/>
        <w:rPr>
          <w:sz w:val="28"/>
          <w:szCs w:val="28"/>
        </w:rPr>
      </w:pPr>
      <w:r>
        <w:rPr>
          <w:sz w:val="28"/>
          <w:szCs w:val="28"/>
        </w:rPr>
        <w:t>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14:paraId="60853D76">
      <w:pPr>
        <w:pStyle w:val="53"/>
        <w:widowControl w:val="0"/>
        <w:numPr>
          <w:ilvl w:val="0"/>
          <w:numId w:val="14"/>
        </w:numPr>
        <w:autoSpaceDE w:val="0"/>
        <w:autoSpaceDN w:val="0"/>
        <w:spacing w:line="360" w:lineRule="auto"/>
        <w:ind w:left="0" w:firstLine="709"/>
        <w:jc w:val="both"/>
        <w:rPr>
          <w:sz w:val="28"/>
          <w:szCs w:val="28"/>
        </w:rPr>
      </w:pPr>
      <w:r>
        <w:rPr>
          <w:sz w:val="28"/>
          <w:szCs w:val="28"/>
        </w:rPr>
        <w:t>развитие у обучающихся диалогической и монологической устной и письменной речи, коммуникативных умений, нравственных и эстетических чувств, способности к творческой деятельности на татарском языке;</w:t>
      </w:r>
    </w:p>
    <w:p w14:paraId="5E4182A9">
      <w:pPr>
        <w:pStyle w:val="53"/>
        <w:widowControl w:val="0"/>
        <w:numPr>
          <w:ilvl w:val="0"/>
          <w:numId w:val="14"/>
        </w:numPr>
        <w:autoSpaceDE w:val="0"/>
        <w:autoSpaceDN w:val="0"/>
        <w:spacing w:line="360" w:lineRule="auto"/>
        <w:ind w:left="0" w:firstLine="709"/>
        <w:jc w:val="both"/>
        <w:rPr>
          <w:sz w:val="28"/>
          <w:szCs w:val="28"/>
        </w:rPr>
      </w:pPr>
      <w:r>
        <w:rPr>
          <w:sz w:val="28"/>
          <w:szCs w:val="28"/>
        </w:rPr>
        <w:t>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14:paraId="23B608B4">
      <w:pPr>
        <w:pStyle w:val="53"/>
        <w:widowControl w:val="0"/>
        <w:numPr>
          <w:ilvl w:val="0"/>
          <w:numId w:val="14"/>
        </w:numPr>
        <w:autoSpaceDE w:val="0"/>
        <w:autoSpaceDN w:val="0"/>
        <w:spacing w:line="360" w:lineRule="auto"/>
        <w:ind w:left="0" w:firstLine="709"/>
        <w:jc w:val="both"/>
        <w:rPr>
          <w:sz w:val="28"/>
          <w:szCs w:val="28"/>
        </w:rPr>
      </w:pPr>
      <w:r>
        <w:rPr>
          <w:sz w:val="28"/>
          <w:szCs w:val="28"/>
        </w:rPr>
        <w:t>формирование навыков культуры речи в зависимости от ситуации общения; умений составлять несложные письменные тексты-описания, тексты-повествования и рассуждения.</w:t>
      </w:r>
    </w:p>
    <w:p w14:paraId="1486A61F">
      <w:pPr>
        <w:spacing w:after="0"/>
        <w:ind w:left="120"/>
      </w:pPr>
    </w:p>
    <w:p w14:paraId="3B603364">
      <w:pPr>
        <w:spacing w:after="0"/>
        <w:ind w:left="120"/>
      </w:pPr>
    </w:p>
    <w:p w14:paraId="4DA71665">
      <w:pPr>
        <w:spacing w:after="0"/>
        <w:ind w:left="120"/>
      </w:pPr>
      <w:r>
        <w:rPr>
          <w:color w:val="333333"/>
        </w:rPr>
        <w:t>МЕСТО УЧЕБНОГО ПРЕДМЕТА  В УЧЕБНОМ ПЛАНЕ</w:t>
      </w:r>
    </w:p>
    <w:p w14:paraId="7EFF8F76">
      <w:pPr>
        <w:spacing w:after="0"/>
      </w:pPr>
      <w:bookmarkStart w:id="15" w:name="block-75990532"/>
    </w:p>
    <w:p w14:paraId="70806788">
      <w:pPr>
        <w:spacing w:line="360" w:lineRule="auto"/>
        <w:ind w:firstLine="709"/>
        <w:jc w:val="both"/>
        <w:rPr>
          <w:rFonts w:eastAsia="Calibri"/>
        </w:rPr>
      </w:pPr>
      <w:r>
        <w:rPr>
          <w:rFonts w:eastAsia="Calibri"/>
        </w:rPr>
        <w:t>На изучение предмета «</w:t>
      </w:r>
      <w:r>
        <w:rPr>
          <w:rFonts w:eastAsia="Calibri"/>
          <w:bCs/>
          <w:lang w:val="tt-RU"/>
        </w:rPr>
        <w:t>Родной (татарский) язык</w:t>
      </w:r>
      <w:r>
        <w:rPr>
          <w:rFonts w:eastAsia="Calibri"/>
        </w:rPr>
        <w:t xml:space="preserve">» в общеобразовательных </w:t>
      </w:r>
      <w:r>
        <w:rPr>
          <w:rFonts w:eastAsia="Calibri"/>
          <w:bCs/>
          <w:lang w:val="tt-RU"/>
        </w:rPr>
        <w:t xml:space="preserve">организациях </w:t>
      </w:r>
      <w:r>
        <w:rPr>
          <w:rFonts w:eastAsia="Calibri"/>
        </w:rPr>
        <w:t>отводится 0,5 часа в неделю в 1-3 классах начального общего образования, по 16,5-17 часов.Общее количество времени на три года обучения с 1 по 3 классы ориентировочно составляет 50,5 часа. Распределение часов по классам:  1 класс-16,5 часа, 2–3 классы – по 17 часов.</w:t>
      </w:r>
    </w:p>
    <w:p w14:paraId="74E1C5A0">
      <w:pPr>
        <w:spacing w:after="0"/>
        <w:sectPr>
          <w:pgSz w:w="11906" w:h="16383"/>
          <w:pgMar w:top="1134" w:right="850" w:bottom="1134" w:left="1701" w:header="720" w:footer="720" w:gutter="0"/>
          <w:cols w:space="720" w:num="1"/>
        </w:sectPr>
      </w:pPr>
    </w:p>
    <w:bookmarkEnd w:id="15"/>
    <w:p w14:paraId="76B9B2C9">
      <w:pPr>
        <w:spacing w:after="0"/>
        <w:ind w:left="120"/>
      </w:pPr>
      <w:r>
        <w:rPr>
          <w:b/>
          <w:color w:val="333333"/>
        </w:rPr>
        <w:t xml:space="preserve">СОДЕРЖАНИЕ УЧЕБНОГО ПРЕДМЕТА </w:t>
      </w:r>
    </w:p>
    <w:p w14:paraId="5FC9CBB0">
      <w:pPr>
        <w:spacing w:after="0" w:line="240" w:lineRule="auto"/>
        <w:jc w:val="both"/>
        <w:rPr>
          <w:rFonts w:eastAsia="Times New Roman"/>
          <w:color w:val="000000"/>
        </w:rPr>
      </w:pPr>
      <w:r>
        <w:rPr>
          <w:rFonts w:eastAsia="Times New Roman"/>
          <w:b/>
          <w:bCs/>
          <w:color w:val="000000"/>
        </w:rPr>
        <w:t>Обучение грамоте</w:t>
      </w:r>
    </w:p>
    <w:p w14:paraId="326D028B">
      <w:pPr>
        <w:spacing w:after="0" w:line="240" w:lineRule="auto"/>
        <w:jc w:val="both"/>
        <w:rPr>
          <w:rFonts w:eastAsia="Times New Roman"/>
          <w:color w:val="000000"/>
        </w:rPr>
      </w:pPr>
      <w:r>
        <w:rPr>
          <w:rFonts w:eastAsia="Times New Roman"/>
          <w:b/>
          <w:bCs/>
          <w:color w:val="000000"/>
        </w:rPr>
        <w:t>        Фонетика и орфоэпия</w:t>
      </w:r>
      <w:r>
        <w:rPr>
          <w:rFonts w:eastAsia="Times New Roman"/>
          <w:color w:val="000000"/>
        </w:rPr>
        <w:t>. Различение гласных и согласных звуков. Нахождение в слове ударных и безударных 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парный – непарный. Деление слов на слоги. Ударение, произношение звуков и сочетаний звуков в соответствии с нормами современного татарского литературного языка. Фонетический разбор слова.</w:t>
      </w:r>
    </w:p>
    <w:p w14:paraId="0F3DB901">
      <w:pPr>
        <w:spacing w:after="0" w:line="240" w:lineRule="auto"/>
        <w:jc w:val="both"/>
        <w:rPr>
          <w:rFonts w:eastAsia="Times New Roman"/>
          <w:color w:val="000000"/>
        </w:rPr>
      </w:pPr>
      <w:r>
        <w:rPr>
          <w:rFonts w:eastAsia="Times New Roman"/>
          <w:b/>
          <w:bCs/>
          <w:color w:val="000000"/>
        </w:rPr>
        <w:t>        Графика</w:t>
      </w:r>
      <w:r>
        <w:rPr>
          <w:rFonts w:eastAsia="Times New Roman"/>
          <w:color w:val="000000"/>
        </w:rPr>
        <w:t>.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05ADB476">
      <w:pPr>
        <w:spacing w:after="0" w:line="240" w:lineRule="auto"/>
        <w:jc w:val="both"/>
        <w:rPr>
          <w:rFonts w:eastAsia="Times New Roman"/>
          <w:color w:val="000000"/>
        </w:rPr>
      </w:pPr>
      <w:r>
        <w:rPr>
          <w:rFonts w:eastAsia="Times New Roman"/>
          <w:color w:val="000000"/>
        </w:rPr>
        <w:t>Использование небуквенных графических средств: пробел между словами, знак переноса, абзац.</w:t>
      </w:r>
    </w:p>
    <w:p w14:paraId="7B770A0F">
      <w:pPr>
        <w:spacing w:after="0" w:line="240" w:lineRule="auto"/>
        <w:jc w:val="both"/>
        <w:rPr>
          <w:rFonts w:eastAsia="Times New Roman"/>
          <w:color w:val="000000"/>
        </w:rPr>
      </w:pPr>
      <w:r>
        <w:rPr>
          <w:rFonts w:eastAsia="Times New Roman"/>
          <w:color w:val="000000"/>
        </w:rPr>
        <w:t>Знание алфавита: правильное название букв, знание их последовательности. Использование алфавита при работе со словарями.</w:t>
      </w:r>
    </w:p>
    <w:p w14:paraId="5D4C56B2">
      <w:pPr>
        <w:spacing w:after="0" w:line="240" w:lineRule="auto"/>
        <w:jc w:val="both"/>
        <w:rPr>
          <w:rFonts w:eastAsia="Times New Roman"/>
          <w:color w:val="000000"/>
        </w:rPr>
      </w:pPr>
      <w:r>
        <w:rPr>
          <w:rFonts w:eastAsia="Times New Roman"/>
          <w:b/>
          <w:bCs/>
          <w:color w:val="000000"/>
        </w:rPr>
        <w:t>        Лексика</w:t>
      </w:r>
      <w:r>
        <w:rPr>
          <w:rFonts w:eastAsia="Times New Roman"/>
          <w:color w:val="000000"/>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14:paraId="37710801">
      <w:pPr>
        <w:spacing w:after="0" w:line="240" w:lineRule="auto"/>
        <w:jc w:val="both"/>
        <w:rPr>
          <w:rFonts w:eastAsia="Times New Roman"/>
          <w:color w:val="000000"/>
        </w:rPr>
      </w:pPr>
      <w:r>
        <w:rPr>
          <w:rFonts w:eastAsia="Times New Roman"/>
          <w:b/>
          <w:bCs/>
          <w:color w:val="000000"/>
        </w:rPr>
        <w:t>        Состав слова (морфемика).</w:t>
      </w:r>
      <w:r>
        <w:rPr>
          <w:rFonts w:eastAsia="Times New Roman"/>
          <w:color w:val="000000"/>
        </w:rPr>
        <w:t> Овладение понятием «родственные (однокоренные) слова». </w:t>
      </w:r>
      <w:r>
        <w:rPr>
          <w:rFonts w:eastAsia="Times New Roman"/>
          <w:i/>
          <w:iCs/>
          <w:color w:val="000000"/>
        </w:rPr>
        <w:t>Различение однокоренных слов и различных форм одного и того же слова. </w:t>
      </w:r>
      <w:r>
        <w:rPr>
          <w:rFonts w:eastAsia="Times New Roman"/>
          <w:color w:val="000000"/>
        </w:rPr>
        <w:t>(</w:t>
      </w:r>
      <w:r>
        <w:rPr>
          <w:rFonts w:eastAsia="Times New Roman"/>
          <w:i/>
          <w:iCs/>
          <w:color w:val="000000"/>
        </w:rPr>
        <w:t>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Различение изменяемых и неизменяемых слов.  Разбор слова по составу.</w:t>
      </w:r>
    </w:p>
    <w:p w14:paraId="0ECEAA65">
      <w:pPr>
        <w:spacing w:after="0" w:line="240" w:lineRule="auto"/>
        <w:rPr>
          <w:rFonts w:eastAsia="Times New Roman"/>
          <w:color w:val="000000"/>
        </w:rPr>
      </w:pPr>
      <w:r>
        <w:rPr>
          <w:rFonts w:eastAsia="Times New Roman"/>
          <w:b/>
          <w:bCs/>
          <w:color w:val="000000"/>
        </w:rPr>
        <w:t>        Синтаксис.</w:t>
      </w:r>
      <w:r>
        <w:rPr>
          <w:rFonts w:eastAsia="Times New Roman"/>
          <w:color w:val="000000"/>
        </w:rPr>
        <w:t> Различение предложения, словосочетания, слова (осознание их сходства и различия). </w:t>
      </w:r>
      <w:r>
        <w:rPr>
          <w:rFonts w:eastAsia="Times New Roman"/>
          <w:i/>
          <w:iCs/>
          <w:color w:val="000000"/>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eastAsia="Times New Roman"/>
          <w:color w:val="000000"/>
        </w:rPr>
        <w:br w:type="textWrapping"/>
      </w:r>
      <w:r>
        <w:rPr>
          <w:rFonts w:eastAsia="Times New Roman"/>
          <w:i/>
          <w:iCs/>
          <w:color w:val="00000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11897DBD">
      <w:pPr>
        <w:spacing w:after="0" w:line="240" w:lineRule="auto"/>
        <w:jc w:val="both"/>
        <w:rPr>
          <w:rFonts w:eastAsia="Times New Roman"/>
          <w:color w:val="000000"/>
        </w:rPr>
      </w:pPr>
      <w:r>
        <w:rPr>
          <w:rFonts w:eastAsia="Times New Roman"/>
          <w:color w:val="000000"/>
        </w:rPr>
        <w:t>        </w:t>
      </w:r>
      <w:r>
        <w:rPr>
          <w:rFonts w:eastAsia="Times New Roman"/>
          <w:b/>
          <w:bCs/>
          <w:color w:val="000000"/>
        </w:rPr>
        <w:t>Орфография и пунктуация</w:t>
      </w:r>
      <w:r>
        <w:rPr>
          <w:rFonts w:eastAsia="Times New Roman"/>
          <w:color w:val="000000"/>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12631EE5">
      <w:pPr>
        <w:spacing w:after="0" w:line="240" w:lineRule="auto"/>
        <w:jc w:val="both"/>
        <w:rPr>
          <w:rFonts w:eastAsia="Times New Roman"/>
          <w:color w:val="000000"/>
        </w:rPr>
      </w:pPr>
      <w:r>
        <w:rPr>
          <w:rFonts w:eastAsia="Times New Roman"/>
          <w:b/>
          <w:bCs/>
          <w:color w:val="000000"/>
        </w:rPr>
        <w:t>        Слово и предложение.</w:t>
      </w:r>
      <w:r>
        <w:rPr>
          <w:rFonts w:eastAsia="Times New Roman"/>
          <w:color w:val="000000"/>
        </w:rPr>
        <w:t> Восприятие слова как объекта изучения, материала для анализа. Наблюдение над значением слова.</w:t>
      </w:r>
    </w:p>
    <w:p w14:paraId="7E3176D1">
      <w:pPr>
        <w:spacing w:after="0" w:line="240" w:lineRule="auto"/>
        <w:jc w:val="both"/>
        <w:rPr>
          <w:rFonts w:eastAsia="Times New Roman"/>
          <w:color w:val="000000"/>
        </w:rPr>
      </w:pPr>
      <w:r>
        <w:rPr>
          <w:rFonts w:eastAsia="Times New Roman"/>
          <w:color w:val="000000"/>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2667D6DE">
      <w:pPr>
        <w:spacing w:after="0" w:line="240" w:lineRule="auto"/>
        <w:jc w:val="both"/>
        <w:rPr>
          <w:rFonts w:eastAsia="Times New Roman"/>
          <w:color w:val="000000"/>
        </w:rPr>
      </w:pPr>
      <w:r>
        <w:rPr>
          <w:rFonts w:eastAsia="Times New Roman"/>
          <w:b/>
          <w:bCs/>
          <w:color w:val="000000"/>
        </w:rPr>
        <w:t>Орфография.</w:t>
      </w:r>
      <w:r>
        <w:rPr>
          <w:rFonts w:eastAsia="Times New Roman"/>
          <w:color w:val="000000"/>
        </w:rPr>
        <w:t> Знакомство с правилами правописания и их применение:</w:t>
      </w:r>
    </w:p>
    <w:p w14:paraId="2FC0B6C6">
      <w:pPr>
        <w:spacing w:after="0" w:line="240" w:lineRule="auto"/>
        <w:jc w:val="both"/>
        <w:rPr>
          <w:rFonts w:eastAsia="Times New Roman"/>
          <w:color w:val="000000"/>
        </w:rPr>
      </w:pPr>
      <w:r>
        <w:rPr>
          <w:rFonts w:eastAsia="Times New Roman"/>
          <w:color w:val="000000"/>
        </w:rPr>
        <w:t>• раздельное написание слов;</w:t>
      </w:r>
    </w:p>
    <w:p w14:paraId="02D56927">
      <w:pPr>
        <w:spacing w:after="0" w:line="240" w:lineRule="auto"/>
        <w:jc w:val="both"/>
        <w:rPr>
          <w:rFonts w:eastAsia="Times New Roman"/>
          <w:color w:val="000000"/>
        </w:rPr>
      </w:pPr>
      <w:r>
        <w:rPr>
          <w:rFonts w:eastAsia="Times New Roman"/>
          <w:color w:val="000000"/>
        </w:rPr>
        <w:t>• прописная (заглавная) буква в начале предложения, в именах собственных;</w:t>
      </w:r>
    </w:p>
    <w:p w14:paraId="790910D1">
      <w:pPr>
        <w:spacing w:after="0" w:line="240" w:lineRule="auto"/>
        <w:jc w:val="both"/>
        <w:rPr>
          <w:rFonts w:eastAsia="Times New Roman"/>
          <w:color w:val="000000"/>
        </w:rPr>
      </w:pPr>
      <w:r>
        <w:rPr>
          <w:rFonts w:eastAsia="Times New Roman"/>
          <w:color w:val="000000"/>
        </w:rPr>
        <w:t>• перенос слов по слогам без стечения согласных;</w:t>
      </w:r>
    </w:p>
    <w:p w14:paraId="39CD8A2A">
      <w:pPr>
        <w:spacing w:after="0" w:line="240" w:lineRule="auto"/>
        <w:jc w:val="both"/>
        <w:rPr>
          <w:rFonts w:eastAsia="Times New Roman"/>
          <w:color w:val="000000"/>
        </w:rPr>
      </w:pPr>
      <w:r>
        <w:rPr>
          <w:rFonts w:eastAsia="Times New Roman"/>
          <w:color w:val="000000"/>
        </w:rPr>
        <w:t>• знаки препинания в конце предложения.</w:t>
      </w:r>
    </w:p>
    <w:p w14:paraId="05DD1E74">
      <w:pPr>
        <w:spacing w:after="0" w:line="240" w:lineRule="auto"/>
        <w:jc w:val="both"/>
        <w:rPr>
          <w:rFonts w:eastAsia="Times New Roman"/>
          <w:color w:val="000000"/>
        </w:rPr>
      </w:pPr>
      <w:r>
        <w:rPr>
          <w:rFonts w:eastAsia="Times New Roman"/>
          <w:b/>
          <w:bCs/>
          <w:color w:val="000000"/>
        </w:rPr>
        <w:t>        Письмо.</w:t>
      </w:r>
      <w:r>
        <w:rPr>
          <w:rFonts w:eastAsia="Times New Roman"/>
          <w:color w:val="000000"/>
        </w:rPr>
        <w:t>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Pr>
          <w:rFonts w:eastAsia="Times New Roman"/>
          <w:b/>
          <w:bCs/>
          <w:i/>
          <w:iCs/>
          <w:color w:val="000000"/>
        </w:rPr>
        <w:t>,</w:t>
      </w:r>
      <w:r>
        <w:rPr>
          <w:rFonts w:eastAsia="Times New Roman"/>
          <w:color w:val="000000"/>
        </w:rPr>
        <w:t> просмотра фрагмента видеозаписи и т. п.).</w:t>
      </w:r>
    </w:p>
    <w:p w14:paraId="7E351685">
      <w:pPr>
        <w:spacing w:after="0" w:line="240" w:lineRule="auto"/>
        <w:rPr>
          <w:rFonts w:eastAsia="Times New Roman"/>
          <w:color w:val="000000"/>
        </w:rPr>
      </w:pPr>
    </w:p>
    <w:p w14:paraId="6B88D5CC">
      <w:pPr>
        <w:spacing w:after="0" w:line="240" w:lineRule="auto"/>
        <w:rPr>
          <w:rFonts w:eastAsia="Times New Roman"/>
          <w:color w:val="000000"/>
        </w:rPr>
      </w:pPr>
    </w:p>
    <w:p w14:paraId="00852FA3">
      <w:pPr>
        <w:spacing w:after="0"/>
        <w:ind w:left="120"/>
      </w:pPr>
    </w:p>
    <w:p w14:paraId="57B7777A">
      <w:pPr>
        <w:spacing w:after="0"/>
        <w:ind w:left="120"/>
      </w:pPr>
      <w:r>
        <w:rPr>
          <w:color w:val="333333"/>
        </w:rPr>
        <w:t>1 КЛАСС</w:t>
      </w:r>
    </w:p>
    <w:p w14:paraId="33EA6A3D">
      <w:pPr>
        <w:spacing w:after="0" w:line="240" w:lineRule="auto"/>
        <w:rPr>
          <w:rFonts w:eastAsia="Times New Roman"/>
          <w:color w:val="000000"/>
        </w:rPr>
      </w:pPr>
    </w:p>
    <w:p w14:paraId="0484AAEC">
      <w:pPr>
        <w:spacing w:after="0" w:line="240" w:lineRule="auto"/>
        <w:ind w:firstLine="568"/>
        <w:jc w:val="both"/>
        <w:rPr>
          <w:rFonts w:eastAsia="Times New Roman"/>
          <w:color w:val="000000"/>
        </w:rPr>
      </w:pPr>
      <w:r>
        <w:rPr>
          <w:rFonts w:eastAsia="Times New Roman"/>
          <w:b/>
          <w:bCs/>
          <w:color w:val="000000"/>
        </w:rPr>
        <w:t>Общение   </w:t>
      </w:r>
      <w:r>
        <w:rPr>
          <w:rFonts w:eastAsia="Times New Roman"/>
          <w:color w:val="000000"/>
        </w:rPr>
        <w:t>Татарский язык – родной язык татарского народа. Слова речевого этикета. Общение посредством жестов, мимики, интонации. Общение с героями литературных произведений. Сообщения, записанные знаками-символами, условными обозначениями, метками. Рисуночное письмо. Гласные и согласные звуки. Звуковые схемы слов. Символы для их обозначения. Звучание слова и его значение. Звуковой анализ слов различной слоговой структуры. Деление слов на слоги. Ударение. Ударный гласный звук в слове. Смыслоразличительная роль ударения. Сравнение и различение предложения</w:t>
      </w:r>
    </w:p>
    <w:p w14:paraId="13F5228E">
      <w:pPr>
        <w:spacing w:after="0" w:line="240" w:lineRule="auto"/>
        <w:ind w:firstLine="568"/>
        <w:jc w:val="both"/>
        <w:rPr>
          <w:rFonts w:eastAsia="Times New Roman"/>
          <w:color w:val="000000"/>
        </w:rPr>
      </w:pPr>
      <w:r>
        <w:rPr>
          <w:rFonts w:eastAsia="Times New Roman"/>
          <w:b/>
          <w:bCs/>
          <w:color w:val="000000"/>
        </w:rPr>
        <w:t>Букварный этап</w:t>
      </w:r>
    </w:p>
    <w:p w14:paraId="565D3B46">
      <w:pPr>
        <w:spacing w:after="0" w:line="240" w:lineRule="auto"/>
        <w:ind w:firstLine="568"/>
        <w:jc w:val="both"/>
        <w:rPr>
          <w:rFonts w:eastAsia="Times New Roman"/>
          <w:color w:val="000000"/>
        </w:rPr>
      </w:pPr>
      <w:r>
        <w:rPr>
          <w:rFonts w:eastAsia="Times New Roman"/>
          <w:b/>
          <w:bCs/>
          <w:i/>
          <w:iCs/>
          <w:color w:val="000000"/>
        </w:rPr>
        <w:t> Гласные звуки и буквы</w:t>
      </w:r>
    </w:p>
    <w:p w14:paraId="0200C92E">
      <w:pPr>
        <w:spacing w:after="0" w:line="240" w:lineRule="auto"/>
        <w:ind w:firstLine="568"/>
        <w:jc w:val="both"/>
        <w:rPr>
          <w:rFonts w:eastAsia="Times New Roman"/>
          <w:color w:val="000000"/>
        </w:rPr>
      </w:pPr>
      <w:r>
        <w:rPr>
          <w:rFonts w:eastAsia="Times New Roman"/>
          <w:color w:val="000000"/>
        </w:rPr>
        <w:t>Гласные звуки, обозначение их буквами. Письмо гласных букв заглавных и строчных. Звуковой анализ слов. Составление рассказа по сюжетным картинкам. Письмо изученных гласных букв.</w:t>
      </w:r>
    </w:p>
    <w:p w14:paraId="2FE81D10">
      <w:pPr>
        <w:spacing w:after="0" w:line="240" w:lineRule="auto"/>
        <w:ind w:firstLine="568"/>
        <w:jc w:val="both"/>
        <w:rPr>
          <w:rFonts w:eastAsia="Times New Roman"/>
          <w:color w:val="000000"/>
        </w:rPr>
      </w:pPr>
      <w:r>
        <w:rPr>
          <w:rFonts w:eastAsia="Times New Roman"/>
          <w:b/>
          <w:bCs/>
          <w:i/>
          <w:iCs/>
          <w:color w:val="000000"/>
        </w:rPr>
        <w:t xml:space="preserve"> Согласные и гласные звуки и буквы. Буквы ь и ъ знаки </w:t>
      </w:r>
    </w:p>
    <w:p w14:paraId="00D7F1A5">
      <w:pPr>
        <w:spacing w:after="0" w:line="240" w:lineRule="auto"/>
        <w:ind w:firstLine="568"/>
        <w:jc w:val="both"/>
        <w:rPr>
          <w:rFonts w:eastAsia="Times New Roman"/>
          <w:color w:val="000000"/>
        </w:rPr>
      </w:pPr>
      <w:r>
        <w:rPr>
          <w:rFonts w:eastAsia="Times New Roman"/>
          <w:color w:val="000000"/>
        </w:rPr>
        <w:t>Согласные звуки, обозначение их буквами. Согласные звуки твёрдые и мягкие. Чтение слов с твёрдыми и мягкими согласными звуками . Звуковой анализ слов. Схемы слов. Чтение и сопоставление слов, различающихся одним звуком. Письмо слогов, слов с изученными буквами. Составление и запись словосочетаний. Составление продолжения рассказа по картинке, дополнение сюжета. Списывание слов с печатного текста. Чтение слов с гласными буквами е, ё, ю, я. Дополнение предложения недостающими словами. Парные звонкие и глухие согласные звуки .</w:t>
      </w:r>
    </w:p>
    <w:p w14:paraId="2C0A75CE">
      <w:pPr>
        <w:spacing w:after="0" w:line="240" w:lineRule="auto"/>
        <w:ind w:firstLine="568"/>
        <w:jc w:val="both"/>
        <w:rPr>
          <w:rFonts w:eastAsia="Times New Roman"/>
          <w:color w:val="000000"/>
        </w:rPr>
      </w:pPr>
      <w:r>
        <w:rPr>
          <w:rFonts w:eastAsia="Times New Roman"/>
          <w:color w:val="000000"/>
        </w:rPr>
        <w:t>Чтение слов с парными звонкими и глухими согласными . Письмо слов с парными звонкими и глухими согласными . Соотнесение предложения со схемой. Составление предложений по опорным словам. Списывание с печатного текста. Понятие о именах собственных. Списывание с печатного текста пословиц и поговорок. Слова однозначные и многозначные.</w:t>
      </w:r>
    </w:p>
    <w:p w14:paraId="03E28BF1">
      <w:pPr>
        <w:spacing w:after="0" w:line="240" w:lineRule="auto"/>
        <w:ind w:firstLine="568"/>
        <w:jc w:val="both"/>
        <w:rPr>
          <w:rFonts w:eastAsia="Times New Roman"/>
          <w:color w:val="000000"/>
        </w:rPr>
      </w:pPr>
      <w:r>
        <w:rPr>
          <w:rFonts w:eastAsia="Times New Roman"/>
          <w:color w:val="000000"/>
        </w:rPr>
        <w:t>Мягкий знак-показатель мягкости. Образование и запись новых слов с помощью ь. Чтение приговорок, загадок, песенок. Составление устного рассказа по его началу. Восстановление и запись деформированных предложений. Письмо слов и предложений с изученными буквами. Чтение слов с буквами ь и ъ знак. Письмо слов с разделительным ь и ъ знаком. Списывание предложений с творческим заданием.</w:t>
      </w:r>
    </w:p>
    <w:p w14:paraId="2FBAD1D0">
      <w:pPr>
        <w:spacing w:after="0" w:line="240" w:lineRule="auto"/>
        <w:ind w:firstLine="568"/>
        <w:jc w:val="both"/>
        <w:rPr>
          <w:rFonts w:eastAsia="Times New Roman"/>
          <w:color w:val="000000"/>
        </w:rPr>
      </w:pPr>
      <w:r>
        <w:rPr>
          <w:rFonts w:eastAsia="Times New Roman"/>
          <w:b/>
          <w:bCs/>
          <w:i/>
          <w:iCs/>
          <w:color w:val="000000"/>
        </w:rPr>
        <w:t>От буквы к слову</w:t>
      </w:r>
    </w:p>
    <w:p w14:paraId="0ED5CE1F">
      <w:pPr>
        <w:spacing w:after="0" w:line="240" w:lineRule="auto"/>
        <w:ind w:firstLine="568"/>
        <w:jc w:val="both"/>
        <w:rPr>
          <w:rFonts w:eastAsia="Times New Roman"/>
          <w:color w:val="000000"/>
        </w:rPr>
      </w:pPr>
      <w:r>
        <w:rPr>
          <w:rFonts w:eastAsia="Times New Roman"/>
          <w:color w:val="000000"/>
        </w:rPr>
        <w:t> Слово-начало общения. Изобразительные возможности языка. Эмоциональная окраска слова. Чтение потешек, песенок, считалок. Решение кроссвордов. Разгадывание ребусов. Составление рассказа по аналогии с прочитанным.</w:t>
      </w:r>
    </w:p>
    <w:p w14:paraId="7AA89103">
      <w:pPr>
        <w:spacing w:after="0" w:line="240" w:lineRule="auto"/>
        <w:ind w:firstLine="568"/>
        <w:jc w:val="both"/>
        <w:rPr>
          <w:rFonts w:eastAsia="Times New Roman"/>
          <w:color w:val="000000"/>
        </w:rPr>
      </w:pPr>
      <w:r>
        <w:rPr>
          <w:rFonts w:eastAsia="Times New Roman"/>
          <w:color w:val="000000"/>
        </w:rPr>
        <w:t>Письмо элементов письменных букв, соединений. Короткие и длинные наклонные линии. Прямые наклонные линии с закруглением внизу, вверху. Прямые наклонные линии с петлёй внизу, вверху. Письмо словосочетаний. Письмо слов с предлогами. Письмо слов различной слоговой структуры. Письмо по памяти.</w:t>
      </w:r>
    </w:p>
    <w:p w14:paraId="72BD609D">
      <w:pPr>
        <w:spacing w:after="0" w:line="240" w:lineRule="auto"/>
        <w:ind w:firstLine="568"/>
        <w:jc w:val="both"/>
        <w:rPr>
          <w:rFonts w:eastAsia="Times New Roman"/>
          <w:color w:val="000000"/>
        </w:rPr>
      </w:pPr>
      <w:r>
        <w:rPr>
          <w:rFonts w:eastAsia="Times New Roman"/>
          <w:color w:val="000000"/>
        </w:rPr>
        <w:t> </w:t>
      </w:r>
      <w:r>
        <w:rPr>
          <w:rFonts w:eastAsia="Times New Roman"/>
          <w:b/>
          <w:bCs/>
          <w:i/>
          <w:iCs/>
          <w:color w:val="000000"/>
        </w:rPr>
        <w:t>От слова к предложению, тексту</w:t>
      </w:r>
    </w:p>
    <w:p w14:paraId="6AD6207C">
      <w:pPr>
        <w:spacing w:after="0" w:line="240" w:lineRule="auto"/>
        <w:ind w:firstLine="568"/>
        <w:jc w:val="both"/>
        <w:rPr>
          <w:rFonts w:eastAsia="Times New Roman"/>
          <w:color w:val="000000"/>
        </w:rPr>
      </w:pPr>
      <w:r>
        <w:rPr>
          <w:rFonts w:eastAsia="Times New Roman"/>
          <w:color w:val="000000"/>
        </w:rPr>
        <w:t> Слово-главное средство языка. Знакомство с понятиями :книга, читатель , писатель. Составление краткого и развёрнутого ответа на вопрос. Правила написания имён собственных. Чтение пословиц и поговорок. Сочинение загадок, считалок. Слова- антонимы, слова-синонимы. Сказка народная и авторская. Главные герои сказок. Инсценирование сюжета татарских народных сказок.</w:t>
      </w:r>
    </w:p>
    <w:p w14:paraId="53897567">
      <w:pPr>
        <w:spacing w:after="0" w:line="240" w:lineRule="auto"/>
        <w:ind w:firstLine="568"/>
        <w:jc w:val="both"/>
        <w:rPr>
          <w:rFonts w:eastAsia="Times New Roman"/>
          <w:color w:val="000000"/>
        </w:rPr>
      </w:pPr>
      <w:r>
        <w:rPr>
          <w:rFonts w:eastAsia="Times New Roman"/>
          <w:color w:val="000000"/>
        </w:rPr>
        <w:t>Слова- названия предметов, слова- названия признаков предметов, слова-названия действий предметов. Смысловое значение слова.</w:t>
      </w:r>
    </w:p>
    <w:p w14:paraId="08936DD3">
      <w:pPr>
        <w:spacing w:after="0" w:line="240" w:lineRule="auto"/>
        <w:ind w:firstLine="568"/>
        <w:jc w:val="both"/>
        <w:rPr>
          <w:rFonts w:eastAsia="Times New Roman"/>
          <w:color w:val="000000"/>
        </w:rPr>
      </w:pPr>
      <w:r>
        <w:rPr>
          <w:rFonts w:eastAsia="Times New Roman"/>
          <w:color w:val="000000"/>
        </w:rPr>
        <w:t>Знакомство со словарём.</w:t>
      </w:r>
    </w:p>
    <w:p w14:paraId="4CCEEB37">
      <w:pPr>
        <w:spacing w:after="0" w:line="240" w:lineRule="auto"/>
        <w:ind w:firstLine="568"/>
        <w:jc w:val="both"/>
        <w:rPr>
          <w:rFonts w:eastAsia="Times New Roman"/>
          <w:color w:val="000000"/>
        </w:rPr>
      </w:pPr>
      <w:r>
        <w:rPr>
          <w:rFonts w:eastAsia="Times New Roman"/>
          <w:color w:val="000000"/>
        </w:rPr>
        <w:t>Общение. Диалог. Диалог в лицах на тему : « Мои любимые животные». Знакомство с понятиями :рассказ, герой рассказа. Составление рассказа о своём друге. Звуковая и буквенная форма слова. Стихотворение. Рифма. Выразительное чтение стихов о природе. Сочинение стихотворения.</w:t>
      </w:r>
    </w:p>
    <w:p w14:paraId="664D99B9">
      <w:pPr>
        <w:spacing w:after="0" w:line="240" w:lineRule="auto"/>
        <w:ind w:firstLine="568"/>
        <w:jc w:val="both"/>
        <w:rPr>
          <w:rFonts w:eastAsia="Times New Roman"/>
          <w:color w:val="000000"/>
        </w:rPr>
      </w:pPr>
      <w:r>
        <w:rPr>
          <w:rFonts w:eastAsia="Times New Roman"/>
          <w:color w:val="000000"/>
        </w:rPr>
        <w:t>Слоги. Правила переноса слов. Ударение. Ударный и безударные гласные в слове. Произношение слов в соответствии с нормами современного татарского литературного языка. Знакомство с орфоэпическим словарём.</w:t>
      </w:r>
    </w:p>
    <w:p w14:paraId="1173B3D8">
      <w:pPr>
        <w:spacing w:after="0" w:line="240" w:lineRule="auto"/>
        <w:ind w:firstLine="568"/>
        <w:jc w:val="both"/>
        <w:rPr>
          <w:rFonts w:eastAsia="Times New Roman"/>
          <w:color w:val="000000"/>
        </w:rPr>
      </w:pPr>
      <w:r>
        <w:rPr>
          <w:rFonts w:eastAsia="Times New Roman"/>
          <w:color w:val="000000"/>
        </w:rPr>
        <w:t>Знакомство с орфографическим словарём. Признаки предложения. Наблюдение над интонацией предложения. Дополнение предложений недостающими словами. Текст, его тема и основная мысль. Ключевые слова в тексте. Восстановление деформированного текста. Сочинение сказочной истории о временах года. Письмо под диктовку с орфографическим проговариванием</w:t>
      </w:r>
    </w:p>
    <w:p w14:paraId="58C8DF47">
      <w:pPr>
        <w:spacing w:after="0"/>
      </w:pPr>
    </w:p>
    <w:p w14:paraId="05493D8A">
      <w:pPr>
        <w:spacing w:after="0"/>
        <w:ind w:left="120"/>
      </w:pPr>
    </w:p>
    <w:p w14:paraId="596EB695">
      <w:pPr>
        <w:spacing w:after="0"/>
        <w:ind w:left="120"/>
      </w:pPr>
      <w:r>
        <w:rPr>
          <w:color w:val="333333"/>
        </w:rPr>
        <w:t>2 КЛАСС</w:t>
      </w:r>
    </w:p>
    <w:p w14:paraId="011028F7">
      <w:pPr>
        <w:spacing w:after="0" w:line="240" w:lineRule="auto"/>
        <w:rPr>
          <w:rFonts w:eastAsia="Times New Roman"/>
          <w:color w:val="000000"/>
        </w:rPr>
      </w:pPr>
    </w:p>
    <w:p w14:paraId="7A39B0D5">
      <w:pPr>
        <w:spacing w:after="0" w:line="240" w:lineRule="auto"/>
        <w:rPr>
          <w:rFonts w:eastAsia="Times New Roman"/>
          <w:color w:val="000000"/>
        </w:rPr>
      </w:pPr>
      <w:r>
        <w:rPr>
          <w:rFonts w:eastAsia="Times New Roman"/>
          <w:color w:val="000000"/>
        </w:rPr>
        <w:t>1. Повторение пройденного</w:t>
      </w:r>
    </w:p>
    <w:p w14:paraId="40582770">
      <w:pPr>
        <w:spacing w:after="0" w:line="240" w:lineRule="auto"/>
        <w:rPr>
          <w:rFonts w:eastAsia="Times New Roman"/>
          <w:color w:val="000000"/>
        </w:rPr>
      </w:pPr>
      <w:r>
        <w:rPr>
          <w:rFonts w:eastAsia="Times New Roman"/>
          <w:color w:val="000000"/>
        </w:rPr>
        <w:t>Фонетика. Графика.</w:t>
      </w:r>
    </w:p>
    <w:p w14:paraId="021BAC0B">
      <w:pPr>
        <w:spacing w:after="0" w:line="240" w:lineRule="auto"/>
        <w:rPr>
          <w:rFonts w:eastAsia="Times New Roman"/>
          <w:color w:val="000000"/>
        </w:rPr>
      </w:pPr>
      <w:r>
        <w:rPr>
          <w:rFonts w:eastAsia="Times New Roman"/>
          <w:color w:val="000000"/>
        </w:rPr>
        <w:t> Звуки и буквы. Алфавит. Звуки [а], [ә]. Буквы Аа, Әә. Буквы Э э, Е е, Уу,Үү. Буквы Ө ө, Оо. Звуки [ж],[җ]. Буквы Жж,Җҗ; Буква Я я Буква Ю ю. Буква Е е. Е е хәрефе. Буквы согласных звуков. Буква Й й. Буква В в. Буквы М м, Н н, ң. А. Буквы Х х, Һ һ. Буквы ь, ъ в словах. Слоги. Иҗекләр. Мягкие и твердые гласные. Согласные звуки. Звонкие и глухие согласные</w:t>
      </w:r>
    </w:p>
    <w:p w14:paraId="1728FABE">
      <w:pPr>
        <w:spacing w:after="0" w:line="240" w:lineRule="auto"/>
        <w:rPr>
          <w:rFonts w:eastAsia="Times New Roman"/>
          <w:color w:val="000000"/>
        </w:rPr>
      </w:pPr>
      <w:r>
        <w:rPr>
          <w:rFonts w:eastAsia="Times New Roman"/>
          <w:color w:val="000000"/>
        </w:rPr>
        <w:t>Морфология. Слова, отвечающие на вопросы кто? что? Слово и движение. Слова, отвечающие на вопрос что делает? Слова, обозначающие признак предметов.</w:t>
      </w:r>
    </w:p>
    <w:p w14:paraId="72360E1F">
      <w:pPr>
        <w:spacing w:after="0" w:line="240" w:lineRule="auto"/>
        <w:rPr>
          <w:rFonts w:eastAsia="Times New Roman"/>
          <w:color w:val="000000"/>
        </w:rPr>
      </w:pPr>
      <w:r>
        <w:rPr>
          <w:rFonts w:eastAsia="Times New Roman"/>
          <w:color w:val="000000"/>
        </w:rPr>
        <w:t>Слово и его лексическое значение Слова синонимы. Слова антонимы.</w:t>
      </w:r>
    </w:p>
    <w:p w14:paraId="48A0F1EF">
      <w:pPr>
        <w:spacing w:after="0" w:line="240" w:lineRule="auto"/>
        <w:rPr>
          <w:rFonts w:eastAsia="Times New Roman"/>
          <w:color w:val="000000"/>
        </w:rPr>
      </w:pPr>
      <w:r>
        <w:rPr>
          <w:rFonts w:eastAsia="Times New Roman"/>
          <w:color w:val="000000"/>
        </w:rPr>
        <w:t>Синтаксис</w:t>
      </w:r>
    </w:p>
    <w:p w14:paraId="47524655">
      <w:pPr>
        <w:spacing w:after="0" w:line="240" w:lineRule="auto"/>
        <w:rPr>
          <w:rFonts w:eastAsia="Times New Roman"/>
          <w:color w:val="000000"/>
        </w:rPr>
      </w:pPr>
      <w:r>
        <w:rPr>
          <w:rFonts w:eastAsia="Times New Roman"/>
          <w:color w:val="000000"/>
        </w:rPr>
        <w:t>Словосочетание. Главные члены предложения. Повторение</w:t>
      </w:r>
    </w:p>
    <w:p w14:paraId="40791DAE">
      <w:pPr>
        <w:spacing w:after="0"/>
        <w:ind w:left="120"/>
      </w:pPr>
    </w:p>
    <w:p w14:paraId="22ECA603">
      <w:pPr>
        <w:spacing w:after="0"/>
        <w:ind w:left="120"/>
      </w:pPr>
    </w:p>
    <w:p w14:paraId="08F7E881">
      <w:pPr>
        <w:spacing w:after="0"/>
        <w:ind w:left="120"/>
      </w:pPr>
      <w:r>
        <w:rPr>
          <w:color w:val="333333"/>
        </w:rPr>
        <w:t>3 КЛАСС</w:t>
      </w:r>
    </w:p>
    <w:p w14:paraId="5D60CC23">
      <w:pPr>
        <w:spacing w:after="0" w:line="240" w:lineRule="auto"/>
        <w:rPr>
          <w:rFonts w:eastAsia="Times New Roman"/>
          <w:color w:val="000000"/>
        </w:rPr>
      </w:pPr>
    </w:p>
    <w:p w14:paraId="03267A40">
      <w:pPr>
        <w:spacing w:after="0" w:line="240" w:lineRule="auto"/>
        <w:rPr>
          <w:rFonts w:eastAsia="Times New Roman"/>
          <w:color w:val="000000"/>
        </w:rPr>
      </w:pPr>
      <w:r>
        <w:rPr>
          <w:rFonts w:eastAsia="Times New Roman"/>
          <w:color w:val="000000"/>
        </w:rPr>
        <w:t> Повторение пройденных тем во 2 классе.</w:t>
      </w:r>
    </w:p>
    <w:p w14:paraId="4F26B043">
      <w:pPr>
        <w:spacing w:after="0" w:line="240" w:lineRule="auto"/>
        <w:rPr>
          <w:rFonts w:eastAsia="Times New Roman"/>
          <w:color w:val="000000"/>
        </w:rPr>
      </w:pPr>
      <w:r>
        <w:rPr>
          <w:rFonts w:eastAsia="Times New Roman"/>
          <w:color w:val="000000"/>
        </w:rPr>
        <w:t>Звуки и буквы. Твёрдый и мягкий знак. Деление слов на слоги.</w:t>
      </w:r>
    </w:p>
    <w:p w14:paraId="4F59E17D">
      <w:pPr>
        <w:spacing w:after="0" w:line="240" w:lineRule="auto"/>
        <w:rPr>
          <w:rFonts w:eastAsia="Times New Roman"/>
          <w:color w:val="000000"/>
        </w:rPr>
      </w:pPr>
      <w:r>
        <w:rPr>
          <w:rFonts w:eastAsia="Times New Roman"/>
          <w:color w:val="000000"/>
        </w:rPr>
        <w:t xml:space="preserve">Лексика </w:t>
      </w:r>
    </w:p>
    <w:p w14:paraId="20DD8663">
      <w:pPr>
        <w:spacing w:after="0" w:line="240" w:lineRule="auto"/>
        <w:rPr>
          <w:rFonts w:eastAsia="Times New Roman"/>
          <w:color w:val="000000"/>
        </w:rPr>
      </w:pPr>
      <w:r>
        <w:rPr>
          <w:rFonts w:eastAsia="Times New Roman"/>
          <w:color w:val="000000"/>
        </w:rPr>
        <w:t>Слова, близкие по значению. Слова, противоположные по значению. Омонимы. Прямое и переносное значение слов</w:t>
      </w:r>
    </w:p>
    <w:p w14:paraId="01482FB8">
      <w:pPr>
        <w:spacing w:after="0" w:line="240" w:lineRule="auto"/>
        <w:rPr>
          <w:rFonts w:eastAsia="Times New Roman"/>
          <w:color w:val="000000"/>
        </w:rPr>
      </w:pPr>
      <w:r>
        <w:rPr>
          <w:rFonts w:eastAsia="Times New Roman"/>
          <w:color w:val="000000"/>
        </w:rPr>
        <w:t xml:space="preserve"> Состав слова, словообразование </w:t>
      </w:r>
    </w:p>
    <w:p w14:paraId="5958E15E">
      <w:pPr>
        <w:spacing w:after="0" w:line="240" w:lineRule="auto"/>
        <w:rPr>
          <w:rFonts w:eastAsia="Times New Roman"/>
          <w:color w:val="000000"/>
        </w:rPr>
      </w:pPr>
      <w:r>
        <w:rPr>
          <w:rFonts w:eastAsia="Times New Roman"/>
          <w:color w:val="000000"/>
        </w:rPr>
        <w:t> Корень и окончание. Состав слова. Сложные слова. Парные слова.</w:t>
      </w:r>
    </w:p>
    <w:p w14:paraId="36A7CC85">
      <w:pPr>
        <w:spacing w:after="0" w:line="240" w:lineRule="auto"/>
        <w:rPr>
          <w:rFonts w:eastAsia="Times New Roman"/>
          <w:color w:val="000000"/>
        </w:rPr>
      </w:pPr>
      <w:r>
        <w:rPr>
          <w:rFonts w:eastAsia="Times New Roman"/>
          <w:color w:val="000000"/>
        </w:rPr>
        <w:t xml:space="preserve">Морфология </w:t>
      </w:r>
    </w:p>
    <w:p w14:paraId="7616B458">
      <w:pPr>
        <w:spacing w:after="0" w:line="240" w:lineRule="auto"/>
        <w:rPr>
          <w:rFonts w:eastAsia="Times New Roman"/>
          <w:color w:val="000000"/>
        </w:rPr>
      </w:pPr>
      <w:r>
        <w:rPr>
          <w:rFonts w:eastAsia="Times New Roman"/>
          <w:color w:val="000000"/>
        </w:rPr>
        <w:t> Имя существительное. Имена собственные и нарицательные. Изменение существительных по числам. Понятие о падеже. Склонение существительных по падежам. Имя прилагательное. Имя числительное. Местоимение. Глагол. Времена глагола.</w:t>
      </w:r>
    </w:p>
    <w:p w14:paraId="3973D2EB">
      <w:pPr>
        <w:spacing w:after="0" w:line="240" w:lineRule="auto"/>
        <w:rPr>
          <w:rFonts w:eastAsia="Times New Roman"/>
          <w:color w:val="000000"/>
        </w:rPr>
      </w:pPr>
      <w:r>
        <w:rPr>
          <w:rFonts w:eastAsia="Times New Roman"/>
          <w:color w:val="000000"/>
        </w:rPr>
        <w:t xml:space="preserve">Синтаксис </w:t>
      </w:r>
    </w:p>
    <w:p w14:paraId="265DEC83">
      <w:pPr>
        <w:spacing w:after="0" w:line="240" w:lineRule="auto"/>
        <w:rPr>
          <w:rFonts w:eastAsia="Times New Roman"/>
          <w:color w:val="000000"/>
        </w:rPr>
      </w:pPr>
      <w:r>
        <w:rPr>
          <w:rFonts w:eastAsia="Times New Roman"/>
          <w:color w:val="000000"/>
        </w:rPr>
        <w:t> Словосочетание. Предложение. Члены предложения. Главные и второстепенные члены предложения.Словари.</w:t>
      </w:r>
    </w:p>
    <w:p w14:paraId="67CC44F1">
      <w:pPr>
        <w:spacing w:after="0"/>
        <w:ind w:left="120"/>
      </w:pPr>
    </w:p>
    <w:p w14:paraId="3ECF7AA2">
      <w:pPr>
        <w:spacing w:after="0"/>
        <w:ind w:left="120"/>
      </w:pPr>
    </w:p>
    <w:p w14:paraId="686241DE">
      <w:pPr>
        <w:spacing w:after="0"/>
        <w:ind w:left="120"/>
      </w:pPr>
    </w:p>
    <w:p w14:paraId="5D0AAE01">
      <w:pPr>
        <w:sectPr>
          <w:pgSz w:w="11906" w:h="16383"/>
          <w:pgMar w:top="1134" w:right="850" w:bottom="1134" w:left="1701" w:header="720" w:footer="720" w:gutter="0"/>
          <w:cols w:space="720" w:num="1"/>
        </w:sectPr>
      </w:pPr>
      <w:bookmarkStart w:id="16" w:name="block-75990528"/>
    </w:p>
    <w:bookmarkEnd w:id="16"/>
    <w:p w14:paraId="68752986">
      <w:pPr>
        <w:spacing w:after="0"/>
        <w:ind w:left="120"/>
      </w:pPr>
      <w:r>
        <w:rPr>
          <w:b/>
          <w:color w:val="333333"/>
        </w:rPr>
        <w:t>ПЛАНИРУЕМЫЕ ОБРАЗОВАТЕЛЬНЫЕ РЕЗУЛЬТАТЫ</w:t>
      </w:r>
    </w:p>
    <w:p w14:paraId="47F75C05">
      <w:pPr>
        <w:spacing w:after="0"/>
        <w:ind w:left="120"/>
      </w:pPr>
    </w:p>
    <w:p w14:paraId="5217322B">
      <w:pPr>
        <w:spacing w:after="0"/>
        <w:ind w:left="120"/>
      </w:pPr>
      <w:r>
        <w:rPr>
          <w:color w:val="333333"/>
        </w:rPr>
        <w:t>ЛИЧНОСТНЫЕ РЕЗУЛЬТАТЫ</w:t>
      </w:r>
    </w:p>
    <w:p w14:paraId="5F83B46E">
      <w:pPr>
        <w:spacing w:line="360" w:lineRule="auto"/>
        <w:ind w:firstLine="709"/>
        <w:jc w:val="both"/>
        <w:rPr>
          <w:rFonts w:eastAsia="Calibri"/>
        </w:rPr>
      </w:pPr>
      <w:r>
        <w:rPr>
          <w:rFonts w:eastAsia="Calibri"/>
        </w:rPr>
        <w:t>У выпускника будут сформированы:</w:t>
      </w:r>
    </w:p>
    <w:p w14:paraId="43C91473">
      <w:pPr>
        <w:pStyle w:val="53"/>
        <w:numPr>
          <w:ilvl w:val="0"/>
          <w:numId w:val="15"/>
        </w:numPr>
        <w:spacing w:line="360" w:lineRule="auto"/>
        <w:ind w:left="0" w:firstLine="709"/>
        <w:contextualSpacing w:val="0"/>
        <w:jc w:val="both"/>
        <w:rPr>
          <w:sz w:val="28"/>
          <w:szCs w:val="28"/>
        </w:rPr>
      </w:pPr>
      <w:r>
        <w:rPr>
          <w:sz w:val="28"/>
          <w:szCs w:val="28"/>
        </w:rPr>
        <w:t xml:space="preserve">уважительное отношение к родному языку; </w:t>
      </w:r>
    </w:p>
    <w:p w14:paraId="0BD89FAC">
      <w:pPr>
        <w:pStyle w:val="53"/>
        <w:numPr>
          <w:ilvl w:val="0"/>
          <w:numId w:val="15"/>
        </w:numPr>
        <w:spacing w:line="360" w:lineRule="auto"/>
        <w:ind w:left="0" w:firstLine="709"/>
        <w:contextualSpacing w:val="0"/>
        <w:jc w:val="both"/>
        <w:rPr>
          <w:sz w:val="28"/>
          <w:szCs w:val="28"/>
        </w:rPr>
      </w:pPr>
      <w:r>
        <w:rPr>
          <w:sz w:val="28"/>
          <w:szCs w:val="28"/>
        </w:rPr>
        <w:t>основы гражданской идентичности, в частности –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4F5ACBA8">
      <w:pPr>
        <w:pStyle w:val="53"/>
        <w:numPr>
          <w:ilvl w:val="0"/>
          <w:numId w:val="15"/>
        </w:numPr>
        <w:spacing w:line="360" w:lineRule="auto"/>
        <w:ind w:left="0" w:firstLine="709"/>
        <w:contextualSpacing w:val="0"/>
        <w:jc w:val="both"/>
        <w:rPr>
          <w:sz w:val="28"/>
          <w:szCs w:val="28"/>
        </w:rPr>
      </w:pPr>
      <w:r>
        <w:rPr>
          <w:sz w:val="28"/>
          <w:szCs w:val="28"/>
        </w:rPr>
        <w:t>осознанное, уважительное и доброжелательное отношение к каждому человеку, в том числе к представителю другой национальности, его мнению, мировоззрению, культуре, языку, вероисповеданию, гражданской позиции;</w:t>
      </w:r>
    </w:p>
    <w:p w14:paraId="04C2CABE">
      <w:pPr>
        <w:pStyle w:val="53"/>
        <w:numPr>
          <w:ilvl w:val="0"/>
          <w:numId w:val="15"/>
        </w:numPr>
        <w:spacing w:line="360" w:lineRule="auto"/>
        <w:ind w:left="0" w:firstLine="709"/>
        <w:contextualSpacing w:val="0"/>
        <w:jc w:val="both"/>
        <w:rPr>
          <w:sz w:val="28"/>
          <w:szCs w:val="28"/>
        </w:rPr>
      </w:pPr>
      <w:r>
        <w:rPr>
          <w:sz w:val="28"/>
          <w:szCs w:val="28"/>
        </w:rPr>
        <w:t>развитие этических чувств – стыда, вины, совести как регуляторов морального поведения;</w:t>
      </w:r>
    </w:p>
    <w:p w14:paraId="1B0FD81B">
      <w:pPr>
        <w:pStyle w:val="53"/>
        <w:numPr>
          <w:ilvl w:val="0"/>
          <w:numId w:val="15"/>
        </w:numPr>
        <w:spacing w:line="360" w:lineRule="auto"/>
        <w:ind w:left="0" w:firstLine="709"/>
        <w:contextualSpacing w:val="0"/>
        <w:jc w:val="both"/>
        <w:rPr>
          <w:sz w:val="28"/>
          <w:szCs w:val="28"/>
        </w:rPr>
      </w:pPr>
      <w:r>
        <w:rPr>
          <w:sz w:val="28"/>
          <w:szCs w:val="28"/>
        </w:rPr>
        <w:t>понимание чувств других людей, умение сопереживать;</w:t>
      </w:r>
    </w:p>
    <w:p w14:paraId="21B60AD6">
      <w:pPr>
        <w:pStyle w:val="53"/>
        <w:numPr>
          <w:ilvl w:val="0"/>
          <w:numId w:val="15"/>
        </w:numPr>
        <w:spacing w:line="360" w:lineRule="auto"/>
        <w:ind w:left="0" w:firstLine="709"/>
        <w:contextualSpacing w:val="0"/>
        <w:jc w:val="both"/>
        <w:rPr>
          <w:sz w:val="28"/>
          <w:szCs w:val="28"/>
        </w:rPr>
      </w:pPr>
      <w:r>
        <w:rPr>
          <w:sz w:val="28"/>
          <w:szCs w:val="28"/>
        </w:rPr>
        <w:t>развитие эстетических чувств на основе познания культуры татарского народа в контексте мировой и отечественной культуры;</w:t>
      </w:r>
    </w:p>
    <w:p w14:paraId="7F090A2D">
      <w:pPr>
        <w:pStyle w:val="53"/>
        <w:numPr>
          <w:ilvl w:val="0"/>
          <w:numId w:val="15"/>
        </w:numPr>
        <w:spacing w:line="360" w:lineRule="auto"/>
        <w:ind w:left="0" w:firstLine="709"/>
        <w:contextualSpacing w:val="0"/>
        <w:jc w:val="both"/>
        <w:rPr>
          <w:sz w:val="28"/>
          <w:szCs w:val="28"/>
        </w:rPr>
      </w:pPr>
      <w:r>
        <w:rPr>
          <w:sz w:val="28"/>
          <w:szCs w:val="28"/>
        </w:rPr>
        <w:t xml:space="preserve"> установка на здоровый образ жизни.</w:t>
      </w:r>
    </w:p>
    <w:p w14:paraId="05585930">
      <w:pPr>
        <w:spacing w:line="360" w:lineRule="auto"/>
        <w:jc w:val="both"/>
      </w:pPr>
      <w:r>
        <w:tab/>
      </w:r>
      <w:r>
        <w:rPr>
          <w:i/>
        </w:rPr>
        <w:t>Выпускник получит возможность для формирования:</w:t>
      </w:r>
    </w:p>
    <w:p w14:paraId="1A61C2C6">
      <w:pPr>
        <w:pStyle w:val="53"/>
        <w:numPr>
          <w:ilvl w:val="0"/>
          <w:numId w:val="16"/>
        </w:numPr>
        <w:spacing w:line="360" w:lineRule="auto"/>
        <w:ind w:left="0" w:firstLine="709"/>
        <w:jc w:val="both"/>
        <w:rPr>
          <w:i/>
          <w:sz w:val="28"/>
          <w:szCs w:val="28"/>
        </w:rPr>
      </w:pPr>
      <w:r>
        <w:rPr>
          <w:i/>
          <w:sz w:val="28"/>
          <w:szCs w:val="28"/>
        </w:rPr>
        <w:t>выраженной устойчивой мотивации к изучению родного языка как значимой части культуры татарского народа, следствием чего станет приобщение к поликультурному достоянию родной страны;</w:t>
      </w:r>
    </w:p>
    <w:p w14:paraId="45798AD4">
      <w:pPr>
        <w:pStyle w:val="53"/>
        <w:numPr>
          <w:ilvl w:val="0"/>
          <w:numId w:val="16"/>
        </w:numPr>
        <w:spacing w:line="360" w:lineRule="auto"/>
        <w:ind w:left="0" w:firstLine="709"/>
        <w:jc w:val="both"/>
        <w:rPr>
          <w:i/>
          <w:sz w:val="28"/>
          <w:szCs w:val="28"/>
        </w:rPr>
      </w:pPr>
      <w:r>
        <w:rPr>
          <w:i/>
          <w:sz w:val="28"/>
          <w:szCs w:val="28"/>
        </w:rPr>
        <w:t>уважительного отношения к точке зрения, отличной от собственной, к жизненным установкам других членов общества;</w:t>
      </w:r>
    </w:p>
    <w:p w14:paraId="468FF6EF">
      <w:pPr>
        <w:pStyle w:val="53"/>
        <w:numPr>
          <w:ilvl w:val="0"/>
          <w:numId w:val="16"/>
        </w:numPr>
        <w:spacing w:line="360" w:lineRule="auto"/>
        <w:ind w:left="0" w:firstLine="709"/>
        <w:jc w:val="both"/>
        <w:rPr>
          <w:i/>
          <w:sz w:val="28"/>
          <w:szCs w:val="28"/>
        </w:rPr>
      </w:pPr>
      <w:r>
        <w:rPr>
          <w:i/>
          <w:sz w:val="28"/>
          <w:szCs w:val="28"/>
        </w:rPr>
        <w:t>учебно-воспитательного интереса к нахождению различных способов решения учебной задачи.</w:t>
      </w:r>
    </w:p>
    <w:p w14:paraId="3C18DC98">
      <w:pPr>
        <w:spacing w:after="0"/>
        <w:ind w:left="120"/>
      </w:pPr>
    </w:p>
    <w:p w14:paraId="66767EAB">
      <w:pPr>
        <w:spacing w:after="0"/>
        <w:ind w:left="120"/>
      </w:pPr>
    </w:p>
    <w:p w14:paraId="4AA3070B">
      <w:pPr>
        <w:spacing w:after="0"/>
        <w:ind w:left="120"/>
      </w:pPr>
      <w:r>
        <w:rPr>
          <w:color w:val="333333"/>
        </w:rPr>
        <w:t>МЕТАПРЕДМЕТНЫЕ РЕЗУЛЬТАТЫ</w:t>
      </w:r>
    </w:p>
    <w:p w14:paraId="61EC9C27">
      <w:pPr>
        <w:spacing w:line="360" w:lineRule="auto"/>
        <w:ind w:firstLine="709"/>
        <w:jc w:val="both"/>
        <w:rPr>
          <w:rFonts w:eastAsia="Calibri"/>
          <w:b/>
          <w:bCs/>
        </w:rPr>
      </w:pPr>
      <w:r>
        <w:rPr>
          <w:rFonts w:eastAsia="Calibri"/>
          <w:b/>
          <w:bCs/>
        </w:rPr>
        <w:t>Регулятивные универсальные учебные действия</w:t>
      </w:r>
    </w:p>
    <w:p w14:paraId="77D8211D">
      <w:pPr>
        <w:autoSpaceDE w:val="0"/>
        <w:autoSpaceDN w:val="0"/>
        <w:adjustRightInd w:val="0"/>
        <w:spacing w:line="360" w:lineRule="auto"/>
        <w:ind w:firstLine="709"/>
        <w:jc w:val="both"/>
        <w:textAlignment w:val="center"/>
        <w:rPr>
          <w:lang w:val="tt-RU"/>
        </w:rPr>
      </w:pPr>
      <w:r>
        <w:rPr>
          <w:lang w:val="tt-RU"/>
        </w:rPr>
        <w:t>Выпускник научится:</w:t>
      </w:r>
    </w:p>
    <w:p w14:paraId="6FCAFB13">
      <w:pPr>
        <w:pStyle w:val="53"/>
        <w:numPr>
          <w:ilvl w:val="0"/>
          <w:numId w:val="17"/>
        </w:numPr>
        <w:spacing w:line="360" w:lineRule="auto"/>
        <w:ind w:left="0" w:firstLine="709"/>
        <w:jc w:val="both"/>
        <w:rPr>
          <w:sz w:val="28"/>
          <w:szCs w:val="28"/>
        </w:rPr>
      </w:pPr>
      <w:r>
        <w:rPr>
          <w:sz w:val="28"/>
          <w:szCs w:val="28"/>
        </w:rPr>
        <w:t>планировать свои действия в соответствии с поставленной задачей и условиями ее реализации;</w:t>
      </w:r>
    </w:p>
    <w:p w14:paraId="47623597">
      <w:pPr>
        <w:pStyle w:val="53"/>
        <w:numPr>
          <w:ilvl w:val="0"/>
          <w:numId w:val="17"/>
        </w:numPr>
        <w:spacing w:line="360" w:lineRule="auto"/>
        <w:ind w:left="0" w:firstLine="709"/>
        <w:jc w:val="both"/>
        <w:rPr>
          <w:sz w:val="28"/>
          <w:szCs w:val="28"/>
        </w:rPr>
      </w:pPr>
      <w:r>
        <w:rPr>
          <w:sz w:val="28"/>
          <w:szCs w:val="28"/>
        </w:rPr>
        <w:t>осуществлять итоговый и пошаговый контроль результата своей деятельности;</w:t>
      </w:r>
    </w:p>
    <w:p w14:paraId="5B975EB6">
      <w:pPr>
        <w:pStyle w:val="53"/>
        <w:numPr>
          <w:ilvl w:val="0"/>
          <w:numId w:val="17"/>
        </w:numPr>
        <w:spacing w:line="360" w:lineRule="auto"/>
        <w:ind w:left="0" w:firstLine="709"/>
        <w:jc w:val="both"/>
        <w:rPr>
          <w:sz w:val="28"/>
          <w:szCs w:val="28"/>
        </w:rPr>
      </w:pPr>
      <w:r>
        <w:rPr>
          <w:sz w:val="28"/>
          <w:szCs w:val="28"/>
        </w:rPr>
        <w:t>в сотрудничестве с учителем ставить новые учебные задачи;</w:t>
      </w:r>
    </w:p>
    <w:p w14:paraId="7DCF023D">
      <w:pPr>
        <w:pStyle w:val="53"/>
        <w:numPr>
          <w:ilvl w:val="0"/>
          <w:numId w:val="17"/>
        </w:numPr>
        <w:spacing w:line="360" w:lineRule="auto"/>
        <w:ind w:left="0" w:firstLine="709"/>
        <w:jc w:val="both"/>
        <w:rPr>
          <w:sz w:val="28"/>
          <w:szCs w:val="28"/>
        </w:rPr>
      </w:pPr>
      <w:r>
        <w:rPr>
          <w:sz w:val="28"/>
          <w:szCs w:val="28"/>
        </w:rPr>
        <w:t>адекватно воспринимать предложения и оценку учителей, товарищей;</w:t>
      </w:r>
    </w:p>
    <w:p w14:paraId="5E29F142">
      <w:pPr>
        <w:pStyle w:val="53"/>
        <w:numPr>
          <w:ilvl w:val="0"/>
          <w:numId w:val="17"/>
        </w:numPr>
        <w:spacing w:line="360" w:lineRule="auto"/>
        <w:ind w:left="0" w:firstLine="709"/>
        <w:jc w:val="both"/>
        <w:rPr>
          <w:sz w:val="28"/>
          <w:szCs w:val="28"/>
        </w:rPr>
      </w:pPr>
      <w:r>
        <w:rPr>
          <w:sz w:val="28"/>
          <w:szCs w:val="28"/>
        </w:rPr>
        <w:t>интерес к новому учебному материалу и к предметно-исследовательской деятельности в целом;</w:t>
      </w:r>
    </w:p>
    <w:p w14:paraId="1A812CA9">
      <w:pPr>
        <w:pStyle w:val="53"/>
        <w:numPr>
          <w:ilvl w:val="0"/>
          <w:numId w:val="17"/>
        </w:numPr>
        <w:spacing w:line="360" w:lineRule="auto"/>
        <w:ind w:left="0" w:firstLine="709"/>
        <w:jc w:val="both"/>
        <w:rPr>
          <w:sz w:val="28"/>
          <w:szCs w:val="28"/>
        </w:rPr>
      </w:pPr>
      <w:r>
        <w:rPr>
          <w:sz w:val="28"/>
          <w:szCs w:val="28"/>
        </w:rPr>
        <w:t>ориентация на понимание причин успеха в учебной деятельности, на анализ соответствия результатов требованиям конкретной задачи, на понимание оценок учителей, товарищей, родителей и прочих членов социума;</w:t>
      </w:r>
    </w:p>
    <w:p w14:paraId="46721EE1">
      <w:pPr>
        <w:pStyle w:val="53"/>
        <w:numPr>
          <w:ilvl w:val="0"/>
          <w:numId w:val="17"/>
        </w:numPr>
        <w:spacing w:line="360" w:lineRule="auto"/>
        <w:ind w:left="0" w:firstLine="709"/>
        <w:jc w:val="both"/>
        <w:rPr>
          <w:sz w:val="28"/>
          <w:szCs w:val="28"/>
        </w:rPr>
      </w:pPr>
      <w:r>
        <w:rPr>
          <w:sz w:val="28"/>
          <w:szCs w:val="28"/>
        </w:rPr>
        <w:t>вносить необходимые коррективы в действие после его завершения на основе его оценки и учета характера сделанных ошибок.</w:t>
      </w:r>
    </w:p>
    <w:p w14:paraId="1C2DA981">
      <w:pPr>
        <w:tabs>
          <w:tab w:val="left" w:leader="dot" w:pos="624"/>
        </w:tabs>
        <w:spacing w:line="360" w:lineRule="auto"/>
        <w:ind w:firstLine="709"/>
        <w:jc w:val="both"/>
        <w:rPr>
          <w:rFonts w:eastAsia="Calibri"/>
          <w:i/>
          <w:iCs/>
        </w:rPr>
      </w:pPr>
      <w:r>
        <w:rPr>
          <w:rFonts w:eastAsia="Calibri"/>
          <w:i/>
          <w:iCs/>
        </w:rPr>
        <w:t>Выпускник получит возможность научиться:</w:t>
      </w:r>
    </w:p>
    <w:p w14:paraId="7F565574">
      <w:pPr>
        <w:pStyle w:val="53"/>
        <w:numPr>
          <w:ilvl w:val="0"/>
          <w:numId w:val="18"/>
        </w:numPr>
        <w:tabs>
          <w:tab w:val="left" w:leader="dot" w:pos="624"/>
        </w:tabs>
        <w:spacing w:line="360" w:lineRule="auto"/>
        <w:ind w:left="0" w:firstLine="709"/>
        <w:jc w:val="both"/>
        <w:rPr>
          <w:i/>
          <w:iCs/>
          <w:sz w:val="28"/>
          <w:szCs w:val="28"/>
        </w:rPr>
      </w:pPr>
      <w:r>
        <w:rPr>
          <w:i/>
          <w:iCs/>
          <w:sz w:val="28"/>
          <w:szCs w:val="28"/>
        </w:rPr>
        <w:t>самостоятельно учитывать выделенные учителем ориентиры действия в новом учебном материале;</w:t>
      </w:r>
    </w:p>
    <w:p w14:paraId="45A587F7">
      <w:pPr>
        <w:pStyle w:val="53"/>
        <w:widowControl w:val="0"/>
        <w:numPr>
          <w:ilvl w:val="0"/>
          <w:numId w:val="18"/>
        </w:numPr>
        <w:autoSpaceDE w:val="0"/>
        <w:autoSpaceDN w:val="0"/>
        <w:spacing w:line="360" w:lineRule="auto"/>
        <w:ind w:left="0" w:firstLine="709"/>
        <w:jc w:val="both"/>
        <w:rPr>
          <w:i/>
          <w:sz w:val="28"/>
          <w:szCs w:val="28"/>
          <w:lang w:bidi="ru-RU"/>
        </w:rPr>
      </w:pPr>
      <w:r>
        <w:rPr>
          <w:i/>
          <w:sz w:val="28"/>
          <w:szCs w:val="28"/>
          <w:lang w:bidi="ru-RU"/>
        </w:rPr>
        <w:t>преобразовывать практическую задачу в познавательную;</w:t>
      </w:r>
    </w:p>
    <w:p w14:paraId="32D839E6">
      <w:pPr>
        <w:pStyle w:val="53"/>
        <w:widowControl w:val="0"/>
        <w:numPr>
          <w:ilvl w:val="0"/>
          <w:numId w:val="18"/>
        </w:numPr>
        <w:autoSpaceDE w:val="0"/>
        <w:autoSpaceDN w:val="0"/>
        <w:spacing w:line="360" w:lineRule="auto"/>
        <w:ind w:left="0" w:firstLine="709"/>
        <w:jc w:val="both"/>
        <w:rPr>
          <w:i/>
          <w:sz w:val="28"/>
          <w:szCs w:val="28"/>
          <w:lang w:bidi="ru-RU"/>
        </w:rPr>
      </w:pPr>
      <w:r>
        <w:rPr>
          <w:i/>
          <w:sz w:val="28"/>
          <w:szCs w:val="28"/>
          <w:lang w:bidi="ru-RU"/>
        </w:rPr>
        <w:t>проявлять познавательную инициативу в учебном сотрудничестве, учитывая обозначенные учителем направления действия в новом учебном материале;</w:t>
      </w:r>
    </w:p>
    <w:p w14:paraId="1CE67879">
      <w:pPr>
        <w:pStyle w:val="53"/>
        <w:numPr>
          <w:ilvl w:val="0"/>
          <w:numId w:val="18"/>
        </w:numPr>
        <w:spacing w:line="360" w:lineRule="auto"/>
        <w:ind w:left="0" w:firstLine="709"/>
        <w:jc w:val="both"/>
        <w:rPr>
          <w:i/>
          <w:iCs/>
          <w:sz w:val="28"/>
          <w:szCs w:val="28"/>
        </w:rPr>
      </w:pPr>
      <w:r>
        <w:rPr>
          <w:i/>
          <w:sz w:val="28"/>
          <w:szCs w:val="28"/>
        </w:rPr>
        <w:t>самостоятельно оценивать правильность выполнения действия и вносить необходимые коррективы.</w:t>
      </w:r>
    </w:p>
    <w:p w14:paraId="431B61C8">
      <w:pPr>
        <w:spacing w:line="360" w:lineRule="auto"/>
        <w:ind w:firstLine="709"/>
        <w:jc w:val="both"/>
        <w:rPr>
          <w:rFonts w:eastAsia="Calibri"/>
          <w:b/>
          <w:bCs/>
        </w:rPr>
      </w:pPr>
      <w:r>
        <w:rPr>
          <w:rFonts w:eastAsia="Calibri"/>
          <w:b/>
          <w:bCs/>
        </w:rPr>
        <w:t>Познавательные универсальные учебные действия</w:t>
      </w:r>
    </w:p>
    <w:p w14:paraId="6BC31FC5">
      <w:pPr>
        <w:autoSpaceDE w:val="0"/>
        <w:autoSpaceDN w:val="0"/>
        <w:adjustRightInd w:val="0"/>
        <w:spacing w:line="360" w:lineRule="auto"/>
        <w:ind w:firstLine="709"/>
        <w:jc w:val="both"/>
        <w:textAlignment w:val="center"/>
        <w:rPr>
          <w:lang w:val="tt-RU"/>
        </w:rPr>
      </w:pPr>
      <w:r>
        <w:rPr>
          <w:lang w:val="tt-RU"/>
        </w:rPr>
        <w:t>Выпускник научится:</w:t>
      </w:r>
    </w:p>
    <w:p w14:paraId="0182CB90">
      <w:pPr>
        <w:pStyle w:val="53"/>
        <w:numPr>
          <w:ilvl w:val="0"/>
          <w:numId w:val="19"/>
        </w:numPr>
        <w:spacing w:line="360" w:lineRule="auto"/>
        <w:ind w:left="0" w:firstLine="709"/>
        <w:contextualSpacing w:val="0"/>
        <w:jc w:val="both"/>
        <w:rPr>
          <w:sz w:val="28"/>
          <w:szCs w:val="28"/>
        </w:rPr>
      </w:pPr>
      <w:r>
        <w:rPr>
          <w:sz w:val="28"/>
          <w:szCs w:val="28"/>
        </w:rPr>
        <w:t>определять и формулировать цель деятельности,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результатов;</w:t>
      </w:r>
    </w:p>
    <w:p w14:paraId="7587C755">
      <w:pPr>
        <w:pStyle w:val="53"/>
        <w:numPr>
          <w:ilvl w:val="0"/>
          <w:numId w:val="19"/>
        </w:numPr>
        <w:spacing w:line="360" w:lineRule="auto"/>
        <w:ind w:left="0" w:firstLine="709"/>
        <w:contextualSpacing w:val="0"/>
        <w:jc w:val="both"/>
        <w:rPr>
          <w:sz w:val="28"/>
          <w:szCs w:val="28"/>
        </w:rPr>
      </w:pPr>
      <w:r>
        <w:rPr>
          <w:sz w:val="28"/>
          <w:szCs w:val="28"/>
        </w:rPr>
        <w:t>использовать различные способы поиска, сбора, обработки, анализа и передачи информации;</w:t>
      </w:r>
    </w:p>
    <w:p w14:paraId="5B985992">
      <w:pPr>
        <w:pStyle w:val="53"/>
        <w:numPr>
          <w:ilvl w:val="0"/>
          <w:numId w:val="19"/>
        </w:numPr>
        <w:spacing w:line="360" w:lineRule="auto"/>
        <w:ind w:left="0" w:firstLine="709"/>
        <w:contextualSpacing w:val="0"/>
        <w:jc w:val="both"/>
        <w:rPr>
          <w:sz w:val="28"/>
          <w:szCs w:val="28"/>
        </w:rPr>
      </w:pPr>
      <w:r>
        <w:rPr>
          <w:sz w:val="28"/>
          <w:szCs w:val="28"/>
        </w:rPr>
        <w:t>пользоваться различными видами словарей и справочников;</w:t>
      </w:r>
    </w:p>
    <w:p w14:paraId="2A07A90C">
      <w:pPr>
        <w:pStyle w:val="53"/>
        <w:numPr>
          <w:ilvl w:val="0"/>
          <w:numId w:val="19"/>
        </w:numPr>
        <w:spacing w:line="360" w:lineRule="auto"/>
        <w:ind w:left="0" w:firstLine="709"/>
        <w:contextualSpacing w:val="0"/>
        <w:jc w:val="both"/>
        <w:rPr>
          <w:sz w:val="28"/>
          <w:szCs w:val="28"/>
        </w:rPr>
      </w:pPr>
      <w:r>
        <w:rPr>
          <w:sz w:val="28"/>
          <w:szCs w:val="28"/>
        </w:rPr>
        <w:t>устанавливать аналогии между изучаемым материалом;</w:t>
      </w:r>
    </w:p>
    <w:p w14:paraId="257EAB3E">
      <w:pPr>
        <w:pStyle w:val="53"/>
        <w:numPr>
          <w:ilvl w:val="0"/>
          <w:numId w:val="19"/>
        </w:numPr>
        <w:spacing w:line="360" w:lineRule="auto"/>
        <w:ind w:left="0" w:firstLine="709"/>
        <w:contextualSpacing w:val="0"/>
        <w:jc w:val="both"/>
        <w:rPr>
          <w:sz w:val="28"/>
          <w:szCs w:val="28"/>
        </w:rPr>
      </w:pPr>
      <w:r>
        <w:rPr>
          <w:sz w:val="28"/>
          <w:szCs w:val="28"/>
        </w:rPr>
        <w:t>объяснять языковые явления, процессы, связи, отношения, выявляемые в ходе выполнения лингвистических задач.</w:t>
      </w:r>
    </w:p>
    <w:p w14:paraId="7D7A4FB8">
      <w:pPr>
        <w:tabs>
          <w:tab w:val="left" w:leader="dot" w:pos="624"/>
        </w:tabs>
        <w:spacing w:line="360" w:lineRule="auto"/>
        <w:ind w:firstLine="709"/>
        <w:jc w:val="both"/>
        <w:rPr>
          <w:rFonts w:eastAsia="Calibri"/>
          <w:i/>
          <w:iCs/>
        </w:rPr>
      </w:pPr>
      <w:r>
        <w:rPr>
          <w:rFonts w:eastAsia="Calibri"/>
          <w:i/>
          <w:iCs/>
        </w:rPr>
        <w:t>Выпускник получит возможность научиться:</w:t>
      </w:r>
    </w:p>
    <w:p w14:paraId="5EF231D6">
      <w:pPr>
        <w:pStyle w:val="53"/>
        <w:numPr>
          <w:ilvl w:val="0"/>
          <w:numId w:val="20"/>
        </w:numPr>
        <w:tabs>
          <w:tab w:val="left" w:leader="dot" w:pos="0"/>
        </w:tabs>
        <w:spacing w:line="360" w:lineRule="auto"/>
        <w:ind w:left="0" w:firstLine="709"/>
        <w:jc w:val="both"/>
        <w:rPr>
          <w:i/>
          <w:iCs/>
          <w:sz w:val="28"/>
          <w:szCs w:val="28"/>
        </w:rPr>
      </w:pPr>
      <w:r>
        <w:rPr>
          <w:i/>
          <w:iCs/>
          <w:sz w:val="28"/>
          <w:szCs w:val="28"/>
        </w:rPr>
        <w:t>осуществлять выбор наиболее эффективных способов решения задач в зависимости от конкретных условий;</w:t>
      </w:r>
    </w:p>
    <w:p w14:paraId="13B30CFC">
      <w:pPr>
        <w:pStyle w:val="53"/>
        <w:numPr>
          <w:ilvl w:val="0"/>
          <w:numId w:val="20"/>
        </w:numPr>
        <w:tabs>
          <w:tab w:val="left" w:leader="dot" w:pos="0"/>
        </w:tabs>
        <w:spacing w:line="360" w:lineRule="auto"/>
        <w:ind w:left="0" w:firstLine="709"/>
        <w:jc w:val="both"/>
        <w:rPr>
          <w:i/>
          <w:iCs/>
          <w:sz w:val="28"/>
          <w:szCs w:val="28"/>
        </w:rPr>
      </w:pPr>
      <w:r>
        <w:rPr>
          <w:i/>
          <w:iCs/>
          <w:sz w:val="28"/>
          <w:szCs w:val="28"/>
        </w:rPr>
        <w:t>строить логическое рассуждение, включающее установление причинно-следственных связей;</w:t>
      </w:r>
    </w:p>
    <w:p w14:paraId="13F16269">
      <w:pPr>
        <w:pStyle w:val="53"/>
        <w:numPr>
          <w:ilvl w:val="0"/>
          <w:numId w:val="20"/>
        </w:numPr>
        <w:tabs>
          <w:tab w:val="left" w:leader="dot" w:pos="0"/>
        </w:tabs>
        <w:spacing w:line="360" w:lineRule="auto"/>
        <w:ind w:left="0" w:firstLine="709"/>
        <w:jc w:val="both"/>
        <w:rPr>
          <w:i/>
          <w:iCs/>
          <w:sz w:val="28"/>
          <w:szCs w:val="28"/>
        </w:rPr>
      </w:pPr>
      <w:r>
        <w:rPr>
          <w:i/>
          <w:iCs/>
          <w:sz w:val="28"/>
          <w:szCs w:val="28"/>
        </w:rPr>
        <w:t>осуществлять расширенный поиск информации с использованием ресурсов библиотек и Интернета;</w:t>
      </w:r>
    </w:p>
    <w:p w14:paraId="2BCE260D">
      <w:pPr>
        <w:pStyle w:val="53"/>
        <w:numPr>
          <w:ilvl w:val="0"/>
          <w:numId w:val="20"/>
        </w:numPr>
        <w:tabs>
          <w:tab w:val="left" w:leader="dot" w:pos="0"/>
        </w:tabs>
        <w:spacing w:line="360" w:lineRule="auto"/>
        <w:ind w:left="0" w:firstLine="709"/>
        <w:jc w:val="both"/>
        <w:rPr>
          <w:i/>
          <w:iCs/>
          <w:sz w:val="28"/>
          <w:szCs w:val="28"/>
        </w:rPr>
      </w:pPr>
      <w:r>
        <w:rPr>
          <w:i/>
          <w:iCs/>
          <w:sz w:val="28"/>
          <w:szCs w:val="28"/>
        </w:rPr>
        <w:t>записывать, фиксировать информацию об окружающем мире с помощью инструментов ИКТ.</w:t>
      </w:r>
    </w:p>
    <w:p w14:paraId="31EDEA66">
      <w:pPr>
        <w:spacing w:line="360" w:lineRule="auto"/>
        <w:ind w:firstLine="709"/>
        <w:jc w:val="both"/>
        <w:rPr>
          <w:rFonts w:eastAsia="Calibri"/>
          <w:b/>
          <w:bCs/>
        </w:rPr>
      </w:pPr>
      <w:r>
        <w:rPr>
          <w:rFonts w:eastAsia="Calibri"/>
          <w:b/>
          <w:bCs/>
        </w:rPr>
        <w:t>Коммуникативные универсальные учебные действия</w:t>
      </w:r>
    </w:p>
    <w:p w14:paraId="66570809">
      <w:pPr>
        <w:autoSpaceDE w:val="0"/>
        <w:autoSpaceDN w:val="0"/>
        <w:adjustRightInd w:val="0"/>
        <w:spacing w:line="360" w:lineRule="auto"/>
        <w:ind w:firstLine="709"/>
        <w:jc w:val="both"/>
        <w:textAlignment w:val="center"/>
      </w:pPr>
      <w:r>
        <w:rPr>
          <w:lang w:val="tt-RU"/>
        </w:rPr>
        <w:t>Выпускник научится:</w:t>
      </w:r>
    </w:p>
    <w:p w14:paraId="05E5B843">
      <w:pPr>
        <w:spacing w:line="360" w:lineRule="auto"/>
        <w:ind w:firstLine="709"/>
        <w:jc w:val="both"/>
        <w:rPr>
          <w:rFonts w:eastAsia="Calibri"/>
        </w:rPr>
      </w:pPr>
      <w:r>
        <w:rPr>
          <w:rFonts w:eastAsia="Calibri"/>
        </w:rPr>
        <w:t xml:space="preserve">– адекватно использовать коммуникативные, прежде всего, </w:t>
      </w:r>
      <w:r>
        <w:rPr>
          <w:rFonts w:eastAsia="Calibri"/>
          <w:spacing w:val="-2"/>
        </w:rPr>
        <w:t>речевые средства для решения различных коммуникативных задач, строить монологическое высказывание (в том чис</w:t>
      </w:r>
      <w:r>
        <w:rPr>
          <w:rFonts w:eastAsia="Calibri"/>
        </w:rPr>
        <w:t>ле сопровождая его аудиовизуальной поддержкой), владеть диалогической формой коммуникации, используя, в том числе, средства и инструменты ИКТ;</w:t>
      </w:r>
    </w:p>
    <w:p w14:paraId="2B50146B">
      <w:pPr>
        <w:pStyle w:val="53"/>
        <w:numPr>
          <w:ilvl w:val="0"/>
          <w:numId w:val="21"/>
        </w:numPr>
        <w:spacing w:line="360" w:lineRule="auto"/>
        <w:ind w:left="0" w:firstLine="709"/>
        <w:contextualSpacing w:val="0"/>
        <w:jc w:val="both"/>
        <w:rPr>
          <w:sz w:val="28"/>
          <w:szCs w:val="28"/>
        </w:rPr>
      </w:pPr>
      <w:r>
        <w:rPr>
          <w:sz w:val="28"/>
          <w:szCs w:val="28"/>
        </w:rPr>
        <w:t xml:space="preserve">выбирать адекватные языковые средства для успешного решения коммуникативных задач с учетом ситуации общения; </w:t>
      </w:r>
    </w:p>
    <w:p w14:paraId="053BC13C">
      <w:pPr>
        <w:pStyle w:val="53"/>
        <w:widowControl w:val="0"/>
        <w:numPr>
          <w:ilvl w:val="0"/>
          <w:numId w:val="21"/>
        </w:numPr>
        <w:autoSpaceDE w:val="0"/>
        <w:autoSpaceDN w:val="0"/>
        <w:spacing w:line="360" w:lineRule="auto"/>
        <w:ind w:left="0" w:firstLine="709"/>
        <w:contextualSpacing w:val="0"/>
        <w:jc w:val="both"/>
        <w:rPr>
          <w:sz w:val="28"/>
          <w:szCs w:val="28"/>
          <w:lang w:bidi="ru-RU"/>
        </w:rPr>
      </w:pPr>
      <w:r>
        <w:rPr>
          <w:sz w:val="28"/>
          <w:szCs w:val="28"/>
          <w:lang w:bidi="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стремясь к координации различных позиций в сотрудничестве;</w:t>
      </w:r>
    </w:p>
    <w:p w14:paraId="4C43E2C5">
      <w:pPr>
        <w:pStyle w:val="53"/>
        <w:numPr>
          <w:ilvl w:val="0"/>
          <w:numId w:val="21"/>
        </w:numPr>
        <w:spacing w:line="360" w:lineRule="auto"/>
        <w:ind w:left="0" w:firstLine="709"/>
        <w:contextualSpacing w:val="0"/>
        <w:jc w:val="both"/>
        <w:rPr>
          <w:sz w:val="28"/>
          <w:szCs w:val="28"/>
        </w:rPr>
      </w:pPr>
      <w:r>
        <w:rPr>
          <w:sz w:val="28"/>
          <w:szCs w:val="28"/>
        </w:rPr>
        <w:t>точно выражать собственное мнение и позицию, задавать вопросы;</w:t>
      </w:r>
    </w:p>
    <w:p w14:paraId="7A35209E">
      <w:pPr>
        <w:pStyle w:val="53"/>
        <w:widowControl w:val="0"/>
        <w:numPr>
          <w:ilvl w:val="0"/>
          <w:numId w:val="21"/>
        </w:numPr>
        <w:autoSpaceDE w:val="0"/>
        <w:autoSpaceDN w:val="0"/>
        <w:spacing w:line="360" w:lineRule="auto"/>
        <w:ind w:left="0" w:firstLine="709"/>
        <w:contextualSpacing w:val="0"/>
        <w:jc w:val="both"/>
        <w:rPr>
          <w:sz w:val="28"/>
          <w:szCs w:val="28"/>
          <w:lang w:bidi="ru-RU"/>
        </w:rPr>
      </w:pPr>
      <w:r>
        <w:rPr>
          <w:sz w:val="28"/>
          <w:szCs w:val="28"/>
          <w:lang w:bidi="ru-RU"/>
        </w:rPr>
        <w:t xml:space="preserve">использовать родную </w:t>
      </w:r>
      <w:r>
        <w:rPr>
          <w:bCs/>
          <w:sz w:val="28"/>
          <w:szCs w:val="28"/>
          <w:lang w:bidi="ru-RU"/>
        </w:rPr>
        <w:t xml:space="preserve">(татарскую) </w:t>
      </w:r>
      <w:r>
        <w:rPr>
          <w:sz w:val="28"/>
          <w:szCs w:val="28"/>
          <w:lang w:bidi="ru-RU"/>
        </w:rPr>
        <w:t>речь для регуляции своих действий;</w:t>
      </w:r>
    </w:p>
    <w:p w14:paraId="7CA70B52">
      <w:pPr>
        <w:pStyle w:val="53"/>
        <w:widowControl w:val="0"/>
        <w:numPr>
          <w:ilvl w:val="0"/>
          <w:numId w:val="21"/>
        </w:numPr>
        <w:autoSpaceDE w:val="0"/>
        <w:autoSpaceDN w:val="0"/>
        <w:spacing w:line="360" w:lineRule="auto"/>
        <w:ind w:left="0" w:firstLine="709"/>
        <w:contextualSpacing w:val="0"/>
        <w:jc w:val="both"/>
        <w:rPr>
          <w:sz w:val="28"/>
          <w:szCs w:val="28"/>
          <w:lang w:bidi="ru-RU"/>
        </w:rPr>
      </w:pPr>
      <w:r>
        <w:rPr>
          <w:sz w:val="28"/>
          <w:szCs w:val="28"/>
          <w:lang w:bidi="ru-RU"/>
        </w:rPr>
        <w:t xml:space="preserve">выстраивать речевые высказывания на родном </w:t>
      </w:r>
      <w:r>
        <w:rPr>
          <w:bCs/>
          <w:sz w:val="28"/>
          <w:szCs w:val="28"/>
          <w:lang w:bidi="ru-RU"/>
        </w:rPr>
        <w:t xml:space="preserve">(татарском) </w:t>
      </w:r>
      <w:r>
        <w:rPr>
          <w:sz w:val="28"/>
          <w:szCs w:val="28"/>
          <w:lang w:bidi="ru-RU"/>
        </w:rPr>
        <w:t>языке в соответствии с задачами коммуникации, уметь составлять тексты на родном языке в устной и письменной формах;</w:t>
      </w:r>
    </w:p>
    <w:p w14:paraId="2D4895E4">
      <w:pPr>
        <w:pStyle w:val="53"/>
        <w:numPr>
          <w:ilvl w:val="0"/>
          <w:numId w:val="21"/>
        </w:numPr>
        <w:spacing w:line="360" w:lineRule="auto"/>
        <w:ind w:left="0" w:firstLine="709"/>
        <w:contextualSpacing w:val="0"/>
        <w:jc w:val="both"/>
        <w:rPr>
          <w:sz w:val="28"/>
          <w:szCs w:val="28"/>
        </w:rPr>
      </w:pPr>
      <w:r>
        <w:rPr>
          <w:sz w:val="28"/>
          <w:szCs w:val="28"/>
        </w:rPr>
        <w:t>уметь слушать собеседника и вести диалог, соблюдая правила речевого этикета.</w:t>
      </w:r>
    </w:p>
    <w:p w14:paraId="30008CAD">
      <w:pPr>
        <w:tabs>
          <w:tab w:val="left" w:leader="dot" w:pos="624"/>
        </w:tabs>
        <w:spacing w:line="360" w:lineRule="auto"/>
        <w:ind w:firstLine="709"/>
        <w:jc w:val="both"/>
        <w:rPr>
          <w:rFonts w:eastAsia="Calibri"/>
          <w:i/>
          <w:iCs/>
        </w:rPr>
      </w:pPr>
      <w:r>
        <w:rPr>
          <w:rFonts w:eastAsia="Calibri"/>
          <w:i/>
          <w:iCs/>
        </w:rPr>
        <w:t>Выпускник получит возможность научиться:</w:t>
      </w:r>
    </w:p>
    <w:p w14:paraId="400DC34A">
      <w:pPr>
        <w:pStyle w:val="53"/>
        <w:numPr>
          <w:ilvl w:val="0"/>
          <w:numId w:val="22"/>
        </w:numPr>
        <w:tabs>
          <w:tab w:val="left" w:leader="dot" w:pos="624"/>
        </w:tabs>
        <w:spacing w:line="360" w:lineRule="auto"/>
        <w:ind w:left="0" w:firstLine="709"/>
        <w:contextualSpacing w:val="0"/>
        <w:jc w:val="both"/>
        <w:rPr>
          <w:bCs/>
          <w:i/>
          <w:iCs/>
          <w:sz w:val="28"/>
          <w:szCs w:val="28"/>
        </w:rPr>
      </w:pPr>
      <w:r>
        <w:rPr>
          <w:bCs/>
          <w:i/>
          <w:iCs/>
          <w:sz w:val="28"/>
          <w:szCs w:val="28"/>
        </w:rPr>
        <w:t>адекватно использовать речевые средства для эффективного решения разнообразных коммуникативных задач;</w:t>
      </w:r>
    </w:p>
    <w:p w14:paraId="059BCEAD">
      <w:pPr>
        <w:pStyle w:val="53"/>
        <w:numPr>
          <w:ilvl w:val="0"/>
          <w:numId w:val="22"/>
        </w:numPr>
        <w:tabs>
          <w:tab w:val="left" w:leader="dot" w:pos="624"/>
        </w:tabs>
        <w:spacing w:line="360" w:lineRule="auto"/>
        <w:ind w:left="0" w:firstLine="709"/>
        <w:contextualSpacing w:val="0"/>
        <w:jc w:val="both"/>
        <w:rPr>
          <w:i/>
          <w:iCs/>
          <w:sz w:val="28"/>
          <w:szCs w:val="28"/>
        </w:rPr>
      </w:pPr>
      <w:r>
        <w:rPr>
          <w:i/>
          <w:iCs/>
          <w:sz w:val="28"/>
          <w:szCs w:val="28"/>
        </w:rPr>
        <w:t>учитывать разные мнения и интересы и обосновывать собственную позицию;</w:t>
      </w:r>
    </w:p>
    <w:p w14:paraId="3A19B43A">
      <w:pPr>
        <w:pStyle w:val="53"/>
        <w:numPr>
          <w:ilvl w:val="0"/>
          <w:numId w:val="22"/>
        </w:numPr>
        <w:spacing w:line="360" w:lineRule="auto"/>
        <w:ind w:left="0" w:firstLine="709"/>
        <w:contextualSpacing w:val="0"/>
        <w:jc w:val="both"/>
        <w:rPr>
          <w:i/>
          <w:sz w:val="28"/>
          <w:szCs w:val="28"/>
        </w:rPr>
      </w:pPr>
      <w:r>
        <w:rPr>
          <w:i/>
          <w:sz w:val="28"/>
          <w:szCs w:val="28"/>
        </w:rPr>
        <w:t>полно и точно выражать свои мысли в соответствии с задачами и условиями коммуникации;</w:t>
      </w:r>
    </w:p>
    <w:p w14:paraId="0F25CB03">
      <w:pPr>
        <w:pStyle w:val="53"/>
        <w:widowControl w:val="0"/>
        <w:numPr>
          <w:ilvl w:val="0"/>
          <w:numId w:val="22"/>
        </w:numPr>
        <w:autoSpaceDE w:val="0"/>
        <w:autoSpaceDN w:val="0"/>
        <w:spacing w:line="360" w:lineRule="auto"/>
        <w:ind w:left="0" w:firstLine="709"/>
        <w:contextualSpacing w:val="0"/>
        <w:jc w:val="both"/>
        <w:rPr>
          <w:i/>
          <w:sz w:val="28"/>
          <w:szCs w:val="28"/>
          <w:lang w:bidi="ru-RU"/>
        </w:rPr>
      </w:pPr>
      <w:r>
        <w:rPr>
          <w:i/>
          <w:sz w:val="28"/>
          <w:szCs w:val="28"/>
          <w:lang w:bidi="ru-RU"/>
        </w:rPr>
        <w:t>задавать вопросы, необходимые для организации собственной деятельности и сотрудничества с партнером;</w:t>
      </w:r>
    </w:p>
    <w:p w14:paraId="5E918F5E">
      <w:pPr>
        <w:pStyle w:val="53"/>
        <w:widowControl w:val="0"/>
        <w:numPr>
          <w:ilvl w:val="0"/>
          <w:numId w:val="22"/>
        </w:numPr>
        <w:autoSpaceDE w:val="0"/>
        <w:autoSpaceDN w:val="0"/>
        <w:spacing w:line="360" w:lineRule="auto"/>
        <w:ind w:left="0" w:firstLine="709"/>
        <w:contextualSpacing w:val="0"/>
        <w:jc w:val="both"/>
        <w:rPr>
          <w:i/>
          <w:sz w:val="28"/>
          <w:szCs w:val="28"/>
          <w:lang w:bidi="ru-RU"/>
        </w:rPr>
      </w:pPr>
      <w:r>
        <w:rPr>
          <w:i/>
          <w:sz w:val="28"/>
          <w:szCs w:val="28"/>
          <w:lang w:bidi="ru-RU"/>
        </w:rPr>
        <w:t>осуществлять взаимный контроль и оказывать в сотрудничестве необходимую взаимопомощь;</w:t>
      </w:r>
    </w:p>
    <w:p w14:paraId="2E23DF2A">
      <w:pPr>
        <w:pStyle w:val="53"/>
        <w:widowControl w:val="0"/>
        <w:numPr>
          <w:ilvl w:val="0"/>
          <w:numId w:val="22"/>
        </w:numPr>
        <w:autoSpaceDE w:val="0"/>
        <w:autoSpaceDN w:val="0"/>
        <w:spacing w:line="360" w:lineRule="auto"/>
        <w:ind w:left="0" w:firstLine="709"/>
        <w:contextualSpacing w:val="0"/>
        <w:jc w:val="both"/>
        <w:rPr>
          <w:i/>
          <w:sz w:val="28"/>
          <w:szCs w:val="28"/>
          <w:lang w:bidi="ru-RU"/>
        </w:rPr>
      </w:pPr>
      <w:r>
        <w:rPr>
          <w:i/>
          <w:sz w:val="28"/>
          <w:szCs w:val="28"/>
          <w:lang w:bidi="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2F4B2BF4">
      <w:pPr>
        <w:spacing w:after="0"/>
        <w:ind w:left="120"/>
      </w:pPr>
    </w:p>
    <w:p w14:paraId="5363F569">
      <w:pPr>
        <w:spacing w:after="0"/>
        <w:ind w:left="120"/>
      </w:pPr>
    </w:p>
    <w:p w14:paraId="67A3AB45">
      <w:pPr>
        <w:spacing w:after="0"/>
        <w:ind w:left="120"/>
      </w:pPr>
      <w:r>
        <w:rPr>
          <w:color w:val="333333"/>
        </w:rPr>
        <w:t>ПРЕДМЕТНЫЕ РЕЗУЛЬТАТЫ</w:t>
      </w:r>
    </w:p>
    <w:p w14:paraId="523EDEEC">
      <w:pPr>
        <w:spacing w:after="0"/>
        <w:ind w:left="120"/>
      </w:pPr>
      <w:r>
        <w:rPr>
          <w:color w:val="333333"/>
        </w:rPr>
        <w:t>1 КЛАСС</w:t>
      </w:r>
    </w:p>
    <w:p w14:paraId="67A80E9F">
      <w:pPr>
        <w:spacing w:line="360" w:lineRule="auto"/>
        <w:ind w:firstLine="709"/>
        <w:jc w:val="both"/>
        <w:rPr>
          <w:rFonts w:eastAsia="Calibri"/>
          <w:lang w:val="tt-RU"/>
        </w:rPr>
      </w:pPr>
      <w:r>
        <w:rPr>
          <w:rFonts w:eastAsia="Calibri"/>
        </w:rPr>
        <w:t xml:space="preserve">Предметные результаты </w:t>
      </w:r>
      <w:r>
        <w:rPr>
          <w:rFonts w:eastAsia="Calibri"/>
          <w:lang w:val="tt-RU"/>
        </w:rPr>
        <w:t xml:space="preserve">освоения первого года изучения учебного предмета </w:t>
      </w:r>
      <w:r>
        <w:rPr>
          <w:rFonts w:eastAsia="Calibri"/>
        </w:rPr>
        <w:t>«Р</w:t>
      </w:r>
      <w:r>
        <w:rPr>
          <w:rFonts w:eastAsia="Calibri"/>
          <w:lang w:val="tt-RU"/>
        </w:rPr>
        <w:t>одной (татарский) язык</w:t>
      </w:r>
      <w:r>
        <w:rPr>
          <w:rFonts w:eastAsia="Calibri"/>
        </w:rPr>
        <w:t>»</w:t>
      </w:r>
      <w:r>
        <w:rPr>
          <w:rFonts w:eastAsia="Calibri"/>
          <w:lang w:val="tt-RU"/>
        </w:rPr>
        <w:t xml:space="preserve"> должны отражать сформированность умений: </w:t>
      </w:r>
    </w:p>
    <w:p w14:paraId="75A37C5E">
      <w:pPr>
        <w:pStyle w:val="215"/>
        <w:numPr>
          <w:ilvl w:val="0"/>
          <w:numId w:val="23"/>
        </w:numPr>
        <w:shd w:val="clear" w:color="auto" w:fill="auto"/>
        <w:spacing w:line="360" w:lineRule="auto"/>
        <w:ind w:left="0" w:firstLine="709"/>
        <w:contextualSpacing/>
        <w:rPr>
          <w:rStyle w:val="217"/>
          <w:rFonts w:ascii="Times New Roman" w:hAnsi="Times New Roman" w:cs="Times New Roman"/>
          <w:sz w:val="28"/>
          <w:szCs w:val="28"/>
          <w:lang w:val="tt-RU"/>
        </w:rPr>
      </w:pPr>
      <w:r>
        <w:rPr>
          <w:rStyle w:val="216"/>
          <w:rFonts w:ascii="Times New Roman" w:hAnsi="Times New Roman" w:cs="Times New Roman"/>
          <w:sz w:val="28"/>
          <w:szCs w:val="28"/>
        </w:rPr>
        <w:t xml:space="preserve">воспроизводить </w:t>
      </w:r>
      <w:r>
        <w:rPr>
          <w:rStyle w:val="217"/>
          <w:rFonts w:ascii="Times New Roman" w:hAnsi="Times New Roman" w:cs="Times New Roman"/>
          <w:sz w:val="28"/>
          <w:szCs w:val="28"/>
        </w:rPr>
        <w:t>звуковую форму слова по его буквенной записи;</w:t>
      </w:r>
    </w:p>
    <w:p w14:paraId="69A25344">
      <w:pPr>
        <w:pStyle w:val="215"/>
        <w:numPr>
          <w:ilvl w:val="0"/>
          <w:numId w:val="23"/>
        </w:numPr>
        <w:shd w:val="clear" w:color="auto" w:fill="auto"/>
        <w:spacing w:line="360" w:lineRule="auto"/>
        <w:ind w:left="0" w:firstLine="709"/>
        <w:contextualSpacing/>
        <w:rPr>
          <w:rStyle w:val="217"/>
          <w:rFonts w:ascii="Times New Roman" w:hAnsi="Times New Roman" w:cs="Times New Roman"/>
          <w:sz w:val="28"/>
          <w:szCs w:val="28"/>
          <w:lang w:val="tt-RU"/>
        </w:rPr>
      </w:pPr>
      <w:r>
        <w:rPr>
          <w:rStyle w:val="217"/>
          <w:rFonts w:ascii="Times New Roman" w:hAnsi="Times New Roman" w:cs="Times New Roman"/>
          <w:sz w:val="28"/>
          <w:szCs w:val="28"/>
        </w:rPr>
        <w:t>рассказывать о себе, друзьях и т. д.;</w:t>
      </w:r>
    </w:p>
    <w:p w14:paraId="3022DC9F">
      <w:pPr>
        <w:pStyle w:val="215"/>
        <w:numPr>
          <w:ilvl w:val="0"/>
          <w:numId w:val="23"/>
        </w:numPr>
        <w:shd w:val="clear" w:color="auto" w:fill="auto"/>
        <w:spacing w:line="360" w:lineRule="auto"/>
        <w:ind w:left="0" w:firstLine="709"/>
        <w:contextualSpacing/>
        <w:rPr>
          <w:rFonts w:ascii="Times New Roman" w:hAnsi="Times New Roman" w:cs="Times New Roman"/>
          <w:sz w:val="28"/>
          <w:szCs w:val="28"/>
          <w:lang w:val="tt-RU"/>
        </w:rPr>
      </w:pPr>
      <w:r>
        <w:rPr>
          <w:rFonts w:ascii="Times New Roman" w:hAnsi="Times New Roman" w:cs="Times New Roman"/>
          <w:sz w:val="28"/>
          <w:szCs w:val="28"/>
          <w:lang w:val="tt-RU"/>
        </w:rPr>
        <w:t>составлять устную и письменную речь с соблюдением орфоэпических и интонационных норм татарского языка;</w:t>
      </w:r>
    </w:p>
    <w:p w14:paraId="7DCB5D7C">
      <w:pPr>
        <w:pStyle w:val="53"/>
        <w:numPr>
          <w:ilvl w:val="0"/>
          <w:numId w:val="23"/>
        </w:numPr>
        <w:spacing w:line="360" w:lineRule="auto"/>
        <w:ind w:left="0" w:firstLine="709"/>
        <w:jc w:val="both"/>
        <w:rPr>
          <w:sz w:val="28"/>
          <w:szCs w:val="28"/>
        </w:rPr>
      </w:pPr>
      <w:r>
        <w:rPr>
          <w:sz w:val="28"/>
          <w:szCs w:val="28"/>
        </w:rPr>
        <w:t xml:space="preserve">читать целыми словами со скоростью, соответствующей индивидуальному темпу обучающегося; </w:t>
      </w:r>
    </w:p>
    <w:p w14:paraId="22D99AA4">
      <w:pPr>
        <w:pStyle w:val="53"/>
        <w:numPr>
          <w:ilvl w:val="0"/>
          <w:numId w:val="23"/>
        </w:numPr>
        <w:spacing w:line="360" w:lineRule="auto"/>
        <w:ind w:left="0" w:firstLine="709"/>
        <w:jc w:val="both"/>
        <w:rPr>
          <w:sz w:val="28"/>
          <w:szCs w:val="28"/>
        </w:rPr>
      </w:pPr>
      <w:r>
        <w:rPr>
          <w:sz w:val="28"/>
          <w:szCs w:val="28"/>
        </w:rPr>
        <w:t>владеть начертанием письменных прописных и строчных букв;</w:t>
      </w:r>
    </w:p>
    <w:p w14:paraId="51C00D9C">
      <w:pPr>
        <w:pStyle w:val="53"/>
        <w:numPr>
          <w:ilvl w:val="0"/>
          <w:numId w:val="23"/>
        </w:numPr>
        <w:spacing w:line="360" w:lineRule="auto"/>
        <w:ind w:left="0" w:firstLine="709"/>
        <w:jc w:val="both"/>
        <w:rPr>
          <w:sz w:val="28"/>
          <w:szCs w:val="28"/>
        </w:rPr>
      </w:pPr>
      <w:r>
        <w:rPr>
          <w:sz w:val="28"/>
          <w:szCs w:val="28"/>
          <w:lang w:val="tt-RU"/>
        </w:rPr>
        <w:t>правильно</w:t>
      </w:r>
      <w:r>
        <w:rPr>
          <w:sz w:val="28"/>
          <w:szCs w:val="28"/>
        </w:rPr>
        <w:t xml:space="preserve"> списывать слова и предложения; </w:t>
      </w:r>
    </w:p>
    <w:p w14:paraId="6F247D47">
      <w:pPr>
        <w:pStyle w:val="53"/>
        <w:numPr>
          <w:ilvl w:val="0"/>
          <w:numId w:val="23"/>
        </w:numPr>
        <w:spacing w:line="360" w:lineRule="auto"/>
        <w:ind w:left="0" w:firstLine="709"/>
        <w:jc w:val="both"/>
        <w:rPr>
          <w:sz w:val="28"/>
          <w:szCs w:val="28"/>
        </w:rPr>
      </w:pPr>
      <w:r>
        <w:rPr>
          <w:sz w:val="28"/>
          <w:szCs w:val="28"/>
        </w:rPr>
        <w:t>писать буквы, буквосочетания, слоги, слова, предложения с соблюдением гигиенических норм;</w:t>
      </w:r>
    </w:p>
    <w:p w14:paraId="0FBE3469">
      <w:pPr>
        <w:pStyle w:val="53"/>
        <w:numPr>
          <w:ilvl w:val="0"/>
          <w:numId w:val="23"/>
        </w:numPr>
        <w:spacing w:line="360" w:lineRule="auto"/>
        <w:ind w:left="0" w:firstLine="709"/>
        <w:jc w:val="both"/>
        <w:rPr>
          <w:sz w:val="28"/>
          <w:szCs w:val="28"/>
        </w:rPr>
      </w:pPr>
      <w:r>
        <w:rPr>
          <w:sz w:val="28"/>
          <w:szCs w:val="28"/>
        </w:rPr>
        <w:t>выраб</w:t>
      </w:r>
      <w:r>
        <w:rPr>
          <w:sz w:val="28"/>
          <w:szCs w:val="28"/>
          <w:lang w:val="tt-RU"/>
        </w:rPr>
        <w:t>атыв</w:t>
      </w:r>
      <w:r>
        <w:rPr>
          <w:sz w:val="28"/>
          <w:szCs w:val="28"/>
        </w:rPr>
        <w:t>ать связное и ритмичное написание букв;</w:t>
      </w:r>
    </w:p>
    <w:p w14:paraId="4993A4B2">
      <w:pPr>
        <w:pStyle w:val="53"/>
        <w:numPr>
          <w:ilvl w:val="0"/>
          <w:numId w:val="23"/>
        </w:numPr>
        <w:spacing w:line="360" w:lineRule="auto"/>
        <w:ind w:left="0" w:firstLine="709"/>
        <w:jc w:val="both"/>
        <w:rPr>
          <w:sz w:val="28"/>
          <w:szCs w:val="28"/>
        </w:rPr>
      </w:pPr>
      <w:r>
        <w:rPr>
          <w:sz w:val="28"/>
          <w:szCs w:val="28"/>
        </w:rPr>
        <w:t>писать под диктовку слова, тексты объемом не более 8 слов;</w:t>
      </w:r>
    </w:p>
    <w:p w14:paraId="1C30EDA3">
      <w:pPr>
        <w:pStyle w:val="53"/>
        <w:numPr>
          <w:ilvl w:val="0"/>
          <w:numId w:val="23"/>
        </w:numPr>
        <w:spacing w:line="360" w:lineRule="auto"/>
        <w:ind w:left="0" w:firstLine="709"/>
        <w:jc w:val="both"/>
        <w:rPr>
          <w:sz w:val="28"/>
          <w:szCs w:val="28"/>
        </w:rPr>
      </w:pPr>
      <w:r>
        <w:rPr>
          <w:sz w:val="28"/>
          <w:szCs w:val="28"/>
        </w:rPr>
        <w:t xml:space="preserve">распознавать устную и письменную речь; </w:t>
      </w:r>
    </w:p>
    <w:p w14:paraId="5084E335">
      <w:pPr>
        <w:pStyle w:val="53"/>
        <w:numPr>
          <w:ilvl w:val="0"/>
          <w:numId w:val="23"/>
        </w:numPr>
        <w:spacing w:line="360" w:lineRule="auto"/>
        <w:ind w:left="0" w:firstLine="709"/>
        <w:jc w:val="both"/>
        <w:rPr>
          <w:sz w:val="28"/>
          <w:szCs w:val="28"/>
        </w:rPr>
      </w:pPr>
      <w:r>
        <w:rPr>
          <w:sz w:val="28"/>
          <w:szCs w:val="28"/>
        </w:rPr>
        <w:t xml:space="preserve">различать слово, предложение и текст; </w:t>
      </w:r>
    </w:p>
    <w:p w14:paraId="312971D0">
      <w:pPr>
        <w:pStyle w:val="53"/>
        <w:numPr>
          <w:ilvl w:val="0"/>
          <w:numId w:val="23"/>
        </w:numPr>
        <w:spacing w:line="360" w:lineRule="auto"/>
        <w:ind w:left="0" w:firstLine="709"/>
        <w:jc w:val="both"/>
        <w:rPr>
          <w:sz w:val="28"/>
          <w:szCs w:val="28"/>
        </w:rPr>
      </w:pPr>
      <w:r>
        <w:rPr>
          <w:sz w:val="28"/>
          <w:szCs w:val="28"/>
        </w:rPr>
        <w:t>применять изученные правила правописания: раздельное написание слов в предложении;</w:t>
      </w:r>
    </w:p>
    <w:p w14:paraId="578ABDC5">
      <w:pPr>
        <w:pStyle w:val="53"/>
        <w:numPr>
          <w:ilvl w:val="0"/>
          <w:numId w:val="23"/>
        </w:numPr>
        <w:spacing w:line="360" w:lineRule="auto"/>
        <w:ind w:left="0" w:firstLine="709"/>
        <w:jc w:val="both"/>
        <w:rPr>
          <w:sz w:val="28"/>
          <w:szCs w:val="28"/>
        </w:rPr>
      </w:pPr>
      <w:r>
        <w:rPr>
          <w:sz w:val="28"/>
          <w:szCs w:val="28"/>
        </w:rPr>
        <w:t xml:space="preserve">писать без искажений прописные буквы в начале предложения и в именах собственных; </w:t>
      </w:r>
    </w:p>
    <w:p w14:paraId="549023DF">
      <w:pPr>
        <w:pStyle w:val="53"/>
        <w:numPr>
          <w:ilvl w:val="0"/>
          <w:numId w:val="23"/>
        </w:numPr>
        <w:spacing w:line="360" w:lineRule="auto"/>
        <w:ind w:left="0" w:firstLine="709"/>
        <w:jc w:val="both"/>
        <w:rPr>
          <w:sz w:val="28"/>
          <w:szCs w:val="28"/>
        </w:rPr>
      </w:pPr>
      <w:r>
        <w:rPr>
          <w:sz w:val="28"/>
          <w:szCs w:val="28"/>
        </w:rPr>
        <w:t xml:space="preserve">правильно оформлять предложение на письме, выбирать знак конца предложения; </w:t>
      </w:r>
    </w:p>
    <w:p w14:paraId="6F184736">
      <w:pPr>
        <w:pStyle w:val="53"/>
        <w:numPr>
          <w:ilvl w:val="0"/>
          <w:numId w:val="23"/>
        </w:numPr>
        <w:spacing w:line="360" w:lineRule="auto"/>
        <w:ind w:left="0" w:firstLine="709"/>
        <w:jc w:val="both"/>
        <w:rPr>
          <w:sz w:val="28"/>
          <w:szCs w:val="28"/>
        </w:rPr>
      </w:pPr>
      <w:r>
        <w:rPr>
          <w:sz w:val="28"/>
          <w:szCs w:val="28"/>
        </w:rPr>
        <w:t>выделять в слове ударение;</w:t>
      </w:r>
    </w:p>
    <w:p w14:paraId="16EA6644">
      <w:pPr>
        <w:pStyle w:val="53"/>
        <w:numPr>
          <w:ilvl w:val="0"/>
          <w:numId w:val="23"/>
        </w:numPr>
        <w:spacing w:line="360" w:lineRule="auto"/>
        <w:ind w:left="0" w:firstLine="709"/>
        <w:jc w:val="both"/>
        <w:rPr>
          <w:sz w:val="28"/>
          <w:szCs w:val="28"/>
        </w:rPr>
      </w:pPr>
      <w:r>
        <w:rPr>
          <w:sz w:val="28"/>
          <w:szCs w:val="28"/>
        </w:rPr>
        <w:t>произносить и различать на слух гласные звуки татарского языка;</w:t>
      </w:r>
    </w:p>
    <w:p w14:paraId="568216FF">
      <w:pPr>
        <w:pStyle w:val="53"/>
        <w:numPr>
          <w:ilvl w:val="0"/>
          <w:numId w:val="23"/>
        </w:numPr>
        <w:spacing w:line="360" w:lineRule="auto"/>
        <w:ind w:left="0" w:firstLine="709"/>
        <w:jc w:val="both"/>
        <w:rPr>
          <w:sz w:val="28"/>
          <w:szCs w:val="28"/>
        </w:rPr>
      </w:pPr>
      <w:r>
        <w:rPr>
          <w:sz w:val="28"/>
          <w:szCs w:val="28"/>
        </w:rPr>
        <w:t>различать гласные и согласные звуки; гласные – ударные и безударные, твердые и мягкие; согласные – звонкие и глухие;</w:t>
      </w:r>
    </w:p>
    <w:p w14:paraId="56A02E01">
      <w:pPr>
        <w:pStyle w:val="53"/>
        <w:numPr>
          <w:ilvl w:val="0"/>
          <w:numId w:val="23"/>
        </w:numPr>
        <w:spacing w:line="360" w:lineRule="auto"/>
        <w:ind w:left="0" w:firstLine="709"/>
        <w:jc w:val="both"/>
        <w:rPr>
          <w:sz w:val="28"/>
          <w:szCs w:val="28"/>
        </w:rPr>
      </w:pPr>
      <w:r>
        <w:rPr>
          <w:sz w:val="28"/>
          <w:szCs w:val="28"/>
        </w:rPr>
        <w:t>распознавать парные и непарные гласные звуки;</w:t>
      </w:r>
    </w:p>
    <w:p w14:paraId="20DF019E">
      <w:pPr>
        <w:pStyle w:val="53"/>
        <w:numPr>
          <w:ilvl w:val="0"/>
          <w:numId w:val="23"/>
        </w:numPr>
        <w:spacing w:line="360" w:lineRule="auto"/>
        <w:ind w:left="0" w:firstLine="709"/>
        <w:jc w:val="both"/>
        <w:rPr>
          <w:sz w:val="28"/>
          <w:szCs w:val="28"/>
        </w:rPr>
      </w:pPr>
      <w:r>
        <w:rPr>
          <w:sz w:val="28"/>
          <w:szCs w:val="28"/>
        </w:rPr>
        <w:t>определять количество и последовательность звуков в слове;</w:t>
      </w:r>
    </w:p>
    <w:p w14:paraId="5248FD00">
      <w:pPr>
        <w:pStyle w:val="53"/>
        <w:numPr>
          <w:ilvl w:val="0"/>
          <w:numId w:val="23"/>
        </w:numPr>
        <w:spacing w:line="360" w:lineRule="auto"/>
        <w:ind w:left="0" w:firstLine="709"/>
        <w:jc w:val="both"/>
        <w:rPr>
          <w:bCs/>
          <w:sz w:val="28"/>
          <w:szCs w:val="28"/>
        </w:rPr>
      </w:pPr>
      <w:r>
        <w:rPr>
          <w:sz w:val="28"/>
          <w:szCs w:val="28"/>
        </w:rPr>
        <w:t>р</w:t>
      </w:r>
      <w:r>
        <w:rPr>
          <w:bCs/>
          <w:sz w:val="28"/>
          <w:szCs w:val="28"/>
        </w:rPr>
        <w:t>азличать звуки и буквы: буква как знак звука;</w:t>
      </w:r>
    </w:p>
    <w:p w14:paraId="084075EA">
      <w:pPr>
        <w:pStyle w:val="53"/>
        <w:numPr>
          <w:ilvl w:val="0"/>
          <w:numId w:val="23"/>
        </w:numPr>
        <w:spacing w:line="360" w:lineRule="auto"/>
        <w:ind w:left="0" w:firstLine="709"/>
        <w:jc w:val="both"/>
        <w:rPr>
          <w:sz w:val="28"/>
          <w:szCs w:val="28"/>
        </w:rPr>
      </w:pPr>
      <w:r>
        <w:rPr>
          <w:sz w:val="28"/>
          <w:szCs w:val="28"/>
        </w:rPr>
        <w:t>определять количество слогов;</w:t>
      </w:r>
    </w:p>
    <w:p w14:paraId="07BB4040">
      <w:pPr>
        <w:pStyle w:val="53"/>
        <w:numPr>
          <w:ilvl w:val="0"/>
          <w:numId w:val="23"/>
        </w:numPr>
        <w:spacing w:line="360" w:lineRule="auto"/>
        <w:ind w:left="0" w:firstLine="709"/>
        <w:jc w:val="both"/>
        <w:rPr>
          <w:sz w:val="28"/>
          <w:szCs w:val="28"/>
        </w:rPr>
      </w:pPr>
      <w:r>
        <w:rPr>
          <w:sz w:val="28"/>
          <w:szCs w:val="28"/>
        </w:rPr>
        <w:t>переносить слова из строки в строку;</w:t>
      </w:r>
    </w:p>
    <w:p w14:paraId="08B72813">
      <w:pPr>
        <w:pStyle w:val="53"/>
        <w:numPr>
          <w:ilvl w:val="0"/>
          <w:numId w:val="23"/>
        </w:numPr>
        <w:spacing w:line="360" w:lineRule="auto"/>
        <w:ind w:left="0" w:firstLine="709"/>
        <w:jc w:val="both"/>
        <w:rPr>
          <w:sz w:val="28"/>
          <w:szCs w:val="28"/>
        </w:rPr>
      </w:pPr>
      <w:r>
        <w:rPr>
          <w:sz w:val="28"/>
          <w:szCs w:val="28"/>
        </w:rPr>
        <w:t>переносить слова с буквами ъ и ь по слогам;</w:t>
      </w:r>
    </w:p>
    <w:p w14:paraId="65ADCB06">
      <w:pPr>
        <w:pStyle w:val="53"/>
        <w:numPr>
          <w:ilvl w:val="0"/>
          <w:numId w:val="23"/>
        </w:numPr>
        <w:spacing w:line="360" w:lineRule="auto"/>
        <w:ind w:left="0" w:firstLine="709"/>
        <w:jc w:val="both"/>
        <w:rPr>
          <w:sz w:val="28"/>
          <w:szCs w:val="28"/>
        </w:rPr>
      </w:pPr>
      <w:r>
        <w:rPr>
          <w:sz w:val="28"/>
          <w:szCs w:val="28"/>
        </w:rPr>
        <w:t>правильно писать и читать слова с буквами ъ и ь;</w:t>
      </w:r>
    </w:p>
    <w:p w14:paraId="12A1FD25">
      <w:pPr>
        <w:pStyle w:val="53"/>
        <w:numPr>
          <w:ilvl w:val="0"/>
          <w:numId w:val="23"/>
        </w:numPr>
        <w:spacing w:line="360" w:lineRule="auto"/>
        <w:ind w:left="0" w:firstLine="709"/>
        <w:jc w:val="both"/>
        <w:rPr>
          <w:sz w:val="28"/>
          <w:szCs w:val="28"/>
        </w:rPr>
      </w:pPr>
      <w:r>
        <w:rPr>
          <w:sz w:val="28"/>
          <w:szCs w:val="28"/>
        </w:rPr>
        <w:t>использовать прописную букву в начале предложения и в именах собственных (в именах и фамилиях людей, кличках животных);</w:t>
      </w:r>
    </w:p>
    <w:p w14:paraId="75F14061">
      <w:pPr>
        <w:pStyle w:val="53"/>
        <w:numPr>
          <w:ilvl w:val="0"/>
          <w:numId w:val="23"/>
        </w:numPr>
        <w:spacing w:line="360" w:lineRule="auto"/>
        <w:ind w:left="0" w:firstLine="709"/>
        <w:jc w:val="both"/>
        <w:rPr>
          <w:i/>
          <w:sz w:val="28"/>
          <w:szCs w:val="28"/>
        </w:rPr>
      </w:pPr>
      <w:r>
        <w:rPr>
          <w:sz w:val="28"/>
          <w:szCs w:val="28"/>
        </w:rPr>
        <w:t xml:space="preserve">правильно читать специфичные </w:t>
      </w:r>
      <w:r>
        <w:rPr>
          <w:sz w:val="28"/>
          <w:szCs w:val="28"/>
          <w:lang w:val="tt-RU"/>
        </w:rPr>
        <w:t xml:space="preserve">гласные </w:t>
      </w:r>
      <w:r>
        <w:rPr>
          <w:sz w:val="28"/>
          <w:szCs w:val="28"/>
        </w:rPr>
        <w:t>звуки татарского языка [</w:t>
      </w:r>
      <w:r>
        <w:rPr>
          <w:sz w:val="28"/>
          <w:szCs w:val="28"/>
          <w:lang w:val="tt-RU"/>
        </w:rPr>
        <w:t>ә</w:t>
      </w:r>
      <w:r>
        <w:rPr>
          <w:sz w:val="28"/>
          <w:szCs w:val="28"/>
        </w:rPr>
        <w:t>], [</w:t>
      </w:r>
      <w:r>
        <w:rPr>
          <w:sz w:val="28"/>
          <w:szCs w:val="28"/>
          <w:lang w:val="tt-RU"/>
        </w:rPr>
        <w:t>ө</w:t>
      </w:r>
      <w:r>
        <w:rPr>
          <w:sz w:val="28"/>
          <w:szCs w:val="28"/>
        </w:rPr>
        <w:t>], [</w:t>
      </w:r>
      <w:r>
        <w:rPr>
          <w:sz w:val="28"/>
          <w:szCs w:val="28"/>
          <w:lang w:val="tt-RU"/>
        </w:rPr>
        <w:t>ү</w:t>
      </w:r>
      <w:r>
        <w:rPr>
          <w:sz w:val="28"/>
          <w:szCs w:val="28"/>
        </w:rPr>
        <w:t>]</w:t>
      </w:r>
      <w:r>
        <w:rPr>
          <w:sz w:val="28"/>
          <w:szCs w:val="28"/>
          <w:lang w:val="tt-RU"/>
        </w:rPr>
        <w:t>;</w:t>
      </w:r>
    </w:p>
    <w:p w14:paraId="10038465">
      <w:pPr>
        <w:pStyle w:val="53"/>
        <w:numPr>
          <w:ilvl w:val="0"/>
          <w:numId w:val="23"/>
        </w:numPr>
        <w:spacing w:line="360" w:lineRule="auto"/>
        <w:ind w:left="0" w:firstLine="709"/>
        <w:jc w:val="both"/>
        <w:rPr>
          <w:sz w:val="28"/>
          <w:szCs w:val="28"/>
          <w:lang w:val="tt-RU"/>
        </w:rPr>
      </w:pPr>
      <w:r>
        <w:rPr>
          <w:sz w:val="28"/>
          <w:szCs w:val="28"/>
        </w:rPr>
        <w:t xml:space="preserve">правильно читать специфичные </w:t>
      </w:r>
      <w:r>
        <w:rPr>
          <w:sz w:val="28"/>
          <w:szCs w:val="28"/>
          <w:lang w:val="tt-RU"/>
        </w:rPr>
        <w:t xml:space="preserve">согласные </w:t>
      </w:r>
      <w:r>
        <w:rPr>
          <w:sz w:val="28"/>
          <w:szCs w:val="28"/>
        </w:rPr>
        <w:t>звуки татарского языка [w], [ғ], [қ], [җ], [ң], [һ];</w:t>
      </w:r>
    </w:p>
    <w:p w14:paraId="4484A8CD">
      <w:pPr>
        <w:pStyle w:val="53"/>
        <w:numPr>
          <w:ilvl w:val="0"/>
          <w:numId w:val="23"/>
        </w:numPr>
        <w:spacing w:line="360" w:lineRule="auto"/>
        <w:ind w:left="0" w:firstLine="709"/>
        <w:jc w:val="both"/>
        <w:rPr>
          <w:sz w:val="28"/>
          <w:szCs w:val="28"/>
        </w:rPr>
      </w:pPr>
      <w:r>
        <w:rPr>
          <w:sz w:val="28"/>
          <w:szCs w:val="28"/>
        </w:rPr>
        <w:t>правильно употреблять при письме буквы, обозначающие специфичные звуки татарского языка;</w:t>
      </w:r>
    </w:p>
    <w:p w14:paraId="52D447F2">
      <w:pPr>
        <w:pStyle w:val="53"/>
        <w:numPr>
          <w:ilvl w:val="0"/>
          <w:numId w:val="23"/>
        </w:numPr>
        <w:spacing w:line="360" w:lineRule="auto"/>
        <w:ind w:left="0" w:firstLine="709"/>
        <w:jc w:val="both"/>
        <w:rPr>
          <w:sz w:val="28"/>
          <w:szCs w:val="28"/>
          <w:lang w:val="tt-RU"/>
        </w:rPr>
      </w:pPr>
      <w:r>
        <w:rPr>
          <w:sz w:val="28"/>
          <w:szCs w:val="28"/>
        </w:rPr>
        <w:t>знать функции букв е, ё, ю, я;</w:t>
      </w:r>
    </w:p>
    <w:p w14:paraId="6CABE299">
      <w:pPr>
        <w:pStyle w:val="53"/>
        <w:numPr>
          <w:ilvl w:val="0"/>
          <w:numId w:val="23"/>
        </w:numPr>
        <w:spacing w:line="360" w:lineRule="auto"/>
        <w:ind w:left="0" w:firstLine="709"/>
        <w:jc w:val="both"/>
        <w:rPr>
          <w:sz w:val="28"/>
          <w:szCs w:val="28"/>
          <w:lang w:val="tt-RU"/>
        </w:rPr>
      </w:pPr>
      <w:r>
        <w:rPr>
          <w:sz w:val="28"/>
          <w:szCs w:val="28"/>
          <w:lang w:val="tt-RU"/>
        </w:rPr>
        <w:t>проводить слого-звуковой разбор слова;</w:t>
      </w:r>
    </w:p>
    <w:p w14:paraId="5492B163">
      <w:pPr>
        <w:pStyle w:val="53"/>
        <w:numPr>
          <w:ilvl w:val="0"/>
          <w:numId w:val="23"/>
        </w:numPr>
        <w:spacing w:line="360" w:lineRule="auto"/>
        <w:ind w:left="0" w:firstLine="709"/>
        <w:jc w:val="both"/>
        <w:rPr>
          <w:sz w:val="28"/>
          <w:szCs w:val="28"/>
        </w:rPr>
      </w:pPr>
      <w:r>
        <w:rPr>
          <w:sz w:val="28"/>
          <w:szCs w:val="28"/>
        </w:rPr>
        <w:t>знать алфавит: правильно называть буквы, их последовательность;</w:t>
      </w:r>
    </w:p>
    <w:p w14:paraId="6AFA6DAB">
      <w:pPr>
        <w:pStyle w:val="53"/>
        <w:numPr>
          <w:ilvl w:val="0"/>
          <w:numId w:val="23"/>
        </w:numPr>
        <w:spacing w:line="360" w:lineRule="auto"/>
        <w:ind w:left="0" w:firstLine="709"/>
        <w:jc w:val="both"/>
        <w:rPr>
          <w:sz w:val="28"/>
          <w:szCs w:val="28"/>
        </w:rPr>
      </w:pPr>
      <w:r>
        <w:rPr>
          <w:sz w:val="28"/>
          <w:szCs w:val="28"/>
        </w:rPr>
        <w:t>использовать алфавит для упорядочения списка слов;</w:t>
      </w:r>
    </w:p>
    <w:p w14:paraId="4A7032DB">
      <w:pPr>
        <w:pStyle w:val="53"/>
        <w:numPr>
          <w:ilvl w:val="0"/>
          <w:numId w:val="23"/>
        </w:numPr>
        <w:spacing w:line="360" w:lineRule="auto"/>
        <w:ind w:left="0" w:firstLine="709"/>
        <w:jc w:val="both"/>
        <w:rPr>
          <w:sz w:val="28"/>
          <w:szCs w:val="28"/>
        </w:rPr>
      </w:pPr>
      <w:r>
        <w:rPr>
          <w:sz w:val="28"/>
          <w:szCs w:val="28"/>
        </w:rPr>
        <w:t xml:space="preserve">уметь правильно присоединять к слову твердый или мягкий вариант аффиксов; </w:t>
      </w:r>
    </w:p>
    <w:p w14:paraId="501E3153">
      <w:pPr>
        <w:pStyle w:val="53"/>
        <w:numPr>
          <w:ilvl w:val="0"/>
          <w:numId w:val="23"/>
        </w:numPr>
        <w:spacing w:line="360" w:lineRule="auto"/>
        <w:ind w:left="0" w:firstLine="709"/>
        <w:jc w:val="both"/>
        <w:rPr>
          <w:sz w:val="28"/>
          <w:szCs w:val="28"/>
        </w:rPr>
      </w:pPr>
      <w:r>
        <w:rPr>
          <w:sz w:val="28"/>
          <w:szCs w:val="28"/>
        </w:rPr>
        <w:t>различать слова, отвечающие на вопросы «кем?» («кто?») и «нәрсә» («что?»);</w:t>
      </w:r>
    </w:p>
    <w:p w14:paraId="7A8ECCF8">
      <w:pPr>
        <w:pStyle w:val="53"/>
        <w:numPr>
          <w:ilvl w:val="0"/>
          <w:numId w:val="23"/>
        </w:numPr>
        <w:spacing w:line="360" w:lineRule="auto"/>
        <w:ind w:left="0" w:firstLine="709"/>
        <w:jc w:val="both"/>
        <w:rPr>
          <w:sz w:val="28"/>
          <w:szCs w:val="28"/>
        </w:rPr>
      </w:pPr>
      <w:r>
        <w:rPr>
          <w:sz w:val="28"/>
          <w:szCs w:val="28"/>
        </w:rPr>
        <w:t>место в предложении слова, отвечающего на вопрос «нишли?» («что делает?»);</w:t>
      </w:r>
    </w:p>
    <w:p w14:paraId="759FAADA">
      <w:pPr>
        <w:pStyle w:val="53"/>
        <w:numPr>
          <w:ilvl w:val="0"/>
          <w:numId w:val="23"/>
        </w:numPr>
        <w:spacing w:line="360" w:lineRule="auto"/>
        <w:ind w:left="0" w:firstLine="709"/>
        <w:jc w:val="both"/>
        <w:rPr>
          <w:i/>
          <w:sz w:val="28"/>
          <w:szCs w:val="28"/>
        </w:rPr>
      </w:pPr>
      <w:r>
        <w:rPr>
          <w:sz w:val="28"/>
          <w:szCs w:val="28"/>
        </w:rPr>
        <w:t>вести диалог, расспрашивая собеседника, отвечая на его вопросы;</w:t>
      </w:r>
    </w:p>
    <w:p w14:paraId="1A88DDAF">
      <w:pPr>
        <w:pStyle w:val="53"/>
        <w:numPr>
          <w:ilvl w:val="0"/>
          <w:numId w:val="23"/>
        </w:numPr>
        <w:spacing w:line="360" w:lineRule="auto"/>
        <w:ind w:left="0" w:firstLine="709"/>
        <w:jc w:val="both"/>
        <w:rPr>
          <w:sz w:val="28"/>
          <w:szCs w:val="28"/>
        </w:rPr>
      </w:pPr>
      <w:r>
        <w:rPr>
          <w:sz w:val="28"/>
          <w:szCs w:val="28"/>
        </w:rPr>
        <w:t xml:space="preserve">воспринимать на слух аудиотекст, построенный на знакомом языковом материале; </w:t>
      </w:r>
    </w:p>
    <w:p w14:paraId="56D00468">
      <w:pPr>
        <w:pStyle w:val="53"/>
        <w:numPr>
          <w:ilvl w:val="0"/>
          <w:numId w:val="23"/>
        </w:numPr>
        <w:spacing w:line="360" w:lineRule="auto"/>
        <w:ind w:left="0" w:firstLine="709"/>
        <w:jc w:val="both"/>
        <w:rPr>
          <w:spacing w:val="2"/>
          <w:sz w:val="28"/>
          <w:szCs w:val="28"/>
          <w:lang w:val="tt-RU"/>
        </w:rPr>
      </w:pPr>
      <w:r>
        <w:rPr>
          <w:sz w:val="28"/>
          <w:szCs w:val="28"/>
        </w:rPr>
        <w:t>владеть техникой чтения, приемами пони</w:t>
      </w:r>
      <w:r>
        <w:rPr>
          <w:spacing w:val="2"/>
          <w:sz w:val="28"/>
          <w:szCs w:val="28"/>
        </w:rPr>
        <w:t>мания прочитанного и прослушанного</w:t>
      </w:r>
      <w:r>
        <w:rPr>
          <w:rFonts w:eastAsia="@Arial Unicode MS"/>
          <w:sz w:val="28"/>
          <w:szCs w:val="28"/>
        </w:rPr>
        <w:t>.</w:t>
      </w:r>
    </w:p>
    <w:p w14:paraId="7E7D7806">
      <w:pPr>
        <w:spacing w:after="0"/>
        <w:ind w:left="120"/>
      </w:pPr>
    </w:p>
    <w:p w14:paraId="48A6EADE">
      <w:pPr>
        <w:spacing w:after="0"/>
        <w:ind w:left="120"/>
      </w:pPr>
    </w:p>
    <w:p w14:paraId="651AEC7E">
      <w:pPr>
        <w:spacing w:after="0"/>
        <w:ind w:left="120"/>
      </w:pPr>
      <w:r>
        <w:rPr>
          <w:color w:val="333333"/>
        </w:rPr>
        <w:t>2 КЛАСС</w:t>
      </w:r>
    </w:p>
    <w:p w14:paraId="7E830E33">
      <w:pPr>
        <w:spacing w:line="360" w:lineRule="auto"/>
        <w:contextualSpacing/>
        <w:jc w:val="both"/>
        <w:rPr>
          <w:rFonts w:eastAsia="Calibri"/>
          <w:b/>
        </w:rPr>
      </w:pPr>
    </w:p>
    <w:p w14:paraId="5DA001A8">
      <w:pPr>
        <w:spacing w:line="360" w:lineRule="auto"/>
        <w:ind w:firstLine="709"/>
        <w:jc w:val="both"/>
        <w:rPr>
          <w:rFonts w:eastAsia="Calibri"/>
          <w:lang w:val="tt-RU"/>
        </w:rPr>
      </w:pPr>
      <w:r>
        <w:rPr>
          <w:rFonts w:eastAsia="Calibri"/>
        </w:rPr>
        <w:t xml:space="preserve">Предметные результаты </w:t>
      </w:r>
      <w:r>
        <w:rPr>
          <w:rFonts w:eastAsia="Calibri"/>
          <w:lang w:val="tt-RU"/>
        </w:rPr>
        <w:t xml:space="preserve">освоения второго года изучения учебного предмета </w:t>
      </w:r>
      <w:r>
        <w:rPr>
          <w:rFonts w:eastAsia="Calibri"/>
        </w:rPr>
        <w:t>«</w:t>
      </w:r>
      <w:r>
        <w:rPr>
          <w:rFonts w:eastAsia="Calibri"/>
          <w:lang w:val="tt-RU"/>
        </w:rPr>
        <w:t>Родной (татарский) язык</w:t>
      </w:r>
      <w:r>
        <w:rPr>
          <w:rFonts w:eastAsia="Calibri"/>
        </w:rPr>
        <w:t>»</w:t>
      </w:r>
      <w:r>
        <w:rPr>
          <w:rFonts w:eastAsia="Calibri"/>
          <w:lang w:val="tt-RU"/>
        </w:rPr>
        <w:t xml:space="preserve"> должны отражать сформированность умений:</w:t>
      </w:r>
    </w:p>
    <w:p w14:paraId="394B51AE">
      <w:pPr>
        <w:pStyle w:val="53"/>
        <w:numPr>
          <w:ilvl w:val="0"/>
          <w:numId w:val="24"/>
        </w:numPr>
        <w:spacing w:line="360" w:lineRule="auto"/>
        <w:ind w:left="0" w:firstLine="709"/>
        <w:contextualSpacing w:val="0"/>
        <w:jc w:val="both"/>
        <w:rPr>
          <w:sz w:val="28"/>
          <w:szCs w:val="28"/>
        </w:rPr>
      </w:pPr>
      <w:r>
        <w:rPr>
          <w:sz w:val="28"/>
          <w:szCs w:val="28"/>
        </w:rPr>
        <w:t xml:space="preserve">составлять небольшое описание картины; </w:t>
      </w:r>
    </w:p>
    <w:p w14:paraId="20009656">
      <w:pPr>
        <w:pStyle w:val="53"/>
        <w:numPr>
          <w:ilvl w:val="0"/>
          <w:numId w:val="24"/>
        </w:numPr>
        <w:spacing w:line="360" w:lineRule="auto"/>
        <w:ind w:left="0" w:firstLine="709"/>
        <w:contextualSpacing w:val="0"/>
        <w:jc w:val="both"/>
        <w:rPr>
          <w:sz w:val="28"/>
          <w:szCs w:val="28"/>
        </w:rPr>
      </w:pPr>
      <w:r>
        <w:rPr>
          <w:sz w:val="28"/>
          <w:szCs w:val="28"/>
        </w:rPr>
        <w:t>рассказывать о друзьях, любимых животных, каникулах и т. д.;</w:t>
      </w:r>
    </w:p>
    <w:p w14:paraId="5C964EE5">
      <w:pPr>
        <w:pStyle w:val="53"/>
        <w:numPr>
          <w:ilvl w:val="0"/>
          <w:numId w:val="24"/>
        </w:numPr>
        <w:spacing w:line="360" w:lineRule="auto"/>
        <w:ind w:left="0" w:firstLine="709"/>
        <w:contextualSpacing w:val="0"/>
        <w:jc w:val="both"/>
        <w:rPr>
          <w:sz w:val="28"/>
          <w:szCs w:val="28"/>
        </w:rPr>
      </w:pPr>
      <w:r>
        <w:rPr>
          <w:sz w:val="28"/>
          <w:szCs w:val="28"/>
        </w:rPr>
        <w:t>понимать на слух речь учителя и одноклассников;</w:t>
      </w:r>
    </w:p>
    <w:p w14:paraId="00AEE279">
      <w:pPr>
        <w:pStyle w:val="53"/>
        <w:numPr>
          <w:ilvl w:val="0"/>
          <w:numId w:val="24"/>
        </w:numPr>
        <w:spacing w:line="360" w:lineRule="auto"/>
        <w:ind w:left="0" w:firstLine="709"/>
        <w:contextualSpacing w:val="0"/>
        <w:jc w:val="both"/>
        <w:rPr>
          <w:sz w:val="28"/>
          <w:szCs w:val="28"/>
        </w:rPr>
      </w:pPr>
      <w:r>
        <w:rPr>
          <w:sz w:val="28"/>
          <w:szCs w:val="28"/>
        </w:rPr>
        <w:t>находить в тексте нужную информацию;</w:t>
      </w:r>
    </w:p>
    <w:p w14:paraId="03D5A200">
      <w:pPr>
        <w:pStyle w:val="53"/>
        <w:numPr>
          <w:ilvl w:val="0"/>
          <w:numId w:val="24"/>
        </w:numPr>
        <w:spacing w:line="360" w:lineRule="auto"/>
        <w:ind w:left="0" w:firstLine="709"/>
        <w:contextualSpacing w:val="0"/>
        <w:jc w:val="both"/>
        <w:rPr>
          <w:sz w:val="28"/>
          <w:szCs w:val="28"/>
        </w:rPr>
      </w:pPr>
      <w:r>
        <w:rPr>
          <w:sz w:val="28"/>
          <w:szCs w:val="28"/>
        </w:rPr>
        <w:t>выразительно читать текст вслух, соблюдая правильную интонацию;</w:t>
      </w:r>
    </w:p>
    <w:p w14:paraId="35BDCEB2">
      <w:pPr>
        <w:pStyle w:val="53"/>
        <w:numPr>
          <w:ilvl w:val="0"/>
          <w:numId w:val="24"/>
        </w:numPr>
        <w:spacing w:line="360" w:lineRule="auto"/>
        <w:ind w:left="0" w:firstLine="709"/>
        <w:contextualSpacing w:val="0"/>
        <w:jc w:val="both"/>
        <w:rPr>
          <w:sz w:val="28"/>
          <w:szCs w:val="28"/>
        </w:rPr>
      </w:pPr>
      <w:r>
        <w:rPr>
          <w:sz w:val="28"/>
          <w:szCs w:val="28"/>
        </w:rPr>
        <w:t xml:space="preserve">правильно списывать (без пропусков и искажений букв) слова и предложения, текст объемом не более </w:t>
      </w:r>
      <w:r>
        <w:rPr>
          <w:sz w:val="28"/>
          <w:szCs w:val="28"/>
          <w:lang w:val="tt-RU"/>
        </w:rPr>
        <w:t>10</w:t>
      </w:r>
      <w:r>
        <w:rPr>
          <w:sz w:val="28"/>
          <w:szCs w:val="28"/>
        </w:rPr>
        <w:t xml:space="preserve"> слов; </w:t>
      </w:r>
    </w:p>
    <w:p w14:paraId="3F3198EF">
      <w:pPr>
        <w:pStyle w:val="53"/>
        <w:numPr>
          <w:ilvl w:val="0"/>
          <w:numId w:val="24"/>
        </w:numPr>
        <w:spacing w:line="360" w:lineRule="auto"/>
        <w:ind w:left="0" w:firstLine="709"/>
        <w:contextualSpacing w:val="0"/>
        <w:jc w:val="both"/>
        <w:rPr>
          <w:sz w:val="28"/>
          <w:szCs w:val="28"/>
          <w:lang w:val="tt-RU"/>
        </w:rPr>
      </w:pPr>
      <w:r>
        <w:rPr>
          <w:sz w:val="28"/>
          <w:szCs w:val="28"/>
        </w:rPr>
        <w:t xml:space="preserve">писать под диктовку (без пропусков и искажений букв) слова, предложения, тексты объемом не более </w:t>
      </w:r>
      <w:r>
        <w:rPr>
          <w:sz w:val="28"/>
          <w:szCs w:val="28"/>
          <w:lang w:val="tt-RU"/>
        </w:rPr>
        <w:t>12</w:t>
      </w:r>
      <w:r>
        <w:rPr>
          <w:sz w:val="28"/>
          <w:szCs w:val="28"/>
        </w:rPr>
        <w:t xml:space="preserve"> слов с учетом изученных правил правописания</w:t>
      </w:r>
      <w:r>
        <w:rPr>
          <w:sz w:val="28"/>
          <w:szCs w:val="28"/>
          <w:lang w:val="tt-RU"/>
        </w:rPr>
        <w:t>;</w:t>
      </w:r>
    </w:p>
    <w:p w14:paraId="56AAAC6F">
      <w:pPr>
        <w:pStyle w:val="53"/>
        <w:numPr>
          <w:ilvl w:val="0"/>
          <w:numId w:val="24"/>
        </w:numPr>
        <w:spacing w:line="360" w:lineRule="auto"/>
        <w:ind w:left="0" w:firstLine="709"/>
        <w:contextualSpacing w:val="0"/>
        <w:jc w:val="both"/>
        <w:rPr>
          <w:sz w:val="28"/>
          <w:szCs w:val="28"/>
          <w:lang w:val="tt-RU"/>
        </w:rPr>
      </w:pPr>
      <w:r>
        <w:rPr>
          <w:color w:val="000000"/>
          <w:sz w:val="28"/>
          <w:szCs w:val="28"/>
        </w:rPr>
        <w:t xml:space="preserve">применять правила правописания и теоретический материал, соблюдать изученные нормы орфографии и пунктуации; </w:t>
      </w:r>
    </w:p>
    <w:p w14:paraId="25EE46DB">
      <w:pPr>
        <w:pStyle w:val="53"/>
        <w:numPr>
          <w:ilvl w:val="0"/>
          <w:numId w:val="24"/>
        </w:numPr>
        <w:spacing w:line="360" w:lineRule="auto"/>
        <w:ind w:left="0" w:firstLine="709"/>
        <w:contextualSpacing w:val="0"/>
        <w:jc w:val="both"/>
        <w:rPr>
          <w:sz w:val="28"/>
          <w:szCs w:val="28"/>
          <w:lang w:val="tt-RU"/>
        </w:rPr>
      </w:pPr>
      <w:r>
        <w:rPr>
          <w:sz w:val="28"/>
          <w:szCs w:val="28"/>
        </w:rPr>
        <w:t>находить в тексте слова с заданным звуком;</w:t>
      </w:r>
    </w:p>
    <w:p w14:paraId="48EDBBA1">
      <w:pPr>
        <w:pStyle w:val="53"/>
        <w:numPr>
          <w:ilvl w:val="0"/>
          <w:numId w:val="24"/>
        </w:numPr>
        <w:spacing w:line="360" w:lineRule="auto"/>
        <w:ind w:left="0" w:firstLine="709"/>
        <w:contextualSpacing w:val="0"/>
        <w:jc w:val="both"/>
        <w:rPr>
          <w:sz w:val="28"/>
          <w:szCs w:val="28"/>
        </w:rPr>
      </w:pPr>
      <w:r>
        <w:rPr>
          <w:sz w:val="28"/>
          <w:szCs w:val="28"/>
        </w:rPr>
        <w:t xml:space="preserve">пользоваться различными словарями татарского языка; </w:t>
      </w:r>
    </w:p>
    <w:p w14:paraId="164D9C89">
      <w:pPr>
        <w:pStyle w:val="53"/>
        <w:numPr>
          <w:ilvl w:val="0"/>
          <w:numId w:val="24"/>
        </w:numPr>
        <w:spacing w:line="360" w:lineRule="auto"/>
        <w:ind w:left="0" w:firstLine="709"/>
        <w:contextualSpacing w:val="0"/>
        <w:jc w:val="both"/>
        <w:rPr>
          <w:sz w:val="28"/>
          <w:szCs w:val="28"/>
          <w:lang w:val="tt-RU"/>
        </w:rPr>
      </w:pPr>
      <w:r>
        <w:rPr>
          <w:sz w:val="28"/>
          <w:szCs w:val="28"/>
        </w:rPr>
        <w:t xml:space="preserve">определять лексическое значение слова; </w:t>
      </w:r>
    </w:p>
    <w:p w14:paraId="21F2C2AE">
      <w:pPr>
        <w:pStyle w:val="53"/>
        <w:numPr>
          <w:ilvl w:val="0"/>
          <w:numId w:val="24"/>
        </w:numPr>
        <w:spacing w:line="360" w:lineRule="auto"/>
        <w:ind w:left="0" w:firstLine="709"/>
        <w:contextualSpacing w:val="0"/>
        <w:jc w:val="both"/>
        <w:rPr>
          <w:sz w:val="28"/>
          <w:szCs w:val="28"/>
        </w:rPr>
      </w:pPr>
      <w:r>
        <w:rPr>
          <w:sz w:val="28"/>
          <w:szCs w:val="28"/>
        </w:rPr>
        <w:t xml:space="preserve">выявлять в тексте случаи употребления </w:t>
      </w:r>
      <w:r>
        <w:rPr>
          <w:sz w:val="28"/>
          <w:szCs w:val="28"/>
          <w:lang w:val="tt-RU"/>
        </w:rPr>
        <w:t xml:space="preserve">элементарных </w:t>
      </w:r>
      <w:r>
        <w:rPr>
          <w:sz w:val="28"/>
          <w:szCs w:val="28"/>
        </w:rPr>
        <w:t>синонимов и антонимов;</w:t>
      </w:r>
    </w:p>
    <w:p w14:paraId="4FDED2CF">
      <w:pPr>
        <w:pStyle w:val="53"/>
        <w:numPr>
          <w:ilvl w:val="0"/>
          <w:numId w:val="24"/>
        </w:numPr>
        <w:spacing w:line="360" w:lineRule="auto"/>
        <w:ind w:left="0" w:firstLine="709"/>
        <w:contextualSpacing w:val="0"/>
        <w:jc w:val="both"/>
        <w:rPr>
          <w:sz w:val="28"/>
          <w:szCs w:val="28"/>
          <w:lang w:val="tt-RU"/>
        </w:rPr>
      </w:pPr>
      <w:r>
        <w:rPr>
          <w:sz w:val="28"/>
          <w:szCs w:val="28"/>
        </w:rPr>
        <w:t xml:space="preserve">распознавать самостоятельные части речи; </w:t>
      </w:r>
    </w:p>
    <w:p w14:paraId="1C3F40B0">
      <w:pPr>
        <w:pStyle w:val="53"/>
        <w:numPr>
          <w:ilvl w:val="0"/>
          <w:numId w:val="24"/>
        </w:numPr>
        <w:spacing w:line="360" w:lineRule="auto"/>
        <w:ind w:left="0" w:firstLine="709"/>
        <w:contextualSpacing w:val="0"/>
        <w:jc w:val="both"/>
        <w:rPr>
          <w:sz w:val="28"/>
          <w:szCs w:val="28"/>
        </w:rPr>
      </w:pPr>
      <w:r>
        <w:rPr>
          <w:sz w:val="28"/>
          <w:szCs w:val="28"/>
        </w:rPr>
        <w:t xml:space="preserve">выделять среди имен существительных собственные и нарицательные; </w:t>
      </w:r>
    </w:p>
    <w:p w14:paraId="178F1393">
      <w:pPr>
        <w:pStyle w:val="53"/>
        <w:numPr>
          <w:ilvl w:val="0"/>
          <w:numId w:val="24"/>
        </w:numPr>
        <w:spacing w:line="360" w:lineRule="auto"/>
        <w:ind w:left="0" w:firstLine="709"/>
        <w:contextualSpacing w:val="0"/>
        <w:jc w:val="both"/>
        <w:rPr>
          <w:sz w:val="28"/>
          <w:szCs w:val="28"/>
        </w:rPr>
      </w:pPr>
      <w:r>
        <w:rPr>
          <w:sz w:val="28"/>
          <w:szCs w:val="28"/>
        </w:rPr>
        <w:t xml:space="preserve">определять число  имен существительных; </w:t>
      </w:r>
    </w:p>
    <w:p w14:paraId="2BFDDB4E">
      <w:pPr>
        <w:pStyle w:val="53"/>
        <w:numPr>
          <w:ilvl w:val="0"/>
          <w:numId w:val="24"/>
        </w:numPr>
        <w:spacing w:line="360" w:lineRule="auto"/>
        <w:ind w:left="0" w:firstLine="709"/>
        <w:contextualSpacing w:val="0"/>
        <w:jc w:val="both"/>
        <w:rPr>
          <w:sz w:val="28"/>
          <w:szCs w:val="28"/>
        </w:rPr>
      </w:pPr>
      <w:r>
        <w:rPr>
          <w:sz w:val="28"/>
          <w:szCs w:val="28"/>
        </w:rPr>
        <w:t>различать имена существительные одушевленные и неодушевленные по вопросам «кем?» («кто?») и «нәрсә» («что?»);</w:t>
      </w:r>
    </w:p>
    <w:p w14:paraId="369CA529">
      <w:pPr>
        <w:pStyle w:val="53"/>
        <w:numPr>
          <w:ilvl w:val="0"/>
          <w:numId w:val="24"/>
        </w:numPr>
        <w:spacing w:line="360" w:lineRule="auto"/>
        <w:ind w:left="0" w:firstLine="709"/>
        <w:contextualSpacing w:val="0"/>
        <w:jc w:val="both"/>
        <w:rPr>
          <w:sz w:val="28"/>
          <w:szCs w:val="28"/>
        </w:rPr>
      </w:pPr>
      <w:r>
        <w:rPr>
          <w:sz w:val="28"/>
          <w:szCs w:val="28"/>
        </w:rPr>
        <w:t>распознавать имена прилагательные; определять их роль в речи;</w:t>
      </w:r>
    </w:p>
    <w:p w14:paraId="2C9A4CA4">
      <w:pPr>
        <w:pStyle w:val="53"/>
        <w:numPr>
          <w:ilvl w:val="0"/>
          <w:numId w:val="24"/>
        </w:numPr>
        <w:spacing w:line="360" w:lineRule="auto"/>
        <w:ind w:left="0" w:firstLine="709"/>
        <w:contextualSpacing w:val="0"/>
        <w:jc w:val="both"/>
        <w:rPr>
          <w:sz w:val="28"/>
          <w:szCs w:val="28"/>
        </w:rPr>
      </w:pPr>
      <w:r>
        <w:rPr>
          <w:sz w:val="28"/>
          <w:szCs w:val="28"/>
        </w:rPr>
        <w:t>наблюдать за употреблением имен прилагательных в текстах;</w:t>
      </w:r>
    </w:p>
    <w:p w14:paraId="76B108DF">
      <w:pPr>
        <w:pStyle w:val="53"/>
        <w:numPr>
          <w:ilvl w:val="0"/>
          <w:numId w:val="24"/>
        </w:numPr>
        <w:spacing w:line="360" w:lineRule="auto"/>
        <w:ind w:left="0" w:firstLine="709"/>
        <w:contextualSpacing w:val="0"/>
        <w:jc w:val="both"/>
        <w:rPr>
          <w:sz w:val="28"/>
          <w:szCs w:val="28"/>
        </w:rPr>
      </w:pPr>
      <w:r>
        <w:rPr>
          <w:sz w:val="28"/>
          <w:szCs w:val="28"/>
        </w:rPr>
        <w:t>различать глаголы среди других слов и в тексте;</w:t>
      </w:r>
    </w:p>
    <w:p w14:paraId="5305A7A0">
      <w:pPr>
        <w:pStyle w:val="53"/>
        <w:numPr>
          <w:ilvl w:val="0"/>
          <w:numId w:val="24"/>
        </w:numPr>
        <w:spacing w:line="360" w:lineRule="auto"/>
        <w:ind w:left="0" w:firstLine="709"/>
        <w:contextualSpacing w:val="0"/>
        <w:jc w:val="both"/>
        <w:rPr>
          <w:sz w:val="28"/>
          <w:szCs w:val="28"/>
        </w:rPr>
      </w:pPr>
      <w:r>
        <w:rPr>
          <w:sz w:val="28"/>
          <w:szCs w:val="28"/>
        </w:rPr>
        <w:t xml:space="preserve">распознавать глаголы настоящего времени; </w:t>
      </w:r>
    </w:p>
    <w:p w14:paraId="4CC053EE">
      <w:pPr>
        <w:pStyle w:val="53"/>
        <w:numPr>
          <w:ilvl w:val="0"/>
          <w:numId w:val="24"/>
        </w:numPr>
        <w:spacing w:line="360" w:lineRule="auto"/>
        <w:ind w:left="0" w:firstLine="709"/>
        <w:contextualSpacing w:val="0"/>
        <w:jc w:val="both"/>
        <w:rPr>
          <w:sz w:val="28"/>
          <w:szCs w:val="28"/>
        </w:rPr>
      </w:pPr>
      <w:r>
        <w:rPr>
          <w:sz w:val="28"/>
          <w:szCs w:val="28"/>
        </w:rPr>
        <w:t xml:space="preserve">строить предложения для решения определенной речевой задачи (для ответа на заданный вопрос, для выражения собственного мнения); </w:t>
      </w:r>
    </w:p>
    <w:p w14:paraId="4EBB983E">
      <w:pPr>
        <w:pStyle w:val="53"/>
        <w:numPr>
          <w:ilvl w:val="0"/>
          <w:numId w:val="24"/>
        </w:numPr>
        <w:spacing w:line="360" w:lineRule="auto"/>
        <w:ind w:left="0" w:firstLine="709"/>
        <w:contextualSpacing w:val="0"/>
        <w:jc w:val="both"/>
        <w:rPr>
          <w:sz w:val="28"/>
          <w:szCs w:val="28"/>
        </w:rPr>
      </w:pPr>
      <w:r>
        <w:rPr>
          <w:sz w:val="28"/>
          <w:szCs w:val="28"/>
        </w:rPr>
        <w:t>соблюдать нормы речевого этикета в ситуациях учебного и бытового общения;</w:t>
      </w:r>
    </w:p>
    <w:p w14:paraId="7F3B3D8C">
      <w:pPr>
        <w:pStyle w:val="53"/>
        <w:numPr>
          <w:ilvl w:val="0"/>
          <w:numId w:val="24"/>
        </w:numPr>
        <w:spacing w:line="360" w:lineRule="auto"/>
        <w:ind w:left="0" w:firstLine="709"/>
        <w:contextualSpacing w:val="0"/>
        <w:jc w:val="both"/>
        <w:rPr>
          <w:sz w:val="28"/>
          <w:szCs w:val="28"/>
        </w:rPr>
      </w:pPr>
      <w:r>
        <w:rPr>
          <w:sz w:val="28"/>
          <w:szCs w:val="28"/>
        </w:rPr>
        <w:t>анализировать уместность использования средств устного общения в разных ситуациях, во время монолога и диалога.</w:t>
      </w:r>
    </w:p>
    <w:p w14:paraId="74505DA2">
      <w:pPr>
        <w:spacing w:after="0"/>
        <w:ind w:left="120"/>
      </w:pPr>
    </w:p>
    <w:p w14:paraId="41F721A5">
      <w:pPr>
        <w:spacing w:after="0"/>
        <w:ind w:left="120"/>
      </w:pPr>
    </w:p>
    <w:p w14:paraId="4C3E6F6E">
      <w:pPr>
        <w:spacing w:after="0"/>
        <w:ind w:left="120"/>
      </w:pPr>
      <w:r>
        <w:rPr>
          <w:color w:val="333333"/>
        </w:rPr>
        <w:t>3 КЛАСС</w:t>
      </w:r>
    </w:p>
    <w:p w14:paraId="15F97526">
      <w:pPr>
        <w:spacing w:line="360" w:lineRule="auto"/>
        <w:contextualSpacing/>
        <w:jc w:val="both"/>
        <w:rPr>
          <w:rFonts w:eastAsia="Calibri"/>
          <w:b/>
        </w:rPr>
      </w:pPr>
    </w:p>
    <w:p w14:paraId="372DEC38">
      <w:pPr>
        <w:pStyle w:val="53"/>
        <w:numPr>
          <w:ilvl w:val="0"/>
          <w:numId w:val="25"/>
        </w:numPr>
        <w:spacing w:line="360" w:lineRule="auto"/>
        <w:ind w:left="0" w:firstLine="709"/>
        <w:contextualSpacing w:val="0"/>
        <w:jc w:val="both"/>
        <w:rPr>
          <w:sz w:val="28"/>
          <w:szCs w:val="28"/>
        </w:rPr>
      </w:pPr>
      <w:r>
        <w:rPr>
          <w:sz w:val="28"/>
          <w:szCs w:val="28"/>
        </w:rPr>
        <w:t xml:space="preserve">наблюдать за личными местоимениями; использовать личные местоимения для устранения повторов в тексте; </w:t>
      </w:r>
    </w:p>
    <w:p w14:paraId="615CE456">
      <w:pPr>
        <w:pStyle w:val="53"/>
        <w:numPr>
          <w:ilvl w:val="0"/>
          <w:numId w:val="25"/>
        </w:numPr>
        <w:spacing w:line="360" w:lineRule="auto"/>
        <w:ind w:left="0" w:firstLine="709"/>
        <w:contextualSpacing w:val="0"/>
        <w:jc w:val="both"/>
        <w:rPr>
          <w:sz w:val="28"/>
          <w:szCs w:val="28"/>
        </w:rPr>
      </w:pPr>
      <w:r>
        <w:rPr>
          <w:sz w:val="28"/>
          <w:szCs w:val="28"/>
        </w:rPr>
        <w:t>выявлять имя прилагательное среди других частей речи по обобщенному лексическому значению и вопросу;</w:t>
      </w:r>
    </w:p>
    <w:p w14:paraId="42062C71">
      <w:pPr>
        <w:pStyle w:val="53"/>
        <w:numPr>
          <w:ilvl w:val="0"/>
          <w:numId w:val="25"/>
        </w:numPr>
        <w:spacing w:line="360" w:lineRule="auto"/>
        <w:ind w:left="0" w:firstLine="709"/>
        <w:contextualSpacing w:val="0"/>
        <w:jc w:val="both"/>
        <w:rPr>
          <w:sz w:val="28"/>
          <w:szCs w:val="28"/>
        </w:rPr>
      </w:pPr>
      <w:r>
        <w:rPr>
          <w:sz w:val="28"/>
          <w:szCs w:val="28"/>
        </w:rPr>
        <w:t>наблюдать за ролью имен прилагательных в тексте – описании;</w:t>
      </w:r>
    </w:p>
    <w:p w14:paraId="57C7B04E">
      <w:pPr>
        <w:pStyle w:val="53"/>
        <w:numPr>
          <w:ilvl w:val="0"/>
          <w:numId w:val="25"/>
        </w:numPr>
        <w:spacing w:line="360" w:lineRule="auto"/>
        <w:ind w:left="0" w:firstLine="709"/>
        <w:contextualSpacing w:val="0"/>
        <w:jc w:val="both"/>
        <w:rPr>
          <w:sz w:val="28"/>
          <w:szCs w:val="28"/>
        </w:rPr>
      </w:pPr>
      <w:r>
        <w:rPr>
          <w:sz w:val="28"/>
          <w:szCs w:val="28"/>
        </w:rPr>
        <w:t>наблюдать за особенностями глагола как части речи;</w:t>
      </w:r>
    </w:p>
    <w:p w14:paraId="20AD2D68">
      <w:pPr>
        <w:pStyle w:val="53"/>
        <w:numPr>
          <w:ilvl w:val="0"/>
          <w:numId w:val="25"/>
        </w:numPr>
        <w:spacing w:line="360" w:lineRule="auto"/>
        <w:ind w:left="0" w:firstLine="709"/>
        <w:contextualSpacing w:val="0"/>
        <w:jc w:val="both"/>
        <w:rPr>
          <w:sz w:val="28"/>
          <w:szCs w:val="28"/>
        </w:rPr>
      </w:pPr>
      <w:r>
        <w:rPr>
          <w:sz w:val="28"/>
          <w:szCs w:val="28"/>
        </w:rPr>
        <w:t xml:space="preserve">знать спряжение глаголов настоящего времени; </w:t>
      </w:r>
    </w:p>
    <w:p w14:paraId="771717EF">
      <w:pPr>
        <w:pStyle w:val="53"/>
        <w:numPr>
          <w:ilvl w:val="0"/>
          <w:numId w:val="25"/>
        </w:numPr>
        <w:spacing w:line="360" w:lineRule="auto"/>
        <w:ind w:left="0" w:firstLine="709"/>
        <w:contextualSpacing w:val="0"/>
        <w:jc w:val="both"/>
        <w:rPr>
          <w:sz w:val="28"/>
          <w:szCs w:val="28"/>
        </w:rPr>
      </w:pPr>
      <w:r>
        <w:rPr>
          <w:sz w:val="28"/>
          <w:szCs w:val="28"/>
        </w:rPr>
        <w:t xml:space="preserve">находить главные члены предложения – подлежащее и сказуемое; </w:t>
      </w:r>
    </w:p>
    <w:p w14:paraId="46EFAB1A">
      <w:pPr>
        <w:pStyle w:val="53"/>
        <w:numPr>
          <w:ilvl w:val="0"/>
          <w:numId w:val="25"/>
        </w:numPr>
        <w:spacing w:line="360" w:lineRule="auto"/>
        <w:ind w:left="0" w:firstLine="709"/>
        <w:contextualSpacing w:val="0"/>
        <w:jc w:val="both"/>
        <w:rPr>
          <w:sz w:val="28"/>
          <w:szCs w:val="28"/>
        </w:rPr>
      </w:pPr>
      <w:r>
        <w:rPr>
          <w:sz w:val="28"/>
          <w:szCs w:val="28"/>
        </w:rPr>
        <w:t>писать сочинение по картине, используя выразительные средства языка;</w:t>
      </w:r>
    </w:p>
    <w:p w14:paraId="28A6D196">
      <w:pPr>
        <w:pStyle w:val="53"/>
        <w:numPr>
          <w:ilvl w:val="0"/>
          <w:numId w:val="25"/>
        </w:numPr>
        <w:spacing w:line="360" w:lineRule="auto"/>
        <w:ind w:left="0" w:firstLine="709"/>
        <w:contextualSpacing w:val="0"/>
        <w:jc w:val="both"/>
        <w:rPr>
          <w:spacing w:val="-2"/>
          <w:sz w:val="28"/>
          <w:szCs w:val="28"/>
        </w:rPr>
      </w:pPr>
      <w:r>
        <w:rPr>
          <w:spacing w:val="2"/>
          <w:sz w:val="28"/>
          <w:szCs w:val="28"/>
        </w:rPr>
        <w:t xml:space="preserve">соблюдать нормы татарского </w:t>
      </w:r>
      <w:r>
        <w:rPr>
          <w:sz w:val="28"/>
          <w:szCs w:val="28"/>
        </w:rPr>
        <w:t xml:space="preserve">языка в собственной речи и оценивать соблюдение этих </w:t>
      </w:r>
      <w:r>
        <w:rPr>
          <w:spacing w:val="-2"/>
          <w:sz w:val="28"/>
          <w:szCs w:val="28"/>
        </w:rPr>
        <w:t>норм в речи собеседников;</w:t>
      </w:r>
    </w:p>
    <w:p w14:paraId="30DF7D70">
      <w:pPr>
        <w:pStyle w:val="53"/>
        <w:numPr>
          <w:ilvl w:val="0"/>
          <w:numId w:val="25"/>
        </w:numPr>
        <w:spacing w:line="360" w:lineRule="auto"/>
        <w:ind w:left="0" w:firstLine="709"/>
        <w:contextualSpacing w:val="0"/>
        <w:jc w:val="both"/>
        <w:rPr>
          <w:spacing w:val="-2"/>
          <w:sz w:val="28"/>
          <w:szCs w:val="28"/>
        </w:rPr>
      </w:pPr>
      <w:r>
        <w:rPr>
          <w:sz w:val="28"/>
          <w:szCs w:val="28"/>
        </w:rPr>
        <w:t>включаться в групповую работу, связанную с общением.</w:t>
      </w:r>
    </w:p>
    <w:p w14:paraId="4D2F4980">
      <w:pPr>
        <w:spacing w:after="0"/>
        <w:ind w:left="120"/>
      </w:pPr>
    </w:p>
    <w:p w14:paraId="2FF983B0">
      <w:pPr>
        <w:spacing w:after="0"/>
        <w:ind w:left="120"/>
      </w:pPr>
    </w:p>
    <w:p w14:paraId="51DF3DBF">
      <w:pPr>
        <w:sectPr>
          <w:pgSz w:w="11906" w:h="16383"/>
          <w:pgMar w:top="1134" w:right="850" w:bottom="1134" w:left="1701" w:header="720" w:footer="720" w:gutter="0"/>
          <w:cols w:space="720" w:num="1"/>
        </w:sectPr>
      </w:pPr>
      <w:bookmarkStart w:id="17" w:name="block-75990529"/>
    </w:p>
    <w:bookmarkEnd w:id="17"/>
    <w:p w14:paraId="115EB899">
      <w:pPr>
        <w:spacing w:after="0"/>
        <w:ind w:left="120"/>
      </w:pPr>
    </w:p>
    <w:p w14:paraId="43385690">
      <w:pPr>
        <w:sectPr>
          <w:pgSz w:w="16383" w:h="11906" w:orient="landscape"/>
          <w:pgMar w:top="1134" w:right="850" w:bottom="1134" w:left="1701" w:header="720" w:footer="720" w:gutter="0"/>
          <w:cols w:space="720" w:num="1"/>
        </w:sectPr>
      </w:pPr>
    </w:p>
    <w:p w14:paraId="3DD2E9CD">
      <w:pPr>
        <w:spacing w:after="0"/>
        <w:rPr>
          <w:b/>
          <w:color w:val="000000"/>
        </w:rPr>
      </w:pPr>
      <w:r>
        <w:rPr>
          <w:b/>
          <w:color w:val="000000"/>
        </w:rPr>
        <w:t xml:space="preserve">ТЕМАТИЧЕСКОЕ ПЛАНИРОВАНИЕ </w:t>
      </w:r>
    </w:p>
    <w:p w14:paraId="7211F49F">
      <w:pPr>
        <w:spacing w:after="0"/>
      </w:pPr>
      <w:r>
        <w:rPr>
          <w:b/>
          <w:color w:val="000000"/>
        </w:rPr>
        <w:t xml:space="preserve">2 КЛАСС </w:t>
      </w:r>
    </w:p>
    <w:tbl>
      <w:tblPr>
        <w:tblStyle w:val="10"/>
        <w:tblW w:w="13594"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2"/>
        <w:gridCol w:w="2080"/>
        <w:gridCol w:w="1501"/>
        <w:gridCol w:w="2550"/>
        <w:gridCol w:w="2666"/>
        <w:gridCol w:w="4075"/>
      </w:tblGrid>
      <w:tr w14:paraId="1CD913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vMerge w:val="restart"/>
            <w:tcMar>
              <w:top w:w="50" w:type="dxa"/>
              <w:left w:w="100" w:type="dxa"/>
            </w:tcMar>
            <w:vAlign w:val="center"/>
          </w:tcPr>
          <w:p w14:paraId="739E21EB">
            <w:pPr>
              <w:spacing w:after="0"/>
              <w:ind w:left="135"/>
            </w:pPr>
            <w:r>
              <w:rPr>
                <w:b/>
                <w:color w:val="000000"/>
                <w:sz w:val="24"/>
              </w:rPr>
              <w:t xml:space="preserve">№ п/п </w:t>
            </w:r>
          </w:p>
          <w:p w14:paraId="1A8C709B">
            <w:pPr>
              <w:spacing w:after="0"/>
              <w:ind w:left="135"/>
            </w:pPr>
          </w:p>
        </w:tc>
        <w:tc>
          <w:tcPr>
            <w:tcW w:w="2080" w:type="dxa"/>
            <w:vMerge w:val="restart"/>
            <w:tcMar>
              <w:top w:w="50" w:type="dxa"/>
              <w:left w:w="100" w:type="dxa"/>
            </w:tcMar>
            <w:vAlign w:val="center"/>
          </w:tcPr>
          <w:p w14:paraId="05831182">
            <w:pPr>
              <w:spacing w:after="0"/>
              <w:ind w:left="135"/>
            </w:pPr>
            <w:r>
              <w:rPr>
                <w:b/>
                <w:color w:val="000000"/>
                <w:sz w:val="24"/>
              </w:rPr>
              <w:t xml:space="preserve">Наименование разделов и тем программы </w:t>
            </w:r>
          </w:p>
          <w:p w14:paraId="1873208A">
            <w:pPr>
              <w:spacing w:after="0"/>
              <w:ind w:left="135"/>
            </w:pPr>
          </w:p>
        </w:tc>
        <w:tc>
          <w:tcPr>
            <w:tcW w:w="6717" w:type="dxa"/>
            <w:gridSpan w:val="3"/>
            <w:tcMar>
              <w:top w:w="50" w:type="dxa"/>
              <w:left w:w="100" w:type="dxa"/>
            </w:tcMar>
            <w:vAlign w:val="center"/>
          </w:tcPr>
          <w:p w14:paraId="76CCDC3F">
            <w:pPr>
              <w:spacing w:after="0"/>
            </w:pPr>
            <w:r>
              <w:rPr>
                <w:b/>
                <w:color w:val="000000"/>
                <w:sz w:val="24"/>
              </w:rPr>
              <w:t>Количество часов</w:t>
            </w:r>
          </w:p>
        </w:tc>
        <w:tc>
          <w:tcPr>
            <w:tcW w:w="4075" w:type="dxa"/>
            <w:vMerge w:val="restart"/>
            <w:tcMar>
              <w:top w:w="50" w:type="dxa"/>
              <w:left w:w="100" w:type="dxa"/>
            </w:tcMar>
            <w:vAlign w:val="center"/>
          </w:tcPr>
          <w:p w14:paraId="63E04C34">
            <w:pPr>
              <w:spacing w:after="0"/>
              <w:ind w:left="135"/>
            </w:pPr>
            <w:r>
              <w:rPr>
                <w:b/>
                <w:color w:val="000000"/>
                <w:sz w:val="24"/>
              </w:rPr>
              <w:t xml:space="preserve">Электронные (цифровые) образовательные ресурсы </w:t>
            </w:r>
          </w:p>
          <w:p w14:paraId="40108F0E">
            <w:pPr>
              <w:spacing w:after="0"/>
              <w:ind w:left="135"/>
            </w:pPr>
          </w:p>
        </w:tc>
      </w:tr>
      <w:tr w14:paraId="20F570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vMerge w:val="continue"/>
            <w:tcMar>
              <w:top w:w="50" w:type="dxa"/>
              <w:left w:w="100" w:type="dxa"/>
            </w:tcMar>
            <w:vAlign w:val="center"/>
          </w:tcPr>
          <w:p w14:paraId="4E75BD03">
            <w:pPr>
              <w:spacing w:after="0"/>
              <w:ind w:left="135"/>
            </w:pPr>
          </w:p>
        </w:tc>
        <w:tc>
          <w:tcPr>
            <w:tcW w:w="2080" w:type="dxa"/>
            <w:vMerge w:val="continue"/>
            <w:tcMar>
              <w:top w:w="50" w:type="dxa"/>
              <w:left w:w="100" w:type="dxa"/>
            </w:tcMar>
            <w:vAlign w:val="center"/>
          </w:tcPr>
          <w:p w14:paraId="0C11FE3E">
            <w:pPr>
              <w:spacing w:after="0"/>
              <w:ind w:left="135"/>
            </w:pPr>
          </w:p>
        </w:tc>
        <w:tc>
          <w:tcPr>
            <w:tcW w:w="6717" w:type="dxa"/>
            <w:gridSpan w:val="3"/>
            <w:tcMar>
              <w:top w:w="50" w:type="dxa"/>
              <w:left w:w="100" w:type="dxa"/>
            </w:tcMar>
            <w:vAlign w:val="center"/>
          </w:tcPr>
          <w:p w14:paraId="7BD6514B">
            <w:pPr>
              <w:spacing w:after="0"/>
              <w:rPr>
                <w:b/>
                <w:color w:val="000000"/>
                <w:sz w:val="24"/>
              </w:rPr>
            </w:pPr>
          </w:p>
        </w:tc>
        <w:tc>
          <w:tcPr>
            <w:tcW w:w="4075" w:type="dxa"/>
            <w:vMerge w:val="continue"/>
            <w:tcMar>
              <w:top w:w="50" w:type="dxa"/>
              <w:left w:w="100" w:type="dxa"/>
            </w:tcMar>
            <w:vAlign w:val="center"/>
          </w:tcPr>
          <w:p w14:paraId="37EF9186">
            <w:pPr>
              <w:spacing w:after="0"/>
              <w:ind w:left="135"/>
            </w:pPr>
          </w:p>
        </w:tc>
      </w:tr>
      <w:tr w14:paraId="38FA53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vMerge w:val="continue"/>
            <w:tcBorders>
              <w:top w:val="nil"/>
            </w:tcBorders>
            <w:tcMar>
              <w:top w:w="50" w:type="dxa"/>
              <w:left w:w="100" w:type="dxa"/>
            </w:tcMar>
          </w:tcPr>
          <w:p w14:paraId="4FF40C53"/>
        </w:tc>
        <w:tc>
          <w:tcPr>
            <w:tcW w:w="2080" w:type="dxa"/>
            <w:vMerge w:val="continue"/>
            <w:tcBorders>
              <w:top w:val="nil"/>
            </w:tcBorders>
            <w:tcMar>
              <w:top w:w="50" w:type="dxa"/>
              <w:left w:w="100" w:type="dxa"/>
            </w:tcMar>
          </w:tcPr>
          <w:p w14:paraId="42CE9B15"/>
        </w:tc>
        <w:tc>
          <w:tcPr>
            <w:tcW w:w="1501" w:type="dxa"/>
            <w:tcMar>
              <w:top w:w="50" w:type="dxa"/>
              <w:left w:w="100" w:type="dxa"/>
            </w:tcMar>
            <w:vAlign w:val="center"/>
          </w:tcPr>
          <w:p w14:paraId="25461607">
            <w:pPr>
              <w:spacing w:after="0"/>
              <w:ind w:left="135"/>
            </w:pPr>
            <w:r>
              <w:rPr>
                <w:b/>
                <w:color w:val="000000"/>
                <w:sz w:val="24"/>
              </w:rPr>
              <w:t xml:space="preserve">Всего </w:t>
            </w:r>
          </w:p>
          <w:p w14:paraId="0008E2ED">
            <w:pPr>
              <w:spacing w:after="0"/>
              <w:ind w:left="135"/>
            </w:pPr>
          </w:p>
        </w:tc>
        <w:tc>
          <w:tcPr>
            <w:tcW w:w="2550" w:type="dxa"/>
            <w:tcMar>
              <w:top w:w="50" w:type="dxa"/>
              <w:left w:w="100" w:type="dxa"/>
            </w:tcMar>
            <w:vAlign w:val="center"/>
          </w:tcPr>
          <w:p w14:paraId="5003AD7C">
            <w:pPr>
              <w:spacing w:after="0"/>
              <w:ind w:left="135"/>
            </w:pPr>
            <w:r>
              <w:rPr>
                <w:b/>
                <w:color w:val="000000"/>
                <w:sz w:val="24"/>
              </w:rPr>
              <w:t xml:space="preserve">Контрольные работы </w:t>
            </w:r>
          </w:p>
          <w:p w14:paraId="06A35A13">
            <w:pPr>
              <w:spacing w:after="0"/>
              <w:ind w:left="135"/>
            </w:pPr>
          </w:p>
        </w:tc>
        <w:tc>
          <w:tcPr>
            <w:tcW w:w="2666" w:type="dxa"/>
            <w:tcMar>
              <w:top w:w="50" w:type="dxa"/>
              <w:left w:w="100" w:type="dxa"/>
            </w:tcMar>
            <w:vAlign w:val="center"/>
          </w:tcPr>
          <w:p w14:paraId="396DD613">
            <w:pPr>
              <w:spacing w:after="0"/>
              <w:ind w:left="135"/>
            </w:pPr>
            <w:r>
              <w:rPr>
                <w:b/>
                <w:color w:val="000000"/>
                <w:sz w:val="24"/>
              </w:rPr>
              <w:t xml:space="preserve">Практические работы </w:t>
            </w:r>
          </w:p>
          <w:p w14:paraId="11ADC084">
            <w:pPr>
              <w:spacing w:after="0"/>
              <w:ind w:left="135"/>
            </w:pPr>
          </w:p>
        </w:tc>
        <w:tc>
          <w:tcPr>
            <w:tcW w:w="4075" w:type="dxa"/>
            <w:vMerge w:val="continue"/>
            <w:tcBorders>
              <w:top w:val="nil"/>
            </w:tcBorders>
            <w:tcMar>
              <w:top w:w="50" w:type="dxa"/>
              <w:left w:w="100" w:type="dxa"/>
            </w:tcMar>
          </w:tcPr>
          <w:p w14:paraId="5530F76E"/>
        </w:tc>
      </w:tr>
      <w:tr w14:paraId="1F046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6B12E461">
            <w:r>
              <w:t>1</w:t>
            </w:r>
          </w:p>
        </w:tc>
        <w:tc>
          <w:tcPr>
            <w:tcW w:w="2080" w:type="dxa"/>
            <w:tcBorders>
              <w:top w:val="nil"/>
            </w:tcBorders>
            <w:tcMar>
              <w:top w:w="50" w:type="dxa"/>
              <w:left w:w="100" w:type="dxa"/>
            </w:tcMar>
          </w:tcPr>
          <w:p w14:paraId="29E611EF">
            <w:pPr>
              <w:spacing w:after="0" w:line="0" w:lineRule="atLeast"/>
            </w:pPr>
            <w:r>
              <w:rPr>
                <w:rFonts w:eastAsia="Times New Roman"/>
                <w:color w:val="000000"/>
              </w:rPr>
              <w:t>Повторение</w:t>
            </w:r>
          </w:p>
        </w:tc>
        <w:tc>
          <w:tcPr>
            <w:tcW w:w="1501" w:type="dxa"/>
            <w:tcMar>
              <w:top w:w="50" w:type="dxa"/>
              <w:left w:w="100" w:type="dxa"/>
            </w:tcMar>
            <w:vAlign w:val="center"/>
          </w:tcPr>
          <w:p w14:paraId="00B06887">
            <w:pPr>
              <w:spacing w:after="0"/>
              <w:ind w:left="135"/>
            </w:pPr>
            <w:r>
              <w:t>1</w:t>
            </w:r>
          </w:p>
        </w:tc>
        <w:tc>
          <w:tcPr>
            <w:tcW w:w="2550" w:type="dxa"/>
            <w:tcMar>
              <w:top w:w="50" w:type="dxa"/>
              <w:left w:w="100" w:type="dxa"/>
            </w:tcMar>
            <w:vAlign w:val="center"/>
          </w:tcPr>
          <w:p w14:paraId="13D257D1">
            <w:pPr>
              <w:spacing w:after="0"/>
              <w:ind w:left="135"/>
            </w:pPr>
          </w:p>
        </w:tc>
        <w:tc>
          <w:tcPr>
            <w:tcW w:w="2666" w:type="dxa"/>
            <w:tcMar>
              <w:top w:w="50" w:type="dxa"/>
              <w:left w:w="100" w:type="dxa"/>
            </w:tcMar>
            <w:vAlign w:val="center"/>
          </w:tcPr>
          <w:p w14:paraId="68685E7C">
            <w:pPr>
              <w:spacing w:after="0"/>
              <w:ind w:left="135"/>
            </w:pPr>
          </w:p>
        </w:tc>
        <w:tc>
          <w:tcPr>
            <w:tcW w:w="4075" w:type="dxa"/>
            <w:tcBorders>
              <w:top w:val="nil"/>
            </w:tcBorders>
            <w:tcMar>
              <w:top w:w="50" w:type="dxa"/>
              <w:left w:w="100" w:type="dxa"/>
            </w:tcMar>
          </w:tcPr>
          <w:p w14:paraId="1FAE3E66"/>
        </w:tc>
      </w:tr>
      <w:tr w14:paraId="3A7AFE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1140331A">
            <w:r>
              <w:t>2</w:t>
            </w:r>
          </w:p>
        </w:tc>
        <w:tc>
          <w:tcPr>
            <w:tcW w:w="2080" w:type="dxa"/>
            <w:tcBorders>
              <w:top w:val="nil"/>
            </w:tcBorders>
            <w:tcMar>
              <w:top w:w="50" w:type="dxa"/>
              <w:left w:w="100" w:type="dxa"/>
            </w:tcMar>
          </w:tcPr>
          <w:p w14:paraId="312C9156">
            <w:pPr>
              <w:spacing w:after="0" w:line="0" w:lineRule="atLeast"/>
            </w:pPr>
            <w:r>
              <w:rPr>
                <w:rFonts w:eastAsia="Times New Roman"/>
                <w:color w:val="000000"/>
              </w:rPr>
              <w:t>Фонетика.</w:t>
            </w:r>
            <w:r>
              <w:rPr>
                <w:rFonts w:eastAsia="Times New Roman"/>
                <w:color w:val="000000"/>
                <w:lang w:val="en-US"/>
              </w:rPr>
              <w:t xml:space="preserve"> Графика</w:t>
            </w:r>
          </w:p>
        </w:tc>
        <w:tc>
          <w:tcPr>
            <w:tcW w:w="1501" w:type="dxa"/>
            <w:tcMar>
              <w:top w:w="50" w:type="dxa"/>
              <w:left w:w="100" w:type="dxa"/>
            </w:tcMar>
            <w:vAlign w:val="center"/>
          </w:tcPr>
          <w:p w14:paraId="228FDFCB">
            <w:pPr>
              <w:spacing w:after="0"/>
              <w:ind w:left="135"/>
            </w:pPr>
            <w:r>
              <w:t>9</w:t>
            </w:r>
          </w:p>
        </w:tc>
        <w:tc>
          <w:tcPr>
            <w:tcW w:w="2550" w:type="dxa"/>
            <w:tcMar>
              <w:top w:w="50" w:type="dxa"/>
              <w:left w:w="100" w:type="dxa"/>
            </w:tcMar>
            <w:vAlign w:val="center"/>
          </w:tcPr>
          <w:p w14:paraId="61DAFAAB">
            <w:pPr>
              <w:spacing w:after="0"/>
              <w:ind w:left="135"/>
            </w:pPr>
          </w:p>
        </w:tc>
        <w:tc>
          <w:tcPr>
            <w:tcW w:w="2666" w:type="dxa"/>
            <w:tcMar>
              <w:top w:w="50" w:type="dxa"/>
              <w:left w:w="100" w:type="dxa"/>
            </w:tcMar>
            <w:vAlign w:val="center"/>
          </w:tcPr>
          <w:p w14:paraId="2299DC6F">
            <w:pPr>
              <w:spacing w:after="0"/>
              <w:ind w:left="135"/>
            </w:pPr>
          </w:p>
        </w:tc>
        <w:tc>
          <w:tcPr>
            <w:tcW w:w="4075" w:type="dxa"/>
            <w:tcBorders>
              <w:top w:val="nil"/>
            </w:tcBorders>
            <w:tcMar>
              <w:top w:w="50" w:type="dxa"/>
              <w:left w:w="100" w:type="dxa"/>
            </w:tcMar>
          </w:tcPr>
          <w:p w14:paraId="734A4FEC"/>
        </w:tc>
      </w:tr>
      <w:tr w14:paraId="3545A2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47942C87">
            <w:r>
              <w:t>3</w:t>
            </w:r>
          </w:p>
        </w:tc>
        <w:tc>
          <w:tcPr>
            <w:tcW w:w="2080" w:type="dxa"/>
            <w:tcBorders>
              <w:top w:val="nil"/>
            </w:tcBorders>
            <w:tcMar>
              <w:top w:w="50" w:type="dxa"/>
              <w:left w:w="100" w:type="dxa"/>
            </w:tcMar>
          </w:tcPr>
          <w:p w14:paraId="696D244C">
            <w:pPr>
              <w:spacing w:after="0" w:line="0" w:lineRule="atLeast"/>
            </w:pPr>
            <w:r>
              <w:rPr>
                <w:rFonts w:eastAsia="Times New Roman"/>
                <w:color w:val="000000"/>
              </w:rPr>
              <w:t>Морфология</w:t>
            </w:r>
          </w:p>
        </w:tc>
        <w:tc>
          <w:tcPr>
            <w:tcW w:w="1501" w:type="dxa"/>
            <w:tcMar>
              <w:top w:w="50" w:type="dxa"/>
              <w:left w:w="100" w:type="dxa"/>
            </w:tcMar>
            <w:vAlign w:val="center"/>
          </w:tcPr>
          <w:p w14:paraId="34CA5DFD">
            <w:pPr>
              <w:spacing w:after="0"/>
              <w:ind w:left="135"/>
            </w:pPr>
            <w:r>
              <w:t>3</w:t>
            </w:r>
          </w:p>
        </w:tc>
        <w:tc>
          <w:tcPr>
            <w:tcW w:w="2550" w:type="dxa"/>
            <w:tcMar>
              <w:top w:w="50" w:type="dxa"/>
              <w:left w:w="100" w:type="dxa"/>
            </w:tcMar>
            <w:vAlign w:val="center"/>
          </w:tcPr>
          <w:p w14:paraId="436D5EFC">
            <w:pPr>
              <w:spacing w:after="0"/>
              <w:ind w:left="135"/>
            </w:pPr>
          </w:p>
        </w:tc>
        <w:tc>
          <w:tcPr>
            <w:tcW w:w="2666" w:type="dxa"/>
            <w:tcMar>
              <w:top w:w="50" w:type="dxa"/>
              <w:left w:w="100" w:type="dxa"/>
            </w:tcMar>
            <w:vAlign w:val="center"/>
          </w:tcPr>
          <w:p w14:paraId="2BB988B9">
            <w:pPr>
              <w:spacing w:after="0"/>
              <w:ind w:left="135"/>
            </w:pPr>
          </w:p>
        </w:tc>
        <w:tc>
          <w:tcPr>
            <w:tcW w:w="4075" w:type="dxa"/>
            <w:tcBorders>
              <w:top w:val="nil"/>
            </w:tcBorders>
            <w:tcMar>
              <w:top w:w="50" w:type="dxa"/>
              <w:left w:w="100" w:type="dxa"/>
            </w:tcMar>
          </w:tcPr>
          <w:p w14:paraId="660B76D1"/>
        </w:tc>
      </w:tr>
      <w:tr w14:paraId="1B08CD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6AF7BECC">
            <w:r>
              <w:t>4</w:t>
            </w:r>
          </w:p>
        </w:tc>
        <w:tc>
          <w:tcPr>
            <w:tcW w:w="2080" w:type="dxa"/>
            <w:tcBorders>
              <w:top w:val="nil"/>
            </w:tcBorders>
            <w:tcMar>
              <w:top w:w="50" w:type="dxa"/>
              <w:left w:w="100" w:type="dxa"/>
            </w:tcMar>
          </w:tcPr>
          <w:p w14:paraId="3A269298">
            <w:pPr>
              <w:spacing w:after="0" w:line="0" w:lineRule="atLeast"/>
            </w:pPr>
            <w:r>
              <w:rPr>
                <w:rFonts w:eastAsia="Times New Roman"/>
                <w:color w:val="000000"/>
              </w:rPr>
              <w:t>Слово и его лексическое значение</w:t>
            </w:r>
          </w:p>
        </w:tc>
        <w:tc>
          <w:tcPr>
            <w:tcW w:w="1501" w:type="dxa"/>
            <w:tcMar>
              <w:top w:w="50" w:type="dxa"/>
              <w:left w:w="100" w:type="dxa"/>
            </w:tcMar>
            <w:vAlign w:val="center"/>
          </w:tcPr>
          <w:p w14:paraId="612C84D9">
            <w:pPr>
              <w:spacing w:after="0"/>
              <w:ind w:left="135"/>
            </w:pPr>
            <w:r>
              <w:t>1</w:t>
            </w:r>
          </w:p>
        </w:tc>
        <w:tc>
          <w:tcPr>
            <w:tcW w:w="2550" w:type="dxa"/>
            <w:tcMar>
              <w:top w:w="50" w:type="dxa"/>
              <w:left w:w="100" w:type="dxa"/>
            </w:tcMar>
            <w:vAlign w:val="center"/>
          </w:tcPr>
          <w:p w14:paraId="58EEB12B">
            <w:pPr>
              <w:spacing w:after="0"/>
              <w:ind w:left="135"/>
            </w:pPr>
          </w:p>
        </w:tc>
        <w:tc>
          <w:tcPr>
            <w:tcW w:w="2666" w:type="dxa"/>
            <w:tcMar>
              <w:top w:w="50" w:type="dxa"/>
              <w:left w:w="100" w:type="dxa"/>
            </w:tcMar>
            <w:vAlign w:val="center"/>
          </w:tcPr>
          <w:p w14:paraId="2215ACD7">
            <w:pPr>
              <w:spacing w:after="0"/>
              <w:ind w:left="135"/>
            </w:pPr>
          </w:p>
        </w:tc>
        <w:tc>
          <w:tcPr>
            <w:tcW w:w="4075" w:type="dxa"/>
            <w:tcBorders>
              <w:top w:val="nil"/>
            </w:tcBorders>
            <w:tcMar>
              <w:top w:w="50" w:type="dxa"/>
              <w:left w:w="100" w:type="dxa"/>
            </w:tcMar>
          </w:tcPr>
          <w:p w14:paraId="191AA9C5"/>
        </w:tc>
      </w:tr>
      <w:tr w14:paraId="74FBC0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2DC2F53C">
            <w:r>
              <w:t>5</w:t>
            </w:r>
          </w:p>
        </w:tc>
        <w:tc>
          <w:tcPr>
            <w:tcW w:w="2080" w:type="dxa"/>
            <w:tcBorders>
              <w:top w:val="nil"/>
            </w:tcBorders>
            <w:tcMar>
              <w:top w:w="50" w:type="dxa"/>
              <w:left w:w="100" w:type="dxa"/>
            </w:tcMar>
          </w:tcPr>
          <w:p w14:paraId="35083337">
            <w:pPr>
              <w:spacing w:after="0" w:line="0" w:lineRule="atLeast"/>
              <w:rPr>
                <w:rFonts w:eastAsia="Times New Roman"/>
                <w:color w:val="000000"/>
              </w:rPr>
            </w:pPr>
            <w:r>
              <w:rPr>
                <w:rFonts w:eastAsia="Times New Roman"/>
                <w:color w:val="000000"/>
              </w:rPr>
              <w:t>Синтаксис</w:t>
            </w:r>
          </w:p>
        </w:tc>
        <w:tc>
          <w:tcPr>
            <w:tcW w:w="1501" w:type="dxa"/>
            <w:tcMar>
              <w:top w:w="50" w:type="dxa"/>
              <w:left w:w="100" w:type="dxa"/>
            </w:tcMar>
            <w:vAlign w:val="center"/>
          </w:tcPr>
          <w:p w14:paraId="69BFCF26">
            <w:pPr>
              <w:spacing w:after="0"/>
              <w:ind w:left="135"/>
            </w:pPr>
            <w:r>
              <w:t>2</w:t>
            </w:r>
          </w:p>
        </w:tc>
        <w:tc>
          <w:tcPr>
            <w:tcW w:w="2550" w:type="dxa"/>
            <w:tcMar>
              <w:top w:w="50" w:type="dxa"/>
              <w:left w:w="100" w:type="dxa"/>
            </w:tcMar>
            <w:vAlign w:val="center"/>
          </w:tcPr>
          <w:p w14:paraId="62548A50">
            <w:pPr>
              <w:spacing w:after="0"/>
              <w:ind w:left="135"/>
            </w:pPr>
          </w:p>
        </w:tc>
        <w:tc>
          <w:tcPr>
            <w:tcW w:w="2666" w:type="dxa"/>
            <w:tcMar>
              <w:top w:w="50" w:type="dxa"/>
              <w:left w:w="100" w:type="dxa"/>
            </w:tcMar>
            <w:vAlign w:val="center"/>
          </w:tcPr>
          <w:p w14:paraId="5408FF7A">
            <w:pPr>
              <w:spacing w:after="0"/>
              <w:ind w:left="135"/>
            </w:pPr>
          </w:p>
        </w:tc>
        <w:tc>
          <w:tcPr>
            <w:tcW w:w="4075" w:type="dxa"/>
            <w:tcBorders>
              <w:top w:val="nil"/>
            </w:tcBorders>
            <w:tcMar>
              <w:top w:w="50" w:type="dxa"/>
              <w:left w:w="100" w:type="dxa"/>
            </w:tcMar>
          </w:tcPr>
          <w:p w14:paraId="70011B33"/>
        </w:tc>
      </w:tr>
      <w:tr w14:paraId="4CBD7D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2" w:type="dxa"/>
            <w:tcBorders>
              <w:top w:val="nil"/>
            </w:tcBorders>
            <w:tcMar>
              <w:top w:w="50" w:type="dxa"/>
              <w:left w:w="100" w:type="dxa"/>
            </w:tcMar>
          </w:tcPr>
          <w:p w14:paraId="060DCFD1">
            <w:r>
              <w:t>6</w:t>
            </w:r>
          </w:p>
        </w:tc>
        <w:tc>
          <w:tcPr>
            <w:tcW w:w="2080" w:type="dxa"/>
            <w:tcBorders>
              <w:top w:val="nil"/>
            </w:tcBorders>
            <w:tcMar>
              <w:top w:w="50" w:type="dxa"/>
              <w:left w:w="100" w:type="dxa"/>
            </w:tcMar>
          </w:tcPr>
          <w:p w14:paraId="05CB0637">
            <w:pPr>
              <w:spacing w:after="0" w:line="0" w:lineRule="atLeast"/>
              <w:rPr>
                <w:rFonts w:eastAsia="Times New Roman"/>
                <w:color w:val="000000"/>
              </w:rPr>
            </w:pPr>
            <w:r>
              <w:rPr>
                <w:rFonts w:eastAsia="Times New Roman"/>
                <w:color w:val="000000"/>
              </w:rPr>
              <w:t>Повторение</w:t>
            </w:r>
          </w:p>
        </w:tc>
        <w:tc>
          <w:tcPr>
            <w:tcW w:w="1501" w:type="dxa"/>
            <w:tcMar>
              <w:top w:w="50" w:type="dxa"/>
              <w:left w:w="100" w:type="dxa"/>
            </w:tcMar>
            <w:vAlign w:val="center"/>
          </w:tcPr>
          <w:p w14:paraId="3E17EBD4">
            <w:pPr>
              <w:spacing w:after="0"/>
              <w:ind w:left="135"/>
            </w:pPr>
            <w:r>
              <w:t>1</w:t>
            </w:r>
          </w:p>
        </w:tc>
        <w:tc>
          <w:tcPr>
            <w:tcW w:w="2550" w:type="dxa"/>
            <w:tcMar>
              <w:top w:w="50" w:type="dxa"/>
              <w:left w:w="100" w:type="dxa"/>
            </w:tcMar>
            <w:vAlign w:val="center"/>
          </w:tcPr>
          <w:p w14:paraId="2814FC76">
            <w:pPr>
              <w:spacing w:after="0"/>
              <w:ind w:left="135"/>
            </w:pPr>
            <w:r>
              <w:t>1</w:t>
            </w:r>
          </w:p>
        </w:tc>
        <w:tc>
          <w:tcPr>
            <w:tcW w:w="2666" w:type="dxa"/>
            <w:tcMar>
              <w:top w:w="50" w:type="dxa"/>
              <w:left w:w="100" w:type="dxa"/>
            </w:tcMar>
            <w:vAlign w:val="center"/>
          </w:tcPr>
          <w:p w14:paraId="73528E32">
            <w:pPr>
              <w:spacing w:after="0"/>
              <w:ind w:left="135"/>
            </w:pPr>
          </w:p>
        </w:tc>
        <w:tc>
          <w:tcPr>
            <w:tcW w:w="4075" w:type="dxa"/>
            <w:tcBorders>
              <w:top w:val="nil"/>
            </w:tcBorders>
            <w:tcMar>
              <w:top w:w="50" w:type="dxa"/>
              <w:left w:w="100" w:type="dxa"/>
            </w:tcMar>
          </w:tcPr>
          <w:p w14:paraId="7F8FA062"/>
        </w:tc>
      </w:tr>
      <w:tr w14:paraId="4D76C9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02" w:type="dxa"/>
            <w:gridSpan w:val="2"/>
            <w:tcMar>
              <w:top w:w="50" w:type="dxa"/>
              <w:left w:w="100" w:type="dxa"/>
            </w:tcMar>
            <w:vAlign w:val="center"/>
          </w:tcPr>
          <w:p w14:paraId="249C9E25">
            <w:pPr>
              <w:spacing w:after="0"/>
              <w:ind w:left="135"/>
            </w:pPr>
            <w:r>
              <w:rPr>
                <w:b/>
                <w:color w:val="000000"/>
                <w:sz w:val="24"/>
              </w:rPr>
              <w:t>ОБЩЕЕ КОЛИЧЕСТВО ЧАСОВ ПО ПРОГРАММЕ</w:t>
            </w:r>
          </w:p>
        </w:tc>
        <w:tc>
          <w:tcPr>
            <w:tcW w:w="1501" w:type="dxa"/>
            <w:tcMar>
              <w:top w:w="50" w:type="dxa"/>
              <w:left w:w="100" w:type="dxa"/>
            </w:tcMar>
            <w:vAlign w:val="center"/>
          </w:tcPr>
          <w:p w14:paraId="6436DD4E">
            <w:pPr>
              <w:spacing w:after="0"/>
              <w:ind w:left="135"/>
              <w:jc w:val="center"/>
            </w:pPr>
            <w:r>
              <w:rPr>
                <w:color w:val="000000"/>
                <w:sz w:val="24"/>
              </w:rPr>
              <w:t>17</w:t>
            </w:r>
          </w:p>
        </w:tc>
        <w:tc>
          <w:tcPr>
            <w:tcW w:w="2550" w:type="dxa"/>
            <w:tcMar>
              <w:top w:w="50" w:type="dxa"/>
              <w:left w:w="100" w:type="dxa"/>
            </w:tcMar>
            <w:vAlign w:val="center"/>
          </w:tcPr>
          <w:p w14:paraId="50D9BEF5">
            <w:pPr>
              <w:spacing w:after="0"/>
              <w:ind w:left="135"/>
              <w:jc w:val="center"/>
            </w:pPr>
            <w:r>
              <w:rPr>
                <w:color w:val="000000"/>
                <w:sz w:val="24"/>
              </w:rPr>
              <w:t>1</w:t>
            </w:r>
          </w:p>
        </w:tc>
        <w:tc>
          <w:tcPr>
            <w:tcW w:w="2666" w:type="dxa"/>
            <w:tcMar>
              <w:top w:w="50" w:type="dxa"/>
              <w:left w:w="100" w:type="dxa"/>
            </w:tcMar>
            <w:vAlign w:val="center"/>
          </w:tcPr>
          <w:p w14:paraId="573698E2">
            <w:pPr>
              <w:spacing w:after="0"/>
              <w:ind w:left="135"/>
              <w:jc w:val="center"/>
            </w:pPr>
            <w:r>
              <w:rPr>
                <w:color w:val="000000"/>
                <w:sz w:val="24"/>
              </w:rPr>
              <w:t xml:space="preserve"> 0 </w:t>
            </w:r>
          </w:p>
        </w:tc>
        <w:tc>
          <w:tcPr>
            <w:tcW w:w="4075" w:type="dxa"/>
            <w:tcMar>
              <w:top w:w="50" w:type="dxa"/>
              <w:left w:w="100" w:type="dxa"/>
            </w:tcMar>
            <w:vAlign w:val="center"/>
          </w:tcPr>
          <w:p w14:paraId="7C9BD13D"/>
        </w:tc>
      </w:tr>
    </w:tbl>
    <w:p w14:paraId="26D7D0D6"/>
    <w:p w14:paraId="76A04D5F"/>
    <w:p w14:paraId="1D3514A9">
      <w:pPr>
        <w:rPr>
          <w:b/>
          <w:bCs/>
        </w:rPr>
      </w:pPr>
      <w:r>
        <w:rPr>
          <w:b/>
          <w:bCs/>
        </w:rPr>
        <w:t>3 КЛАСС</w:t>
      </w:r>
    </w:p>
    <w:tbl>
      <w:tblPr>
        <w:tblStyle w:val="10"/>
        <w:tblW w:w="14345"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6"/>
        <w:gridCol w:w="2451"/>
        <w:gridCol w:w="1551"/>
        <w:gridCol w:w="2634"/>
        <w:gridCol w:w="2754"/>
        <w:gridCol w:w="4209"/>
      </w:tblGrid>
      <w:tr w14:paraId="1914F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vMerge w:val="restart"/>
            <w:tcMar>
              <w:top w:w="50" w:type="dxa"/>
              <w:left w:w="100" w:type="dxa"/>
            </w:tcMar>
            <w:vAlign w:val="center"/>
          </w:tcPr>
          <w:p w14:paraId="42F6CE5B">
            <w:pPr>
              <w:spacing w:after="0"/>
              <w:ind w:left="135"/>
            </w:pPr>
            <w:r>
              <w:rPr>
                <w:b/>
                <w:color w:val="000000"/>
                <w:sz w:val="24"/>
              </w:rPr>
              <w:t xml:space="preserve">№ п/п </w:t>
            </w:r>
          </w:p>
          <w:p w14:paraId="1A5F3BAD">
            <w:pPr>
              <w:spacing w:after="0"/>
              <w:ind w:left="135"/>
            </w:pPr>
          </w:p>
        </w:tc>
        <w:tc>
          <w:tcPr>
            <w:tcW w:w="2451" w:type="dxa"/>
            <w:vMerge w:val="restart"/>
            <w:tcMar>
              <w:top w:w="50" w:type="dxa"/>
              <w:left w:w="100" w:type="dxa"/>
            </w:tcMar>
            <w:vAlign w:val="center"/>
          </w:tcPr>
          <w:p w14:paraId="59855A39">
            <w:pPr>
              <w:spacing w:after="0"/>
              <w:ind w:left="135"/>
            </w:pPr>
            <w:r>
              <w:rPr>
                <w:b/>
                <w:color w:val="000000"/>
                <w:sz w:val="24"/>
              </w:rPr>
              <w:t xml:space="preserve">Наименование разделов и тем программы </w:t>
            </w:r>
          </w:p>
          <w:p w14:paraId="3312C078">
            <w:pPr>
              <w:spacing w:after="0"/>
              <w:ind w:left="135"/>
            </w:pPr>
          </w:p>
        </w:tc>
        <w:tc>
          <w:tcPr>
            <w:tcW w:w="6939" w:type="dxa"/>
            <w:gridSpan w:val="3"/>
            <w:tcMar>
              <w:top w:w="50" w:type="dxa"/>
              <w:left w:w="100" w:type="dxa"/>
            </w:tcMar>
            <w:vAlign w:val="center"/>
          </w:tcPr>
          <w:p w14:paraId="46D88A03">
            <w:pPr>
              <w:spacing w:after="0"/>
            </w:pPr>
            <w:r>
              <w:rPr>
                <w:b/>
                <w:color w:val="000000"/>
                <w:sz w:val="24"/>
              </w:rPr>
              <w:t>Количество часов</w:t>
            </w:r>
          </w:p>
        </w:tc>
        <w:tc>
          <w:tcPr>
            <w:tcW w:w="4209" w:type="dxa"/>
            <w:vMerge w:val="restart"/>
            <w:tcMar>
              <w:top w:w="50" w:type="dxa"/>
              <w:left w:w="100" w:type="dxa"/>
            </w:tcMar>
            <w:vAlign w:val="center"/>
          </w:tcPr>
          <w:p w14:paraId="3FC891BA">
            <w:pPr>
              <w:spacing w:after="0"/>
              <w:ind w:left="135"/>
            </w:pPr>
            <w:r>
              <w:rPr>
                <w:b/>
                <w:color w:val="000000"/>
                <w:sz w:val="24"/>
              </w:rPr>
              <w:t xml:space="preserve">Электронные (цифровые) образовательные ресурсы </w:t>
            </w:r>
          </w:p>
          <w:p w14:paraId="796375D9">
            <w:pPr>
              <w:spacing w:after="0"/>
              <w:ind w:left="135"/>
            </w:pPr>
          </w:p>
        </w:tc>
      </w:tr>
      <w:tr w14:paraId="511036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vMerge w:val="continue"/>
            <w:tcMar>
              <w:top w:w="50" w:type="dxa"/>
              <w:left w:w="100" w:type="dxa"/>
            </w:tcMar>
            <w:vAlign w:val="center"/>
          </w:tcPr>
          <w:p w14:paraId="1D501DA9">
            <w:pPr>
              <w:spacing w:after="0"/>
              <w:ind w:left="135"/>
            </w:pPr>
          </w:p>
        </w:tc>
        <w:tc>
          <w:tcPr>
            <w:tcW w:w="2451" w:type="dxa"/>
            <w:vMerge w:val="continue"/>
            <w:tcMar>
              <w:top w:w="50" w:type="dxa"/>
              <w:left w:w="100" w:type="dxa"/>
            </w:tcMar>
            <w:vAlign w:val="center"/>
          </w:tcPr>
          <w:p w14:paraId="137A82E1">
            <w:pPr>
              <w:spacing w:after="0"/>
              <w:ind w:left="135"/>
            </w:pPr>
          </w:p>
        </w:tc>
        <w:tc>
          <w:tcPr>
            <w:tcW w:w="6939" w:type="dxa"/>
            <w:gridSpan w:val="3"/>
            <w:tcMar>
              <w:top w:w="50" w:type="dxa"/>
              <w:left w:w="100" w:type="dxa"/>
            </w:tcMar>
            <w:vAlign w:val="center"/>
          </w:tcPr>
          <w:p w14:paraId="1CEA2C3E">
            <w:pPr>
              <w:spacing w:after="0"/>
              <w:rPr>
                <w:b/>
                <w:color w:val="000000"/>
                <w:sz w:val="24"/>
              </w:rPr>
            </w:pPr>
          </w:p>
        </w:tc>
        <w:tc>
          <w:tcPr>
            <w:tcW w:w="4209" w:type="dxa"/>
            <w:vMerge w:val="continue"/>
            <w:tcMar>
              <w:top w:w="50" w:type="dxa"/>
              <w:left w:w="100" w:type="dxa"/>
            </w:tcMar>
            <w:vAlign w:val="center"/>
          </w:tcPr>
          <w:p w14:paraId="10DCB720">
            <w:pPr>
              <w:spacing w:after="0"/>
              <w:ind w:left="135"/>
            </w:pPr>
          </w:p>
        </w:tc>
      </w:tr>
      <w:tr w14:paraId="4BEBAE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vMerge w:val="continue"/>
            <w:tcBorders>
              <w:top w:val="nil"/>
            </w:tcBorders>
            <w:tcMar>
              <w:top w:w="50" w:type="dxa"/>
              <w:left w:w="100" w:type="dxa"/>
            </w:tcMar>
          </w:tcPr>
          <w:p w14:paraId="49451D1A"/>
        </w:tc>
        <w:tc>
          <w:tcPr>
            <w:tcW w:w="2451" w:type="dxa"/>
            <w:vMerge w:val="continue"/>
            <w:tcBorders>
              <w:top w:val="nil"/>
            </w:tcBorders>
            <w:tcMar>
              <w:top w:w="50" w:type="dxa"/>
              <w:left w:w="100" w:type="dxa"/>
            </w:tcMar>
          </w:tcPr>
          <w:p w14:paraId="17044E5B"/>
        </w:tc>
        <w:tc>
          <w:tcPr>
            <w:tcW w:w="1551" w:type="dxa"/>
            <w:tcMar>
              <w:top w:w="50" w:type="dxa"/>
              <w:left w:w="100" w:type="dxa"/>
            </w:tcMar>
            <w:vAlign w:val="center"/>
          </w:tcPr>
          <w:p w14:paraId="7DA4696F">
            <w:pPr>
              <w:spacing w:after="0"/>
              <w:ind w:left="135"/>
            </w:pPr>
            <w:r>
              <w:rPr>
                <w:b/>
                <w:color w:val="000000"/>
                <w:sz w:val="24"/>
              </w:rPr>
              <w:t xml:space="preserve">Всего </w:t>
            </w:r>
          </w:p>
          <w:p w14:paraId="72FA8DE5">
            <w:pPr>
              <w:spacing w:after="0"/>
              <w:ind w:left="135"/>
            </w:pPr>
          </w:p>
        </w:tc>
        <w:tc>
          <w:tcPr>
            <w:tcW w:w="2634" w:type="dxa"/>
            <w:tcMar>
              <w:top w:w="50" w:type="dxa"/>
              <w:left w:w="100" w:type="dxa"/>
            </w:tcMar>
            <w:vAlign w:val="center"/>
          </w:tcPr>
          <w:p w14:paraId="01013F84">
            <w:pPr>
              <w:spacing w:after="0"/>
              <w:ind w:left="135"/>
            </w:pPr>
            <w:r>
              <w:rPr>
                <w:b/>
                <w:color w:val="000000"/>
                <w:sz w:val="24"/>
              </w:rPr>
              <w:t xml:space="preserve">Контрольные работы </w:t>
            </w:r>
          </w:p>
          <w:p w14:paraId="4E5F7FD4">
            <w:pPr>
              <w:spacing w:after="0"/>
              <w:ind w:left="135"/>
            </w:pPr>
          </w:p>
        </w:tc>
        <w:tc>
          <w:tcPr>
            <w:tcW w:w="2754" w:type="dxa"/>
            <w:tcMar>
              <w:top w:w="50" w:type="dxa"/>
              <w:left w:w="100" w:type="dxa"/>
            </w:tcMar>
            <w:vAlign w:val="center"/>
          </w:tcPr>
          <w:p w14:paraId="39D5DB6E">
            <w:pPr>
              <w:spacing w:after="0"/>
              <w:ind w:left="135"/>
            </w:pPr>
            <w:r>
              <w:rPr>
                <w:b/>
                <w:color w:val="000000"/>
                <w:sz w:val="24"/>
              </w:rPr>
              <w:t xml:space="preserve">Практические работы </w:t>
            </w:r>
          </w:p>
          <w:p w14:paraId="0A824810">
            <w:pPr>
              <w:spacing w:after="0"/>
              <w:ind w:left="135"/>
            </w:pPr>
          </w:p>
        </w:tc>
        <w:tc>
          <w:tcPr>
            <w:tcW w:w="4209" w:type="dxa"/>
            <w:vMerge w:val="continue"/>
            <w:tcBorders>
              <w:top w:val="nil"/>
            </w:tcBorders>
            <w:tcMar>
              <w:top w:w="50" w:type="dxa"/>
              <w:left w:w="100" w:type="dxa"/>
            </w:tcMar>
          </w:tcPr>
          <w:p w14:paraId="0E4A7AB0"/>
        </w:tc>
      </w:tr>
      <w:tr w14:paraId="31433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5D6713A9">
            <w:r>
              <w:t>1</w:t>
            </w:r>
          </w:p>
        </w:tc>
        <w:tc>
          <w:tcPr>
            <w:tcW w:w="2451" w:type="dxa"/>
            <w:tcBorders>
              <w:top w:val="nil"/>
            </w:tcBorders>
            <w:tcMar>
              <w:top w:w="50" w:type="dxa"/>
              <w:left w:w="100" w:type="dxa"/>
            </w:tcMar>
          </w:tcPr>
          <w:p w14:paraId="7DFF232E">
            <w:pPr>
              <w:spacing w:after="0" w:line="0" w:lineRule="atLeast"/>
            </w:pPr>
            <w:r>
              <w:rPr>
                <w:rFonts w:eastAsia="Times New Roman"/>
                <w:color w:val="000000"/>
              </w:rPr>
              <w:t>Повторение</w:t>
            </w:r>
          </w:p>
        </w:tc>
        <w:tc>
          <w:tcPr>
            <w:tcW w:w="1551" w:type="dxa"/>
            <w:tcMar>
              <w:top w:w="50" w:type="dxa"/>
              <w:left w:w="100" w:type="dxa"/>
            </w:tcMar>
          </w:tcPr>
          <w:p w14:paraId="18E2A17D">
            <w:pPr>
              <w:spacing w:after="0" w:line="240" w:lineRule="auto"/>
            </w:pPr>
            <w:r>
              <w:rPr>
                <w:rFonts w:eastAsia="Times New Roman"/>
                <w:color w:val="000000"/>
                <w:lang w:val="en-US"/>
              </w:rPr>
              <w:t>2</w:t>
            </w:r>
          </w:p>
        </w:tc>
        <w:tc>
          <w:tcPr>
            <w:tcW w:w="2634" w:type="dxa"/>
            <w:tcMar>
              <w:top w:w="50" w:type="dxa"/>
              <w:left w:w="100" w:type="dxa"/>
            </w:tcMar>
            <w:vAlign w:val="center"/>
          </w:tcPr>
          <w:p w14:paraId="382DFDC3">
            <w:pPr>
              <w:spacing w:after="0"/>
              <w:ind w:left="135"/>
            </w:pPr>
          </w:p>
        </w:tc>
        <w:tc>
          <w:tcPr>
            <w:tcW w:w="2754" w:type="dxa"/>
            <w:tcMar>
              <w:top w:w="50" w:type="dxa"/>
              <w:left w:w="100" w:type="dxa"/>
            </w:tcMar>
            <w:vAlign w:val="center"/>
          </w:tcPr>
          <w:p w14:paraId="15913801">
            <w:pPr>
              <w:spacing w:after="0"/>
              <w:ind w:left="135"/>
            </w:pPr>
          </w:p>
        </w:tc>
        <w:tc>
          <w:tcPr>
            <w:tcW w:w="4209" w:type="dxa"/>
            <w:tcBorders>
              <w:top w:val="nil"/>
            </w:tcBorders>
            <w:tcMar>
              <w:top w:w="50" w:type="dxa"/>
              <w:left w:w="100" w:type="dxa"/>
            </w:tcMar>
          </w:tcPr>
          <w:p w14:paraId="28D60390"/>
        </w:tc>
      </w:tr>
      <w:tr w14:paraId="3C253F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0219C681">
            <w:r>
              <w:t>2</w:t>
            </w:r>
          </w:p>
        </w:tc>
        <w:tc>
          <w:tcPr>
            <w:tcW w:w="2451" w:type="dxa"/>
            <w:tcBorders>
              <w:top w:val="nil"/>
            </w:tcBorders>
            <w:tcMar>
              <w:top w:w="50" w:type="dxa"/>
              <w:left w:w="100" w:type="dxa"/>
            </w:tcMar>
          </w:tcPr>
          <w:p w14:paraId="6D1395EC">
            <w:pPr>
              <w:spacing w:after="0" w:line="0" w:lineRule="atLeast"/>
            </w:pPr>
            <w:r>
              <w:t xml:space="preserve">Лексика </w:t>
            </w:r>
          </w:p>
        </w:tc>
        <w:tc>
          <w:tcPr>
            <w:tcW w:w="1551" w:type="dxa"/>
            <w:tcMar>
              <w:top w:w="50" w:type="dxa"/>
              <w:left w:w="100" w:type="dxa"/>
            </w:tcMar>
          </w:tcPr>
          <w:p w14:paraId="32B0B35A">
            <w:pPr>
              <w:spacing w:after="0" w:line="240" w:lineRule="auto"/>
            </w:pPr>
            <w:r>
              <w:t>1</w:t>
            </w:r>
          </w:p>
        </w:tc>
        <w:tc>
          <w:tcPr>
            <w:tcW w:w="2634" w:type="dxa"/>
            <w:tcMar>
              <w:top w:w="50" w:type="dxa"/>
              <w:left w:w="100" w:type="dxa"/>
            </w:tcMar>
            <w:vAlign w:val="center"/>
          </w:tcPr>
          <w:p w14:paraId="32D1D521">
            <w:pPr>
              <w:spacing w:after="0"/>
              <w:ind w:left="135"/>
            </w:pPr>
          </w:p>
        </w:tc>
        <w:tc>
          <w:tcPr>
            <w:tcW w:w="2754" w:type="dxa"/>
            <w:tcMar>
              <w:top w:w="50" w:type="dxa"/>
              <w:left w:w="100" w:type="dxa"/>
            </w:tcMar>
            <w:vAlign w:val="center"/>
          </w:tcPr>
          <w:p w14:paraId="4D0D0E3A">
            <w:pPr>
              <w:spacing w:after="0"/>
              <w:ind w:left="135"/>
            </w:pPr>
          </w:p>
        </w:tc>
        <w:tc>
          <w:tcPr>
            <w:tcW w:w="4209" w:type="dxa"/>
            <w:tcBorders>
              <w:top w:val="nil"/>
            </w:tcBorders>
            <w:tcMar>
              <w:top w:w="50" w:type="dxa"/>
              <w:left w:w="100" w:type="dxa"/>
            </w:tcMar>
          </w:tcPr>
          <w:p w14:paraId="05126F89"/>
        </w:tc>
      </w:tr>
      <w:tr w14:paraId="10518C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6678DABD">
            <w:r>
              <w:t>3</w:t>
            </w:r>
          </w:p>
        </w:tc>
        <w:tc>
          <w:tcPr>
            <w:tcW w:w="2451" w:type="dxa"/>
            <w:tcBorders>
              <w:top w:val="nil"/>
            </w:tcBorders>
            <w:tcMar>
              <w:top w:w="50" w:type="dxa"/>
              <w:left w:w="100" w:type="dxa"/>
            </w:tcMar>
          </w:tcPr>
          <w:p w14:paraId="3AD1B97F">
            <w:pPr>
              <w:spacing w:after="0" w:line="0" w:lineRule="atLeast"/>
            </w:pPr>
            <w:r>
              <w:rPr>
                <w:rFonts w:eastAsia="Times New Roman"/>
                <w:color w:val="000000"/>
              </w:rPr>
              <w:t>Состав слова, словообразование</w:t>
            </w:r>
          </w:p>
        </w:tc>
        <w:tc>
          <w:tcPr>
            <w:tcW w:w="1551" w:type="dxa"/>
            <w:tcMar>
              <w:top w:w="50" w:type="dxa"/>
              <w:left w:w="100" w:type="dxa"/>
            </w:tcMar>
          </w:tcPr>
          <w:p w14:paraId="4CE6673A">
            <w:pPr>
              <w:spacing w:after="0" w:line="0" w:lineRule="atLeast"/>
            </w:pPr>
            <w:r>
              <w:rPr>
                <w:rFonts w:eastAsia="Times New Roman"/>
                <w:color w:val="000000"/>
                <w:lang w:val="en-US"/>
              </w:rPr>
              <w:t>3</w:t>
            </w:r>
          </w:p>
        </w:tc>
        <w:tc>
          <w:tcPr>
            <w:tcW w:w="2634" w:type="dxa"/>
            <w:tcMar>
              <w:top w:w="50" w:type="dxa"/>
              <w:left w:w="100" w:type="dxa"/>
            </w:tcMar>
            <w:vAlign w:val="center"/>
          </w:tcPr>
          <w:p w14:paraId="0ADB458E">
            <w:pPr>
              <w:spacing w:after="0"/>
              <w:ind w:left="135"/>
            </w:pPr>
          </w:p>
        </w:tc>
        <w:tc>
          <w:tcPr>
            <w:tcW w:w="2754" w:type="dxa"/>
            <w:tcMar>
              <w:top w:w="50" w:type="dxa"/>
              <w:left w:w="100" w:type="dxa"/>
            </w:tcMar>
            <w:vAlign w:val="center"/>
          </w:tcPr>
          <w:p w14:paraId="73609A85">
            <w:pPr>
              <w:spacing w:after="0"/>
              <w:ind w:left="135"/>
            </w:pPr>
          </w:p>
        </w:tc>
        <w:tc>
          <w:tcPr>
            <w:tcW w:w="4209" w:type="dxa"/>
            <w:tcBorders>
              <w:top w:val="nil"/>
            </w:tcBorders>
            <w:tcMar>
              <w:top w:w="50" w:type="dxa"/>
              <w:left w:w="100" w:type="dxa"/>
            </w:tcMar>
          </w:tcPr>
          <w:p w14:paraId="0EDCCBF1"/>
        </w:tc>
      </w:tr>
      <w:tr w14:paraId="284BA5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285775F7">
            <w:r>
              <w:t>4</w:t>
            </w:r>
          </w:p>
        </w:tc>
        <w:tc>
          <w:tcPr>
            <w:tcW w:w="2451" w:type="dxa"/>
            <w:tcBorders>
              <w:top w:val="nil"/>
            </w:tcBorders>
            <w:tcMar>
              <w:top w:w="50" w:type="dxa"/>
              <w:left w:w="100" w:type="dxa"/>
            </w:tcMar>
          </w:tcPr>
          <w:p w14:paraId="2DA30D06">
            <w:pPr>
              <w:spacing w:after="0" w:line="0" w:lineRule="atLeast"/>
              <w:rPr>
                <w:rFonts w:eastAsia="Times New Roman"/>
                <w:color w:val="000000"/>
              </w:rPr>
            </w:pPr>
            <w:r>
              <w:rPr>
                <w:rFonts w:eastAsia="Times New Roman"/>
                <w:color w:val="000000"/>
              </w:rPr>
              <w:t>Морфология</w:t>
            </w:r>
          </w:p>
        </w:tc>
        <w:tc>
          <w:tcPr>
            <w:tcW w:w="1551" w:type="dxa"/>
            <w:tcMar>
              <w:top w:w="50" w:type="dxa"/>
              <w:left w:w="100" w:type="dxa"/>
            </w:tcMar>
          </w:tcPr>
          <w:p w14:paraId="73387064">
            <w:pPr>
              <w:spacing w:after="0" w:line="0" w:lineRule="atLeast"/>
            </w:pPr>
            <w:r>
              <w:t>6</w:t>
            </w:r>
          </w:p>
        </w:tc>
        <w:tc>
          <w:tcPr>
            <w:tcW w:w="2634" w:type="dxa"/>
            <w:tcMar>
              <w:top w:w="50" w:type="dxa"/>
              <w:left w:w="100" w:type="dxa"/>
            </w:tcMar>
            <w:vAlign w:val="center"/>
          </w:tcPr>
          <w:p w14:paraId="3024F7CA">
            <w:pPr>
              <w:spacing w:after="0"/>
              <w:ind w:left="135"/>
            </w:pPr>
          </w:p>
        </w:tc>
        <w:tc>
          <w:tcPr>
            <w:tcW w:w="2754" w:type="dxa"/>
            <w:tcMar>
              <w:top w:w="50" w:type="dxa"/>
              <w:left w:w="100" w:type="dxa"/>
            </w:tcMar>
            <w:vAlign w:val="center"/>
          </w:tcPr>
          <w:p w14:paraId="4DBD5517">
            <w:pPr>
              <w:spacing w:after="0"/>
              <w:ind w:left="135"/>
            </w:pPr>
          </w:p>
        </w:tc>
        <w:tc>
          <w:tcPr>
            <w:tcW w:w="4209" w:type="dxa"/>
            <w:tcBorders>
              <w:top w:val="nil"/>
            </w:tcBorders>
            <w:tcMar>
              <w:top w:w="50" w:type="dxa"/>
              <w:left w:w="100" w:type="dxa"/>
            </w:tcMar>
          </w:tcPr>
          <w:p w14:paraId="4DD3F99C"/>
        </w:tc>
      </w:tr>
      <w:tr w14:paraId="0DFB75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5D77303C">
            <w:r>
              <w:t>5</w:t>
            </w:r>
          </w:p>
        </w:tc>
        <w:tc>
          <w:tcPr>
            <w:tcW w:w="2451" w:type="dxa"/>
            <w:tcBorders>
              <w:top w:val="nil"/>
            </w:tcBorders>
            <w:tcMar>
              <w:top w:w="50" w:type="dxa"/>
              <w:left w:w="100" w:type="dxa"/>
            </w:tcMar>
          </w:tcPr>
          <w:p w14:paraId="27A2D0D9">
            <w:pPr>
              <w:spacing w:after="0" w:line="0" w:lineRule="atLeast"/>
              <w:rPr>
                <w:rFonts w:eastAsia="Times New Roman"/>
                <w:color w:val="000000"/>
              </w:rPr>
            </w:pPr>
            <w:r>
              <w:rPr>
                <w:rFonts w:eastAsia="Times New Roman"/>
                <w:color w:val="000000"/>
              </w:rPr>
              <w:t>Синтаксис</w:t>
            </w:r>
          </w:p>
        </w:tc>
        <w:tc>
          <w:tcPr>
            <w:tcW w:w="1551" w:type="dxa"/>
            <w:tcMar>
              <w:top w:w="50" w:type="dxa"/>
              <w:left w:w="100" w:type="dxa"/>
            </w:tcMar>
          </w:tcPr>
          <w:p w14:paraId="0CC47D9A">
            <w:pPr>
              <w:spacing w:after="0" w:line="240" w:lineRule="auto"/>
            </w:pPr>
            <w:r>
              <w:t>4</w:t>
            </w:r>
          </w:p>
        </w:tc>
        <w:tc>
          <w:tcPr>
            <w:tcW w:w="2634" w:type="dxa"/>
            <w:tcMar>
              <w:top w:w="50" w:type="dxa"/>
              <w:left w:w="100" w:type="dxa"/>
            </w:tcMar>
            <w:vAlign w:val="center"/>
          </w:tcPr>
          <w:p w14:paraId="7CC4D34E">
            <w:pPr>
              <w:spacing w:after="0"/>
              <w:ind w:left="135"/>
            </w:pPr>
          </w:p>
        </w:tc>
        <w:tc>
          <w:tcPr>
            <w:tcW w:w="2754" w:type="dxa"/>
            <w:tcMar>
              <w:top w:w="50" w:type="dxa"/>
              <w:left w:w="100" w:type="dxa"/>
            </w:tcMar>
            <w:vAlign w:val="center"/>
          </w:tcPr>
          <w:p w14:paraId="4C7A30F2">
            <w:pPr>
              <w:spacing w:after="0"/>
              <w:ind w:left="135"/>
            </w:pPr>
          </w:p>
        </w:tc>
        <w:tc>
          <w:tcPr>
            <w:tcW w:w="4209" w:type="dxa"/>
            <w:tcBorders>
              <w:top w:val="nil"/>
            </w:tcBorders>
            <w:tcMar>
              <w:top w:w="50" w:type="dxa"/>
              <w:left w:w="100" w:type="dxa"/>
            </w:tcMar>
          </w:tcPr>
          <w:p w14:paraId="3D1A60C8"/>
        </w:tc>
      </w:tr>
      <w:tr w14:paraId="4A2F70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46" w:type="dxa"/>
            <w:tcBorders>
              <w:top w:val="nil"/>
            </w:tcBorders>
            <w:tcMar>
              <w:top w:w="50" w:type="dxa"/>
              <w:left w:w="100" w:type="dxa"/>
            </w:tcMar>
          </w:tcPr>
          <w:p w14:paraId="1D461A95">
            <w:r>
              <w:t>6</w:t>
            </w:r>
          </w:p>
        </w:tc>
        <w:tc>
          <w:tcPr>
            <w:tcW w:w="2451" w:type="dxa"/>
            <w:tcBorders>
              <w:top w:val="nil"/>
            </w:tcBorders>
            <w:tcMar>
              <w:top w:w="50" w:type="dxa"/>
              <w:left w:w="100" w:type="dxa"/>
            </w:tcMar>
          </w:tcPr>
          <w:p w14:paraId="28278BB6">
            <w:pPr>
              <w:spacing w:after="0" w:line="0" w:lineRule="atLeast"/>
              <w:rPr>
                <w:rFonts w:eastAsia="Times New Roman"/>
                <w:color w:val="000000"/>
              </w:rPr>
            </w:pPr>
            <w:r>
              <w:rPr>
                <w:rFonts w:eastAsia="Times New Roman"/>
                <w:color w:val="000000"/>
              </w:rPr>
              <w:t>Повторение</w:t>
            </w:r>
          </w:p>
        </w:tc>
        <w:tc>
          <w:tcPr>
            <w:tcW w:w="1551" w:type="dxa"/>
            <w:tcMar>
              <w:top w:w="50" w:type="dxa"/>
              <w:left w:w="100" w:type="dxa"/>
            </w:tcMar>
          </w:tcPr>
          <w:p w14:paraId="454EE9F6">
            <w:pPr>
              <w:spacing w:after="0" w:line="240" w:lineRule="auto"/>
            </w:pPr>
            <w:r>
              <w:t>1</w:t>
            </w:r>
          </w:p>
        </w:tc>
        <w:tc>
          <w:tcPr>
            <w:tcW w:w="2634" w:type="dxa"/>
            <w:tcMar>
              <w:top w:w="50" w:type="dxa"/>
              <w:left w:w="100" w:type="dxa"/>
            </w:tcMar>
            <w:vAlign w:val="center"/>
          </w:tcPr>
          <w:p w14:paraId="0A1EE11C">
            <w:pPr>
              <w:spacing w:after="0"/>
              <w:ind w:left="135"/>
            </w:pPr>
            <w:r>
              <w:t>1</w:t>
            </w:r>
          </w:p>
        </w:tc>
        <w:tc>
          <w:tcPr>
            <w:tcW w:w="2754" w:type="dxa"/>
            <w:tcMar>
              <w:top w:w="50" w:type="dxa"/>
              <w:left w:w="100" w:type="dxa"/>
            </w:tcMar>
            <w:vAlign w:val="center"/>
          </w:tcPr>
          <w:p w14:paraId="63BE34BD">
            <w:pPr>
              <w:spacing w:after="0"/>
              <w:ind w:left="135"/>
            </w:pPr>
          </w:p>
        </w:tc>
        <w:tc>
          <w:tcPr>
            <w:tcW w:w="4209" w:type="dxa"/>
            <w:tcBorders>
              <w:top w:val="nil"/>
            </w:tcBorders>
            <w:tcMar>
              <w:top w:w="50" w:type="dxa"/>
              <w:left w:w="100" w:type="dxa"/>
            </w:tcMar>
          </w:tcPr>
          <w:p w14:paraId="47D0BC6A"/>
        </w:tc>
      </w:tr>
      <w:tr w14:paraId="78713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97" w:type="dxa"/>
            <w:gridSpan w:val="2"/>
            <w:tcMar>
              <w:top w:w="50" w:type="dxa"/>
              <w:left w:w="100" w:type="dxa"/>
            </w:tcMar>
            <w:vAlign w:val="center"/>
          </w:tcPr>
          <w:p w14:paraId="59EBAF3E">
            <w:pPr>
              <w:spacing w:after="0"/>
              <w:ind w:left="135"/>
            </w:pPr>
            <w:r>
              <w:rPr>
                <w:b/>
                <w:color w:val="000000"/>
                <w:sz w:val="24"/>
              </w:rPr>
              <w:t>ОБЩЕЕ КОЛИЧЕСТВО ЧАСОВ ПО ПРОГРАММЕ</w:t>
            </w:r>
          </w:p>
        </w:tc>
        <w:tc>
          <w:tcPr>
            <w:tcW w:w="1551" w:type="dxa"/>
            <w:tcMar>
              <w:top w:w="50" w:type="dxa"/>
              <w:left w:w="100" w:type="dxa"/>
            </w:tcMar>
            <w:vAlign w:val="center"/>
          </w:tcPr>
          <w:p w14:paraId="512BAB0A">
            <w:pPr>
              <w:spacing w:after="0"/>
              <w:ind w:left="135"/>
              <w:jc w:val="center"/>
            </w:pPr>
            <w:r>
              <w:rPr>
                <w:color w:val="000000"/>
                <w:sz w:val="24"/>
              </w:rPr>
              <w:t>17</w:t>
            </w:r>
          </w:p>
        </w:tc>
        <w:tc>
          <w:tcPr>
            <w:tcW w:w="2634" w:type="dxa"/>
            <w:tcMar>
              <w:top w:w="50" w:type="dxa"/>
              <w:left w:w="100" w:type="dxa"/>
            </w:tcMar>
            <w:vAlign w:val="center"/>
          </w:tcPr>
          <w:p w14:paraId="13120BD8">
            <w:pPr>
              <w:spacing w:after="0"/>
              <w:ind w:left="135"/>
              <w:jc w:val="center"/>
            </w:pPr>
            <w:r>
              <w:rPr>
                <w:color w:val="000000"/>
                <w:sz w:val="24"/>
              </w:rPr>
              <w:t>1</w:t>
            </w:r>
          </w:p>
        </w:tc>
        <w:tc>
          <w:tcPr>
            <w:tcW w:w="2754" w:type="dxa"/>
            <w:tcMar>
              <w:top w:w="50" w:type="dxa"/>
              <w:left w:w="100" w:type="dxa"/>
            </w:tcMar>
            <w:vAlign w:val="center"/>
          </w:tcPr>
          <w:p w14:paraId="76C5DBDF">
            <w:pPr>
              <w:spacing w:after="0"/>
              <w:ind w:left="135"/>
              <w:jc w:val="center"/>
            </w:pPr>
            <w:r>
              <w:rPr>
                <w:color w:val="000000"/>
                <w:sz w:val="24"/>
              </w:rPr>
              <w:t xml:space="preserve"> 0 </w:t>
            </w:r>
          </w:p>
        </w:tc>
        <w:tc>
          <w:tcPr>
            <w:tcW w:w="4209" w:type="dxa"/>
            <w:tcMar>
              <w:top w:w="50" w:type="dxa"/>
              <w:left w:w="100" w:type="dxa"/>
            </w:tcMar>
            <w:vAlign w:val="center"/>
          </w:tcPr>
          <w:p w14:paraId="3A99D011"/>
        </w:tc>
      </w:tr>
    </w:tbl>
    <w:p w14:paraId="7A25C451">
      <w:pPr>
        <w:spacing w:after="0"/>
        <w:sectPr>
          <w:pgSz w:w="16383" w:h="11906" w:orient="landscape"/>
          <w:pgMar w:top="1134" w:right="850" w:bottom="1134" w:left="1701" w:header="720" w:footer="720" w:gutter="0"/>
          <w:cols w:space="720" w:num="1"/>
        </w:sectPr>
      </w:pPr>
      <w:bookmarkStart w:id="18" w:name="block-75990530"/>
    </w:p>
    <w:bookmarkEnd w:id="18"/>
    <w:p w14:paraId="2786CDDC">
      <w:pPr>
        <w:sectPr>
          <w:pgSz w:w="16383" w:h="11906" w:orient="landscape"/>
          <w:pgMar w:top="1134" w:right="850" w:bottom="1134" w:left="1701" w:header="720" w:footer="720" w:gutter="0"/>
          <w:cols w:space="720" w:num="1"/>
        </w:sectPr>
      </w:pPr>
    </w:p>
    <w:p w14:paraId="7FC13F95">
      <w:pPr>
        <w:spacing w:after="0"/>
      </w:pPr>
      <w:r>
        <w:rPr>
          <w:b/>
          <w:color w:val="000000"/>
        </w:rPr>
        <w:t xml:space="preserve">ПОУРОЧНОЕ ПЛАНИРОВАНИЕ 2 КЛАСС </w:t>
      </w:r>
    </w:p>
    <w:tbl>
      <w:tblPr>
        <w:tblStyle w:val="10"/>
        <w:tblW w:w="1299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604"/>
        <w:gridCol w:w="3412"/>
        <w:gridCol w:w="1279"/>
        <w:gridCol w:w="1412"/>
        <w:gridCol w:w="1481"/>
        <w:gridCol w:w="1069"/>
        <w:gridCol w:w="1739"/>
      </w:tblGrid>
      <w:tr w14:paraId="4B7F6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586" w:type="dxa"/>
            <w:vMerge w:val="restart"/>
            <w:tcMar>
              <w:top w:w="50" w:type="dxa"/>
              <w:left w:w="100" w:type="dxa"/>
            </w:tcMar>
            <w:vAlign w:val="center"/>
          </w:tcPr>
          <w:p w14:paraId="4778BD45">
            <w:pPr>
              <w:spacing w:after="0"/>
              <w:ind w:left="135"/>
              <w:rPr>
                <w:b/>
                <w:color w:val="000000"/>
                <w:sz w:val="24"/>
              </w:rPr>
            </w:pPr>
            <w:r>
              <w:rPr>
                <w:b/>
                <w:color w:val="000000"/>
                <w:sz w:val="24"/>
              </w:rPr>
              <w:t xml:space="preserve">№ п/п </w:t>
            </w:r>
          </w:p>
          <w:p w14:paraId="5E699C7B">
            <w:pPr>
              <w:spacing w:after="0"/>
              <w:ind w:left="135"/>
              <w:rPr>
                <w:b/>
                <w:color w:val="000000"/>
                <w:sz w:val="24"/>
              </w:rPr>
            </w:pPr>
          </w:p>
          <w:p w14:paraId="617A9842">
            <w:pPr>
              <w:spacing w:after="0"/>
              <w:ind w:left="135"/>
            </w:pPr>
          </w:p>
        </w:tc>
        <w:tc>
          <w:tcPr>
            <w:tcW w:w="3277" w:type="dxa"/>
            <w:vMerge w:val="restart"/>
            <w:tcMar>
              <w:top w:w="50" w:type="dxa"/>
              <w:left w:w="100" w:type="dxa"/>
            </w:tcMar>
            <w:vAlign w:val="center"/>
          </w:tcPr>
          <w:p w14:paraId="26E009C2">
            <w:pPr>
              <w:spacing w:after="0"/>
              <w:ind w:left="135"/>
            </w:pPr>
            <w:r>
              <w:rPr>
                <w:b/>
                <w:color w:val="000000"/>
                <w:sz w:val="24"/>
              </w:rPr>
              <w:t xml:space="preserve">Тема урока </w:t>
            </w:r>
          </w:p>
          <w:p w14:paraId="3888416F">
            <w:pPr>
              <w:spacing w:after="0"/>
              <w:ind w:left="135"/>
            </w:pPr>
          </w:p>
        </w:tc>
        <w:tc>
          <w:tcPr>
            <w:tcW w:w="0" w:type="auto"/>
            <w:gridSpan w:val="3"/>
            <w:tcMar>
              <w:top w:w="50" w:type="dxa"/>
              <w:left w:w="100" w:type="dxa"/>
            </w:tcMar>
            <w:vAlign w:val="center"/>
          </w:tcPr>
          <w:p w14:paraId="4C77DE54">
            <w:pPr>
              <w:spacing w:after="0"/>
            </w:pPr>
            <w:r>
              <w:rPr>
                <w:b/>
                <w:color w:val="000000"/>
                <w:sz w:val="24"/>
              </w:rPr>
              <w:t>Количество часов</w:t>
            </w:r>
          </w:p>
        </w:tc>
        <w:tc>
          <w:tcPr>
            <w:tcW w:w="1093" w:type="dxa"/>
            <w:vMerge w:val="restart"/>
            <w:tcMar>
              <w:top w:w="50" w:type="dxa"/>
              <w:left w:w="100" w:type="dxa"/>
            </w:tcMar>
            <w:vAlign w:val="center"/>
          </w:tcPr>
          <w:p w14:paraId="00E2BAAB">
            <w:pPr>
              <w:spacing w:after="0"/>
              <w:ind w:left="135"/>
            </w:pPr>
            <w:r>
              <w:rPr>
                <w:b/>
                <w:color w:val="000000"/>
                <w:sz w:val="24"/>
              </w:rPr>
              <w:t xml:space="preserve">Дата изучения </w:t>
            </w:r>
          </w:p>
          <w:p w14:paraId="4F2010AD">
            <w:pPr>
              <w:spacing w:after="0"/>
              <w:ind w:left="135"/>
            </w:pPr>
          </w:p>
        </w:tc>
        <w:tc>
          <w:tcPr>
            <w:tcW w:w="1784" w:type="dxa"/>
            <w:vMerge w:val="restart"/>
            <w:tcMar>
              <w:top w:w="50" w:type="dxa"/>
              <w:left w:w="100" w:type="dxa"/>
            </w:tcMar>
            <w:vAlign w:val="center"/>
          </w:tcPr>
          <w:p w14:paraId="58CE3264">
            <w:pPr>
              <w:spacing w:after="0"/>
              <w:ind w:left="135"/>
            </w:pPr>
            <w:r>
              <w:rPr>
                <w:b/>
                <w:color w:val="000000"/>
                <w:sz w:val="24"/>
              </w:rPr>
              <w:t xml:space="preserve">Электронные цифровые образовательные ресурсы </w:t>
            </w:r>
          </w:p>
          <w:p w14:paraId="78719AEC">
            <w:pPr>
              <w:spacing w:after="0"/>
              <w:ind w:left="135"/>
            </w:pPr>
          </w:p>
        </w:tc>
      </w:tr>
      <w:tr w14:paraId="3783AE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7DEC732"/>
        </w:tc>
        <w:tc>
          <w:tcPr>
            <w:tcW w:w="0" w:type="auto"/>
            <w:vMerge w:val="continue"/>
            <w:tcBorders>
              <w:top w:val="nil"/>
            </w:tcBorders>
            <w:tcMar>
              <w:top w:w="50" w:type="dxa"/>
              <w:left w:w="100" w:type="dxa"/>
            </w:tcMar>
          </w:tcPr>
          <w:p w14:paraId="15F5C0DD"/>
        </w:tc>
        <w:tc>
          <w:tcPr>
            <w:tcW w:w="1300" w:type="dxa"/>
            <w:tcMar>
              <w:top w:w="50" w:type="dxa"/>
              <w:left w:w="100" w:type="dxa"/>
            </w:tcMar>
            <w:vAlign w:val="center"/>
          </w:tcPr>
          <w:p w14:paraId="0D3D4AD1">
            <w:pPr>
              <w:spacing w:after="0"/>
              <w:ind w:left="135"/>
            </w:pPr>
            <w:r>
              <w:rPr>
                <w:b/>
                <w:color w:val="000000"/>
                <w:sz w:val="24"/>
              </w:rPr>
              <w:t xml:space="preserve">Всего </w:t>
            </w:r>
          </w:p>
          <w:p w14:paraId="7D2A3852">
            <w:pPr>
              <w:spacing w:after="0"/>
              <w:ind w:left="135"/>
            </w:pPr>
          </w:p>
        </w:tc>
        <w:tc>
          <w:tcPr>
            <w:tcW w:w="1442" w:type="dxa"/>
            <w:tcMar>
              <w:top w:w="50" w:type="dxa"/>
              <w:left w:w="100" w:type="dxa"/>
            </w:tcMar>
            <w:vAlign w:val="center"/>
          </w:tcPr>
          <w:p w14:paraId="41F6F2DE">
            <w:pPr>
              <w:spacing w:after="0"/>
              <w:ind w:left="135"/>
            </w:pPr>
            <w:r>
              <w:rPr>
                <w:b/>
                <w:color w:val="000000"/>
                <w:sz w:val="24"/>
              </w:rPr>
              <w:t xml:space="preserve">Контрольные работы </w:t>
            </w:r>
          </w:p>
          <w:p w14:paraId="679C6B91">
            <w:pPr>
              <w:spacing w:after="0"/>
              <w:ind w:left="135"/>
            </w:pPr>
          </w:p>
        </w:tc>
        <w:tc>
          <w:tcPr>
            <w:tcW w:w="1514" w:type="dxa"/>
            <w:tcMar>
              <w:top w:w="50" w:type="dxa"/>
              <w:left w:w="100" w:type="dxa"/>
            </w:tcMar>
            <w:vAlign w:val="center"/>
          </w:tcPr>
          <w:p w14:paraId="41C7D3DE">
            <w:pPr>
              <w:spacing w:after="0"/>
              <w:ind w:left="135"/>
            </w:pPr>
            <w:r>
              <w:rPr>
                <w:b/>
                <w:color w:val="000000"/>
                <w:sz w:val="24"/>
              </w:rPr>
              <w:t xml:space="preserve">Практические работы </w:t>
            </w:r>
          </w:p>
          <w:p w14:paraId="1978F0FD">
            <w:pPr>
              <w:spacing w:after="0"/>
              <w:ind w:left="135"/>
            </w:pPr>
          </w:p>
        </w:tc>
        <w:tc>
          <w:tcPr>
            <w:tcW w:w="0" w:type="auto"/>
            <w:vMerge w:val="continue"/>
            <w:tcBorders>
              <w:top w:val="nil"/>
            </w:tcBorders>
            <w:tcMar>
              <w:top w:w="50" w:type="dxa"/>
              <w:left w:w="100" w:type="dxa"/>
            </w:tcMar>
          </w:tcPr>
          <w:p w14:paraId="54A3DD9E"/>
        </w:tc>
        <w:tc>
          <w:tcPr>
            <w:tcW w:w="0" w:type="auto"/>
            <w:vMerge w:val="continue"/>
            <w:tcBorders>
              <w:top w:val="nil"/>
            </w:tcBorders>
            <w:tcMar>
              <w:top w:w="50" w:type="dxa"/>
              <w:left w:w="100" w:type="dxa"/>
            </w:tcMar>
          </w:tcPr>
          <w:p w14:paraId="01F0FC16"/>
        </w:tc>
      </w:tr>
      <w:tr w14:paraId="1B5FF9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49CCC77">
            <w:r>
              <w:t>1</w:t>
            </w:r>
          </w:p>
        </w:tc>
        <w:tc>
          <w:tcPr>
            <w:tcW w:w="3343" w:type="dxa"/>
            <w:tcBorders>
              <w:top w:val="nil"/>
            </w:tcBorders>
            <w:tcMar>
              <w:top w:w="50" w:type="dxa"/>
              <w:left w:w="100" w:type="dxa"/>
            </w:tcMar>
          </w:tcPr>
          <w:p w14:paraId="340FF75B">
            <w:pPr>
              <w:spacing w:after="0" w:line="240" w:lineRule="auto"/>
            </w:pPr>
            <w:r>
              <w:t xml:space="preserve">Повторение . Алфавит </w:t>
            </w:r>
          </w:p>
        </w:tc>
        <w:tc>
          <w:tcPr>
            <w:tcW w:w="1300" w:type="dxa"/>
            <w:tcMar>
              <w:top w:w="50" w:type="dxa"/>
              <w:left w:w="100" w:type="dxa"/>
            </w:tcMar>
            <w:vAlign w:val="center"/>
          </w:tcPr>
          <w:p w14:paraId="7B7FD919">
            <w:pPr>
              <w:spacing w:after="0"/>
              <w:ind w:left="135"/>
            </w:pPr>
            <w:r>
              <w:t>1</w:t>
            </w:r>
          </w:p>
        </w:tc>
        <w:tc>
          <w:tcPr>
            <w:tcW w:w="1442" w:type="dxa"/>
            <w:tcMar>
              <w:top w:w="50" w:type="dxa"/>
              <w:left w:w="100" w:type="dxa"/>
            </w:tcMar>
            <w:vAlign w:val="center"/>
          </w:tcPr>
          <w:p w14:paraId="492A7BEA">
            <w:pPr>
              <w:spacing w:after="0"/>
              <w:ind w:left="135"/>
            </w:pPr>
          </w:p>
        </w:tc>
        <w:tc>
          <w:tcPr>
            <w:tcW w:w="1514" w:type="dxa"/>
            <w:tcMar>
              <w:top w:w="50" w:type="dxa"/>
              <w:left w:w="100" w:type="dxa"/>
            </w:tcMar>
            <w:vAlign w:val="center"/>
          </w:tcPr>
          <w:p w14:paraId="752AE0A8">
            <w:pPr>
              <w:spacing w:after="0"/>
              <w:ind w:left="135"/>
            </w:pPr>
          </w:p>
        </w:tc>
        <w:tc>
          <w:tcPr>
            <w:tcW w:w="0" w:type="auto"/>
            <w:tcBorders>
              <w:top w:val="nil"/>
            </w:tcBorders>
            <w:tcMar>
              <w:top w:w="50" w:type="dxa"/>
              <w:left w:w="100" w:type="dxa"/>
            </w:tcMar>
          </w:tcPr>
          <w:p w14:paraId="5C84D96A"/>
        </w:tc>
        <w:tc>
          <w:tcPr>
            <w:tcW w:w="0" w:type="auto"/>
            <w:tcBorders>
              <w:top w:val="nil"/>
            </w:tcBorders>
            <w:tcMar>
              <w:top w:w="50" w:type="dxa"/>
              <w:left w:w="100" w:type="dxa"/>
            </w:tcMar>
          </w:tcPr>
          <w:p w14:paraId="62F861D5"/>
        </w:tc>
      </w:tr>
      <w:tr w14:paraId="6643B7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66EED5C">
            <w:r>
              <w:t>2</w:t>
            </w:r>
          </w:p>
        </w:tc>
        <w:tc>
          <w:tcPr>
            <w:tcW w:w="3343" w:type="dxa"/>
            <w:tcBorders>
              <w:top w:val="nil"/>
            </w:tcBorders>
            <w:tcMar>
              <w:top w:w="50" w:type="dxa"/>
              <w:left w:w="100" w:type="dxa"/>
            </w:tcMar>
          </w:tcPr>
          <w:p w14:paraId="750B587B">
            <w:pPr>
              <w:spacing w:after="0" w:line="240" w:lineRule="auto"/>
            </w:pPr>
            <w:r>
              <w:t>Буква  а и  звук [ а ]</w:t>
            </w:r>
          </w:p>
          <w:p w14:paraId="21E4395A">
            <w:pPr>
              <w:spacing w:after="0" w:line="240" w:lineRule="auto"/>
            </w:pPr>
            <w:r>
              <w:t xml:space="preserve">Буква  </w:t>
            </w:r>
            <w:r>
              <w:rPr>
                <w:lang w:val="tt-RU"/>
              </w:rPr>
              <w:t>ә</w:t>
            </w:r>
            <w:r>
              <w:t xml:space="preserve"> и  звук [ </w:t>
            </w:r>
            <w:r>
              <w:rPr>
                <w:lang w:val="tt-RU"/>
              </w:rPr>
              <w:t>ә</w:t>
            </w:r>
            <w:r>
              <w:t xml:space="preserve"> ]</w:t>
            </w:r>
          </w:p>
        </w:tc>
        <w:tc>
          <w:tcPr>
            <w:tcW w:w="1300" w:type="dxa"/>
            <w:tcMar>
              <w:top w:w="50" w:type="dxa"/>
              <w:left w:w="100" w:type="dxa"/>
            </w:tcMar>
            <w:vAlign w:val="center"/>
          </w:tcPr>
          <w:p w14:paraId="6BB96110">
            <w:pPr>
              <w:spacing w:after="0"/>
              <w:ind w:left="135"/>
            </w:pPr>
            <w:r>
              <w:t>1</w:t>
            </w:r>
          </w:p>
        </w:tc>
        <w:tc>
          <w:tcPr>
            <w:tcW w:w="1442" w:type="dxa"/>
            <w:tcMar>
              <w:top w:w="50" w:type="dxa"/>
              <w:left w:w="100" w:type="dxa"/>
            </w:tcMar>
            <w:vAlign w:val="center"/>
          </w:tcPr>
          <w:p w14:paraId="38635560">
            <w:pPr>
              <w:spacing w:after="0"/>
              <w:ind w:left="135"/>
            </w:pPr>
          </w:p>
        </w:tc>
        <w:tc>
          <w:tcPr>
            <w:tcW w:w="1514" w:type="dxa"/>
            <w:tcMar>
              <w:top w:w="50" w:type="dxa"/>
              <w:left w:w="100" w:type="dxa"/>
            </w:tcMar>
            <w:vAlign w:val="center"/>
          </w:tcPr>
          <w:p w14:paraId="78FC872D">
            <w:pPr>
              <w:spacing w:after="0"/>
              <w:ind w:left="135"/>
            </w:pPr>
          </w:p>
        </w:tc>
        <w:tc>
          <w:tcPr>
            <w:tcW w:w="0" w:type="auto"/>
            <w:tcBorders>
              <w:top w:val="nil"/>
            </w:tcBorders>
            <w:tcMar>
              <w:top w:w="50" w:type="dxa"/>
              <w:left w:w="100" w:type="dxa"/>
            </w:tcMar>
          </w:tcPr>
          <w:p w14:paraId="1B98347C"/>
        </w:tc>
        <w:tc>
          <w:tcPr>
            <w:tcW w:w="0" w:type="auto"/>
            <w:tcBorders>
              <w:top w:val="nil"/>
            </w:tcBorders>
            <w:tcMar>
              <w:top w:w="50" w:type="dxa"/>
              <w:left w:w="100" w:type="dxa"/>
            </w:tcMar>
          </w:tcPr>
          <w:p w14:paraId="7900AADC"/>
        </w:tc>
      </w:tr>
      <w:tr w14:paraId="58D21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4889B86">
            <w:r>
              <w:t>3</w:t>
            </w:r>
          </w:p>
        </w:tc>
        <w:tc>
          <w:tcPr>
            <w:tcW w:w="3343" w:type="dxa"/>
            <w:tcBorders>
              <w:top w:val="nil"/>
            </w:tcBorders>
            <w:tcMar>
              <w:top w:w="50" w:type="dxa"/>
              <w:left w:w="100" w:type="dxa"/>
            </w:tcMar>
          </w:tcPr>
          <w:p w14:paraId="760A2BCB">
            <w:pPr>
              <w:spacing w:after="0" w:line="240" w:lineRule="auto"/>
            </w:pPr>
            <w:r>
              <w:t>Буква  о и  звук [ о ]</w:t>
            </w:r>
          </w:p>
          <w:p w14:paraId="6B6B9CBA">
            <w:pPr>
              <w:spacing w:after="0" w:line="240" w:lineRule="auto"/>
            </w:pPr>
            <w:r>
              <w:t xml:space="preserve">Буква  </w:t>
            </w:r>
            <w:r>
              <w:rPr>
                <w:lang w:val="tt-RU"/>
              </w:rPr>
              <w:t>ө</w:t>
            </w:r>
            <w:r>
              <w:t xml:space="preserve">  и  звук [ </w:t>
            </w:r>
            <w:r>
              <w:rPr>
                <w:lang w:val="tt-RU"/>
              </w:rPr>
              <w:t>ө</w:t>
            </w:r>
            <w:r>
              <w:t>]</w:t>
            </w:r>
          </w:p>
        </w:tc>
        <w:tc>
          <w:tcPr>
            <w:tcW w:w="1300" w:type="dxa"/>
            <w:tcMar>
              <w:top w:w="50" w:type="dxa"/>
              <w:left w:w="100" w:type="dxa"/>
            </w:tcMar>
            <w:vAlign w:val="center"/>
          </w:tcPr>
          <w:p w14:paraId="5D6065D7">
            <w:pPr>
              <w:spacing w:after="0"/>
              <w:ind w:left="135"/>
            </w:pPr>
            <w:r>
              <w:t>1</w:t>
            </w:r>
          </w:p>
        </w:tc>
        <w:tc>
          <w:tcPr>
            <w:tcW w:w="1442" w:type="dxa"/>
            <w:tcMar>
              <w:top w:w="50" w:type="dxa"/>
              <w:left w:w="100" w:type="dxa"/>
            </w:tcMar>
            <w:vAlign w:val="center"/>
          </w:tcPr>
          <w:p w14:paraId="0D2A90DC">
            <w:pPr>
              <w:spacing w:after="0"/>
              <w:ind w:left="135"/>
            </w:pPr>
          </w:p>
        </w:tc>
        <w:tc>
          <w:tcPr>
            <w:tcW w:w="1514" w:type="dxa"/>
            <w:tcMar>
              <w:top w:w="50" w:type="dxa"/>
              <w:left w:w="100" w:type="dxa"/>
            </w:tcMar>
            <w:vAlign w:val="center"/>
          </w:tcPr>
          <w:p w14:paraId="738B06B7">
            <w:pPr>
              <w:spacing w:after="0"/>
              <w:ind w:left="135"/>
            </w:pPr>
          </w:p>
        </w:tc>
        <w:tc>
          <w:tcPr>
            <w:tcW w:w="0" w:type="auto"/>
            <w:tcBorders>
              <w:top w:val="nil"/>
            </w:tcBorders>
            <w:tcMar>
              <w:top w:w="50" w:type="dxa"/>
              <w:left w:w="100" w:type="dxa"/>
            </w:tcMar>
          </w:tcPr>
          <w:p w14:paraId="281B1CDE"/>
        </w:tc>
        <w:tc>
          <w:tcPr>
            <w:tcW w:w="0" w:type="auto"/>
            <w:tcBorders>
              <w:top w:val="nil"/>
            </w:tcBorders>
            <w:tcMar>
              <w:top w:w="50" w:type="dxa"/>
              <w:left w:w="100" w:type="dxa"/>
            </w:tcMar>
          </w:tcPr>
          <w:p w14:paraId="781919AE"/>
        </w:tc>
      </w:tr>
      <w:tr w14:paraId="22B22B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6414D29">
            <w:r>
              <w:t>4</w:t>
            </w:r>
          </w:p>
        </w:tc>
        <w:tc>
          <w:tcPr>
            <w:tcW w:w="3343" w:type="dxa"/>
            <w:tcBorders>
              <w:top w:val="nil"/>
            </w:tcBorders>
            <w:tcMar>
              <w:top w:w="50" w:type="dxa"/>
              <w:left w:w="100" w:type="dxa"/>
            </w:tcMar>
          </w:tcPr>
          <w:p w14:paraId="08B12DE1">
            <w:pPr>
              <w:spacing w:after="0" w:line="240" w:lineRule="auto"/>
            </w:pPr>
            <w:r>
              <w:t xml:space="preserve">Буквы    у, </w:t>
            </w:r>
            <w:r>
              <w:rPr>
                <w:lang w:val="tt-RU"/>
              </w:rPr>
              <w:t>ү</w:t>
            </w:r>
            <w:r>
              <w:t xml:space="preserve">  и  звуки  [ у], [ </w:t>
            </w:r>
            <w:r>
              <w:rPr>
                <w:lang w:val="tt-RU"/>
              </w:rPr>
              <w:t>ү</w:t>
            </w:r>
            <w:r>
              <w:t>],</w:t>
            </w:r>
          </w:p>
        </w:tc>
        <w:tc>
          <w:tcPr>
            <w:tcW w:w="1300" w:type="dxa"/>
            <w:tcMar>
              <w:top w:w="50" w:type="dxa"/>
              <w:left w:w="100" w:type="dxa"/>
            </w:tcMar>
            <w:vAlign w:val="center"/>
          </w:tcPr>
          <w:p w14:paraId="47FAF4ED">
            <w:pPr>
              <w:spacing w:after="0"/>
              <w:ind w:left="135"/>
            </w:pPr>
            <w:r>
              <w:t>1</w:t>
            </w:r>
          </w:p>
        </w:tc>
        <w:tc>
          <w:tcPr>
            <w:tcW w:w="1442" w:type="dxa"/>
            <w:tcMar>
              <w:top w:w="50" w:type="dxa"/>
              <w:left w:w="100" w:type="dxa"/>
            </w:tcMar>
            <w:vAlign w:val="center"/>
          </w:tcPr>
          <w:p w14:paraId="49CB92A7">
            <w:pPr>
              <w:spacing w:after="0"/>
              <w:ind w:left="135"/>
            </w:pPr>
          </w:p>
        </w:tc>
        <w:tc>
          <w:tcPr>
            <w:tcW w:w="1514" w:type="dxa"/>
            <w:tcMar>
              <w:top w:w="50" w:type="dxa"/>
              <w:left w:w="100" w:type="dxa"/>
            </w:tcMar>
            <w:vAlign w:val="center"/>
          </w:tcPr>
          <w:p w14:paraId="01D1CFEE">
            <w:pPr>
              <w:spacing w:after="0"/>
              <w:ind w:left="135"/>
            </w:pPr>
          </w:p>
        </w:tc>
        <w:tc>
          <w:tcPr>
            <w:tcW w:w="0" w:type="auto"/>
            <w:tcBorders>
              <w:top w:val="nil"/>
            </w:tcBorders>
            <w:tcMar>
              <w:top w:w="50" w:type="dxa"/>
              <w:left w:w="100" w:type="dxa"/>
            </w:tcMar>
          </w:tcPr>
          <w:p w14:paraId="0A0F894F"/>
        </w:tc>
        <w:tc>
          <w:tcPr>
            <w:tcW w:w="0" w:type="auto"/>
            <w:tcBorders>
              <w:top w:val="nil"/>
            </w:tcBorders>
            <w:tcMar>
              <w:top w:w="50" w:type="dxa"/>
              <w:left w:w="100" w:type="dxa"/>
            </w:tcMar>
          </w:tcPr>
          <w:p w14:paraId="118190CE"/>
        </w:tc>
      </w:tr>
      <w:tr w14:paraId="57FE9B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1102067">
            <w:r>
              <w:t>5</w:t>
            </w:r>
          </w:p>
        </w:tc>
        <w:tc>
          <w:tcPr>
            <w:tcW w:w="3343" w:type="dxa"/>
            <w:tcBorders>
              <w:top w:val="nil"/>
            </w:tcBorders>
            <w:tcMar>
              <w:top w:w="50" w:type="dxa"/>
              <w:left w:w="100" w:type="dxa"/>
            </w:tcMar>
          </w:tcPr>
          <w:p w14:paraId="3E635AA8">
            <w:pPr>
              <w:spacing w:after="0" w:line="240" w:lineRule="auto"/>
              <w:jc w:val="both"/>
            </w:pPr>
            <w:r>
              <w:t>Звук [ ы  ],буква ы.</w:t>
            </w:r>
          </w:p>
          <w:p w14:paraId="512D45A5">
            <w:pPr>
              <w:spacing w:after="0" w:line="240" w:lineRule="auto"/>
            </w:pPr>
            <w:r>
              <w:t>Звук [э ],буква э</w:t>
            </w:r>
          </w:p>
        </w:tc>
        <w:tc>
          <w:tcPr>
            <w:tcW w:w="1300" w:type="dxa"/>
            <w:tcMar>
              <w:top w:w="50" w:type="dxa"/>
              <w:left w:w="100" w:type="dxa"/>
            </w:tcMar>
            <w:vAlign w:val="center"/>
          </w:tcPr>
          <w:p w14:paraId="6E6F4782">
            <w:pPr>
              <w:spacing w:after="0"/>
              <w:ind w:left="135"/>
            </w:pPr>
            <w:r>
              <w:t>1</w:t>
            </w:r>
          </w:p>
        </w:tc>
        <w:tc>
          <w:tcPr>
            <w:tcW w:w="1442" w:type="dxa"/>
            <w:tcMar>
              <w:top w:w="50" w:type="dxa"/>
              <w:left w:w="100" w:type="dxa"/>
            </w:tcMar>
            <w:vAlign w:val="center"/>
          </w:tcPr>
          <w:p w14:paraId="41E7BD78">
            <w:pPr>
              <w:spacing w:after="0"/>
              <w:ind w:left="135"/>
            </w:pPr>
          </w:p>
        </w:tc>
        <w:tc>
          <w:tcPr>
            <w:tcW w:w="1514" w:type="dxa"/>
            <w:tcMar>
              <w:top w:w="50" w:type="dxa"/>
              <w:left w:w="100" w:type="dxa"/>
            </w:tcMar>
            <w:vAlign w:val="center"/>
          </w:tcPr>
          <w:p w14:paraId="39EB7EA2">
            <w:pPr>
              <w:spacing w:after="0"/>
              <w:ind w:left="135"/>
            </w:pPr>
          </w:p>
        </w:tc>
        <w:tc>
          <w:tcPr>
            <w:tcW w:w="0" w:type="auto"/>
            <w:tcBorders>
              <w:top w:val="nil"/>
            </w:tcBorders>
            <w:tcMar>
              <w:top w:w="50" w:type="dxa"/>
              <w:left w:w="100" w:type="dxa"/>
            </w:tcMar>
          </w:tcPr>
          <w:p w14:paraId="6B81D811"/>
        </w:tc>
        <w:tc>
          <w:tcPr>
            <w:tcW w:w="0" w:type="auto"/>
            <w:tcBorders>
              <w:top w:val="nil"/>
            </w:tcBorders>
            <w:tcMar>
              <w:top w:w="50" w:type="dxa"/>
              <w:left w:w="100" w:type="dxa"/>
            </w:tcMar>
          </w:tcPr>
          <w:p w14:paraId="2606027A"/>
        </w:tc>
      </w:tr>
      <w:tr w14:paraId="0955FB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D401571">
            <w:r>
              <w:t>6</w:t>
            </w:r>
          </w:p>
        </w:tc>
        <w:tc>
          <w:tcPr>
            <w:tcW w:w="3343" w:type="dxa"/>
            <w:tcBorders>
              <w:top w:val="nil"/>
            </w:tcBorders>
            <w:tcMar>
              <w:top w:w="50" w:type="dxa"/>
              <w:left w:w="100" w:type="dxa"/>
            </w:tcMar>
          </w:tcPr>
          <w:p w14:paraId="0559A10C">
            <w:pPr>
              <w:spacing w:after="0" w:line="240" w:lineRule="auto"/>
            </w:pPr>
            <w:r>
              <w:t>Звуковые  соединения [йа ], [йэ ]  и  буква  я</w:t>
            </w:r>
          </w:p>
          <w:p w14:paraId="00BB1D7D">
            <w:pPr>
              <w:spacing w:after="0" w:line="240" w:lineRule="auto"/>
            </w:pPr>
            <w:r>
              <w:t>Звуковые  соединения [йу ], [йу]  и  буква  ю</w:t>
            </w:r>
          </w:p>
          <w:p w14:paraId="2E93825E">
            <w:pPr>
              <w:spacing w:after="0" w:line="240" w:lineRule="auto"/>
            </w:pPr>
            <w:r>
              <w:t>Звуковые  соединения [йы ], [йэ ]  и  буква е</w:t>
            </w:r>
          </w:p>
        </w:tc>
        <w:tc>
          <w:tcPr>
            <w:tcW w:w="1300" w:type="dxa"/>
            <w:tcMar>
              <w:top w:w="50" w:type="dxa"/>
              <w:left w:w="100" w:type="dxa"/>
            </w:tcMar>
            <w:vAlign w:val="center"/>
          </w:tcPr>
          <w:p w14:paraId="7A687532">
            <w:pPr>
              <w:spacing w:after="0"/>
              <w:ind w:left="135"/>
            </w:pPr>
            <w:r>
              <w:t>1</w:t>
            </w:r>
          </w:p>
        </w:tc>
        <w:tc>
          <w:tcPr>
            <w:tcW w:w="1442" w:type="dxa"/>
            <w:tcMar>
              <w:top w:w="50" w:type="dxa"/>
              <w:left w:w="100" w:type="dxa"/>
            </w:tcMar>
            <w:vAlign w:val="center"/>
          </w:tcPr>
          <w:p w14:paraId="232C2E7A">
            <w:pPr>
              <w:spacing w:after="0"/>
              <w:ind w:left="135"/>
            </w:pPr>
          </w:p>
        </w:tc>
        <w:tc>
          <w:tcPr>
            <w:tcW w:w="1514" w:type="dxa"/>
            <w:tcMar>
              <w:top w:w="50" w:type="dxa"/>
              <w:left w:w="100" w:type="dxa"/>
            </w:tcMar>
            <w:vAlign w:val="center"/>
          </w:tcPr>
          <w:p w14:paraId="55D65573">
            <w:pPr>
              <w:spacing w:after="0"/>
              <w:ind w:left="135"/>
            </w:pPr>
          </w:p>
        </w:tc>
        <w:tc>
          <w:tcPr>
            <w:tcW w:w="0" w:type="auto"/>
            <w:tcBorders>
              <w:top w:val="nil"/>
            </w:tcBorders>
            <w:tcMar>
              <w:top w:w="50" w:type="dxa"/>
              <w:left w:w="100" w:type="dxa"/>
            </w:tcMar>
          </w:tcPr>
          <w:p w14:paraId="51C2CF95"/>
        </w:tc>
        <w:tc>
          <w:tcPr>
            <w:tcW w:w="0" w:type="auto"/>
            <w:tcBorders>
              <w:top w:val="nil"/>
            </w:tcBorders>
            <w:tcMar>
              <w:top w:w="50" w:type="dxa"/>
              <w:left w:w="100" w:type="dxa"/>
            </w:tcMar>
          </w:tcPr>
          <w:p w14:paraId="5D575A82"/>
        </w:tc>
      </w:tr>
      <w:tr w14:paraId="193E2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A2782E9">
            <w:r>
              <w:t>7</w:t>
            </w:r>
          </w:p>
        </w:tc>
        <w:tc>
          <w:tcPr>
            <w:tcW w:w="3343" w:type="dxa"/>
            <w:tcBorders>
              <w:top w:val="nil"/>
            </w:tcBorders>
            <w:tcMar>
              <w:top w:w="50" w:type="dxa"/>
              <w:left w:w="100" w:type="dxa"/>
            </w:tcMar>
          </w:tcPr>
          <w:p w14:paraId="236ED7CA">
            <w:pPr>
              <w:spacing w:after="0" w:line="240" w:lineRule="auto"/>
            </w:pPr>
            <w:r>
              <w:t xml:space="preserve">Звуки[ в  ], [ </w:t>
            </w:r>
            <w:r>
              <w:rPr>
                <w:lang w:val="en-US"/>
              </w:rPr>
              <w:t>w</w:t>
            </w:r>
            <w:r>
              <w:t xml:space="preserve">  ]  и буква  в.</w:t>
            </w:r>
          </w:p>
          <w:p w14:paraId="3028BA67">
            <w:pPr>
              <w:spacing w:after="0" w:line="240" w:lineRule="auto"/>
            </w:pPr>
            <w:r>
              <w:t xml:space="preserve">Звуки[ х], [ </w:t>
            </w:r>
            <w:r>
              <w:rPr>
                <w:lang w:val="en-US"/>
              </w:rPr>
              <w:t>h</w:t>
            </w:r>
            <w:r>
              <w:t xml:space="preserve"> ]  и буквы х,</w:t>
            </w:r>
            <w:r>
              <w:rPr>
                <w:lang w:val="en-US"/>
              </w:rPr>
              <w:t>h</w:t>
            </w:r>
            <w:r>
              <w:t>.</w:t>
            </w:r>
          </w:p>
        </w:tc>
        <w:tc>
          <w:tcPr>
            <w:tcW w:w="1300" w:type="dxa"/>
            <w:tcMar>
              <w:top w:w="50" w:type="dxa"/>
              <w:left w:w="100" w:type="dxa"/>
            </w:tcMar>
            <w:vAlign w:val="center"/>
          </w:tcPr>
          <w:p w14:paraId="68BFB826">
            <w:pPr>
              <w:spacing w:after="0"/>
              <w:ind w:left="135"/>
            </w:pPr>
            <w:r>
              <w:t>1</w:t>
            </w:r>
          </w:p>
        </w:tc>
        <w:tc>
          <w:tcPr>
            <w:tcW w:w="1442" w:type="dxa"/>
            <w:tcMar>
              <w:top w:w="50" w:type="dxa"/>
              <w:left w:w="100" w:type="dxa"/>
            </w:tcMar>
            <w:vAlign w:val="center"/>
          </w:tcPr>
          <w:p w14:paraId="31D5A8F1">
            <w:pPr>
              <w:spacing w:after="0"/>
              <w:ind w:left="135"/>
            </w:pPr>
          </w:p>
        </w:tc>
        <w:tc>
          <w:tcPr>
            <w:tcW w:w="1514" w:type="dxa"/>
            <w:tcMar>
              <w:top w:w="50" w:type="dxa"/>
              <w:left w:w="100" w:type="dxa"/>
            </w:tcMar>
            <w:vAlign w:val="center"/>
          </w:tcPr>
          <w:p w14:paraId="409F5C66">
            <w:pPr>
              <w:spacing w:after="0"/>
              <w:ind w:left="135"/>
            </w:pPr>
          </w:p>
        </w:tc>
        <w:tc>
          <w:tcPr>
            <w:tcW w:w="0" w:type="auto"/>
            <w:tcBorders>
              <w:top w:val="nil"/>
            </w:tcBorders>
            <w:tcMar>
              <w:top w:w="50" w:type="dxa"/>
              <w:left w:w="100" w:type="dxa"/>
            </w:tcMar>
          </w:tcPr>
          <w:p w14:paraId="3DDEC4AE"/>
        </w:tc>
        <w:tc>
          <w:tcPr>
            <w:tcW w:w="0" w:type="auto"/>
            <w:tcBorders>
              <w:top w:val="nil"/>
            </w:tcBorders>
            <w:tcMar>
              <w:top w:w="50" w:type="dxa"/>
              <w:left w:w="100" w:type="dxa"/>
            </w:tcMar>
          </w:tcPr>
          <w:p w14:paraId="0A059CA8"/>
        </w:tc>
      </w:tr>
      <w:tr w14:paraId="4D250D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5D96ABD">
            <w:r>
              <w:t>8</w:t>
            </w:r>
          </w:p>
        </w:tc>
        <w:tc>
          <w:tcPr>
            <w:tcW w:w="3343" w:type="dxa"/>
            <w:tcBorders>
              <w:top w:val="nil"/>
            </w:tcBorders>
            <w:tcMar>
              <w:top w:w="50" w:type="dxa"/>
              <w:left w:w="100" w:type="dxa"/>
            </w:tcMar>
          </w:tcPr>
          <w:p w14:paraId="786FD6F5">
            <w:pPr>
              <w:spacing w:after="0" w:line="240" w:lineRule="auto"/>
            </w:pPr>
            <w:r>
              <w:t>Звуки[ къ ], [ гъ ] ,[ г ] и буквы к,г .</w:t>
            </w:r>
          </w:p>
          <w:p w14:paraId="2A71047A">
            <w:pPr>
              <w:spacing w:after="0" w:line="240" w:lineRule="auto"/>
            </w:pPr>
            <w:r>
              <w:t>Звук[ч  ]  и буква  ч .</w:t>
            </w:r>
          </w:p>
          <w:p w14:paraId="1290D758">
            <w:pPr>
              <w:spacing w:after="0" w:line="240" w:lineRule="auto"/>
            </w:pPr>
            <w:r>
              <w:t>Звук [н ]   и буква н.</w:t>
            </w:r>
          </w:p>
        </w:tc>
        <w:tc>
          <w:tcPr>
            <w:tcW w:w="1300" w:type="dxa"/>
            <w:tcMar>
              <w:top w:w="50" w:type="dxa"/>
              <w:left w:w="100" w:type="dxa"/>
            </w:tcMar>
            <w:vAlign w:val="center"/>
          </w:tcPr>
          <w:p w14:paraId="60CC98A1">
            <w:pPr>
              <w:spacing w:after="0"/>
              <w:ind w:left="135"/>
            </w:pPr>
            <w:r>
              <w:t>1</w:t>
            </w:r>
          </w:p>
        </w:tc>
        <w:tc>
          <w:tcPr>
            <w:tcW w:w="1442" w:type="dxa"/>
            <w:tcMar>
              <w:top w:w="50" w:type="dxa"/>
              <w:left w:w="100" w:type="dxa"/>
            </w:tcMar>
            <w:vAlign w:val="center"/>
          </w:tcPr>
          <w:p w14:paraId="15A23D78">
            <w:pPr>
              <w:spacing w:after="0"/>
              <w:ind w:left="135"/>
            </w:pPr>
          </w:p>
        </w:tc>
        <w:tc>
          <w:tcPr>
            <w:tcW w:w="1514" w:type="dxa"/>
            <w:tcMar>
              <w:top w:w="50" w:type="dxa"/>
              <w:left w:w="100" w:type="dxa"/>
            </w:tcMar>
            <w:vAlign w:val="center"/>
          </w:tcPr>
          <w:p w14:paraId="57F4F0AD">
            <w:pPr>
              <w:spacing w:after="0"/>
              <w:ind w:left="135"/>
            </w:pPr>
          </w:p>
        </w:tc>
        <w:tc>
          <w:tcPr>
            <w:tcW w:w="0" w:type="auto"/>
            <w:tcBorders>
              <w:top w:val="nil"/>
            </w:tcBorders>
            <w:tcMar>
              <w:top w:w="50" w:type="dxa"/>
              <w:left w:w="100" w:type="dxa"/>
            </w:tcMar>
          </w:tcPr>
          <w:p w14:paraId="0B7C5514"/>
        </w:tc>
        <w:tc>
          <w:tcPr>
            <w:tcW w:w="0" w:type="auto"/>
            <w:tcBorders>
              <w:top w:val="nil"/>
            </w:tcBorders>
            <w:tcMar>
              <w:top w:w="50" w:type="dxa"/>
              <w:left w:w="100" w:type="dxa"/>
            </w:tcMar>
          </w:tcPr>
          <w:p w14:paraId="153E2F71"/>
        </w:tc>
      </w:tr>
      <w:tr w14:paraId="7CA9A4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3C56665">
            <w:r>
              <w:t>9</w:t>
            </w:r>
          </w:p>
        </w:tc>
        <w:tc>
          <w:tcPr>
            <w:tcW w:w="3343" w:type="dxa"/>
            <w:tcBorders>
              <w:top w:val="nil"/>
            </w:tcBorders>
            <w:tcMar>
              <w:top w:w="50" w:type="dxa"/>
              <w:left w:w="100" w:type="dxa"/>
            </w:tcMar>
          </w:tcPr>
          <w:p w14:paraId="34E94532">
            <w:pPr>
              <w:spacing w:after="0" w:line="240" w:lineRule="auto"/>
            </w:pPr>
            <w:r>
              <w:t>Слово.Ударение.</w:t>
            </w:r>
          </w:p>
          <w:p w14:paraId="0F49FE89">
            <w:pPr>
              <w:spacing w:after="0" w:line="240" w:lineRule="auto"/>
            </w:pPr>
            <w:r>
              <w:t>Ударение.</w:t>
            </w:r>
          </w:p>
          <w:p w14:paraId="7AA0C66F">
            <w:pPr>
              <w:spacing w:after="0" w:line="240" w:lineRule="auto"/>
            </w:pPr>
          </w:p>
        </w:tc>
        <w:tc>
          <w:tcPr>
            <w:tcW w:w="1300" w:type="dxa"/>
            <w:tcMar>
              <w:top w:w="50" w:type="dxa"/>
              <w:left w:w="100" w:type="dxa"/>
            </w:tcMar>
            <w:vAlign w:val="center"/>
          </w:tcPr>
          <w:p w14:paraId="208AF7AC">
            <w:pPr>
              <w:spacing w:after="0"/>
              <w:ind w:left="135"/>
            </w:pPr>
            <w:r>
              <w:t>1</w:t>
            </w:r>
          </w:p>
        </w:tc>
        <w:tc>
          <w:tcPr>
            <w:tcW w:w="1442" w:type="dxa"/>
            <w:tcMar>
              <w:top w:w="50" w:type="dxa"/>
              <w:left w:w="100" w:type="dxa"/>
            </w:tcMar>
            <w:vAlign w:val="center"/>
          </w:tcPr>
          <w:p w14:paraId="21FADA4C">
            <w:pPr>
              <w:spacing w:after="0"/>
              <w:ind w:left="135"/>
            </w:pPr>
          </w:p>
        </w:tc>
        <w:tc>
          <w:tcPr>
            <w:tcW w:w="1514" w:type="dxa"/>
            <w:tcMar>
              <w:top w:w="50" w:type="dxa"/>
              <w:left w:w="100" w:type="dxa"/>
            </w:tcMar>
            <w:vAlign w:val="center"/>
          </w:tcPr>
          <w:p w14:paraId="24C00B11">
            <w:pPr>
              <w:spacing w:after="0"/>
              <w:ind w:left="135"/>
            </w:pPr>
          </w:p>
        </w:tc>
        <w:tc>
          <w:tcPr>
            <w:tcW w:w="0" w:type="auto"/>
            <w:tcBorders>
              <w:top w:val="nil"/>
            </w:tcBorders>
            <w:tcMar>
              <w:top w:w="50" w:type="dxa"/>
              <w:left w:w="100" w:type="dxa"/>
            </w:tcMar>
          </w:tcPr>
          <w:p w14:paraId="6A44C493"/>
        </w:tc>
        <w:tc>
          <w:tcPr>
            <w:tcW w:w="0" w:type="auto"/>
            <w:tcBorders>
              <w:top w:val="nil"/>
            </w:tcBorders>
            <w:tcMar>
              <w:top w:w="50" w:type="dxa"/>
              <w:left w:w="100" w:type="dxa"/>
            </w:tcMar>
          </w:tcPr>
          <w:p w14:paraId="4EAE8393"/>
        </w:tc>
      </w:tr>
      <w:tr w14:paraId="393F07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72E27C7">
            <w:r>
              <w:t>10</w:t>
            </w:r>
          </w:p>
        </w:tc>
        <w:tc>
          <w:tcPr>
            <w:tcW w:w="3343" w:type="dxa"/>
            <w:tcBorders>
              <w:top w:val="nil"/>
            </w:tcBorders>
            <w:tcMar>
              <w:top w:w="50" w:type="dxa"/>
              <w:left w:w="100" w:type="dxa"/>
            </w:tcMar>
          </w:tcPr>
          <w:p w14:paraId="5788FE1B">
            <w:pPr>
              <w:spacing w:after="0" w:line="240" w:lineRule="auto"/>
            </w:pPr>
            <w:r>
              <w:t>Буквы ъ и ь.</w:t>
            </w:r>
          </w:p>
        </w:tc>
        <w:tc>
          <w:tcPr>
            <w:tcW w:w="1300" w:type="dxa"/>
            <w:tcMar>
              <w:top w:w="50" w:type="dxa"/>
              <w:left w:w="100" w:type="dxa"/>
            </w:tcMar>
            <w:vAlign w:val="center"/>
          </w:tcPr>
          <w:p w14:paraId="0540F9D6">
            <w:pPr>
              <w:spacing w:after="0"/>
              <w:ind w:left="135"/>
            </w:pPr>
            <w:r>
              <w:t>1</w:t>
            </w:r>
          </w:p>
        </w:tc>
        <w:tc>
          <w:tcPr>
            <w:tcW w:w="1442" w:type="dxa"/>
            <w:tcMar>
              <w:top w:w="50" w:type="dxa"/>
              <w:left w:w="100" w:type="dxa"/>
            </w:tcMar>
            <w:vAlign w:val="center"/>
          </w:tcPr>
          <w:p w14:paraId="37B66301">
            <w:pPr>
              <w:spacing w:after="0"/>
              <w:ind w:left="135"/>
            </w:pPr>
          </w:p>
        </w:tc>
        <w:tc>
          <w:tcPr>
            <w:tcW w:w="1514" w:type="dxa"/>
            <w:tcMar>
              <w:top w:w="50" w:type="dxa"/>
              <w:left w:w="100" w:type="dxa"/>
            </w:tcMar>
            <w:vAlign w:val="center"/>
          </w:tcPr>
          <w:p w14:paraId="1E23F6CB">
            <w:pPr>
              <w:spacing w:after="0"/>
              <w:ind w:left="135"/>
            </w:pPr>
          </w:p>
        </w:tc>
        <w:tc>
          <w:tcPr>
            <w:tcW w:w="0" w:type="auto"/>
            <w:tcBorders>
              <w:top w:val="nil"/>
            </w:tcBorders>
            <w:tcMar>
              <w:top w:w="50" w:type="dxa"/>
              <w:left w:w="100" w:type="dxa"/>
            </w:tcMar>
          </w:tcPr>
          <w:p w14:paraId="7BFE6C75"/>
        </w:tc>
        <w:tc>
          <w:tcPr>
            <w:tcW w:w="0" w:type="auto"/>
            <w:tcBorders>
              <w:top w:val="nil"/>
            </w:tcBorders>
            <w:tcMar>
              <w:top w:w="50" w:type="dxa"/>
              <w:left w:w="100" w:type="dxa"/>
            </w:tcMar>
          </w:tcPr>
          <w:p w14:paraId="4B39D03A"/>
        </w:tc>
      </w:tr>
      <w:tr w14:paraId="442CC3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C255B62">
            <w:r>
              <w:t>11</w:t>
            </w:r>
          </w:p>
        </w:tc>
        <w:tc>
          <w:tcPr>
            <w:tcW w:w="3343" w:type="dxa"/>
            <w:tcBorders>
              <w:top w:val="nil"/>
            </w:tcBorders>
            <w:tcMar>
              <w:top w:w="50" w:type="dxa"/>
              <w:left w:w="100" w:type="dxa"/>
            </w:tcMar>
          </w:tcPr>
          <w:p w14:paraId="2A21A211">
            <w:pPr>
              <w:spacing w:after="0" w:line="240" w:lineRule="auto"/>
            </w:pPr>
            <w:r>
              <w:t>Имя  существительное.</w:t>
            </w:r>
          </w:p>
        </w:tc>
        <w:tc>
          <w:tcPr>
            <w:tcW w:w="1300" w:type="dxa"/>
            <w:tcMar>
              <w:top w:w="50" w:type="dxa"/>
              <w:left w:w="100" w:type="dxa"/>
            </w:tcMar>
            <w:vAlign w:val="center"/>
          </w:tcPr>
          <w:p w14:paraId="707CE5F0">
            <w:pPr>
              <w:spacing w:after="0"/>
              <w:ind w:left="135"/>
            </w:pPr>
            <w:r>
              <w:t>1</w:t>
            </w:r>
          </w:p>
        </w:tc>
        <w:tc>
          <w:tcPr>
            <w:tcW w:w="1442" w:type="dxa"/>
            <w:tcMar>
              <w:top w:w="50" w:type="dxa"/>
              <w:left w:w="100" w:type="dxa"/>
            </w:tcMar>
            <w:vAlign w:val="center"/>
          </w:tcPr>
          <w:p w14:paraId="58889705">
            <w:pPr>
              <w:spacing w:after="0"/>
              <w:ind w:left="135"/>
            </w:pPr>
          </w:p>
        </w:tc>
        <w:tc>
          <w:tcPr>
            <w:tcW w:w="1514" w:type="dxa"/>
            <w:tcMar>
              <w:top w:w="50" w:type="dxa"/>
              <w:left w:w="100" w:type="dxa"/>
            </w:tcMar>
            <w:vAlign w:val="center"/>
          </w:tcPr>
          <w:p w14:paraId="011B58E9">
            <w:pPr>
              <w:spacing w:after="0"/>
              <w:ind w:left="135"/>
            </w:pPr>
          </w:p>
        </w:tc>
        <w:tc>
          <w:tcPr>
            <w:tcW w:w="0" w:type="auto"/>
            <w:tcBorders>
              <w:top w:val="nil"/>
            </w:tcBorders>
            <w:tcMar>
              <w:top w:w="50" w:type="dxa"/>
              <w:left w:w="100" w:type="dxa"/>
            </w:tcMar>
          </w:tcPr>
          <w:p w14:paraId="26CC567A"/>
        </w:tc>
        <w:tc>
          <w:tcPr>
            <w:tcW w:w="0" w:type="auto"/>
            <w:tcBorders>
              <w:top w:val="nil"/>
            </w:tcBorders>
            <w:tcMar>
              <w:top w:w="50" w:type="dxa"/>
              <w:left w:w="100" w:type="dxa"/>
            </w:tcMar>
          </w:tcPr>
          <w:p w14:paraId="342DAA68"/>
        </w:tc>
      </w:tr>
      <w:tr w14:paraId="3F52AB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4150BD3">
            <w:r>
              <w:t>12</w:t>
            </w:r>
          </w:p>
        </w:tc>
        <w:tc>
          <w:tcPr>
            <w:tcW w:w="3343" w:type="dxa"/>
            <w:tcBorders>
              <w:top w:val="nil"/>
            </w:tcBorders>
            <w:tcMar>
              <w:top w:w="50" w:type="dxa"/>
              <w:left w:w="100" w:type="dxa"/>
            </w:tcMar>
          </w:tcPr>
          <w:p w14:paraId="0DA3F97E">
            <w:pPr>
              <w:spacing w:after="0" w:line="240" w:lineRule="auto"/>
            </w:pPr>
            <w:r>
              <w:t>Глагол.</w:t>
            </w:r>
          </w:p>
        </w:tc>
        <w:tc>
          <w:tcPr>
            <w:tcW w:w="1300" w:type="dxa"/>
            <w:tcMar>
              <w:top w:w="50" w:type="dxa"/>
              <w:left w:w="100" w:type="dxa"/>
            </w:tcMar>
            <w:vAlign w:val="center"/>
          </w:tcPr>
          <w:p w14:paraId="0346E40F">
            <w:pPr>
              <w:spacing w:after="0"/>
              <w:ind w:left="135"/>
            </w:pPr>
            <w:r>
              <w:t>1</w:t>
            </w:r>
          </w:p>
        </w:tc>
        <w:tc>
          <w:tcPr>
            <w:tcW w:w="1442" w:type="dxa"/>
            <w:tcMar>
              <w:top w:w="50" w:type="dxa"/>
              <w:left w:w="100" w:type="dxa"/>
            </w:tcMar>
            <w:vAlign w:val="center"/>
          </w:tcPr>
          <w:p w14:paraId="66D6F734">
            <w:pPr>
              <w:spacing w:after="0"/>
              <w:ind w:left="135"/>
            </w:pPr>
          </w:p>
        </w:tc>
        <w:tc>
          <w:tcPr>
            <w:tcW w:w="1514" w:type="dxa"/>
            <w:tcMar>
              <w:top w:w="50" w:type="dxa"/>
              <w:left w:w="100" w:type="dxa"/>
            </w:tcMar>
            <w:vAlign w:val="center"/>
          </w:tcPr>
          <w:p w14:paraId="570F78AF">
            <w:pPr>
              <w:spacing w:after="0"/>
              <w:ind w:left="135"/>
            </w:pPr>
          </w:p>
        </w:tc>
        <w:tc>
          <w:tcPr>
            <w:tcW w:w="0" w:type="auto"/>
            <w:tcBorders>
              <w:top w:val="nil"/>
            </w:tcBorders>
            <w:tcMar>
              <w:top w:w="50" w:type="dxa"/>
              <w:left w:w="100" w:type="dxa"/>
            </w:tcMar>
          </w:tcPr>
          <w:p w14:paraId="667FB611"/>
        </w:tc>
        <w:tc>
          <w:tcPr>
            <w:tcW w:w="0" w:type="auto"/>
            <w:tcBorders>
              <w:top w:val="nil"/>
            </w:tcBorders>
            <w:tcMar>
              <w:top w:w="50" w:type="dxa"/>
              <w:left w:w="100" w:type="dxa"/>
            </w:tcMar>
          </w:tcPr>
          <w:p w14:paraId="0723AF07"/>
        </w:tc>
      </w:tr>
      <w:tr w14:paraId="13AF99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063B333">
            <w:r>
              <w:t>13</w:t>
            </w:r>
          </w:p>
        </w:tc>
        <w:tc>
          <w:tcPr>
            <w:tcW w:w="3343" w:type="dxa"/>
            <w:tcBorders>
              <w:top w:val="nil"/>
            </w:tcBorders>
            <w:tcMar>
              <w:top w:w="50" w:type="dxa"/>
              <w:left w:w="100" w:type="dxa"/>
            </w:tcMar>
          </w:tcPr>
          <w:p w14:paraId="6404E0BF">
            <w:pPr>
              <w:spacing w:after="0" w:line="240" w:lineRule="auto"/>
            </w:pPr>
            <w:r>
              <w:t>Имя  прилагательное.</w:t>
            </w:r>
          </w:p>
        </w:tc>
        <w:tc>
          <w:tcPr>
            <w:tcW w:w="1300" w:type="dxa"/>
            <w:tcMar>
              <w:top w:w="50" w:type="dxa"/>
              <w:left w:w="100" w:type="dxa"/>
            </w:tcMar>
            <w:vAlign w:val="center"/>
          </w:tcPr>
          <w:p w14:paraId="3FB68342">
            <w:pPr>
              <w:spacing w:after="0"/>
              <w:ind w:left="135"/>
            </w:pPr>
            <w:r>
              <w:t>1</w:t>
            </w:r>
          </w:p>
        </w:tc>
        <w:tc>
          <w:tcPr>
            <w:tcW w:w="1442" w:type="dxa"/>
            <w:tcMar>
              <w:top w:w="50" w:type="dxa"/>
              <w:left w:w="100" w:type="dxa"/>
            </w:tcMar>
            <w:vAlign w:val="center"/>
          </w:tcPr>
          <w:p w14:paraId="2BC962C2">
            <w:pPr>
              <w:spacing w:after="0"/>
              <w:ind w:left="135"/>
            </w:pPr>
          </w:p>
        </w:tc>
        <w:tc>
          <w:tcPr>
            <w:tcW w:w="1514" w:type="dxa"/>
            <w:tcMar>
              <w:top w:w="50" w:type="dxa"/>
              <w:left w:w="100" w:type="dxa"/>
            </w:tcMar>
            <w:vAlign w:val="center"/>
          </w:tcPr>
          <w:p w14:paraId="0B09EC22">
            <w:pPr>
              <w:spacing w:after="0"/>
              <w:ind w:left="135"/>
            </w:pPr>
          </w:p>
        </w:tc>
        <w:tc>
          <w:tcPr>
            <w:tcW w:w="0" w:type="auto"/>
            <w:tcBorders>
              <w:top w:val="nil"/>
            </w:tcBorders>
            <w:tcMar>
              <w:top w:w="50" w:type="dxa"/>
              <w:left w:w="100" w:type="dxa"/>
            </w:tcMar>
          </w:tcPr>
          <w:p w14:paraId="2CE6F716"/>
        </w:tc>
        <w:tc>
          <w:tcPr>
            <w:tcW w:w="0" w:type="auto"/>
            <w:tcBorders>
              <w:top w:val="nil"/>
            </w:tcBorders>
            <w:tcMar>
              <w:top w:w="50" w:type="dxa"/>
              <w:left w:w="100" w:type="dxa"/>
            </w:tcMar>
          </w:tcPr>
          <w:p w14:paraId="52FEBF73"/>
        </w:tc>
      </w:tr>
      <w:tr w14:paraId="4D03A2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9E60159">
            <w:r>
              <w:t>14</w:t>
            </w:r>
          </w:p>
        </w:tc>
        <w:tc>
          <w:tcPr>
            <w:tcW w:w="3343" w:type="dxa"/>
            <w:tcBorders>
              <w:top w:val="nil"/>
            </w:tcBorders>
            <w:tcMar>
              <w:top w:w="50" w:type="dxa"/>
              <w:left w:w="100" w:type="dxa"/>
            </w:tcMar>
          </w:tcPr>
          <w:p w14:paraId="3CF3761D">
            <w:pPr>
              <w:spacing w:after="0" w:line="240" w:lineRule="auto"/>
            </w:pPr>
            <w:r>
              <w:rPr>
                <w:lang w:val="tt-RU"/>
              </w:rPr>
              <w:t>Слово и его лексическое значение</w:t>
            </w:r>
          </w:p>
        </w:tc>
        <w:tc>
          <w:tcPr>
            <w:tcW w:w="1300" w:type="dxa"/>
            <w:tcMar>
              <w:top w:w="50" w:type="dxa"/>
              <w:left w:w="100" w:type="dxa"/>
            </w:tcMar>
            <w:vAlign w:val="center"/>
          </w:tcPr>
          <w:p w14:paraId="7A2CD326">
            <w:pPr>
              <w:spacing w:after="0"/>
              <w:ind w:left="135"/>
            </w:pPr>
            <w:r>
              <w:t>1</w:t>
            </w:r>
          </w:p>
        </w:tc>
        <w:tc>
          <w:tcPr>
            <w:tcW w:w="1442" w:type="dxa"/>
            <w:tcMar>
              <w:top w:w="50" w:type="dxa"/>
              <w:left w:w="100" w:type="dxa"/>
            </w:tcMar>
            <w:vAlign w:val="center"/>
          </w:tcPr>
          <w:p w14:paraId="3E49DCE0">
            <w:pPr>
              <w:spacing w:after="0"/>
              <w:ind w:left="135"/>
            </w:pPr>
          </w:p>
        </w:tc>
        <w:tc>
          <w:tcPr>
            <w:tcW w:w="1514" w:type="dxa"/>
            <w:tcMar>
              <w:top w:w="50" w:type="dxa"/>
              <w:left w:w="100" w:type="dxa"/>
            </w:tcMar>
            <w:vAlign w:val="center"/>
          </w:tcPr>
          <w:p w14:paraId="02C2A46C">
            <w:pPr>
              <w:spacing w:after="0"/>
              <w:ind w:left="135"/>
            </w:pPr>
          </w:p>
        </w:tc>
        <w:tc>
          <w:tcPr>
            <w:tcW w:w="0" w:type="auto"/>
            <w:tcBorders>
              <w:top w:val="nil"/>
            </w:tcBorders>
            <w:tcMar>
              <w:top w:w="50" w:type="dxa"/>
              <w:left w:w="100" w:type="dxa"/>
            </w:tcMar>
          </w:tcPr>
          <w:p w14:paraId="5FA3B915"/>
        </w:tc>
        <w:tc>
          <w:tcPr>
            <w:tcW w:w="0" w:type="auto"/>
            <w:tcBorders>
              <w:top w:val="nil"/>
            </w:tcBorders>
            <w:tcMar>
              <w:top w:w="50" w:type="dxa"/>
              <w:left w:w="100" w:type="dxa"/>
            </w:tcMar>
          </w:tcPr>
          <w:p w14:paraId="7A607A93"/>
        </w:tc>
      </w:tr>
      <w:tr w14:paraId="5208F7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C296637">
            <w:r>
              <w:t>15</w:t>
            </w:r>
          </w:p>
        </w:tc>
        <w:tc>
          <w:tcPr>
            <w:tcW w:w="3343" w:type="dxa"/>
            <w:tcBorders>
              <w:top w:val="nil"/>
            </w:tcBorders>
            <w:tcMar>
              <w:top w:w="50" w:type="dxa"/>
              <w:left w:w="100" w:type="dxa"/>
            </w:tcMar>
          </w:tcPr>
          <w:p w14:paraId="46D641D6">
            <w:pPr>
              <w:spacing w:after="0" w:line="240" w:lineRule="auto"/>
            </w:pPr>
            <w:r>
              <w:rPr>
                <w:lang w:val="tt-RU"/>
              </w:rPr>
              <w:t>Словосочетания</w:t>
            </w:r>
          </w:p>
        </w:tc>
        <w:tc>
          <w:tcPr>
            <w:tcW w:w="1300" w:type="dxa"/>
            <w:tcMar>
              <w:top w:w="50" w:type="dxa"/>
              <w:left w:w="100" w:type="dxa"/>
            </w:tcMar>
            <w:vAlign w:val="center"/>
          </w:tcPr>
          <w:p w14:paraId="324B96A0">
            <w:pPr>
              <w:spacing w:after="0"/>
              <w:ind w:left="135"/>
            </w:pPr>
            <w:r>
              <w:t>1</w:t>
            </w:r>
          </w:p>
        </w:tc>
        <w:tc>
          <w:tcPr>
            <w:tcW w:w="1442" w:type="dxa"/>
            <w:tcMar>
              <w:top w:w="50" w:type="dxa"/>
              <w:left w:w="100" w:type="dxa"/>
            </w:tcMar>
            <w:vAlign w:val="center"/>
          </w:tcPr>
          <w:p w14:paraId="2CCE95EF">
            <w:pPr>
              <w:spacing w:after="0"/>
              <w:ind w:left="135"/>
            </w:pPr>
          </w:p>
        </w:tc>
        <w:tc>
          <w:tcPr>
            <w:tcW w:w="1514" w:type="dxa"/>
            <w:tcMar>
              <w:top w:w="50" w:type="dxa"/>
              <w:left w:w="100" w:type="dxa"/>
            </w:tcMar>
            <w:vAlign w:val="center"/>
          </w:tcPr>
          <w:p w14:paraId="58D629A6">
            <w:pPr>
              <w:spacing w:after="0"/>
              <w:ind w:left="135"/>
            </w:pPr>
          </w:p>
        </w:tc>
        <w:tc>
          <w:tcPr>
            <w:tcW w:w="0" w:type="auto"/>
            <w:tcBorders>
              <w:top w:val="nil"/>
            </w:tcBorders>
            <w:tcMar>
              <w:top w:w="50" w:type="dxa"/>
              <w:left w:w="100" w:type="dxa"/>
            </w:tcMar>
          </w:tcPr>
          <w:p w14:paraId="0D49426D"/>
        </w:tc>
        <w:tc>
          <w:tcPr>
            <w:tcW w:w="0" w:type="auto"/>
            <w:tcBorders>
              <w:top w:val="nil"/>
            </w:tcBorders>
            <w:tcMar>
              <w:top w:w="50" w:type="dxa"/>
              <w:left w:w="100" w:type="dxa"/>
            </w:tcMar>
          </w:tcPr>
          <w:p w14:paraId="0E428628"/>
        </w:tc>
      </w:tr>
      <w:tr w14:paraId="6A6824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0AA1AE0">
            <w:r>
              <w:t>16</w:t>
            </w:r>
          </w:p>
        </w:tc>
        <w:tc>
          <w:tcPr>
            <w:tcW w:w="3343" w:type="dxa"/>
            <w:tcBorders>
              <w:top w:val="nil"/>
            </w:tcBorders>
            <w:tcMar>
              <w:top w:w="50" w:type="dxa"/>
              <w:left w:w="100" w:type="dxa"/>
            </w:tcMar>
          </w:tcPr>
          <w:p w14:paraId="321EED7D">
            <w:pPr>
              <w:spacing w:after="0" w:line="240" w:lineRule="auto"/>
            </w:pPr>
            <w:r>
              <w:rPr>
                <w:lang w:val="tt-RU"/>
              </w:rPr>
              <w:t>Предло</w:t>
            </w:r>
            <w:r>
              <w:t>ж</w:t>
            </w:r>
            <w:r>
              <w:rPr>
                <w:lang w:val="tt-RU"/>
              </w:rPr>
              <w:t>ения. Главные члены предло</w:t>
            </w:r>
            <w:r>
              <w:t>ж</w:t>
            </w:r>
            <w:r>
              <w:rPr>
                <w:lang w:val="tt-RU"/>
              </w:rPr>
              <w:t>ения</w:t>
            </w:r>
          </w:p>
        </w:tc>
        <w:tc>
          <w:tcPr>
            <w:tcW w:w="1300" w:type="dxa"/>
            <w:tcMar>
              <w:top w:w="50" w:type="dxa"/>
              <w:left w:w="100" w:type="dxa"/>
            </w:tcMar>
            <w:vAlign w:val="center"/>
          </w:tcPr>
          <w:p w14:paraId="17F0875D">
            <w:pPr>
              <w:spacing w:after="0"/>
              <w:ind w:left="135"/>
            </w:pPr>
            <w:r>
              <w:t>1</w:t>
            </w:r>
          </w:p>
        </w:tc>
        <w:tc>
          <w:tcPr>
            <w:tcW w:w="1442" w:type="dxa"/>
            <w:tcMar>
              <w:top w:w="50" w:type="dxa"/>
              <w:left w:w="100" w:type="dxa"/>
            </w:tcMar>
            <w:vAlign w:val="center"/>
          </w:tcPr>
          <w:p w14:paraId="763EC957">
            <w:pPr>
              <w:spacing w:after="0"/>
              <w:ind w:left="135"/>
            </w:pPr>
          </w:p>
        </w:tc>
        <w:tc>
          <w:tcPr>
            <w:tcW w:w="1514" w:type="dxa"/>
            <w:tcMar>
              <w:top w:w="50" w:type="dxa"/>
              <w:left w:w="100" w:type="dxa"/>
            </w:tcMar>
            <w:vAlign w:val="center"/>
          </w:tcPr>
          <w:p w14:paraId="0BF72140">
            <w:pPr>
              <w:spacing w:after="0"/>
              <w:ind w:left="135"/>
            </w:pPr>
          </w:p>
        </w:tc>
        <w:tc>
          <w:tcPr>
            <w:tcW w:w="0" w:type="auto"/>
            <w:tcBorders>
              <w:top w:val="nil"/>
            </w:tcBorders>
            <w:tcMar>
              <w:top w:w="50" w:type="dxa"/>
              <w:left w:w="100" w:type="dxa"/>
            </w:tcMar>
          </w:tcPr>
          <w:p w14:paraId="00E5CA82"/>
        </w:tc>
        <w:tc>
          <w:tcPr>
            <w:tcW w:w="0" w:type="auto"/>
            <w:tcBorders>
              <w:top w:val="nil"/>
            </w:tcBorders>
            <w:tcMar>
              <w:top w:w="50" w:type="dxa"/>
              <w:left w:w="100" w:type="dxa"/>
            </w:tcMar>
          </w:tcPr>
          <w:p w14:paraId="5937230C"/>
        </w:tc>
      </w:tr>
      <w:tr w14:paraId="08F4B8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180F1D9">
            <w:r>
              <w:t>17</w:t>
            </w:r>
          </w:p>
        </w:tc>
        <w:tc>
          <w:tcPr>
            <w:tcW w:w="3343" w:type="dxa"/>
            <w:tcBorders>
              <w:top w:val="nil"/>
            </w:tcBorders>
            <w:tcMar>
              <w:top w:w="50" w:type="dxa"/>
              <w:left w:w="100" w:type="dxa"/>
            </w:tcMar>
          </w:tcPr>
          <w:p w14:paraId="3C7F9F17">
            <w:pPr>
              <w:spacing w:after="0" w:line="240" w:lineRule="auto"/>
            </w:pPr>
            <w:r>
              <w:t>Промежуточная аттестация</w:t>
            </w:r>
          </w:p>
        </w:tc>
        <w:tc>
          <w:tcPr>
            <w:tcW w:w="1300" w:type="dxa"/>
            <w:tcMar>
              <w:top w:w="50" w:type="dxa"/>
              <w:left w:w="100" w:type="dxa"/>
            </w:tcMar>
            <w:vAlign w:val="center"/>
          </w:tcPr>
          <w:p w14:paraId="2D656184">
            <w:pPr>
              <w:spacing w:after="0"/>
              <w:ind w:left="135"/>
            </w:pPr>
            <w:r>
              <w:t>1</w:t>
            </w:r>
          </w:p>
        </w:tc>
        <w:tc>
          <w:tcPr>
            <w:tcW w:w="1442" w:type="dxa"/>
            <w:tcMar>
              <w:top w:w="50" w:type="dxa"/>
              <w:left w:w="100" w:type="dxa"/>
            </w:tcMar>
            <w:vAlign w:val="center"/>
          </w:tcPr>
          <w:p w14:paraId="5E7953F4">
            <w:pPr>
              <w:spacing w:after="0"/>
              <w:ind w:left="135"/>
            </w:pPr>
            <w:r>
              <w:t>1</w:t>
            </w:r>
          </w:p>
        </w:tc>
        <w:tc>
          <w:tcPr>
            <w:tcW w:w="1514" w:type="dxa"/>
            <w:tcMar>
              <w:top w:w="50" w:type="dxa"/>
              <w:left w:w="100" w:type="dxa"/>
            </w:tcMar>
            <w:vAlign w:val="center"/>
          </w:tcPr>
          <w:p w14:paraId="2C4FBFB5">
            <w:pPr>
              <w:spacing w:after="0"/>
              <w:ind w:left="135"/>
            </w:pPr>
          </w:p>
        </w:tc>
        <w:tc>
          <w:tcPr>
            <w:tcW w:w="0" w:type="auto"/>
            <w:tcBorders>
              <w:top w:val="nil"/>
            </w:tcBorders>
            <w:tcMar>
              <w:top w:w="50" w:type="dxa"/>
              <w:left w:w="100" w:type="dxa"/>
            </w:tcMar>
          </w:tcPr>
          <w:p w14:paraId="57981079"/>
        </w:tc>
        <w:tc>
          <w:tcPr>
            <w:tcW w:w="0" w:type="auto"/>
            <w:tcBorders>
              <w:top w:val="nil"/>
            </w:tcBorders>
            <w:tcMar>
              <w:top w:w="50" w:type="dxa"/>
              <w:left w:w="100" w:type="dxa"/>
            </w:tcMar>
          </w:tcPr>
          <w:p w14:paraId="404A44BD"/>
        </w:tc>
      </w:tr>
      <w:tr w14:paraId="5017EE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192978">
            <w:pPr>
              <w:spacing w:after="0"/>
              <w:ind w:left="135"/>
            </w:pPr>
            <w:r>
              <w:rPr>
                <w:b/>
                <w:color w:val="000000"/>
                <w:sz w:val="24"/>
              </w:rPr>
              <w:t>ОБЩЕЕ КОЛИЧЕСТВО ЧАСОВ ПО ПРОГРАММЕ</w:t>
            </w:r>
          </w:p>
        </w:tc>
        <w:tc>
          <w:tcPr>
            <w:tcW w:w="1300" w:type="dxa"/>
            <w:tcMar>
              <w:top w:w="50" w:type="dxa"/>
              <w:left w:w="100" w:type="dxa"/>
            </w:tcMar>
            <w:vAlign w:val="center"/>
          </w:tcPr>
          <w:p w14:paraId="31C008A0">
            <w:pPr>
              <w:spacing w:after="0"/>
              <w:ind w:left="135"/>
              <w:jc w:val="center"/>
            </w:pPr>
            <w:r>
              <w:rPr>
                <w:color w:val="000000"/>
              </w:rPr>
              <w:t>17</w:t>
            </w:r>
          </w:p>
        </w:tc>
        <w:tc>
          <w:tcPr>
            <w:tcW w:w="1442" w:type="dxa"/>
            <w:tcMar>
              <w:top w:w="50" w:type="dxa"/>
              <w:left w:w="100" w:type="dxa"/>
            </w:tcMar>
            <w:vAlign w:val="center"/>
          </w:tcPr>
          <w:p w14:paraId="2985104A">
            <w:pPr>
              <w:spacing w:after="0"/>
              <w:ind w:left="135"/>
              <w:jc w:val="center"/>
            </w:pPr>
            <w:r>
              <w:rPr>
                <w:color w:val="000000"/>
              </w:rPr>
              <w:t>1</w:t>
            </w:r>
          </w:p>
        </w:tc>
        <w:tc>
          <w:tcPr>
            <w:tcW w:w="1514" w:type="dxa"/>
            <w:tcMar>
              <w:top w:w="50" w:type="dxa"/>
              <w:left w:w="100" w:type="dxa"/>
            </w:tcMar>
            <w:vAlign w:val="center"/>
          </w:tcPr>
          <w:p w14:paraId="3A5E01DF">
            <w:pPr>
              <w:spacing w:after="0"/>
              <w:ind w:left="135"/>
              <w:jc w:val="center"/>
            </w:pPr>
            <w:r>
              <w:rPr>
                <w:color w:val="000000"/>
                <w:sz w:val="24"/>
              </w:rPr>
              <w:t xml:space="preserve"> 0 </w:t>
            </w:r>
          </w:p>
        </w:tc>
        <w:tc>
          <w:tcPr>
            <w:tcW w:w="0" w:type="auto"/>
            <w:gridSpan w:val="2"/>
            <w:tcMar>
              <w:top w:w="50" w:type="dxa"/>
              <w:left w:w="100" w:type="dxa"/>
            </w:tcMar>
            <w:vAlign w:val="center"/>
          </w:tcPr>
          <w:p w14:paraId="37FF6354"/>
        </w:tc>
      </w:tr>
    </w:tbl>
    <w:p w14:paraId="6C662E47">
      <w:pPr>
        <w:sectPr>
          <w:pgSz w:w="16383" w:h="11906" w:orient="landscape"/>
          <w:pgMar w:top="1134" w:right="850" w:bottom="1134" w:left="1701" w:header="720" w:footer="720" w:gutter="0"/>
          <w:cols w:space="720" w:num="1"/>
        </w:sectPr>
      </w:pPr>
    </w:p>
    <w:p w14:paraId="60F8E70E">
      <w:pPr>
        <w:spacing w:after="0"/>
        <w:ind w:left="120"/>
        <w:rPr>
          <w:b/>
          <w:color w:val="000000"/>
        </w:rPr>
      </w:pPr>
      <w:r>
        <w:rPr>
          <w:b/>
          <w:color w:val="000000"/>
        </w:rPr>
        <w:t xml:space="preserve"> 3 КЛАСС</w:t>
      </w:r>
    </w:p>
    <w:p w14:paraId="55CA40D7">
      <w:pPr>
        <w:spacing w:after="0"/>
        <w:ind w:left="120"/>
      </w:pPr>
    </w:p>
    <w:tbl>
      <w:tblPr>
        <w:tblStyle w:val="10"/>
        <w:tblW w:w="1299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631"/>
        <w:gridCol w:w="3481"/>
        <w:gridCol w:w="1257"/>
        <w:gridCol w:w="1394"/>
        <w:gridCol w:w="1461"/>
        <w:gridCol w:w="1056"/>
        <w:gridCol w:w="1716"/>
      </w:tblGrid>
      <w:tr w14:paraId="71BFBC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632" w:type="dxa"/>
            <w:vMerge w:val="restart"/>
            <w:tcMar>
              <w:top w:w="50" w:type="dxa"/>
              <w:left w:w="100" w:type="dxa"/>
            </w:tcMar>
            <w:vAlign w:val="center"/>
          </w:tcPr>
          <w:p w14:paraId="5C7300AD">
            <w:pPr>
              <w:spacing w:after="0"/>
              <w:ind w:left="135"/>
              <w:rPr>
                <w:b/>
                <w:color w:val="000000"/>
                <w:sz w:val="24"/>
              </w:rPr>
            </w:pPr>
            <w:r>
              <w:rPr>
                <w:b/>
                <w:color w:val="000000"/>
                <w:sz w:val="24"/>
              </w:rPr>
              <w:t xml:space="preserve">№ п/п </w:t>
            </w:r>
          </w:p>
          <w:p w14:paraId="07382211">
            <w:pPr>
              <w:spacing w:after="0"/>
              <w:ind w:left="135"/>
              <w:rPr>
                <w:b/>
                <w:color w:val="000000"/>
                <w:sz w:val="24"/>
              </w:rPr>
            </w:pPr>
          </w:p>
          <w:p w14:paraId="49545A76">
            <w:pPr>
              <w:spacing w:after="0"/>
              <w:ind w:left="135"/>
            </w:pPr>
          </w:p>
        </w:tc>
        <w:tc>
          <w:tcPr>
            <w:tcW w:w="3480" w:type="dxa"/>
            <w:vMerge w:val="restart"/>
            <w:tcMar>
              <w:top w:w="50" w:type="dxa"/>
              <w:left w:w="100" w:type="dxa"/>
            </w:tcMar>
            <w:vAlign w:val="center"/>
          </w:tcPr>
          <w:p w14:paraId="473A5FF6">
            <w:pPr>
              <w:spacing w:after="0"/>
              <w:ind w:left="135"/>
            </w:pPr>
            <w:r>
              <w:rPr>
                <w:b/>
                <w:color w:val="000000"/>
                <w:sz w:val="24"/>
              </w:rPr>
              <w:t xml:space="preserve">Тема урока </w:t>
            </w:r>
          </w:p>
          <w:p w14:paraId="22B8737D">
            <w:pPr>
              <w:spacing w:after="0"/>
              <w:ind w:left="135"/>
            </w:pPr>
          </w:p>
        </w:tc>
        <w:tc>
          <w:tcPr>
            <w:tcW w:w="0" w:type="auto"/>
            <w:gridSpan w:val="3"/>
            <w:tcMar>
              <w:top w:w="50" w:type="dxa"/>
              <w:left w:w="100" w:type="dxa"/>
            </w:tcMar>
            <w:vAlign w:val="center"/>
          </w:tcPr>
          <w:p w14:paraId="6EE4040D">
            <w:pPr>
              <w:spacing w:after="0"/>
            </w:pPr>
            <w:r>
              <w:rPr>
                <w:b/>
                <w:color w:val="000000"/>
                <w:sz w:val="24"/>
              </w:rPr>
              <w:t>Количество часов</w:t>
            </w:r>
          </w:p>
        </w:tc>
        <w:tc>
          <w:tcPr>
            <w:tcW w:w="1056" w:type="dxa"/>
            <w:vMerge w:val="restart"/>
            <w:tcMar>
              <w:top w:w="50" w:type="dxa"/>
              <w:left w:w="100" w:type="dxa"/>
            </w:tcMar>
            <w:vAlign w:val="center"/>
          </w:tcPr>
          <w:p w14:paraId="30BA64C5">
            <w:pPr>
              <w:spacing w:after="0"/>
              <w:ind w:left="135"/>
            </w:pPr>
            <w:r>
              <w:rPr>
                <w:b/>
                <w:color w:val="000000"/>
                <w:sz w:val="24"/>
              </w:rPr>
              <w:t xml:space="preserve">Дата изучения </w:t>
            </w:r>
          </w:p>
          <w:p w14:paraId="3133F99E">
            <w:pPr>
              <w:spacing w:after="0"/>
              <w:ind w:left="135"/>
            </w:pPr>
          </w:p>
        </w:tc>
        <w:tc>
          <w:tcPr>
            <w:tcW w:w="1716" w:type="dxa"/>
            <w:vMerge w:val="restart"/>
            <w:tcMar>
              <w:top w:w="50" w:type="dxa"/>
              <w:left w:w="100" w:type="dxa"/>
            </w:tcMar>
            <w:vAlign w:val="center"/>
          </w:tcPr>
          <w:p w14:paraId="4F774557">
            <w:pPr>
              <w:spacing w:after="0"/>
              <w:ind w:left="135"/>
            </w:pPr>
            <w:r>
              <w:rPr>
                <w:b/>
                <w:color w:val="000000"/>
                <w:sz w:val="24"/>
              </w:rPr>
              <w:t xml:space="preserve">Электронные цифровые образовательные ресурсы </w:t>
            </w:r>
          </w:p>
          <w:p w14:paraId="29D2C60F">
            <w:pPr>
              <w:spacing w:after="0"/>
              <w:ind w:left="135"/>
            </w:pPr>
          </w:p>
        </w:tc>
      </w:tr>
      <w:tr w14:paraId="069512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928AD58"/>
        </w:tc>
        <w:tc>
          <w:tcPr>
            <w:tcW w:w="0" w:type="auto"/>
            <w:vMerge w:val="continue"/>
            <w:tcBorders>
              <w:top w:val="nil"/>
            </w:tcBorders>
            <w:tcMar>
              <w:top w:w="50" w:type="dxa"/>
              <w:left w:w="100" w:type="dxa"/>
            </w:tcMar>
          </w:tcPr>
          <w:p w14:paraId="474ABA1F"/>
        </w:tc>
        <w:tc>
          <w:tcPr>
            <w:tcW w:w="1257" w:type="dxa"/>
            <w:tcMar>
              <w:top w:w="50" w:type="dxa"/>
              <w:left w:w="100" w:type="dxa"/>
            </w:tcMar>
            <w:vAlign w:val="center"/>
          </w:tcPr>
          <w:p w14:paraId="6272AFDF">
            <w:pPr>
              <w:spacing w:after="0"/>
              <w:ind w:left="135"/>
            </w:pPr>
            <w:r>
              <w:rPr>
                <w:b/>
                <w:color w:val="000000"/>
                <w:sz w:val="24"/>
              </w:rPr>
              <w:t xml:space="preserve">Всего </w:t>
            </w:r>
          </w:p>
          <w:p w14:paraId="28CCF9A7">
            <w:pPr>
              <w:spacing w:after="0"/>
              <w:ind w:left="135"/>
            </w:pPr>
          </w:p>
        </w:tc>
        <w:tc>
          <w:tcPr>
            <w:tcW w:w="1394" w:type="dxa"/>
            <w:tcMar>
              <w:top w:w="50" w:type="dxa"/>
              <w:left w:w="100" w:type="dxa"/>
            </w:tcMar>
            <w:vAlign w:val="center"/>
          </w:tcPr>
          <w:p w14:paraId="04E73CBB">
            <w:pPr>
              <w:spacing w:after="0"/>
              <w:ind w:left="135"/>
            </w:pPr>
            <w:r>
              <w:rPr>
                <w:b/>
                <w:color w:val="000000"/>
                <w:sz w:val="24"/>
              </w:rPr>
              <w:t xml:space="preserve">Контрольные работы </w:t>
            </w:r>
          </w:p>
          <w:p w14:paraId="350DA6C7">
            <w:pPr>
              <w:spacing w:after="0"/>
              <w:ind w:left="135"/>
            </w:pPr>
          </w:p>
        </w:tc>
        <w:tc>
          <w:tcPr>
            <w:tcW w:w="1461" w:type="dxa"/>
            <w:tcMar>
              <w:top w:w="50" w:type="dxa"/>
              <w:left w:w="100" w:type="dxa"/>
            </w:tcMar>
            <w:vAlign w:val="center"/>
          </w:tcPr>
          <w:p w14:paraId="00E02BFF">
            <w:pPr>
              <w:spacing w:after="0"/>
              <w:ind w:left="135"/>
            </w:pPr>
            <w:r>
              <w:rPr>
                <w:b/>
                <w:color w:val="000000"/>
                <w:sz w:val="24"/>
              </w:rPr>
              <w:t xml:space="preserve">Практические работы </w:t>
            </w:r>
          </w:p>
          <w:p w14:paraId="3096948E">
            <w:pPr>
              <w:spacing w:after="0"/>
              <w:ind w:left="135"/>
            </w:pPr>
          </w:p>
        </w:tc>
        <w:tc>
          <w:tcPr>
            <w:tcW w:w="0" w:type="auto"/>
            <w:vMerge w:val="continue"/>
            <w:tcBorders>
              <w:top w:val="nil"/>
            </w:tcBorders>
            <w:tcMar>
              <w:top w:w="50" w:type="dxa"/>
              <w:left w:w="100" w:type="dxa"/>
            </w:tcMar>
          </w:tcPr>
          <w:p w14:paraId="38A36E26"/>
        </w:tc>
        <w:tc>
          <w:tcPr>
            <w:tcW w:w="0" w:type="auto"/>
            <w:vMerge w:val="continue"/>
            <w:tcBorders>
              <w:top w:val="nil"/>
            </w:tcBorders>
            <w:tcMar>
              <w:top w:w="50" w:type="dxa"/>
              <w:left w:w="100" w:type="dxa"/>
            </w:tcMar>
          </w:tcPr>
          <w:p w14:paraId="297A5738"/>
        </w:tc>
      </w:tr>
      <w:tr w14:paraId="47884F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8" w:hRule="atLeast"/>
          <w:tblCellSpacing w:w="0" w:type="dxa"/>
        </w:trPr>
        <w:tc>
          <w:tcPr>
            <w:tcW w:w="0" w:type="auto"/>
            <w:tcBorders>
              <w:top w:val="nil"/>
            </w:tcBorders>
            <w:tcMar>
              <w:top w:w="50" w:type="dxa"/>
              <w:left w:w="100" w:type="dxa"/>
            </w:tcMar>
          </w:tcPr>
          <w:p w14:paraId="449FE6CC">
            <w:r>
              <w:t>1-2</w:t>
            </w:r>
          </w:p>
        </w:tc>
        <w:tc>
          <w:tcPr>
            <w:tcW w:w="3480" w:type="dxa"/>
            <w:tcBorders>
              <w:top w:val="nil"/>
            </w:tcBorders>
            <w:tcMar>
              <w:top w:w="50" w:type="dxa"/>
              <w:left w:w="100" w:type="dxa"/>
            </w:tcMar>
          </w:tcPr>
          <w:p w14:paraId="0FB9D215">
            <w:pPr>
              <w:spacing w:after="0" w:line="240" w:lineRule="auto"/>
            </w:pPr>
            <w:r>
              <w:t>Повторение. Звуки и буквы.</w:t>
            </w:r>
          </w:p>
          <w:p w14:paraId="474ED0DF">
            <w:pPr>
              <w:spacing w:after="0" w:line="240" w:lineRule="auto"/>
            </w:pPr>
            <w:r>
              <w:t>Буквы ь  и ъ.</w:t>
            </w:r>
          </w:p>
          <w:p w14:paraId="6FD90B38">
            <w:pPr>
              <w:spacing w:after="0" w:line="240" w:lineRule="auto"/>
            </w:pPr>
            <w:r>
              <w:t>Деление слов  на  слоги.</w:t>
            </w:r>
          </w:p>
        </w:tc>
        <w:tc>
          <w:tcPr>
            <w:tcW w:w="1257" w:type="dxa"/>
            <w:tcMar>
              <w:top w:w="50" w:type="dxa"/>
              <w:left w:w="100" w:type="dxa"/>
            </w:tcMar>
            <w:vAlign w:val="center"/>
          </w:tcPr>
          <w:p w14:paraId="19104392">
            <w:pPr>
              <w:spacing w:after="0"/>
              <w:ind w:left="135"/>
            </w:pPr>
            <w:r>
              <w:t>2</w:t>
            </w:r>
          </w:p>
        </w:tc>
        <w:tc>
          <w:tcPr>
            <w:tcW w:w="1394" w:type="dxa"/>
            <w:tcMar>
              <w:top w:w="50" w:type="dxa"/>
              <w:left w:w="100" w:type="dxa"/>
            </w:tcMar>
            <w:vAlign w:val="center"/>
          </w:tcPr>
          <w:p w14:paraId="33A069BA">
            <w:pPr>
              <w:spacing w:after="0"/>
              <w:ind w:left="135"/>
            </w:pPr>
          </w:p>
        </w:tc>
        <w:tc>
          <w:tcPr>
            <w:tcW w:w="1461" w:type="dxa"/>
            <w:tcMar>
              <w:top w:w="50" w:type="dxa"/>
              <w:left w:w="100" w:type="dxa"/>
            </w:tcMar>
            <w:vAlign w:val="center"/>
          </w:tcPr>
          <w:p w14:paraId="300F60F4">
            <w:pPr>
              <w:spacing w:after="0"/>
              <w:ind w:left="135"/>
            </w:pPr>
          </w:p>
        </w:tc>
        <w:tc>
          <w:tcPr>
            <w:tcW w:w="0" w:type="auto"/>
            <w:tcBorders>
              <w:top w:val="nil"/>
            </w:tcBorders>
            <w:tcMar>
              <w:top w:w="50" w:type="dxa"/>
              <w:left w:w="100" w:type="dxa"/>
            </w:tcMar>
          </w:tcPr>
          <w:p w14:paraId="6E7DD828"/>
        </w:tc>
        <w:tc>
          <w:tcPr>
            <w:tcW w:w="0" w:type="auto"/>
            <w:tcBorders>
              <w:top w:val="nil"/>
            </w:tcBorders>
            <w:tcMar>
              <w:top w:w="50" w:type="dxa"/>
              <w:left w:w="100" w:type="dxa"/>
            </w:tcMar>
          </w:tcPr>
          <w:p w14:paraId="048EAE96"/>
        </w:tc>
      </w:tr>
      <w:tr w14:paraId="54813A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59" w:hRule="atLeast"/>
          <w:tblCellSpacing w:w="0" w:type="dxa"/>
        </w:trPr>
        <w:tc>
          <w:tcPr>
            <w:tcW w:w="2632" w:type="dxa"/>
            <w:tcBorders>
              <w:top w:val="nil"/>
            </w:tcBorders>
            <w:tcMar>
              <w:top w:w="50" w:type="dxa"/>
              <w:left w:w="100" w:type="dxa"/>
            </w:tcMar>
          </w:tcPr>
          <w:p w14:paraId="389AAB18">
            <w:r>
              <w:t>3</w:t>
            </w:r>
          </w:p>
          <w:p w14:paraId="7FA8DA25"/>
        </w:tc>
        <w:tc>
          <w:tcPr>
            <w:tcW w:w="3480" w:type="dxa"/>
            <w:tcBorders>
              <w:top w:val="nil"/>
            </w:tcBorders>
            <w:tcMar>
              <w:top w:w="50" w:type="dxa"/>
              <w:left w:w="100" w:type="dxa"/>
            </w:tcMar>
          </w:tcPr>
          <w:p w14:paraId="6900D65A">
            <w:pPr>
              <w:spacing w:after="0" w:line="240" w:lineRule="auto"/>
            </w:pPr>
            <w:r>
              <w:t xml:space="preserve">Синонимы. Антонимы. </w:t>
            </w:r>
          </w:p>
          <w:p w14:paraId="0DA373F4">
            <w:pPr>
              <w:spacing w:after="0" w:line="240" w:lineRule="auto"/>
            </w:pPr>
            <w:r>
              <w:t>Прямое и переносное значение слов</w:t>
            </w:r>
          </w:p>
          <w:p w14:paraId="4ABE5835">
            <w:pPr>
              <w:spacing w:after="0" w:line="240" w:lineRule="auto"/>
            </w:pPr>
            <w:r>
              <w:t>Омонимы.</w:t>
            </w:r>
          </w:p>
          <w:p w14:paraId="170A0370">
            <w:pPr>
              <w:spacing w:after="0" w:line="240" w:lineRule="auto"/>
            </w:pPr>
          </w:p>
        </w:tc>
        <w:tc>
          <w:tcPr>
            <w:tcW w:w="1257" w:type="dxa"/>
            <w:tcMar>
              <w:top w:w="50" w:type="dxa"/>
              <w:left w:w="100" w:type="dxa"/>
            </w:tcMar>
            <w:vAlign w:val="center"/>
          </w:tcPr>
          <w:p w14:paraId="6B64B346">
            <w:pPr>
              <w:spacing w:after="0"/>
              <w:ind w:left="135"/>
            </w:pPr>
            <w:r>
              <w:t>1</w:t>
            </w:r>
          </w:p>
        </w:tc>
        <w:tc>
          <w:tcPr>
            <w:tcW w:w="1394" w:type="dxa"/>
            <w:tcMar>
              <w:top w:w="50" w:type="dxa"/>
              <w:left w:w="100" w:type="dxa"/>
            </w:tcMar>
            <w:vAlign w:val="center"/>
          </w:tcPr>
          <w:p w14:paraId="2A917D84">
            <w:pPr>
              <w:spacing w:after="0"/>
              <w:ind w:left="135"/>
            </w:pPr>
          </w:p>
        </w:tc>
        <w:tc>
          <w:tcPr>
            <w:tcW w:w="1461" w:type="dxa"/>
            <w:tcMar>
              <w:top w:w="50" w:type="dxa"/>
              <w:left w:w="100" w:type="dxa"/>
            </w:tcMar>
            <w:vAlign w:val="center"/>
          </w:tcPr>
          <w:p w14:paraId="3933D184">
            <w:pPr>
              <w:spacing w:after="0"/>
              <w:ind w:left="135"/>
            </w:pPr>
          </w:p>
        </w:tc>
        <w:tc>
          <w:tcPr>
            <w:tcW w:w="1056" w:type="dxa"/>
            <w:tcBorders>
              <w:top w:val="nil"/>
            </w:tcBorders>
            <w:tcMar>
              <w:top w:w="50" w:type="dxa"/>
              <w:left w:w="100" w:type="dxa"/>
            </w:tcMar>
          </w:tcPr>
          <w:p w14:paraId="0CF857F0"/>
        </w:tc>
        <w:tc>
          <w:tcPr>
            <w:tcW w:w="1716" w:type="dxa"/>
            <w:tcBorders>
              <w:top w:val="nil"/>
            </w:tcBorders>
            <w:tcMar>
              <w:top w:w="50" w:type="dxa"/>
              <w:left w:w="100" w:type="dxa"/>
            </w:tcMar>
          </w:tcPr>
          <w:p w14:paraId="603FD33E"/>
        </w:tc>
      </w:tr>
      <w:tr w14:paraId="2CF4ED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CC641A8">
            <w:r>
              <w:t>4</w:t>
            </w:r>
          </w:p>
        </w:tc>
        <w:tc>
          <w:tcPr>
            <w:tcW w:w="3480" w:type="dxa"/>
            <w:tcBorders>
              <w:top w:val="nil"/>
            </w:tcBorders>
            <w:tcMar>
              <w:top w:w="50" w:type="dxa"/>
              <w:left w:w="100" w:type="dxa"/>
            </w:tcMar>
          </w:tcPr>
          <w:p w14:paraId="59FE0CD7">
            <w:pPr>
              <w:spacing w:after="0" w:line="240" w:lineRule="auto"/>
            </w:pPr>
            <w:r>
              <w:t>Корень  и окончание</w:t>
            </w:r>
          </w:p>
        </w:tc>
        <w:tc>
          <w:tcPr>
            <w:tcW w:w="1257" w:type="dxa"/>
            <w:tcMar>
              <w:top w:w="50" w:type="dxa"/>
              <w:left w:w="100" w:type="dxa"/>
            </w:tcMar>
            <w:vAlign w:val="center"/>
          </w:tcPr>
          <w:p w14:paraId="43291F7B">
            <w:pPr>
              <w:spacing w:after="0"/>
              <w:ind w:left="135"/>
            </w:pPr>
            <w:r>
              <w:t>1</w:t>
            </w:r>
          </w:p>
        </w:tc>
        <w:tc>
          <w:tcPr>
            <w:tcW w:w="1394" w:type="dxa"/>
            <w:tcMar>
              <w:top w:w="50" w:type="dxa"/>
              <w:left w:w="100" w:type="dxa"/>
            </w:tcMar>
            <w:vAlign w:val="center"/>
          </w:tcPr>
          <w:p w14:paraId="2206475D">
            <w:pPr>
              <w:spacing w:after="0"/>
              <w:ind w:left="135"/>
            </w:pPr>
          </w:p>
        </w:tc>
        <w:tc>
          <w:tcPr>
            <w:tcW w:w="1461" w:type="dxa"/>
            <w:tcMar>
              <w:top w:w="50" w:type="dxa"/>
              <w:left w:w="100" w:type="dxa"/>
            </w:tcMar>
            <w:vAlign w:val="center"/>
          </w:tcPr>
          <w:p w14:paraId="3D5DBBAC">
            <w:pPr>
              <w:spacing w:after="0"/>
              <w:ind w:left="135"/>
            </w:pPr>
          </w:p>
        </w:tc>
        <w:tc>
          <w:tcPr>
            <w:tcW w:w="0" w:type="auto"/>
            <w:tcBorders>
              <w:top w:val="nil"/>
            </w:tcBorders>
            <w:tcMar>
              <w:top w:w="50" w:type="dxa"/>
              <w:left w:w="100" w:type="dxa"/>
            </w:tcMar>
          </w:tcPr>
          <w:p w14:paraId="19EAC117"/>
        </w:tc>
        <w:tc>
          <w:tcPr>
            <w:tcW w:w="0" w:type="auto"/>
            <w:tcBorders>
              <w:top w:val="nil"/>
            </w:tcBorders>
            <w:tcMar>
              <w:top w:w="50" w:type="dxa"/>
              <w:left w:w="100" w:type="dxa"/>
            </w:tcMar>
          </w:tcPr>
          <w:p w14:paraId="4DE1551E"/>
        </w:tc>
      </w:tr>
      <w:tr w14:paraId="459F54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25CF705">
            <w:r>
              <w:t>5</w:t>
            </w:r>
          </w:p>
        </w:tc>
        <w:tc>
          <w:tcPr>
            <w:tcW w:w="3480" w:type="dxa"/>
            <w:tcBorders>
              <w:top w:val="nil"/>
            </w:tcBorders>
            <w:tcMar>
              <w:top w:w="50" w:type="dxa"/>
              <w:left w:w="100" w:type="dxa"/>
            </w:tcMar>
          </w:tcPr>
          <w:p w14:paraId="59844774">
            <w:pPr>
              <w:spacing w:after="0" w:line="240" w:lineRule="auto"/>
            </w:pPr>
            <w:r>
              <w:t xml:space="preserve">Состав слова </w:t>
            </w:r>
          </w:p>
        </w:tc>
        <w:tc>
          <w:tcPr>
            <w:tcW w:w="1257" w:type="dxa"/>
            <w:tcMar>
              <w:top w:w="50" w:type="dxa"/>
              <w:left w:w="100" w:type="dxa"/>
            </w:tcMar>
            <w:vAlign w:val="center"/>
          </w:tcPr>
          <w:p w14:paraId="7E0620A2">
            <w:pPr>
              <w:spacing w:after="0"/>
              <w:ind w:left="135"/>
            </w:pPr>
            <w:r>
              <w:t>1</w:t>
            </w:r>
          </w:p>
        </w:tc>
        <w:tc>
          <w:tcPr>
            <w:tcW w:w="1394" w:type="dxa"/>
            <w:tcMar>
              <w:top w:w="50" w:type="dxa"/>
              <w:left w:w="100" w:type="dxa"/>
            </w:tcMar>
            <w:vAlign w:val="center"/>
          </w:tcPr>
          <w:p w14:paraId="1654FB76">
            <w:pPr>
              <w:spacing w:after="0"/>
              <w:ind w:left="135"/>
            </w:pPr>
          </w:p>
        </w:tc>
        <w:tc>
          <w:tcPr>
            <w:tcW w:w="1461" w:type="dxa"/>
            <w:tcMar>
              <w:top w:w="50" w:type="dxa"/>
              <w:left w:w="100" w:type="dxa"/>
            </w:tcMar>
            <w:vAlign w:val="center"/>
          </w:tcPr>
          <w:p w14:paraId="2F5A99C6">
            <w:pPr>
              <w:spacing w:after="0"/>
              <w:ind w:left="135"/>
            </w:pPr>
          </w:p>
        </w:tc>
        <w:tc>
          <w:tcPr>
            <w:tcW w:w="0" w:type="auto"/>
            <w:tcBorders>
              <w:top w:val="nil"/>
            </w:tcBorders>
            <w:tcMar>
              <w:top w:w="50" w:type="dxa"/>
              <w:left w:w="100" w:type="dxa"/>
            </w:tcMar>
          </w:tcPr>
          <w:p w14:paraId="75F60B0F"/>
        </w:tc>
        <w:tc>
          <w:tcPr>
            <w:tcW w:w="0" w:type="auto"/>
            <w:tcBorders>
              <w:top w:val="nil"/>
            </w:tcBorders>
            <w:tcMar>
              <w:top w:w="50" w:type="dxa"/>
              <w:left w:w="100" w:type="dxa"/>
            </w:tcMar>
          </w:tcPr>
          <w:p w14:paraId="5B779164"/>
        </w:tc>
      </w:tr>
      <w:tr w14:paraId="4AF76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1337083">
            <w:r>
              <w:t>6</w:t>
            </w:r>
          </w:p>
        </w:tc>
        <w:tc>
          <w:tcPr>
            <w:tcW w:w="3480" w:type="dxa"/>
            <w:tcBorders>
              <w:top w:val="nil"/>
            </w:tcBorders>
            <w:tcMar>
              <w:top w:w="50" w:type="dxa"/>
              <w:left w:w="100" w:type="dxa"/>
            </w:tcMar>
          </w:tcPr>
          <w:p w14:paraId="1FF4D657">
            <w:pPr>
              <w:spacing w:after="0" w:line="240" w:lineRule="auto"/>
            </w:pPr>
            <w:r>
              <w:t>Сложные слова.</w:t>
            </w:r>
          </w:p>
          <w:p w14:paraId="4371BF26">
            <w:pPr>
              <w:spacing w:after="0" w:line="240" w:lineRule="auto"/>
            </w:pPr>
            <w:r>
              <w:t>Парные  слова.</w:t>
            </w:r>
          </w:p>
        </w:tc>
        <w:tc>
          <w:tcPr>
            <w:tcW w:w="1257" w:type="dxa"/>
            <w:tcMar>
              <w:top w:w="50" w:type="dxa"/>
              <w:left w:w="100" w:type="dxa"/>
            </w:tcMar>
            <w:vAlign w:val="center"/>
          </w:tcPr>
          <w:p w14:paraId="35924930">
            <w:pPr>
              <w:spacing w:after="0"/>
              <w:ind w:left="135"/>
            </w:pPr>
            <w:r>
              <w:t>1</w:t>
            </w:r>
          </w:p>
        </w:tc>
        <w:tc>
          <w:tcPr>
            <w:tcW w:w="1394" w:type="dxa"/>
            <w:tcMar>
              <w:top w:w="50" w:type="dxa"/>
              <w:left w:w="100" w:type="dxa"/>
            </w:tcMar>
            <w:vAlign w:val="center"/>
          </w:tcPr>
          <w:p w14:paraId="53F6D191">
            <w:pPr>
              <w:spacing w:after="0"/>
              <w:ind w:left="135"/>
            </w:pPr>
          </w:p>
        </w:tc>
        <w:tc>
          <w:tcPr>
            <w:tcW w:w="1461" w:type="dxa"/>
            <w:tcMar>
              <w:top w:w="50" w:type="dxa"/>
              <w:left w:w="100" w:type="dxa"/>
            </w:tcMar>
            <w:vAlign w:val="center"/>
          </w:tcPr>
          <w:p w14:paraId="0B1B1A91">
            <w:pPr>
              <w:spacing w:after="0"/>
              <w:ind w:left="135"/>
            </w:pPr>
          </w:p>
        </w:tc>
        <w:tc>
          <w:tcPr>
            <w:tcW w:w="0" w:type="auto"/>
            <w:tcBorders>
              <w:top w:val="nil"/>
            </w:tcBorders>
            <w:tcMar>
              <w:top w:w="50" w:type="dxa"/>
              <w:left w:w="100" w:type="dxa"/>
            </w:tcMar>
          </w:tcPr>
          <w:p w14:paraId="123828C4"/>
        </w:tc>
        <w:tc>
          <w:tcPr>
            <w:tcW w:w="0" w:type="auto"/>
            <w:tcBorders>
              <w:top w:val="nil"/>
            </w:tcBorders>
            <w:tcMar>
              <w:top w:w="50" w:type="dxa"/>
              <w:left w:w="100" w:type="dxa"/>
            </w:tcMar>
          </w:tcPr>
          <w:p w14:paraId="21ED3BE7"/>
        </w:tc>
      </w:tr>
      <w:tr w14:paraId="703035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9D647DE">
            <w:r>
              <w:t>7</w:t>
            </w:r>
          </w:p>
        </w:tc>
        <w:tc>
          <w:tcPr>
            <w:tcW w:w="3480" w:type="dxa"/>
            <w:tcBorders>
              <w:top w:val="nil"/>
            </w:tcBorders>
            <w:tcMar>
              <w:top w:w="50" w:type="dxa"/>
              <w:left w:w="100" w:type="dxa"/>
            </w:tcMar>
          </w:tcPr>
          <w:p w14:paraId="15AFC7CC">
            <w:pPr>
              <w:spacing w:after="0" w:line="240" w:lineRule="auto"/>
            </w:pPr>
            <w:r>
              <w:t xml:space="preserve"> Имя  существительное.</w:t>
            </w:r>
          </w:p>
          <w:p w14:paraId="59E2224F">
            <w:pPr>
              <w:spacing w:after="0" w:line="240" w:lineRule="auto"/>
            </w:pPr>
            <w:r>
              <w:t>Собственные  и нарицательные  имена  существительные.</w:t>
            </w:r>
          </w:p>
        </w:tc>
        <w:tc>
          <w:tcPr>
            <w:tcW w:w="1257" w:type="dxa"/>
            <w:tcMar>
              <w:top w:w="50" w:type="dxa"/>
              <w:left w:w="100" w:type="dxa"/>
            </w:tcMar>
            <w:vAlign w:val="center"/>
          </w:tcPr>
          <w:p w14:paraId="71F1A94E">
            <w:pPr>
              <w:spacing w:after="0"/>
              <w:ind w:left="135"/>
            </w:pPr>
            <w:r>
              <w:t>1</w:t>
            </w:r>
          </w:p>
        </w:tc>
        <w:tc>
          <w:tcPr>
            <w:tcW w:w="1394" w:type="dxa"/>
            <w:tcMar>
              <w:top w:w="50" w:type="dxa"/>
              <w:left w:w="100" w:type="dxa"/>
            </w:tcMar>
            <w:vAlign w:val="center"/>
          </w:tcPr>
          <w:p w14:paraId="2E74C781">
            <w:pPr>
              <w:spacing w:after="0"/>
              <w:ind w:left="135"/>
            </w:pPr>
          </w:p>
        </w:tc>
        <w:tc>
          <w:tcPr>
            <w:tcW w:w="1461" w:type="dxa"/>
            <w:tcMar>
              <w:top w:w="50" w:type="dxa"/>
              <w:left w:w="100" w:type="dxa"/>
            </w:tcMar>
            <w:vAlign w:val="center"/>
          </w:tcPr>
          <w:p w14:paraId="7E541775">
            <w:pPr>
              <w:spacing w:after="0"/>
              <w:ind w:left="135"/>
            </w:pPr>
          </w:p>
        </w:tc>
        <w:tc>
          <w:tcPr>
            <w:tcW w:w="0" w:type="auto"/>
            <w:tcBorders>
              <w:top w:val="nil"/>
            </w:tcBorders>
            <w:tcMar>
              <w:top w:w="50" w:type="dxa"/>
              <w:left w:w="100" w:type="dxa"/>
            </w:tcMar>
          </w:tcPr>
          <w:p w14:paraId="092D8035"/>
        </w:tc>
        <w:tc>
          <w:tcPr>
            <w:tcW w:w="0" w:type="auto"/>
            <w:tcBorders>
              <w:top w:val="nil"/>
            </w:tcBorders>
            <w:tcMar>
              <w:top w:w="50" w:type="dxa"/>
              <w:left w:w="100" w:type="dxa"/>
            </w:tcMar>
          </w:tcPr>
          <w:p w14:paraId="759D710F"/>
        </w:tc>
      </w:tr>
      <w:tr w14:paraId="559038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980" w:hRule="atLeast"/>
          <w:tblCellSpacing w:w="0" w:type="dxa"/>
        </w:trPr>
        <w:tc>
          <w:tcPr>
            <w:tcW w:w="2632" w:type="dxa"/>
            <w:tcBorders>
              <w:top w:val="nil"/>
            </w:tcBorders>
            <w:tcMar>
              <w:top w:w="50" w:type="dxa"/>
              <w:left w:w="100" w:type="dxa"/>
            </w:tcMar>
          </w:tcPr>
          <w:p w14:paraId="17D0C242">
            <w:r>
              <w:t>8</w:t>
            </w:r>
          </w:p>
        </w:tc>
        <w:tc>
          <w:tcPr>
            <w:tcW w:w="3480" w:type="dxa"/>
            <w:tcBorders>
              <w:top w:val="nil"/>
            </w:tcBorders>
            <w:tcMar>
              <w:top w:w="50" w:type="dxa"/>
              <w:left w:w="100" w:type="dxa"/>
            </w:tcMar>
          </w:tcPr>
          <w:p w14:paraId="7DE83BA9">
            <w:pPr>
              <w:spacing w:after="0" w:line="240" w:lineRule="auto"/>
            </w:pPr>
            <w:r>
              <w:t>Изменение имен существительных по числам</w:t>
            </w:r>
          </w:p>
          <w:p w14:paraId="529F4C5D">
            <w:pPr>
              <w:spacing w:after="0" w:line="240" w:lineRule="auto"/>
            </w:pPr>
            <w:r>
              <w:t>Склонение  имен  существительных по  падежам.</w:t>
            </w:r>
          </w:p>
        </w:tc>
        <w:tc>
          <w:tcPr>
            <w:tcW w:w="1257" w:type="dxa"/>
            <w:tcMar>
              <w:top w:w="50" w:type="dxa"/>
              <w:left w:w="100" w:type="dxa"/>
            </w:tcMar>
            <w:vAlign w:val="center"/>
          </w:tcPr>
          <w:p w14:paraId="557BC687">
            <w:pPr>
              <w:spacing w:after="0"/>
              <w:ind w:left="135"/>
            </w:pPr>
            <w:r>
              <w:t>1</w:t>
            </w:r>
          </w:p>
        </w:tc>
        <w:tc>
          <w:tcPr>
            <w:tcW w:w="1394" w:type="dxa"/>
            <w:tcMar>
              <w:top w:w="50" w:type="dxa"/>
              <w:left w:w="100" w:type="dxa"/>
            </w:tcMar>
            <w:vAlign w:val="center"/>
          </w:tcPr>
          <w:p w14:paraId="6A673716">
            <w:pPr>
              <w:spacing w:after="0"/>
              <w:ind w:left="135"/>
            </w:pPr>
          </w:p>
        </w:tc>
        <w:tc>
          <w:tcPr>
            <w:tcW w:w="1461" w:type="dxa"/>
            <w:tcMar>
              <w:top w:w="50" w:type="dxa"/>
              <w:left w:w="100" w:type="dxa"/>
            </w:tcMar>
            <w:vAlign w:val="center"/>
          </w:tcPr>
          <w:p w14:paraId="319E3573">
            <w:pPr>
              <w:spacing w:after="0"/>
              <w:ind w:left="135"/>
            </w:pPr>
          </w:p>
        </w:tc>
        <w:tc>
          <w:tcPr>
            <w:tcW w:w="1056" w:type="dxa"/>
            <w:tcBorders>
              <w:top w:val="nil"/>
            </w:tcBorders>
            <w:tcMar>
              <w:top w:w="50" w:type="dxa"/>
              <w:left w:w="100" w:type="dxa"/>
            </w:tcMar>
          </w:tcPr>
          <w:p w14:paraId="1AF3BB3B"/>
        </w:tc>
        <w:tc>
          <w:tcPr>
            <w:tcW w:w="1716" w:type="dxa"/>
            <w:tcBorders>
              <w:top w:val="nil"/>
            </w:tcBorders>
            <w:tcMar>
              <w:top w:w="50" w:type="dxa"/>
              <w:left w:w="100" w:type="dxa"/>
            </w:tcMar>
          </w:tcPr>
          <w:p w14:paraId="0CA7F7A7"/>
        </w:tc>
      </w:tr>
      <w:tr w14:paraId="5A8A06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AB2D591">
            <w:r>
              <w:t>9</w:t>
            </w:r>
          </w:p>
        </w:tc>
        <w:tc>
          <w:tcPr>
            <w:tcW w:w="3480" w:type="dxa"/>
            <w:tcBorders>
              <w:top w:val="nil"/>
            </w:tcBorders>
            <w:tcMar>
              <w:top w:w="50" w:type="dxa"/>
              <w:left w:w="100" w:type="dxa"/>
            </w:tcMar>
          </w:tcPr>
          <w:p w14:paraId="1175586B">
            <w:pPr>
              <w:spacing w:after="0" w:line="240" w:lineRule="auto"/>
            </w:pPr>
            <w:r>
              <w:t>Имя  прилагательное.</w:t>
            </w:r>
          </w:p>
          <w:p w14:paraId="0A857DED">
            <w:pPr>
              <w:spacing w:after="0" w:line="240" w:lineRule="auto"/>
            </w:pPr>
          </w:p>
        </w:tc>
        <w:tc>
          <w:tcPr>
            <w:tcW w:w="1257" w:type="dxa"/>
            <w:tcMar>
              <w:top w:w="50" w:type="dxa"/>
              <w:left w:w="100" w:type="dxa"/>
            </w:tcMar>
            <w:vAlign w:val="center"/>
          </w:tcPr>
          <w:p w14:paraId="1EC81F4B">
            <w:pPr>
              <w:spacing w:after="0"/>
              <w:ind w:left="135"/>
            </w:pPr>
            <w:r>
              <w:t>1</w:t>
            </w:r>
          </w:p>
        </w:tc>
        <w:tc>
          <w:tcPr>
            <w:tcW w:w="1394" w:type="dxa"/>
            <w:tcMar>
              <w:top w:w="50" w:type="dxa"/>
              <w:left w:w="100" w:type="dxa"/>
            </w:tcMar>
            <w:vAlign w:val="center"/>
          </w:tcPr>
          <w:p w14:paraId="41B2C0A1">
            <w:pPr>
              <w:spacing w:after="0"/>
              <w:ind w:left="135"/>
            </w:pPr>
          </w:p>
        </w:tc>
        <w:tc>
          <w:tcPr>
            <w:tcW w:w="1461" w:type="dxa"/>
            <w:tcMar>
              <w:top w:w="50" w:type="dxa"/>
              <w:left w:w="100" w:type="dxa"/>
            </w:tcMar>
            <w:vAlign w:val="center"/>
          </w:tcPr>
          <w:p w14:paraId="03A32ED8">
            <w:pPr>
              <w:spacing w:after="0"/>
              <w:ind w:left="135"/>
            </w:pPr>
          </w:p>
        </w:tc>
        <w:tc>
          <w:tcPr>
            <w:tcW w:w="0" w:type="auto"/>
            <w:tcBorders>
              <w:top w:val="nil"/>
            </w:tcBorders>
            <w:tcMar>
              <w:top w:w="50" w:type="dxa"/>
              <w:left w:w="100" w:type="dxa"/>
            </w:tcMar>
          </w:tcPr>
          <w:p w14:paraId="475AC9C6"/>
        </w:tc>
        <w:tc>
          <w:tcPr>
            <w:tcW w:w="0" w:type="auto"/>
            <w:tcBorders>
              <w:top w:val="nil"/>
            </w:tcBorders>
            <w:tcMar>
              <w:top w:w="50" w:type="dxa"/>
              <w:left w:w="100" w:type="dxa"/>
            </w:tcMar>
          </w:tcPr>
          <w:p w14:paraId="1DAF3831"/>
        </w:tc>
      </w:tr>
      <w:tr w14:paraId="053453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38E0ADC">
            <w:r>
              <w:t>10</w:t>
            </w:r>
          </w:p>
        </w:tc>
        <w:tc>
          <w:tcPr>
            <w:tcW w:w="3480" w:type="dxa"/>
            <w:tcBorders>
              <w:top w:val="nil"/>
            </w:tcBorders>
            <w:tcMar>
              <w:top w:w="50" w:type="dxa"/>
              <w:left w:w="100" w:type="dxa"/>
            </w:tcMar>
          </w:tcPr>
          <w:p w14:paraId="3F0AA13E">
            <w:pPr>
              <w:spacing w:after="0" w:line="240" w:lineRule="auto"/>
            </w:pPr>
            <w:r>
              <w:t>Имя  числительное.</w:t>
            </w:r>
          </w:p>
        </w:tc>
        <w:tc>
          <w:tcPr>
            <w:tcW w:w="1257" w:type="dxa"/>
            <w:tcMar>
              <w:top w:w="50" w:type="dxa"/>
              <w:left w:w="100" w:type="dxa"/>
            </w:tcMar>
            <w:vAlign w:val="center"/>
          </w:tcPr>
          <w:p w14:paraId="762B1EBB">
            <w:pPr>
              <w:spacing w:after="0"/>
              <w:ind w:left="135"/>
            </w:pPr>
            <w:r>
              <w:t>1</w:t>
            </w:r>
          </w:p>
        </w:tc>
        <w:tc>
          <w:tcPr>
            <w:tcW w:w="1394" w:type="dxa"/>
            <w:tcMar>
              <w:top w:w="50" w:type="dxa"/>
              <w:left w:w="100" w:type="dxa"/>
            </w:tcMar>
            <w:vAlign w:val="center"/>
          </w:tcPr>
          <w:p w14:paraId="37105F9A">
            <w:pPr>
              <w:spacing w:after="0"/>
              <w:ind w:left="135"/>
            </w:pPr>
          </w:p>
        </w:tc>
        <w:tc>
          <w:tcPr>
            <w:tcW w:w="1461" w:type="dxa"/>
            <w:tcMar>
              <w:top w:w="50" w:type="dxa"/>
              <w:left w:w="100" w:type="dxa"/>
            </w:tcMar>
            <w:vAlign w:val="center"/>
          </w:tcPr>
          <w:p w14:paraId="4CCB7F8E">
            <w:pPr>
              <w:spacing w:after="0"/>
              <w:ind w:left="135"/>
            </w:pPr>
          </w:p>
        </w:tc>
        <w:tc>
          <w:tcPr>
            <w:tcW w:w="0" w:type="auto"/>
            <w:tcBorders>
              <w:top w:val="nil"/>
            </w:tcBorders>
            <w:tcMar>
              <w:top w:w="50" w:type="dxa"/>
              <w:left w:w="100" w:type="dxa"/>
            </w:tcMar>
          </w:tcPr>
          <w:p w14:paraId="13735559"/>
        </w:tc>
        <w:tc>
          <w:tcPr>
            <w:tcW w:w="0" w:type="auto"/>
            <w:tcBorders>
              <w:top w:val="nil"/>
            </w:tcBorders>
            <w:tcMar>
              <w:top w:w="50" w:type="dxa"/>
              <w:left w:w="100" w:type="dxa"/>
            </w:tcMar>
          </w:tcPr>
          <w:p w14:paraId="237C4B7F"/>
        </w:tc>
      </w:tr>
      <w:tr w14:paraId="1630B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26" w:hRule="atLeast"/>
          <w:tblCellSpacing w:w="0" w:type="dxa"/>
        </w:trPr>
        <w:tc>
          <w:tcPr>
            <w:tcW w:w="2632" w:type="dxa"/>
            <w:tcBorders>
              <w:top w:val="nil"/>
            </w:tcBorders>
            <w:tcMar>
              <w:top w:w="50" w:type="dxa"/>
              <w:left w:w="100" w:type="dxa"/>
            </w:tcMar>
          </w:tcPr>
          <w:p w14:paraId="16E844F5">
            <w:r>
              <w:t>11</w:t>
            </w:r>
          </w:p>
        </w:tc>
        <w:tc>
          <w:tcPr>
            <w:tcW w:w="3480" w:type="dxa"/>
            <w:tcBorders>
              <w:top w:val="nil"/>
            </w:tcBorders>
            <w:tcMar>
              <w:top w:w="50" w:type="dxa"/>
              <w:left w:w="100" w:type="dxa"/>
            </w:tcMar>
          </w:tcPr>
          <w:p w14:paraId="0528B072">
            <w:pPr>
              <w:spacing w:after="0" w:line="240" w:lineRule="auto"/>
            </w:pPr>
            <w:r>
              <w:t>Местоимение.</w:t>
            </w:r>
          </w:p>
          <w:p w14:paraId="6CA4AD5E">
            <w:pPr>
              <w:spacing w:after="0" w:line="240" w:lineRule="auto"/>
            </w:pPr>
            <w:r>
              <w:t>Личные  местоимения.</w:t>
            </w:r>
          </w:p>
        </w:tc>
        <w:tc>
          <w:tcPr>
            <w:tcW w:w="1257" w:type="dxa"/>
            <w:tcMar>
              <w:top w:w="50" w:type="dxa"/>
              <w:left w:w="100" w:type="dxa"/>
            </w:tcMar>
            <w:vAlign w:val="center"/>
          </w:tcPr>
          <w:p w14:paraId="72FAA4D1">
            <w:pPr>
              <w:spacing w:after="0"/>
              <w:ind w:left="135"/>
            </w:pPr>
            <w:r>
              <w:t>1</w:t>
            </w:r>
          </w:p>
        </w:tc>
        <w:tc>
          <w:tcPr>
            <w:tcW w:w="1394" w:type="dxa"/>
            <w:tcMar>
              <w:top w:w="50" w:type="dxa"/>
              <w:left w:w="100" w:type="dxa"/>
            </w:tcMar>
            <w:vAlign w:val="center"/>
          </w:tcPr>
          <w:p w14:paraId="4FC09055">
            <w:pPr>
              <w:spacing w:after="0"/>
              <w:ind w:left="135"/>
            </w:pPr>
          </w:p>
        </w:tc>
        <w:tc>
          <w:tcPr>
            <w:tcW w:w="1461" w:type="dxa"/>
            <w:tcMar>
              <w:top w:w="50" w:type="dxa"/>
              <w:left w:w="100" w:type="dxa"/>
            </w:tcMar>
            <w:vAlign w:val="center"/>
          </w:tcPr>
          <w:p w14:paraId="418BDC13">
            <w:pPr>
              <w:spacing w:after="0"/>
              <w:ind w:left="135"/>
            </w:pPr>
          </w:p>
        </w:tc>
        <w:tc>
          <w:tcPr>
            <w:tcW w:w="1056" w:type="dxa"/>
            <w:tcBorders>
              <w:top w:val="nil"/>
            </w:tcBorders>
            <w:tcMar>
              <w:top w:w="50" w:type="dxa"/>
              <w:left w:w="100" w:type="dxa"/>
            </w:tcMar>
          </w:tcPr>
          <w:p w14:paraId="724E74F9"/>
        </w:tc>
        <w:tc>
          <w:tcPr>
            <w:tcW w:w="1716" w:type="dxa"/>
            <w:tcBorders>
              <w:top w:val="nil"/>
            </w:tcBorders>
            <w:tcMar>
              <w:top w:w="50" w:type="dxa"/>
              <w:left w:w="100" w:type="dxa"/>
            </w:tcMar>
          </w:tcPr>
          <w:p w14:paraId="514C7A68"/>
        </w:tc>
      </w:tr>
      <w:tr w14:paraId="5A68C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26" w:hRule="atLeast"/>
          <w:tblCellSpacing w:w="0" w:type="dxa"/>
        </w:trPr>
        <w:tc>
          <w:tcPr>
            <w:tcW w:w="2632" w:type="dxa"/>
            <w:tcBorders>
              <w:top w:val="nil"/>
            </w:tcBorders>
            <w:tcMar>
              <w:top w:w="50" w:type="dxa"/>
              <w:left w:w="100" w:type="dxa"/>
            </w:tcMar>
          </w:tcPr>
          <w:p w14:paraId="2D45A705">
            <w:r>
              <w:t>12</w:t>
            </w:r>
          </w:p>
        </w:tc>
        <w:tc>
          <w:tcPr>
            <w:tcW w:w="3480" w:type="dxa"/>
            <w:tcBorders>
              <w:top w:val="nil"/>
            </w:tcBorders>
            <w:tcMar>
              <w:top w:w="50" w:type="dxa"/>
              <w:left w:w="100" w:type="dxa"/>
            </w:tcMar>
          </w:tcPr>
          <w:p w14:paraId="1E9397C9">
            <w:pPr>
              <w:spacing w:after="0" w:line="240" w:lineRule="auto"/>
            </w:pPr>
            <w:r>
              <w:t>Глагол. Времена глаголов</w:t>
            </w:r>
          </w:p>
        </w:tc>
        <w:tc>
          <w:tcPr>
            <w:tcW w:w="1257" w:type="dxa"/>
            <w:tcMar>
              <w:top w:w="50" w:type="dxa"/>
              <w:left w:w="100" w:type="dxa"/>
            </w:tcMar>
            <w:vAlign w:val="center"/>
          </w:tcPr>
          <w:p w14:paraId="4CF7D798">
            <w:pPr>
              <w:spacing w:after="0"/>
              <w:ind w:left="135"/>
            </w:pPr>
            <w:r>
              <w:t>1</w:t>
            </w:r>
          </w:p>
        </w:tc>
        <w:tc>
          <w:tcPr>
            <w:tcW w:w="1394" w:type="dxa"/>
            <w:tcMar>
              <w:top w:w="50" w:type="dxa"/>
              <w:left w:w="100" w:type="dxa"/>
            </w:tcMar>
            <w:vAlign w:val="center"/>
          </w:tcPr>
          <w:p w14:paraId="6F7E2D78">
            <w:pPr>
              <w:spacing w:after="0"/>
              <w:ind w:left="135"/>
            </w:pPr>
          </w:p>
        </w:tc>
        <w:tc>
          <w:tcPr>
            <w:tcW w:w="1461" w:type="dxa"/>
            <w:tcMar>
              <w:top w:w="50" w:type="dxa"/>
              <w:left w:w="100" w:type="dxa"/>
            </w:tcMar>
            <w:vAlign w:val="center"/>
          </w:tcPr>
          <w:p w14:paraId="7DB895AE">
            <w:pPr>
              <w:spacing w:after="0"/>
              <w:ind w:left="135"/>
            </w:pPr>
          </w:p>
        </w:tc>
        <w:tc>
          <w:tcPr>
            <w:tcW w:w="1056" w:type="dxa"/>
            <w:tcBorders>
              <w:top w:val="nil"/>
            </w:tcBorders>
            <w:tcMar>
              <w:top w:w="50" w:type="dxa"/>
              <w:left w:w="100" w:type="dxa"/>
            </w:tcMar>
          </w:tcPr>
          <w:p w14:paraId="2629BCEA"/>
        </w:tc>
        <w:tc>
          <w:tcPr>
            <w:tcW w:w="1716" w:type="dxa"/>
            <w:tcBorders>
              <w:top w:val="nil"/>
            </w:tcBorders>
            <w:tcMar>
              <w:top w:w="50" w:type="dxa"/>
              <w:left w:w="100" w:type="dxa"/>
            </w:tcMar>
          </w:tcPr>
          <w:p w14:paraId="69252EE7"/>
        </w:tc>
      </w:tr>
      <w:tr w14:paraId="24C449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1806AB7">
            <w:r>
              <w:t>13</w:t>
            </w:r>
          </w:p>
        </w:tc>
        <w:tc>
          <w:tcPr>
            <w:tcW w:w="3480" w:type="dxa"/>
            <w:tcBorders>
              <w:top w:val="nil"/>
            </w:tcBorders>
            <w:tcMar>
              <w:top w:w="50" w:type="dxa"/>
              <w:left w:w="100" w:type="dxa"/>
            </w:tcMar>
          </w:tcPr>
          <w:p w14:paraId="6EB973B1">
            <w:pPr>
              <w:spacing w:after="0" w:line="240" w:lineRule="auto"/>
            </w:pPr>
            <w:r>
              <w:t>Словосочетание</w:t>
            </w:r>
          </w:p>
        </w:tc>
        <w:tc>
          <w:tcPr>
            <w:tcW w:w="1257" w:type="dxa"/>
            <w:tcMar>
              <w:top w:w="50" w:type="dxa"/>
              <w:left w:w="100" w:type="dxa"/>
            </w:tcMar>
            <w:vAlign w:val="center"/>
          </w:tcPr>
          <w:p w14:paraId="1DEC2D43">
            <w:pPr>
              <w:spacing w:after="0"/>
              <w:ind w:left="135"/>
            </w:pPr>
            <w:r>
              <w:t>1</w:t>
            </w:r>
          </w:p>
        </w:tc>
        <w:tc>
          <w:tcPr>
            <w:tcW w:w="1394" w:type="dxa"/>
            <w:tcMar>
              <w:top w:w="50" w:type="dxa"/>
              <w:left w:w="100" w:type="dxa"/>
            </w:tcMar>
            <w:vAlign w:val="center"/>
          </w:tcPr>
          <w:p w14:paraId="4F865CD7">
            <w:pPr>
              <w:spacing w:after="0"/>
              <w:ind w:left="135"/>
            </w:pPr>
          </w:p>
        </w:tc>
        <w:tc>
          <w:tcPr>
            <w:tcW w:w="1461" w:type="dxa"/>
            <w:tcMar>
              <w:top w:w="50" w:type="dxa"/>
              <w:left w:w="100" w:type="dxa"/>
            </w:tcMar>
            <w:vAlign w:val="center"/>
          </w:tcPr>
          <w:p w14:paraId="3DA7EC9F">
            <w:pPr>
              <w:spacing w:after="0"/>
              <w:ind w:left="135"/>
            </w:pPr>
          </w:p>
        </w:tc>
        <w:tc>
          <w:tcPr>
            <w:tcW w:w="0" w:type="auto"/>
            <w:tcBorders>
              <w:top w:val="nil"/>
            </w:tcBorders>
            <w:tcMar>
              <w:top w:w="50" w:type="dxa"/>
              <w:left w:w="100" w:type="dxa"/>
            </w:tcMar>
          </w:tcPr>
          <w:p w14:paraId="0A3900E2"/>
        </w:tc>
        <w:tc>
          <w:tcPr>
            <w:tcW w:w="0" w:type="auto"/>
            <w:tcBorders>
              <w:top w:val="nil"/>
            </w:tcBorders>
            <w:tcMar>
              <w:top w:w="50" w:type="dxa"/>
              <w:left w:w="100" w:type="dxa"/>
            </w:tcMar>
          </w:tcPr>
          <w:p w14:paraId="297482E4"/>
        </w:tc>
      </w:tr>
      <w:tr w14:paraId="7B399E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260F1D7">
            <w:r>
              <w:t>14</w:t>
            </w:r>
          </w:p>
        </w:tc>
        <w:tc>
          <w:tcPr>
            <w:tcW w:w="3480" w:type="dxa"/>
            <w:tcBorders>
              <w:top w:val="nil"/>
            </w:tcBorders>
            <w:tcMar>
              <w:top w:w="50" w:type="dxa"/>
              <w:left w:w="100" w:type="dxa"/>
            </w:tcMar>
          </w:tcPr>
          <w:p w14:paraId="7F69E11C">
            <w:pPr>
              <w:spacing w:after="0" w:line="240" w:lineRule="auto"/>
            </w:pPr>
            <w:r>
              <w:t>Предложение</w:t>
            </w:r>
          </w:p>
        </w:tc>
        <w:tc>
          <w:tcPr>
            <w:tcW w:w="1257" w:type="dxa"/>
            <w:tcMar>
              <w:top w:w="50" w:type="dxa"/>
              <w:left w:w="100" w:type="dxa"/>
            </w:tcMar>
            <w:vAlign w:val="center"/>
          </w:tcPr>
          <w:p w14:paraId="5880CABF">
            <w:pPr>
              <w:spacing w:after="0"/>
              <w:ind w:left="135"/>
            </w:pPr>
            <w:r>
              <w:t>1</w:t>
            </w:r>
          </w:p>
        </w:tc>
        <w:tc>
          <w:tcPr>
            <w:tcW w:w="1394" w:type="dxa"/>
            <w:tcMar>
              <w:top w:w="50" w:type="dxa"/>
              <w:left w:w="100" w:type="dxa"/>
            </w:tcMar>
            <w:vAlign w:val="center"/>
          </w:tcPr>
          <w:p w14:paraId="765C94E5">
            <w:pPr>
              <w:spacing w:after="0"/>
              <w:ind w:left="135"/>
            </w:pPr>
          </w:p>
        </w:tc>
        <w:tc>
          <w:tcPr>
            <w:tcW w:w="1461" w:type="dxa"/>
            <w:tcMar>
              <w:top w:w="50" w:type="dxa"/>
              <w:left w:w="100" w:type="dxa"/>
            </w:tcMar>
            <w:vAlign w:val="center"/>
          </w:tcPr>
          <w:p w14:paraId="2CFE5E2B">
            <w:pPr>
              <w:spacing w:after="0"/>
              <w:ind w:left="135"/>
            </w:pPr>
          </w:p>
        </w:tc>
        <w:tc>
          <w:tcPr>
            <w:tcW w:w="0" w:type="auto"/>
            <w:tcBorders>
              <w:top w:val="nil"/>
            </w:tcBorders>
            <w:tcMar>
              <w:top w:w="50" w:type="dxa"/>
              <w:left w:w="100" w:type="dxa"/>
            </w:tcMar>
          </w:tcPr>
          <w:p w14:paraId="6DB0279D"/>
        </w:tc>
        <w:tc>
          <w:tcPr>
            <w:tcW w:w="0" w:type="auto"/>
            <w:tcBorders>
              <w:top w:val="nil"/>
            </w:tcBorders>
            <w:tcMar>
              <w:top w:w="50" w:type="dxa"/>
              <w:left w:w="100" w:type="dxa"/>
            </w:tcMar>
          </w:tcPr>
          <w:p w14:paraId="34FEB3A9"/>
        </w:tc>
      </w:tr>
      <w:tr w14:paraId="1667E6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9314ABB">
            <w:r>
              <w:t>15</w:t>
            </w:r>
          </w:p>
        </w:tc>
        <w:tc>
          <w:tcPr>
            <w:tcW w:w="3480" w:type="dxa"/>
            <w:tcBorders>
              <w:top w:val="nil"/>
            </w:tcBorders>
            <w:tcMar>
              <w:top w:w="50" w:type="dxa"/>
              <w:left w:w="100" w:type="dxa"/>
            </w:tcMar>
          </w:tcPr>
          <w:p w14:paraId="38091531">
            <w:pPr>
              <w:spacing w:after="0" w:line="240" w:lineRule="auto"/>
            </w:pPr>
            <w:r>
              <w:t>Члены предложения</w:t>
            </w:r>
          </w:p>
        </w:tc>
        <w:tc>
          <w:tcPr>
            <w:tcW w:w="1257" w:type="dxa"/>
            <w:tcMar>
              <w:top w:w="50" w:type="dxa"/>
              <w:left w:w="100" w:type="dxa"/>
            </w:tcMar>
            <w:vAlign w:val="center"/>
          </w:tcPr>
          <w:p w14:paraId="50694926">
            <w:pPr>
              <w:spacing w:after="0"/>
              <w:ind w:left="135"/>
            </w:pPr>
            <w:r>
              <w:t>1</w:t>
            </w:r>
          </w:p>
        </w:tc>
        <w:tc>
          <w:tcPr>
            <w:tcW w:w="1394" w:type="dxa"/>
            <w:tcMar>
              <w:top w:w="50" w:type="dxa"/>
              <w:left w:w="100" w:type="dxa"/>
            </w:tcMar>
            <w:vAlign w:val="center"/>
          </w:tcPr>
          <w:p w14:paraId="787C33D6">
            <w:pPr>
              <w:spacing w:after="0"/>
              <w:ind w:left="135"/>
            </w:pPr>
          </w:p>
        </w:tc>
        <w:tc>
          <w:tcPr>
            <w:tcW w:w="1461" w:type="dxa"/>
            <w:tcMar>
              <w:top w:w="50" w:type="dxa"/>
              <w:left w:w="100" w:type="dxa"/>
            </w:tcMar>
            <w:vAlign w:val="center"/>
          </w:tcPr>
          <w:p w14:paraId="4FC5FD36">
            <w:pPr>
              <w:spacing w:after="0"/>
              <w:ind w:left="135"/>
            </w:pPr>
          </w:p>
        </w:tc>
        <w:tc>
          <w:tcPr>
            <w:tcW w:w="0" w:type="auto"/>
            <w:tcBorders>
              <w:top w:val="nil"/>
            </w:tcBorders>
            <w:tcMar>
              <w:top w:w="50" w:type="dxa"/>
              <w:left w:w="100" w:type="dxa"/>
            </w:tcMar>
          </w:tcPr>
          <w:p w14:paraId="6942480D"/>
        </w:tc>
        <w:tc>
          <w:tcPr>
            <w:tcW w:w="0" w:type="auto"/>
            <w:tcBorders>
              <w:top w:val="nil"/>
            </w:tcBorders>
            <w:tcMar>
              <w:top w:w="50" w:type="dxa"/>
              <w:left w:w="100" w:type="dxa"/>
            </w:tcMar>
          </w:tcPr>
          <w:p w14:paraId="5C726CDE"/>
        </w:tc>
      </w:tr>
      <w:tr w14:paraId="16857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BBABE9A">
            <w:r>
              <w:t>16</w:t>
            </w:r>
          </w:p>
        </w:tc>
        <w:tc>
          <w:tcPr>
            <w:tcW w:w="3480" w:type="dxa"/>
            <w:tcBorders>
              <w:top w:val="nil"/>
            </w:tcBorders>
            <w:tcMar>
              <w:top w:w="50" w:type="dxa"/>
              <w:left w:w="100" w:type="dxa"/>
            </w:tcMar>
          </w:tcPr>
          <w:p w14:paraId="00A92C19">
            <w:pPr>
              <w:spacing w:after="0" w:line="240" w:lineRule="auto"/>
            </w:pPr>
            <w:r>
              <w:t>Главные и второстепенные члены предложения</w:t>
            </w:r>
          </w:p>
        </w:tc>
        <w:tc>
          <w:tcPr>
            <w:tcW w:w="1257" w:type="dxa"/>
            <w:tcMar>
              <w:top w:w="50" w:type="dxa"/>
              <w:left w:w="100" w:type="dxa"/>
            </w:tcMar>
            <w:vAlign w:val="center"/>
          </w:tcPr>
          <w:p w14:paraId="2235B902">
            <w:pPr>
              <w:spacing w:after="0"/>
              <w:ind w:left="135"/>
            </w:pPr>
            <w:r>
              <w:t>1</w:t>
            </w:r>
          </w:p>
        </w:tc>
        <w:tc>
          <w:tcPr>
            <w:tcW w:w="1394" w:type="dxa"/>
            <w:tcMar>
              <w:top w:w="50" w:type="dxa"/>
              <w:left w:w="100" w:type="dxa"/>
            </w:tcMar>
            <w:vAlign w:val="center"/>
          </w:tcPr>
          <w:p w14:paraId="00E0321B">
            <w:pPr>
              <w:spacing w:after="0"/>
              <w:ind w:left="135"/>
            </w:pPr>
          </w:p>
        </w:tc>
        <w:tc>
          <w:tcPr>
            <w:tcW w:w="1461" w:type="dxa"/>
            <w:tcMar>
              <w:top w:w="50" w:type="dxa"/>
              <w:left w:w="100" w:type="dxa"/>
            </w:tcMar>
            <w:vAlign w:val="center"/>
          </w:tcPr>
          <w:p w14:paraId="518E32CE">
            <w:pPr>
              <w:spacing w:after="0"/>
              <w:ind w:left="135"/>
            </w:pPr>
          </w:p>
        </w:tc>
        <w:tc>
          <w:tcPr>
            <w:tcW w:w="0" w:type="auto"/>
            <w:tcBorders>
              <w:top w:val="nil"/>
            </w:tcBorders>
            <w:tcMar>
              <w:top w:w="50" w:type="dxa"/>
              <w:left w:w="100" w:type="dxa"/>
            </w:tcMar>
          </w:tcPr>
          <w:p w14:paraId="7F1093C7"/>
        </w:tc>
        <w:tc>
          <w:tcPr>
            <w:tcW w:w="0" w:type="auto"/>
            <w:tcBorders>
              <w:top w:val="nil"/>
            </w:tcBorders>
            <w:tcMar>
              <w:top w:w="50" w:type="dxa"/>
              <w:left w:w="100" w:type="dxa"/>
            </w:tcMar>
          </w:tcPr>
          <w:p w14:paraId="4CBE9D8B"/>
        </w:tc>
      </w:tr>
      <w:tr w14:paraId="7FDDBB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F0BA4F6">
            <w:r>
              <w:t>17</w:t>
            </w:r>
          </w:p>
        </w:tc>
        <w:tc>
          <w:tcPr>
            <w:tcW w:w="3480" w:type="dxa"/>
            <w:tcBorders>
              <w:top w:val="nil"/>
            </w:tcBorders>
            <w:tcMar>
              <w:top w:w="50" w:type="dxa"/>
              <w:left w:w="100" w:type="dxa"/>
            </w:tcMar>
          </w:tcPr>
          <w:p w14:paraId="34D63660">
            <w:pPr>
              <w:spacing w:after="0" w:line="240" w:lineRule="auto"/>
            </w:pPr>
            <w:r>
              <w:t>Повторение. Промежуточная аттестация.</w:t>
            </w:r>
          </w:p>
        </w:tc>
        <w:tc>
          <w:tcPr>
            <w:tcW w:w="1257" w:type="dxa"/>
            <w:tcMar>
              <w:top w:w="50" w:type="dxa"/>
              <w:left w:w="100" w:type="dxa"/>
            </w:tcMar>
            <w:vAlign w:val="center"/>
          </w:tcPr>
          <w:p w14:paraId="7EA5D6BA">
            <w:pPr>
              <w:spacing w:after="0"/>
              <w:ind w:left="135"/>
            </w:pPr>
            <w:r>
              <w:t>1</w:t>
            </w:r>
          </w:p>
        </w:tc>
        <w:tc>
          <w:tcPr>
            <w:tcW w:w="1394" w:type="dxa"/>
            <w:tcMar>
              <w:top w:w="50" w:type="dxa"/>
              <w:left w:w="100" w:type="dxa"/>
            </w:tcMar>
            <w:vAlign w:val="center"/>
          </w:tcPr>
          <w:p w14:paraId="51F922F8">
            <w:pPr>
              <w:spacing w:after="0"/>
              <w:ind w:left="135"/>
            </w:pPr>
            <w:r>
              <w:t>1</w:t>
            </w:r>
          </w:p>
        </w:tc>
        <w:tc>
          <w:tcPr>
            <w:tcW w:w="1461" w:type="dxa"/>
            <w:tcMar>
              <w:top w:w="50" w:type="dxa"/>
              <w:left w:w="100" w:type="dxa"/>
            </w:tcMar>
            <w:vAlign w:val="center"/>
          </w:tcPr>
          <w:p w14:paraId="3304F2B5">
            <w:pPr>
              <w:spacing w:after="0"/>
              <w:ind w:left="135"/>
            </w:pPr>
          </w:p>
        </w:tc>
        <w:tc>
          <w:tcPr>
            <w:tcW w:w="0" w:type="auto"/>
            <w:tcBorders>
              <w:top w:val="nil"/>
            </w:tcBorders>
            <w:tcMar>
              <w:top w:w="50" w:type="dxa"/>
              <w:left w:w="100" w:type="dxa"/>
            </w:tcMar>
          </w:tcPr>
          <w:p w14:paraId="6632BFC4"/>
        </w:tc>
        <w:tc>
          <w:tcPr>
            <w:tcW w:w="0" w:type="auto"/>
            <w:tcBorders>
              <w:top w:val="nil"/>
            </w:tcBorders>
            <w:tcMar>
              <w:top w:w="50" w:type="dxa"/>
              <w:left w:w="100" w:type="dxa"/>
            </w:tcMar>
          </w:tcPr>
          <w:p w14:paraId="5636E6C6"/>
        </w:tc>
      </w:tr>
      <w:tr w14:paraId="3C3F53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E90C06F">
            <w:pPr>
              <w:spacing w:after="0"/>
              <w:ind w:left="135"/>
            </w:pPr>
            <w:r>
              <w:rPr>
                <w:b/>
                <w:color w:val="000000"/>
                <w:sz w:val="24"/>
              </w:rPr>
              <w:t>ОБЩЕЕ КОЛИЧЕСТВО ЧАСОВ ПО ПРОГРАММЕ</w:t>
            </w:r>
          </w:p>
        </w:tc>
        <w:tc>
          <w:tcPr>
            <w:tcW w:w="1257" w:type="dxa"/>
            <w:tcMar>
              <w:top w:w="50" w:type="dxa"/>
              <w:left w:w="100" w:type="dxa"/>
            </w:tcMar>
            <w:vAlign w:val="center"/>
          </w:tcPr>
          <w:p w14:paraId="3FCE939C">
            <w:pPr>
              <w:spacing w:after="0"/>
              <w:ind w:left="135"/>
              <w:jc w:val="center"/>
            </w:pPr>
            <w:r>
              <w:rPr>
                <w:color w:val="000000"/>
                <w:sz w:val="24"/>
              </w:rPr>
              <w:t>17</w:t>
            </w:r>
          </w:p>
        </w:tc>
        <w:tc>
          <w:tcPr>
            <w:tcW w:w="1394" w:type="dxa"/>
            <w:tcMar>
              <w:top w:w="50" w:type="dxa"/>
              <w:left w:w="100" w:type="dxa"/>
            </w:tcMar>
            <w:vAlign w:val="center"/>
          </w:tcPr>
          <w:p w14:paraId="0F3EC86E">
            <w:pPr>
              <w:spacing w:after="0"/>
              <w:ind w:left="135"/>
              <w:jc w:val="center"/>
            </w:pPr>
            <w:r>
              <w:rPr>
                <w:color w:val="000000"/>
                <w:sz w:val="24"/>
              </w:rPr>
              <w:t>1</w:t>
            </w:r>
          </w:p>
        </w:tc>
        <w:tc>
          <w:tcPr>
            <w:tcW w:w="1461" w:type="dxa"/>
            <w:tcMar>
              <w:top w:w="50" w:type="dxa"/>
              <w:left w:w="100" w:type="dxa"/>
            </w:tcMar>
            <w:vAlign w:val="center"/>
          </w:tcPr>
          <w:p w14:paraId="2BCC6C9B">
            <w:pPr>
              <w:spacing w:after="0"/>
              <w:ind w:left="135"/>
              <w:jc w:val="center"/>
            </w:pPr>
            <w:r>
              <w:rPr>
                <w:color w:val="000000"/>
                <w:sz w:val="24"/>
              </w:rPr>
              <w:t xml:space="preserve"> 0 </w:t>
            </w:r>
          </w:p>
        </w:tc>
        <w:tc>
          <w:tcPr>
            <w:tcW w:w="0" w:type="auto"/>
            <w:gridSpan w:val="2"/>
            <w:tcMar>
              <w:top w:w="50" w:type="dxa"/>
              <w:left w:w="100" w:type="dxa"/>
            </w:tcMar>
            <w:vAlign w:val="center"/>
          </w:tcPr>
          <w:p w14:paraId="19D31BA9"/>
        </w:tc>
      </w:tr>
    </w:tbl>
    <w:p w14:paraId="11ADFCC9">
      <w:pPr>
        <w:rPr>
          <w:b/>
          <w:sz w:val="24"/>
          <w:szCs w:val="24"/>
        </w:rPr>
      </w:pPr>
    </w:p>
    <w:p w14:paraId="4AB857FD">
      <w:pPr>
        <w:pStyle w:val="4"/>
      </w:pPr>
      <w:bookmarkStart w:id="19" w:name="_Toc212549225"/>
      <w:r>
        <w:t>2.1.3 ЛИТЕРАТУРНОЕ ЧТЕНИЕ</w:t>
      </w:r>
      <w:bookmarkEnd w:id="19"/>
    </w:p>
    <w:p w14:paraId="0BCD1CA1">
      <w:pPr>
        <w:spacing w:after="0" w:line="360" w:lineRule="auto"/>
        <w:ind w:left="-993" w:firstLine="142"/>
        <w:contextualSpacing/>
        <w:jc w:val="both"/>
        <w:rPr>
          <w:sz w:val="24"/>
          <w:szCs w:val="24"/>
        </w:rPr>
      </w:pPr>
      <w:r>
        <w:rPr>
          <w:b/>
          <w:sz w:val="24"/>
          <w:szCs w:val="24"/>
        </w:rPr>
        <w:t>СОДЕРЖАНИЕ УЧЕБНОГО ПРЕДМЕТА</w:t>
      </w:r>
    </w:p>
    <w:p w14:paraId="323C9CD2">
      <w:pPr>
        <w:spacing w:after="0" w:line="360" w:lineRule="auto"/>
        <w:ind w:left="-993" w:firstLine="142"/>
        <w:contextualSpacing/>
        <w:jc w:val="both"/>
        <w:rPr>
          <w:sz w:val="24"/>
          <w:szCs w:val="24"/>
        </w:rPr>
      </w:pPr>
      <w:r>
        <w:rPr>
          <w:b/>
          <w:sz w:val="24"/>
          <w:szCs w:val="24"/>
        </w:rPr>
        <w:t>1 КЛАСС</w:t>
      </w:r>
    </w:p>
    <w:p w14:paraId="4041AF59">
      <w:pPr>
        <w:spacing w:after="0" w:line="360" w:lineRule="auto"/>
        <w:ind w:left="-993" w:firstLine="142"/>
        <w:contextualSpacing/>
        <w:jc w:val="both"/>
        <w:rPr>
          <w:sz w:val="24"/>
          <w:szCs w:val="24"/>
        </w:rPr>
      </w:pPr>
      <w:r>
        <w:rPr>
          <w:b/>
          <w:sz w:val="24"/>
          <w:szCs w:val="24"/>
        </w:rPr>
        <w:t>Обучение грамоте</w:t>
      </w:r>
      <w:r>
        <w:fldChar w:fldCharType="begin"/>
      </w:r>
      <w:r>
        <w:instrText xml:space="preserve"> HYPERLINK \l "_ftn1" \h </w:instrText>
      </w:r>
      <w:r>
        <w:fldChar w:fldCharType="separate"/>
      </w:r>
      <w:r>
        <w:rPr>
          <w:b/>
          <w:sz w:val="24"/>
          <w:szCs w:val="24"/>
        </w:rPr>
        <w:t>[1]</w:t>
      </w:r>
      <w:r>
        <w:rPr>
          <w:b/>
          <w:sz w:val="24"/>
          <w:szCs w:val="24"/>
        </w:rPr>
        <w:fldChar w:fldCharType="end"/>
      </w:r>
    </w:p>
    <w:p w14:paraId="5B901E4E">
      <w:pPr>
        <w:spacing w:after="0" w:line="360" w:lineRule="auto"/>
        <w:ind w:left="-993" w:firstLine="142"/>
        <w:contextualSpacing/>
        <w:jc w:val="both"/>
        <w:rPr>
          <w:sz w:val="24"/>
          <w:szCs w:val="24"/>
        </w:rPr>
      </w:pPr>
      <w:r>
        <w:rPr>
          <w:b/>
          <w:sz w:val="24"/>
          <w:szCs w:val="24"/>
        </w:rPr>
        <w:t>Развитие речи</w:t>
      </w:r>
    </w:p>
    <w:p w14:paraId="2D48CAA7">
      <w:pPr>
        <w:spacing w:after="0" w:line="360" w:lineRule="auto"/>
        <w:ind w:left="-993" w:firstLine="142"/>
        <w:contextualSpacing/>
        <w:jc w:val="both"/>
        <w:rPr>
          <w:sz w:val="24"/>
          <w:szCs w:val="24"/>
        </w:rPr>
      </w:pPr>
      <w:r>
        <w:rPr>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4FA3373B">
      <w:pPr>
        <w:spacing w:after="0" w:line="360" w:lineRule="auto"/>
        <w:ind w:left="-993" w:firstLine="142"/>
        <w:contextualSpacing/>
        <w:jc w:val="both"/>
        <w:rPr>
          <w:sz w:val="24"/>
          <w:szCs w:val="24"/>
        </w:rPr>
      </w:pPr>
      <w:r>
        <w:rPr>
          <w:b/>
          <w:sz w:val="24"/>
          <w:szCs w:val="24"/>
        </w:rPr>
        <w:t>Фонетика</w:t>
      </w:r>
    </w:p>
    <w:p w14:paraId="6A2C1D17">
      <w:pPr>
        <w:spacing w:after="0" w:line="360" w:lineRule="auto"/>
        <w:ind w:left="-993" w:firstLine="142"/>
        <w:contextualSpacing/>
        <w:jc w:val="both"/>
        <w:rPr>
          <w:sz w:val="24"/>
          <w:szCs w:val="24"/>
        </w:rPr>
      </w:pPr>
      <w:r>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6EAECC4">
      <w:pPr>
        <w:spacing w:after="0" w:line="360" w:lineRule="auto"/>
        <w:ind w:left="-993" w:firstLine="142"/>
        <w:contextualSpacing/>
        <w:jc w:val="both"/>
        <w:rPr>
          <w:sz w:val="24"/>
          <w:szCs w:val="24"/>
        </w:rPr>
      </w:pPr>
      <w:r>
        <w:rPr>
          <w:b/>
          <w:sz w:val="24"/>
          <w:szCs w:val="24"/>
        </w:rPr>
        <w:t>Чтение</w:t>
      </w:r>
    </w:p>
    <w:p w14:paraId="48E498FA">
      <w:pPr>
        <w:spacing w:after="0" w:line="360" w:lineRule="auto"/>
        <w:ind w:left="-993" w:firstLine="142"/>
        <w:contextualSpacing/>
        <w:jc w:val="both"/>
        <w:rPr>
          <w:sz w:val="24"/>
          <w:szCs w:val="24"/>
        </w:rPr>
      </w:pPr>
      <w:r>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02EAB41">
      <w:pPr>
        <w:spacing w:after="0" w:line="360" w:lineRule="auto"/>
        <w:ind w:left="-993" w:firstLine="142"/>
        <w:contextualSpacing/>
        <w:jc w:val="both"/>
        <w:rPr>
          <w:sz w:val="24"/>
          <w:szCs w:val="24"/>
        </w:rPr>
      </w:pPr>
      <w:r>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EE080B7">
      <w:pPr>
        <w:spacing w:after="0" w:line="360" w:lineRule="auto"/>
        <w:ind w:left="-993" w:firstLine="142"/>
        <w:contextualSpacing/>
        <w:jc w:val="both"/>
        <w:rPr>
          <w:sz w:val="24"/>
          <w:szCs w:val="24"/>
        </w:rPr>
      </w:pPr>
      <w:r>
        <w:rPr>
          <w:b/>
          <w:sz w:val="24"/>
          <w:szCs w:val="24"/>
        </w:rPr>
        <w:t>СИСТЕМАТИЧЕСКИЙ КУРС</w:t>
      </w:r>
    </w:p>
    <w:p w14:paraId="674EFF22">
      <w:pPr>
        <w:spacing w:after="0" w:line="360" w:lineRule="auto"/>
        <w:ind w:left="-993" w:firstLine="142"/>
        <w:contextualSpacing/>
        <w:jc w:val="both"/>
        <w:rPr>
          <w:sz w:val="24"/>
          <w:szCs w:val="24"/>
        </w:rPr>
      </w:pPr>
      <w:r>
        <w:rPr>
          <w:i/>
          <w:sz w:val="24"/>
          <w:szCs w:val="24"/>
        </w:rPr>
        <w:t>Сказка фольклорная (народная) и литературная (авторская).</w:t>
      </w:r>
      <w:r>
        <w:rPr>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D50688B">
      <w:pPr>
        <w:spacing w:after="0" w:line="360" w:lineRule="auto"/>
        <w:ind w:left="-993" w:firstLine="142"/>
        <w:contextualSpacing/>
        <w:jc w:val="both"/>
        <w:rPr>
          <w:sz w:val="24"/>
          <w:szCs w:val="24"/>
        </w:rPr>
      </w:pPr>
      <w:r>
        <w:rPr>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20" w:name="192040c8-9be0-4bcc-9f47-45c543c4cd5f"/>
      <w:r>
        <w:rPr>
          <w:sz w:val="24"/>
          <w:szCs w:val="24"/>
        </w:rPr>
        <w:t>и другие (по выбору).</w:t>
      </w:r>
      <w:bookmarkEnd w:id="20"/>
      <w:r>
        <w:rPr>
          <w:sz w:val="24"/>
          <w:szCs w:val="24"/>
        </w:rPr>
        <w:t xml:space="preserve"> </w:t>
      </w:r>
    </w:p>
    <w:p w14:paraId="105209F3">
      <w:pPr>
        <w:spacing w:after="0" w:line="360" w:lineRule="auto"/>
        <w:ind w:left="-993" w:firstLine="142"/>
        <w:contextualSpacing/>
        <w:jc w:val="both"/>
        <w:rPr>
          <w:sz w:val="24"/>
          <w:szCs w:val="24"/>
        </w:rPr>
      </w:pPr>
      <w:r>
        <w:rPr>
          <w:i/>
          <w:sz w:val="24"/>
          <w:szCs w:val="24"/>
        </w:rPr>
        <w:t>Произведения о детях и для детей.</w:t>
      </w:r>
      <w:r>
        <w:rPr>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8B54AAD">
      <w:pPr>
        <w:spacing w:after="0" w:line="360" w:lineRule="auto"/>
        <w:ind w:left="-993" w:firstLine="142"/>
        <w:contextualSpacing/>
        <w:jc w:val="both"/>
        <w:rPr>
          <w:sz w:val="24"/>
          <w:szCs w:val="24"/>
        </w:rPr>
      </w:pPr>
      <w:r>
        <w:rPr>
          <w:sz w:val="24"/>
          <w:szCs w:val="24"/>
        </w:rPr>
        <w:t>Произведения для чтения: К.Д. Ушинский «Худо тому, кто добра не делает никому», Л.Н. Толстой «Косточка», Е.А. Пермяк «Торопливый ножик»,</w:t>
      </w:r>
    </w:p>
    <w:p w14:paraId="39BD5BF4">
      <w:pPr>
        <w:spacing w:after="0" w:line="360" w:lineRule="auto"/>
        <w:ind w:left="-993" w:firstLine="142"/>
        <w:contextualSpacing/>
        <w:jc w:val="both"/>
        <w:rPr>
          <w:sz w:val="24"/>
          <w:szCs w:val="24"/>
        </w:rPr>
      </w:pPr>
      <w:r>
        <w:rPr>
          <w:sz w:val="24"/>
          <w:szCs w:val="24"/>
        </w:rPr>
        <w:t xml:space="preserve">В.А. Осеева «Три товарища», А.Л. Барто «Я – лишний», Ю.И. Ермолаев «Лучший друг» </w:t>
      </w:r>
      <w:bookmarkStart w:id="21" w:name="fea8cf03-c8e1-4ed3-94a3-40e6561a8359"/>
      <w:r>
        <w:rPr>
          <w:sz w:val="24"/>
          <w:szCs w:val="24"/>
        </w:rPr>
        <w:t>и другие (по выбору).</w:t>
      </w:r>
      <w:bookmarkEnd w:id="21"/>
    </w:p>
    <w:p w14:paraId="3692B0CC">
      <w:pPr>
        <w:spacing w:after="0" w:line="360" w:lineRule="auto"/>
        <w:ind w:left="-993" w:firstLine="142"/>
        <w:contextualSpacing/>
        <w:jc w:val="both"/>
        <w:rPr>
          <w:sz w:val="24"/>
          <w:szCs w:val="24"/>
        </w:rPr>
      </w:pPr>
      <w:r>
        <w:rPr>
          <w:i/>
          <w:sz w:val="24"/>
          <w:szCs w:val="24"/>
        </w:rPr>
        <w:t xml:space="preserve">Произведения о родной природе. </w:t>
      </w:r>
      <w:r>
        <w:rPr>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40968674">
      <w:pPr>
        <w:spacing w:after="0" w:line="360" w:lineRule="auto"/>
        <w:ind w:left="-993" w:firstLine="142"/>
        <w:contextualSpacing/>
        <w:jc w:val="both"/>
        <w:rPr>
          <w:sz w:val="24"/>
          <w:szCs w:val="24"/>
        </w:rPr>
      </w:pPr>
      <w:r>
        <w:rPr>
          <w:i/>
          <w:sz w:val="24"/>
          <w:szCs w:val="24"/>
        </w:rPr>
        <w:t>Устное народное творчество – малые фольклорные жанры</w:t>
      </w:r>
      <w:r>
        <w:rPr>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67DE5D68">
      <w:pPr>
        <w:spacing w:after="0" w:line="360" w:lineRule="auto"/>
        <w:ind w:left="-993" w:firstLine="142"/>
        <w:contextualSpacing/>
        <w:jc w:val="both"/>
        <w:rPr>
          <w:sz w:val="24"/>
          <w:szCs w:val="24"/>
        </w:rPr>
      </w:pPr>
      <w:r>
        <w:rPr>
          <w:sz w:val="24"/>
          <w:szCs w:val="24"/>
        </w:rPr>
        <w:t>Произведения для чтения: потешки, загадки, пословицы.</w:t>
      </w:r>
    </w:p>
    <w:p w14:paraId="0AD125E3">
      <w:pPr>
        <w:spacing w:after="0" w:line="360" w:lineRule="auto"/>
        <w:ind w:left="-993" w:firstLine="142"/>
        <w:contextualSpacing/>
        <w:jc w:val="both"/>
        <w:rPr>
          <w:sz w:val="24"/>
          <w:szCs w:val="24"/>
        </w:rPr>
      </w:pPr>
      <w:r>
        <w:rPr>
          <w:i/>
          <w:sz w:val="24"/>
          <w:szCs w:val="24"/>
        </w:rPr>
        <w:t>Произведения о братьях наших меньших</w:t>
      </w:r>
      <w:r>
        <w:rPr>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5021207B">
      <w:pPr>
        <w:spacing w:after="0" w:line="360" w:lineRule="auto"/>
        <w:ind w:left="-993" w:firstLine="142"/>
        <w:contextualSpacing/>
        <w:jc w:val="both"/>
        <w:rPr>
          <w:sz w:val="24"/>
          <w:szCs w:val="24"/>
        </w:rPr>
      </w:pPr>
      <w:r>
        <w:rPr>
          <w:sz w:val="24"/>
          <w:szCs w:val="24"/>
        </w:rPr>
        <w:t xml:space="preserve">Произведения для чтения: В.В. Бианки «Лис и Мышонок», Е.И. Чарушин «Про Томку», М.М. Пришвин «Ёж», Н.И. Сладков «Лисица и Ёж» </w:t>
      </w:r>
      <w:bookmarkStart w:id="22" w:name="fce98a40-ae0b-4d2c-875d-505cf2d5a21d"/>
      <w:r>
        <w:rPr>
          <w:sz w:val="24"/>
          <w:szCs w:val="24"/>
        </w:rPr>
        <w:t>и другие.</w:t>
      </w:r>
      <w:bookmarkEnd w:id="22"/>
    </w:p>
    <w:p w14:paraId="5FD10B73">
      <w:pPr>
        <w:spacing w:after="0" w:line="360" w:lineRule="auto"/>
        <w:ind w:left="-993" w:firstLine="142"/>
        <w:contextualSpacing/>
        <w:jc w:val="both"/>
        <w:rPr>
          <w:sz w:val="24"/>
          <w:szCs w:val="24"/>
        </w:rPr>
      </w:pPr>
      <w:r>
        <w:rPr>
          <w:i/>
          <w:sz w:val="24"/>
          <w:szCs w:val="24"/>
        </w:rPr>
        <w:t>Произведения о маме.</w:t>
      </w:r>
      <w:r>
        <w:rPr>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3" w:name="a3da6f91-f80f-4d4a-8e62-998ba5c8e117"/>
      <w:r>
        <w:rPr>
          <w:sz w:val="24"/>
          <w:szCs w:val="24"/>
        </w:rPr>
        <w:t>и др.</w:t>
      </w:r>
      <w:bookmarkEnd w:id="23"/>
      <w:r>
        <w:rPr>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86B3D40">
      <w:pPr>
        <w:spacing w:after="0" w:line="360" w:lineRule="auto"/>
        <w:ind w:left="-993" w:firstLine="142"/>
        <w:contextualSpacing/>
        <w:jc w:val="both"/>
        <w:rPr>
          <w:sz w:val="24"/>
          <w:szCs w:val="24"/>
        </w:rPr>
      </w:pPr>
      <w:r>
        <w:rPr>
          <w:sz w:val="24"/>
          <w:szCs w:val="24"/>
        </w:rPr>
        <w:t xml:space="preserve">Произведения для чтения: Е.А. Благинина «Посидим в тишине», А.Л. Барто «Мама», А.В. Митяев «За что я люблю маму» </w:t>
      </w:r>
      <w:bookmarkStart w:id="24" w:name="e4e52ce4-82f6-450f-a8ef-39f9bea95300"/>
      <w:r>
        <w:rPr>
          <w:sz w:val="24"/>
          <w:szCs w:val="24"/>
        </w:rPr>
        <w:t>и другие (по выбору).</w:t>
      </w:r>
      <w:bookmarkEnd w:id="24"/>
    </w:p>
    <w:p w14:paraId="73079A44">
      <w:pPr>
        <w:spacing w:after="0" w:line="360" w:lineRule="auto"/>
        <w:ind w:left="-993" w:firstLine="142"/>
        <w:contextualSpacing/>
        <w:jc w:val="both"/>
        <w:rPr>
          <w:sz w:val="24"/>
          <w:szCs w:val="24"/>
        </w:rPr>
      </w:pPr>
      <w:r>
        <w:rPr>
          <w:i/>
          <w:sz w:val="24"/>
          <w:szCs w:val="24"/>
        </w:rPr>
        <w:t>Фольклорные и авторские произведения о чудесах и фантазии (не менее трёх произведений).</w:t>
      </w:r>
      <w:r>
        <w:rPr>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1FAD1F0">
      <w:pPr>
        <w:spacing w:after="0" w:line="360" w:lineRule="auto"/>
        <w:ind w:left="-993" w:firstLine="142"/>
        <w:contextualSpacing/>
        <w:jc w:val="both"/>
        <w:rPr>
          <w:sz w:val="24"/>
          <w:szCs w:val="24"/>
        </w:rPr>
      </w:pPr>
      <w:r>
        <w:rPr>
          <w:sz w:val="24"/>
          <w:szCs w:val="24"/>
        </w:rPr>
        <w:t xml:space="preserve">Произведения для чтения: Р.С. Сеф «Чудо», В.В. Лунин «Я видел чудо», Б.В. Заходер «Моя Вообразилия», Ю.П. Мориц «Сто фантазий» </w:t>
      </w:r>
      <w:bookmarkStart w:id="25" w:name="1276de16-2d11-43d3-bead-a64a93ae8cc5"/>
      <w:r>
        <w:rPr>
          <w:sz w:val="24"/>
          <w:szCs w:val="24"/>
        </w:rPr>
        <w:t>и другие (по выбору).</w:t>
      </w:r>
      <w:bookmarkEnd w:id="25"/>
    </w:p>
    <w:p w14:paraId="0E7573B0">
      <w:pPr>
        <w:spacing w:after="0" w:line="360" w:lineRule="auto"/>
        <w:ind w:left="-993" w:firstLine="142"/>
        <w:contextualSpacing/>
        <w:jc w:val="both"/>
        <w:rPr>
          <w:sz w:val="24"/>
          <w:szCs w:val="24"/>
        </w:rPr>
      </w:pPr>
      <w:r>
        <w:rPr>
          <w:i/>
          <w:sz w:val="24"/>
          <w:szCs w:val="24"/>
        </w:rPr>
        <w:t>Библиографическая культура</w:t>
      </w:r>
      <w:r>
        <w:rPr>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C3BC181">
      <w:pPr>
        <w:spacing w:after="0" w:line="360" w:lineRule="auto"/>
        <w:ind w:left="-993" w:firstLine="142"/>
        <w:contextualSpacing/>
        <w:jc w:val="both"/>
        <w:rPr>
          <w:sz w:val="24"/>
          <w:szCs w:val="24"/>
        </w:rPr>
      </w:pPr>
      <w:r>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14938A7">
      <w:pPr>
        <w:spacing w:after="0" w:line="360" w:lineRule="auto"/>
        <w:ind w:left="-993" w:firstLine="142"/>
        <w:contextualSpacing/>
        <w:jc w:val="both"/>
        <w:rPr>
          <w:sz w:val="24"/>
          <w:szCs w:val="24"/>
        </w:rPr>
      </w:pPr>
      <w:r>
        <w:rPr>
          <w:i/>
          <w:sz w:val="24"/>
          <w:szCs w:val="24"/>
        </w:rPr>
        <w:t>Базовые логические действия</w:t>
      </w:r>
      <w:r>
        <w:rPr>
          <w:sz w:val="24"/>
          <w:szCs w:val="24"/>
        </w:rPr>
        <w:t xml:space="preserve"> как часть познавательных универсальных учебных действий способствуют формированию умений:</w:t>
      </w:r>
    </w:p>
    <w:p w14:paraId="0227C74D">
      <w:pPr>
        <w:numPr>
          <w:ilvl w:val="0"/>
          <w:numId w:val="26"/>
        </w:numPr>
        <w:spacing w:after="0" w:line="360" w:lineRule="auto"/>
        <w:ind w:left="-993" w:firstLine="142"/>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0E57F6F">
      <w:pPr>
        <w:numPr>
          <w:ilvl w:val="0"/>
          <w:numId w:val="26"/>
        </w:numPr>
        <w:spacing w:after="0" w:line="360" w:lineRule="auto"/>
        <w:ind w:left="-993" w:firstLine="142"/>
        <w:contextualSpacing/>
        <w:jc w:val="both"/>
        <w:rPr>
          <w:sz w:val="24"/>
          <w:szCs w:val="24"/>
        </w:rPr>
      </w:pPr>
      <w:r>
        <w:rPr>
          <w:sz w:val="24"/>
          <w:szCs w:val="24"/>
        </w:rPr>
        <w:t>понимать фактическое содержание прочитанного или прослушанного текста;</w:t>
      </w:r>
    </w:p>
    <w:p w14:paraId="09B8AB1E">
      <w:pPr>
        <w:numPr>
          <w:ilvl w:val="0"/>
          <w:numId w:val="26"/>
        </w:numPr>
        <w:spacing w:after="0" w:line="360" w:lineRule="auto"/>
        <w:ind w:left="-993" w:firstLine="142"/>
        <w:contextualSpacing/>
        <w:jc w:val="both"/>
        <w:rPr>
          <w:sz w:val="24"/>
          <w:szCs w:val="24"/>
        </w:rPr>
      </w:pPr>
      <w:r>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39AA6EB">
      <w:pPr>
        <w:numPr>
          <w:ilvl w:val="0"/>
          <w:numId w:val="26"/>
        </w:numPr>
        <w:spacing w:after="0" w:line="360" w:lineRule="auto"/>
        <w:ind w:left="-993" w:firstLine="142"/>
        <w:contextualSpacing/>
        <w:jc w:val="both"/>
        <w:rPr>
          <w:sz w:val="24"/>
          <w:szCs w:val="24"/>
        </w:rPr>
      </w:pPr>
      <w:r>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14F8A080">
      <w:pPr>
        <w:numPr>
          <w:ilvl w:val="0"/>
          <w:numId w:val="26"/>
        </w:numPr>
        <w:spacing w:after="0" w:line="360" w:lineRule="auto"/>
        <w:ind w:left="-993" w:firstLine="142"/>
        <w:contextualSpacing/>
        <w:jc w:val="both"/>
        <w:rPr>
          <w:sz w:val="24"/>
          <w:szCs w:val="24"/>
        </w:rPr>
      </w:pPr>
      <w:r>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7147F0E">
      <w:pPr>
        <w:numPr>
          <w:ilvl w:val="0"/>
          <w:numId w:val="26"/>
        </w:numPr>
        <w:spacing w:after="0" w:line="360" w:lineRule="auto"/>
        <w:ind w:left="-993" w:firstLine="142"/>
        <w:contextualSpacing/>
        <w:jc w:val="both"/>
        <w:rPr>
          <w:sz w:val="24"/>
          <w:szCs w:val="24"/>
        </w:rPr>
      </w:pPr>
      <w:r>
        <w:rPr>
          <w:sz w:val="24"/>
          <w:szCs w:val="24"/>
        </w:rPr>
        <w:t>сравнивать произведения по теме, настроению, которое оно вызывает.</w:t>
      </w:r>
    </w:p>
    <w:p w14:paraId="490B131E">
      <w:pPr>
        <w:spacing w:after="0" w:line="360" w:lineRule="auto"/>
        <w:ind w:left="-993" w:firstLine="142"/>
        <w:contextualSpacing/>
        <w:jc w:val="both"/>
        <w:rPr>
          <w:sz w:val="24"/>
          <w:szCs w:val="24"/>
        </w:rPr>
      </w:pPr>
      <w:r>
        <w:rPr>
          <w:i/>
          <w:sz w:val="24"/>
          <w:szCs w:val="24"/>
        </w:rPr>
        <w:t>Работа с информацией</w:t>
      </w:r>
      <w:r>
        <w:rPr>
          <w:sz w:val="24"/>
          <w:szCs w:val="24"/>
        </w:rPr>
        <w:t xml:space="preserve"> как часть познавательных универсальных учебных действий способствует формированию умений:</w:t>
      </w:r>
    </w:p>
    <w:p w14:paraId="72AB4061">
      <w:pPr>
        <w:numPr>
          <w:ilvl w:val="0"/>
          <w:numId w:val="27"/>
        </w:numPr>
        <w:spacing w:after="0" w:line="360" w:lineRule="auto"/>
        <w:ind w:left="-993" w:firstLine="142"/>
        <w:contextualSpacing/>
        <w:jc w:val="both"/>
        <w:rPr>
          <w:sz w:val="24"/>
          <w:szCs w:val="24"/>
        </w:rPr>
      </w:pPr>
      <w:r>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457671C8">
      <w:pPr>
        <w:numPr>
          <w:ilvl w:val="0"/>
          <w:numId w:val="27"/>
        </w:numPr>
        <w:spacing w:after="0" w:line="360" w:lineRule="auto"/>
        <w:ind w:left="-993" w:firstLine="142"/>
        <w:contextualSpacing/>
        <w:jc w:val="both"/>
        <w:rPr>
          <w:sz w:val="24"/>
          <w:szCs w:val="24"/>
        </w:rPr>
      </w:pPr>
      <w:r>
        <w:rPr>
          <w:sz w:val="24"/>
          <w:szCs w:val="24"/>
        </w:rPr>
        <w:t>соотносить иллюстрацию с текстом произведения, читать отрывки из текста, которые соответствуют иллюстрации.</w:t>
      </w:r>
    </w:p>
    <w:p w14:paraId="3A5B9A81">
      <w:pPr>
        <w:spacing w:after="0" w:line="360" w:lineRule="auto"/>
        <w:ind w:left="-993" w:firstLine="142"/>
        <w:contextualSpacing/>
        <w:jc w:val="both"/>
        <w:rPr>
          <w:sz w:val="24"/>
          <w:szCs w:val="24"/>
        </w:rPr>
      </w:pPr>
      <w:r>
        <w:rPr>
          <w:i/>
          <w:sz w:val="24"/>
          <w:szCs w:val="24"/>
        </w:rPr>
        <w:t>Коммуникативные универсальные учебные действия</w:t>
      </w:r>
      <w:r>
        <w:rPr>
          <w:sz w:val="24"/>
          <w:szCs w:val="24"/>
        </w:rPr>
        <w:t xml:space="preserve"> способствуют формированию умений:</w:t>
      </w:r>
    </w:p>
    <w:p w14:paraId="36226641">
      <w:pPr>
        <w:numPr>
          <w:ilvl w:val="0"/>
          <w:numId w:val="28"/>
        </w:numPr>
        <w:spacing w:after="0" w:line="360" w:lineRule="auto"/>
        <w:ind w:left="-993" w:firstLine="142"/>
        <w:contextualSpacing/>
        <w:jc w:val="both"/>
        <w:rPr>
          <w:sz w:val="24"/>
          <w:szCs w:val="24"/>
        </w:rPr>
      </w:pPr>
      <w:r>
        <w:rPr>
          <w:sz w:val="24"/>
          <w:szCs w:val="24"/>
        </w:rPr>
        <w:t>читать наизусть стихотворения, соблюдать орфоэпические и пунктуационные нормы;</w:t>
      </w:r>
    </w:p>
    <w:p w14:paraId="3BCF06AF">
      <w:pPr>
        <w:numPr>
          <w:ilvl w:val="0"/>
          <w:numId w:val="28"/>
        </w:numPr>
        <w:spacing w:after="0" w:line="360" w:lineRule="auto"/>
        <w:ind w:left="-993" w:firstLine="142"/>
        <w:contextualSpacing/>
        <w:jc w:val="both"/>
        <w:rPr>
          <w:sz w:val="24"/>
          <w:szCs w:val="24"/>
        </w:rPr>
      </w:pPr>
      <w:r>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F393143">
      <w:pPr>
        <w:numPr>
          <w:ilvl w:val="0"/>
          <w:numId w:val="28"/>
        </w:numPr>
        <w:spacing w:after="0" w:line="360" w:lineRule="auto"/>
        <w:ind w:left="-993" w:firstLine="142"/>
        <w:contextualSpacing/>
        <w:jc w:val="both"/>
        <w:rPr>
          <w:sz w:val="24"/>
          <w:szCs w:val="24"/>
        </w:rPr>
      </w:pPr>
      <w:r>
        <w:rPr>
          <w:sz w:val="24"/>
          <w:szCs w:val="24"/>
        </w:rPr>
        <w:t>пересказывать (устно) содержание произведения с опорой на вопросы, рисунки, предложенный план;</w:t>
      </w:r>
    </w:p>
    <w:p w14:paraId="51559E65">
      <w:pPr>
        <w:numPr>
          <w:ilvl w:val="0"/>
          <w:numId w:val="28"/>
        </w:numPr>
        <w:spacing w:after="0" w:line="360" w:lineRule="auto"/>
        <w:ind w:left="-993" w:firstLine="142"/>
        <w:contextualSpacing/>
        <w:jc w:val="both"/>
        <w:rPr>
          <w:sz w:val="24"/>
          <w:szCs w:val="24"/>
        </w:rPr>
      </w:pPr>
      <w:r>
        <w:rPr>
          <w:sz w:val="24"/>
          <w:szCs w:val="24"/>
        </w:rPr>
        <w:t>объяснять своими словами значение изученных понятий;</w:t>
      </w:r>
    </w:p>
    <w:p w14:paraId="4B2C602F">
      <w:pPr>
        <w:numPr>
          <w:ilvl w:val="0"/>
          <w:numId w:val="28"/>
        </w:numPr>
        <w:spacing w:after="0" w:line="360" w:lineRule="auto"/>
        <w:ind w:left="-993" w:firstLine="142"/>
        <w:contextualSpacing/>
        <w:jc w:val="both"/>
        <w:rPr>
          <w:sz w:val="24"/>
          <w:szCs w:val="24"/>
        </w:rPr>
      </w:pPr>
      <w:r>
        <w:rPr>
          <w:sz w:val="24"/>
          <w:szCs w:val="24"/>
        </w:rPr>
        <w:t>описывать своё настроение после слушания (чтения) стихотворений, сказок, рассказов.</w:t>
      </w:r>
    </w:p>
    <w:p w14:paraId="6FE9D2DA">
      <w:pPr>
        <w:spacing w:after="0" w:line="360" w:lineRule="auto"/>
        <w:ind w:left="-993" w:firstLine="142"/>
        <w:contextualSpacing/>
        <w:jc w:val="both"/>
        <w:rPr>
          <w:sz w:val="24"/>
          <w:szCs w:val="24"/>
        </w:rPr>
      </w:pPr>
      <w:r>
        <w:rPr>
          <w:i/>
          <w:sz w:val="24"/>
          <w:szCs w:val="24"/>
        </w:rPr>
        <w:t>Регулятивные универсальные учебные действия</w:t>
      </w:r>
      <w:r>
        <w:rPr>
          <w:sz w:val="24"/>
          <w:szCs w:val="24"/>
        </w:rPr>
        <w:t xml:space="preserve"> способствуют формированию умений:</w:t>
      </w:r>
    </w:p>
    <w:p w14:paraId="70332033">
      <w:pPr>
        <w:numPr>
          <w:ilvl w:val="0"/>
          <w:numId w:val="29"/>
        </w:numPr>
        <w:spacing w:after="0" w:line="360" w:lineRule="auto"/>
        <w:ind w:left="-993" w:firstLine="142"/>
        <w:contextualSpacing/>
        <w:jc w:val="both"/>
        <w:rPr>
          <w:sz w:val="24"/>
          <w:szCs w:val="24"/>
        </w:rPr>
      </w:pPr>
      <w:r>
        <w:rPr>
          <w:sz w:val="24"/>
          <w:szCs w:val="24"/>
        </w:rPr>
        <w:t>понимать и удерживать поставленную учебную задачу, в случае необходимости обращаться за помощью к учителю;</w:t>
      </w:r>
    </w:p>
    <w:p w14:paraId="2EEDF7FB">
      <w:pPr>
        <w:numPr>
          <w:ilvl w:val="0"/>
          <w:numId w:val="29"/>
        </w:numPr>
        <w:spacing w:after="0" w:line="360" w:lineRule="auto"/>
        <w:ind w:left="-993" w:firstLine="142"/>
        <w:contextualSpacing/>
        <w:jc w:val="both"/>
        <w:rPr>
          <w:sz w:val="24"/>
          <w:szCs w:val="24"/>
        </w:rPr>
      </w:pPr>
      <w:r>
        <w:rPr>
          <w:sz w:val="24"/>
          <w:szCs w:val="24"/>
        </w:rPr>
        <w:t xml:space="preserve">проявлять желание самостоятельно читать, совершенствовать свой навык чтения; </w:t>
      </w:r>
    </w:p>
    <w:p w14:paraId="11B94E7D">
      <w:pPr>
        <w:numPr>
          <w:ilvl w:val="0"/>
          <w:numId w:val="29"/>
        </w:numPr>
        <w:spacing w:after="0" w:line="360" w:lineRule="auto"/>
        <w:ind w:left="-993" w:firstLine="142"/>
        <w:contextualSpacing/>
        <w:jc w:val="both"/>
        <w:rPr>
          <w:sz w:val="24"/>
          <w:szCs w:val="24"/>
        </w:rPr>
      </w:pPr>
      <w:r>
        <w:rPr>
          <w:sz w:val="24"/>
          <w:szCs w:val="24"/>
        </w:rPr>
        <w:t>с помощью учителя оценивать свои успехи (трудности) в освоении читательской деятельности.</w:t>
      </w:r>
    </w:p>
    <w:p w14:paraId="04CA6BF3">
      <w:pPr>
        <w:spacing w:after="0" w:line="360" w:lineRule="auto"/>
        <w:ind w:left="-993" w:firstLine="142"/>
        <w:contextualSpacing/>
        <w:jc w:val="both"/>
        <w:rPr>
          <w:sz w:val="24"/>
          <w:szCs w:val="24"/>
        </w:rPr>
      </w:pPr>
      <w:r>
        <w:rPr>
          <w:i/>
          <w:sz w:val="24"/>
          <w:szCs w:val="24"/>
        </w:rPr>
        <w:t>Совместная деятельность</w:t>
      </w:r>
      <w:r>
        <w:rPr>
          <w:sz w:val="24"/>
          <w:szCs w:val="24"/>
        </w:rPr>
        <w:t xml:space="preserve"> способствует формированию умений:</w:t>
      </w:r>
    </w:p>
    <w:p w14:paraId="24539D28">
      <w:pPr>
        <w:numPr>
          <w:ilvl w:val="0"/>
          <w:numId w:val="30"/>
        </w:numPr>
        <w:spacing w:after="0" w:line="360" w:lineRule="auto"/>
        <w:ind w:left="-993" w:firstLine="142"/>
        <w:contextualSpacing/>
        <w:jc w:val="both"/>
        <w:rPr>
          <w:sz w:val="24"/>
          <w:szCs w:val="24"/>
        </w:rPr>
      </w:pPr>
      <w:r>
        <w:rPr>
          <w:sz w:val="24"/>
          <w:szCs w:val="24"/>
        </w:rPr>
        <w:t>проявлять желание работать в парах, небольших группах;</w:t>
      </w:r>
    </w:p>
    <w:p w14:paraId="4B99E27B">
      <w:pPr>
        <w:numPr>
          <w:ilvl w:val="0"/>
          <w:numId w:val="30"/>
        </w:numPr>
        <w:spacing w:after="0" w:line="360" w:lineRule="auto"/>
        <w:ind w:left="-993" w:firstLine="142"/>
        <w:contextualSpacing/>
        <w:jc w:val="both"/>
        <w:rPr>
          <w:sz w:val="24"/>
          <w:szCs w:val="24"/>
        </w:rPr>
      </w:pPr>
      <w:r>
        <w:rPr>
          <w:sz w:val="24"/>
          <w:szCs w:val="24"/>
        </w:rPr>
        <w:t>проявлять культуру взаимодействия, терпение, умение договариваться, ответственно выполнять свою часть работы.</w:t>
      </w:r>
    </w:p>
    <w:p w14:paraId="4D3C16C0">
      <w:pPr>
        <w:spacing w:after="0" w:line="360" w:lineRule="auto"/>
        <w:ind w:left="-993" w:firstLine="142"/>
        <w:contextualSpacing/>
        <w:jc w:val="both"/>
        <w:rPr>
          <w:sz w:val="24"/>
          <w:szCs w:val="24"/>
        </w:rPr>
      </w:pPr>
    </w:p>
    <w:p w14:paraId="4D5E141C">
      <w:pPr>
        <w:spacing w:after="0" w:line="360" w:lineRule="auto"/>
        <w:ind w:left="-993" w:firstLine="142"/>
        <w:contextualSpacing/>
        <w:jc w:val="both"/>
        <w:rPr>
          <w:sz w:val="24"/>
          <w:szCs w:val="24"/>
        </w:rPr>
      </w:pPr>
      <w:r>
        <w:rPr>
          <w:b/>
          <w:sz w:val="24"/>
          <w:szCs w:val="24"/>
        </w:rPr>
        <w:t>2 КЛАСС</w:t>
      </w:r>
    </w:p>
    <w:p w14:paraId="59DAFE84">
      <w:pPr>
        <w:spacing w:after="0" w:line="360" w:lineRule="auto"/>
        <w:ind w:left="-993" w:firstLine="142"/>
        <w:contextualSpacing/>
        <w:jc w:val="both"/>
        <w:rPr>
          <w:sz w:val="24"/>
          <w:szCs w:val="24"/>
        </w:rPr>
      </w:pPr>
      <w:r>
        <w:rPr>
          <w:i/>
          <w:sz w:val="24"/>
          <w:szCs w:val="24"/>
        </w:rPr>
        <w:t>О нашей Родине.</w:t>
      </w:r>
      <w:r>
        <w:rPr>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26" w:name="eb176ee2-af43-40d4-a1ee-b090419c1179"/>
      <w:r>
        <w:rPr>
          <w:sz w:val="24"/>
          <w:szCs w:val="24"/>
        </w:rPr>
        <w:t>и др.</w:t>
      </w:r>
      <w:bookmarkEnd w:id="26"/>
      <w:r>
        <w:rPr>
          <w:sz w:val="24"/>
          <w:szCs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7" w:name="133f36d8-58eb-4703-aa32-18eef51ef659"/>
      <w:r>
        <w:rPr>
          <w:sz w:val="24"/>
          <w:szCs w:val="24"/>
        </w:rPr>
        <w:t>и др.</w:t>
      </w:r>
      <w:bookmarkEnd w:id="27"/>
      <w:r>
        <w:rPr>
          <w:sz w:val="24"/>
          <w:szCs w:val="24"/>
        </w:rPr>
        <w:t>).</w:t>
      </w:r>
    </w:p>
    <w:p w14:paraId="1E55DE42">
      <w:pPr>
        <w:spacing w:after="0" w:line="360" w:lineRule="auto"/>
        <w:ind w:left="-993" w:firstLine="142"/>
        <w:contextualSpacing/>
        <w:jc w:val="both"/>
        <w:rPr>
          <w:sz w:val="24"/>
          <w:szCs w:val="24"/>
        </w:rPr>
      </w:pPr>
      <w:r>
        <w:rPr>
          <w:sz w:val="24"/>
          <w:szCs w:val="24"/>
        </w:rPr>
        <w:t xml:space="preserve">Произведения для чтения: И.С. Никитин «Русь», Ф.П. Савинов «Родина», А.А. Прокофьев «Родина» </w:t>
      </w:r>
      <w:bookmarkStart w:id="28" w:name="60d4b361-5c35-450d-9ed8-60410acf6db4"/>
      <w:r>
        <w:rPr>
          <w:sz w:val="24"/>
          <w:szCs w:val="24"/>
        </w:rPr>
        <w:t>и другие (по выбору)</w:t>
      </w:r>
      <w:bookmarkEnd w:id="28"/>
      <w:r>
        <w:rPr>
          <w:sz w:val="24"/>
          <w:szCs w:val="24"/>
        </w:rPr>
        <w:t>.</w:t>
      </w:r>
    </w:p>
    <w:p w14:paraId="64147EF7">
      <w:pPr>
        <w:spacing w:after="0" w:line="360" w:lineRule="auto"/>
        <w:ind w:left="-993" w:firstLine="142"/>
        <w:contextualSpacing/>
        <w:jc w:val="both"/>
        <w:rPr>
          <w:sz w:val="24"/>
          <w:szCs w:val="24"/>
        </w:rPr>
      </w:pPr>
      <w:r>
        <w:rPr>
          <w:i/>
          <w:sz w:val="24"/>
          <w:szCs w:val="24"/>
        </w:rPr>
        <w:t>Фольклор (устное народное творчество).</w:t>
      </w:r>
      <w:r>
        <w:rPr>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9445A6D">
      <w:pPr>
        <w:spacing w:after="0" w:line="360" w:lineRule="auto"/>
        <w:ind w:left="-993" w:firstLine="142"/>
        <w:contextualSpacing/>
        <w:jc w:val="both"/>
        <w:rPr>
          <w:sz w:val="24"/>
          <w:szCs w:val="24"/>
        </w:rPr>
      </w:pPr>
      <w:r>
        <w:rPr>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9" w:name="d90ce49e-f5c7-4bfc-ba4a-92feb4e54a52"/>
      <w:r>
        <w:rPr>
          <w:sz w:val="24"/>
          <w:szCs w:val="24"/>
        </w:rPr>
        <w:t>(1-2 произведения) и другие.</w:t>
      </w:r>
      <w:bookmarkEnd w:id="29"/>
    </w:p>
    <w:p w14:paraId="739C752F">
      <w:pPr>
        <w:spacing w:after="0" w:line="360" w:lineRule="auto"/>
        <w:ind w:left="-993" w:firstLine="142"/>
        <w:contextualSpacing/>
        <w:jc w:val="both"/>
        <w:rPr>
          <w:sz w:val="24"/>
          <w:szCs w:val="24"/>
        </w:rPr>
      </w:pPr>
      <w:r>
        <w:rPr>
          <w:i/>
          <w:sz w:val="24"/>
          <w:szCs w:val="24"/>
        </w:rPr>
        <w:t>Звуки и краски родной природы в разные времена года.</w:t>
      </w:r>
      <w:r>
        <w:rPr>
          <w:sz w:val="24"/>
          <w:szCs w:val="24"/>
        </w:rPr>
        <w:t xml:space="preserve"> Тема природы в разные времена года (осень, зима, весна, лето) в произведениях литературы </w:t>
      </w:r>
      <w:bookmarkStart w:id="30" w:name="a9441494-befb-474c-980d-17418cebb9a9"/>
      <w:r>
        <w:rPr>
          <w:sz w:val="24"/>
          <w:szCs w:val="24"/>
        </w:rPr>
        <w:t>(по выбору, не менее пяти авторов)</w:t>
      </w:r>
      <w:bookmarkEnd w:id="30"/>
      <w:r>
        <w:rPr>
          <w:sz w:val="24"/>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31" w:name="9e6d0f8b-b9cc-4a5a-96f8-fa217be0cdd9"/>
      <w:r>
        <w:rPr>
          <w:sz w:val="24"/>
          <w:szCs w:val="24"/>
        </w:rPr>
        <w:t>и др.</w:t>
      </w:r>
      <w:bookmarkEnd w:id="31"/>
      <w:r>
        <w:rPr>
          <w:sz w:val="24"/>
          <w:szCs w:val="24"/>
        </w:rPr>
        <w:t xml:space="preserve">) и музыкальных произведениях (например, произведения П. И. Чайковского, А. Вивальди </w:t>
      </w:r>
      <w:bookmarkStart w:id="32" w:name="e5c2f998-10e7-44fc-bdda-dfec1693f887"/>
      <w:r>
        <w:rPr>
          <w:sz w:val="24"/>
          <w:szCs w:val="24"/>
        </w:rPr>
        <w:t>и др.</w:t>
      </w:r>
      <w:bookmarkEnd w:id="32"/>
      <w:r>
        <w:rPr>
          <w:sz w:val="24"/>
          <w:szCs w:val="24"/>
        </w:rPr>
        <w:t xml:space="preserve">). </w:t>
      </w:r>
    </w:p>
    <w:p w14:paraId="51C49502">
      <w:pPr>
        <w:spacing w:after="0" w:line="360" w:lineRule="auto"/>
        <w:ind w:left="-993" w:firstLine="142"/>
        <w:contextualSpacing/>
        <w:jc w:val="both"/>
        <w:rPr>
          <w:sz w:val="24"/>
          <w:szCs w:val="24"/>
        </w:rPr>
      </w:pPr>
      <w:r>
        <w:rPr>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33" w:name="2d1b25dd-7e61-4fc3-9b40-52f6c7be69e0"/>
      <w:r>
        <w:rPr>
          <w:sz w:val="24"/>
          <w:szCs w:val="24"/>
        </w:rPr>
        <w:t>и другие</w:t>
      </w:r>
      <w:bookmarkEnd w:id="33"/>
      <w:r>
        <w:rPr>
          <w:sz w:val="24"/>
          <w:szCs w:val="24"/>
        </w:rPr>
        <w:t>.</w:t>
      </w:r>
    </w:p>
    <w:p w14:paraId="7271028B">
      <w:pPr>
        <w:spacing w:after="0" w:line="360" w:lineRule="auto"/>
        <w:ind w:left="-993" w:firstLine="142"/>
        <w:contextualSpacing/>
        <w:jc w:val="both"/>
        <w:rPr>
          <w:sz w:val="24"/>
          <w:szCs w:val="24"/>
        </w:rPr>
      </w:pPr>
      <w:r>
        <w:rPr>
          <w:i/>
          <w:sz w:val="24"/>
          <w:szCs w:val="24"/>
        </w:rPr>
        <w:t>О детях и дружбе</w:t>
      </w:r>
      <w:r>
        <w:rPr>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4" w:name="6412d18c-a4c6-4681-9757-e9608467f10d"/>
      <w:r>
        <w:rPr>
          <w:sz w:val="24"/>
          <w:szCs w:val="24"/>
        </w:rPr>
        <w:t>и др.</w:t>
      </w:r>
      <w:bookmarkEnd w:id="34"/>
      <w:r>
        <w:rPr>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B1E4CA4">
      <w:pPr>
        <w:spacing w:after="0" w:line="360" w:lineRule="auto"/>
        <w:ind w:left="-993" w:firstLine="142"/>
        <w:contextualSpacing/>
        <w:jc w:val="both"/>
        <w:rPr>
          <w:sz w:val="24"/>
          <w:szCs w:val="24"/>
        </w:rPr>
      </w:pPr>
      <w:r>
        <w:rPr>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5" w:name="6d735cba-503d-4ed1-a53f-5468e4a27f01"/>
      <w:r>
        <w:rPr>
          <w:sz w:val="24"/>
          <w:szCs w:val="24"/>
        </w:rPr>
        <w:t>и другие (по выбору)</w:t>
      </w:r>
      <w:bookmarkEnd w:id="35"/>
      <w:r>
        <w:rPr>
          <w:sz w:val="24"/>
          <w:szCs w:val="24"/>
        </w:rPr>
        <w:t>.</w:t>
      </w:r>
    </w:p>
    <w:p w14:paraId="485C08A9">
      <w:pPr>
        <w:spacing w:after="0" w:line="360" w:lineRule="auto"/>
        <w:ind w:left="-993" w:firstLine="142"/>
        <w:contextualSpacing/>
        <w:jc w:val="both"/>
        <w:rPr>
          <w:sz w:val="24"/>
          <w:szCs w:val="24"/>
        </w:rPr>
      </w:pPr>
      <w:r>
        <w:rPr>
          <w:i/>
          <w:sz w:val="24"/>
          <w:szCs w:val="24"/>
        </w:rPr>
        <w:t>Мир сказок.</w:t>
      </w:r>
      <w:r>
        <w:rPr>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EBC6185">
      <w:pPr>
        <w:spacing w:after="0" w:line="360" w:lineRule="auto"/>
        <w:ind w:left="-993" w:firstLine="142"/>
        <w:contextualSpacing/>
        <w:jc w:val="both"/>
        <w:rPr>
          <w:sz w:val="24"/>
          <w:szCs w:val="24"/>
        </w:rPr>
      </w:pPr>
      <w:r>
        <w:rPr>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6" w:name="3f36f3cc-f68d-481c-9f68-8a09ab5407f1"/>
      <w:r>
        <w:rPr>
          <w:sz w:val="24"/>
          <w:szCs w:val="24"/>
        </w:rPr>
        <w:t>и другие</w:t>
      </w:r>
      <w:bookmarkEnd w:id="36"/>
      <w:r>
        <w:rPr>
          <w:sz w:val="24"/>
          <w:szCs w:val="24"/>
        </w:rPr>
        <w:t>.</w:t>
      </w:r>
    </w:p>
    <w:p w14:paraId="2918DB04">
      <w:pPr>
        <w:spacing w:after="0" w:line="360" w:lineRule="auto"/>
        <w:ind w:left="-993" w:firstLine="142"/>
        <w:contextualSpacing/>
        <w:jc w:val="both"/>
        <w:rPr>
          <w:sz w:val="24"/>
          <w:szCs w:val="24"/>
        </w:rPr>
      </w:pPr>
      <w:r>
        <w:rPr>
          <w:i/>
          <w:sz w:val="24"/>
          <w:szCs w:val="24"/>
        </w:rPr>
        <w:t>О братьях наших меньших</w:t>
      </w:r>
      <w:r>
        <w:rPr>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7" w:name="dd853ef0-68f9-4441-80c5-be39b469ea42"/>
      <w:r>
        <w:rPr>
          <w:sz w:val="24"/>
          <w:szCs w:val="24"/>
        </w:rPr>
        <w:t>и др.</w:t>
      </w:r>
      <w:bookmarkEnd w:id="37"/>
      <w:r>
        <w:rPr>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3B93B865">
      <w:pPr>
        <w:spacing w:after="0" w:line="360" w:lineRule="auto"/>
        <w:ind w:left="-993" w:firstLine="142"/>
        <w:contextualSpacing/>
        <w:jc w:val="both"/>
        <w:rPr>
          <w:sz w:val="24"/>
          <w:szCs w:val="24"/>
        </w:rPr>
      </w:pPr>
      <w:r>
        <w:rPr>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8" w:name="305fc3fd-0d75-43c6-b5e8-b77dae865863"/>
      <w:r>
        <w:rPr>
          <w:sz w:val="24"/>
          <w:szCs w:val="24"/>
        </w:rPr>
        <w:t>и другие (по выбору)</w:t>
      </w:r>
      <w:bookmarkEnd w:id="38"/>
      <w:r>
        <w:rPr>
          <w:sz w:val="24"/>
          <w:szCs w:val="24"/>
        </w:rPr>
        <w:t>.</w:t>
      </w:r>
    </w:p>
    <w:p w14:paraId="7BCC440D">
      <w:pPr>
        <w:spacing w:after="0" w:line="360" w:lineRule="auto"/>
        <w:ind w:left="-993" w:firstLine="142"/>
        <w:contextualSpacing/>
        <w:jc w:val="both"/>
        <w:rPr>
          <w:sz w:val="24"/>
          <w:szCs w:val="24"/>
        </w:rPr>
      </w:pPr>
      <w:r>
        <w:rPr>
          <w:i/>
          <w:sz w:val="24"/>
          <w:szCs w:val="24"/>
        </w:rPr>
        <w:t>О наших близких, о семье</w:t>
      </w:r>
      <w:r>
        <w:rPr>
          <w:sz w:val="24"/>
          <w:szCs w:val="24"/>
        </w:rPr>
        <w:t xml:space="preserve">. Тема семьи, детства, взаимоотношений взрослых и детей в творчестве писателей и фольклорных произведениях </w:t>
      </w:r>
      <w:bookmarkStart w:id="39" w:name="8497a925-adbe-4600-9382-168da4c3c80b"/>
      <w:r>
        <w:rPr>
          <w:sz w:val="24"/>
          <w:szCs w:val="24"/>
        </w:rPr>
        <w:t>(по выбору)</w:t>
      </w:r>
      <w:bookmarkEnd w:id="39"/>
      <w:r>
        <w:rPr>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447BBD5">
      <w:pPr>
        <w:spacing w:after="0" w:line="360" w:lineRule="auto"/>
        <w:ind w:left="-993" w:firstLine="142"/>
        <w:contextualSpacing/>
        <w:jc w:val="both"/>
        <w:rPr>
          <w:sz w:val="24"/>
          <w:szCs w:val="24"/>
        </w:rPr>
      </w:pPr>
      <w:r>
        <w:rPr>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40" w:name="c4dddd01-51be-4cab-bffc-20489de7184c"/>
      <w:r>
        <w:rPr>
          <w:sz w:val="24"/>
          <w:szCs w:val="24"/>
        </w:rPr>
        <w:t>и другое (по выбору)</w:t>
      </w:r>
      <w:bookmarkEnd w:id="40"/>
      <w:r>
        <w:rPr>
          <w:sz w:val="24"/>
          <w:szCs w:val="24"/>
        </w:rPr>
        <w:t>.</w:t>
      </w:r>
    </w:p>
    <w:p w14:paraId="6C411985">
      <w:pPr>
        <w:spacing w:after="0" w:line="360" w:lineRule="auto"/>
        <w:ind w:left="-993" w:firstLine="142"/>
        <w:contextualSpacing/>
        <w:jc w:val="both"/>
        <w:rPr>
          <w:sz w:val="24"/>
          <w:szCs w:val="24"/>
        </w:rPr>
      </w:pPr>
      <w:r>
        <w:rPr>
          <w:i/>
          <w:sz w:val="24"/>
          <w:szCs w:val="24"/>
        </w:rPr>
        <w:t>Зарубежная литература</w:t>
      </w:r>
      <w:r>
        <w:rPr>
          <w:sz w:val="24"/>
          <w:szCs w:val="24"/>
        </w:rPr>
        <w:t xml:space="preserve">. Круг чтения: литературная (авторская) сказка </w:t>
      </w:r>
      <w:bookmarkStart w:id="41" w:name="0c3ae019-4704-47be-8c05-88069337bebf"/>
      <w:r>
        <w:rPr>
          <w:sz w:val="24"/>
          <w:szCs w:val="24"/>
        </w:rPr>
        <w:t>(не менее двух произведений)</w:t>
      </w:r>
      <w:bookmarkEnd w:id="41"/>
      <w:r>
        <w:rPr>
          <w:sz w:val="24"/>
          <w:szCs w:val="24"/>
        </w:rPr>
        <w:t xml:space="preserve">: зарубежные писатели-сказочники (Ш. Перро, Х.-К. Андерсен </w:t>
      </w:r>
      <w:bookmarkStart w:id="42" w:name="0e95da97-7b05-41cd-84b7-0db56826c5ee"/>
      <w:r>
        <w:rPr>
          <w:sz w:val="24"/>
          <w:szCs w:val="24"/>
        </w:rPr>
        <w:t>и др.</w:t>
      </w:r>
      <w:bookmarkEnd w:id="42"/>
      <w:r>
        <w:rPr>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E1B0E9C">
      <w:pPr>
        <w:spacing w:after="0" w:line="360" w:lineRule="auto"/>
        <w:ind w:left="-993" w:firstLine="142"/>
        <w:contextualSpacing/>
        <w:jc w:val="both"/>
        <w:rPr>
          <w:sz w:val="24"/>
          <w:szCs w:val="24"/>
        </w:rPr>
      </w:pPr>
      <w:r>
        <w:rPr>
          <w:sz w:val="24"/>
          <w:szCs w:val="24"/>
        </w:rPr>
        <w:t xml:space="preserve">Произведения для чтения: Ш. Перро «Кот в сапогах», Х.-К. Андерсен «Пятеро из одного стручка» </w:t>
      </w:r>
      <w:bookmarkStart w:id="43" w:name="63220a7a-3056-4cb7-8b8f-8dfa3716a258"/>
      <w:r>
        <w:rPr>
          <w:sz w:val="24"/>
          <w:szCs w:val="24"/>
        </w:rPr>
        <w:t>и другие (по выбору)</w:t>
      </w:r>
      <w:bookmarkEnd w:id="43"/>
      <w:r>
        <w:rPr>
          <w:sz w:val="24"/>
          <w:szCs w:val="24"/>
        </w:rPr>
        <w:t>.</w:t>
      </w:r>
    </w:p>
    <w:p w14:paraId="30500B75">
      <w:pPr>
        <w:spacing w:after="0" w:line="360" w:lineRule="auto"/>
        <w:ind w:left="-993" w:firstLine="142"/>
        <w:contextualSpacing/>
        <w:jc w:val="both"/>
        <w:rPr>
          <w:sz w:val="24"/>
          <w:szCs w:val="24"/>
        </w:rPr>
      </w:pPr>
      <w:r>
        <w:rPr>
          <w:i/>
          <w:sz w:val="24"/>
          <w:szCs w:val="24"/>
        </w:rPr>
        <w:t>Библиографическая культура</w:t>
      </w:r>
      <w:r>
        <w:rPr>
          <w:sz w:val="24"/>
          <w:szCs w:val="24"/>
        </w:rPr>
        <w:t xml:space="preserve"> </w:t>
      </w:r>
      <w:r>
        <w:rPr>
          <w:i/>
          <w:sz w:val="24"/>
          <w:szCs w:val="24"/>
        </w:rPr>
        <w:t>(работа с детской книгой и справочной литературой)</w:t>
      </w:r>
      <w:r>
        <w:rPr>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231DD71">
      <w:pPr>
        <w:spacing w:after="0" w:line="360" w:lineRule="auto"/>
        <w:ind w:left="-993" w:firstLine="142"/>
        <w:contextualSpacing/>
        <w:jc w:val="both"/>
        <w:rPr>
          <w:sz w:val="24"/>
          <w:szCs w:val="24"/>
        </w:rPr>
      </w:pPr>
      <w:r>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1A549E3">
      <w:pPr>
        <w:spacing w:after="0" w:line="360" w:lineRule="auto"/>
        <w:ind w:left="-993" w:firstLine="142"/>
        <w:contextualSpacing/>
        <w:jc w:val="both"/>
        <w:rPr>
          <w:sz w:val="24"/>
          <w:szCs w:val="24"/>
        </w:rPr>
      </w:pPr>
      <w:r>
        <w:rPr>
          <w:i/>
          <w:sz w:val="24"/>
          <w:szCs w:val="24"/>
        </w:rPr>
        <w:t>Базовые логические и исследовательские действия</w:t>
      </w:r>
      <w:r>
        <w:rPr>
          <w:sz w:val="24"/>
          <w:szCs w:val="24"/>
        </w:rPr>
        <w:t xml:space="preserve"> как часть познавательных универсальных учебных действий способствуют формированию умений:</w:t>
      </w:r>
    </w:p>
    <w:p w14:paraId="787DC24F">
      <w:pPr>
        <w:numPr>
          <w:ilvl w:val="0"/>
          <w:numId w:val="31"/>
        </w:numPr>
        <w:spacing w:after="0" w:line="360" w:lineRule="auto"/>
        <w:ind w:left="-993" w:firstLine="142"/>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71D9AA8">
      <w:pPr>
        <w:numPr>
          <w:ilvl w:val="0"/>
          <w:numId w:val="31"/>
        </w:numPr>
        <w:spacing w:after="0" w:line="360" w:lineRule="auto"/>
        <w:ind w:left="-993" w:firstLine="142"/>
        <w:contextualSpacing/>
        <w:jc w:val="both"/>
        <w:rPr>
          <w:sz w:val="24"/>
          <w:szCs w:val="24"/>
        </w:rPr>
      </w:pPr>
      <w:r>
        <w:rPr>
          <w:sz w:val="24"/>
          <w:szCs w:val="24"/>
        </w:rPr>
        <w:t>сравнивать и группировать различные произведения по теме (о Родине,</w:t>
      </w:r>
    </w:p>
    <w:p w14:paraId="2D7BA5B3">
      <w:pPr>
        <w:numPr>
          <w:ilvl w:val="0"/>
          <w:numId w:val="31"/>
        </w:numPr>
        <w:spacing w:after="0" w:line="360" w:lineRule="auto"/>
        <w:ind w:left="-993" w:firstLine="142"/>
        <w:contextualSpacing/>
        <w:jc w:val="both"/>
        <w:rPr>
          <w:sz w:val="24"/>
          <w:szCs w:val="24"/>
        </w:rPr>
      </w:pPr>
      <w:r>
        <w:rPr>
          <w:sz w:val="24"/>
          <w:szCs w:val="24"/>
        </w:rPr>
        <w:t>о родной природе, о детях, о животных, о семье, о чудесах и превращениях),</w:t>
      </w:r>
    </w:p>
    <w:p w14:paraId="1CD1879F">
      <w:pPr>
        <w:numPr>
          <w:ilvl w:val="0"/>
          <w:numId w:val="31"/>
        </w:numPr>
        <w:spacing w:after="0" w:line="360" w:lineRule="auto"/>
        <w:ind w:left="-993" w:firstLine="142"/>
        <w:contextualSpacing/>
        <w:jc w:val="both"/>
        <w:rPr>
          <w:sz w:val="24"/>
          <w:szCs w:val="24"/>
        </w:rPr>
      </w:pPr>
      <w:r>
        <w:rPr>
          <w:sz w:val="24"/>
          <w:szCs w:val="24"/>
        </w:rPr>
        <w:t>по жанрам (произведения устного народного творчества, сказка (фольклорная</w:t>
      </w:r>
    </w:p>
    <w:p w14:paraId="6C891674">
      <w:pPr>
        <w:numPr>
          <w:ilvl w:val="0"/>
          <w:numId w:val="31"/>
        </w:numPr>
        <w:spacing w:after="0" w:line="360" w:lineRule="auto"/>
        <w:ind w:left="-993" w:firstLine="142"/>
        <w:contextualSpacing/>
        <w:jc w:val="both"/>
        <w:rPr>
          <w:sz w:val="24"/>
          <w:szCs w:val="24"/>
        </w:rPr>
      </w:pPr>
      <w:r>
        <w:rPr>
          <w:sz w:val="24"/>
          <w:szCs w:val="24"/>
        </w:rPr>
        <w:t>и литературная), рассказ, басня, стихотворение);</w:t>
      </w:r>
    </w:p>
    <w:p w14:paraId="37AE42A8">
      <w:pPr>
        <w:numPr>
          <w:ilvl w:val="0"/>
          <w:numId w:val="31"/>
        </w:numPr>
        <w:spacing w:after="0" w:line="360" w:lineRule="auto"/>
        <w:ind w:left="-993" w:firstLine="142"/>
        <w:contextualSpacing/>
        <w:jc w:val="both"/>
        <w:rPr>
          <w:sz w:val="24"/>
          <w:szCs w:val="24"/>
        </w:rPr>
      </w:pPr>
      <w:r>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AE3064E">
      <w:pPr>
        <w:numPr>
          <w:ilvl w:val="0"/>
          <w:numId w:val="31"/>
        </w:numPr>
        <w:spacing w:after="0" w:line="360" w:lineRule="auto"/>
        <w:ind w:left="-993" w:firstLine="142"/>
        <w:contextualSpacing/>
        <w:jc w:val="both"/>
        <w:rPr>
          <w:sz w:val="24"/>
          <w:szCs w:val="24"/>
        </w:rPr>
      </w:pPr>
      <w:r>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51DB510">
      <w:pPr>
        <w:numPr>
          <w:ilvl w:val="0"/>
          <w:numId w:val="31"/>
        </w:numPr>
        <w:spacing w:after="0" w:line="360" w:lineRule="auto"/>
        <w:ind w:left="-993" w:firstLine="142"/>
        <w:contextualSpacing/>
        <w:jc w:val="both"/>
        <w:rPr>
          <w:sz w:val="24"/>
          <w:szCs w:val="24"/>
        </w:rPr>
      </w:pPr>
      <w:r>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D88FEBD">
      <w:pPr>
        <w:spacing w:after="0" w:line="360" w:lineRule="auto"/>
        <w:ind w:left="-993" w:firstLine="142"/>
        <w:contextualSpacing/>
        <w:jc w:val="both"/>
        <w:rPr>
          <w:sz w:val="24"/>
          <w:szCs w:val="24"/>
        </w:rPr>
      </w:pPr>
      <w:r>
        <w:rPr>
          <w:i/>
          <w:sz w:val="24"/>
          <w:szCs w:val="24"/>
        </w:rPr>
        <w:t>Работа с информацией</w:t>
      </w:r>
      <w:r>
        <w:rPr>
          <w:sz w:val="24"/>
          <w:szCs w:val="24"/>
        </w:rPr>
        <w:t xml:space="preserve"> как часть познавательных универсальных учебных действий способствует формированию умений:</w:t>
      </w:r>
    </w:p>
    <w:p w14:paraId="17E03E41">
      <w:pPr>
        <w:numPr>
          <w:ilvl w:val="0"/>
          <w:numId w:val="32"/>
        </w:numPr>
        <w:spacing w:after="0" w:line="360" w:lineRule="auto"/>
        <w:ind w:left="-993" w:firstLine="142"/>
        <w:contextualSpacing/>
        <w:jc w:val="both"/>
        <w:rPr>
          <w:sz w:val="24"/>
          <w:szCs w:val="24"/>
        </w:rPr>
      </w:pPr>
      <w:r>
        <w:rPr>
          <w:sz w:val="24"/>
          <w:szCs w:val="24"/>
        </w:rPr>
        <w:t>соотносить иллюстрации с текстом произведения;</w:t>
      </w:r>
    </w:p>
    <w:p w14:paraId="5ADE30D6">
      <w:pPr>
        <w:numPr>
          <w:ilvl w:val="0"/>
          <w:numId w:val="32"/>
        </w:numPr>
        <w:spacing w:after="0" w:line="360" w:lineRule="auto"/>
        <w:ind w:left="-993" w:firstLine="142"/>
        <w:contextualSpacing/>
        <w:jc w:val="both"/>
        <w:rPr>
          <w:sz w:val="24"/>
          <w:szCs w:val="24"/>
        </w:rPr>
      </w:pPr>
      <w:r>
        <w:rPr>
          <w:sz w:val="24"/>
          <w:szCs w:val="24"/>
        </w:rPr>
        <w:t>ориентироваться в содержании книги, каталоге, выбирать книгу по автору, каталогу на основе рекомендованного списка;</w:t>
      </w:r>
    </w:p>
    <w:p w14:paraId="6A051937">
      <w:pPr>
        <w:numPr>
          <w:ilvl w:val="0"/>
          <w:numId w:val="32"/>
        </w:numPr>
        <w:spacing w:after="0" w:line="360" w:lineRule="auto"/>
        <w:ind w:left="-993" w:firstLine="142"/>
        <w:contextualSpacing/>
        <w:jc w:val="both"/>
        <w:rPr>
          <w:sz w:val="24"/>
          <w:szCs w:val="24"/>
        </w:rPr>
      </w:pPr>
      <w:r>
        <w:rPr>
          <w:sz w:val="24"/>
          <w:szCs w:val="24"/>
        </w:rPr>
        <w:t>по информации, представленной в оглавлении, в иллюстрациях предполагать тему и содержание книги;</w:t>
      </w:r>
    </w:p>
    <w:p w14:paraId="6CA6AB58">
      <w:pPr>
        <w:numPr>
          <w:ilvl w:val="0"/>
          <w:numId w:val="32"/>
        </w:numPr>
        <w:spacing w:after="0" w:line="360" w:lineRule="auto"/>
        <w:ind w:left="-993" w:firstLine="142"/>
        <w:contextualSpacing/>
        <w:jc w:val="both"/>
        <w:rPr>
          <w:sz w:val="24"/>
          <w:szCs w:val="24"/>
        </w:rPr>
      </w:pPr>
      <w:r>
        <w:rPr>
          <w:sz w:val="24"/>
          <w:szCs w:val="24"/>
        </w:rPr>
        <w:t>пользоваться словарями для уточнения значения незнакомого слова.</w:t>
      </w:r>
    </w:p>
    <w:p w14:paraId="233FA1D3">
      <w:pPr>
        <w:spacing w:after="0" w:line="360" w:lineRule="auto"/>
        <w:ind w:left="-993" w:firstLine="142"/>
        <w:contextualSpacing/>
        <w:jc w:val="both"/>
        <w:rPr>
          <w:sz w:val="24"/>
          <w:szCs w:val="24"/>
        </w:rPr>
      </w:pPr>
      <w:r>
        <w:rPr>
          <w:i/>
          <w:sz w:val="24"/>
          <w:szCs w:val="24"/>
        </w:rPr>
        <w:t>Коммуникативные универсальные учебные</w:t>
      </w:r>
      <w:r>
        <w:rPr>
          <w:sz w:val="24"/>
          <w:szCs w:val="24"/>
        </w:rPr>
        <w:t xml:space="preserve"> действия способствуют формированию умений:</w:t>
      </w:r>
    </w:p>
    <w:p w14:paraId="6F35DA11">
      <w:pPr>
        <w:numPr>
          <w:ilvl w:val="0"/>
          <w:numId w:val="33"/>
        </w:numPr>
        <w:spacing w:after="0" w:line="360" w:lineRule="auto"/>
        <w:ind w:left="-993" w:firstLine="142"/>
        <w:contextualSpacing/>
        <w:jc w:val="both"/>
        <w:rPr>
          <w:sz w:val="24"/>
          <w:szCs w:val="24"/>
        </w:rPr>
      </w:pPr>
      <w:r>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1127702E">
      <w:pPr>
        <w:numPr>
          <w:ilvl w:val="0"/>
          <w:numId w:val="33"/>
        </w:numPr>
        <w:spacing w:after="0" w:line="360" w:lineRule="auto"/>
        <w:ind w:left="-993" w:firstLine="142"/>
        <w:contextualSpacing/>
        <w:jc w:val="both"/>
        <w:rPr>
          <w:sz w:val="24"/>
          <w:szCs w:val="24"/>
        </w:rPr>
      </w:pPr>
      <w:r>
        <w:rPr>
          <w:sz w:val="24"/>
          <w:szCs w:val="24"/>
        </w:rPr>
        <w:t>на заданную тему;</w:t>
      </w:r>
    </w:p>
    <w:p w14:paraId="3B7FC21D">
      <w:pPr>
        <w:numPr>
          <w:ilvl w:val="0"/>
          <w:numId w:val="33"/>
        </w:numPr>
        <w:spacing w:after="0" w:line="360" w:lineRule="auto"/>
        <w:ind w:left="-993" w:firstLine="142"/>
        <w:contextualSpacing/>
        <w:jc w:val="both"/>
        <w:rPr>
          <w:sz w:val="24"/>
          <w:szCs w:val="24"/>
        </w:rPr>
      </w:pPr>
      <w:r>
        <w:rPr>
          <w:sz w:val="24"/>
          <w:szCs w:val="24"/>
        </w:rPr>
        <w:t>пересказывать подробно и выборочно прочитанное произведение;</w:t>
      </w:r>
    </w:p>
    <w:p w14:paraId="15B1E461">
      <w:pPr>
        <w:numPr>
          <w:ilvl w:val="0"/>
          <w:numId w:val="33"/>
        </w:numPr>
        <w:spacing w:after="0" w:line="360" w:lineRule="auto"/>
        <w:ind w:left="-993" w:firstLine="142"/>
        <w:contextualSpacing/>
        <w:jc w:val="both"/>
        <w:rPr>
          <w:sz w:val="24"/>
          <w:szCs w:val="24"/>
        </w:rPr>
      </w:pPr>
      <w:r>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4783DE7E">
      <w:pPr>
        <w:numPr>
          <w:ilvl w:val="0"/>
          <w:numId w:val="33"/>
        </w:numPr>
        <w:spacing w:after="0" w:line="360" w:lineRule="auto"/>
        <w:ind w:left="-993" w:firstLine="142"/>
        <w:contextualSpacing/>
        <w:jc w:val="both"/>
        <w:rPr>
          <w:sz w:val="24"/>
          <w:szCs w:val="24"/>
        </w:rPr>
      </w:pPr>
      <w:r>
        <w:rPr>
          <w:sz w:val="24"/>
          <w:szCs w:val="24"/>
        </w:rPr>
        <w:t>описывать (устно) картины природы;</w:t>
      </w:r>
    </w:p>
    <w:p w14:paraId="2F45608D">
      <w:pPr>
        <w:numPr>
          <w:ilvl w:val="0"/>
          <w:numId w:val="33"/>
        </w:numPr>
        <w:spacing w:after="0" w:line="360" w:lineRule="auto"/>
        <w:ind w:left="-993" w:firstLine="142"/>
        <w:contextualSpacing/>
        <w:jc w:val="both"/>
        <w:rPr>
          <w:sz w:val="24"/>
          <w:szCs w:val="24"/>
        </w:rPr>
      </w:pPr>
      <w:r>
        <w:rPr>
          <w:sz w:val="24"/>
          <w:szCs w:val="24"/>
        </w:rPr>
        <w:t>сочинять по аналогии с прочитанным загадки, рассказы, небольшие сказки;</w:t>
      </w:r>
    </w:p>
    <w:p w14:paraId="00BB1594">
      <w:pPr>
        <w:numPr>
          <w:ilvl w:val="0"/>
          <w:numId w:val="33"/>
        </w:numPr>
        <w:spacing w:after="0" w:line="360" w:lineRule="auto"/>
        <w:ind w:left="-993" w:firstLine="142"/>
        <w:contextualSpacing/>
        <w:jc w:val="both"/>
        <w:rPr>
          <w:sz w:val="24"/>
          <w:szCs w:val="24"/>
        </w:rPr>
      </w:pPr>
      <w:r>
        <w:rPr>
          <w:sz w:val="24"/>
          <w:szCs w:val="24"/>
        </w:rPr>
        <w:t>участвовать в инсценировках и драматизации отрывков из художественных произведений.</w:t>
      </w:r>
    </w:p>
    <w:p w14:paraId="2AF1C627">
      <w:pPr>
        <w:spacing w:after="0" w:line="360" w:lineRule="auto"/>
        <w:ind w:left="-993" w:firstLine="142"/>
        <w:contextualSpacing/>
        <w:jc w:val="both"/>
        <w:rPr>
          <w:sz w:val="24"/>
          <w:szCs w:val="24"/>
        </w:rPr>
      </w:pPr>
      <w:r>
        <w:rPr>
          <w:i/>
          <w:sz w:val="24"/>
          <w:szCs w:val="24"/>
        </w:rPr>
        <w:t>Регулятивные универсальные учебные действия</w:t>
      </w:r>
      <w:r>
        <w:rPr>
          <w:sz w:val="24"/>
          <w:szCs w:val="24"/>
        </w:rPr>
        <w:t xml:space="preserve"> способствуют формированию умений:</w:t>
      </w:r>
    </w:p>
    <w:p w14:paraId="72202542">
      <w:pPr>
        <w:numPr>
          <w:ilvl w:val="0"/>
          <w:numId w:val="34"/>
        </w:numPr>
        <w:spacing w:after="0" w:line="360" w:lineRule="auto"/>
        <w:ind w:left="-993" w:firstLine="142"/>
        <w:contextualSpacing/>
        <w:jc w:val="both"/>
        <w:rPr>
          <w:sz w:val="24"/>
          <w:szCs w:val="24"/>
        </w:rPr>
      </w:pPr>
      <w:r>
        <w:rPr>
          <w:sz w:val="24"/>
          <w:szCs w:val="24"/>
        </w:rPr>
        <w:t>оценивать своё эмоциональное состояние, возникшее при прочтении (слушании) произведения;</w:t>
      </w:r>
    </w:p>
    <w:p w14:paraId="5303FCFE">
      <w:pPr>
        <w:numPr>
          <w:ilvl w:val="0"/>
          <w:numId w:val="34"/>
        </w:numPr>
        <w:spacing w:after="0" w:line="360" w:lineRule="auto"/>
        <w:ind w:left="-993" w:firstLine="142"/>
        <w:contextualSpacing/>
        <w:jc w:val="both"/>
        <w:rPr>
          <w:sz w:val="24"/>
          <w:szCs w:val="24"/>
        </w:rPr>
      </w:pPr>
      <w:r>
        <w:rPr>
          <w:sz w:val="24"/>
          <w:szCs w:val="24"/>
        </w:rPr>
        <w:t>удерживать в памяти последовательность событий прослушанного (прочитанного) текста;</w:t>
      </w:r>
    </w:p>
    <w:p w14:paraId="455DAC70">
      <w:pPr>
        <w:numPr>
          <w:ilvl w:val="0"/>
          <w:numId w:val="34"/>
        </w:numPr>
        <w:spacing w:after="0" w:line="360" w:lineRule="auto"/>
        <w:ind w:left="-993" w:firstLine="142"/>
        <w:contextualSpacing/>
        <w:jc w:val="both"/>
        <w:rPr>
          <w:sz w:val="24"/>
          <w:szCs w:val="24"/>
        </w:rPr>
      </w:pPr>
      <w:r>
        <w:rPr>
          <w:sz w:val="24"/>
          <w:szCs w:val="24"/>
        </w:rPr>
        <w:t>контролировать выполнение поставленной учебной задачи при чтении</w:t>
      </w:r>
    </w:p>
    <w:p w14:paraId="3CA8FF03">
      <w:pPr>
        <w:numPr>
          <w:ilvl w:val="0"/>
          <w:numId w:val="34"/>
        </w:numPr>
        <w:spacing w:after="0" w:line="360" w:lineRule="auto"/>
        <w:ind w:left="-993" w:firstLine="142"/>
        <w:contextualSpacing/>
        <w:jc w:val="both"/>
        <w:rPr>
          <w:sz w:val="24"/>
          <w:szCs w:val="24"/>
        </w:rPr>
      </w:pPr>
      <w:r>
        <w:rPr>
          <w:sz w:val="24"/>
          <w:szCs w:val="24"/>
        </w:rPr>
        <w:t>(слушании) произведения;</w:t>
      </w:r>
    </w:p>
    <w:p w14:paraId="686B105C">
      <w:pPr>
        <w:numPr>
          <w:ilvl w:val="0"/>
          <w:numId w:val="34"/>
        </w:numPr>
        <w:spacing w:after="0" w:line="360" w:lineRule="auto"/>
        <w:ind w:left="-993" w:firstLine="142"/>
        <w:contextualSpacing/>
        <w:jc w:val="both"/>
        <w:rPr>
          <w:sz w:val="24"/>
          <w:szCs w:val="24"/>
        </w:rPr>
      </w:pPr>
      <w:r>
        <w:rPr>
          <w:sz w:val="24"/>
          <w:szCs w:val="24"/>
        </w:rPr>
        <w:t>проверять (по образцу) выполнение поставленной учебной задачи.</w:t>
      </w:r>
    </w:p>
    <w:p w14:paraId="76C0C7A8">
      <w:pPr>
        <w:spacing w:after="0" w:line="360" w:lineRule="auto"/>
        <w:ind w:left="-993" w:firstLine="142"/>
        <w:contextualSpacing/>
        <w:jc w:val="both"/>
        <w:rPr>
          <w:sz w:val="24"/>
          <w:szCs w:val="24"/>
        </w:rPr>
      </w:pPr>
      <w:r>
        <w:rPr>
          <w:i/>
          <w:sz w:val="24"/>
          <w:szCs w:val="24"/>
        </w:rPr>
        <w:t>Совместная деятельность</w:t>
      </w:r>
      <w:r>
        <w:rPr>
          <w:sz w:val="24"/>
          <w:szCs w:val="24"/>
        </w:rPr>
        <w:t xml:space="preserve"> способствует формированию умений:</w:t>
      </w:r>
    </w:p>
    <w:p w14:paraId="311F29E7">
      <w:pPr>
        <w:numPr>
          <w:ilvl w:val="0"/>
          <w:numId w:val="35"/>
        </w:numPr>
        <w:spacing w:after="0" w:line="360" w:lineRule="auto"/>
        <w:ind w:left="-993" w:firstLine="142"/>
        <w:contextualSpacing/>
        <w:jc w:val="both"/>
        <w:rPr>
          <w:sz w:val="24"/>
          <w:szCs w:val="24"/>
        </w:rPr>
      </w:pPr>
      <w:r>
        <w:rPr>
          <w:sz w:val="24"/>
          <w:szCs w:val="24"/>
        </w:rPr>
        <w:t>выбирать себе партнёров по совместной деятельности;</w:t>
      </w:r>
    </w:p>
    <w:p w14:paraId="063C42D8">
      <w:pPr>
        <w:numPr>
          <w:ilvl w:val="0"/>
          <w:numId w:val="35"/>
        </w:numPr>
        <w:spacing w:after="0" w:line="360" w:lineRule="auto"/>
        <w:ind w:left="-993" w:firstLine="142"/>
        <w:contextualSpacing/>
        <w:jc w:val="both"/>
        <w:rPr>
          <w:sz w:val="24"/>
          <w:szCs w:val="24"/>
        </w:rPr>
      </w:pPr>
      <w:r>
        <w:rPr>
          <w:sz w:val="24"/>
          <w:szCs w:val="24"/>
        </w:rPr>
        <w:t>распределять работу, договариваться, приходить к общему решению, отвечать за общий результат работы.</w:t>
      </w:r>
    </w:p>
    <w:p w14:paraId="13B8C6E6">
      <w:pPr>
        <w:spacing w:after="0" w:line="360" w:lineRule="auto"/>
        <w:ind w:left="-993" w:firstLine="142"/>
        <w:contextualSpacing/>
        <w:jc w:val="both"/>
        <w:rPr>
          <w:sz w:val="24"/>
          <w:szCs w:val="24"/>
        </w:rPr>
      </w:pPr>
    </w:p>
    <w:p w14:paraId="7DBE4AFD">
      <w:pPr>
        <w:spacing w:after="0" w:line="360" w:lineRule="auto"/>
        <w:ind w:left="-993" w:firstLine="142"/>
        <w:contextualSpacing/>
        <w:jc w:val="both"/>
        <w:rPr>
          <w:sz w:val="24"/>
          <w:szCs w:val="24"/>
        </w:rPr>
      </w:pPr>
      <w:r>
        <w:rPr>
          <w:b/>
          <w:sz w:val="24"/>
          <w:szCs w:val="24"/>
        </w:rPr>
        <w:t>3 КЛАСС</w:t>
      </w:r>
    </w:p>
    <w:p w14:paraId="73BF67E3">
      <w:pPr>
        <w:spacing w:after="0" w:line="360" w:lineRule="auto"/>
        <w:ind w:left="-993" w:firstLine="142"/>
        <w:contextualSpacing/>
        <w:jc w:val="both"/>
        <w:rPr>
          <w:sz w:val="24"/>
          <w:szCs w:val="24"/>
        </w:rPr>
      </w:pPr>
      <w:r>
        <w:rPr>
          <w:i/>
          <w:sz w:val="24"/>
          <w:szCs w:val="24"/>
        </w:rPr>
        <w:t>О Родине и её истории.</w:t>
      </w:r>
      <w:r>
        <w:rPr>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4835339D">
      <w:pPr>
        <w:spacing w:after="0" w:line="360" w:lineRule="auto"/>
        <w:ind w:left="-993" w:firstLine="142"/>
        <w:contextualSpacing/>
        <w:jc w:val="both"/>
        <w:rPr>
          <w:sz w:val="24"/>
          <w:szCs w:val="24"/>
        </w:rPr>
      </w:pPr>
      <w:r>
        <w:rPr>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44" w:name="96e70618-7a1d-4135-8fd3-a8d5b625e8a7"/>
      <w:r>
        <w:rPr>
          <w:sz w:val="24"/>
          <w:szCs w:val="24"/>
        </w:rPr>
        <w:t>и другое (по выбору)</w:t>
      </w:r>
      <w:bookmarkEnd w:id="44"/>
      <w:r>
        <w:rPr>
          <w:sz w:val="24"/>
          <w:szCs w:val="24"/>
        </w:rPr>
        <w:t>.</w:t>
      </w:r>
    </w:p>
    <w:p w14:paraId="3C405528">
      <w:pPr>
        <w:spacing w:after="0" w:line="360" w:lineRule="auto"/>
        <w:ind w:left="-993" w:firstLine="142"/>
        <w:contextualSpacing/>
        <w:jc w:val="both"/>
        <w:rPr>
          <w:sz w:val="24"/>
          <w:szCs w:val="24"/>
        </w:rPr>
      </w:pPr>
      <w:r>
        <w:rPr>
          <w:i/>
          <w:sz w:val="24"/>
          <w:szCs w:val="24"/>
        </w:rPr>
        <w:t xml:space="preserve">Фольклор (устное народное творчество). </w:t>
      </w:r>
      <w:r>
        <w:rPr>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1E42E16">
      <w:pPr>
        <w:spacing w:after="0" w:line="360" w:lineRule="auto"/>
        <w:ind w:left="-993" w:firstLine="142"/>
        <w:contextualSpacing/>
        <w:jc w:val="both"/>
        <w:rPr>
          <w:sz w:val="24"/>
          <w:szCs w:val="24"/>
        </w:rPr>
      </w:pPr>
      <w:r>
        <w:rPr>
          <w:i/>
          <w:sz w:val="24"/>
          <w:szCs w:val="24"/>
        </w:rPr>
        <w:t>Фольклорная сказка как отражение общечеловеческих ценностей и нравственных правил.</w:t>
      </w:r>
      <w:r>
        <w:rPr>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45" w:name="6dc3c912-0f6b-44b2-87fb-4fa8c0a8ddd8"/>
      <w:r>
        <w:rPr>
          <w:sz w:val="24"/>
          <w:szCs w:val="24"/>
        </w:rPr>
        <w:t>и др.)</w:t>
      </w:r>
      <w:bookmarkEnd w:id="45"/>
      <w:r>
        <w:rPr>
          <w:sz w:val="24"/>
          <w:szCs w:val="24"/>
        </w:rPr>
        <w:t>. Отражение в сказках народного быта и культуры. Составление плана сказки.</w:t>
      </w:r>
    </w:p>
    <w:p w14:paraId="3CC9E68F">
      <w:pPr>
        <w:spacing w:after="0" w:line="360" w:lineRule="auto"/>
        <w:ind w:left="-993" w:firstLine="142"/>
        <w:contextualSpacing/>
        <w:jc w:val="both"/>
        <w:rPr>
          <w:sz w:val="24"/>
          <w:szCs w:val="24"/>
        </w:rPr>
      </w:pPr>
      <w:r>
        <w:rPr>
          <w:i/>
          <w:sz w:val="24"/>
          <w:szCs w:val="24"/>
        </w:rPr>
        <w:t>Круг чтения: народная песня.</w:t>
      </w:r>
      <w:r>
        <w:rPr>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6631B48">
      <w:pPr>
        <w:spacing w:after="0" w:line="360" w:lineRule="auto"/>
        <w:ind w:left="-993" w:firstLine="142"/>
        <w:contextualSpacing/>
        <w:jc w:val="both"/>
        <w:rPr>
          <w:sz w:val="24"/>
          <w:szCs w:val="24"/>
        </w:rPr>
      </w:pPr>
      <w:r>
        <w:rPr>
          <w:sz w:val="24"/>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46" w:name="2d4a2950-b4e9-4f16-a8a6-487d5016001d"/>
      <w:r>
        <w:rPr>
          <w:sz w:val="24"/>
          <w:szCs w:val="24"/>
        </w:rPr>
        <w:t>и другие (по выбору)</w:t>
      </w:r>
      <w:bookmarkEnd w:id="46"/>
      <w:r>
        <w:rPr>
          <w:sz w:val="24"/>
          <w:szCs w:val="24"/>
        </w:rPr>
        <w:t>.</w:t>
      </w:r>
    </w:p>
    <w:p w14:paraId="02671500">
      <w:pPr>
        <w:spacing w:after="0" w:line="360" w:lineRule="auto"/>
        <w:ind w:left="-993" w:firstLine="142"/>
        <w:contextualSpacing/>
        <w:jc w:val="both"/>
        <w:rPr>
          <w:sz w:val="24"/>
          <w:szCs w:val="24"/>
        </w:rPr>
      </w:pPr>
      <w:r>
        <w:rPr>
          <w:i/>
          <w:sz w:val="24"/>
          <w:szCs w:val="24"/>
        </w:rPr>
        <w:t xml:space="preserve">Творчество А. С. Пушкина. </w:t>
      </w:r>
      <w:r>
        <w:rPr>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7" w:name="80f00626-952e-41bd-9beb-6d0f5fe1ba6b"/>
      <w:r>
        <w:rPr>
          <w:sz w:val="24"/>
          <w:szCs w:val="24"/>
        </w:rPr>
        <w:t>и другие по выбору)</w:t>
      </w:r>
      <w:bookmarkEnd w:id="47"/>
      <w:r>
        <w:rPr>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C892B73">
      <w:pPr>
        <w:spacing w:after="0" w:line="360" w:lineRule="auto"/>
        <w:ind w:left="-993" w:firstLine="142"/>
        <w:contextualSpacing/>
        <w:jc w:val="both"/>
        <w:rPr>
          <w:sz w:val="24"/>
          <w:szCs w:val="24"/>
        </w:rPr>
      </w:pPr>
      <w:r>
        <w:rPr>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8" w:name="db43cb12-75a1-43f5-b252-1995adfd2fff"/>
      <w:r>
        <w:rPr>
          <w:sz w:val="24"/>
          <w:szCs w:val="24"/>
        </w:rPr>
        <w:t>и другие (по выбору)</w:t>
      </w:r>
      <w:bookmarkEnd w:id="48"/>
      <w:r>
        <w:rPr>
          <w:sz w:val="24"/>
          <w:szCs w:val="24"/>
        </w:rPr>
        <w:t>.</w:t>
      </w:r>
    </w:p>
    <w:p w14:paraId="118AF277">
      <w:pPr>
        <w:spacing w:after="0" w:line="360" w:lineRule="auto"/>
        <w:ind w:left="-993" w:firstLine="142"/>
        <w:contextualSpacing/>
        <w:jc w:val="both"/>
        <w:rPr>
          <w:sz w:val="24"/>
          <w:szCs w:val="24"/>
        </w:rPr>
      </w:pPr>
      <w:r>
        <w:rPr>
          <w:i/>
          <w:sz w:val="24"/>
          <w:szCs w:val="24"/>
        </w:rPr>
        <w:t>Творчество И. А. Крылова.</w:t>
      </w:r>
      <w:r>
        <w:rPr>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9" w:name="99ba0051-1be8-4e8f-b0dd-a10143c31c81"/>
      <w:r>
        <w:rPr>
          <w:sz w:val="24"/>
          <w:szCs w:val="24"/>
        </w:rPr>
        <w:t>(не менее двух)</w:t>
      </w:r>
      <w:bookmarkEnd w:id="49"/>
      <w:r>
        <w:rPr>
          <w:sz w:val="24"/>
          <w:szCs w:val="24"/>
        </w:rPr>
        <w:t xml:space="preserve">: назначение, темы и герои, особенности языка. Явная и скрытая мораль басен. Использование крылатых выражений в речи. </w:t>
      </w:r>
    </w:p>
    <w:p w14:paraId="3BB2527D">
      <w:pPr>
        <w:spacing w:after="0" w:line="360" w:lineRule="auto"/>
        <w:ind w:left="-993" w:firstLine="142"/>
        <w:contextualSpacing/>
        <w:jc w:val="both"/>
        <w:rPr>
          <w:sz w:val="24"/>
          <w:szCs w:val="24"/>
        </w:rPr>
      </w:pPr>
      <w:r>
        <w:rPr>
          <w:sz w:val="24"/>
          <w:szCs w:val="24"/>
        </w:rPr>
        <w:t xml:space="preserve">Произведения для чтения: И.А. Крылов «Ворона и Лисица», «Лисица и виноград», «Мартышка и очки» </w:t>
      </w:r>
      <w:bookmarkStart w:id="50" w:name="738a01c7-d12e-4abb-aa19-15d8e09af024"/>
      <w:r>
        <w:rPr>
          <w:sz w:val="24"/>
          <w:szCs w:val="24"/>
        </w:rPr>
        <w:t>и другие (по выбору)</w:t>
      </w:r>
      <w:bookmarkEnd w:id="50"/>
      <w:r>
        <w:rPr>
          <w:sz w:val="24"/>
          <w:szCs w:val="24"/>
        </w:rPr>
        <w:t>.</w:t>
      </w:r>
    </w:p>
    <w:p w14:paraId="355AF255">
      <w:pPr>
        <w:spacing w:after="0" w:line="360" w:lineRule="auto"/>
        <w:ind w:left="-993" w:firstLine="142"/>
        <w:contextualSpacing/>
        <w:jc w:val="both"/>
        <w:rPr>
          <w:sz w:val="24"/>
          <w:szCs w:val="24"/>
        </w:rPr>
      </w:pPr>
      <w:r>
        <w:rPr>
          <w:i/>
          <w:sz w:val="24"/>
          <w:szCs w:val="24"/>
        </w:rPr>
        <w:t>Картины природы в произведениях поэтов и писателей ХIХ–ХХ веков</w:t>
      </w:r>
      <w:r>
        <w:rPr>
          <w:sz w:val="24"/>
          <w:szCs w:val="24"/>
        </w:rPr>
        <w:t xml:space="preserve">. Лирические произведения как способ передачи чувств людей, автора. Картины природы в произведениях поэтов и писателей </w:t>
      </w:r>
      <w:bookmarkStart w:id="51" w:name="a8556af8-9a03-49c3-b8c8-d0217dccd1c5"/>
      <w:r>
        <w:rPr>
          <w:sz w:val="24"/>
          <w:szCs w:val="24"/>
        </w:rPr>
        <w:t>(не менее пяти авторов по выбору)</w:t>
      </w:r>
      <w:bookmarkEnd w:id="51"/>
      <w:r>
        <w:rPr>
          <w:sz w:val="24"/>
          <w:szCs w:val="24"/>
        </w:rPr>
        <w:t xml:space="preserve">: Ф. И. Тютчева, А. А. Фета, А. Н. Майкова, Н. А. Некрасова, А. А. Блока, И. А. Бунина, </w:t>
      </w:r>
      <w:bookmarkStart w:id="52" w:name="236d15e5-7adb-4fc2-919e-678797fd1898"/>
      <w:r>
        <w:rPr>
          <w:sz w:val="24"/>
          <w:szCs w:val="24"/>
        </w:rPr>
        <w:t>С. А. Есенина, А. П. Чехова, К. Г. Паустовского и др.</w:t>
      </w:r>
      <w:bookmarkEnd w:id="52"/>
      <w:r>
        <w:rPr>
          <w:sz w:val="24"/>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A28C26C">
      <w:pPr>
        <w:spacing w:after="0" w:line="360" w:lineRule="auto"/>
        <w:ind w:left="-993" w:firstLine="142"/>
        <w:contextualSpacing/>
        <w:jc w:val="both"/>
        <w:rPr>
          <w:sz w:val="24"/>
          <w:szCs w:val="24"/>
        </w:rPr>
      </w:pPr>
      <w:r>
        <w:rPr>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53" w:name="b39133dd-5b08-4549-a5bd-8bf368254092"/>
      <w:r>
        <w:rPr>
          <w:sz w:val="24"/>
          <w:szCs w:val="24"/>
        </w:rPr>
        <w:t>и другие (по выбору)</w:t>
      </w:r>
      <w:bookmarkEnd w:id="53"/>
      <w:r>
        <w:rPr>
          <w:sz w:val="24"/>
          <w:szCs w:val="24"/>
        </w:rPr>
        <w:t>.</w:t>
      </w:r>
    </w:p>
    <w:p w14:paraId="2D0F559E">
      <w:pPr>
        <w:spacing w:after="0" w:line="360" w:lineRule="auto"/>
        <w:ind w:left="-993" w:firstLine="142"/>
        <w:contextualSpacing/>
        <w:jc w:val="both"/>
        <w:rPr>
          <w:sz w:val="24"/>
          <w:szCs w:val="24"/>
        </w:rPr>
      </w:pPr>
      <w:r>
        <w:rPr>
          <w:i/>
          <w:sz w:val="24"/>
          <w:szCs w:val="24"/>
        </w:rPr>
        <w:t>Творчество Л. Н. Толстого</w:t>
      </w:r>
      <w:r>
        <w:rPr>
          <w:sz w:val="24"/>
          <w:szCs w:val="24"/>
        </w:rPr>
        <w:t xml:space="preserve">. Жанровое многообразие произведений Л. Н. Толстого: сказки, рассказы, басни, быль </w:t>
      </w:r>
      <w:bookmarkStart w:id="54" w:name="1a0e8552-8319-44da-b4b7-9c067d7af546"/>
      <w:r>
        <w:rPr>
          <w:sz w:val="24"/>
          <w:szCs w:val="24"/>
        </w:rPr>
        <w:t>(не менее трёх произведений)</w:t>
      </w:r>
      <w:bookmarkEnd w:id="54"/>
      <w:r>
        <w:rPr>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4AB63141">
      <w:pPr>
        <w:spacing w:after="0" w:line="360" w:lineRule="auto"/>
        <w:ind w:left="-993" w:firstLine="142"/>
        <w:contextualSpacing/>
        <w:jc w:val="both"/>
        <w:rPr>
          <w:sz w:val="24"/>
          <w:szCs w:val="24"/>
        </w:rPr>
      </w:pPr>
      <w:r>
        <w:rPr>
          <w:sz w:val="24"/>
          <w:szCs w:val="24"/>
        </w:rPr>
        <w:t xml:space="preserve">Произведения для чтения: Л.Н. Толстой «Лебеди», «Зайцы», «Прыжок», «Акула» </w:t>
      </w:r>
      <w:bookmarkStart w:id="55" w:name="7bc5c68d-92f5-41d5-9535-d638ea476e3f"/>
      <w:r>
        <w:rPr>
          <w:sz w:val="24"/>
          <w:szCs w:val="24"/>
        </w:rPr>
        <w:t>и другие</w:t>
      </w:r>
      <w:bookmarkEnd w:id="55"/>
      <w:r>
        <w:rPr>
          <w:sz w:val="24"/>
          <w:szCs w:val="24"/>
        </w:rPr>
        <w:t>.</w:t>
      </w:r>
    </w:p>
    <w:p w14:paraId="0FA1CD2E">
      <w:pPr>
        <w:spacing w:after="0" w:line="360" w:lineRule="auto"/>
        <w:ind w:left="-993" w:firstLine="142"/>
        <w:contextualSpacing/>
        <w:jc w:val="both"/>
        <w:rPr>
          <w:sz w:val="24"/>
          <w:szCs w:val="24"/>
        </w:rPr>
      </w:pPr>
      <w:r>
        <w:rPr>
          <w:i/>
          <w:sz w:val="24"/>
          <w:szCs w:val="24"/>
        </w:rPr>
        <w:t>Литературная сказка.</w:t>
      </w:r>
      <w:r>
        <w:rPr>
          <w:sz w:val="24"/>
          <w:szCs w:val="24"/>
        </w:rPr>
        <w:t xml:space="preserve"> Литературная сказка русских писателей </w:t>
      </w:r>
      <w:bookmarkStart w:id="56" w:name="14358877-86a6-40e2-9fb5-58334b8a6e9a"/>
      <w:r>
        <w:rPr>
          <w:sz w:val="24"/>
          <w:szCs w:val="24"/>
        </w:rPr>
        <w:t>(не менее двух)</w:t>
      </w:r>
      <w:bookmarkEnd w:id="56"/>
      <w:r>
        <w:rPr>
          <w:sz w:val="24"/>
          <w:szCs w:val="24"/>
        </w:rPr>
        <w:t xml:space="preserve">. Круг чтения: произведения В. М. Гаршина, М. Горького, И. С. Соколова-Микитова </w:t>
      </w:r>
      <w:bookmarkStart w:id="57" w:name="c6bf05b5-49bd-40a2-90b7-cfd41b2279a7"/>
      <w:r>
        <w:rPr>
          <w:sz w:val="24"/>
          <w:szCs w:val="24"/>
        </w:rPr>
        <w:t>и др.</w:t>
      </w:r>
      <w:bookmarkEnd w:id="57"/>
      <w:r>
        <w:rPr>
          <w:sz w:val="24"/>
          <w:szCs w:val="24"/>
        </w:rPr>
        <w:t xml:space="preserve"> Особенности авторских сказок (сюжет, язык, герои). Составление аннотации.</w:t>
      </w:r>
    </w:p>
    <w:p w14:paraId="439CCA9A">
      <w:pPr>
        <w:spacing w:after="0" w:line="360" w:lineRule="auto"/>
        <w:ind w:left="-993" w:firstLine="142"/>
        <w:contextualSpacing/>
        <w:jc w:val="both"/>
        <w:rPr>
          <w:sz w:val="24"/>
          <w:szCs w:val="24"/>
        </w:rPr>
      </w:pPr>
      <w:r>
        <w:rPr>
          <w:sz w:val="24"/>
          <w:szCs w:val="24"/>
        </w:rPr>
        <w:t xml:space="preserve">Произведения для чтения: В.М. Гаршин «Лягушка-путешественница», И.С. Соколов-Микитов «Листопадничек», М. Горький «Случай с Евсейкой» </w:t>
      </w:r>
      <w:bookmarkStart w:id="58" w:name="ea02cf5f-d5e4-4b30-812a-1b46ec679534"/>
      <w:r>
        <w:rPr>
          <w:sz w:val="24"/>
          <w:szCs w:val="24"/>
        </w:rPr>
        <w:t>и другие (по выбору)</w:t>
      </w:r>
      <w:bookmarkEnd w:id="58"/>
      <w:r>
        <w:rPr>
          <w:sz w:val="24"/>
          <w:szCs w:val="24"/>
        </w:rPr>
        <w:t>.</w:t>
      </w:r>
    </w:p>
    <w:p w14:paraId="52D90573">
      <w:pPr>
        <w:spacing w:after="0" w:line="360" w:lineRule="auto"/>
        <w:ind w:left="-993" w:firstLine="142"/>
        <w:contextualSpacing/>
        <w:jc w:val="both"/>
        <w:rPr>
          <w:sz w:val="24"/>
          <w:szCs w:val="24"/>
        </w:rPr>
      </w:pPr>
      <w:r>
        <w:rPr>
          <w:i/>
          <w:sz w:val="24"/>
          <w:szCs w:val="24"/>
        </w:rPr>
        <w:t>Произведения о взаимоотношениях человека и животных</w:t>
      </w:r>
      <w:r>
        <w:rPr>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1A885203">
      <w:pPr>
        <w:spacing w:after="0" w:line="360" w:lineRule="auto"/>
        <w:ind w:left="-993" w:firstLine="142"/>
        <w:contextualSpacing/>
        <w:jc w:val="both"/>
        <w:rPr>
          <w:sz w:val="24"/>
          <w:szCs w:val="24"/>
        </w:rPr>
      </w:pPr>
      <w:r>
        <w:rPr>
          <w:sz w:val="24"/>
          <w:szCs w:val="24"/>
        </w:rPr>
        <w:t xml:space="preserve">Произведения для чтения: Б.С. Житков «Про обезьянку», К.Г. Паустовский «Барсучий нос», «Кот-ворюга», Д.Н. Мамин-Сибиряк «Приёмыш» </w:t>
      </w:r>
      <w:bookmarkStart w:id="59" w:name="68f21dae-0b2e-4871-b761-be4991ec4878"/>
      <w:r>
        <w:rPr>
          <w:sz w:val="24"/>
          <w:szCs w:val="24"/>
        </w:rPr>
        <w:t>и другое (по выбору)</w:t>
      </w:r>
      <w:bookmarkEnd w:id="59"/>
      <w:r>
        <w:rPr>
          <w:sz w:val="24"/>
          <w:szCs w:val="24"/>
        </w:rPr>
        <w:t>.</w:t>
      </w:r>
    </w:p>
    <w:p w14:paraId="5950795E">
      <w:pPr>
        <w:spacing w:after="0" w:line="360" w:lineRule="auto"/>
        <w:ind w:left="-993" w:firstLine="142"/>
        <w:contextualSpacing/>
        <w:jc w:val="both"/>
        <w:rPr>
          <w:sz w:val="24"/>
          <w:szCs w:val="24"/>
        </w:rPr>
      </w:pPr>
      <w:r>
        <w:rPr>
          <w:i/>
          <w:sz w:val="24"/>
          <w:szCs w:val="24"/>
        </w:rPr>
        <w:t>Произведения о детях</w:t>
      </w:r>
      <w:r>
        <w:rPr>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60" w:name="7684134c-2d89-4058-b80b-6ad24d340e2c"/>
      <w:r>
        <w:rPr>
          <w:sz w:val="24"/>
          <w:szCs w:val="24"/>
        </w:rPr>
        <w:t>произведения по выбору двух-трёх авторов</w:t>
      </w:r>
      <w:bookmarkEnd w:id="60"/>
      <w:r>
        <w:rPr>
          <w:sz w:val="24"/>
          <w:szCs w:val="24"/>
        </w:rPr>
        <w:t>). Основные события сюжета, отношение к ним героев произведения. Оценка нравственных качеств, проявляющихся в военное время.</w:t>
      </w:r>
    </w:p>
    <w:p w14:paraId="1DEC2154">
      <w:pPr>
        <w:spacing w:after="0" w:line="360" w:lineRule="auto"/>
        <w:ind w:left="-993" w:firstLine="142"/>
        <w:contextualSpacing/>
        <w:jc w:val="both"/>
        <w:rPr>
          <w:sz w:val="24"/>
          <w:szCs w:val="24"/>
        </w:rPr>
      </w:pPr>
      <w:r>
        <w:rPr>
          <w:sz w:val="24"/>
          <w:szCs w:val="24"/>
        </w:rPr>
        <w:t xml:space="preserve">Произведения для чтения: Л. Пантелеев «На ялике», А. Гайдар «Тимур и его команда» (отрывки), Л. Кассиль </w:t>
      </w:r>
      <w:bookmarkStart w:id="61" w:name="e453ae69-7b50-49e1-850e-5455f39cac3b"/>
      <w:r>
        <w:rPr>
          <w:sz w:val="24"/>
          <w:szCs w:val="24"/>
        </w:rPr>
        <w:t>и другие (по выбору)</w:t>
      </w:r>
      <w:bookmarkEnd w:id="61"/>
      <w:r>
        <w:rPr>
          <w:sz w:val="24"/>
          <w:szCs w:val="24"/>
        </w:rPr>
        <w:t>.</w:t>
      </w:r>
    </w:p>
    <w:p w14:paraId="681A2DB9">
      <w:pPr>
        <w:spacing w:after="0" w:line="360" w:lineRule="auto"/>
        <w:ind w:left="-993" w:firstLine="142"/>
        <w:contextualSpacing/>
        <w:jc w:val="both"/>
        <w:rPr>
          <w:sz w:val="24"/>
          <w:szCs w:val="24"/>
        </w:rPr>
      </w:pPr>
      <w:r>
        <w:rPr>
          <w:i/>
          <w:sz w:val="24"/>
          <w:szCs w:val="24"/>
        </w:rPr>
        <w:t>Юмористические произведения.</w:t>
      </w:r>
      <w:r>
        <w:rPr>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62" w:name="db307144-10c3-47e0-8f79-b83f6461fd22"/>
      <w:r>
        <w:rPr>
          <w:sz w:val="24"/>
          <w:szCs w:val="24"/>
        </w:rPr>
        <w:t>(не менее двух произведений)</w:t>
      </w:r>
      <w:bookmarkEnd w:id="62"/>
      <w:r>
        <w:rPr>
          <w:sz w:val="24"/>
          <w:szCs w:val="24"/>
        </w:rPr>
        <w:t xml:space="preserve">: Н. Н. Носов, В.Ю. Драгунский, </w:t>
      </w:r>
      <w:bookmarkStart w:id="63" w:name="cb0fcba1-b7c3-44d2-9bb6-c0a6c9168eca"/>
      <w:r>
        <w:rPr>
          <w:sz w:val="24"/>
          <w:szCs w:val="24"/>
        </w:rPr>
        <w:t>М. М. Зощенко и др.</w:t>
      </w:r>
      <w:bookmarkEnd w:id="63"/>
    </w:p>
    <w:p w14:paraId="0D3E77ED">
      <w:pPr>
        <w:spacing w:after="0" w:line="360" w:lineRule="auto"/>
        <w:ind w:left="-993" w:firstLine="142"/>
        <w:contextualSpacing/>
        <w:jc w:val="both"/>
        <w:rPr>
          <w:sz w:val="24"/>
          <w:szCs w:val="24"/>
        </w:rPr>
      </w:pPr>
      <w:r>
        <w:rPr>
          <w:sz w:val="24"/>
          <w:szCs w:val="24"/>
        </w:rPr>
        <w:t xml:space="preserve">Произведения для чтения: В.Ю. Драгунский «Денискины рассказы» (1-2 произведения), Н.Н. Носов «Весёлая семейка» (1-2 рассказа из цикла) </w:t>
      </w:r>
      <w:bookmarkStart w:id="64" w:name="bfd2c4b6-8e45-47df-8299-90bb4d27aacd"/>
      <w:r>
        <w:rPr>
          <w:sz w:val="24"/>
          <w:szCs w:val="24"/>
        </w:rPr>
        <w:t>и другие (по выбору)</w:t>
      </w:r>
      <w:bookmarkEnd w:id="64"/>
      <w:r>
        <w:rPr>
          <w:sz w:val="24"/>
          <w:szCs w:val="24"/>
        </w:rPr>
        <w:t>.</w:t>
      </w:r>
    </w:p>
    <w:p w14:paraId="076D818C">
      <w:pPr>
        <w:spacing w:after="0" w:line="360" w:lineRule="auto"/>
        <w:ind w:left="-993" w:firstLine="142"/>
        <w:contextualSpacing/>
        <w:jc w:val="both"/>
        <w:rPr>
          <w:sz w:val="24"/>
          <w:szCs w:val="24"/>
        </w:rPr>
      </w:pPr>
      <w:r>
        <w:rPr>
          <w:i/>
          <w:sz w:val="24"/>
          <w:szCs w:val="24"/>
        </w:rPr>
        <w:t>Зарубежная литература.</w:t>
      </w:r>
      <w:r>
        <w:rPr>
          <w:sz w:val="24"/>
          <w:szCs w:val="24"/>
        </w:rPr>
        <w:t xml:space="preserve"> Круг чтения </w:t>
      </w:r>
      <w:bookmarkStart w:id="65" w:name="3e21f5c4-1001-4583-8489-5f0ba36061b9"/>
      <w:r>
        <w:rPr>
          <w:sz w:val="24"/>
          <w:szCs w:val="24"/>
        </w:rPr>
        <w:t>(произведения двух-трёх авторов по выбору):</w:t>
      </w:r>
      <w:bookmarkEnd w:id="65"/>
      <w:r>
        <w:rPr>
          <w:sz w:val="24"/>
          <w:szCs w:val="24"/>
        </w:rPr>
        <w:t xml:space="preserve"> литературные сказки Ш. Перро, Х.-К. Андерсена, </w:t>
      </w:r>
      <w:bookmarkStart w:id="66" w:name="f6f542f3-f6cf-4368-a418-eb5d19aa0b2b"/>
      <w:r>
        <w:rPr>
          <w:sz w:val="24"/>
          <w:szCs w:val="24"/>
        </w:rPr>
        <w:t>Р. Киплинга.</w:t>
      </w:r>
      <w:bookmarkEnd w:id="66"/>
      <w:r>
        <w:rPr>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0998333F">
      <w:pPr>
        <w:spacing w:after="0" w:line="360" w:lineRule="auto"/>
        <w:ind w:left="-993" w:firstLine="142"/>
        <w:contextualSpacing/>
        <w:jc w:val="both"/>
        <w:rPr>
          <w:sz w:val="24"/>
          <w:szCs w:val="24"/>
        </w:rPr>
      </w:pPr>
      <w:r>
        <w:rPr>
          <w:sz w:val="24"/>
          <w:szCs w:val="24"/>
        </w:rPr>
        <w:t xml:space="preserve">Произведения для чтения: Х.-К. Андерсен «Гадкий утёнок», Ш. Перро «Подарок феи» </w:t>
      </w:r>
      <w:bookmarkStart w:id="67" w:name="0e6b1fdc-e350-43b1-a03c-45387667d39d"/>
      <w:r>
        <w:rPr>
          <w:sz w:val="24"/>
          <w:szCs w:val="24"/>
        </w:rPr>
        <w:t>и другие (по выбору)</w:t>
      </w:r>
      <w:bookmarkEnd w:id="67"/>
      <w:r>
        <w:rPr>
          <w:sz w:val="24"/>
          <w:szCs w:val="24"/>
        </w:rPr>
        <w:t>.</w:t>
      </w:r>
    </w:p>
    <w:p w14:paraId="780024D9">
      <w:pPr>
        <w:spacing w:after="0" w:line="360" w:lineRule="auto"/>
        <w:ind w:left="-993" w:firstLine="142"/>
        <w:contextualSpacing/>
        <w:jc w:val="both"/>
        <w:rPr>
          <w:sz w:val="24"/>
          <w:szCs w:val="24"/>
        </w:rPr>
      </w:pPr>
      <w:r>
        <w:rPr>
          <w:i/>
          <w:sz w:val="24"/>
          <w:szCs w:val="24"/>
        </w:rPr>
        <w:t>Библиографическая культура (работа с детской книгой и справочной литературой).</w:t>
      </w:r>
      <w:r>
        <w:rPr>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65477D1">
      <w:pPr>
        <w:spacing w:after="0" w:line="360" w:lineRule="auto"/>
        <w:ind w:left="-993" w:firstLine="142"/>
        <w:contextualSpacing/>
        <w:jc w:val="both"/>
        <w:rPr>
          <w:sz w:val="24"/>
          <w:szCs w:val="24"/>
        </w:rPr>
      </w:pPr>
      <w:r>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1519AE5">
      <w:pPr>
        <w:spacing w:after="0" w:line="360" w:lineRule="auto"/>
        <w:ind w:left="-993" w:firstLine="142"/>
        <w:contextualSpacing/>
        <w:jc w:val="both"/>
        <w:rPr>
          <w:sz w:val="24"/>
          <w:szCs w:val="24"/>
        </w:rPr>
      </w:pPr>
      <w:r>
        <w:rPr>
          <w:i/>
          <w:sz w:val="24"/>
          <w:szCs w:val="24"/>
        </w:rPr>
        <w:t>Базовые логические и исследовательские действия</w:t>
      </w:r>
      <w:r>
        <w:rPr>
          <w:sz w:val="24"/>
          <w:szCs w:val="24"/>
        </w:rPr>
        <w:t xml:space="preserve"> как часть познавательных универсальных учебных действий способствуют формированию умений:</w:t>
      </w:r>
    </w:p>
    <w:p w14:paraId="427D321B">
      <w:pPr>
        <w:numPr>
          <w:ilvl w:val="0"/>
          <w:numId w:val="36"/>
        </w:numPr>
        <w:spacing w:after="0" w:line="360" w:lineRule="auto"/>
        <w:ind w:left="-993" w:firstLine="142"/>
        <w:contextualSpacing/>
        <w:jc w:val="both"/>
        <w:rPr>
          <w:sz w:val="24"/>
          <w:szCs w:val="24"/>
        </w:rPr>
      </w:pPr>
      <w:r>
        <w:rPr>
          <w:sz w:val="24"/>
          <w:szCs w:val="24"/>
        </w:rPr>
        <w:t>читать доступные по восприятию и небольшие по объёму прозаические и стихотворные произведения (без отметочного оценивания);</w:t>
      </w:r>
    </w:p>
    <w:p w14:paraId="27DA1349">
      <w:pPr>
        <w:numPr>
          <w:ilvl w:val="0"/>
          <w:numId w:val="36"/>
        </w:numPr>
        <w:spacing w:after="0" w:line="360" w:lineRule="auto"/>
        <w:ind w:left="-993" w:firstLine="142"/>
        <w:contextualSpacing/>
        <w:jc w:val="both"/>
        <w:rPr>
          <w:sz w:val="24"/>
          <w:szCs w:val="24"/>
        </w:rPr>
      </w:pPr>
      <w:r>
        <w:rPr>
          <w:sz w:val="24"/>
          <w:szCs w:val="24"/>
        </w:rPr>
        <w:t>различать сказочные и реалистические, лирические и эпические, народные и авторские произведения;</w:t>
      </w:r>
    </w:p>
    <w:p w14:paraId="031029F2">
      <w:pPr>
        <w:numPr>
          <w:ilvl w:val="0"/>
          <w:numId w:val="36"/>
        </w:numPr>
        <w:spacing w:after="0" w:line="360" w:lineRule="auto"/>
        <w:ind w:left="-993" w:firstLine="142"/>
        <w:contextualSpacing/>
        <w:jc w:val="both"/>
        <w:rPr>
          <w:sz w:val="24"/>
          <w:szCs w:val="24"/>
        </w:rPr>
      </w:pPr>
      <w:r>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15EECE2">
      <w:pPr>
        <w:numPr>
          <w:ilvl w:val="0"/>
          <w:numId w:val="36"/>
        </w:numPr>
        <w:spacing w:after="0" w:line="360" w:lineRule="auto"/>
        <w:ind w:left="-993" w:firstLine="142"/>
        <w:contextualSpacing/>
        <w:jc w:val="both"/>
        <w:rPr>
          <w:sz w:val="24"/>
          <w:szCs w:val="24"/>
        </w:rPr>
      </w:pPr>
      <w:r>
        <w:rPr>
          <w:sz w:val="24"/>
          <w:szCs w:val="24"/>
        </w:rPr>
        <w:t>конструировать план текста, дополнять и восстанавливать нарушенную последовательность;</w:t>
      </w:r>
    </w:p>
    <w:p w14:paraId="4E832503">
      <w:pPr>
        <w:numPr>
          <w:ilvl w:val="0"/>
          <w:numId w:val="36"/>
        </w:numPr>
        <w:spacing w:after="0" w:line="360" w:lineRule="auto"/>
        <w:ind w:left="-993" w:firstLine="142"/>
        <w:contextualSpacing/>
        <w:jc w:val="both"/>
        <w:rPr>
          <w:sz w:val="24"/>
          <w:szCs w:val="24"/>
        </w:rPr>
      </w:pPr>
      <w:r>
        <w:rPr>
          <w:sz w:val="24"/>
          <w:szCs w:val="24"/>
        </w:rPr>
        <w:t>сравнивать произведения, относящиеся к одной теме, но разным жанрам; произведения одного жанра, но разной тематики;</w:t>
      </w:r>
    </w:p>
    <w:p w14:paraId="7CD68B48">
      <w:pPr>
        <w:numPr>
          <w:ilvl w:val="0"/>
          <w:numId w:val="36"/>
        </w:numPr>
        <w:spacing w:after="0" w:line="360" w:lineRule="auto"/>
        <w:ind w:left="-993" w:firstLine="142"/>
        <w:contextualSpacing/>
        <w:jc w:val="both"/>
        <w:rPr>
          <w:sz w:val="24"/>
          <w:szCs w:val="24"/>
        </w:rPr>
      </w:pPr>
      <w:r>
        <w:rPr>
          <w:sz w:val="24"/>
          <w:szCs w:val="24"/>
        </w:rPr>
        <w:t>исследовать текст: находить описания в произведениях разных жанров (портрет, пейзаж, интерьер).</w:t>
      </w:r>
    </w:p>
    <w:p w14:paraId="5E66101F">
      <w:pPr>
        <w:spacing w:after="0" w:line="360" w:lineRule="auto"/>
        <w:ind w:left="-993" w:firstLine="142"/>
        <w:contextualSpacing/>
        <w:jc w:val="both"/>
        <w:rPr>
          <w:sz w:val="24"/>
          <w:szCs w:val="24"/>
        </w:rPr>
      </w:pPr>
      <w:r>
        <w:rPr>
          <w:i/>
          <w:sz w:val="24"/>
          <w:szCs w:val="24"/>
        </w:rPr>
        <w:t xml:space="preserve">Работа с информацией </w:t>
      </w:r>
      <w:r>
        <w:rPr>
          <w:sz w:val="24"/>
          <w:szCs w:val="24"/>
        </w:rPr>
        <w:t>как часть познавательных универсальных учебных действий способствуют формированию умений:</w:t>
      </w:r>
    </w:p>
    <w:p w14:paraId="47E0FE52">
      <w:pPr>
        <w:numPr>
          <w:ilvl w:val="0"/>
          <w:numId w:val="37"/>
        </w:numPr>
        <w:spacing w:after="0" w:line="360" w:lineRule="auto"/>
        <w:ind w:left="-993" w:firstLine="142"/>
        <w:contextualSpacing/>
        <w:jc w:val="both"/>
        <w:rPr>
          <w:sz w:val="24"/>
          <w:szCs w:val="24"/>
        </w:rPr>
      </w:pPr>
      <w:r>
        <w:rPr>
          <w:sz w:val="24"/>
          <w:szCs w:val="24"/>
        </w:rPr>
        <w:t>сравнивать информацию словесную (текст), графическую или изобразительную (иллюстрация), звуковую (музыкальное произведение);</w:t>
      </w:r>
    </w:p>
    <w:p w14:paraId="5DFA1245">
      <w:pPr>
        <w:numPr>
          <w:ilvl w:val="0"/>
          <w:numId w:val="37"/>
        </w:numPr>
        <w:spacing w:after="0" w:line="360" w:lineRule="auto"/>
        <w:ind w:left="-993" w:firstLine="142"/>
        <w:contextualSpacing/>
        <w:jc w:val="both"/>
        <w:rPr>
          <w:sz w:val="24"/>
          <w:szCs w:val="24"/>
        </w:rPr>
      </w:pPr>
      <w:r>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78174AB">
      <w:pPr>
        <w:numPr>
          <w:ilvl w:val="0"/>
          <w:numId w:val="37"/>
        </w:numPr>
        <w:spacing w:after="0" w:line="360" w:lineRule="auto"/>
        <w:ind w:left="-993" w:firstLine="142"/>
        <w:contextualSpacing/>
        <w:jc w:val="both"/>
        <w:rPr>
          <w:sz w:val="24"/>
          <w:szCs w:val="24"/>
        </w:rPr>
      </w:pPr>
      <w:r>
        <w:rPr>
          <w:sz w:val="24"/>
          <w:szCs w:val="24"/>
        </w:rPr>
        <w:t>выбирать книгу в библиотеке в соответствии с учебной задачей; составлять аннотацию.</w:t>
      </w:r>
    </w:p>
    <w:p w14:paraId="1F429065">
      <w:pPr>
        <w:spacing w:after="0" w:line="360" w:lineRule="auto"/>
        <w:ind w:left="-993" w:firstLine="142"/>
        <w:contextualSpacing/>
        <w:jc w:val="both"/>
        <w:rPr>
          <w:sz w:val="24"/>
          <w:szCs w:val="24"/>
        </w:rPr>
      </w:pPr>
      <w:r>
        <w:rPr>
          <w:i/>
          <w:sz w:val="24"/>
          <w:szCs w:val="24"/>
        </w:rPr>
        <w:t>Коммуникативные универсальные учебные действия</w:t>
      </w:r>
      <w:r>
        <w:rPr>
          <w:sz w:val="24"/>
          <w:szCs w:val="24"/>
        </w:rPr>
        <w:t xml:space="preserve"> способствуют формированию умений:</w:t>
      </w:r>
    </w:p>
    <w:p w14:paraId="70797827">
      <w:pPr>
        <w:numPr>
          <w:ilvl w:val="0"/>
          <w:numId w:val="38"/>
        </w:numPr>
        <w:spacing w:after="0" w:line="360" w:lineRule="auto"/>
        <w:ind w:left="-993" w:firstLine="142"/>
        <w:contextualSpacing/>
        <w:jc w:val="both"/>
        <w:rPr>
          <w:sz w:val="24"/>
          <w:szCs w:val="24"/>
        </w:rPr>
      </w:pPr>
      <w:r>
        <w:rPr>
          <w:sz w:val="24"/>
          <w:szCs w:val="24"/>
        </w:rPr>
        <w:t>читать текст с разными интонациями, передавая своё отношение к событиям, героям произведения;</w:t>
      </w:r>
    </w:p>
    <w:p w14:paraId="758EB5C5">
      <w:pPr>
        <w:numPr>
          <w:ilvl w:val="0"/>
          <w:numId w:val="38"/>
        </w:numPr>
        <w:spacing w:after="0" w:line="360" w:lineRule="auto"/>
        <w:ind w:left="-993" w:firstLine="142"/>
        <w:contextualSpacing/>
        <w:jc w:val="both"/>
        <w:rPr>
          <w:sz w:val="24"/>
          <w:szCs w:val="24"/>
        </w:rPr>
      </w:pPr>
      <w:r>
        <w:rPr>
          <w:sz w:val="24"/>
          <w:szCs w:val="24"/>
        </w:rPr>
        <w:t>формулировать вопросы по основным событиям текста;</w:t>
      </w:r>
    </w:p>
    <w:p w14:paraId="3D1065D9">
      <w:pPr>
        <w:numPr>
          <w:ilvl w:val="0"/>
          <w:numId w:val="38"/>
        </w:numPr>
        <w:spacing w:after="0" w:line="360" w:lineRule="auto"/>
        <w:ind w:left="-993" w:firstLine="142"/>
        <w:contextualSpacing/>
        <w:jc w:val="both"/>
        <w:rPr>
          <w:sz w:val="24"/>
          <w:szCs w:val="24"/>
        </w:rPr>
      </w:pPr>
      <w:r>
        <w:rPr>
          <w:sz w:val="24"/>
          <w:szCs w:val="24"/>
        </w:rPr>
        <w:t>пересказывать текст (подробно, выборочно, с изменением лица);</w:t>
      </w:r>
    </w:p>
    <w:p w14:paraId="525E0A56">
      <w:pPr>
        <w:numPr>
          <w:ilvl w:val="0"/>
          <w:numId w:val="38"/>
        </w:numPr>
        <w:spacing w:after="0" w:line="360" w:lineRule="auto"/>
        <w:ind w:left="-993" w:firstLine="142"/>
        <w:contextualSpacing/>
        <w:jc w:val="both"/>
        <w:rPr>
          <w:sz w:val="24"/>
          <w:szCs w:val="24"/>
        </w:rPr>
      </w:pPr>
      <w:r>
        <w:rPr>
          <w:sz w:val="24"/>
          <w:szCs w:val="24"/>
        </w:rPr>
        <w:t>выразительно исполнять стихотворное произведение, создавая соответствующее настроение;</w:t>
      </w:r>
    </w:p>
    <w:p w14:paraId="5AA7AB7D">
      <w:pPr>
        <w:numPr>
          <w:ilvl w:val="0"/>
          <w:numId w:val="38"/>
        </w:numPr>
        <w:spacing w:after="0" w:line="360" w:lineRule="auto"/>
        <w:ind w:left="-993" w:firstLine="142"/>
        <w:contextualSpacing/>
        <w:jc w:val="both"/>
        <w:rPr>
          <w:sz w:val="24"/>
          <w:szCs w:val="24"/>
        </w:rPr>
      </w:pPr>
      <w:r>
        <w:rPr>
          <w:sz w:val="24"/>
          <w:szCs w:val="24"/>
        </w:rPr>
        <w:t>сочинять простые истории (сказки, рассказы) по аналогии.</w:t>
      </w:r>
    </w:p>
    <w:p w14:paraId="2766BED7">
      <w:pPr>
        <w:spacing w:after="0" w:line="360" w:lineRule="auto"/>
        <w:ind w:left="-993" w:firstLine="142"/>
        <w:contextualSpacing/>
        <w:jc w:val="both"/>
        <w:rPr>
          <w:sz w:val="24"/>
          <w:szCs w:val="24"/>
        </w:rPr>
      </w:pPr>
      <w:r>
        <w:rPr>
          <w:i/>
          <w:sz w:val="24"/>
          <w:szCs w:val="24"/>
        </w:rPr>
        <w:t>Регулятивные универсальные учебные</w:t>
      </w:r>
      <w:r>
        <w:rPr>
          <w:sz w:val="24"/>
          <w:szCs w:val="24"/>
        </w:rPr>
        <w:t xml:space="preserve"> способствуют формированию умений:</w:t>
      </w:r>
    </w:p>
    <w:p w14:paraId="2C3AE719">
      <w:pPr>
        <w:numPr>
          <w:ilvl w:val="0"/>
          <w:numId w:val="39"/>
        </w:numPr>
        <w:spacing w:after="0" w:line="360" w:lineRule="auto"/>
        <w:ind w:left="-993" w:firstLine="142"/>
        <w:contextualSpacing/>
        <w:jc w:val="both"/>
        <w:rPr>
          <w:sz w:val="24"/>
          <w:szCs w:val="24"/>
        </w:rPr>
      </w:pPr>
      <w:r>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5B4563EB">
      <w:pPr>
        <w:numPr>
          <w:ilvl w:val="0"/>
          <w:numId w:val="39"/>
        </w:numPr>
        <w:spacing w:after="0" w:line="360" w:lineRule="auto"/>
        <w:ind w:left="-993" w:firstLine="142"/>
        <w:contextualSpacing/>
        <w:jc w:val="both"/>
        <w:rPr>
          <w:sz w:val="24"/>
          <w:szCs w:val="24"/>
        </w:rPr>
      </w:pPr>
      <w:r>
        <w:rPr>
          <w:sz w:val="24"/>
          <w:szCs w:val="24"/>
        </w:rPr>
        <w:t>оценивать качество своего восприятия текста на слух;</w:t>
      </w:r>
    </w:p>
    <w:p w14:paraId="59669AA5">
      <w:pPr>
        <w:numPr>
          <w:ilvl w:val="0"/>
          <w:numId w:val="39"/>
        </w:numPr>
        <w:spacing w:after="0" w:line="360" w:lineRule="auto"/>
        <w:ind w:left="-993" w:firstLine="142"/>
        <w:contextualSpacing/>
        <w:jc w:val="both"/>
        <w:rPr>
          <w:sz w:val="24"/>
          <w:szCs w:val="24"/>
        </w:rPr>
      </w:pPr>
      <w:r>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6DF10BF">
      <w:pPr>
        <w:spacing w:after="0" w:line="360" w:lineRule="auto"/>
        <w:ind w:left="-993" w:firstLine="142"/>
        <w:contextualSpacing/>
        <w:jc w:val="both"/>
        <w:rPr>
          <w:sz w:val="24"/>
          <w:szCs w:val="24"/>
        </w:rPr>
      </w:pPr>
      <w:r>
        <w:rPr>
          <w:i/>
          <w:sz w:val="24"/>
          <w:szCs w:val="24"/>
        </w:rPr>
        <w:t>Совместная деятельность</w:t>
      </w:r>
      <w:r>
        <w:rPr>
          <w:sz w:val="24"/>
          <w:szCs w:val="24"/>
        </w:rPr>
        <w:t xml:space="preserve"> способствует формированию умений:</w:t>
      </w:r>
    </w:p>
    <w:p w14:paraId="67F3CB9F">
      <w:pPr>
        <w:numPr>
          <w:ilvl w:val="0"/>
          <w:numId w:val="40"/>
        </w:numPr>
        <w:spacing w:after="0" w:line="360" w:lineRule="auto"/>
        <w:ind w:left="-993" w:firstLine="142"/>
        <w:contextualSpacing/>
        <w:jc w:val="both"/>
        <w:rPr>
          <w:sz w:val="24"/>
          <w:szCs w:val="24"/>
        </w:rPr>
      </w:pPr>
      <w:r>
        <w:rPr>
          <w:sz w:val="24"/>
          <w:szCs w:val="24"/>
        </w:rPr>
        <w:t>участвовать в совместной деятельности: выполнять роли лидера, подчинённого, соблюдать равноправие и дружелюбие;</w:t>
      </w:r>
    </w:p>
    <w:p w14:paraId="17134A3D">
      <w:pPr>
        <w:numPr>
          <w:ilvl w:val="0"/>
          <w:numId w:val="40"/>
        </w:numPr>
        <w:spacing w:after="0" w:line="360" w:lineRule="auto"/>
        <w:ind w:left="-993" w:firstLine="142"/>
        <w:contextualSpacing/>
        <w:jc w:val="both"/>
        <w:rPr>
          <w:sz w:val="24"/>
          <w:szCs w:val="24"/>
        </w:rPr>
      </w:pPr>
      <w:r>
        <w:rPr>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EF83581">
      <w:pPr>
        <w:numPr>
          <w:ilvl w:val="0"/>
          <w:numId w:val="40"/>
        </w:numPr>
        <w:spacing w:after="0" w:line="360" w:lineRule="auto"/>
        <w:ind w:left="-993" w:firstLine="142"/>
        <w:contextualSpacing/>
        <w:jc w:val="both"/>
        <w:rPr>
          <w:sz w:val="24"/>
          <w:szCs w:val="24"/>
        </w:rPr>
      </w:pPr>
      <w:r>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4CC02C68">
      <w:pPr>
        <w:spacing w:after="0" w:line="360" w:lineRule="auto"/>
        <w:ind w:left="-993" w:firstLine="142"/>
        <w:contextualSpacing/>
        <w:jc w:val="both"/>
        <w:rPr>
          <w:sz w:val="24"/>
          <w:szCs w:val="24"/>
        </w:rPr>
      </w:pPr>
    </w:p>
    <w:p w14:paraId="487A2AEC">
      <w:pPr>
        <w:spacing w:after="0" w:line="360" w:lineRule="auto"/>
        <w:ind w:left="-993" w:firstLine="142"/>
        <w:contextualSpacing/>
        <w:jc w:val="both"/>
        <w:rPr>
          <w:sz w:val="24"/>
          <w:szCs w:val="24"/>
        </w:rPr>
      </w:pPr>
      <w:r>
        <w:rPr>
          <w:b/>
          <w:sz w:val="24"/>
          <w:szCs w:val="24"/>
        </w:rPr>
        <w:t>4 КЛАСС</w:t>
      </w:r>
    </w:p>
    <w:p w14:paraId="1A528F07">
      <w:pPr>
        <w:spacing w:after="0" w:line="360" w:lineRule="auto"/>
        <w:ind w:left="-993" w:firstLine="142"/>
        <w:contextualSpacing/>
        <w:jc w:val="both"/>
        <w:rPr>
          <w:sz w:val="24"/>
          <w:szCs w:val="24"/>
        </w:rPr>
      </w:pPr>
      <w:r>
        <w:rPr>
          <w:i/>
          <w:sz w:val="24"/>
          <w:szCs w:val="24"/>
        </w:rPr>
        <w:t>О Родине, героические страницы истории.</w:t>
      </w:r>
      <w:r>
        <w:rPr>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68" w:name="e723ba6f-ad13-4eb9-88fb-092822236b1d"/>
      <w:r>
        <w:rPr>
          <w:sz w:val="24"/>
          <w:szCs w:val="24"/>
        </w:rPr>
        <w:t>и др.</w:t>
      </w:r>
      <w:bookmarkEnd w:id="68"/>
      <w:r>
        <w:rPr>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1ADB4A2C">
      <w:pPr>
        <w:spacing w:after="0" w:line="360" w:lineRule="auto"/>
        <w:ind w:left="-993" w:firstLine="142"/>
        <w:contextualSpacing/>
        <w:jc w:val="both"/>
        <w:rPr>
          <w:sz w:val="24"/>
          <w:szCs w:val="24"/>
        </w:rPr>
      </w:pPr>
      <w:r>
        <w:rPr>
          <w:i/>
          <w:sz w:val="24"/>
          <w:szCs w:val="24"/>
        </w:rPr>
        <w:t>Круг чтения</w:t>
      </w:r>
      <w:r>
        <w:rPr>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37FA0ABB">
      <w:pPr>
        <w:spacing w:after="0" w:line="360" w:lineRule="auto"/>
        <w:ind w:left="-993" w:firstLine="142"/>
        <w:contextualSpacing/>
        <w:jc w:val="both"/>
        <w:rPr>
          <w:sz w:val="24"/>
          <w:szCs w:val="24"/>
        </w:rPr>
      </w:pPr>
      <w:r>
        <w:rPr>
          <w:sz w:val="24"/>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9" w:name="127f14ef-247e-4055-acfd-bc40c4be0ca9"/>
      <w:r>
        <w:rPr>
          <w:sz w:val="24"/>
          <w:szCs w:val="24"/>
        </w:rPr>
        <w:t>(1-2 рассказа военно-исторической тематики) и другие (по выбору).</w:t>
      </w:r>
      <w:bookmarkEnd w:id="69"/>
    </w:p>
    <w:p w14:paraId="75C1B5BD">
      <w:pPr>
        <w:spacing w:after="0" w:line="360" w:lineRule="auto"/>
        <w:ind w:left="-993" w:firstLine="142"/>
        <w:contextualSpacing/>
        <w:jc w:val="both"/>
        <w:rPr>
          <w:sz w:val="24"/>
          <w:szCs w:val="24"/>
        </w:rPr>
      </w:pPr>
      <w:r>
        <w:rPr>
          <w:i/>
          <w:sz w:val="24"/>
          <w:szCs w:val="24"/>
        </w:rPr>
        <w:t>Фольклор (устное народное творчество)</w:t>
      </w:r>
      <w:r>
        <w:rPr>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2E19B502">
      <w:pPr>
        <w:spacing w:after="0" w:line="360" w:lineRule="auto"/>
        <w:ind w:left="-993"/>
        <w:contextualSpacing/>
        <w:jc w:val="both"/>
        <w:rPr>
          <w:sz w:val="24"/>
          <w:szCs w:val="24"/>
        </w:rPr>
      </w:pPr>
      <w:r>
        <w:rPr>
          <w:i/>
          <w:sz w:val="24"/>
          <w:szCs w:val="24"/>
        </w:rPr>
        <w:t>Круг чтения</w:t>
      </w:r>
      <w:r>
        <w:rPr>
          <w:sz w:val="24"/>
          <w:szCs w:val="24"/>
        </w:rPr>
        <w:t>: былина как эпическая песня о героическом событии. Герой былины – защитник страны. Образы русских богатырей: Ильи слова, их место в былине и представление в современной лексике. Народные былинно-сказочные темы в творчестве художника В. М. Васнецова.</w:t>
      </w:r>
    </w:p>
    <w:p w14:paraId="52022A50">
      <w:pPr>
        <w:spacing w:after="0" w:line="360" w:lineRule="auto"/>
        <w:ind w:left="-993"/>
        <w:contextualSpacing/>
        <w:jc w:val="both"/>
        <w:rPr>
          <w:sz w:val="24"/>
          <w:szCs w:val="24"/>
        </w:rPr>
      </w:pPr>
      <w:r>
        <w:rPr>
          <w:sz w:val="24"/>
          <w:szCs w:val="24"/>
        </w:rPr>
        <w:t xml:space="preserve">Произведения для чтения: произведения малых жанров фольклора, народные сказки </w:t>
      </w:r>
      <w:bookmarkStart w:id="70" w:name="13ed692d-f68b-4ab7-9394-065d0e010e2b"/>
      <w:r>
        <w:rPr>
          <w:sz w:val="24"/>
          <w:szCs w:val="24"/>
        </w:rPr>
        <w:t>(2-3 сказки по выбору)</w:t>
      </w:r>
      <w:bookmarkEnd w:id="70"/>
      <w:r>
        <w:rPr>
          <w:sz w:val="24"/>
          <w:szCs w:val="24"/>
        </w:rPr>
        <w:t xml:space="preserve">, сказки народов России </w:t>
      </w:r>
      <w:bookmarkStart w:id="71" w:name="88e382a1-4742-44f3-be40-3355538b7bf0"/>
      <w:r>
        <w:rPr>
          <w:sz w:val="24"/>
          <w:szCs w:val="24"/>
        </w:rPr>
        <w:t>(2-3 сказки по выбору)</w:t>
      </w:r>
      <w:bookmarkEnd w:id="71"/>
      <w:r>
        <w:rPr>
          <w:sz w:val="24"/>
          <w:szCs w:val="24"/>
        </w:rPr>
        <w:t xml:space="preserve">, былины из цикла об Илье Муромце, Алёше Поповиче, Добрыне Никитиче </w:t>
      </w:r>
      <w:bookmarkStart w:id="72" w:name="65d9a5fc-cfbc-4c38-8800-4fae49f12f66"/>
      <w:r>
        <w:rPr>
          <w:sz w:val="24"/>
          <w:szCs w:val="24"/>
        </w:rPr>
        <w:t>(1-2 по выбору)</w:t>
      </w:r>
      <w:bookmarkEnd w:id="72"/>
      <w:r>
        <w:rPr>
          <w:sz w:val="24"/>
          <w:szCs w:val="24"/>
        </w:rPr>
        <w:t>.</w:t>
      </w:r>
    </w:p>
    <w:p w14:paraId="3F84D81C">
      <w:pPr>
        <w:spacing w:after="0" w:line="360" w:lineRule="auto"/>
        <w:ind w:left="-993"/>
        <w:contextualSpacing/>
        <w:jc w:val="both"/>
        <w:rPr>
          <w:sz w:val="24"/>
          <w:szCs w:val="24"/>
        </w:rPr>
      </w:pPr>
      <w:r>
        <w:rPr>
          <w:i/>
          <w:sz w:val="24"/>
          <w:szCs w:val="24"/>
        </w:rPr>
        <w:t xml:space="preserve">Творчество А. С. Пушкина. </w:t>
      </w:r>
      <w:r>
        <w:rPr>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26FEF99">
      <w:pPr>
        <w:spacing w:after="0" w:line="360" w:lineRule="auto"/>
        <w:ind w:left="-993"/>
        <w:contextualSpacing/>
        <w:jc w:val="both"/>
        <w:rPr>
          <w:sz w:val="24"/>
          <w:szCs w:val="24"/>
        </w:rPr>
      </w:pPr>
      <w:r>
        <w:rPr>
          <w:sz w:val="24"/>
          <w:szCs w:val="24"/>
        </w:rPr>
        <w:t xml:space="preserve">Произведения для чтения: А.С. Пушкин «Сказка о мёртвой царевне и о семи богатырях», «Няне», «Осень» (отрывки), «Зимняя дорога» </w:t>
      </w:r>
      <w:bookmarkStart w:id="73" w:name="d4959437-1f52-4e04-ad5c-5e5962b220a9"/>
      <w:r>
        <w:rPr>
          <w:sz w:val="24"/>
          <w:szCs w:val="24"/>
        </w:rPr>
        <w:t>и другие</w:t>
      </w:r>
      <w:bookmarkEnd w:id="73"/>
      <w:r>
        <w:rPr>
          <w:sz w:val="24"/>
          <w:szCs w:val="24"/>
        </w:rPr>
        <w:t>.</w:t>
      </w:r>
    </w:p>
    <w:p w14:paraId="70B47185">
      <w:pPr>
        <w:spacing w:after="0" w:line="360" w:lineRule="auto"/>
        <w:ind w:left="-993"/>
        <w:contextualSpacing/>
        <w:jc w:val="both"/>
        <w:rPr>
          <w:sz w:val="24"/>
          <w:szCs w:val="24"/>
        </w:rPr>
      </w:pPr>
      <w:r>
        <w:rPr>
          <w:i/>
          <w:sz w:val="24"/>
          <w:szCs w:val="24"/>
        </w:rPr>
        <w:t xml:space="preserve">Творчество И. А. Крылова. </w:t>
      </w:r>
      <w:r>
        <w:rPr>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4" w:name="f6b74d8a-3a68-456b-9560-c1d56f3a7703"/>
      <w:r>
        <w:rPr>
          <w:sz w:val="24"/>
          <w:szCs w:val="24"/>
        </w:rPr>
        <w:t>(не менее трёх)</w:t>
      </w:r>
      <w:bookmarkEnd w:id="74"/>
      <w:r>
        <w:rPr>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7192BEA">
      <w:pPr>
        <w:spacing w:after="0" w:line="360" w:lineRule="auto"/>
        <w:ind w:left="-993"/>
        <w:contextualSpacing/>
        <w:jc w:val="both"/>
        <w:rPr>
          <w:sz w:val="24"/>
          <w:szCs w:val="24"/>
        </w:rPr>
      </w:pPr>
      <w:r>
        <w:rPr>
          <w:sz w:val="24"/>
          <w:szCs w:val="24"/>
        </w:rPr>
        <w:t xml:space="preserve">Произведения для чтения: Крылов И.А. «Стрекоза и муравей», «Квартет», И.И. Хемницер «Стрекоза», Л.Н. Толстой «Стрекоза и муравьи» </w:t>
      </w:r>
      <w:bookmarkStart w:id="75" w:name="fb9c6b46-90e6-44d3-98e5-d86df8a78f70"/>
      <w:r>
        <w:rPr>
          <w:sz w:val="24"/>
          <w:szCs w:val="24"/>
        </w:rPr>
        <w:t>и другие</w:t>
      </w:r>
      <w:bookmarkEnd w:id="75"/>
      <w:r>
        <w:rPr>
          <w:sz w:val="24"/>
          <w:szCs w:val="24"/>
        </w:rPr>
        <w:t xml:space="preserve">. </w:t>
      </w:r>
    </w:p>
    <w:p w14:paraId="5FB60B90">
      <w:pPr>
        <w:spacing w:after="0" w:line="360" w:lineRule="auto"/>
        <w:ind w:left="-993"/>
        <w:contextualSpacing/>
        <w:jc w:val="both"/>
        <w:rPr>
          <w:sz w:val="24"/>
          <w:szCs w:val="24"/>
        </w:rPr>
      </w:pPr>
      <w:r>
        <w:rPr>
          <w:i/>
          <w:sz w:val="24"/>
          <w:szCs w:val="24"/>
        </w:rPr>
        <w:t>Творчество М. Ю. Лермонтова</w:t>
      </w:r>
      <w:r>
        <w:rPr>
          <w:sz w:val="24"/>
          <w:szCs w:val="24"/>
        </w:rPr>
        <w:t xml:space="preserve">. Круг чтения: лирические произведения М. Ю. Лермонтова </w:t>
      </w:r>
      <w:bookmarkStart w:id="76" w:name="8753b9aa-1497-4d8a-9925-78a7378ffdc6"/>
      <w:r>
        <w:rPr>
          <w:sz w:val="24"/>
          <w:szCs w:val="24"/>
        </w:rPr>
        <w:t>(не менее трёх)</w:t>
      </w:r>
      <w:bookmarkEnd w:id="76"/>
      <w:r>
        <w:rPr>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D5E2189">
      <w:pPr>
        <w:spacing w:after="0" w:line="360" w:lineRule="auto"/>
        <w:ind w:left="-993"/>
        <w:contextualSpacing/>
        <w:jc w:val="both"/>
        <w:rPr>
          <w:sz w:val="24"/>
          <w:szCs w:val="24"/>
        </w:rPr>
      </w:pPr>
      <w:r>
        <w:rPr>
          <w:sz w:val="24"/>
          <w:szCs w:val="24"/>
        </w:rPr>
        <w:t xml:space="preserve">Произведения для чтения: М.Ю. Лермонтов «Утёс», «Парус», «Москва, Москва! …Люблю тебя как сын…» </w:t>
      </w:r>
      <w:bookmarkStart w:id="77" w:name="a3acb784-465c-47f9-a1a9-55fd03aefdd7"/>
      <w:r>
        <w:rPr>
          <w:sz w:val="24"/>
          <w:szCs w:val="24"/>
        </w:rPr>
        <w:t>и другие</w:t>
      </w:r>
      <w:bookmarkEnd w:id="77"/>
      <w:r>
        <w:rPr>
          <w:sz w:val="24"/>
          <w:szCs w:val="24"/>
        </w:rPr>
        <w:t>.</w:t>
      </w:r>
    </w:p>
    <w:p w14:paraId="5C7D9D50">
      <w:pPr>
        <w:spacing w:after="0" w:line="360" w:lineRule="auto"/>
        <w:ind w:left="-993"/>
        <w:contextualSpacing/>
        <w:jc w:val="both"/>
        <w:rPr>
          <w:sz w:val="24"/>
          <w:szCs w:val="24"/>
        </w:rPr>
      </w:pPr>
      <w:r>
        <w:rPr>
          <w:i/>
          <w:sz w:val="24"/>
          <w:szCs w:val="24"/>
        </w:rPr>
        <w:t>Литературная сказка.</w:t>
      </w:r>
      <w:r>
        <w:rPr>
          <w:sz w:val="24"/>
          <w:szCs w:val="24"/>
        </w:rPr>
        <w:t xml:space="preserve"> Тематика авторских стихотворных сказок </w:t>
      </w:r>
      <w:bookmarkStart w:id="78" w:name="c485f24c-ccf6-4a4b-a332-12b0e9bda1ee"/>
      <w:r>
        <w:rPr>
          <w:sz w:val="24"/>
          <w:szCs w:val="24"/>
        </w:rPr>
        <w:t>(две-три по выбору)</w:t>
      </w:r>
      <w:bookmarkEnd w:id="78"/>
      <w:r>
        <w:rPr>
          <w:sz w:val="24"/>
          <w:szCs w:val="24"/>
        </w:rPr>
        <w:t xml:space="preserve">. Герои литературных сказок (произведения П. П. Ершова, П. П. Бажова, С. Т. Аксакова, С. Я. Маршака </w:t>
      </w:r>
      <w:bookmarkStart w:id="79" w:name="b696e61f-1fed-496e-b40a-891403c8acb0"/>
      <w:r>
        <w:rPr>
          <w:sz w:val="24"/>
          <w:szCs w:val="24"/>
        </w:rPr>
        <w:t>и др.</w:t>
      </w:r>
      <w:bookmarkEnd w:id="79"/>
      <w:r>
        <w:rPr>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14:paraId="22EAB26D">
      <w:pPr>
        <w:spacing w:after="0" w:line="360" w:lineRule="auto"/>
        <w:ind w:left="-993"/>
        <w:contextualSpacing/>
        <w:jc w:val="both"/>
        <w:rPr>
          <w:sz w:val="24"/>
          <w:szCs w:val="24"/>
        </w:rPr>
      </w:pPr>
      <w:r>
        <w:rPr>
          <w:sz w:val="24"/>
          <w:szCs w:val="24"/>
        </w:rPr>
        <w:t xml:space="preserve">Произведения для чтения: П.П. Бажов «Серебряное копытце», П.П. Ершов «Конёк-Горбунок», С.Т. Аксаков «Аленький цветочек» </w:t>
      </w:r>
      <w:bookmarkStart w:id="80" w:name="bf3989dc-2faf-4749-85de-63cc4f5b6c7f"/>
      <w:r>
        <w:rPr>
          <w:sz w:val="24"/>
          <w:szCs w:val="24"/>
        </w:rPr>
        <w:t>и другие</w:t>
      </w:r>
      <w:bookmarkEnd w:id="80"/>
      <w:r>
        <w:rPr>
          <w:sz w:val="24"/>
          <w:szCs w:val="24"/>
        </w:rPr>
        <w:t xml:space="preserve">. </w:t>
      </w:r>
    </w:p>
    <w:p w14:paraId="5060F05C">
      <w:pPr>
        <w:spacing w:after="0" w:line="360" w:lineRule="auto"/>
        <w:ind w:left="-993"/>
        <w:contextualSpacing/>
        <w:jc w:val="both"/>
        <w:rPr>
          <w:sz w:val="24"/>
          <w:szCs w:val="24"/>
        </w:rPr>
      </w:pPr>
      <w:r>
        <w:rPr>
          <w:i/>
          <w:sz w:val="24"/>
          <w:szCs w:val="24"/>
        </w:rPr>
        <w:t>Картины природы в творчестве поэтов и писателей ХIХ– ХХ веков</w:t>
      </w:r>
      <w:r>
        <w:rPr>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81" w:name="05556173-ef49-42c0-b650-76e818c52f73"/>
      <w:r>
        <w:rPr>
          <w:sz w:val="24"/>
          <w:szCs w:val="24"/>
        </w:rPr>
        <w:t>(не менее пяти авторов по выбору)</w:t>
      </w:r>
      <w:bookmarkEnd w:id="81"/>
      <w:r>
        <w:rPr>
          <w:sz w:val="24"/>
          <w:szCs w:val="24"/>
        </w:rPr>
        <w:t xml:space="preserve">: В. А. Жуковский, И.С. Никитин, Е. А. Баратынский, Ф. И. Тютчев, А. А. Фет, </w:t>
      </w:r>
      <w:bookmarkStart w:id="82" w:name="10df2cc6-7eaf-452a-be27-c403590473e7"/>
      <w:r>
        <w:rPr>
          <w:sz w:val="24"/>
          <w:szCs w:val="24"/>
        </w:rPr>
        <w:t>Н. А. Некрасов, И. А. Бунин, А. А. Блок, К. Д. Бальмонт и др.</w:t>
      </w:r>
      <w:bookmarkEnd w:id="82"/>
      <w:r>
        <w:rPr>
          <w:sz w:val="24"/>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F159421">
      <w:pPr>
        <w:spacing w:after="0" w:line="360" w:lineRule="auto"/>
        <w:ind w:left="-993"/>
        <w:contextualSpacing/>
        <w:jc w:val="both"/>
        <w:rPr>
          <w:sz w:val="24"/>
          <w:szCs w:val="24"/>
        </w:rPr>
      </w:pPr>
      <w:r>
        <w:rPr>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83" w:name="81524b2d-8972-479d-bbde-dc24af398f71"/>
      <w:r>
        <w:rPr>
          <w:sz w:val="24"/>
          <w:szCs w:val="24"/>
        </w:rPr>
        <w:t>и другие (по выбору).</w:t>
      </w:r>
      <w:bookmarkEnd w:id="83"/>
    </w:p>
    <w:p w14:paraId="77AC9A29">
      <w:pPr>
        <w:spacing w:after="0" w:line="360" w:lineRule="auto"/>
        <w:ind w:left="-993"/>
        <w:contextualSpacing/>
        <w:jc w:val="both"/>
        <w:rPr>
          <w:sz w:val="24"/>
          <w:szCs w:val="24"/>
        </w:rPr>
      </w:pPr>
      <w:r>
        <w:rPr>
          <w:i/>
          <w:sz w:val="24"/>
          <w:szCs w:val="24"/>
        </w:rPr>
        <w:t>Творчество Л. Н. Толстого</w:t>
      </w:r>
      <w:r>
        <w:rPr>
          <w:sz w:val="24"/>
          <w:szCs w:val="24"/>
        </w:rPr>
        <w:t xml:space="preserve">. Круг чтения </w:t>
      </w:r>
      <w:bookmarkStart w:id="84" w:name="8bd46c4b-5995-4a73-9b20-d9c86c3c5312"/>
      <w:r>
        <w:rPr>
          <w:sz w:val="24"/>
          <w:szCs w:val="24"/>
        </w:rPr>
        <w:t>(не менее трёх произведений)</w:t>
      </w:r>
      <w:bookmarkEnd w:id="84"/>
      <w:r>
        <w:rPr>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7157BFA5">
      <w:pPr>
        <w:spacing w:after="0" w:line="360" w:lineRule="auto"/>
        <w:ind w:left="-993"/>
        <w:contextualSpacing/>
        <w:jc w:val="both"/>
        <w:rPr>
          <w:sz w:val="24"/>
          <w:szCs w:val="24"/>
        </w:rPr>
      </w:pPr>
      <w:r>
        <w:rPr>
          <w:sz w:val="24"/>
          <w:szCs w:val="24"/>
        </w:rPr>
        <w:t xml:space="preserve">Произведения для чтения: Л.Н. Толстой «Детство» (отдельные главы), «Русак», «Черепаха» </w:t>
      </w:r>
      <w:bookmarkStart w:id="85" w:name="7dfac43d-95d1-4f1a-9ef0-dd2e363e5574"/>
      <w:r>
        <w:rPr>
          <w:sz w:val="24"/>
          <w:szCs w:val="24"/>
        </w:rPr>
        <w:t>и другие (по выбору)</w:t>
      </w:r>
      <w:bookmarkEnd w:id="85"/>
      <w:r>
        <w:rPr>
          <w:sz w:val="24"/>
          <w:szCs w:val="24"/>
        </w:rPr>
        <w:t>.</w:t>
      </w:r>
    </w:p>
    <w:p w14:paraId="011DD721">
      <w:pPr>
        <w:spacing w:after="0" w:line="360" w:lineRule="auto"/>
        <w:ind w:left="-993"/>
        <w:contextualSpacing/>
        <w:jc w:val="both"/>
        <w:rPr>
          <w:sz w:val="24"/>
          <w:szCs w:val="24"/>
        </w:rPr>
      </w:pPr>
      <w:r>
        <w:rPr>
          <w:i/>
          <w:sz w:val="24"/>
          <w:szCs w:val="24"/>
        </w:rPr>
        <w:t>Произведения о животных и родной природе.</w:t>
      </w:r>
      <w:r>
        <w:rPr>
          <w:sz w:val="24"/>
          <w:szCs w:val="24"/>
        </w:rPr>
        <w:t xml:space="preserve"> Взаимоотношения человека и животных, защита и охрана природы – тема произведений литературы. Круг чтения </w:t>
      </w:r>
      <w:bookmarkStart w:id="86" w:name="6b7a4d8f-0c10-4499-8b29-96f966374409"/>
      <w:r>
        <w:rPr>
          <w:sz w:val="24"/>
          <w:szCs w:val="24"/>
        </w:rPr>
        <w:t>(не менее трёх авторов)</w:t>
      </w:r>
      <w:bookmarkEnd w:id="86"/>
      <w:r>
        <w:rPr>
          <w:sz w:val="24"/>
          <w:szCs w:val="24"/>
        </w:rPr>
        <w:t xml:space="preserve">: на примере произведений В. П. Астафьева, М. М. Пришвина, С.А. Есенина, </w:t>
      </w:r>
      <w:bookmarkStart w:id="87" w:name="2404cae9-2aea-4be9-9c14-d1f2464ae947"/>
      <w:r>
        <w:rPr>
          <w:sz w:val="24"/>
          <w:szCs w:val="24"/>
        </w:rPr>
        <w:t>А. И. Куприна, К. Г. Паустовского, Ю. И. Коваля и др.</w:t>
      </w:r>
      <w:bookmarkEnd w:id="87"/>
    </w:p>
    <w:p w14:paraId="629F8E71">
      <w:pPr>
        <w:spacing w:after="0" w:line="360" w:lineRule="auto"/>
        <w:ind w:left="-993"/>
        <w:contextualSpacing/>
        <w:jc w:val="both"/>
        <w:rPr>
          <w:sz w:val="24"/>
          <w:szCs w:val="24"/>
        </w:rPr>
      </w:pPr>
      <w:r>
        <w:rPr>
          <w:sz w:val="24"/>
          <w:szCs w:val="24"/>
        </w:rPr>
        <w:t xml:space="preserve">Произведения для чтения: В.П. Астафьев «Капалуха», М.М. Пришвин «Выскочка», С.А. Есенин «Лебёдушка» </w:t>
      </w:r>
      <w:bookmarkStart w:id="88" w:name="32f573be-918d-43d1-9ae6-41e22d8f0125"/>
      <w:r>
        <w:rPr>
          <w:sz w:val="24"/>
          <w:szCs w:val="24"/>
        </w:rPr>
        <w:t>и другие (по выбору).</w:t>
      </w:r>
      <w:bookmarkEnd w:id="88"/>
    </w:p>
    <w:p w14:paraId="45E51F1B">
      <w:pPr>
        <w:spacing w:after="0" w:line="360" w:lineRule="auto"/>
        <w:ind w:left="-993"/>
        <w:contextualSpacing/>
        <w:jc w:val="both"/>
        <w:rPr>
          <w:sz w:val="24"/>
          <w:szCs w:val="24"/>
        </w:rPr>
      </w:pPr>
      <w:r>
        <w:rPr>
          <w:i/>
          <w:sz w:val="24"/>
          <w:szCs w:val="24"/>
        </w:rPr>
        <w:t>Произведения о детях</w:t>
      </w:r>
      <w:r>
        <w:rPr>
          <w:sz w:val="24"/>
          <w:szCs w:val="24"/>
        </w:rPr>
        <w:t xml:space="preserve">. Тематика произведений о детях, их жизни, играх и занятиях, взаимоотношениях со взрослыми и сверстниками </w:t>
      </w:r>
      <w:bookmarkStart w:id="89" w:name="af055e7a-930d-4d71-860c-0ef134e8808b"/>
      <w:r>
        <w:rPr>
          <w:sz w:val="24"/>
          <w:szCs w:val="24"/>
        </w:rPr>
        <w:t>(на примере произведений не менее трёх авторов)</w:t>
      </w:r>
      <w:bookmarkEnd w:id="89"/>
      <w:r>
        <w:rPr>
          <w:sz w:val="24"/>
          <w:szCs w:val="24"/>
        </w:rPr>
        <w:t xml:space="preserve">: А. П. Чехова, Н. Г. Гарина-Михайловского, М.М. Зощенко, К.Г.Паустовский, </w:t>
      </w:r>
      <w:bookmarkStart w:id="90" w:name="7725f3ac-90cc-4ff9-a933-5f2500765865"/>
      <w:r>
        <w:rPr>
          <w:sz w:val="24"/>
          <w:szCs w:val="24"/>
        </w:rPr>
        <w:t>Б. С. Житкова, В. В. Крапивина и др.</w:t>
      </w:r>
      <w:bookmarkEnd w:id="90"/>
      <w:r>
        <w:rPr>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3461DF82">
      <w:pPr>
        <w:spacing w:after="0" w:line="360" w:lineRule="auto"/>
        <w:ind w:left="-993"/>
        <w:contextualSpacing/>
        <w:jc w:val="both"/>
        <w:rPr>
          <w:sz w:val="24"/>
          <w:szCs w:val="24"/>
        </w:rPr>
      </w:pPr>
      <w:r>
        <w:rPr>
          <w:sz w:val="24"/>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91" w:name="b11b7b7c-b734-4b90-8e59-61db21edb4cb"/>
      <w:r>
        <w:rPr>
          <w:sz w:val="24"/>
          <w:szCs w:val="24"/>
        </w:rPr>
        <w:t>(1-2 рассказа из цикла)</w:t>
      </w:r>
      <w:bookmarkEnd w:id="91"/>
      <w:r>
        <w:rPr>
          <w:sz w:val="24"/>
          <w:szCs w:val="24"/>
        </w:rPr>
        <w:t>, К.Г. Паустовский «Корзина с еловыми шишками» и другие.</w:t>
      </w:r>
    </w:p>
    <w:p w14:paraId="29E04803">
      <w:pPr>
        <w:spacing w:after="0" w:line="360" w:lineRule="auto"/>
        <w:ind w:left="-993"/>
        <w:contextualSpacing/>
        <w:jc w:val="both"/>
        <w:rPr>
          <w:sz w:val="24"/>
          <w:szCs w:val="24"/>
        </w:rPr>
      </w:pPr>
      <w:r>
        <w:rPr>
          <w:i/>
          <w:sz w:val="24"/>
          <w:szCs w:val="24"/>
        </w:rPr>
        <w:t>Пьеса.</w:t>
      </w:r>
      <w:r>
        <w:rPr>
          <w:sz w:val="24"/>
          <w:szCs w:val="24"/>
        </w:rPr>
        <w:t xml:space="preserve"> Знакомство с новым жанром – пьесой-сказкой. Пьеса – произведение литературы и театрального искусства </w:t>
      </w:r>
      <w:bookmarkStart w:id="92" w:name="37501a53-492c-457b-bba5-1c42b6cc6631"/>
      <w:r>
        <w:rPr>
          <w:sz w:val="24"/>
          <w:szCs w:val="24"/>
        </w:rPr>
        <w:t>(одна по выбору)</w:t>
      </w:r>
      <w:bookmarkEnd w:id="92"/>
      <w:r>
        <w:rPr>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DACEC2B">
      <w:pPr>
        <w:spacing w:after="0" w:line="360" w:lineRule="auto"/>
        <w:ind w:left="-993"/>
        <w:contextualSpacing/>
        <w:jc w:val="both"/>
        <w:rPr>
          <w:sz w:val="24"/>
          <w:szCs w:val="24"/>
        </w:rPr>
      </w:pPr>
      <w:r>
        <w:rPr>
          <w:sz w:val="24"/>
          <w:szCs w:val="24"/>
        </w:rPr>
        <w:t xml:space="preserve">Произведения для чтения: С.Я. Маршак «Двенадцать месяцев» и другие. </w:t>
      </w:r>
    </w:p>
    <w:p w14:paraId="34D10E82">
      <w:pPr>
        <w:spacing w:after="0" w:line="360" w:lineRule="auto"/>
        <w:ind w:left="-993"/>
        <w:contextualSpacing/>
        <w:jc w:val="both"/>
        <w:rPr>
          <w:sz w:val="24"/>
          <w:szCs w:val="24"/>
        </w:rPr>
      </w:pPr>
      <w:r>
        <w:rPr>
          <w:i/>
          <w:sz w:val="24"/>
          <w:szCs w:val="24"/>
        </w:rPr>
        <w:t>Юмористические произведения.</w:t>
      </w:r>
      <w:r>
        <w:rPr>
          <w:sz w:val="24"/>
          <w:szCs w:val="24"/>
        </w:rPr>
        <w:t xml:space="preserve"> Круг чтения </w:t>
      </w:r>
      <w:bookmarkStart w:id="93" w:name="75d9e905-0ed8-4b64-8f23-d12494003dd9"/>
      <w:r>
        <w:rPr>
          <w:sz w:val="24"/>
          <w:szCs w:val="24"/>
        </w:rPr>
        <w:t>(не менее двух произведений по выбору):</w:t>
      </w:r>
      <w:bookmarkEnd w:id="93"/>
      <w:r>
        <w:rPr>
          <w:sz w:val="24"/>
          <w:szCs w:val="24"/>
        </w:rPr>
        <w:t xml:space="preserve"> юмористические произведения на примере рассказов В. Ю. Драгунского, Н. Н. Носова, </w:t>
      </w:r>
      <w:bookmarkStart w:id="94" w:name="861c58cd-2b62-48ca-aee2-cbc0aff1d663"/>
      <w:r>
        <w:rPr>
          <w:sz w:val="24"/>
          <w:szCs w:val="24"/>
        </w:rPr>
        <w:t>М. М. Зощенко, В. В. Голявкина</w:t>
      </w:r>
      <w:bookmarkEnd w:id="94"/>
      <w:r>
        <w:rPr>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9A7AEEF">
      <w:pPr>
        <w:spacing w:after="0" w:line="360" w:lineRule="auto"/>
        <w:ind w:left="-993"/>
        <w:contextualSpacing/>
        <w:jc w:val="both"/>
        <w:rPr>
          <w:sz w:val="24"/>
          <w:szCs w:val="24"/>
        </w:rPr>
      </w:pPr>
      <w:r>
        <w:rPr>
          <w:sz w:val="24"/>
          <w:szCs w:val="24"/>
        </w:rPr>
        <w:t xml:space="preserve">Произведения для чтения: В.Ю. Драгунский «Денискины рассказы» </w:t>
      </w:r>
      <w:bookmarkStart w:id="95" w:name="3833d43d-9952-42a0-80a6-c982261f81f0"/>
      <w:r>
        <w:rPr>
          <w:sz w:val="24"/>
          <w:szCs w:val="24"/>
        </w:rPr>
        <w:t>(1-2 произведения по выбору)</w:t>
      </w:r>
      <w:bookmarkEnd w:id="95"/>
      <w:r>
        <w:rPr>
          <w:sz w:val="24"/>
          <w:szCs w:val="24"/>
        </w:rPr>
        <w:t xml:space="preserve">, Н.Н. Носов «Витя Малеев в школе и дома» (отдельные главы) </w:t>
      </w:r>
      <w:bookmarkStart w:id="96" w:name="6717adc8-7d22-4c8b-8e0f-ca68d49678b4"/>
      <w:r>
        <w:rPr>
          <w:sz w:val="24"/>
          <w:szCs w:val="24"/>
        </w:rPr>
        <w:t>и другие</w:t>
      </w:r>
      <w:bookmarkEnd w:id="96"/>
      <w:r>
        <w:rPr>
          <w:sz w:val="24"/>
          <w:szCs w:val="24"/>
        </w:rPr>
        <w:t>.</w:t>
      </w:r>
    </w:p>
    <w:p w14:paraId="6E654175">
      <w:pPr>
        <w:spacing w:after="0" w:line="360" w:lineRule="auto"/>
        <w:ind w:left="-993"/>
        <w:contextualSpacing/>
        <w:jc w:val="both"/>
        <w:rPr>
          <w:sz w:val="24"/>
          <w:szCs w:val="24"/>
        </w:rPr>
      </w:pPr>
      <w:r>
        <w:rPr>
          <w:i/>
          <w:sz w:val="24"/>
          <w:szCs w:val="24"/>
        </w:rPr>
        <w:t>Зарубежная литература</w:t>
      </w:r>
      <w:r>
        <w:rPr>
          <w:sz w:val="24"/>
          <w:szCs w:val="24"/>
        </w:rPr>
        <w:t xml:space="preserve">. Расширение круга чтения произведений зарубежных писателей. Литературные сказки Х.-К. Андерсена, </w:t>
      </w:r>
      <w:bookmarkStart w:id="97" w:name="0570ee0c-c095-4bdf-be12-0c3444ad3bbe"/>
      <w:r>
        <w:rPr>
          <w:sz w:val="24"/>
          <w:szCs w:val="24"/>
        </w:rPr>
        <w:t>Ш. Перро, братьев Гримм и др. (по выбору)</w:t>
      </w:r>
      <w:bookmarkEnd w:id="97"/>
      <w:r>
        <w:rPr>
          <w:sz w:val="24"/>
          <w:szCs w:val="24"/>
        </w:rPr>
        <w:t xml:space="preserve">. Приключенческая литература: произведения Дж. Свифта, Марка Твена. </w:t>
      </w:r>
    </w:p>
    <w:p w14:paraId="5A2DB102">
      <w:pPr>
        <w:spacing w:after="0" w:line="360" w:lineRule="auto"/>
        <w:ind w:left="-993"/>
        <w:contextualSpacing/>
        <w:jc w:val="both"/>
        <w:rPr>
          <w:sz w:val="24"/>
          <w:szCs w:val="24"/>
        </w:rPr>
      </w:pPr>
      <w:r>
        <w:rPr>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8" w:name="7eaefd21-9d80-4380-a4c5-7fbfbc886408"/>
      <w:r>
        <w:rPr>
          <w:sz w:val="24"/>
          <w:szCs w:val="24"/>
        </w:rPr>
        <w:t>и другие (по выбору)</w:t>
      </w:r>
      <w:bookmarkEnd w:id="98"/>
      <w:r>
        <w:rPr>
          <w:sz w:val="24"/>
          <w:szCs w:val="24"/>
        </w:rPr>
        <w:t>.</w:t>
      </w:r>
    </w:p>
    <w:p w14:paraId="41C0EC62">
      <w:pPr>
        <w:spacing w:after="0" w:line="360" w:lineRule="auto"/>
        <w:ind w:left="-993"/>
        <w:contextualSpacing/>
        <w:jc w:val="both"/>
        <w:rPr>
          <w:sz w:val="24"/>
          <w:szCs w:val="24"/>
        </w:rPr>
      </w:pPr>
      <w:r>
        <w:rPr>
          <w:i/>
          <w:sz w:val="24"/>
          <w:szCs w:val="24"/>
        </w:rPr>
        <w:t>Библиографическая культура (работа с детской книгой и справочной литературой)</w:t>
      </w:r>
      <w:r>
        <w:rPr>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6FA01F8">
      <w:pPr>
        <w:spacing w:after="0" w:line="360" w:lineRule="auto"/>
        <w:ind w:left="-993"/>
        <w:contextualSpacing/>
        <w:jc w:val="both"/>
        <w:rPr>
          <w:sz w:val="24"/>
          <w:szCs w:val="24"/>
        </w:rPr>
      </w:pPr>
      <w:r>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B0DE6F5">
      <w:pPr>
        <w:spacing w:after="0" w:line="360" w:lineRule="auto"/>
        <w:ind w:left="-993"/>
        <w:contextualSpacing/>
        <w:jc w:val="both"/>
        <w:rPr>
          <w:sz w:val="24"/>
          <w:szCs w:val="24"/>
        </w:rPr>
      </w:pPr>
      <w:r>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88F702D">
      <w:pPr>
        <w:numPr>
          <w:ilvl w:val="0"/>
          <w:numId w:val="41"/>
        </w:numPr>
        <w:spacing w:after="0" w:line="360" w:lineRule="auto"/>
        <w:ind w:left="-993" w:firstLine="0"/>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BF7F613">
      <w:pPr>
        <w:numPr>
          <w:ilvl w:val="0"/>
          <w:numId w:val="41"/>
        </w:numPr>
        <w:spacing w:after="0" w:line="360" w:lineRule="auto"/>
        <w:ind w:left="-993" w:firstLine="0"/>
        <w:contextualSpacing/>
        <w:jc w:val="both"/>
        <w:rPr>
          <w:sz w:val="24"/>
          <w:szCs w:val="24"/>
        </w:rPr>
      </w:pPr>
      <w:r>
        <w:rPr>
          <w:sz w:val="24"/>
          <w:szCs w:val="24"/>
        </w:rPr>
        <w:t>читать про себя (молча), оценивать своё чтение с точки зрения понимания и запоминания текста;</w:t>
      </w:r>
    </w:p>
    <w:p w14:paraId="27567BF5">
      <w:pPr>
        <w:numPr>
          <w:ilvl w:val="0"/>
          <w:numId w:val="41"/>
        </w:numPr>
        <w:spacing w:after="0" w:line="360" w:lineRule="auto"/>
        <w:ind w:left="-993" w:firstLine="0"/>
        <w:contextualSpacing/>
        <w:jc w:val="both"/>
        <w:rPr>
          <w:sz w:val="24"/>
          <w:szCs w:val="24"/>
        </w:rPr>
      </w:pPr>
      <w:r>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DA17853">
      <w:pPr>
        <w:numPr>
          <w:ilvl w:val="0"/>
          <w:numId w:val="41"/>
        </w:numPr>
        <w:spacing w:after="0" w:line="360" w:lineRule="auto"/>
        <w:ind w:left="-993" w:firstLine="0"/>
        <w:contextualSpacing/>
        <w:jc w:val="both"/>
        <w:rPr>
          <w:sz w:val="24"/>
          <w:szCs w:val="24"/>
        </w:rPr>
      </w:pPr>
      <w:r>
        <w:rPr>
          <w:sz w:val="24"/>
          <w:szCs w:val="24"/>
        </w:rPr>
        <w:t xml:space="preserve">характеризовать героя и давать оценку его поступкам; </w:t>
      </w:r>
    </w:p>
    <w:p w14:paraId="50FCD364">
      <w:pPr>
        <w:numPr>
          <w:ilvl w:val="0"/>
          <w:numId w:val="41"/>
        </w:numPr>
        <w:spacing w:after="0" w:line="360" w:lineRule="auto"/>
        <w:ind w:left="-993" w:firstLine="0"/>
        <w:contextualSpacing/>
        <w:jc w:val="both"/>
        <w:rPr>
          <w:sz w:val="24"/>
          <w:szCs w:val="24"/>
        </w:rPr>
      </w:pPr>
      <w:r>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AE862B1">
      <w:pPr>
        <w:numPr>
          <w:ilvl w:val="0"/>
          <w:numId w:val="41"/>
        </w:numPr>
        <w:spacing w:after="0" w:line="360" w:lineRule="auto"/>
        <w:ind w:left="-993" w:firstLine="0"/>
        <w:contextualSpacing/>
        <w:jc w:val="both"/>
        <w:rPr>
          <w:sz w:val="24"/>
          <w:szCs w:val="24"/>
        </w:rPr>
      </w:pPr>
      <w:r>
        <w:rPr>
          <w:sz w:val="24"/>
          <w:szCs w:val="24"/>
        </w:rPr>
        <w:t>составлять план (вопросный, номинативный, цитатный) текста, дополнять и восстанавливать нарушенную последовательность;</w:t>
      </w:r>
    </w:p>
    <w:p w14:paraId="64D48CD7">
      <w:pPr>
        <w:numPr>
          <w:ilvl w:val="0"/>
          <w:numId w:val="41"/>
        </w:numPr>
        <w:spacing w:after="0" w:line="360" w:lineRule="auto"/>
        <w:ind w:left="-993" w:firstLine="0"/>
        <w:contextualSpacing/>
        <w:jc w:val="both"/>
        <w:rPr>
          <w:sz w:val="24"/>
          <w:szCs w:val="24"/>
        </w:rPr>
      </w:pPr>
      <w:r>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18249A4">
      <w:pPr>
        <w:spacing w:after="0" w:line="360" w:lineRule="auto"/>
        <w:ind w:left="-993"/>
        <w:contextualSpacing/>
        <w:jc w:val="both"/>
        <w:rPr>
          <w:sz w:val="24"/>
          <w:szCs w:val="24"/>
        </w:rPr>
      </w:pPr>
      <w:r>
        <w:rPr>
          <w:sz w:val="24"/>
          <w:szCs w:val="24"/>
        </w:rPr>
        <w:t>Работа с информацией как часть познавательных универсальных учебных действий способствуют формированию умений:</w:t>
      </w:r>
    </w:p>
    <w:p w14:paraId="0EA03B8B">
      <w:pPr>
        <w:numPr>
          <w:ilvl w:val="0"/>
          <w:numId w:val="42"/>
        </w:numPr>
        <w:spacing w:after="0" w:line="360" w:lineRule="auto"/>
        <w:ind w:left="-993" w:firstLine="0"/>
        <w:contextualSpacing/>
        <w:jc w:val="both"/>
        <w:rPr>
          <w:sz w:val="24"/>
          <w:szCs w:val="24"/>
        </w:rPr>
      </w:pPr>
      <w:r>
        <w:rPr>
          <w:sz w:val="24"/>
          <w:szCs w:val="24"/>
        </w:rPr>
        <w:t>использовать справочную информацию для получения дополнительной информации в соответствии с учебной задачей;</w:t>
      </w:r>
    </w:p>
    <w:p w14:paraId="33DFC0EB">
      <w:pPr>
        <w:numPr>
          <w:ilvl w:val="0"/>
          <w:numId w:val="42"/>
        </w:numPr>
        <w:spacing w:after="0" w:line="360" w:lineRule="auto"/>
        <w:ind w:left="-993" w:firstLine="0"/>
        <w:contextualSpacing/>
        <w:jc w:val="both"/>
        <w:rPr>
          <w:sz w:val="24"/>
          <w:szCs w:val="24"/>
        </w:rPr>
      </w:pPr>
      <w:r>
        <w:rPr>
          <w:sz w:val="24"/>
          <w:szCs w:val="24"/>
        </w:rPr>
        <w:t>характеризовать книгу по её элементам (обложка, оглавление, аннотация, предисловие, иллюстрации, примечания и другое);</w:t>
      </w:r>
    </w:p>
    <w:p w14:paraId="59A3567D">
      <w:pPr>
        <w:numPr>
          <w:ilvl w:val="0"/>
          <w:numId w:val="42"/>
        </w:numPr>
        <w:spacing w:after="0" w:line="360" w:lineRule="auto"/>
        <w:ind w:left="-993" w:firstLine="0"/>
        <w:contextualSpacing/>
        <w:jc w:val="both"/>
        <w:rPr>
          <w:sz w:val="24"/>
          <w:szCs w:val="24"/>
        </w:rPr>
      </w:pPr>
      <w:r>
        <w:rPr>
          <w:sz w:val="24"/>
          <w:szCs w:val="24"/>
        </w:rPr>
        <w:t>выбирать книгу в библиотеке в соответствии с учебной задачей; составлять аннотацию.</w:t>
      </w:r>
    </w:p>
    <w:p w14:paraId="67F72A4F">
      <w:pPr>
        <w:numPr>
          <w:ilvl w:val="0"/>
          <w:numId w:val="42"/>
        </w:numPr>
        <w:spacing w:after="0" w:line="360" w:lineRule="auto"/>
        <w:ind w:left="-993" w:firstLine="0"/>
        <w:contextualSpacing/>
        <w:jc w:val="both"/>
        <w:rPr>
          <w:sz w:val="24"/>
          <w:szCs w:val="24"/>
        </w:rPr>
      </w:pPr>
      <w:r>
        <w:rPr>
          <w:sz w:val="24"/>
          <w:szCs w:val="24"/>
        </w:rPr>
        <w:t>Коммуникативные универсальные учебные действия способствуют формированию умений:</w:t>
      </w:r>
    </w:p>
    <w:p w14:paraId="09BC9682">
      <w:pPr>
        <w:numPr>
          <w:ilvl w:val="0"/>
          <w:numId w:val="42"/>
        </w:numPr>
        <w:spacing w:after="0" w:line="360" w:lineRule="auto"/>
        <w:ind w:left="-993" w:firstLine="0"/>
        <w:contextualSpacing/>
        <w:jc w:val="both"/>
        <w:rPr>
          <w:sz w:val="24"/>
          <w:szCs w:val="24"/>
        </w:rPr>
      </w:pPr>
      <w:r>
        <w:rPr>
          <w:sz w:val="24"/>
          <w:szCs w:val="24"/>
        </w:rPr>
        <w:t>соблюдать правила речевого этикета в учебном диалоге, отвечать и задавать вопросы к учебным и художественным текстам;</w:t>
      </w:r>
    </w:p>
    <w:p w14:paraId="42285E67">
      <w:pPr>
        <w:numPr>
          <w:ilvl w:val="0"/>
          <w:numId w:val="42"/>
        </w:numPr>
        <w:spacing w:after="0" w:line="360" w:lineRule="auto"/>
        <w:ind w:left="-993" w:firstLine="0"/>
        <w:contextualSpacing/>
        <w:jc w:val="both"/>
        <w:rPr>
          <w:sz w:val="24"/>
          <w:szCs w:val="24"/>
        </w:rPr>
      </w:pPr>
      <w:r>
        <w:rPr>
          <w:sz w:val="24"/>
          <w:szCs w:val="24"/>
        </w:rPr>
        <w:t>пересказывать текст в соответствии с учебной задачей;</w:t>
      </w:r>
    </w:p>
    <w:p w14:paraId="33B46F27">
      <w:pPr>
        <w:numPr>
          <w:ilvl w:val="0"/>
          <w:numId w:val="42"/>
        </w:numPr>
        <w:spacing w:after="0" w:line="360" w:lineRule="auto"/>
        <w:ind w:left="-993" w:firstLine="0"/>
        <w:contextualSpacing/>
        <w:jc w:val="both"/>
        <w:rPr>
          <w:sz w:val="24"/>
          <w:szCs w:val="24"/>
        </w:rPr>
      </w:pPr>
      <w:r>
        <w:rPr>
          <w:sz w:val="24"/>
          <w:szCs w:val="24"/>
        </w:rPr>
        <w:t>рассказывать о тематике детской литературы, о любимом писателе и его произведениях;</w:t>
      </w:r>
    </w:p>
    <w:p w14:paraId="6EE743F6">
      <w:pPr>
        <w:numPr>
          <w:ilvl w:val="0"/>
          <w:numId w:val="42"/>
        </w:numPr>
        <w:spacing w:after="0" w:line="360" w:lineRule="auto"/>
        <w:ind w:left="-993" w:firstLine="0"/>
        <w:contextualSpacing/>
        <w:jc w:val="both"/>
        <w:rPr>
          <w:sz w:val="24"/>
          <w:szCs w:val="24"/>
        </w:rPr>
      </w:pPr>
      <w:r>
        <w:rPr>
          <w:sz w:val="24"/>
          <w:szCs w:val="24"/>
        </w:rPr>
        <w:t>оценивать мнение авторов о героях и своё отношение к ним;</w:t>
      </w:r>
    </w:p>
    <w:p w14:paraId="75FA686D">
      <w:pPr>
        <w:numPr>
          <w:ilvl w:val="0"/>
          <w:numId w:val="42"/>
        </w:numPr>
        <w:spacing w:after="0" w:line="360" w:lineRule="auto"/>
        <w:ind w:left="-993" w:firstLine="0"/>
        <w:contextualSpacing/>
        <w:jc w:val="both"/>
        <w:rPr>
          <w:sz w:val="24"/>
          <w:szCs w:val="24"/>
        </w:rPr>
      </w:pPr>
      <w:r>
        <w:rPr>
          <w:sz w:val="24"/>
          <w:szCs w:val="24"/>
        </w:rPr>
        <w:t>использовать элементы импровизации при исполнении фольклорных произведений;</w:t>
      </w:r>
    </w:p>
    <w:p w14:paraId="740D5583">
      <w:pPr>
        <w:numPr>
          <w:ilvl w:val="0"/>
          <w:numId w:val="42"/>
        </w:numPr>
        <w:spacing w:after="0" w:line="360" w:lineRule="auto"/>
        <w:ind w:left="-993" w:firstLine="0"/>
        <w:contextualSpacing/>
        <w:jc w:val="both"/>
        <w:rPr>
          <w:sz w:val="24"/>
          <w:szCs w:val="24"/>
        </w:rPr>
      </w:pPr>
      <w:r>
        <w:rPr>
          <w:sz w:val="24"/>
          <w:szCs w:val="24"/>
        </w:rPr>
        <w:t>сочинять небольшие тексты повествовательного и описательного характера по наблюдениям, на заданную тему.</w:t>
      </w:r>
    </w:p>
    <w:p w14:paraId="747F21E1">
      <w:pPr>
        <w:spacing w:after="0" w:line="360" w:lineRule="auto"/>
        <w:ind w:left="-993"/>
        <w:contextualSpacing/>
        <w:jc w:val="both"/>
        <w:rPr>
          <w:sz w:val="24"/>
          <w:szCs w:val="24"/>
        </w:rPr>
      </w:pPr>
      <w:r>
        <w:rPr>
          <w:sz w:val="24"/>
          <w:szCs w:val="24"/>
        </w:rPr>
        <w:t>Регулятивные универсальные учебные способствуют формированию умений:</w:t>
      </w:r>
    </w:p>
    <w:p w14:paraId="0D4886D9">
      <w:pPr>
        <w:numPr>
          <w:ilvl w:val="0"/>
          <w:numId w:val="43"/>
        </w:numPr>
        <w:spacing w:after="0" w:line="360" w:lineRule="auto"/>
        <w:ind w:left="-993" w:firstLine="0"/>
        <w:contextualSpacing/>
        <w:jc w:val="both"/>
        <w:rPr>
          <w:sz w:val="24"/>
          <w:szCs w:val="24"/>
        </w:rPr>
      </w:pPr>
      <w:r>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37FBC083">
      <w:pPr>
        <w:numPr>
          <w:ilvl w:val="0"/>
          <w:numId w:val="43"/>
        </w:numPr>
        <w:spacing w:after="0" w:line="360" w:lineRule="auto"/>
        <w:ind w:left="-993" w:firstLine="0"/>
        <w:contextualSpacing/>
        <w:jc w:val="both"/>
        <w:rPr>
          <w:sz w:val="24"/>
          <w:szCs w:val="24"/>
        </w:rPr>
      </w:pPr>
      <w:r>
        <w:rPr>
          <w:sz w:val="24"/>
          <w:szCs w:val="24"/>
        </w:rPr>
        <w:t>определять цель выразительного исполнения и работы с текстом;</w:t>
      </w:r>
    </w:p>
    <w:p w14:paraId="5239E9FC">
      <w:pPr>
        <w:numPr>
          <w:ilvl w:val="0"/>
          <w:numId w:val="43"/>
        </w:numPr>
        <w:spacing w:after="0" w:line="360" w:lineRule="auto"/>
        <w:ind w:left="-993" w:firstLine="0"/>
        <w:contextualSpacing/>
        <w:jc w:val="both"/>
        <w:rPr>
          <w:sz w:val="24"/>
          <w:szCs w:val="24"/>
        </w:rPr>
      </w:pPr>
      <w:r>
        <w:rPr>
          <w:sz w:val="24"/>
          <w:szCs w:val="24"/>
        </w:rPr>
        <w:t>оценивать выступление (своё и одноклассников) с точки зрения передачи настроения, особенностей произведения и героев;</w:t>
      </w:r>
    </w:p>
    <w:p w14:paraId="2FAB0CF4">
      <w:pPr>
        <w:numPr>
          <w:ilvl w:val="0"/>
          <w:numId w:val="43"/>
        </w:numPr>
        <w:spacing w:after="0" w:line="360" w:lineRule="auto"/>
        <w:ind w:left="-993" w:firstLine="0"/>
        <w:contextualSpacing/>
        <w:jc w:val="both"/>
        <w:rPr>
          <w:sz w:val="24"/>
          <w:szCs w:val="24"/>
        </w:rPr>
      </w:pPr>
      <w:r>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9159BF0">
      <w:pPr>
        <w:spacing w:after="0" w:line="360" w:lineRule="auto"/>
        <w:ind w:left="-993"/>
        <w:contextualSpacing/>
        <w:jc w:val="both"/>
        <w:rPr>
          <w:sz w:val="24"/>
          <w:szCs w:val="24"/>
        </w:rPr>
      </w:pPr>
      <w:r>
        <w:rPr>
          <w:sz w:val="24"/>
          <w:szCs w:val="24"/>
        </w:rPr>
        <w:t>Совместная деятельность способствует формированию умений:</w:t>
      </w:r>
    </w:p>
    <w:p w14:paraId="55443F1E">
      <w:pPr>
        <w:numPr>
          <w:ilvl w:val="0"/>
          <w:numId w:val="44"/>
        </w:numPr>
        <w:spacing w:after="0" w:line="360" w:lineRule="auto"/>
        <w:ind w:left="-993" w:firstLine="0"/>
        <w:contextualSpacing/>
        <w:jc w:val="both"/>
        <w:rPr>
          <w:sz w:val="24"/>
          <w:szCs w:val="24"/>
        </w:rPr>
      </w:pPr>
      <w:r>
        <w:rPr>
          <w:sz w:val="24"/>
          <w:szCs w:val="24"/>
        </w:rPr>
        <w:t>участвовать в театрализованной деятельности: инсценировании и драматизации (читать по ролям, разыгрывать сценки);</w:t>
      </w:r>
    </w:p>
    <w:p w14:paraId="7B93AE8A">
      <w:pPr>
        <w:numPr>
          <w:ilvl w:val="0"/>
          <w:numId w:val="44"/>
        </w:numPr>
        <w:spacing w:after="0" w:line="360" w:lineRule="auto"/>
        <w:ind w:left="-993" w:firstLine="0"/>
        <w:contextualSpacing/>
        <w:jc w:val="both"/>
        <w:rPr>
          <w:sz w:val="24"/>
          <w:szCs w:val="24"/>
        </w:rPr>
      </w:pPr>
      <w:r>
        <w:rPr>
          <w:sz w:val="24"/>
          <w:szCs w:val="24"/>
        </w:rPr>
        <w:t>соблюдать правила взаимодействия;</w:t>
      </w:r>
    </w:p>
    <w:p w14:paraId="3ED0C5FA">
      <w:pPr>
        <w:numPr>
          <w:ilvl w:val="0"/>
          <w:numId w:val="44"/>
        </w:numPr>
        <w:spacing w:after="0" w:line="360" w:lineRule="auto"/>
        <w:ind w:left="-993" w:firstLine="0"/>
        <w:contextualSpacing/>
        <w:jc w:val="both"/>
        <w:rPr>
          <w:sz w:val="24"/>
          <w:szCs w:val="24"/>
        </w:rPr>
      </w:pPr>
      <w:r>
        <w:rPr>
          <w:sz w:val="24"/>
          <w:szCs w:val="24"/>
        </w:rPr>
        <w:t>ответственно относиться к своим обязанностям в процессе совместной деятельности, оценивать свой вклад в общее дело.</w:t>
      </w:r>
    </w:p>
    <w:p w14:paraId="26BA3647">
      <w:pPr>
        <w:spacing w:after="0" w:line="360" w:lineRule="auto"/>
        <w:ind w:left="-993"/>
        <w:contextualSpacing/>
        <w:jc w:val="both"/>
        <w:rPr>
          <w:sz w:val="24"/>
          <w:szCs w:val="24"/>
        </w:rPr>
      </w:pPr>
      <w:r>
        <w:fldChar w:fldCharType="begin"/>
      </w:r>
      <w:r>
        <w:instrText xml:space="preserve"> HYPERLINK \l "_ftnref1" \h </w:instrText>
      </w:r>
      <w:r>
        <w:fldChar w:fldCharType="separate"/>
      </w:r>
      <w:r>
        <w:rPr>
          <w:sz w:val="24"/>
          <w:szCs w:val="24"/>
        </w:rPr>
        <w:t>[1]</w:t>
      </w:r>
      <w:r>
        <w:rPr>
          <w:sz w:val="24"/>
          <w:szCs w:val="24"/>
        </w:rPr>
        <w:fldChar w:fldCharType="end"/>
      </w:r>
      <w:r>
        <w:rPr>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4299493C">
      <w:pPr>
        <w:spacing w:after="0" w:line="360" w:lineRule="auto"/>
        <w:ind w:left="-1134"/>
        <w:contextualSpacing/>
        <w:jc w:val="both"/>
        <w:rPr>
          <w:b/>
          <w:sz w:val="24"/>
          <w:szCs w:val="24"/>
        </w:rPr>
      </w:pPr>
    </w:p>
    <w:p w14:paraId="1DF9A4DD">
      <w:pPr>
        <w:spacing w:after="0" w:line="360" w:lineRule="auto"/>
        <w:ind w:left="-1134"/>
        <w:contextualSpacing/>
        <w:jc w:val="both"/>
        <w:rPr>
          <w:sz w:val="24"/>
          <w:szCs w:val="24"/>
        </w:rPr>
      </w:pPr>
      <w:r>
        <w:rPr>
          <w:b/>
          <w:sz w:val="24"/>
          <w:szCs w:val="24"/>
        </w:rPr>
        <w:t>ПЛАНИРУЕМЫЕ ОБРАЗОВАТЕЛЬНЫЕ РЕЗУЛЬТАТЫ</w:t>
      </w:r>
    </w:p>
    <w:p w14:paraId="2F452B96">
      <w:pPr>
        <w:spacing w:after="0" w:line="360" w:lineRule="auto"/>
        <w:ind w:left="-1134"/>
        <w:contextualSpacing/>
        <w:jc w:val="both"/>
        <w:rPr>
          <w:sz w:val="24"/>
          <w:szCs w:val="24"/>
        </w:rPr>
      </w:pPr>
      <w:r>
        <w:rPr>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3C0195DB">
      <w:pPr>
        <w:spacing w:after="0" w:line="360" w:lineRule="auto"/>
        <w:ind w:left="-1134"/>
        <w:contextualSpacing/>
        <w:jc w:val="both"/>
        <w:rPr>
          <w:sz w:val="24"/>
          <w:szCs w:val="24"/>
        </w:rPr>
      </w:pPr>
      <w:r>
        <w:rPr>
          <w:b/>
          <w:sz w:val="24"/>
          <w:szCs w:val="24"/>
        </w:rPr>
        <w:t>ЛИЧНОСТНЫЕ РЕЗУЛЬТАТЫ</w:t>
      </w:r>
    </w:p>
    <w:p w14:paraId="558BA652">
      <w:pPr>
        <w:spacing w:after="0" w:line="360" w:lineRule="auto"/>
        <w:ind w:left="-1134"/>
        <w:contextualSpacing/>
        <w:jc w:val="both"/>
        <w:rPr>
          <w:sz w:val="24"/>
          <w:szCs w:val="24"/>
        </w:rPr>
      </w:pPr>
      <w:r>
        <w:rPr>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1C50076">
      <w:pPr>
        <w:spacing w:after="0" w:line="360" w:lineRule="auto"/>
        <w:ind w:left="-1134"/>
        <w:contextualSpacing/>
        <w:jc w:val="both"/>
        <w:rPr>
          <w:sz w:val="24"/>
          <w:szCs w:val="24"/>
        </w:rPr>
      </w:pPr>
      <w:r>
        <w:rPr>
          <w:b/>
          <w:sz w:val="24"/>
          <w:szCs w:val="24"/>
        </w:rPr>
        <w:t>Гражданско-патриотическое воспитание:</w:t>
      </w:r>
    </w:p>
    <w:p w14:paraId="6CEE8098">
      <w:pPr>
        <w:numPr>
          <w:ilvl w:val="0"/>
          <w:numId w:val="45"/>
        </w:numPr>
        <w:spacing w:after="0" w:line="360" w:lineRule="auto"/>
        <w:ind w:left="-1134" w:firstLine="0"/>
        <w:contextualSpacing/>
        <w:jc w:val="both"/>
        <w:rPr>
          <w:sz w:val="24"/>
          <w:szCs w:val="24"/>
        </w:rPr>
      </w:pPr>
      <w:r>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8AA3FCE">
      <w:pPr>
        <w:numPr>
          <w:ilvl w:val="0"/>
          <w:numId w:val="45"/>
        </w:numPr>
        <w:spacing w:after="0" w:line="360" w:lineRule="auto"/>
        <w:ind w:left="-1134" w:firstLine="0"/>
        <w:contextualSpacing/>
        <w:jc w:val="both"/>
        <w:rPr>
          <w:sz w:val="24"/>
          <w:szCs w:val="24"/>
        </w:rPr>
      </w:pPr>
      <w:r>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C932BE6">
      <w:pPr>
        <w:numPr>
          <w:ilvl w:val="0"/>
          <w:numId w:val="45"/>
        </w:numPr>
        <w:spacing w:after="0" w:line="360" w:lineRule="auto"/>
        <w:ind w:left="-1134" w:firstLine="0"/>
        <w:contextualSpacing/>
        <w:jc w:val="both"/>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D01EE9A">
      <w:pPr>
        <w:spacing w:after="0" w:line="360" w:lineRule="auto"/>
        <w:ind w:left="-1134"/>
        <w:contextualSpacing/>
        <w:jc w:val="both"/>
        <w:rPr>
          <w:sz w:val="24"/>
          <w:szCs w:val="24"/>
        </w:rPr>
      </w:pPr>
      <w:r>
        <w:rPr>
          <w:b/>
          <w:sz w:val="24"/>
          <w:szCs w:val="24"/>
        </w:rPr>
        <w:t>Духовно-нравственное воспитание:</w:t>
      </w:r>
    </w:p>
    <w:p w14:paraId="73B0FF58">
      <w:pPr>
        <w:numPr>
          <w:ilvl w:val="0"/>
          <w:numId w:val="46"/>
        </w:numPr>
        <w:spacing w:after="0" w:line="360" w:lineRule="auto"/>
        <w:ind w:left="-1134" w:firstLine="0"/>
        <w:contextualSpacing/>
        <w:jc w:val="both"/>
        <w:rPr>
          <w:sz w:val="24"/>
          <w:szCs w:val="24"/>
        </w:rPr>
      </w:pPr>
      <w:r>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04BE9669">
      <w:pPr>
        <w:numPr>
          <w:ilvl w:val="0"/>
          <w:numId w:val="46"/>
        </w:numPr>
        <w:spacing w:after="0" w:line="360" w:lineRule="auto"/>
        <w:ind w:left="-1134" w:firstLine="0"/>
        <w:contextualSpacing/>
        <w:jc w:val="both"/>
        <w:rPr>
          <w:sz w:val="24"/>
          <w:szCs w:val="24"/>
        </w:rPr>
      </w:pPr>
      <w:r>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20C002A4">
      <w:pPr>
        <w:numPr>
          <w:ilvl w:val="0"/>
          <w:numId w:val="46"/>
        </w:numPr>
        <w:spacing w:after="0" w:line="360" w:lineRule="auto"/>
        <w:ind w:left="-1134" w:firstLine="0"/>
        <w:contextualSpacing/>
        <w:jc w:val="both"/>
        <w:rPr>
          <w:sz w:val="24"/>
          <w:szCs w:val="24"/>
        </w:rPr>
      </w:pPr>
      <w:r>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5F3EF68">
      <w:pPr>
        <w:numPr>
          <w:ilvl w:val="0"/>
          <w:numId w:val="46"/>
        </w:numPr>
        <w:spacing w:after="0" w:line="360" w:lineRule="auto"/>
        <w:ind w:left="-1134" w:firstLine="0"/>
        <w:contextualSpacing/>
        <w:jc w:val="both"/>
        <w:rPr>
          <w:sz w:val="24"/>
          <w:szCs w:val="24"/>
        </w:rPr>
      </w:pPr>
      <w:r>
        <w:rPr>
          <w:sz w:val="24"/>
          <w:szCs w:val="24"/>
        </w:rPr>
        <w:t xml:space="preserve">неприятие любых форм поведения, направленных на причинение физического и морального вреда другим людям </w:t>
      </w:r>
    </w:p>
    <w:p w14:paraId="7BBA2D1E">
      <w:pPr>
        <w:spacing w:after="0" w:line="360" w:lineRule="auto"/>
        <w:ind w:left="-1134"/>
        <w:contextualSpacing/>
        <w:jc w:val="both"/>
        <w:rPr>
          <w:sz w:val="24"/>
          <w:szCs w:val="24"/>
        </w:rPr>
      </w:pPr>
      <w:r>
        <w:rPr>
          <w:b/>
          <w:sz w:val="24"/>
          <w:szCs w:val="24"/>
        </w:rPr>
        <w:t>Эстетическое воспитание:</w:t>
      </w:r>
    </w:p>
    <w:p w14:paraId="08177D64">
      <w:pPr>
        <w:numPr>
          <w:ilvl w:val="0"/>
          <w:numId w:val="47"/>
        </w:numPr>
        <w:spacing w:after="0" w:line="360" w:lineRule="auto"/>
        <w:ind w:left="-1134" w:firstLine="0"/>
        <w:contextualSpacing/>
        <w:jc w:val="both"/>
        <w:rPr>
          <w:sz w:val="24"/>
          <w:szCs w:val="24"/>
        </w:rPr>
      </w:pPr>
      <w:r>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DDF0766">
      <w:pPr>
        <w:numPr>
          <w:ilvl w:val="0"/>
          <w:numId w:val="47"/>
        </w:numPr>
        <w:spacing w:after="0" w:line="360" w:lineRule="auto"/>
        <w:ind w:left="-1134" w:firstLine="0"/>
        <w:contextualSpacing/>
        <w:jc w:val="both"/>
        <w:rPr>
          <w:sz w:val="24"/>
          <w:szCs w:val="24"/>
        </w:rPr>
      </w:pPr>
      <w:r>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7EE9D67">
      <w:pPr>
        <w:numPr>
          <w:ilvl w:val="0"/>
          <w:numId w:val="47"/>
        </w:numPr>
        <w:spacing w:after="0" w:line="360" w:lineRule="auto"/>
        <w:ind w:left="-1134" w:firstLine="0"/>
        <w:contextualSpacing/>
        <w:jc w:val="both"/>
        <w:rPr>
          <w:sz w:val="24"/>
          <w:szCs w:val="24"/>
        </w:rPr>
      </w:pPr>
      <w:r>
        <w:rPr>
          <w:sz w:val="24"/>
          <w:szCs w:val="24"/>
        </w:rPr>
        <w:t>понимание образного языка художественных произведений, выразительных средств, создающих художественный образ.</w:t>
      </w:r>
    </w:p>
    <w:p w14:paraId="4044631F">
      <w:pPr>
        <w:spacing w:after="0" w:line="360" w:lineRule="auto"/>
        <w:ind w:left="-1134"/>
        <w:contextualSpacing/>
        <w:jc w:val="both"/>
        <w:rPr>
          <w:sz w:val="24"/>
          <w:szCs w:val="24"/>
        </w:rPr>
      </w:pPr>
      <w:r>
        <w:rPr>
          <w:b/>
          <w:sz w:val="24"/>
          <w:szCs w:val="24"/>
        </w:rPr>
        <w:t>Трудовое воспитание:</w:t>
      </w:r>
    </w:p>
    <w:p w14:paraId="147E915B">
      <w:pPr>
        <w:numPr>
          <w:ilvl w:val="0"/>
          <w:numId w:val="48"/>
        </w:numPr>
        <w:spacing w:after="0" w:line="360" w:lineRule="auto"/>
        <w:ind w:left="-1134" w:firstLine="0"/>
        <w:contextualSpacing/>
        <w:jc w:val="both"/>
        <w:rPr>
          <w:sz w:val="24"/>
          <w:szCs w:val="24"/>
        </w:rPr>
      </w:pPr>
      <w:r>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938C9D7">
      <w:pPr>
        <w:spacing w:after="0" w:line="360" w:lineRule="auto"/>
        <w:ind w:left="-1134"/>
        <w:contextualSpacing/>
        <w:jc w:val="both"/>
        <w:rPr>
          <w:sz w:val="24"/>
          <w:szCs w:val="24"/>
        </w:rPr>
      </w:pPr>
      <w:r>
        <w:rPr>
          <w:b/>
          <w:sz w:val="24"/>
          <w:szCs w:val="24"/>
        </w:rPr>
        <w:t>Экологическое воспитание:</w:t>
      </w:r>
    </w:p>
    <w:p w14:paraId="45F91873">
      <w:pPr>
        <w:numPr>
          <w:ilvl w:val="0"/>
          <w:numId w:val="49"/>
        </w:numPr>
        <w:spacing w:after="0" w:line="360" w:lineRule="auto"/>
        <w:ind w:left="-1134" w:firstLine="0"/>
        <w:contextualSpacing/>
        <w:jc w:val="both"/>
        <w:rPr>
          <w:sz w:val="24"/>
          <w:szCs w:val="24"/>
        </w:rPr>
      </w:pPr>
      <w:r>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6CDB028E">
      <w:pPr>
        <w:numPr>
          <w:ilvl w:val="0"/>
          <w:numId w:val="49"/>
        </w:numPr>
        <w:spacing w:after="0" w:line="360" w:lineRule="auto"/>
        <w:ind w:left="-1134" w:firstLine="0"/>
        <w:contextualSpacing/>
        <w:jc w:val="both"/>
        <w:rPr>
          <w:sz w:val="24"/>
          <w:szCs w:val="24"/>
        </w:rPr>
      </w:pPr>
      <w:r>
        <w:rPr>
          <w:sz w:val="24"/>
          <w:szCs w:val="24"/>
        </w:rPr>
        <w:t>неприятие действий, приносящих ей вред.</w:t>
      </w:r>
    </w:p>
    <w:p w14:paraId="6702966B">
      <w:pPr>
        <w:spacing w:after="0" w:line="360" w:lineRule="auto"/>
        <w:ind w:left="-1134"/>
        <w:contextualSpacing/>
        <w:jc w:val="both"/>
        <w:rPr>
          <w:sz w:val="24"/>
          <w:szCs w:val="24"/>
        </w:rPr>
      </w:pPr>
      <w:r>
        <w:rPr>
          <w:b/>
          <w:sz w:val="24"/>
          <w:szCs w:val="24"/>
        </w:rPr>
        <w:t>Ценности научного познания:</w:t>
      </w:r>
    </w:p>
    <w:p w14:paraId="0D2C5A14">
      <w:pPr>
        <w:numPr>
          <w:ilvl w:val="0"/>
          <w:numId w:val="50"/>
        </w:numPr>
        <w:spacing w:after="0" w:line="360" w:lineRule="auto"/>
        <w:ind w:left="-1134" w:firstLine="0"/>
        <w:contextualSpacing/>
        <w:jc w:val="both"/>
        <w:rPr>
          <w:sz w:val="24"/>
          <w:szCs w:val="24"/>
        </w:rPr>
      </w:pPr>
      <w:r>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AA8765C">
      <w:pPr>
        <w:numPr>
          <w:ilvl w:val="0"/>
          <w:numId w:val="50"/>
        </w:numPr>
        <w:spacing w:after="0" w:line="360" w:lineRule="auto"/>
        <w:ind w:left="-1134" w:firstLine="0"/>
        <w:contextualSpacing/>
        <w:jc w:val="both"/>
        <w:rPr>
          <w:sz w:val="24"/>
          <w:szCs w:val="24"/>
        </w:rPr>
      </w:pPr>
      <w:r>
        <w:rPr>
          <w:sz w:val="24"/>
          <w:szCs w:val="24"/>
        </w:rPr>
        <w:t>овладение смысловым чтением для решения различного уровня учебных и жизненных задач;</w:t>
      </w:r>
    </w:p>
    <w:p w14:paraId="2D33FFAB">
      <w:pPr>
        <w:numPr>
          <w:ilvl w:val="0"/>
          <w:numId w:val="50"/>
        </w:numPr>
        <w:spacing w:after="0" w:line="360" w:lineRule="auto"/>
        <w:ind w:left="-1134" w:firstLine="0"/>
        <w:contextualSpacing/>
        <w:jc w:val="both"/>
        <w:rPr>
          <w:sz w:val="24"/>
          <w:szCs w:val="24"/>
        </w:rPr>
      </w:pPr>
      <w:r>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D64D6E9">
      <w:pPr>
        <w:spacing w:after="0" w:line="360" w:lineRule="auto"/>
        <w:ind w:left="-1134"/>
        <w:contextualSpacing/>
        <w:jc w:val="both"/>
        <w:rPr>
          <w:sz w:val="24"/>
          <w:szCs w:val="24"/>
        </w:rPr>
      </w:pPr>
    </w:p>
    <w:p w14:paraId="77B0B429">
      <w:pPr>
        <w:spacing w:after="0" w:line="360" w:lineRule="auto"/>
        <w:ind w:left="-1134"/>
        <w:contextualSpacing/>
        <w:jc w:val="both"/>
        <w:rPr>
          <w:sz w:val="24"/>
          <w:szCs w:val="24"/>
        </w:rPr>
      </w:pPr>
      <w:r>
        <w:rPr>
          <w:b/>
          <w:sz w:val="24"/>
          <w:szCs w:val="24"/>
        </w:rPr>
        <w:t>МЕТАПРЕДМЕТНЫЕ РЕЗУЛЬТАТЫ</w:t>
      </w:r>
    </w:p>
    <w:p w14:paraId="05266B8E">
      <w:pPr>
        <w:spacing w:after="0" w:line="360" w:lineRule="auto"/>
        <w:ind w:left="-1134"/>
        <w:contextualSpacing/>
        <w:jc w:val="both"/>
        <w:rPr>
          <w:sz w:val="24"/>
          <w:szCs w:val="24"/>
        </w:rPr>
      </w:pPr>
      <w:r>
        <w:rPr>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0A7903D7">
      <w:pPr>
        <w:spacing w:after="0" w:line="360" w:lineRule="auto"/>
        <w:ind w:left="-1134"/>
        <w:contextualSpacing/>
        <w:jc w:val="both"/>
        <w:rPr>
          <w:sz w:val="24"/>
          <w:szCs w:val="24"/>
        </w:rPr>
      </w:pPr>
      <w:r>
        <w:rPr>
          <w:i/>
          <w:sz w:val="24"/>
          <w:szCs w:val="24"/>
        </w:rPr>
        <w:t>базовые логические действия:</w:t>
      </w:r>
    </w:p>
    <w:p w14:paraId="69845352">
      <w:pPr>
        <w:numPr>
          <w:ilvl w:val="0"/>
          <w:numId w:val="51"/>
        </w:numPr>
        <w:spacing w:after="0" w:line="360" w:lineRule="auto"/>
        <w:ind w:left="-1134" w:firstLine="0"/>
        <w:contextualSpacing/>
        <w:jc w:val="both"/>
        <w:rPr>
          <w:sz w:val="24"/>
          <w:szCs w:val="24"/>
        </w:rPr>
      </w:pPr>
      <w:r>
        <w:rPr>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27F483C">
      <w:pPr>
        <w:numPr>
          <w:ilvl w:val="0"/>
          <w:numId w:val="51"/>
        </w:numPr>
        <w:spacing w:after="0" w:line="360" w:lineRule="auto"/>
        <w:ind w:left="-1134" w:firstLine="0"/>
        <w:contextualSpacing/>
        <w:jc w:val="both"/>
        <w:rPr>
          <w:sz w:val="24"/>
          <w:szCs w:val="24"/>
        </w:rPr>
      </w:pPr>
      <w:r>
        <w:rPr>
          <w:sz w:val="24"/>
          <w:szCs w:val="24"/>
        </w:rPr>
        <w:t>объединять произведения по жанру, авторской принадлежности;</w:t>
      </w:r>
    </w:p>
    <w:p w14:paraId="50BA9720">
      <w:pPr>
        <w:numPr>
          <w:ilvl w:val="0"/>
          <w:numId w:val="51"/>
        </w:numPr>
        <w:spacing w:after="0" w:line="360" w:lineRule="auto"/>
        <w:ind w:left="-1134" w:firstLine="0"/>
        <w:contextualSpacing/>
        <w:jc w:val="both"/>
        <w:rPr>
          <w:sz w:val="24"/>
          <w:szCs w:val="24"/>
        </w:rPr>
      </w:pPr>
      <w:r>
        <w:rPr>
          <w:sz w:val="24"/>
          <w:szCs w:val="24"/>
        </w:rPr>
        <w:t>определять существенный признак для классификации, классифицировать произведения по темам, жанрам и видам;</w:t>
      </w:r>
    </w:p>
    <w:p w14:paraId="6B6E2D83">
      <w:pPr>
        <w:numPr>
          <w:ilvl w:val="0"/>
          <w:numId w:val="51"/>
        </w:numPr>
        <w:spacing w:after="0" w:line="360" w:lineRule="auto"/>
        <w:ind w:left="-1134" w:firstLine="0"/>
        <w:contextualSpacing/>
        <w:jc w:val="both"/>
        <w:rPr>
          <w:sz w:val="24"/>
          <w:szCs w:val="24"/>
        </w:rPr>
      </w:pPr>
      <w:r>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E092C32">
      <w:pPr>
        <w:numPr>
          <w:ilvl w:val="0"/>
          <w:numId w:val="51"/>
        </w:numPr>
        <w:spacing w:after="0" w:line="360" w:lineRule="auto"/>
        <w:ind w:left="-1134" w:firstLine="0"/>
        <w:contextualSpacing/>
        <w:jc w:val="both"/>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42A9BB55">
      <w:pPr>
        <w:numPr>
          <w:ilvl w:val="0"/>
          <w:numId w:val="51"/>
        </w:numPr>
        <w:spacing w:after="0" w:line="360" w:lineRule="auto"/>
        <w:ind w:left="-1134" w:firstLine="0"/>
        <w:contextualSpacing/>
        <w:jc w:val="both"/>
        <w:rPr>
          <w:sz w:val="24"/>
          <w:szCs w:val="24"/>
        </w:rPr>
      </w:pPr>
      <w:r>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2B6264D">
      <w:pPr>
        <w:spacing w:after="0" w:line="360" w:lineRule="auto"/>
        <w:ind w:left="-1134"/>
        <w:contextualSpacing/>
        <w:jc w:val="both"/>
        <w:rPr>
          <w:sz w:val="24"/>
          <w:szCs w:val="24"/>
        </w:rPr>
      </w:pPr>
      <w:r>
        <w:rPr>
          <w:i/>
          <w:sz w:val="24"/>
          <w:szCs w:val="24"/>
        </w:rPr>
        <w:t>базовые исследовательские действия:</w:t>
      </w:r>
    </w:p>
    <w:p w14:paraId="5F288E5F">
      <w:pPr>
        <w:numPr>
          <w:ilvl w:val="0"/>
          <w:numId w:val="52"/>
        </w:numPr>
        <w:spacing w:after="0" w:line="360" w:lineRule="auto"/>
        <w:ind w:left="-1134" w:firstLine="0"/>
        <w:contextualSpacing/>
        <w:jc w:val="both"/>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14:paraId="7D3E0367">
      <w:pPr>
        <w:numPr>
          <w:ilvl w:val="0"/>
          <w:numId w:val="52"/>
        </w:numPr>
        <w:spacing w:after="0" w:line="360" w:lineRule="auto"/>
        <w:ind w:left="-1134" w:firstLine="0"/>
        <w:contextualSpacing/>
        <w:jc w:val="both"/>
        <w:rPr>
          <w:sz w:val="24"/>
          <w:szCs w:val="24"/>
        </w:rPr>
      </w:pPr>
      <w:r>
        <w:rPr>
          <w:sz w:val="24"/>
          <w:szCs w:val="24"/>
        </w:rPr>
        <w:t>формулировать с помощью учителя цель, планировать изменения объекта, ситуации;</w:t>
      </w:r>
    </w:p>
    <w:p w14:paraId="6CF25264">
      <w:pPr>
        <w:numPr>
          <w:ilvl w:val="0"/>
          <w:numId w:val="52"/>
        </w:numPr>
        <w:spacing w:after="0" w:line="360" w:lineRule="auto"/>
        <w:ind w:left="-1134" w:firstLine="0"/>
        <w:contextualSpacing/>
        <w:jc w:val="both"/>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12418EA5">
      <w:pPr>
        <w:numPr>
          <w:ilvl w:val="0"/>
          <w:numId w:val="52"/>
        </w:numPr>
        <w:spacing w:after="0" w:line="360" w:lineRule="auto"/>
        <w:ind w:left="-1134" w:firstLine="0"/>
        <w:contextualSpacing/>
        <w:jc w:val="both"/>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99AC910">
      <w:pPr>
        <w:numPr>
          <w:ilvl w:val="0"/>
          <w:numId w:val="52"/>
        </w:numPr>
        <w:spacing w:after="0" w:line="360" w:lineRule="auto"/>
        <w:ind w:left="-1134" w:firstLine="0"/>
        <w:contextualSpacing/>
        <w:jc w:val="both"/>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24C3EB4">
      <w:pPr>
        <w:numPr>
          <w:ilvl w:val="0"/>
          <w:numId w:val="52"/>
        </w:numPr>
        <w:spacing w:after="0" w:line="360" w:lineRule="auto"/>
        <w:ind w:left="-1134" w:firstLine="0"/>
        <w:contextualSpacing/>
        <w:jc w:val="both"/>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14:paraId="53F581CA">
      <w:pPr>
        <w:spacing w:after="0" w:line="360" w:lineRule="auto"/>
        <w:ind w:left="-1134"/>
        <w:contextualSpacing/>
        <w:jc w:val="both"/>
        <w:rPr>
          <w:sz w:val="24"/>
          <w:szCs w:val="24"/>
        </w:rPr>
      </w:pPr>
      <w:r>
        <w:rPr>
          <w:i/>
          <w:sz w:val="24"/>
          <w:szCs w:val="24"/>
        </w:rPr>
        <w:t>работа с информацией:</w:t>
      </w:r>
    </w:p>
    <w:p w14:paraId="52312F4D">
      <w:pPr>
        <w:numPr>
          <w:ilvl w:val="0"/>
          <w:numId w:val="53"/>
        </w:numPr>
        <w:spacing w:after="0" w:line="360" w:lineRule="auto"/>
        <w:ind w:left="-1134" w:firstLine="0"/>
        <w:contextualSpacing/>
        <w:jc w:val="both"/>
        <w:rPr>
          <w:sz w:val="24"/>
          <w:szCs w:val="24"/>
        </w:rPr>
      </w:pPr>
      <w:r>
        <w:rPr>
          <w:sz w:val="24"/>
          <w:szCs w:val="24"/>
        </w:rPr>
        <w:t>выбирать источник получения информации;</w:t>
      </w:r>
    </w:p>
    <w:p w14:paraId="0EC38577">
      <w:pPr>
        <w:numPr>
          <w:ilvl w:val="0"/>
          <w:numId w:val="53"/>
        </w:numPr>
        <w:spacing w:after="0" w:line="360" w:lineRule="auto"/>
        <w:ind w:left="-1134" w:firstLine="0"/>
        <w:contextualSpacing/>
        <w:jc w:val="both"/>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14:paraId="250E4E02">
      <w:pPr>
        <w:numPr>
          <w:ilvl w:val="0"/>
          <w:numId w:val="53"/>
        </w:numPr>
        <w:spacing w:after="0" w:line="360" w:lineRule="auto"/>
        <w:ind w:left="-1134" w:firstLine="0"/>
        <w:contextualSpacing/>
        <w:jc w:val="both"/>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359A0BF">
      <w:pPr>
        <w:numPr>
          <w:ilvl w:val="0"/>
          <w:numId w:val="53"/>
        </w:numPr>
        <w:spacing w:after="0" w:line="360" w:lineRule="auto"/>
        <w:ind w:left="-1134" w:firstLine="0"/>
        <w:contextualSpacing/>
        <w:jc w:val="both"/>
        <w:rPr>
          <w:sz w:val="24"/>
          <w:szCs w:val="24"/>
        </w:rPr>
      </w:pPr>
      <w:r>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5E279073">
      <w:pPr>
        <w:numPr>
          <w:ilvl w:val="0"/>
          <w:numId w:val="53"/>
        </w:numPr>
        <w:spacing w:after="0" w:line="360" w:lineRule="auto"/>
        <w:ind w:left="-1134" w:firstLine="0"/>
        <w:contextualSpacing/>
        <w:jc w:val="both"/>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551DA5F7">
      <w:pPr>
        <w:numPr>
          <w:ilvl w:val="0"/>
          <w:numId w:val="53"/>
        </w:numPr>
        <w:spacing w:after="0" w:line="360" w:lineRule="auto"/>
        <w:ind w:left="-1134" w:firstLine="0"/>
        <w:contextualSpacing/>
        <w:jc w:val="both"/>
        <w:rPr>
          <w:sz w:val="24"/>
          <w:szCs w:val="24"/>
        </w:rPr>
      </w:pPr>
      <w:r>
        <w:rPr>
          <w:sz w:val="24"/>
          <w:szCs w:val="24"/>
        </w:rPr>
        <w:t>самостоятельно создавать схемы, таблицы для представления информации.</w:t>
      </w:r>
    </w:p>
    <w:p w14:paraId="35711D3B">
      <w:pPr>
        <w:spacing w:after="0" w:line="360" w:lineRule="auto"/>
        <w:ind w:left="-1134"/>
        <w:contextualSpacing/>
        <w:jc w:val="both"/>
        <w:rPr>
          <w:sz w:val="24"/>
          <w:szCs w:val="24"/>
        </w:rPr>
      </w:pPr>
      <w:r>
        <w:rPr>
          <w:sz w:val="24"/>
          <w:szCs w:val="24"/>
        </w:rPr>
        <w:t xml:space="preserve">К концу обучения в начальной школе у обучающегося формируются </w:t>
      </w:r>
      <w:r>
        <w:rPr>
          <w:b/>
          <w:sz w:val="24"/>
          <w:szCs w:val="24"/>
        </w:rPr>
        <w:t xml:space="preserve">коммуникативные </w:t>
      </w:r>
      <w:r>
        <w:rPr>
          <w:sz w:val="24"/>
          <w:szCs w:val="24"/>
        </w:rPr>
        <w:t>универсальные учебные действия:</w:t>
      </w:r>
    </w:p>
    <w:p w14:paraId="67DDE7C9">
      <w:pPr>
        <w:spacing w:after="0" w:line="360" w:lineRule="auto"/>
        <w:ind w:left="-1134"/>
        <w:contextualSpacing/>
        <w:jc w:val="both"/>
        <w:rPr>
          <w:sz w:val="24"/>
          <w:szCs w:val="24"/>
        </w:rPr>
      </w:pPr>
      <w:r>
        <w:rPr>
          <w:i/>
          <w:sz w:val="24"/>
          <w:szCs w:val="24"/>
        </w:rPr>
        <w:t>общение</w:t>
      </w:r>
      <w:r>
        <w:rPr>
          <w:sz w:val="24"/>
          <w:szCs w:val="24"/>
        </w:rPr>
        <w:t>:</w:t>
      </w:r>
    </w:p>
    <w:p w14:paraId="14EFD08C">
      <w:pPr>
        <w:numPr>
          <w:ilvl w:val="0"/>
          <w:numId w:val="54"/>
        </w:numPr>
        <w:spacing w:after="0" w:line="360" w:lineRule="auto"/>
        <w:ind w:left="-1134" w:firstLine="0"/>
        <w:contextualSpacing/>
        <w:jc w:val="both"/>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14:paraId="23CFC2DB">
      <w:pPr>
        <w:numPr>
          <w:ilvl w:val="0"/>
          <w:numId w:val="54"/>
        </w:numPr>
        <w:spacing w:after="0" w:line="360" w:lineRule="auto"/>
        <w:ind w:left="-1134" w:firstLine="0"/>
        <w:contextualSpacing/>
        <w:jc w:val="both"/>
        <w:rPr>
          <w:sz w:val="24"/>
          <w:szCs w:val="24"/>
        </w:rPr>
      </w:pPr>
      <w:r>
        <w:rPr>
          <w:sz w:val="24"/>
          <w:szCs w:val="24"/>
        </w:rPr>
        <w:t>проявлять уважительное отношение к собеседнику, соблюдать правила ведения диалога и дискуссии;</w:t>
      </w:r>
    </w:p>
    <w:p w14:paraId="24EB94C3">
      <w:pPr>
        <w:numPr>
          <w:ilvl w:val="0"/>
          <w:numId w:val="54"/>
        </w:numPr>
        <w:spacing w:after="0" w:line="360" w:lineRule="auto"/>
        <w:ind w:left="-1134" w:firstLine="0"/>
        <w:contextualSpacing/>
        <w:jc w:val="both"/>
        <w:rPr>
          <w:sz w:val="24"/>
          <w:szCs w:val="24"/>
        </w:rPr>
      </w:pPr>
      <w:r>
        <w:rPr>
          <w:sz w:val="24"/>
          <w:szCs w:val="24"/>
        </w:rPr>
        <w:t>признавать возможность существования разных точек зрения;</w:t>
      </w:r>
    </w:p>
    <w:p w14:paraId="202A76CC">
      <w:pPr>
        <w:numPr>
          <w:ilvl w:val="0"/>
          <w:numId w:val="54"/>
        </w:numPr>
        <w:spacing w:after="0" w:line="360" w:lineRule="auto"/>
        <w:ind w:left="-1134" w:firstLine="0"/>
        <w:contextualSpacing/>
        <w:jc w:val="both"/>
        <w:rPr>
          <w:sz w:val="24"/>
          <w:szCs w:val="24"/>
        </w:rPr>
      </w:pPr>
      <w:r>
        <w:rPr>
          <w:sz w:val="24"/>
          <w:szCs w:val="24"/>
        </w:rPr>
        <w:t>корректно и аргументированно высказывать своё мнение;</w:t>
      </w:r>
    </w:p>
    <w:p w14:paraId="420C0842">
      <w:pPr>
        <w:numPr>
          <w:ilvl w:val="0"/>
          <w:numId w:val="54"/>
        </w:numPr>
        <w:spacing w:after="0" w:line="360" w:lineRule="auto"/>
        <w:ind w:left="-1134" w:firstLine="0"/>
        <w:contextualSpacing/>
        <w:jc w:val="both"/>
        <w:rPr>
          <w:sz w:val="24"/>
          <w:szCs w:val="24"/>
        </w:rPr>
      </w:pPr>
      <w:r>
        <w:rPr>
          <w:sz w:val="24"/>
          <w:szCs w:val="24"/>
        </w:rPr>
        <w:t>строить речевое высказывание в соответствии с поставленной задачей;</w:t>
      </w:r>
    </w:p>
    <w:p w14:paraId="7254F6F7">
      <w:pPr>
        <w:numPr>
          <w:ilvl w:val="0"/>
          <w:numId w:val="54"/>
        </w:numPr>
        <w:spacing w:after="0" w:line="360" w:lineRule="auto"/>
        <w:ind w:left="-1134" w:firstLine="0"/>
        <w:contextualSpacing/>
        <w:jc w:val="both"/>
        <w:rPr>
          <w:sz w:val="24"/>
          <w:szCs w:val="24"/>
        </w:rPr>
      </w:pPr>
      <w:r>
        <w:rPr>
          <w:sz w:val="24"/>
          <w:szCs w:val="24"/>
        </w:rPr>
        <w:t>создавать устные и письменные тексты (описание, рассуждение, повествование);</w:t>
      </w:r>
    </w:p>
    <w:p w14:paraId="77030C27">
      <w:pPr>
        <w:numPr>
          <w:ilvl w:val="0"/>
          <w:numId w:val="54"/>
        </w:numPr>
        <w:spacing w:after="0" w:line="360" w:lineRule="auto"/>
        <w:ind w:left="-1134" w:firstLine="0"/>
        <w:contextualSpacing/>
        <w:jc w:val="both"/>
        <w:rPr>
          <w:sz w:val="24"/>
          <w:szCs w:val="24"/>
        </w:rPr>
      </w:pPr>
      <w:r>
        <w:rPr>
          <w:sz w:val="24"/>
          <w:szCs w:val="24"/>
        </w:rPr>
        <w:t>готовить небольшие публичные выступления;</w:t>
      </w:r>
    </w:p>
    <w:p w14:paraId="21161ED5">
      <w:pPr>
        <w:numPr>
          <w:ilvl w:val="0"/>
          <w:numId w:val="54"/>
        </w:numPr>
        <w:spacing w:after="0" w:line="360" w:lineRule="auto"/>
        <w:ind w:left="-1134" w:firstLine="0"/>
        <w:contextualSpacing/>
        <w:jc w:val="both"/>
        <w:rPr>
          <w:sz w:val="24"/>
          <w:szCs w:val="24"/>
        </w:rPr>
      </w:pPr>
      <w:r>
        <w:rPr>
          <w:sz w:val="24"/>
          <w:szCs w:val="24"/>
        </w:rPr>
        <w:t>подбирать иллюстративный материал (рисунки, фото, плакаты) к тексту выступления.</w:t>
      </w:r>
    </w:p>
    <w:p w14:paraId="078E2F92">
      <w:pPr>
        <w:spacing w:after="0" w:line="360" w:lineRule="auto"/>
        <w:ind w:left="-1134"/>
        <w:contextualSpacing/>
        <w:jc w:val="both"/>
        <w:rPr>
          <w:sz w:val="24"/>
          <w:szCs w:val="24"/>
        </w:rPr>
      </w:pPr>
      <w:r>
        <w:rPr>
          <w:sz w:val="24"/>
          <w:szCs w:val="24"/>
        </w:rPr>
        <w:t xml:space="preserve">К концу обучения в начальной школе у обучающегося формируются </w:t>
      </w:r>
      <w:r>
        <w:rPr>
          <w:b/>
          <w:sz w:val="24"/>
          <w:szCs w:val="24"/>
        </w:rPr>
        <w:t>регулятивные</w:t>
      </w:r>
      <w:r>
        <w:rPr>
          <w:sz w:val="24"/>
          <w:szCs w:val="24"/>
        </w:rPr>
        <w:t xml:space="preserve"> универсальные учебные действия:</w:t>
      </w:r>
    </w:p>
    <w:p w14:paraId="3856A585">
      <w:pPr>
        <w:spacing w:after="0" w:line="360" w:lineRule="auto"/>
        <w:ind w:left="-1134"/>
        <w:contextualSpacing/>
        <w:jc w:val="both"/>
        <w:rPr>
          <w:sz w:val="24"/>
          <w:szCs w:val="24"/>
        </w:rPr>
      </w:pPr>
      <w:r>
        <w:rPr>
          <w:i/>
          <w:sz w:val="24"/>
          <w:szCs w:val="24"/>
        </w:rPr>
        <w:t>самоорганизация</w:t>
      </w:r>
      <w:r>
        <w:rPr>
          <w:sz w:val="24"/>
          <w:szCs w:val="24"/>
        </w:rPr>
        <w:t>:</w:t>
      </w:r>
    </w:p>
    <w:p w14:paraId="09894BE4">
      <w:pPr>
        <w:numPr>
          <w:ilvl w:val="0"/>
          <w:numId w:val="55"/>
        </w:numPr>
        <w:spacing w:after="0" w:line="360" w:lineRule="auto"/>
        <w:ind w:left="-1134" w:firstLine="0"/>
        <w:contextualSpacing/>
        <w:jc w:val="both"/>
        <w:rPr>
          <w:sz w:val="24"/>
          <w:szCs w:val="24"/>
        </w:rPr>
      </w:pPr>
      <w:r>
        <w:rPr>
          <w:sz w:val="24"/>
          <w:szCs w:val="24"/>
        </w:rPr>
        <w:t>планировать действия по решению учебной задачи для получения результата;</w:t>
      </w:r>
    </w:p>
    <w:p w14:paraId="2B0E5AE0">
      <w:pPr>
        <w:numPr>
          <w:ilvl w:val="0"/>
          <w:numId w:val="55"/>
        </w:numPr>
        <w:spacing w:after="0" w:line="360" w:lineRule="auto"/>
        <w:ind w:left="-1134" w:firstLine="0"/>
        <w:contextualSpacing/>
        <w:jc w:val="both"/>
        <w:rPr>
          <w:sz w:val="24"/>
          <w:szCs w:val="24"/>
        </w:rPr>
      </w:pPr>
      <w:r>
        <w:rPr>
          <w:sz w:val="24"/>
          <w:szCs w:val="24"/>
        </w:rPr>
        <w:t>выстраивать последовательность выбранных действий;</w:t>
      </w:r>
    </w:p>
    <w:p w14:paraId="1840A4E6">
      <w:pPr>
        <w:spacing w:after="0" w:line="360" w:lineRule="auto"/>
        <w:ind w:left="-1134"/>
        <w:contextualSpacing/>
        <w:jc w:val="both"/>
        <w:rPr>
          <w:sz w:val="24"/>
          <w:szCs w:val="24"/>
        </w:rPr>
      </w:pPr>
      <w:r>
        <w:rPr>
          <w:i/>
          <w:sz w:val="24"/>
          <w:szCs w:val="24"/>
        </w:rPr>
        <w:t>самоконтроль</w:t>
      </w:r>
      <w:r>
        <w:rPr>
          <w:sz w:val="24"/>
          <w:szCs w:val="24"/>
        </w:rPr>
        <w:t>:</w:t>
      </w:r>
    </w:p>
    <w:p w14:paraId="3B3E0BA0">
      <w:pPr>
        <w:numPr>
          <w:ilvl w:val="0"/>
          <w:numId w:val="56"/>
        </w:numPr>
        <w:spacing w:after="0" w:line="360" w:lineRule="auto"/>
        <w:ind w:left="-1134" w:firstLine="0"/>
        <w:contextualSpacing/>
        <w:jc w:val="both"/>
        <w:rPr>
          <w:sz w:val="24"/>
          <w:szCs w:val="24"/>
        </w:rPr>
      </w:pPr>
      <w:r>
        <w:rPr>
          <w:sz w:val="24"/>
          <w:szCs w:val="24"/>
        </w:rPr>
        <w:t>устанавливать причины успеха/неудач учебной деятельности;</w:t>
      </w:r>
    </w:p>
    <w:p w14:paraId="71D61331">
      <w:pPr>
        <w:numPr>
          <w:ilvl w:val="0"/>
          <w:numId w:val="56"/>
        </w:numPr>
        <w:spacing w:after="0" w:line="360" w:lineRule="auto"/>
        <w:ind w:left="-1134" w:firstLine="0"/>
        <w:contextualSpacing/>
        <w:jc w:val="both"/>
        <w:rPr>
          <w:sz w:val="24"/>
          <w:szCs w:val="24"/>
        </w:rPr>
      </w:pPr>
      <w:r>
        <w:rPr>
          <w:sz w:val="24"/>
          <w:szCs w:val="24"/>
        </w:rPr>
        <w:t>корректировать свои учебные действия для преодоления ошибок.</w:t>
      </w:r>
    </w:p>
    <w:p w14:paraId="0408CCC7">
      <w:pPr>
        <w:spacing w:after="0" w:line="360" w:lineRule="auto"/>
        <w:ind w:left="-1134"/>
        <w:contextualSpacing/>
        <w:jc w:val="both"/>
        <w:rPr>
          <w:sz w:val="24"/>
          <w:szCs w:val="24"/>
        </w:rPr>
      </w:pPr>
      <w:r>
        <w:rPr>
          <w:sz w:val="24"/>
          <w:szCs w:val="24"/>
        </w:rPr>
        <w:t>Совместная деятельность:</w:t>
      </w:r>
    </w:p>
    <w:p w14:paraId="496F7DD4">
      <w:pPr>
        <w:numPr>
          <w:ilvl w:val="0"/>
          <w:numId w:val="57"/>
        </w:numPr>
        <w:spacing w:after="0" w:line="360" w:lineRule="auto"/>
        <w:ind w:left="-1134" w:firstLine="0"/>
        <w:contextualSpacing/>
        <w:jc w:val="both"/>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B09E0F9">
      <w:pPr>
        <w:numPr>
          <w:ilvl w:val="0"/>
          <w:numId w:val="57"/>
        </w:numPr>
        <w:spacing w:after="0" w:line="360" w:lineRule="auto"/>
        <w:ind w:left="-1134" w:firstLine="0"/>
        <w:contextualSpacing/>
        <w:jc w:val="both"/>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C030A4">
      <w:pPr>
        <w:numPr>
          <w:ilvl w:val="0"/>
          <w:numId w:val="57"/>
        </w:numPr>
        <w:spacing w:after="0" w:line="360" w:lineRule="auto"/>
        <w:ind w:left="-1134" w:firstLine="0"/>
        <w:contextualSpacing/>
        <w:jc w:val="both"/>
        <w:rPr>
          <w:sz w:val="24"/>
          <w:szCs w:val="24"/>
        </w:rPr>
      </w:pPr>
      <w:r>
        <w:rPr>
          <w:sz w:val="24"/>
          <w:szCs w:val="24"/>
        </w:rPr>
        <w:t>проявлять готовность руководить, выполнять поручения, подчиняться;</w:t>
      </w:r>
    </w:p>
    <w:p w14:paraId="74E4626E">
      <w:pPr>
        <w:numPr>
          <w:ilvl w:val="0"/>
          <w:numId w:val="57"/>
        </w:numPr>
        <w:spacing w:after="0" w:line="360" w:lineRule="auto"/>
        <w:ind w:left="-1134" w:firstLine="0"/>
        <w:contextualSpacing/>
        <w:jc w:val="both"/>
        <w:rPr>
          <w:sz w:val="24"/>
          <w:szCs w:val="24"/>
        </w:rPr>
      </w:pPr>
      <w:r>
        <w:rPr>
          <w:sz w:val="24"/>
          <w:szCs w:val="24"/>
        </w:rPr>
        <w:t>ответственно выполнять свою часть работы;</w:t>
      </w:r>
    </w:p>
    <w:p w14:paraId="70BF9AC5">
      <w:pPr>
        <w:numPr>
          <w:ilvl w:val="0"/>
          <w:numId w:val="57"/>
        </w:numPr>
        <w:spacing w:after="0" w:line="360" w:lineRule="auto"/>
        <w:ind w:left="-1134" w:firstLine="0"/>
        <w:contextualSpacing/>
        <w:jc w:val="both"/>
        <w:rPr>
          <w:sz w:val="24"/>
          <w:szCs w:val="24"/>
        </w:rPr>
      </w:pPr>
      <w:r>
        <w:rPr>
          <w:sz w:val="24"/>
          <w:szCs w:val="24"/>
        </w:rPr>
        <w:t>оценивать свой вклад в общий результат;</w:t>
      </w:r>
    </w:p>
    <w:p w14:paraId="793FCC29">
      <w:pPr>
        <w:numPr>
          <w:ilvl w:val="0"/>
          <w:numId w:val="57"/>
        </w:numPr>
        <w:spacing w:after="0" w:line="360" w:lineRule="auto"/>
        <w:ind w:left="-1134" w:firstLine="0"/>
        <w:contextualSpacing/>
        <w:jc w:val="both"/>
        <w:rPr>
          <w:sz w:val="24"/>
          <w:szCs w:val="24"/>
        </w:rPr>
      </w:pPr>
      <w:r>
        <w:rPr>
          <w:sz w:val="24"/>
          <w:szCs w:val="24"/>
        </w:rPr>
        <w:t>выполнять совместные проектные задания с опорой на предложенные образцы.</w:t>
      </w:r>
    </w:p>
    <w:p w14:paraId="1B7AC49D">
      <w:pPr>
        <w:spacing w:after="0" w:line="360" w:lineRule="auto"/>
        <w:ind w:left="-1134"/>
        <w:contextualSpacing/>
        <w:jc w:val="both"/>
        <w:rPr>
          <w:sz w:val="24"/>
          <w:szCs w:val="24"/>
        </w:rPr>
      </w:pPr>
    </w:p>
    <w:p w14:paraId="3FCC7FC9">
      <w:pPr>
        <w:spacing w:after="0" w:line="360" w:lineRule="auto"/>
        <w:ind w:left="-1134"/>
        <w:contextualSpacing/>
        <w:jc w:val="both"/>
        <w:rPr>
          <w:sz w:val="24"/>
          <w:szCs w:val="24"/>
        </w:rPr>
      </w:pPr>
      <w:r>
        <w:rPr>
          <w:b/>
          <w:sz w:val="24"/>
          <w:szCs w:val="24"/>
        </w:rPr>
        <w:t>ПРЕДМЕТНЫЕ РЕЗУЛЬТАТЫ</w:t>
      </w:r>
    </w:p>
    <w:p w14:paraId="61087F84">
      <w:pPr>
        <w:spacing w:after="0" w:line="360" w:lineRule="auto"/>
        <w:ind w:left="-1134"/>
        <w:contextualSpacing/>
        <w:jc w:val="both"/>
        <w:rPr>
          <w:sz w:val="24"/>
          <w:szCs w:val="24"/>
        </w:rPr>
      </w:pPr>
      <w:r>
        <w:rPr>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75529EAF">
      <w:pPr>
        <w:spacing w:after="0" w:line="360" w:lineRule="auto"/>
        <w:ind w:left="-1134"/>
        <w:contextualSpacing/>
        <w:jc w:val="both"/>
        <w:rPr>
          <w:sz w:val="24"/>
          <w:szCs w:val="24"/>
        </w:rPr>
      </w:pPr>
      <w:r>
        <w:rPr>
          <w:b/>
          <w:sz w:val="24"/>
          <w:szCs w:val="24"/>
        </w:rPr>
        <w:t>1 КЛАСС</w:t>
      </w:r>
    </w:p>
    <w:p w14:paraId="089402F7">
      <w:pPr>
        <w:numPr>
          <w:ilvl w:val="0"/>
          <w:numId w:val="58"/>
        </w:numPr>
        <w:spacing w:after="0" w:line="360" w:lineRule="auto"/>
        <w:ind w:left="-1134" w:firstLine="0"/>
        <w:contextualSpacing/>
        <w:jc w:val="both"/>
        <w:rPr>
          <w:sz w:val="24"/>
          <w:szCs w:val="24"/>
        </w:rPr>
      </w:pPr>
      <w:r>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22D4ABA">
      <w:pPr>
        <w:numPr>
          <w:ilvl w:val="0"/>
          <w:numId w:val="58"/>
        </w:numPr>
        <w:spacing w:after="0" w:line="360" w:lineRule="auto"/>
        <w:ind w:left="-1134" w:firstLine="0"/>
        <w:contextualSpacing/>
        <w:jc w:val="both"/>
        <w:rPr>
          <w:sz w:val="24"/>
          <w:szCs w:val="24"/>
        </w:rPr>
      </w:pPr>
      <w:r>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4A21047">
      <w:pPr>
        <w:numPr>
          <w:ilvl w:val="0"/>
          <w:numId w:val="58"/>
        </w:numPr>
        <w:spacing w:after="0" w:line="360" w:lineRule="auto"/>
        <w:ind w:left="-1134" w:firstLine="0"/>
        <w:contextualSpacing/>
        <w:jc w:val="both"/>
        <w:rPr>
          <w:sz w:val="24"/>
          <w:szCs w:val="24"/>
        </w:rPr>
      </w:pPr>
      <w:r>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407310B">
      <w:pPr>
        <w:numPr>
          <w:ilvl w:val="0"/>
          <w:numId w:val="58"/>
        </w:numPr>
        <w:spacing w:after="0" w:line="360" w:lineRule="auto"/>
        <w:ind w:left="-1134" w:firstLine="0"/>
        <w:contextualSpacing/>
        <w:jc w:val="both"/>
        <w:rPr>
          <w:sz w:val="24"/>
          <w:szCs w:val="24"/>
        </w:rPr>
      </w:pPr>
      <w:r>
        <w:rPr>
          <w:sz w:val="24"/>
          <w:szCs w:val="24"/>
        </w:rPr>
        <w:t>различать прозаическую (нестихотворную) и стихотворную речь;</w:t>
      </w:r>
    </w:p>
    <w:p w14:paraId="3686D1C6">
      <w:pPr>
        <w:numPr>
          <w:ilvl w:val="0"/>
          <w:numId w:val="58"/>
        </w:numPr>
        <w:spacing w:after="0" w:line="360" w:lineRule="auto"/>
        <w:ind w:left="-1134" w:firstLine="0"/>
        <w:contextualSpacing/>
        <w:jc w:val="both"/>
        <w:rPr>
          <w:sz w:val="24"/>
          <w:szCs w:val="24"/>
        </w:rPr>
      </w:pPr>
      <w:r>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2498DD2A">
      <w:pPr>
        <w:numPr>
          <w:ilvl w:val="0"/>
          <w:numId w:val="58"/>
        </w:numPr>
        <w:spacing w:after="0" w:line="360" w:lineRule="auto"/>
        <w:ind w:left="-1134" w:firstLine="0"/>
        <w:contextualSpacing/>
        <w:jc w:val="both"/>
        <w:rPr>
          <w:sz w:val="24"/>
          <w:szCs w:val="24"/>
        </w:rPr>
      </w:pPr>
      <w:r>
        <w:rPr>
          <w:sz w:val="24"/>
          <w:szCs w:val="24"/>
        </w:rPr>
        <w:t>понимать содержание прослушанного/прочитанного произведения: отвечать на вопросы по фактическому содержанию произведения;</w:t>
      </w:r>
    </w:p>
    <w:p w14:paraId="2412C00C">
      <w:pPr>
        <w:numPr>
          <w:ilvl w:val="0"/>
          <w:numId w:val="58"/>
        </w:numPr>
        <w:spacing w:after="0" w:line="360" w:lineRule="auto"/>
        <w:ind w:left="-1134" w:firstLine="0"/>
        <w:contextualSpacing/>
        <w:jc w:val="both"/>
        <w:rPr>
          <w:sz w:val="24"/>
          <w:szCs w:val="24"/>
        </w:rPr>
      </w:pPr>
      <w:r>
        <w:rPr>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A7CFA4D">
      <w:pPr>
        <w:numPr>
          <w:ilvl w:val="0"/>
          <w:numId w:val="58"/>
        </w:numPr>
        <w:spacing w:after="0" w:line="360" w:lineRule="auto"/>
        <w:ind w:left="-1134" w:firstLine="0"/>
        <w:contextualSpacing/>
        <w:jc w:val="both"/>
        <w:rPr>
          <w:sz w:val="24"/>
          <w:szCs w:val="24"/>
        </w:rPr>
      </w:pPr>
      <w:r>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02B8DC1">
      <w:pPr>
        <w:numPr>
          <w:ilvl w:val="0"/>
          <w:numId w:val="58"/>
        </w:numPr>
        <w:spacing w:after="0" w:line="360" w:lineRule="auto"/>
        <w:ind w:left="-1134" w:firstLine="0"/>
        <w:contextualSpacing/>
        <w:jc w:val="both"/>
        <w:rPr>
          <w:sz w:val="24"/>
          <w:szCs w:val="24"/>
        </w:rPr>
      </w:pPr>
      <w:r>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544CBFE">
      <w:pPr>
        <w:numPr>
          <w:ilvl w:val="0"/>
          <w:numId w:val="58"/>
        </w:numPr>
        <w:spacing w:after="0" w:line="360" w:lineRule="auto"/>
        <w:ind w:left="-1134" w:firstLine="0"/>
        <w:contextualSpacing/>
        <w:jc w:val="both"/>
        <w:rPr>
          <w:sz w:val="24"/>
          <w:szCs w:val="24"/>
        </w:rPr>
      </w:pPr>
      <w:r>
        <w:rPr>
          <w:sz w:val="24"/>
          <w:szCs w:val="24"/>
        </w:rPr>
        <w:t>читать по ролям с соблюдением норм произношения, расстановки ударения;</w:t>
      </w:r>
    </w:p>
    <w:p w14:paraId="761B07AF">
      <w:pPr>
        <w:numPr>
          <w:ilvl w:val="0"/>
          <w:numId w:val="58"/>
        </w:numPr>
        <w:spacing w:after="0" w:line="360" w:lineRule="auto"/>
        <w:ind w:left="-1134" w:firstLine="0"/>
        <w:contextualSpacing/>
        <w:jc w:val="both"/>
        <w:rPr>
          <w:sz w:val="24"/>
          <w:szCs w:val="24"/>
        </w:rPr>
      </w:pPr>
      <w:r>
        <w:rPr>
          <w:sz w:val="24"/>
          <w:szCs w:val="24"/>
        </w:rPr>
        <w:t>составлять высказывания по содержанию произведения (не менее 3 предложений) по заданному алгоритму;</w:t>
      </w:r>
    </w:p>
    <w:p w14:paraId="0CBEDB80">
      <w:pPr>
        <w:numPr>
          <w:ilvl w:val="0"/>
          <w:numId w:val="58"/>
        </w:numPr>
        <w:spacing w:after="0" w:line="360" w:lineRule="auto"/>
        <w:ind w:left="-1134" w:firstLine="0"/>
        <w:contextualSpacing/>
        <w:jc w:val="both"/>
        <w:rPr>
          <w:sz w:val="24"/>
          <w:szCs w:val="24"/>
        </w:rPr>
      </w:pPr>
      <w:r>
        <w:rPr>
          <w:sz w:val="24"/>
          <w:szCs w:val="24"/>
        </w:rPr>
        <w:t>сочинять небольшие тексты по предложенному началу и др. (не менее 3 предложений);</w:t>
      </w:r>
    </w:p>
    <w:p w14:paraId="5321D958">
      <w:pPr>
        <w:numPr>
          <w:ilvl w:val="0"/>
          <w:numId w:val="58"/>
        </w:numPr>
        <w:spacing w:after="0" w:line="360" w:lineRule="auto"/>
        <w:ind w:left="-1134" w:firstLine="0"/>
        <w:contextualSpacing/>
        <w:jc w:val="both"/>
        <w:rPr>
          <w:sz w:val="24"/>
          <w:szCs w:val="24"/>
        </w:rPr>
      </w:pPr>
      <w:r>
        <w:rPr>
          <w:sz w:val="24"/>
          <w:szCs w:val="24"/>
        </w:rPr>
        <w:t>ориентироваться в книге/учебнике по обложке, оглавлению, иллюстрациям;</w:t>
      </w:r>
    </w:p>
    <w:p w14:paraId="2D85216E">
      <w:pPr>
        <w:numPr>
          <w:ilvl w:val="0"/>
          <w:numId w:val="58"/>
        </w:numPr>
        <w:spacing w:after="0" w:line="360" w:lineRule="auto"/>
        <w:ind w:left="-1134" w:firstLine="0"/>
        <w:contextualSpacing/>
        <w:jc w:val="both"/>
        <w:rPr>
          <w:sz w:val="24"/>
          <w:szCs w:val="24"/>
        </w:rPr>
      </w:pPr>
      <w:r>
        <w:rPr>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9CADF41">
      <w:pPr>
        <w:numPr>
          <w:ilvl w:val="0"/>
          <w:numId w:val="58"/>
        </w:numPr>
        <w:spacing w:after="0" w:line="360" w:lineRule="auto"/>
        <w:ind w:left="-1134" w:firstLine="0"/>
        <w:contextualSpacing/>
        <w:jc w:val="both"/>
        <w:rPr>
          <w:sz w:val="24"/>
          <w:szCs w:val="24"/>
        </w:rPr>
      </w:pPr>
      <w:r>
        <w:rPr>
          <w:sz w:val="24"/>
          <w:szCs w:val="24"/>
        </w:rPr>
        <w:t>обращаться к справочной литературе для получения дополнительной информации в соответствии с учебной задачей.</w:t>
      </w:r>
    </w:p>
    <w:p w14:paraId="1432A044">
      <w:pPr>
        <w:spacing w:after="0" w:line="360" w:lineRule="auto"/>
        <w:ind w:left="-1134"/>
        <w:contextualSpacing/>
        <w:jc w:val="both"/>
        <w:rPr>
          <w:sz w:val="24"/>
          <w:szCs w:val="24"/>
        </w:rPr>
      </w:pPr>
      <w:r>
        <w:rPr>
          <w:b/>
          <w:sz w:val="24"/>
          <w:szCs w:val="24"/>
        </w:rPr>
        <w:t>2 КЛАСС</w:t>
      </w:r>
    </w:p>
    <w:p w14:paraId="771A2289">
      <w:pPr>
        <w:numPr>
          <w:ilvl w:val="0"/>
          <w:numId w:val="59"/>
        </w:numPr>
        <w:spacing w:after="0" w:line="360" w:lineRule="auto"/>
        <w:ind w:left="-1134" w:firstLine="0"/>
        <w:contextualSpacing/>
        <w:jc w:val="both"/>
        <w:rPr>
          <w:sz w:val="24"/>
          <w:szCs w:val="24"/>
        </w:rPr>
      </w:pPr>
      <w:r>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10C0E8D">
      <w:pPr>
        <w:numPr>
          <w:ilvl w:val="0"/>
          <w:numId w:val="59"/>
        </w:numPr>
        <w:spacing w:after="0" w:line="360" w:lineRule="auto"/>
        <w:ind w:left="-1134" w:firstLine="0"/>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D904091">
      <w:pPr>
        <w:numPr>
          <w:ilvl w:val="0"/>
          <w:numId w:val="59"/>
        </w:numPr>
        <w:spacing w:after="0" w:line="360" w:lineRule="auto"/>
        <w:ind w:left="-1134" w:firstLine="0"/>
        <w:contextualSpacing/>
        <w:jc w:val="both"/>
        <w:rPr>
          <w:sz w:val="24"/>
          <w:szCs w:val="24"/>
        </w:rPr>
      </w:pPr>
      <w:r>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F5C2BBA">
      <w:pPr>
        <w:numPr>
          <w:ilvl w:val="0"/>
          <w:numId w:val="59"/>
        </w:numPr>
        <w:spacing w:after="0" w:line="360" w:lineRule="auto"/>
        <w:ind w:left="-1134" w:firstLine="0"/>
        <w:contextualSpacing/>
        <w:jc w:val="both"/>
        <w:rPr>
          <w:sz w:val="24"/>
          <w:szCs w:val="24"/>
        </w:rPr>
      </w:pPr>
      <w:r>
        <w:rPr>
          <w:sz w:val="24"/>
          <w:szCs w:val="24"/>
        </w:rPr>
        <w:t>различать прозаическую и стихотворную речь: называть особенности стихотворного произведения (ритм, рифма);</w:t>
      </w:r>
    </w:p>
    <w:p w14:paraId="6B74F8A8">
      <w:pPr>
        <w:numPr>
          <w:ilvl w:val="0"/>
          <w:numId w:val="59"/>
        </w:numPr>
        <w:spacing w:after="0" w:line="360" w:lineRule="auto"/>
        <w:ind w:left="-1134" w:firstLine="0"/>
        <w:contextualSpacing/>
        <w:jc w:val="both"/>
        <w:rPr>
          <w:sz w:val="24"/>
          <w:szCs w:val="24"/>
        </w:rPr>
      </w:pPr>
      <w:r>
        <w:rPr>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E7357F2">
      <w:pPr>
        <w:numPr>
          <w:ilvl w:val="0"/>
          <w:numId w:val="59"/>
        </w:numPr>
        <w:spacing w:after="0" w:line="360" w:lineRule="auto"/>
        <w:ind w:left="-1134" w:firstLine="0"/>
        <w:contextualSpacing/>
        <w:jc w:val="both"/>
        <w:rPr>
          <w:sz w:val="24"/>
          <w:szCs w:val="24"/>
        </w:rPr>
      </w:pPr>
      <w:r>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4A0F91C">
      <w:pPr>
        <w:numPr>
          <w:ilvl w:val="0"/>
          <w:numId w:val="59"/>
        </w:numPr>
        <w:spacing w:after="0" w:line="360" w:lineRule="auto"/>
        <w:ind w:left="-1134" w:firstLine="0"/>
        <w:contextualSpacing/>
        <w:jc w:val="both"/>
        <w:rPr>
          <w:sz w:val="24"/>
          <w:szCs w:val="24"/>
        </w:rPr>
      </w:pPr>
      <w:r>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D941C1A">
      <w:pPr>
        <w:numPr>
          <w:ilvl w:val="0"/>
          <w:numId w:val="59"/>
        </w:numPr>
        <w:spacing w:after="0" w:line="360" w:lineRule="auto"/>
        <w:ind w:left="-1134" w:firstLine="0"/>
        <w:contextualSpacing/>
        <w:jc w:val="both"/>
        <w:rPr>
          <w:sz w:val="24"/>
          <w:szCs w:val="24"/>
        </w:rPr>
      </w:pPr>
      <w:r>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60FF310">
      <w:pPr>
        <w:numPr>
          <w:ilvl w:val="0"/>
          <w:numId w:val="59"/>
        </w:numPr>
        <w:spacing w:after="0" w:line="360" w:lineRule="auto"/>
        <w:ind w:left="-1134" w:firstLine="0"/>
        <w:contextualSpacing/>
        <w:jc w:val="both"/>
        <w:rPr>
          <w:sz w:val="24"/>
          <w:szCs w:val="24"/>
        </w:rPr>
      </w:pPr>
      <w:r>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EBDC0CC">
      <w:pPr>
        <w:numPr>
          <w:ilvl w:val="0"/>
          <w:numId w:val="59"/>
        </w:numPr>
        <w:spacing w:after="0" w:line="360" w:lineRule="auto"/>
        <w:ind w:left="-1134" w:firstLine="0"/>
        <w:contextualSpacing/>
        <w:jc w:val="both"/>
        <w:rPr>
          <w:sz w:val="24"/>
          <w:szCs w:val="24"/>
        </w:rPr>
      </w:pPr>
      <w:r>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6E6AF418">
      <w:pPr>
        <w:numPr>
          <w:ilvl w:val="0"/>
          <w:numId w:val="59"/>
        </w:numPr>
        <w:spacing w:after="0" w:line="360" w:lineRule="auto"/>
        <w:ind w:left="-1134" w:firstLine="0"/>
        <w:contextualSpacing/>
        <w:jc w:val="both"/>
        <w:rPr>
          <w:sz w:val="24"/>
          <w:szCs w:val="24"/>
        </w:rPr>
      </w:pPr>
      <w:r>
        <w:rPr>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08D271B">
      <w:pPr>
        <w:numPr>
          <w:ilvl w:val="0"/>
          <w:numId w:val="59"/>
        </w:numPr>
        <w:spacing w:after="0" w:line="360" w:lineRule="auto"/>
        <w:ind w:left="-1134" w:firstLine="0"/>
        <w:contextualSpacing/>
        <w:jc w:val="both"/>
        <w:rPr>
          <w:sz w:val="24"/>
          <w:szCs w:val="24"/>
        </w:rPr>
      </w:pPr>
      <w:r>
        <w:rPr>
          <w:sz w:val="24"/>
          <w:szCs w:val="24"/>
        </w:rPr>
        <w:t>пересказывать (устно) содержание произведения подробно, выборочно, от лица героя, от третьего лица;</w:t>
      </w:r>
    </w:p>
    <w:p w14:paraId="6D9C5DB5">
      <w:pPr>
        <w:numPr>
          <w:ilvl w:val="0"/>
          <w:numId w:val="59"/>
        </w:numPr>
        <w:spacing w:after="0" w:line="360" w:lineRule="auto"/>
        <w:ind w:left="-1134" w:firstLine="0"/>
        <w:contextualSpacing/>
        <w:jc w:val="both"/>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14:paraId="3E7E341B">
      <w:pPr>
        <w:numPr>
          <w:ilvl w:val="0"/>
          <w:numId w:val="59"/>
        </w:numPr>
        <w:spacing w:after="0" w:line="360" w:lineRule="auto"/>
        <w:ind w:left="-1134" w:firstLine="0"/>
        <w:contextualSpacing/>
        <w:jc w:val="both"/>
        <w:rPr>
          <w:sz w:val="24"/>
          <w:szCs w:val="24"/>
        </w:rPr>
      </w:pPr>
      <w:r>
        <w:rPr>
          <w:sz w:val="24"/>
          <w:szCs w:val="24"/>
        </w:rPr>
        <w:t>составлять высказывания на заданную тему по содержанию произведения (не менее 5 предложений);</w:t>
      </w:r>
    </w:p>
    <w:p w14:paraId="2CA3468D">
      <w:pPr>
        <w:numPr>
          <w:ilvl w:val="0"/>
          <w:numId w:val="59"/>
        </w:numPr>
        <w:spacing w:after="0" w:line="360" w:lineRule="auto"/>
        <w:ind w:left="-1134" w:firstLine="0"/>
        <w:contextualSpacing/>
        <w:jc w:val="both"/>
        <w:rPr>
          <w:sz w:val="24"/>
          <w:szCs w:val="24"/>
        </w:rPr>
      </w:pPr>
      <w:r>
        <w:rPr>
          <w:sz w:val="24"/>
          <w:szCs w:val="24"/>
        </w:rPr>
        <w:t>сочинять по аналогии с прочитанным загадки, небольшие сказки, рассказы;</w:t>
      </w:r>
    </w:p>
    <w:p w14:paraId="36E1159E">
      <w:pPr>
        <w:numPr>
          <w:ilvl w:val="0"/>
          <w:numId w:val="59"/>
        </w:numPr>
        <w:spacing w:after="0" w:line="360" w:lineRule="auto"/>
        <w:ind w:left="-1134" w:firstLine="0"/>
        <w:contextualSpacing/>
        <w:jc w:val="both"/>
        <w:rPr>
          <w:sz w:val="24"/>
          <w:szCs w:val="24"/>
        </w:rPr>
      </w:pPr>
      <w:r>
        <w:rPr>
          <w:sz w:val="24"/>
          <w:szCs w:val="24"/>
        </w:rPr>
        <w:t>ориентироваться в книге/учебнике по обложке, оглавлению, аннотации, иллюстрациям, предисловию, условным обозначениям;</w:t>
      </w:r>
    </w:p>
    <w:p w14:paraId="79EC3EA1">
      <w:pPr>
        <w:numPr>
          <w:ilvl w:val="0"/>
          <w:numId w:val="59"/>
        </w:numPr>
        <w:spacing w:after="0" w:line="360" w:lineRule="auto"/>
        <w:ind w:left="-1134" w:firstLine="0"/>
        <w:contextualSpacing/>
        <w:jc w:val="both"/>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D1285F3">
      <w:pPr>
        <w:numPr>
          <w:ilvl w:val="0"/>
          <w:numId w:val="59"/>
        </w:numPr>
        <w:spacing w:after="0" w:line="360" w:lineRule="auto"/>
        <w:ind w:left="-1134" w:firstLine="0"/>
        <w:contextualSpacing/>
        <w:jc w:val="both"/>
        <w:rPr>
          <w:sz w:val="24"/>
          <w:szCs w:val="24"/>
        </w:rPr>
      </w:pPr>
      <w:r>
        <w:rPr>
          <w:sz w:val="24"/>
          <w:szCs w:val="24"/>
        </w:rPr>
        <w:t>использовать справочную литературу для получения дополнительной информации в соответствии с учебной задачей.</w:t>
      </w:r>
    </w:p>
    <w:p w14:paraId="0AC056AB">
      <w:pPr>
        <w:spacing w:after="0" w:line="360" w:lineRule="auto"/>
        <w:ind w:left="-1134"/>
        <w:contextualSpacing/>
        <w:jc w:val="both"/>
        <w:rPr>
          <w:sz w:val="24"/>
          <w:szCs w:val="24"/>
        </w:rPr>
      </w:pPr>
      <w:r>
        <w:rPr>
          <w:b/>
          <w:sz w:val="24"/>
          <w:szCs w:val="24"/>
        </w:rPr>
        <w:t>3 КЛАСС</w:t>
      </w:r>
    </w:p>
    <w:p w14:paraId="0D19DB8B">
      <w:pPr>
        <w:numPr>
          <w:ilvl w:val="0"/>
          <w:numId w:val="60"/>
        </w:numPr>
        <w:spacing w:after="0" w:line="360" w:lineRule="auto"/>
        <w:ind w:left="-1134" w:firstLine="0"/>
        <w:contextualSpacing/>
        <w:jc w:val="both"/>
        <w:rPr>
          <w:sz w:val="24"/>
          <w:szCs w:val="24"/>
        </w:rPr>
      </w:pPr>
      <w:r>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F25BF9F">
      <w:pPr>
        <w:numPr>
          <w:ilvl w:val="0"/>
          <w:numId w:val="60"/>
        </w:numPr>
        <w:spacing w:after="0" w:line="360" w:lineRule="auto"/>
        <w:ind w:left="-1134" w:firstLine="0"/>
        <w:contextualSpacing/>
        <w:jc w:val="both"/>
        <w:rPr>
          <w:sz w:val="24"/>
          <w:szCs w:val="24"/>
        </w:rPr>
      </w:pPr>
      <w:r>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259DA78">
      <w:pPr>
        <w:numPr>
          <w:ilvl w:val="0"/>
          <w:numId w:val="60"/>
        </w:numPr>
        <w:spacing w:after="0" w:line="360" w:lineRule="auto"/>
        <w:ind w:left="-1134" w:firstLine="0"/>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C69C0A3">
      <w:pPr>
        <w:numPr>
          <w:ilvl w:val="0"/>
          <w:numId w:val="60"/>
        </w:numPr>
        <w:spacing w:after="0" w:line="360" w:lineRule="auto"/>
        <w:ind w:left="-1134" w:firstLine="0"/>
        <w:contextualSpacing/>
        <w:jc w:val="both"/>
        <w:rPr>
          <w:sz w:val="24"/>
          <w:szCs w:val="24"/>
        </w:rPr>
      </w:pPr>
      <w:r>
        <w:rPr>
          <w:sz w:val="24"/>
          <w:szCs w:val="24"/>
        </w:rPr>
        <w:t>читать наизусть не менее 4 стихотворений в соответствии с изученной тематикой произведений;</w:t>
      </w:r>
    </w:p>
    <w:p w14:paraId="3D5AEB38">
      <w:pPr>
        <w:numPr>
          <w:ilvl w:val="0"/>
          <w:numId w:val="60"/>
        </w:numPr>
        <w:spacing w:after="0" w:line="360" w:lineRule="auto"/>
        <w:ind w:left="-1134" w:firstLine="0"/>
        <w:contextualSpacing/>
        <w:jc w:val="both"/>
        <w:rPr>
          <w:sz w:val="24"/>
          <w:szCs w:val="24"/>
        </w:rPr>
      </w:pPr>
      <w:r>
        <w:rPr>
          <w:sz w:val="24"/>
          <w:szCs w:val="24"/>
        </w:rPr>
        <w:t>различать художественные произведения и познавательные тексты;</w:t>
      </w:r>
    </w:p>
    <w:p w14:paraId="157C85AA">
      <w:pPr>
        <w:numPr>
          <w:ilvl w:val="0"/>
          <w:numId w:val="60"/>
        </w:numPr>
        <w:spacing w:after="0" w:line="360" w:lineRule="auto"/>
        <w:ind w:left="-1134" w:firstLine="0"/>
        <w:contextualSpacing/>
        <w:jc w:val="both"/>
        <w:rPr>
          <w:sz w:val="24"/>
          <w:szCs w:val="24"/>
        </w:rPr>
      </w:pPr>
      <w:r>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43F28C4">
      <w:pPr>
        <w:numPr>
          <w:ilvl w:val="0"/>
          <w:numId w:val="60"/>
        </w:numPr>
        <w:spacing w:after="0" w:line="360" w:lineRule="auto"/>
        <w:ind w:left="-1134" w:firstLine="0"/>
        <w:contextualSpacing/>
        <w:jc w:val="both"/>
        <w:rPr>
          <w:sz w:val="24"/>
          <w:szCs w:val="24"/>
        </w:rPr>
      </w:pPr>
      <w:r>
        <w:rPr>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7FD173C5">
      <w:pPr>
        <w:numPr>
          <w:ilvl w:val="0"/>
          <w:numId w:val="60"/>
        </w:numPr>
        <w:spacing w:after="0" w:line="360" w:lineRule="auto"/>
        <w:ind w:left="-1134" w:firstLine="0"/>
        <w:contextualSpacing/>
        <w:jc w:val="both"/>
        <w:rPr>
          <w:sz w:val="24"/>
          <w:szCs w:val="24"/>
        </w:rPr>
      </w:pPr>
      <w:r>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2FA106E">
      <w:pPr>
        <w:numPr>
          <w:ilvl w:val="0"/>
          <w:numId w:val="60"/>
        </w:numPr>
        <w:spacing w:after="0" w:line="360" w:lineRule="auto"/>
        <w:ind w:left="-1134" w:firstLine="0"/>
        <w:contextualSpacing/>
        <w:jc w:val="both"/>
        <w:rPr>
          <w:sz w:val="24"/>
          <w:szCs w:val="24"/>
        </w:rPr>
      </w:pPr>
      <w:r>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7C186BA2">
      <w:pPr>
        <w:numPr>
          <w:ilvl w:val="0"/>
          <w:numId w:val="60"/>
        </w:numPr>
        <w:spacing w:after="0" w:line="360" w:lineRule="auto"/>
        <w:ind w:left="-1134" w:firstLine="0"/>
        <w:contextualSpacing/>
        <w:jc w:val="both"/>
        <w:rPr>
          <w:sz w:val="24"/>
          <w:szCs w:val="24"/>
        </w:rPr>
      </w:pPr>
      <w:r>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771BA8F">
      <w:pPr>
        <w:numPr>
          <w:ilvl w:val="0"/>
          <w:numId w:val="60"/>
        </w:numPr>
        <w:spacing w:after="0" w:line="360" w:lineRule="auto"/>
        <w:ind w:left="-1134" w:firstLine="0"/>
        <w:contextualSpacing/>
        <w:jc w:val="both"/>
        <w:rPr>
          <w:sz w:val="24"/>
          <w:szCs w:val="24"/>
        </w:rPr>
      </w:pPr>
      <w:r>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3568C56">
      <w:pPr>
        <w:numPr>
          <w:ilvl w:val="0"/>
          <w:numId w:val="60"/>
        </w:numPr>
        <w:spacing w:after="0" w:line="360" w:lineRule="auto"/>
        <w:ind w:left="-1134" w:firstLine="0"/>
        <w:contextualSpacing/>
        <w:jc w:val="both"/>
        <w:rPr>
          <w:sz w:val="24"/>
          <w:szCs w:val="24"/>
        </w:rPr>
      </w:pPr>
      <w:r>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6F187F0">
      <w:pPr>
        <w:numPr>
          <w:ilvl w:val="0"/>
          <w:numId w:val="60"/>
        </w:numPr>
        <w:spacing w:after="0" w:line="360" w:lineRule="auto"/>
        <w:ind w:left="-1134" w:firstLine="0"/>
        <w:contextualSpacing/>
        <w:jc w:val="both"/>
        <w:rPr>
          <w:sz w:val="24"/>
          <w:szCs w:val="24"/>
        </w:rPr>
      </w:pPr>
      <w:r>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EEB2BFD">
      <w:pPr>
        <w:numPr>
          <w:ilvl w:val="0"/>
          <w:numId w:val="60"/>
        </w:numPr>
        <w:spacing w:after="0" w:line="360" w:lineRule="auto"/>
        <w:ind w:left="-1134" w:firstLine="0"/>
        <w:contextualSpacing/>
        <w:jc w:val="both"/>
        <w:rPr>
          <w:sz w:val="24"/>
          <w:szCs w:val="24"/>
        </w:rPr>
      </w:pPr>
      <w:r>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34E98AB">
      <w:pPr>
        <w:numPr>
          <w:ilvl w:val="0"/>
          <w:numId w:val="60"/>
        </w:numPr>
        <w:spacing w:after="0" w:line="360" w:lineRule="auto"/>
        <w:ind w:left="-1134" w:firstLine="0"/>
        <w:contextualSpacing/>
        <w:jc w:val="both"/>
        <w:rPr>
          <w:sz w:val="24"/>
          <w:szCs w:val="24"/>
        </w:rPr>
      </w:pPr>
      <w:r>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61A49EE7">
      <w:pPr>
        <w:numPr>
          <w:ilvl w:val="0"/>
          <w:numId w:val="60"/>
        </w:numPr>
        <w:spacing w:after="0" w:line="360" w:lineRule="auto"/>
        <w:ind w:left="-1134" w:firstLine="0"/>
        <w:contextualSpacing/>
        <w:jc w:val="both"/>
        <w:rPr>
          <w:sz w:val="24"/>
          <w:szCs w:val="24"/>
        </w:rPr>
      </w:pPr>
      <w:r>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200F032">
      <w:pPr>
        <w:numPr>
          <w:ilvl w:val="0"/>
          <w:numId w:val="60"/>
        </w:numPr>
        <w:spacing w:after="0" w:line="360" w:lineRule="auto"/>
        <w:ind w:left="-1134" w:firstLine="0"/>
        <w:contextualSpacing/>
        <w:jc w:val="both"/>
        <w:rPr>
          <w:sz w:val="24"/>
          <w:szCs w:val="24"/>
        </w:rPr>
      </w:pPr>
      <w:r>
        <w:rPr>
          <w:sz w:val="24"/>
          <w:szCs w:val="24"/>
        </w:rPr>
        <w:t>читать по ролям с соблюдением норм произношения, инсценировать небольшие эпизоды из произведения;</w:t>
      </w:r>
    </w:p>
    <w:p w14:paraId="312E1448">
      <w:pPr>
        <w:numPr>
          <w:ilvl w:val="0"/>
          <w:numId w:val="60"/>
        </w:numPr>
        <w:spacing w:after="0" w:line="360" w:lineRule="auto"/>
        <w:ind w:left="-1134" w:firstLine="0"/>
        <w:contextualSpacing/>
        <w:jc w:val="both"/>
        <w:rPr>
          <w:sz w:val="24"/>
          <w:szCs w:val="24"/>
        </w:rPr>
      </w:pPr>
      <w:r>
        <w:rPr>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1B98027B">
      <w:pPr>
        <w:numPr>
          <w:ilvl w:val="0"/>
          <w:numId w:val="60"/>
        </w:numPr>
        <w:spacing w:after="0" w:line="360" w:lineRule="auto"/>
        <w:ind w:left="-1134" w:firstLine="0"/>
        <w:contextualSpacing/>
        <w:jc w:val="both"/>
        <w:rPr>
          <w:sz w:val="24"/>
          <w:szCs w:val="24"/>
        </w:rPr>
      </w:pPr>
      <w:r>
        <w:rPr>
          <w:sz w:val="24"/>
          <w:szCs w:val="24"/>
        </w:rPr>
        <w:t>составлять краткий отзыв о прочитанном произведении по заданному алгоритму;</w:t>
      </w:r>
    </w:p>
    <w:p w14:paraId="44B84919">
      <w:pPr>
        <w:numPr>
          <w:ilvl w:val="0"/>
          <w:numId w:val="60"/>
        </w:numPr>
        <w:spacing w:after="0" w:line="360" w:lineRule="auto"/>
        <w:ind w:left="-1134" w:firstLine="0"/>
        <w:contextualSpacing/>
        <w:jc w:val="both"/>
        <w:rPr>
          <w:sz w:val="24"/>
          <w:szCs w:val="24"/>
        </w:rPr>
      </w:pPr>
      <w:r>
        <w:rPr>
          <w:sz w:val="24"/>
          <w:szCs w:val="24"/>
        </w:rPr>
        <w:t>сочинять тексты, используя аналогии, иллюстрации, придумывать продолжение прочитанного произведения;</w:t>
      </w:r>
    </w:p>
    <w:p w14:paraId="5D02C216">
      <w:pPr>
        <w:numPr>
          <w:ilvl w:val="0"/>
          <w:numId w:val="60"/>
        </w:numPr>
        <w:spacing w:after="0" w:line="360" w:lineRule="auto"/>
        <w:ind w:left="-1134" w:firstLine="0"/>
        <w:contextualSpacing/>
        <w:jc w:val="both"/>
        <w:rPr>
          <w:sz w:val="24"/>
          <w:szCs w:val="24"/>
        </w:rPr>
      </w:pPr>
      <w:r>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F3B685E">
      <w:pPr>
        <w:numPr>
          <w:ilvl w:val="0"/>
          <w:numId w:val="60"/>
        </w:numPr>
        <w:spacing w:after="0" w:line="360" w:lineRule="auto"/>
        <w:ind w:left="-1134" w:firstLine="0"/>
        <w:contextualSpacing/>
        <w:jc w:val="both"/>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5F45FC8">
      <w:pPr>
        <w:numPr>
          <w:ilvl w:val="0"/>
          <w:numId w:val="60"/>
        </w:numPr>
        <w:spacing w:after="0" w:line="360" w:lineRule="auto"/>
        <w:ind w:left="-1134" w:firstLine="0"/>
        <w:contextualSpacing/>
        <w:jc w:val="both"/>
        <w:rPr>
          <w:sz w:val="24"/>
          <w:szCs w:val="24"/>
        </w:rPr>
      </w:pPr>
      <w:r>
        <w:rPr>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0613B683">
      <w:pPr>
        <w:spacing w:after="0" w:line="360" w:lineRule="auto"/>
        <w:ind w:left="-1134"/>
        <w:contextualSpacing/>
        <w:jc w:val="both"/>
        <w:rPr>
          <w:sz w:val="24"/>
          <w:szCs w:val="24"/>
        </w:rPr>
      </w:pPr>
      <w:r>
        <w:rPr>
          <w:b/>
          <w:sz w:val="24"/>
          <w:szCs w:val="24"/>
        </w:rPr>
        <w:t>4 КЛАСС</w:t>
      </w:r>
    </w:p>
    <w:p w14:paraId="3BF5BF74">
      <w:pPr>
        <w:numPr>
          <w:ilvl w:val="0"/>
          <w:numId w:val="61"/>
        </w:numPr>
        <w:spacing w:after="0" w:line="360" w:lineRule="auto"/>
        <w:ind w:left="-1134" w:firstLine="0"/>
        <w:contextualSpacing/>
        <w:jc w:val="both"/>
        <w:rPr>
          <w:sz w:val="24"/>
          <w:szCs w:val="24"/>
        </w:rPr>
      </w:pPr>
      <w:r>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7FDA366">
      <w:pPr>
        <w:numPr>
          <w:ilvl w:val="0"/>
          <w:numId w:val="61"/>
        </w:numPr>
        <w:spacing w:after="0" w:line="360" w:lineRule="auto"/>
        <w:ind w:left="-1134" w:firstLine="0"/>
        <w:contextualSpacing/>
        <w:jc w:val="both"/>
        <w:rPr>
          <w:sz w:val="24"/>
          <w:szCs w:val="24"/>
        </w:rPr>
      </w:pPr>
      <w:r>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B244D93">
      <w:pPr>
        <w:numPr>
          <w:ilvl w:val="0"/>
          <w:numId w:val="61"/>
        </w:numPr>
        <w:spacing w:after="0" w:line="360" w:lineRule="auto"/>
        <w:ind w:left="-1134" w:firstLine="0"/>
        <w:contextualSpacing/>
        <w:jc w:val="both"/>
        <w:rPr>
          <w:sz w:val="24"/>
          <w:szCs w:val="24"/>
        </w:rPr>
      </w:pPr>
      <w:r>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3E5ED97">
      <w:pPr>
        <w:numPr>
          <w:ilvl w:val="0"/>
          <w:numId w:val="61"/>
        </w:numPr>
        <w:spacing w:after="0" w:line="360" w:lineRule="auto"/>
        <w:ind w:left="-1134" w:firstLine="0"/>
        <w:contextualSpacing/>
        <w:jc w:val="both"/>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951DA03">
      <w:pPr>
        <w:numPr>
          <w:ilvl w:val="0"/>
          <w:numId w:val="61"/>
        </w:numPr>
        <w:spacing w:after="0" w:line="360" w:lineRule="auto"/>
        <w:ind w:left="-1134" w:firstLine="0"/>
        <w:contextualSpacing/>
        <w:jc w:val="both"/>
        <w:rPr>
          <w:sz w:val="24"/>
          <w:szCs w:val="24"/>
        </w:rPr>
      </w:pPr>
      <w:r>
        <w:rPr>
          <w:sz w:val="24"/>
          <w:szCs w:val="24"/>
        </w:rPr>
        <w:t>читать наизусть не менее 5 стихотворений в соответствии с изученной тематикой произведений;</w:t>
      </w:r>
    </w:p>
    <w:p w14:paraId="7C26A3C0">
      <w:pPr>
        <w:numPr>
          <w:ilvl w:val="0"/>
          <w:numId w:val="61"/>
        </w:numPr>
        <w:spacing w:after="0" w:line="360" w:lineRule="auto"/>
        <w:ind w:left="-1134" w:firstLine="0"/>
        <w:contextualSpacing/>
        <w:jc w:val="both"/>
        <w:rPr>
          <w:sz w:val="24"/>
          <w:szCs w:val="24"/>
        </w:rPr>
      </w:pPr>
      <w:r>
        <w:rPr>
          <w:sz w:val="24"/>
          <w:szCs w:val="24"/>
        </w:rPr>
        <w:t>различать художественные произведения и познавательные тексты;</w:t>
      </w:r>
    </w:p>
    <w:p w14:paraId="186C0D31">
      <w:pPr>
        <w:numPr>
          <w:ilvl w:val="0"/>
          <w:numId w:val="61"/>
        </w:numPr>
        <w:spacing w:after="0" w:line="360" w:lineRule="auto"/>
        <w:ind w:left="-1134" w:firstLine="0"/>
        <w:contextualSpacing/>
        <w:jc w:val="both"/>
        <w:rPr>
          <w:sz w:val="24"/>
          <w:szCs w:val="24"/>
        </w:rPr>
      </w:pPr>
      <w:r>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1F0B1F5">
      <w:pPr>
        <w:numPr>
          <w:ilvl w:val="0"/>
          <w:numId w:val="61"/>
        </w:numPr>
        <w:spacing w:after="0" w:line="360" w:lineRule="auto"/>
        <w:ind w:left="-1134" w:firstLine="0"/>
        <w:contextualSpacing/>
        <w:jc w:val="both"/>
        <w:rPr>
          <w:sz w:val="24"/>
          <w:szCs w:val="24"/>
        </w:rPr>
      </w:pPr>
      <w:r>
        <w:rPr>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0A5A75A7">
      <w:pPr>
        <w:numPr>
          <w:ilvl w:val="0"/>
          <w:numId w:val="61"/>
        </w:numPr>
        <w:spacing w:after="0" w:line="360" w:lineRule="auto"/>
        <w:ind w:left="-1134" w:firstLine="0"/>
        <w:contextualSpacing/>
        <w:jc w:val="both"/>
        <w:rPr>
          <w:sz w:val="24"/>
          <w:szCs w:val="24"/>
        </w:rPr>
      </w:pPr>
      <w:r>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52AC1B6">
      <w:pPr>
        <w:numPr>
          <w:ilvl w:val="0"/>
          <w:numId w:val="61"/>
        </w:numPr>
        <w:spacing w:after="0" w:line="360" w:lineRule="auto"/>
        <w:ind w:left="-1134" w:firstLine="0"/>
        <w:contextualSpacing/>
        <w:jc w:val="both"/>
        <w:rPr>
          <w:sz w:val="24"/>
          <w:szCs w:val="24"/>
        </w:rPr>
      </w:pPr>
      <w:r>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3180231">
      <w:pPr>
        <w:numPr>
          <w:ilvl w:val="0"/>
          <w:numId w:val="61"/>
        </w:numPr>
        <w:spacing w:after="0" w:line="360" w:lineRule="auto"/>
        <w:ind w:left="-1134" w:firstLine="0"/>
        <w:contextualSpacing/>
        <w:jc w:val="both"/>
        <w:rPr>
          <w:sz w:val="24"/>
          <w:szCs w:val="24"/>
        </w:rPr>
      </w:pPr>
      <w:r>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A1C7A19">
      <w:pPr>
        <w:numPr>
          <w:ilvl w:val="0"/>
          <w:numId w:val="61"/>
        </w:numPr>
        <w:spacing w:after="0" w:line="360" w:lineRule="auto"/>
        <w:ind w:left="-1134" w:firstLine="0"/>
        <w:contextualSpacing/>
        <w:jc w:val="both"/>
        <w:rPr>
          <w:sz w:val="24"/>
          <w:szCs w:val="24"/>
        </w:rPr>
      </w:pPr>
      <w:r>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E15E8C6">
      <w:pPr>
        <w:numPr>
          <w:ilvl w:val="0"/>
          <w:numId w:val="61"/>
        </w:numPr>
        <w:spacing w:after="0" w:line="360" w:lineRule="auto"/>
        <w:ind w:left="-1134" w:firstLine="0"/>
        <w:contextualSpacing/>
        <w:jc w:val="both"/>
        <w:rPr>
          <w:sz w:val="24"/>
          <w:szCs w:val="24"/>
        </w:rPr>
      </w:pPr>
      <w:r>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DD35121">
      <w:pPr>
        <w:numPr>
          <w:ilvl w:val="0"/>
          <w:numId w:val="61"/>
        </w:numPr>
        <w:spacing w:after="0" w:line="360" w:lineRule="auto"/>
        <w:ind w:left="-1134" w:firstLine="0"/>
        <w:contextualSpacing/>
        <w:jc w:val="both"/>
        <w:rPr>
          <w:sz w:val="24"/>
          <w:szCs w:val="24"/>
        </w:rPr>
      </w:pPr>
      <w:r>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E25DBB">
      <w:pPr>
        <w:numPr>
          <w:ilvl w:val="0"/>
          <w:numId w:val="61"/>
        </w:numPr>
        <w:spacing w:after="0" w:line="360" w:lineRule="auto"/>
        <w:ind w:left="-1134" w:firstLine="0"/>
        <w:contextualSpacing/>
        <w:jc w:val="both"/>
        <w:rPr>
          <w:sz w:val="24"/>
          <w:szCs w:val="24"/>
        </w:rPr>
      </w:pPr>
      <w:r>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6258290">
      <w:pPr>
        <w:numPr>
          <w:ilvl w:val="0"/>
          <w:numId w:val="61"/>
        </w:numPr>
        <w:spacing w:after="0" w:line="360" w:lineRule="auto"/>
        <w:ind w:left="-1134" w:firstLine="0"/>
        <w:contextualSpacing/>
        <w:jc w:val="both"/>
        <w:rPr>
          <w:sz w:val="24"/>
          <w:szCs w:val="24"/>
        </w:rPr>
      </w:pPr>
      <w:r>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5C298AD">
      <w:pPr>
        <w:numPr>
          <w:ilvl w:val="0"/>
          <w:numId w:val="61"/>
        </w:numPr>
        <w:spacing w:after="0" w:line="360" w:lineRule="auto"/>
        <w:ind w:left="-1134" w:firstLine="0"/>
        <w:contextualSpacing/>
        <w:jc w:val="both"/>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14:paraId="109B2B33">
      <w:pPr>
        <w:numPr>
          <w:ilvl w:val="0"/>
          <w:numId w:val="61"/>
        </w:numPr>
        <w:spacing w:after="0" w:line="360" w:lineRule="auto"/>
        <w:ind w:left="-1134" w:firstLine="0"/>
        <w:contextualSpacing/>
        <w:jc w:val="both"/>
        <w:rPr>
          <w:sz w:val="24"/>
          <w:szCs w:val="24"/>
        </w:rPr>
      </w:pPr>
      <w:r>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299F046D">
      <w:pPr>
        <w:numPr>
          <w:ilvl w:val="0"/>
          <w:numId w:val="61"/>
        </w:numPr>
        <w:spacing w:after="0" w:line="360" w:lineRule="auto"/>
        <w:ind w:left="-1134" w:firstLine="0"/>
        <w:contextualSpacing/>
        <w:jc w:val="both"/>
        <w:rPr>
          <w:sz w:val="24"/>
          <w:szCs w:val="24"/>
        </w:rPr>
      </w:pPr>
      <w:r>
        <w:rPr>
          <w:sz w:val="24"/>
          <w:szCs w:val="24"/>
        </w:rPr>
        <w:t>составлять краткий отзыв о прочитанном произведении по заданному алгоритму;</w:t>
      </w:r>
    </w:p>
    <w:p w14:paraId="0298AC06">
      <w:pPr>
        <w:numPr>
          <w:ilvl w:val="0"/>
          <w:numId w:val="61"/>
        </w:numPr>
        <w:spacing w:after="0" w:line="360" w:lineRule="auto"/>
        <w:ind w:left="-1134" w:firstLine="0"/>
        <w:contextualSpacing/>
        <w:jc w:val="both"/>
        <w:rPr>
          <w:sz w:val="24"/>
          <w:szCs w:val="24"/>
        </w:rPr>
      </w:pPr>
      <w:r>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41D1423">
      <w:pPr>
        <w:numPr>
          <w:ilvl w:val="0"/>
          <w:numId w:val="61"/>
        </w:numPr>
        <w:spacing w:after="0" w:line="360" w:lineRule="auto"/>
        <w:ind w:left="-1134" w:firstLine="0"/>
        <w:contextualSpacing/>
        <w:jc w:val="both"/>
        <w:rPr>
          <w:sz w:val="24"/>
          <w:szCs w:val="24"/>
        </w:rPr>
      </w:pPr>
      <w:r>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AF11C72">
      <w:pPr>
        <w:numPr>
          <w:ilvl w:val="0"/>
          <w:numId w:val="61"/>
        </w:numPr>
        <w:spacing w:after="0" w:line="360" w:lineRule="auto"/>
        <w:ind w:left="-1134" w:firstLine="0"/>
        <w:contextualSpacing/>
        <w:jc w:val="both"/>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B455B64">
      <w:pPr>
        <w:numPr>
          <w:ilvl w:val="0"/>
          <w:numId w:val="61"/>
        </w:numPr>
        <w:spacing w:after="0" w:line="360" w:lineRule="auto"/>
        <w:ind w:left="-1134" w:firstLine="0"/>
        <w:contextualSpacing/>
        <w:jc w:val="both"/>
        <w:rPr>
          <w:sz w:val="24"/>
          <w:szCs w:val="24"/>
        </w:rPr>
      </w:pPr>
      <w:r>
        <w:rPr>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03576F4">
      <w:pPr>
        <w:rPr>
          <w:sz w:val="24"/>
          <w:szCs w:val="24"/>
        </w:rPr>
      </w:pPr>
    </w:p>
    <w:p w14:paraId="33B35BA2">
      <w:pPr>
        <w:rPr>
          <w:sz w:val="24"/>
          <w:szCs w:val="24"/>
        </w:rPr>
      </w:pPr>
    </w:p>
    <w:p w14:paraId="1B5883E5">
      <w:pPr>
        <w:tabs>
          <w:tab w:val="left" w:pos="3500"/>
        </w:tabs>
        <w:rPr>
          <w:sz w:val="24"/>
          <w:szCs w:val="24"/>
        </w:rPr>
      </w:pPr>
      <w:r>
        <w:rPr>
          <w:sz w:val="24"/>
          <w:szCs w:val="24"/>
        </w:rPr>
        <w:tab/>
      </w:r>
    </w:p>
    <w:p w14:paraId="79F1DDCB">
      <w:pPr>
        <w:tabs>
          <w:tab w:val="left" w:pos="3500"/>
        </w:tabs>
        <w:sectPr>
          <w:pgSz w:w="11906" w:h="16838"/>
          <w:pgMar w:top="1134" w:right="851" w:bottom="1134" w:left="1701" w:header="709" w:footer="709" w:gutter="0"/>
          <w:cols w:space="708" w:num="1"/>
          <w:docGrid w:linePitch="360" w:charSpace="0"/>
        </w:sectPr>
      </w:pPr>
    </w:p>
    <w:p w14:paraId="3327060D">
      <w:pPr>
        <w:spacing w:after="0"/>
        <w:ind w:left="120"/>
        <w:rPr>
          <w:sz w:val="24"/>
          <w:szCs w:val="24"/>
        </w:rPr>
      </w:pPr>
      <w:r>
        <w:rPr>
          <w:b/>
          <w:color w:val="000000"/>
          <w:sz w:val="24"/>
          <w:szCs w:val="24"/>
        </w:rPr>
        <w:t xml:space="preserve">ТЕМАТИЧЕСКОЕ ПЛАНИРОВАНИЕ </w:t>
      </w:r>
    </w:p>
    <w:p w14:paraId="370D40AA">
      <w:pPr>
        <w:spacing w:after="0"/>
        <w:ind w:left="120"/>
        <w:rPr>
          <w:sz w:val="24"/>
          <w:szCs w:val="24"/>
        </w:rPr>
      </w:pPr>
      <w:r>
        <w:rPr>
          <w:b/>
          <w:color w:val="000000"/>
          <w:sz w:val="24"/>
          <w:szCs w:val="24"/>
        </w:rPr>
        <w:t xml:space="preserve"> 1 КЛАСС </w:t>
      </w:r>
    </w:p>
    <w:tbl>
      <w:tblPr>
        <w:tblStyle w:val="10"/>
        <w:tblW w:w="15451"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306"/>
        <w:gridCol w:w="966"/>
        <w:gridCol w:w="1710"/>
        <w:gridCol w:w="1242"/>
        <w:gridCol w:w="4519"/>
      </w:tblGrid>
      <w:tr w14:paraId="23C0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vMerge w:val="restart"/>
            <w:tcMar>
              <w:top w:w="50" w:type="dxa"/>
              <w:left w:w="100" w:type="dxa"/>
            </w:tcMar>
            <w:vAlign w:val="center"/>
          </w:tcPr>
          <w:p w14:paraId="248CFE32">
            <w:pPr>
              <w:spacing w:after="0"/>
              <w:ind w:left="135"/>
              <w:rPr>
                <w:sz w:val="24"/>
                <w:szCs w:val="24"/>
              </w:rPr>
            </w:pPr>
            <w:r>
              <w:rPr>
                <w:b/>
                <w:color w:val="000000"/>
                <w:sz w:val="24"/>
                <w:szCs w:val="24"/>
              </w:rPr>
              <w:t xml:space="preserve">№ п/п </w:t>
            </w:r>
          </w:p>
          <w:p w14:paraId="3097638C">
            <w:pPr>
              <w:spacing w:after="0"/>
              <w:ind w:left="135"/>
              <w:rPr>
                <w:sz w:val="24"/>
                <w:szCs w:val="24"/>
              </w:rPr>
            </w:pPr>
          </w:p>
        </w:tc>
        <w:tc>
          <w:tcPr>
            <w:tcW w:w="6353" w:type="dxa"/>
            <w:vMerge w:val="restart"/>
            <w:tcMar>
              <w:top w:w="50" w:type="dxa"/>
              <w:left w:w="100" w:type="dxa"/>
            </w:tcMar>
            <w:vAlign w:val="center"/>
          </w:tcPr>
          <w:p w14:paraId="0BCAC819">
            <w:pPr>
              <w:spacing w:after="0"/>
              <w:ind w:left="135"/>
              <w:jc w:val="center"/>
              <w:rPr>
                <w:sz w:val="24"/>
                <w:szCs w:val="24"/>
              </w:rPr>
            </w:pPr>
            <w:r>
              <w:rPr>
                <w:b/>
                <w:color w:val="000000"/>
                <w:sz w:val="24"/>
                <w:szCs w:val="24"/>
              </w:rPr>
              <w:t>Наименование разделов и тем программы</w:t>
            </w:r>
          </w:p>
          <w:p w14:paraId="7D1CBB0E">
            <w:pPr>
              <w:spacing w:after="0"/>
              <w:ind w:left="135"/>
              <w:jc w:val="center"/>
              <w:rPr>
                <w:sz w:val="24"/>
                <w:szCs w:val="24"/>
              </w:rPr>
            </w:pPr>
          </w:p>
        </w:tc>
        <w:tc>
          <w:tcPr>
            <w:tcW w:w="3854" w:type="dxa"/>
            <w:gridSpan w:val="3"/>
            <w:tcMar>
              <w:top w:w="50" w:type="dxa"/>
              <w:left w:w="100" w:type="dxa"/>
            </w:tcMar>
            <w:vAlign w:val="center"/>
          </w:tcPr>
          <w:p w14:paraId="7F8C4448">
            <w:pPr>
              <w:spacing w:after="0"/>
              <w:jc w:val="center"/>
              <w:rPr>
                <w:sz w:val="24"/>
                <w:szCs w:val="24"/>
              </w:rPr>
            </w:pPr>
            <w:r>
              <w:rPr>
                <w:b/>
                <w:color w:val="000000"/>
                <w:sz w:val="24"/>
                <w:szCs w:val="24"/>
              </w:rPr>
              <w:t>Количество часов</w:t>
            </w:r>
          </w:p>
        </w:tc>
        <w:tc>
          <w:tcPr>
            <w:tcW w:w="4536" w:type="dxa"/>
            <w:vMerge w:val="restart"/>
            <w:tcMar>
              <w:top w:w="50" w:type="dxa"/>
              <w:left w:w="100" w:type="dxa"/>
            </w:tcMar>
            <w:vAlign w:val="center"/>
          </w:tcPr>
          <w:p w14:paraId="159CF411">
            <w:pPr>
              <w:spacing w:after="0"/>
              <w:ind w:left="135"/>
              <w:jc w:val="center"/>
              <w:rPr>
                <w:sz w:val="24"/>
                <w:szCs w:val="24"/>
              </w:rPr>
            </w:pPr>
            <w:r>
              <w:rPr>
                <w:b/>
                <w:color w:val="000000"/>
                <w:sz w:val="24"/>
                <w:szCs w:val="24"/>
              </w:rPr>
              <w:t>Электронные (цифровые) образовательные ресурсы</w:t>
            </w:r>
          </w:p>
          <w:p w14:paraId="540A0300">
            <w:pPr>
              <w:spacing w:after="0"/>
              <w:ind w:left="135"/>
              <w:jc w:val="center"/>
              <w:rPr>
                <w:sz w:val="24"/>
                <w:szCs w:val="24"/>
              </w:rPr>
            </w:pPr>
          </w:p>
        </w:tc>
      </w:tr>
      <w:tr w14:paraId="5179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vMerge w:val="continue"/>
            <w:tcMar>
              <w:top w:w="50" w:type="dxa"/>
              <w:left w:w="100" w:type="dxa"/>
            </w:tcMar>
          </w:tcPr>
          <w:p w14:paraId="32684021">
            <w:pPr>
              <w:rPr>
                <w:sz w:val="24"/>
                <w:szCs w:val="24"/>
              </w:rPr>
            </w:pPr>
          </w:p>
        </w:tc>
        <w:tc>
          <w:tcPr>
            <w:tcW w:w="6353" w:type="dxa"/>
            <w:vMerge w:val="continue"/>
            <w:tcMar>
              <w:top w:w="50" w:type="dxa"/>
              <w:left w:w="100" w:type="dxa"/>
            </w:tcMar>
          </w:tcPr>
          <w:p w14:paraId="3E443D81">
            <w:pPr>
              <w:rPr>
                <w:sz w:val="24"/>
                <w:szCs w:val="24"/>
              </w:rPr>
            </w:pPr>
          </w:p>
        </w:tc>
        <w:tc>
          <w:tcPr>
            <w:tcW w:w="895" w:type="dxa"/>
            <w:tcMar>
              <w:top w:w="50" w:type="dxa"/>
              <w:left w:w="100" w:type="dxa"/>
            </w:tcMar>
            <w:vAlign w:val="center"/>
          </w:tcPr>
          <w:p w14:paraId="0748B160">
            <w:pPr>
              <w:spacing w:after="0"/>
              <w:ind w:left="135"/>
              <w:jc w:val="center"/>
              <w:rPr>
                <w:sz w:val="24"/>
                <w:szCs w:val="24"/>
              </w:rPr>
            </w:pPr>
            <w:r>
              <w:rPr>
                <w:b/>
                <w:color w:val="000000"/>
                <w:sz w:val="24"/>
                <w:szCs w:val="24"/>
              </w:rPr>
              <w:t>Всего</w:t>
            </w:r>
          </w:p>
          <w:p w14:paraId="270C2AC0">
            <w:pPr>
              <w:spacing w:after="0"/>
              <w:ind w:left="135"/>
              <w:jc w:val="center"/>
              <w:rPr>
                <w:sz w:val="24"/>
                <w:szCs w:val="24"/>
              </w:rPr>
            </w:pPr>
          </w:p>
        </w:tc>
        <w:tc>
          <w:tcPr>
            <w:tcW w:w="1716" w:type="dxa"/>
            <w:tcMar>
              <w:top w:w="50" w:type="dxa"/>
              <w:left w:w="100" w:type="dxa"/>
            </w:tcMar>
            <w:vAlign w:val="center"/>
          </w:tcPr>
          <w:p w14:paraId="7C3A8995">
            <w:pPr>
              <w:spacing w:after="0"/>
              <w:ind w:left="135"/>
              <w:jc w:val="center"/>
              <w:rPr>
                <w:sz w:val="24"/>
                <w:szCs w:val="24"/>
              </w:rPr>
            </w:pPr>
            <w:r>
              <w:rPr>
                <w:b/>
                <w:color w:val="000000"/>
                <w:sz w:val="24"/>
                <w:szCs w:val="24"/>
              </w:rPr>
              <w:t>Контрольные работы</w:t>
            </w:r>
          </w:p>
          <w:p w14:paraId="489339DB">
            <w:pPr>
              <w:spacing w:after="0"/>
              <w:ind w:left="135"/>
              <w:jc w:val="center"/>
              <w:rPr>
                <w:sz w:val="24"/>
                <w:szCs w:val="24"/>
              </w:rPr>
            </w:pPr>
          </w:p>
        </w:tc>
        <w:tc>
          <w:tcPr>
            <w:tcW w:w="1243" w:type="dxa"/>
            <w:tcMar>
              <w:top w:w="50" w:type="dxa"/>
              <w:left w:w="100" w:type="dxa"/>
            </w:tcMar>
            <w:vAlign w:val="center"/>
          </w:tcPr>
          <w:p w14:paraId="78F387E5">
            <w:pPr>
              <w:spacing w:after="0"/>
              <w:ind w:left="135"/>
              <w:jc w:val="center"/>
              <w:rPr>
                <w:sz w:val="24"/>
                <w:szCs w:val="24"/>
              </w:rPr>
            </w:pPr>
            <w:r>
              <w:rPr>
                <w:b/>
                <w:color w:val="000000"/>
                <w:sz w:val="24"/>
                <w:szCs w:val="24"/>
              </w:rPr>
              <w:t>Практические работы</w:t>
            </w:r>
          </w:p>
          <w:p w14:paraId="2D85C241">
            <w:pPr>
              <w:spacing w:after="0"/>
              <w:ind w:left="135"/>
              <w:jc w:val="center"/>
              <w:rPr>
                <w:sz w:val="24"/>
                <w:szCs w:val="24"/>
              </w:rPr>
            </w:pPr>
          </w:p>
        </w:tc>
        <w:tc>
          <w:tcPr>
            <w:tcW w:w="4536" w:type="dxa"/>
            <w:vMerge w:val="continue"/>
            <w:tcMar>
              <w:top w:w="50" w:type="dxa"/>
              <w:left w:w="100" w:type="dxa"/>
            </w:tcMar>
          </w:tcPr>
          <w:p w14:paraId="1E6A30C0">
            <w:pPr>
              <w:rPr>
                <w:sz w:val="24"/>
                <w:szCs w:val="24"/>
              </w:rPr>
            </w:pPr>
          </w:p>
        </w:tc>
      </w:tr>
      <w:tr w14:paraId="363B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AC3E39C">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Обучение грамоте</w:t>
            </w:r>
          </w:p>
        </w:tc>
      </w:tr>
      <w:tr w14:paraId="1A1B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46A54C40">
            <w:pPr>
              <w:spacing w:after="0"/>
              <w:jc w:val="center"/>
              <w:rPr>
                <w:b/>
                <w:bCs/>
                <w:sz w:val="24"/>
                <w:szCs w:val="24"/>
              </w:rPr>
            </w:pPr>
            <w:r>
              <w:rPr>
                <w:b/>
                <w:bCs/>
                <w:color w:val="000000"/>
                <w:sz w:val="24"/>
                <w:szCs w:val="24"/>
              </w:rPr>
              <w:t>1.1</w:t>
            </w:r>
          </w:p>
        </w:tc>
        <w:tc>
          <w:tcPr>
            <w:tcW w:w="6353" w:type="dxa"/>
            <w:tcMar>
              <w:top w:w="50" w:type="dxa"/>
              <w:left w:w="100" w:type="dxa"/>
            </w:tcMar>
            <w:vAlign w:val="center"/>
          </w:tcPr>
          <w:p w14:paraId="2E1864C4">
            <w:pPr>
              <w:spacing w:after="0"/>
              <w:ind w:left="135"/>
              <w:rPr>
                <w:sz w:val="24"/>
                <w:szCs w:val="24"/>
              </w:rPr>
            </w:pPr>
            <w:r>
              <w:rPr>
                <w:color w:val="000000"/>
                <w:sz w:val="24"/>
                <w:szCs w:val="24"/>
              </w:rPr>
              <w:t>Развитие речи</w:t>
            </w:r>
          </w:p>
        </w:tc>
        <w:tc>
          <w:tcPr>
            <w:tcW w:w="895" w:type="dxa"/>
            <w:tcMar>
              <w:top w:w="50" w:type="dxa"/>
              <w:left w:w="100" w:type="dxa"/>
            </w:tcMar>
            <w:vAlign w:val="center"/>
          </w:tcPr>
          <w:p w14:paraId="06A105B1">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33955861">
            <w:pPr>
              <w:spacing w:after="0"/>
              <w:ind w:left="135"/>
              <w:jc w:val="center"/>
              <w:rPr>
                <w:sz w:val="24"/>
                <w:szCs w:val="24"/>
              </w:rPr>
            </w:pPr>
          </w:p>
        </w:tc>
        <w:tc>
          <w:tcPr>
            <w:tcW w:w="1243" w:type="dxa"/>
            <w:tcMar>
              <w:top w:w="50" w:type="dxa"/>
              <w:left w:w="100" w:type="dxa"/>
            </w:tcMar>
            <w:vAlign w:val="center"/>
          </w:tcPr>
          <w:p w14:paraId="2B9F804B">
            <w:pPr>
              <w:spacing w:after="0"/>
              <w:ind w:left="135"/>
              <w:jc w:val="center"/>
              <w:rPr>
                <w:sz w:val="24"/>
                <w:szCs w:val="24"/>
              </w:rPr>
            </w:pPr>
          </w:p>
        </w:tc>
        <w:tc>
          <w:tcPr>
            <w:tcW w:w="4536" w:type="dxa"/>
            <w:tcMar>
              <w:top w:w="50" w:type="dxa"/>
              <w:left w:w="100" w:type="dxa"/>
            </w:tcMar>
          </w:tcPr>
          <w:p w14:paraId="30B1AC6A">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1D3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5A4CB37A">
            <w:pPr>
              <w:spacing w:after="0"/>
              <w:jc w:val="center"/>
              <w:rPr>
                <w:b/>
                <w:bCs/>
                <w:sz w:val="24"/>
                <w:szCs w:val="24"/>
              </w:rPr>
            </w:pPr>
            <w:r>
              <w:rPr>
                <w:b/>
                <w:bCs/>
                <w:color w:val="000000"/>
                <w:sz w:val="24"/>
                <w:szCs w:val="24"/>
              </w:rPr>
              <w:t>1.2</w:t>
            </w:r>
          </w:p>
        </w:tc>
        <w:tc>
          <w:tcPr>
            <w:tcW w:w="6353" w:type="dxa"/>
            <w:tcMar>
              <w:top w:w="50" w:type="dxa"/>
              <w:left w:w="100" w:type="dxa"/>
            </w:tcMar>
            <w:vAlign w:val="center"/>
          </w:tcPr>
          <w:p w14:paraId="4F56E26D">
            <w:pPr>
              <w:spacing w:after="0"/>
              <w:ind w:left="135"/>
              <w:rPr>
                <w:sz w:val="24"/>
                <w:szCs w:val="24"/>
              </w:rPr>
            </w:pPr>
            <w:r>
              <w:rPr>
                <w:color w:val="000000"/>
                <w:sz w:val="24"/>
                <w:szCs w:val="24"/>
              </w:rPr>
              <w:t>Фонетика</w:t>
            </w:r>
          </w:p>
        </w:tc>
        <w:tc>
          <w:tcPr>
            <w:tcW w:w="895" w:type="dxa"/>
            <w:tcMar>
              <w:top w:w="50" w:type="dxa"/>
              <w:left w:w="100" w:type="dxa"/>
            </w:tcMar>
            <w:vAlign w:val="center"/>
          </w:tcPr>
          <w:p w14:paraId="4871448F">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3E231591">
            <w:pPr>
              <w:spacing w:after="0"/>
              <w:ind w:left="135"/>
              <w:jc w:val="center"/>
              <w:rPr>
                <w:sz w:val="24"/>
                <w:szCs w:val="24"/>
              </w:rPr>
            </w:pPr>
          </w:p>
        </w:tc>
        <w:tc>
          <w:tcPr>
            <w:tcW w:w="1243" w:type="dxa"/>
            <w:tcMar>
              <w:top w:w="50" w:type="dxa"/>
              <w:left w:w="100" w:type="dxa"/>
            </w:tcMar>
            <w:vAlign w:val="center"/>
          </w:tcPr>
          <w:p w14:paraId="03B4A638">
            <w:pPr>
              <w:spacing w:after="0"/>
              <w:ind w:left="135"/>
              <w:jc w:val="center"/>
              <w:rPr>
                <w:sz w:val="24"/>
                <w:szCs w:val="24"/>
              </w:rPr>
            </w:pPr>
          </w:p>
        </w:tc>
        <w:tc>
          <w:tcPr>
            <w:tcW w:w="4536" w:type="dxa"/>
            <w:tcMar>
              <w:top w:w="50" w:type="dxa"/>
              <w:left w:w="100" w:type="dxa"/>
            </w:tcMar>
          </w:tcPr>
          <w:p w14:paraId="721AB4E8">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3A39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3606D0F1">
            <w:pPr>
              <w:spacing w:after="0"/>
              <w:jc w:val="center"/>
              <w:rPr>
                <w:b/>
                <w:bCs/>
                <w:sz w:val="24"/>
                <w:szCs w:val="24"/>
              </w:rPr>
            </w:pPr>
            <w:r>
              <w:rPr>
                <w:b/>
                <w:bCs/>
                <w:color w:val="000000"/>
                <w:sz w:val="24"/>
                <w:szCs w:val="24"/>
              </w:rPr>
              <w:t>1.3</w:t>
            </w:r>
          </w:p>
        </w:tc>
        <w:tc>
          <w:tcPr>
            <w:tcW w:w="6353" w:type="dxa"/>
            <w:tcMar>
              <w:top w:w="50" w:type="dxa"/>
              <w:left w:w="100" w:type="dxa"/>
            </w:tcMar>
            <w:vAlign w:val="center"/>
          </w:tcPr>
          <w:p w14:paraId="1B8AD26D">
            <w:pPr>
              <w:spacing w:after="0"/>
              <w:ind w:left="135"/>
              <w:rPr>
                <w:sz w:val="24"/>
                <w:szCs w:val="24"/>
              </w:rPr>
            </w:pPr>
            <w:r>
              <w:rPr>
                <w:color w:val="000000"/>
                <w:sz w:val="24"/>
                <w:szCs w:val="24"/>
              </w:rPr>
              <w:t>Чтение</w:t>
            </w:r>
          </w:p>
        </w:tc>
        <w:tc>
          <w:tcPr>
            <w:tcW w:w="895" w:type="dxa"/>
            <w:tcMar>
              <w:top w:w="50" w:type="dxa"/>
              <w:left w:w="100" w:type="dxa"/>
            </w:tcMar>
            <w:vAlign w:val="center"/>
          </w:tcPr>
          <w:p w14:paraId="26A0C739">
            <w:pPr>
              <w:spacing w:after="0"/>
              <w:ind w:left="135"/>
              <w:jc w:val="center"/>
              <w:rPr>
                <w:sz w:val="24"/>
                <w:szCs w:val="24"/>
              </w:rPr>
            </w:pPr>
            <w:r>
              <w:rPr>
                <w:color w:val="000000"/>
                <w:sz w:val="24"/>
                <w:szCs w:val="24"/>
              </w:rPr>
              <w:t xml:space="preserve"> 72 </w:t>
            </w:r>
          </w:p>
        </w:tc>
        <w:tc>
          <w:tcPr>
            <w:tcW w:w="1716" w:type="dxa"/>
            <w:tcMar>
              <w:top w:w="50" w:type="dxa"/>
              <w:left w:w="100" w:type="dxa"/>
            </w:tcMar>
            <w:vAlign w:val="center"/>
          </w:tcPr>
          <w:p w14:paraId="0608417B">
            <w:pPr>
              <w:spacing w:after="0"/>
              <w:ind w:left="135"/>
              <w:jc w:val="center"/>
              <w:rPr>
                <w:sz w:val="24"/>
                <w:szCs w:val="24"/>
              </w:rPr>
            </w:pPr>
          </w:p>
        </w:tc>
        <w:tc>
          <w:tcPr>
            <w:tcW w:w="1243" w:type="dxa"/>
            <w:tcMar>
              <w:top w:w="50" w:type="dxa"/>
              <w:left w:w="100" w:type="dxa"/>
            </w:tcMar>
            <w:vAlign w:val="center"/>
          </w:tcPr>
          <w:p w14:paraId="6678DBA3">
            <w:pPr>
              <w:spacing w:after="0"/>
              <w:ind w:left="135"/>
              <w:jc w:val="center"/>
              <w:rPr>
                <w:sz w:val="24"/>
                <w:szCs w:val="24"/>
              </w:rPr>
            </w:pPr>
          </w:p>
        </w:tc>
        <w:tc>
          <w:tcPr>
            <w:tcW w:w="4536" w:type="dxa"/>
            <w:tcMar>
              <w:top w:w="50" w:type="dxa"/>
              <w:left w:w="100" w:type="dxa"/>
            </w:tcMar>
          </w:tcPr>
          <w:p w14:paraId="199D248E">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4F48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1" w:type="dxa"/>
            <w:gridSpan w:val="2"/>
            <w:tcMar>
              <w:top w:w="50" w:type="dxa"/>
              <w:left w:w="100" w:type="dxa"/>
            </w:tcMar>
            <w:vAlign w:val="center"/>
          </w:tcPr>
          <w:p w14:paraId="104E1112">
            <w:pPr>
              <w:spacing w:after="0"/>
              <w:ind w:left="135"/>
              <w:rPr>
                <w:b/>
                <w:bCs/>
                <w:sz w:val="24"/>
                <w:szCs w:val="24"/>
              </w:rPr>
            </w:pPr>
            <w:r>
              <w:rPr>
                <w:b/>
                <w:bCs/>
                <w:color w:val="000000"/>
                <w:sz w:val="24"/>
                <w:szCs w:val="24"/>
              </w:rPr>
              <w:t>Итого по разделу</w:t>
            </w:r>
          </w:p>
        </w:tc>
        <w:tc>
          <w:tcPr>
            <w:tcW w:w="895" w:type="dxa"/>
            <w:tcMar>
              <w:top w:w="50" w:type="dxa"/>
              <w:left w:w="100" w:type="dxa"/>
            </w:tcMar>
            <w:vAlign w:val="center"/>
          </w:tcPr>
          <w:p w14:paraId="52E4B402">
            <w:pPr>
              <w:spacing w:after="0"/>
              <w:ind w:left="135"/>
              <w:jc w:val="center"/>
              <w:rPr>
                <w:sz w:val="24"/>
                <w:szCs w:val="24"/>
              </w:rPr>
            </w:pPr>
            <w:r>
              <w:rPr>
                <w:color w:val="000000"/>
                <w:sz w:val="24"/>
                <w:szCs w:val="24"/>
              </w:rPr>
              <w:t xml:space="preserve"> 80 </w:t>
            </w:r>
          </w:p>
        </w:tc>
        <w:tc>
          <w:tcPr>
            <w:tcW w:w="7495" w:type="dxa"/>
            <w:gridSpan w:val="3"/>
            <w:tcMar>
              <w:top w:w="50" w:type="dxa"/>
              <w:left w:w="100" w:type="dxa"/>
            </w:tcMar>
            <w:vAlign w:val="center"/>
          </w:tcPr>
          <w:p w14:paraId="28B990BE">
            <w:pPr>
              <w:rPr>
                <w:sz w:val="24"/>
                <w:szCs w:val="24"/>
              </w:rPr>
            </w:pPr>
          </w:p>
        </w:tc>
      </w:tr>
      <w:tr w14:paraId="3AC7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C42C320">
            <w:pPr>
              <w:spacing w:after="0"/>
              <w:ind w:left="135"/>
              <w:jc w:val="center"/>
              <w:rPr>
                <w:b/>
                <w:bCs/>
                <w:sz w:val="24"/>
                <w:szCs w:val="24"/>
              </w:rPr>
            </w:pPr>
            <w:r>
              <w:rPr>
                <w:b/>
                <w:bCs/>
                <w:color w:val="000000"/>
                <w:sz w:val="24"/>
                <w:szCs w:val="24"/>
              </w:rPr>
              <w:t>Раздел 2. Систематический курс</w:t>
            </w:r>
          </w:p>
        </w:tc>
      </w:tr>
      <w:tr w14:paraId="4985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39A2DB96">
            <w:pPr>
              <w:spacing w:after="0"/>
              <w:jc w:val="center"/>
              <w:rPr>
                <w:b/>
                <w:bCs/>
                <w:sz w:val="24"/>
                <w:szCs w:val="24"/>
              </w:rPr>
            </w:pPr>
            <w:r>
              <w:rPr>
                <w:b/>
                <w:bCs/>
                <w:color w:val="000000"/>
                <w:sz w:val="24"/>
                <w:szCs w:val="24"/>
              </w:rPr>
              <w:t>2.1</w:t>
            </w:r>
          </w:p>
        </w:tc>
        <w:tc>
          <w:tcPr>
            <w:tcW w:w="6353" w:type="dxa"/>
            <w:tcMar>
              <w:top w:w="50" w:type="dxa"/>
              <w:left w:w="100" w:type="dxa"/>
            </w:tcMar>
            <w:vAlign w:val="center"/>
          </w:tcPr>
          <w:p w14:paraId="1FAF956E">
            <w:pPr>
              <w:spacing w:after="0"/>
              <w:ind w:left="135"/>
              <w:rPr>
                <w:sz w:val="24"/>
                <w:szCs w:val="24"/>
              </w:rPr>
            </w:pPr>
            <w:r>
              <w:rPr>
                <w:color w:val="000000"/>
                <w:sz w:val="24"/>
                <w:szCs w:val="24"/>
              </w:rPr>
              <w:t>Сказка народная (фольклорная) и литературная (авторская)</w:t>
            </w:r>
          </w:p>
        </w:tc>
        <w:tc>
          <w:tcPr>
            <w:tcW w:w="895" w:type="dxa"/>
            <w:tcMar>
              <w:top w:w="50" w:type="dxa"/>
              <w:left w:w="100" w:type="dxa"/>
            </w:tcMar>
            <w:vAlign w:val="center"/>
          </w:tcPr>
          <w:p w14:paraId="2DFD78CD">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793BA0A0">
            <w:pPr>
              <w:spacing w:after="0"/>
              <w:ind w:left="135"/>
              <w:jc w:val="center"/>
              <w:rPr>
                <w:sz w:val="24"/>
                <w:szCs w:val="24"/>
              </w:rPr>
            </w:pPr>
          </w:p>
        </w:tc>
        <w:tc>
          <w:tcPr>
            <w:tcW w:w="1243" w:type="dxa"/>
            <w:tcMar>
              <w:top w:w="50" w:type="dxa"/>
              <w:left w:w="100" w:type="dxa"/>
            </w:tcMar>
            <w:vAlign w:val="center"/>
          </w:tcPr>
          <w:p w14:paraId="0796253D">
            <w:pPr>
              <w:spacing w:after="0"/>
              <w:ind w:left="135"/>
              <w:jc w:val="center"/>
              <w:rPr>
                <w:sz w:val="24"/>
                <w:szCs w:val="24"/>
              </w:rPr>
            </w:pPr>
          </w:p>
        </w:tc>
        <w:tc>
          <w:tcPr>
            <w:tcW w:w="4536" w:type="dxa"/>
            <w:tcMar>
              <w:top w:w="50" w:type="dxa"/>
              <w:left w:w="100" w:type="dxa"/>
            </w:tcMar>
          </w:tcPr>
          <w:p w14:paraId="6E9C2F58">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3752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6FB37381">
            <w:pPr>
              <w:spacing w:after="0"/>
              <w:jc w:val="center"/>
              <w:rPr>
                <w:b/>
                <w:bCs/>
                <w:sz w:val="24"/>
                <w:szCs w:val="24"/>
              </w:rPr>
            </w:pPr>
            <w:r>
              <w:rPr>
                <w:b/>
                <w:bCs/>
                <w:color w:val="000000"/>
                <w:sz w:val="24"/>
                <w:szCs w:val="24"/>
              </w:rPr>
              <w:t>2.2</w:t>
            </w:r>
          </w:p>
        </w:tc>
        <w:tc>
          <w:tcPr>
            <w:tcW w:w="6353" w:type="dxa"/>
            <w:tcMar>
              <w:top w:w="50" w:type="dxa"/>
              <w:left w:w="100" w:type="dxa"/>
            </w:tcMar>
            <w:vAlign w:val="center"/>
          </w:tcPr>
          <w:p w14:paraId="3B65D942">
            <w:pPr>
              <w:spacing w:after="0"/>
              <w:ind w:left="135"/>
              <w:rPr>
                <w:sz w:val="24"/>
                <w:szCs w:val="24"/>
              </w:rPr>
            </w:pPr>
            <w:r>
              <w:rPr>
                <w:color w:val="000000"/>
                <w:sz w:val="24"/>
                <w:szCs w:val="24"/>
              </w:rPr>
              <w:t>Произведения о детях и для детей</w:t>
            </w:r>
          </w:p>
        </w:tc>
        <w:tc>
          <w:tcPr>
            <w:tcW w:w="895" w:type="dxa"/>
            <w:tcMar>
              <w:top w:w="50" w:type="dxa"/>
              <w:left w:w="100" w:type="dxa"/>
            </w:tcMar>
            <w:vAlign w:val="center"/>
          </w:tcPr>
          <w:p w14:paraId="7E43EA59">
            <w:pPr>
              <w:spacing w:after="0"/>
              <w:ind w:left="135"/>
              <w:jc w:val="center"/>
              <w:rPr>
                <w:sz w:val="24"/>
                <w:szCs w:val="24"/>
              </w:rPr>
            </w:pPr>
            <w:r>
              <w:rPr>
                <w:color w:val="000000"/>
                <w:sz w:val="24"/>
                <w:szCs w:val="24"/>
              </w:rPr>
              <w:t xml:space="preserve"> 9 </w:t>
            </w:r>
          </w:p>
        </w:tc>
        <w:tc>
          <w:tcPr>
            <w:tcW w:w="1716" w:type="dxa"/>
            <w:tcMar>
              <w:top w:w="50" w:type="dxa"/>
              <w:left w:w="100" w:type="dxa"/>
            </w:tcMar>
            <w:vAlign w:val="center"/>
          </w:tcPr>
          <w:p w14:paraId="1974C6BB">
            <w:pPr>
              <w:spacing w:after="0"/>
              <w:ind w:left="135"/>
              <w:jc w:val="center"/>
              <w:rPr>
                <w:sz w:val="24"/>
                <w:szCs w:val="24"/>
              </w:rPr>
            </w:pPr>
          </w:p>
        </w:tc>
        <w:tc>
          <w:tcPr>
            <w:tcW w:w="1243" w:type="dxa"/>
            <w:tcMar>
              <w:top w:w="50" w:type="dxa"/>
              <w:left w:w="100" w:type="dxa"/>
            </w:tcMar>
            <w:vAlign w:val="center"/>
          </w:tcPr>
          <w:p w14:paraId="3700256A">
            <w:pPr>
              <w:spacing w:after="0"/>
              <w:ind w:left="135"/>
              <w:jc w:val="center"/>
              <w:rPr>
                <w:sz w:val="24"/>
                <w:szCs w:val="24"/>
              </w:rPr>
            </w:pPr>
          </w:p>
        </w:tc>
        <w:tc>
          <w:tcPr>
            <w:tcW w:w="4536" w:type="dxa"/>
            <w:tcMar>
              <w:top w:w="50" w:type="dxa"/>
              <w:left w:w="100" w:type="dxa"/>
            </w:tcMar>
          </w:tcPr>
          <w:p w14:paraId="11DC75AC">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44E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33BA6F51">
            <w:pPr>
              <w:spacing w:after="0"/>
              <w:jc w:val="center"/>
              <w:rPr>
                <w:b/>
                <w:bCs/>
                <w:sz w:val="24"/>
                <w:szCs w:val="24"/>
              </w:rPr>
            </w:pPr>
            <w:r>
              <w:rPr>
                <w:b/>
                <w:bCs/>
                <w:color w:val="000000"/>
                <w:sz w:val="24"/>
                <w:szCs w:val="24"/>
              </w:rPr>
              <w:t>2.3</w:t>
            </w:r>
          </w:p>
        </w:tc>
        <w:tc>
          <w:tcPr>
            <w:tcW w:w="6353" w:type="dxa"/>
            <w:tcMar>
              <w:top w:w="50" w:type="dxa"/>
              <w:left w:w="100" w:type="dxa"/>
            </w:tcMar>
            <w:vAlign w:val="center"/>
          </w:tcPr>
          <w:p w14:paraId="0903B740">
            <w:pPr>
              <w:spacing w:after="0"/>
              <w:ind w:left="135"/>
              <w:rPr>
                <w:sz w:val="24"/>
                <w:szCs w:val="24"/>
              </w:rPr>
            </w:pPr>
            <w:r>
              <w:rPr>
                <w:color w:val="000000"/>
                <w:sz w:val="24"/>
                <w:szCs w:val="24"/>
              </w:rPr>
              <w:t>Произведения о родной природе</w:t>
            </w:r>
          </w:p>
        </w:tc>
        <w:tc>
          <w:tcPr>
            <w:tcW w:w="895" w:type="dxa"/>
            <w:tcMar>
              <w:top w:w="50" w:type="dxa"/>
              <w:left w:w="100" w:type="dxa"/>
            </w:tcMar>
            <w:vAlign w:val="center"/>
          </w:tcPr>
          <w:p w14:paraId="3200CF01">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2A99BCE3">
            <w:pPr>
              <w:spacing w:after="0"/>
              <w:ind w:left="135"/>
              <w:jc w:val="center"/>
              <w:rPr>
                <w:sz w:val="24"/>
                <w:szCs w:val="24"/>
              </w:rPr>
            </w:pPr>
          </w:p>
        </w:tc>
        <w:tc>
          <w:tcPr>
            <w:tcW w:w="1243" w:type="dxa"/>
            <w:tcMar>
              <w:top w:w="50" w:type="dxa"/>
              <w:left w:w="100" w:type="dxa"/>
            </w:tcMar>
            <w:vAlign w:val="center"/>
          </w:tcPr>
          <w:p w14:paraId="692F0E27">
            <w:pPr>
              <w:spacing w:after="0"/>
              <w:ind w:left="135"/>
              <w:jc w:val="center"/>
              <w:rPr>
                <w:sz w:val="24"/>
                <w:szCs w:val="24"/>
              </w:rPr>
            </w:pPr>
          </w:p>
        </w:tc>
        <w:tc>
          <w:tcPr>
            <w:tcW w:w="4536" w:type="dxa"/>
            <w:tcMar>
              <w:top w:w="50" w:type="dxa"/>
              <w:left w:w="100" w:type="dxa"/>
            </w:tcMar>
          </w:tcPr>
          <w:p w14:paraId="2D30ABAA">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534D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1AEF1534">
            <w:pPr>
              <w:spacing w:after="0"/>
              <w:jc w:val="center"/>
              <w:rPr>
                <w:b/>
                <w:bCs/>
                <w:sz w:val="24"/>
                <w:szCs w:val="24"/>
              </w:rPr>
            </w:pPr>
            <w:r>
              <w:rPr>
                <w:b/>
                <w:bCs/>
                <w:color w:val="000000"/>
                <w:sz w:val="24"/>
                <w:szCs w:val="24"/>
              </w:rPr>
              <w:t>2.4</w:t>
            </w:r>
          </w:p>
        </w:tc>
        <w:tc>
          <w:tcPr>
            <w:tcW w:w="6353" w:type="dxa"/>
            <w:tcMar>
              <w:top w:w="50" w:type="dxa"/>
              <w:left w:w="100" w:type="dxa"/>
            </w:tcMar>
            <w:vAlign w:val="center"/>
          </w:tcPr>
          <w:p w14:paraId="494D7F81">
            <w:pPr>
              <w:spacing w:after="0"/>
              <w:ind w:left="135"/>
              <w:rPr>
                <w:sz w:val="24"/>
                <w:szCs w:val="24"/>
              </w:rPr>
            </w:pPr>
            <w:r>
              <w:rPr>
                <w:color w:val="000000"/>
                <w:sz w:val="24"/>
                <w:szCs w:val="24"/>
              </w:rPr>
              <w:t>Устное народное творчество — малые фольклорные жанры</w:t>
            </w:r>
          </w:p>
        </w:tc>
        <w:tc>
          <w:tcPr>
            <w:tcW w:w="895" w:type="dxa"/>
            <w:tcMar>
              <w:top w:w="50" w:type="dxa"/>
              <w:left w:w="100" w:type="dxa"/>
            </w:tcMar>
            <w:vAlign w:val="center"/>
          </w:tcPr>
          <w:p w14:paraId="50FBAD6E">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2166D4BD">
            <w:pPr>
              <w:spacing w:after="0"/>
              <w:ind w:left="135"/>
              <w:jc w:val="center"/>
              <w:rPr>
                <w:sz w:val="24"/>
                <w:szCs w:val="24"/>
              </w:rPr>
            </w:pPr>
          </w:p>
        </w:tc>
        <w:tc>
          <w:tcPr>
            <w:tcW w:w="1243" w:type="dxa"/>
            <w:tcMar>
              <w:top w:w="50" w:type="dxa"/>
              <w:left w:w="100" w:type="dxa"/>
            </w:tcMar>
            <w:vAlign w:val="center"/>
          </w:tcPr>
          <w:p w14:paraId="37EDB1BA">
            <w:pPr>
              <w:spacing w:after="0"/>
              <w:ind w:left="135"/>
              <w:jc w:val="center"/>
              <w:rPr>
                <w:sz w:val="24"/>
                <w:szCs w:val="24"/>
              </w:rPr>
            </w:pPr>
          </w:p>
        </w:tc>
        <w:tc>
          <w:tcPr>
            <w:tcW w:w="4536" w:type="dxa"/>
            <w:tcMar>
              <w:top w:w="50" w:type="dxa"/>
              <w:left w:w="100" w:type="dxa"/>
            </w:tcMar>
          </w:tcPr>
          <w:p w14:paraId="74559191">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559D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2DC8B187">
            <w:pPr>
              <w:spacing w:after="0"/>
              <w:jc w:val="center"/>
              <w:rPr>
                <w:b/>
                <w:bCs/>
                <w:sz w:val="24"/>
                <w:szCs w:val="24"/>
              </w:rPr>
            </w:pPr>
            <w:r>
              <w:rPr>
                <w:b/>
                <w:bCs/>
                <w:color w:val="000000"/>
                <w:sz w:val="24"/>
                <w:szCs w:val="24"/>
              </w:rPr>
              <w:t>2.5</w:t>
            </w:r>
          </w:p>
        </w:tc>
        <w:tc>
          <w:tcPr>
            <w:tcW w:w="6353" w:type="dxa"/>
            <w:tcMar>
              <w:top w:w="50" w:type="dxa"/>
              <w:left w:w="100" w:type="dxa"/>
            </w:tcMar>
            <w:vAlign w:val="center"/>
          </w:tcPr>
          <w:p w14:paraId="50A19F21">
            <w:pPr>
              <w:spacing w:after="0"/>
              <w:ind w:left="135"/>
              <w:rPr>
                <w:sz w:val="24"/>
                <w:szCs w:val="24"/>
              </w:rPr>
            </w:pPr>
            <w:r>
              <w:rPr>
                <w:color w:val="000000"/>
                <w:sz w:val="24"/>
                <w:szCs w:val="24"/>
              </w:rPr>
              <w:t>Произведения о братьях наших меньших</w:t>
            </w:r>
          </w:p>
        </w:tc>
        <w:tc>
          <w:tcPr>
            <w:tcW w:w="895" w:type="dxa"/>
            <w:tcMar>
              <w:top w:w="50" w:type="dxa"/>
              <w:left w:w="100" w:type="dxa"/>
            </w:tcMar>
            <w:vAlign w:val="center"/>
          </w:tcPr>
          <w:p w14:paraId="58177902">
            <w:pPr>
              <w:spacing w:after="0"/>
              <w:ind w:left="135"/>
              <w:jc w:val="center"/>
              <w:rPr>
                <w:sz w:val="24"/>
                <w:szCs w:val="24"/>
              </w:rPr>
            </w:pPr>
            <w:r>
              <w:rPr>
                <w:color w:val="000000"/>
                <w:sz w:val="24"/>
                <w:szCs w:val="24"/>
              </w:rPr>
              <w:t xml:space="preserve"> 7 </w:t>
            </w:r>
          </w:p>
        </w:tc>
        <w:tc>
          <w:tcPr>
            <w:tcW w:w="1716" w:type="dxa"/>
            <w:tcMar>
              <w:top w:w="50" w:type="dxa"/>
              <w:left w:w="100" w:type="dxa"/>
            </w:tcMar>
            <w:vAlign w:val="center"/>
          </w:tcPr>
          <w:p w14:paraId="3A13A666">
            <w:pPr>
              <w:spacing w:after="0"/>
              <w:ind w:left="135"/>
              <w:jc w:val="center"/>
              <w:rPr>
                <w:sz w:val="24"/>
                <w:szCs w:val="24"/>
              </w:rPr>
            </w:pPr>
          </w:p>
        </w:tc>
        <w:tc>
          <w:tcPr>
            <w:tcW w:w="1243" w:type="dxa"/>
            <w:tcMar>
              <w:top w:w="50" w:type="dxa"/>
              <w:left w:w="100" w:type="dxa"/>
            </w:tcMar>
            <w:vAlign w:val="center"/>
          </w:tcPr>
          <w:p w14:paraId="5305FC29">
            <w:pPr>
              <w:spacing w:after="0"/>
              <w:ind w:left="135"/>
              <w:jc w:val="center"/>
              <w:rPr>
                <w:sz w:val="24"/>
                <w:szCs w:val="24"/>
              </w:rPr>
            </w:pPr>
          </w:p>
        </w:tc>
        <w:tc>
          <w:tcPr>
            <w:tcW w:w="4536" w:type="dxa"/>
            <w:tcMar>
              <w:top w:w="50" w:type="dxa"/>
              <w:left w:w="100" w:type="dxa"/>
            </w:tcMar>
          </w:tcPr>
          <w:p w14:paraId="0B01089D">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750A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5C64B8C7">
            <w:pPr>
              <w:spacing w:after="0"/>
              <w:jc w:val="center"/>
              <w:rPr>
                <w:b/>
                <w:bCs/>
                <w:sz w:val="24"/>
                <w:szCs w:val="24"/>
              </w:rPr>
            </w:pPr>
            <w:r>
              <w:rPr>
                <w:b/>
                <w:bCs/>
                <w:color w:val="000000"/>
                <w:sz w:val="24"/>
                <w:szCs w:val="24"/>
              </w:rPr>
              <w:t>2.6</w:t>
            </w:r>
          </w:p>
        </w:tc>
        <w:tc>
          <w:tcPr>
            <w:tcW w:w="6353" w:type="dxa"/>
            <w:tcMar>
              <w:top w:w="50" w:type="dxa"/>
              <w:left w:w="100" w:type="dxa"/>
            </w:tcMar>
            <w:vAlign w:val="center"/>
          </w:tcPr>
          <w:p w14:paraId="65A44443">
            <w:pPr>
              <w:spacing w:after="0"/>
              <w:ind w:left="135"/>
              <w:rPr>
                <w:sz w:val="24"/>
                <w:szCs w:val="24"/>
              </w:rPr>
            </w:pPr>
            <w:r>
              <w:rPr>
                <w:color w:val="000000"/>
                <w:sz w:val="24"/>
                <w:szCs w:val="24"/>
              </w:rPr>
              <w:t>Произведения о маме</w:t>
            </w:r>
          </w:p>
        </w:tc>
        <w:tc>
          <w:tcPr>
            <w:tcW w:w="895" w:type="dxa"/>
            <w:tcMar>
              <w:top w:w="50" w:type="dxa"/>
              <w:left w:w="100" w:type="dxa"/>
            </w:tcMar>
            <w:vAlign w:val="center"/>
          </w:tcPr>
          <w:p w14:paraId="7FB86EB4">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6F655B2A">
            <w:pPr>
              <w:spacing w:after="0"/>
              <w:ind w:left="135"/>
              <w:jc w:val="center"/>
              <w:rPr>
                <w:sz w:val="24"/>
                <w:szCs w:val="24"/>
              </w:rPr>
            </w:pPr>
          </w:p>
        </w:tc>
        <w:tc>
          <w:tcPr>
            <w:tcW w:w="1243" w:type="dxa"/>
            <w:tcMar>
              <w:top w:w="50" w:type="dxa"/>
              <w:left w:w="100" w:type="dxa"/>
            </w:tcMar>
            <w:vAlign w:val="center"/>
          </w:tcPr>
          <w:p w14:paraId="0DF1F26F">
            <w:pPr>
              <w:spacing w:after="0"/>
              <w:ind w:left="135"/>
              <w:jc w:val="center"/>
              <w:rPr>
                <w:sz w:val="24"/>
                <w:szCs w:val="24"/>
              </w:rPr>
            </w:pPr>
          </w:p>
        </w:tc>
        <w:tc>
          <w:tcPr>
            <w:tcW w:w="4536" w:type="dxa"/>
            <w:tcMar>
              <w:top w:w="50" w:type="dxa"/>
              <w:left w:w="100" w:type="dxa"/>
            </w:tcMar>
          </w:tcPr>
          <w:p w14:paraId="4D6C87E2">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0822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373C53CC">
            <w:pPr>
              <w:spacing w:after="0"/>
              <w:jc w:val="center"/>
              <w:rPr>
                <w:b/>
                <w:bCs/>
                <w:sz w:val="24"/>
                <w:szCs w:val="24"/>
              </w:rPr>
            </w:pPr>
            <w:r>
              <w:rPr>
                <w:b/>
                <w:bCs/>
                <w:color w:val="000000"/>
                <w:sz w:val="24"/>
                <w:szCs w:val="24"/>
              </w:rPr>
              <w:t>2.7</w:t>
            </w:r>
          </w:p>
        </w:tc>
        <w:tc>
          <w:tcPr>
            <w:tcW w:w="6353" w:type="dxa"/>
            <w:tcMar>
              <w:top w:w="50" w:type="dxa"/>
              <w:left w:w="100" w:type="dxa"/>
            </w:tcMar>
            <w:vAlign w:val="center"/>
          </w:tcPr>
          <w:p w14:paraId="11B8237E">
            <w:pPr>
              <w:spacing w:after="0"/>
              <w:ind w:left="135"/>
              <w:rPr>
                <w:sz w:val="24"/>
                <w:szCs w:val="24"/>
              </w:rPr>
            </w:pPr>
            <w:r>
              <w:rPr>
                <w:color w:val="000000"/>
                <w:sz w:val="24"/>
                <w:szCs w:val="24"/>
              </w:rPr>
              <w:t>Фольклорные и авторские произведения о чудесах и фантазии</w:t>
            </w:r>
          </w:p>
        </w:tc>
        <w:tc>
          <w:tcPr>
            <w:tcW w:w="895" w:type="dxa"/>
            <w:tcMar>
              <w:top w:w="50" w:type="dxa"/>
              <w:left w:w="100" w:type="dxa"/>
            </w:tcMar>
            <w:vAlign w:val="center"/>
          </w:tcPr>
          <w:p w14:paraId="6403F24A">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677D4798">
            <w:pPr>
              <w:spacing w:after="0"/>
              <w:ind w:left="135"/>
              <w:jc w:val="center"/>
              <w:rPr>
                <w:sz w:val="24"/>
                <w:szCs w:val="24"/>
              </w:rPr>
            </w:pPr>
          </w:p>
        </w:tc>
        <w:tc>
          <w:tcPr>
            <w:tcW w:w="1243" w:type="dxa"/>
            <w:tcMar>
              <w:top w:w="50" w:type="dxa"/>
              <w:left w:w="100" w:type="dxa"/>
            </w:tcMar>
            <w:vAlign w:val="center"/>
          </w:tcPr>
          <w:p w14:paraId="21EE1FF5">
            <w:pPr>
              <w:spacing w:after="0"/>
              <w:ind w:left="135"/>
              <w:jc w:val="center"/>
              <w:rPr>
                <w:sz w:val="24"/>
                <w:szCs w:val="24"/>
              </w:rPr>
            </w:pPr>
          </w:p>
        </w:tc>
        <w:tc>
          <w:tcPr>
            <w:tcW w:w="4536" w:type="dxa"/>
            <w:tcMar>
              <w:top w:w="50" w:type="dxa"/>
              <w:left w:w="100" w:type="dxa"/>
            </w:tcMar>
          </w:tcPr>
          <w:p w14:paraId="0E22365D">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99E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4C464619">
            <w:pPr>
              <w:spacing w:after="0"/>
              <w:jc w:val="center"/>
              <w:rPr>
                <w:b/>
                <w:bCs/>
                <w:sz w:val="24"/>
                <w:szCs w:val="24"/>
              </w:rPr>
            </w:pPr>
            <w:r>
              <w:rPr>
                <w:b/>
                <w:bCs/>
                <w:color w:val="000000"/>
                <w:sz w:val="24"/>
                <w:szCs w:val="24"/>
              </w:rPr>
              <w:t>2.8</w:t>
            </w:r>
          </w:p>
        </w:tc>
        <w:tc>
          <w:tcPr>
            <w:tcW w:w="6353" w:type="dxa"/>
            <w:tcMar>
              <w:top w:w="50" w:type="dxa"/>
              <w:left w:w="100" w:type="dxa"/>
            </w:tcMar>
            <w:vAlign w:val="center"/>
          </w:tcPr>
          <w:p w14:paraId="216BCF87">
            <w:pPr>
              <w:spacing w:after="0"/>
              <w:ind w:left="135"/>
              <w:rPr>
                <w:sz w:val="24"/>
                <w:szCs w:val="24"/>
              </w:rPr>
            </w:pPr>
            <w:r>
              <w:rPr>
                <w:color w:val="000000"/>
                <w:sz w:val="24"/>
                <w:szCs w:val="24"/>
              </w:rPr>
              <w:t>Библиографическая культура (работа с детской книгой)</w:t>
            </w:r>
          </w:p>
        </w:tc>
        <w:tc>
          <w:tcPr>
            <w:tcW w:w="895" w:type="dxa"/>
            <w:tcMar>
              <w:top w:w="50" w:type="dxa"/>
              <w:left w:w="100" w:type="dxa"/>
            </w:tcMar>
            <w:vAlign w:val="center"/>
          </w:tcPr>
          <w:p w14:paraId="6F960E85">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81AB10B">
            <w:pPr>
              <w:spacing w:after="0"/>
              <w:ind w:left="135"/>
              <w:jc w:val="center"/>
              <w:rPr>
                <w:sz w:val="24"/>
                <w:szCs w:val="24"/>
              </w:rPr>
            </w:pPr>
          </w:p>
        </w:tc>
        <w:tc>
          <w:tcPr>
            <w:tcW w:w="1243" w:type="dxa"/>
            <w:tcMar>
              <w:top w:w="50" w:type="dxa"/>
              <w:left w:w="100" w:type="dxa"/>
            </w:tcMar>
            <w:vAlign w:val="center"/>
          </w:tcPr>
          <w:p w14:paraId="73A8DDA9">
            <w:pPr>
              <w:spacing w:after="0"/>
              <w:ind w:left="135"/>
              <w:jc w:val="center"/>
              <w:rPr>
                <w:sz w:val="24"/>
                <w:szCs w:val="24"/>
              </w:rPr>
            </w:pPr>
          </w:p>
        </w:tc>
        <w:tc>
          <w:tcPr>
            <w:tcW w:w="4536" w:type="dxa"/>
            <w:tcMar>
              <w:top w:w="50" w:type="dxa"/>
              <w:left w:w="100" w:type="dxa"/>
            </w:tcMar>
          </w:tcPr>
          <w:p w14:paraId="2559CB10">
            <w:pPr>
              <w:rPr>
                <w:sz w:val="24"/>
                <w:szCs w:val="24"/>
              </w:rPr>
            </w:pPr>
            <w:r>
              <w:rPr>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39E4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1" w:type="dxa"/>
            <w:gridSpan w:val="2"/>
            <w:tcMar>
              <w:top w:w="50" w:type="dxa"/>
              <w:left w:w="100" w:type="dxa"/>
            </w:tcMar>
            <w:vAlign w:val="center"/>
          </w:tcPr>
          <w:p w14:paraId="02DB60DD">
            <w:pPr>
              <w:spacing w:after="0"/>
              <w:ind w:left="135"/>
              <w:rPr>
                <w:b/>
                <w:bCs/>
                <w:sz w:val="24"/>
                <w:szCs w:val="24"/>
              </w:rPr>
            </w:pPr>
            <w:r>
              <w:rPr>
                <w:b/>
                <w:bCs/>
                <w:color w:val="000000"/>
                <w:sz w:val="24"/>
                <w:szCs w:val="24"/>
              </w:rPr>
              <w:t>Итого по разделу</w:t>
            </w:r>
          </w:p>
        </w:tc>
        <w:tc>
          <w:tcPr>
            <w:tcW w:w="895" w:type="dxa"/>
            <w:tcMar>
              <w:top w:w="50" w:type="dxa"/>
              <w:left w:w="100" w:type="dxa"/>
            </w:tcMar>
            <w:vAlign w:val="center"/>
          </w:tcPr>
          <w:p w14:paraId="4DD1392B">
            <w:pPr>
              <w:spacing w:after="0"/>
              <w:ind w:left="135"/>
              <w:jc w:val="center"/>
              <w:rPr>
                <w:sz w:val="24"/>
                <w:szCs w:val="24"/>
              </w:rPr>
            </w:pPr>
            <w:r>
              <w:rPr>
                <w:color w:val="000000"/>
                <w:sz w:val="24"/>
                <w:szCs w:val="24"/>
              </w:rPr>
              <w:t xml:space="preserve"> 40 </w:t>
            </w:r>
          </w:p>
        </w:tc>
        <w:tc>
          <w:tcPr>
            <w:tcW w:w="7495" w:type="dxa"/>
            <w:gridSpan w:val="3"/>
            <w:tcMar>
              <w:top w:w="50" w:type="dxa"/>
              <w:left w:w="100" w:type="dxa"/>
            </w:tcMar>
            <w:vAlign w:val="center"/>
          </w:tcPr>
          <w:p w14:paraId="5627EA3D">
            <w:pPr>
              <w:rPr>
                <w:sz w:val="24"/>
                <w:szCs w:val="24"/>
              </w:rPr>
            </w:pPr>
          </w:p>
        </w:tc>
      </w:tr>
      <w:tr w14:paraId="4755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1" w:type="dxa"/>
            <w:gridSpan w:val="2"/>
            <w:tcMar>
              <w:top w:w="50" w:type="dxa"/>
              <w:left w:w="100" w:type="dxa"/>
            </w:tcMar>
            <w:vAlign w:val="center"/>
          </w:tcPr>
          <w:p w14:paraId="20B25FEE">
            <w:pPr>
              <w:spacing w:after="0"/>
              <w:ind w:left="135"/>
              <w:rPr>
                <w:sz w:val="24"/>
                <w:szCs w:val="24"/>
              </w:rPr>
            </w:pPr>
            <w:r>
              <w:rPr>
                <w:color w:val="000000"/>
                <w:sz w:val="24"/>
                <w:szCs w:val="24"/>
              </w:rPr>
              <w:t>Резервное время</w:t>
            </w:r>
          </w:p>
        </w:tc>
        <w:tc>
          <w:tcPr>
            <w:tcW w:w="895" w:type="dxa"/>
            <w:tcMar>
              <w:top w:w="50" w:type="dxa"/>
              <w:left w:w="100" w:type="dxa"/>
            </w:tcMar>
            <w:vAlign w:val="center"/>
          </w:tcPr>
          <w:p w14:paraId="0868F2CA">
            <w:pPr>
              <w:spacing w:after="0"/>
              <w:ind w:left="135"/>
              <w:jc w:val="center"/>
              <w:rPr>
                <w:sz w:val="24"/>
                <w:szCs w:val="24"/>
              </w:rPr>
            </w:pPr>
            <w:r>
              <w:rPr>
                <w:color w:val="000000"/>
                <w:sz w:val="24"/>
                <w:szCs w:val="24"/>
              </w:rPr>
              <w:t xml:space="preserve"> 12 </w:t>
            </w:r>
          </w:p>
        </w:tc>
        <w:tc>
          <w:tcPr>
            <w:tcW w:w="1716" w:type="dxa"/>
            <w:tcMar>
              <w:top w:w="50" w:type="dxa"/>
              <w:left w:w="100" w:type="dxa"/>
            </w:tcMar>
            <w:vAlign w:val="center"/>
          </w:tcPr>
          <w:p w14:paraId="24944D4F">
            <w:pPr>
              <w:spacing w:after="0"/>
              <w:ind w:left="135"/>
              <w:jc w:val="center"/>
              <w:rPr>
                <w:sz w:val="24"/>
                <w:szCs w:val="24"/>
              </w:rPr>
            </w:pPr>
          </w:p>
        </w:tc>
        <w:tc>
          <w:tcPr>
            <w:tcW w:w="1243" w:type="dxa"/>
            <w:tcMar>
              <w:top w:w="50" w:type="dxa"/>
              <w:left w:w="100" w:type="dxa"/>
            </w:tcMar>
            <w:vAlign w:val="center"/>
          </w:tcPr>
          <w:p w14:paraId="1B9AE7E9">
            <w:pPr>
              <w:spacing w:after="0"/>
              <w:ind w:left="135"/>
              <w:jc w:val="center"/>
              <w:rPr>
                <w:sz w:val="24"/>
                <w:szCs w:val="24"/>
              </w:rPr>
            </w:pPr>
          </w:p>
        </w:tc>
        <w:tc>
          <w:tcPr>
            <w:tcW w:w="4536" w:type="dxa"/>
            <w:tcMar>
              <w:top w:w="50" w:type="dxa"/>
              <w:left w:w="100" w:type="dxa"/>
            </w:tcMar>
            <w:vAlign w:val="center"/>
          </w:tcPr>
          <w:p w14:paraId="7DDFE2EA">
            <w:pPr>
              <w:spacing w:after="0"/>
              <w:ind w:left="135"/>
              <w:rPr>
                <w:sz w:val="24"/>
                <w:szCs w:val="24"/>
              </w:rPr>
            </w:pPr>
          </w:p>
        </w:tc>
      </w:tr>
      <w:tr w14:paraId="40E3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1" w:type="dxa"/>
            <w:gridSpan w:val="2"/>
            <w:tcMar>
              <w:top w:w="50" w:type="dxa"/>
              <w:left w:w="100" w:type="dxa"/>
            </w:tcMar>
            <w:vAlign w:val="center"/>
          </w:tcPr>
          <w:p w14:paraId="69DD4384">
            <w:pPr>
              <w:spacing w:after="0"/>
              <w:ind w:left="135"/>
              <w:rPr>
                <w:sz w:val="24"/>
                <w:szCs w:val="24"/>
              </w:rPr>
            </w:pPr>
            <w:r>
              <w:rPr>
                <w:color w:val="000000"/>
                <w:sz w:val="24"/>
                <w:szCs w:val="24"/>
              </w:rPr>
              <w:t>ОБЩЕЕ КОЛИЧЕСТВО ЧАСОВ ПО ПРОГРАММЕ</w:t>
            </w:r>
          </w:p>
        </w:tc>
        <w:tc>
          <w:tcPr>
            <w:tcW w:w="895" w:type="dxa"/>
            <w:tcMar>
              <w:top w:w="50" w:type="dxa"/>
              <w:left w:w="100" w:type="dxa"/>
            </w:tcMar>
            <w:vAlign w:val="center"/>
          </w:tcPr>
          <w:p w14:paraId="3F53B009">
            <w:pPr>
              <w:spacing w:after="0"/>
              <w:ind w:left="135"/>
              <w:jc w:val="center"/>
              <w:rPr>
                <w:sz w:val="24"/>
                <w:szCs w:val="24"/>
              </w:rPr>
            </w:pPr>
            <w:r>
              <w:rPr>
                <w:color w:val="000000"/>
                <w:sz w:val="24"/>
                <w:szCs w:val="24"/>
              </w:rPr>
              <w:t xml:space="preserve"> 132 </w:t>
            </w:r>
          </w:p>
        </w:tc>
        <w:tc>
          <w:tcPr>
            <w:tcW w:w="1716" w:type="dxa"/>
            <w:tcMar>
              <w:top w:w="50" w:type="dxa"/>
              <w:left w:w="100" w:type="dxa"/>
            </w:tcMar>
            <w:vAlign w:val="center"/>
          </w:tcPr>
          <w:p w14:paraId="7CC4A993">
            <w:pPr>
              <w:spacing w:after="0"/>
              <w:ind w:left="135"/>
              <w:jc w:val="center"/>
              <w:rPr>
                <w:sz w:val="24"/>
                <w:szCs w:val="24"/>
              </w:rPr>
            </w:pPr>
            <w:r>
              <w:rPr>
                <w:color w:val="000000"/>
                <w:sz w:val="24"/>
                <w:szCs w:val="24"/>
              </w:rPr>
              <w:t xml:space="preserve"> 0 </w:t>
            </w:r>
          </w:p>
        </w:tc>
        <w:tc>
          <w:tcPr>
            <w:tcW w:w="1243" w:type="dxa"/>
            <w:tcMar>
              <w:top w:w="50" w:type="dxa"/>
              <w:left w:w="100" w:type="dxa"/>
            </w:tcMar>
            <w:vAlign w:val="center"/>
          </w:tcPr>
          <w:p w14:paraId="22230C45">
            <w:pPr>
              <w:spacing w:after="0"/>
              <w:ind w:left="135"/>
              <w:jc w:val="center"/>
              <w:rPr>
                <w:sz w:val="24"/>
                <w:szCs w:val="24"/>
              </w:rPr>
            </w:pPr>
            <w:r>
              <w:rPr>
                <w:color w:val="000000"/>
                <w:sz w:val="24"/>
                <w:szCs w:val="24"/>
              </w:rPr>
              <w:t xml:space="preserve"> 0 </w:t>
            </w:r>
          </w:p>
        </w:tc>
        <w:tc>
          <w:tcPr>
            <w:tcW w:w="4536" w:type="dxa"/>
            <w:tcMar>
              <w:top w:w="50" w:type="dxa"/>
              <w:left w:w="100" w:type="dxa"/>
            </w:tcMar>
            <w:vAlign w:val="center"/>
          </w:tcPr>
          <w:p w14:paraId="11A769D3">
            <w:pPr>
              <w:rPr>
                <w:sz w:val="24"/>
                <w:szCs w:val="24"/>
              </w:rPr>
            </w:pPr>
          </w:p>
        </w:tc>
      </w:tr>
    </w:tbl>
    <w:p w14:paraId="39B05678">
      <w:pPr>
        <w:spacing w:after="0"/>
        <w:ind w:left="120"/>
        <w:rPr>
          <w:b/>
          <w:color w:val="000000"/>
          <w:sz w:val="24"/>
          <w:szCs w:val="24"/>
        </w:rPr>
      </w:pPr>
    </w:p>
    <w:p w14:paraId="3D1927E7">
      <w:pPr>
        <w:spacing w:after="0"/>
        <w:ind w:left="120"/>
        <w:rPr>
          <w:sz w:val="24"/>
          <w:szCs w:val="24"/>
        </w:rPr>
      </w:pPr>
      <w:r>
        <w:rPr>
          <w:b/>
          <w:color w:val="000000"/>
          <w:sz w:val="24"/>
          <w:szCs w:val="24"/>
        </w:rPr>
        <w:t xml:space="preserve"> 2 КЛАСС </w:t>
      </w:r>
    </w:p>
    <w:tbl>
      <w:tblPr>
        <w:tblStyle w:val="10"/>
        <w:tblW w:w="15451"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694"/>
        <w:gridCol w:w="1513"/>
        <w:gridCol w:w="1711"/>
        <w:gridCol w:w="1162"/>
        <w:gridCol w:w="4662"/>
      </w:tblGrid>
      <w:tr w14:paraId="10AB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restart"/>
            <w:tcMar>
              <w:top w:w="50" w:type="dxa"/>
              <w:left w:w="100" w:type="dxa"/>
            </w:tcMar>
            <w:vAlign w:val="center"/>
          </w:tcPr>
          <w:p w14:paraId="36ED43E2">
            <w:pPr>
              <w:spacing w:after="0"/>
              <w:ind w:left="135"/>
              <w:rPr>
                <w:sz w:val="24"/>
                <w:szCs w:val="24"/>
              </w:rPr>
            </w:pPr>
            <w:r>
              <w:rPr>
                <w:b/>
                <w:color w:val="000000"/>
                <w:sz w:val="24"/>
                <w:szCs w:val="24"/>
              </w:rPr>
              <w:t xml:space="preserve">№ п/п </w:t>
            </w:r>
          </w:p>
          <w:p w14:paraId="113C503D">
            <w:pPr>
              <w:spacing w:after="0"/>
              <w:ind w:left="135"/>
              <w:rPr>
                <w:sz w:val="24"/>
                <w:szCs w:val="24"/>
              </w:rPr>
            </w:pPr>
          </w:p>
        </w:tc>
        <w:tc>
          <w:tcPr>
            <w:tcW w:w="5730" w:type="dxa"/>
            <w:vMerge w:val="restart"/>
            <w:tcMar>
              <w:top w:w="50" w:type="dxa"/>
              <w:left w:w="100" w:type="dxa"/>
            </w:tcMar>
            <w:vAlign w:val="center"/>
          </w:tcPr>
          <w:p w14:paraId="4B0ABBB6">
            <w:pPr>
              <w:spacing w:after="0"/>
              <w:ind w:left="135"/>
              <w:jc w:val="center"/>
              <w:rPr>
                <w:sz w:val="24"/>
                <w:szCs w:val="24"/>
              </w:rPr>
            </w:pPr>
            <w:r>
              <w:rPr>
                <w:b/>
                <w:color w:val="000000"/>
                <w:sz w:val="24"/>
                <w:szCs w:val="24"/>
              </w:rPr>
              <w:t>Наименование разделов и тем программы</w:t>
            </w:r>
          </w:p>
          <w:p w14:paraId="7B8E13B2">
            <w:pPr>
              <w:spacing w:after="0"/>
              <w:ind w:left="135"/>
              <w:jc w:val="center"/>
              <w:rPr>
                <w:sz w:val="24"/>
                <w:szCs w:val="24"/>
              </w:rPr>
            </w:pPr>
          </w:p>
        </w:tc>
        <w:tc>
          <w:tcPr>
            <w:tcW w:w="4335" w:type="dxa"/>
            <w:gridSpan w:val="3"/>
            <w:tcMar>
              <w:top w:w="50" w:type="dxa"/>
              <w:left w:w="100" w:type="dxa"/>
            </w:tcMar>
            <w:vAlign w:val="center"/>
          </w:tcPr>
          <w:p w14:paraId="55CE8890">
            <w:pPr>
              <w:spacing w:after="0"/>
              <w:jc w:val="center"/>
              <w:rPr>
                <w:sz w:val="24"/>
                <w:szCs w:val="24"/>
              </w:rPr>
            </w:pPr>
            <w:r>
              <w:rPr>
                <w:b/>
                <w:color w:val="000000"/>
                <w:sz w:val="24"/>
                <w:szCs w:val="24"/>
              </w:rPr>
              <w:t>Количество часов</w:t>
            </w:r>
          </w:p>
        </w:tc>
        <w:tc>
          <w:tcPr>
            <w:tcW w:w="4677" w:type="dxa"/>
            <w:vMerge w:val="restart"/>
            <w:tcMar>
              <w:top w:w="50" w:type="dxa"/>
              <w:left w:w="100" w:type="dxa"/>
            </w:tcMar>
            <w:vAlign w:val="center"/>
          </w:tcPr>
          <w:p w14:paraId="54442EC3">
            <w:pPr>
              <w:spacing w:after="0"/>
              <w:ind w:left="135"/>
              <w:jc w:val="center"/>
              <w:rPr>
                <w:sz w:val="24"/>
                <w:szCs w:val="24"/>
              </w:rPr>
            </w:pPr>
            <w:r>
              <w:rPr>
                <w:b/>
                <w:color w:val="000000"/>
                <w:sz w:val="24"/>
                <w:szCs w:val="24"/>
              </w:rPr>
              <w:t>Электронные (цифровые) образовательные ресурсы</w:t>
            </w:r>
          </w:p>
          <w:p w14:paraId="6C9F559C">
            <w:pPr>
              <w:spacing w:after="0"/>
              <w:ind w:left="135"/>
              <w:jc w:val="center"/>
              <w:rPr>
                <w:sz w:val="24"/>
                <w:szCs w:val="24"/>
              </w:rPr>
            </w:pPr>
          </w:p>
        </w:tc>
      </w:tr>
      <w:tr w14:paraId="0058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continue"/>
            <w:tcMar>
              <w:top w:w="50" w:type="dxa"/>
              <w:left w:w="100" w:type="dxa"/>
            </w:tcMar>
          </w:tcPr>
          <w:p w14:paraId="42DF7495">
            <w:pPr>
              <w:rPr>
                <w:sz w:val="24"/>
                <w:szCs w:val="24"/>
              </w:rPr>
            </w:pPr>
          </w:p>
        </w:tc>
        <w:tc>
          <w:tcPr>
            <w:tcW w:w="5730" w:type="dxa"/>
            <w:vMerge w:val="continue"/>
            <w:tcMar>
              <w:top w:w="50" w:type="dxa"/>
              <w:left w:w="100" w:type="dxa"/>
            </w:tcMar>
          </w:tcPr>
          <w:p w14:paraId="105DFBAA">
            <w:pPr>
              <w:rPr>
                <w:sz w:val="24"/>
                <w:szCs w:val="24"/>
              </w:rPr>
            </w:pPr>
          </w:p>
        </w:tc>
        <w:tc>
          <w:tcPr>
            <w:tcW w:w="1518" w:type="dxa"/>
            <w:tcMar>
              <w:top w:w="50" w:type="dxa"/>
              <w:left w:w="100" w:type="dxa"/>
            </w:tcMar>
            <w:vAlign w:val="center"/>
          </w:tcPr>
          <w:p w14:paraId="7E8D9D1E">
            <w:pPr>
              <w:spacing w:after="0"/>
              <w:ind w:left="135"/>
              <w:jc w:val="center"/>
              <w:rPr>
                <w:sz w:val="24"/>
                <w:szCs w:val="24"/>
              </w:rPr>
            </w:pPr>
            <w:r>
              <w:rPr>
                <w:b/>
                <w:color w:val="000000"/>
                <w:sz w:val="24"/>
                <w:szCs w:val="24"/>
              </w:rPr>
              <w:t>Всего</w:t>
            </w:r>
          </w:p>
          <w:p w14:paraId="3FFFB780">
            <w:pPr>
              <w:spacing w:after="0"/>
              <w:ind w:left="135"/>
              <w:jc w:val="center"/>
              <w:rPr>
                <w:sz w:val="24"/>
                <w:szCs w:val="24"/>
              </w:rPr>
            </w:pPr>
          </w:p>
        </w:tc>
        <w:tc>
          <w:tcPr>
            <w:tcW w:w="1716" w:type="dxa"/>
            <w:tcMar>
              <w:top w:w="50" w:type="dxa"/>
              <w:left w:w="100" w:type="dxa"/>
            </w:tcMar>
            <w:vAlign w:val="center"/>
          </w:tcPr>
          <w:p w14:paraId="796C6971">
            <w:pPr>
              <w:spacing w:after="0"/>
              <w:ind w:left="135"/>
              <w:jc w:val="center"/>
              <w:rPr>
                <w:sz w:val="24"/>
                <w:szCs w:val="24"/>
              </w:rPr>
            </w:pPr>
            <w:r>
              <w:rPr>
                <w:b/>
                <w:color w:val="000000"/>
                <w:sz w:val="24"/>
                <w:szCs w:val="24"/>
              </w:rPr>
              <w:t>Контрольные работы</w:t>
            </w:r>
          </w:p>
          <w:p w14:paraId="3B7C2E1F">
            <w:pPr>
              <w:spacing w:after="0"/>
              <w:ind w:left="135"/>
              <w:jc w:val="center"/>
              <w:rPr>
                <w:sz w:val="24"/>
                <w:szCs w:val="24"/>
              </w:rPr>
            </w:pPr>
          </w:p>
        </w:tc>
        <w:tc>
          <w:tcPr>
            <w:tcW w:w="1101" w:type="dxa"/>
            <w:tcMar>
              <w:top w:w="50" w:type="dxa"/>
              <w:left w:w="100" w:type="dxa"/>
            </w:tcMar>
            <w:vAlign w:val="center"/>
          </w:tcPr>
          <w:p w14:paraId="2CE4A75C">
            <w:pPr>
              <w:spacing w:after="0"/>
              <w:ind w:left="135"/>
              <w:jc w:val="center"/>
              <w:rPr>
                <w:sz w:val="24"/>
                <w:szCs w:val="24"/>
              </w:rPr>
            </w:pPr>
            <w:r>
              <w:rPr>
                <w:b/>
                <w:color w:val="000000"/>
                <w:sz w:val="24"/>
                <w:szCs w:val="24"/>
              </w:rPr>
              <w:t>Практические работы</w:t>
            </w:r>
          </w:p>
          <w:p w14:paraId="0FDE9B2C">
            <w:pPr>
              <w:spacing w:after="0"/>
              <w:ind w:left="135"/>
              <w:jc w:val="center"/>
              <w:rPr>
                <w:sz w:val="24"/>
                <w:szCs w:val="24"/>
              </w:rPr>
            </w:pPr>
          </w:p>
        </w:tc>
        <w:tc>
          <w:tcPr>
            <w:tcW w:w="4677" w:type="dxa"/>
            <w:vMerge w:val="continue"/>
            <w:tcMar>
              <w:top w:w="50" w:type="dxa"/>
              <w:left w:w="100" w:type="dxa"/>
            </w:tcMar>
          </w:tcPr>
          <w:p w14:paraId="0AA67B74">
            <w:pPr>
              <w:rPr>
                <w:sz w:val="24"/>
                <w:szCs w:val="24"/>
              </w:rPr>
            </w:pPr>
          </w:p>
        </w:tc>
      </w:tr>
      <w:tr w14:paraId="1F32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2C0ED502">
            <w:pPr>
              <w:spacing w:after="0"/>
              <w:jc w:val="center"/>
              <w:rPr>
                <w:b/>
                <w:bCs/>
                <w:sz w:val="24"/>
                <w:szCs w:val="24"/>
              </w:rPr>
            </w:pPr>
            <w:r>
              <w:rPr>
                <w:b/>
                <w:bCs/>
                <w:color w:val="000000"/>
                <w:sz w:val="24"/>
                <w:szCs w:val="24"/>
              </w:rPr>
              <w:t>1</w:t>
            </w:r>
          </w:p>
        </w:tc>
        <w:tc>
          <w:tcPr>
            <w:tcW w:w="5730" w:type="dxa"/>
            <w:tcMar>
              <w:top w:w="50" w:type="dxa"/>
              <w:left w:w="100" w:type="dxa"/>
            </w:tcMar>
            <w:vAlign w:val="center"/>
          </w:tcPr>
          <w:p w14:paraId="02530F35">
            <w:pPr>
              <w:spacing w:after="0"/>
              <w:ind w:left="135"/>
              <w:rPr>
                <w:sz w:val="24"/>
                <w:szCs w:val="24"/>
              </w:rPr>
            </w:pPr>
            <w:r>
              <w:rPr>
                <w:color w:val="000000"/>
                <w:sz w:val="24"/>
                <w:szCs w:val="24"/>
              </w:rPr>
              <w:t>О нашей Родине</w:t>
            </w:r>
          </w:p>
        </w:tc>
        <w:tc>
          <w:tcPr>
            <w:tcW w:w="1518" w:type="dxa"/>
            <w:tcMar>
              <w:top w:w="50" w:type="dxa"/>
              <w:left w:w="100" w:type="dxa"/>
            </w:tcMar>
            <w:vAlign w:val="center"/>
          </w:tcPr>
          <w:p w14:paraId="3D070F3C">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0F2260C3">
            <w:pPr>
              <w:spacing w:after="0"/>
              <w:ind w:left="135"/>
              <w:jc w:val="center"/>
              <w:rPr>
                <w:sz w:val="24"/>
                <w:szCs w:val="24"/>
              </w:rPr>
            </w:pPr>
          </w:p>
        </w:tc>
        <w:tc>
          <w:tcPr>
            <w:tcW w:w="1101" w:type="dxa"/>
            <w:tcMar>
              <w:top w:w="50" w:type="dxa"/>
              <w:left w:w="100" w:type="dxa"/>
            </w:tcMar>
            <w:vAlign w:val="center"/>
          </w:tcPr>
          <w:p w14:paraId="31437CBC">
            <w:pPr>
              <w:spacing w:after="0"/>
              <w:ind w:left="135"/>
              <w:jc w:val="center"/>
              <w:rPr>
                <w:sz w:val="24"/>
                <w:szCs w:val="24"/>
              </w:rPr>
            </w:pPr>
          </w:p>
        </w:tc>
        <w:tc>
          <w:tcPr>
            <w:tcW w:w="4677" w:type="dxa"/>
            <w:tcMar>
              <w:top w:w="50" w:type="dxa"/>
              <w:left w:w="100" w:type="dxa"/>
            </w:tcMar>
          </w:tcPr>
          <w:p w14:paraId="5FCFEE54">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0C5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E742B3B">
            <w:pPr>
              <w:spacing w:after="0"/>
              <w:jc w:val="center"/>
              <w:rPr>
                <w:b/>
                <w:bCs/>
                <w:sz w:val="24"/>
                <w:szCs w:val="24"/>
              </w:rPr>
            </w:pPr>
            <w:r>
              <w:rPr>
                <w:b/>
                <w:bCs/>
                <w:color w:val="000000"/>
                <w:sz w:val="24"/>
                <w:szCs w:val="24"/>
              </w:rPr>
              <w:t>2</w:t>
            </w:r>
          </w:p>
        </w:tc>
        <w:tc>
          <w:tcPr>
            <w:tcW w:w="5730" w:type="dxa"/>
            <w:tcMar>
              <w:top w:w="50" w:type="dxa"/>
              <w:left w:w="100" w:type="dxa"/>
            </w:tcMar>
            <w:vAlign w:val="center"/>
          </w:tcPr>
          <w:p w14:paraId="0347265C">
            <w:pPr>
              <w:spacing w:after="0"/>
              <w:ind w:left="135"/>
              <w:rPr>
                <w:sz w:val="24"/>
                <w:szCs w:val="24"/>
              </w:rPr>
            </w:pPr>
            <w:r>
              <w:rPr>
                <w:color w:val="000000"/>
                <w:sz w:val="24"/>
                <w:szCs w:val="24"/>
              </w:rPr>
              <w:t>Фольклор (устное народное творчество)</w:t>
            </w:r>
          </w:p>
        </w:tc>
        <w:tc>
          <w:tcPr>
            <w:tcW w:w="1518" w:type="dxa"/>
            <w:tcMar>
              <w:top w:w="50" w:type="dxa"/>
              <w:left w:w="100" w:type="dxa"/>
            </w:tcMar>
            <w:vAlign w:val="center"/>
          </w:tcPr>
          <w:p w14:paraId="4A9C7F24">
            <w:pPr>
              <w:spacing w:after="0"/>
              <w:ind w:left="135"/>
              <w:jc w:val="center"/>
              <w:rPr>
                <w:sz w:val="24"/>
                <w:szCs w:val="24"/>
              </w:rPr>
            </w:pPr>
            <w:r>
              <w:rPr>
                <w:color w:val="000000"/>
                <w:sz w:val="24"/>
                <w:szCs w:val="24"/>
              </w:rPr>
              <w:t xml:space="preserve"> 16 </w:t>
            </w:r>
          </w:p>
        </w:tc>
        <w:tc>
          <w:tcPr>
            <w:tcW w:w="1716" w:type="dxa"/>
            <w:tcMar>
              <w:top w:w="50" w:type="dxa"/>
              <w:left w:w="100" w:type="dxa"/>
            </w:tcMar>
            <w:vAlign w:val="center"/>
          </w:tcPr>
          <w:p w14:paraId="2E58962D">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3B259A1A">
            <w:pPr>
              <w:spacing w:after="0"/>
              <w:ind w:left="135"/>
              <w:jc w:val="center"/>
              <w:rPr>
                <w:sz w:val="24"/>
                <w:szCs w:val="24"/>
              </w:rPr>
            </w:pPr>
          </w:p>
        </w:tc>
        <w:tc>
          <w:tcPr>
            <w:tcW w:w="4677" w:type="dxa"/>
            <w:tcMar>
              <w:top w:w="50" w:type="dxa"/>
              <w:left w:w="100" w:type="dxa"/>
            </w:tcMar>
          </w:tcPr>
          <w:p w14:paraId="27BFE08D">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797D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953566B">
            <w:pPr>
              <w:spacing w:after="0"/>
              <w:jc w:val="center"/>
              <w:rPr>
                <w:b/>
                <w:bCs/>
                <w:sz w:val="24"/>
                <w:szCs w:val="24"/>
              </w:rPr>
            </w:pPr>
            <w:r>
              <w:rPr>
                <w:b/>
                <w:bCs/>
                <w:color w:val="000000"/>
                <w:sz w:val="24"/>
                <w:szCs w:val="24"/>
              </w:rPr>
              <w:t>3</w:t>
            </w:r>
          </w:p>
        </w:tc>
        <w:tc>
          <w:tcPr>
            <w:tcW w:w="5730" w:type="dxa"/>
            <w:tcMar>
              <w:top w:w="50" w:type="dxa"/>
              <w:left w:w="100" w:type="dxa"/>
            </w:tcMar>
            <w:vAlign w:val="center"/>
          </w:tcPr>
          <w:p w14:paraId="5CD07D6B">
            <w:pPr>
              <w:spacing w:after="0"/>
              <w:ind w:left="135"/>
              <w:rPr>
                <w:sz w:val="24"/>
                <w:szCs w:val="24"/>
              </w:rPr>
            </w:pPr>
            <w:r>
              <w:rPr>
                <w:color w:val="000000"/>
                <w:sz w:val="24"/>
                <w:szCs w:val="24"/>
              </w:rPr>
              <w:t>Звуки и краски родной природы в разные времена года (осень)</w:t>
            </w:r>
          </w:p>
        </w:tc>
        <w:tc>
          <w:tcPr>
            <w:tcW w:w="1518" w:type="dxa"/>
            <w:tcMar>
              <w:top w:w="50" w:type="dxa"/>
              <w:left w:w="100" w:type="dxa"/>
            </w:tcMar>
            <w:vAlign w:val="center"/>
          </w:tcPr>
          <w:p w14:paraId="1120E0FA">
            <w:pPr>
              <w:spacing w:after="0"/>
              <w:ind w:left="135"/>
              <w:jc w:val="center"/>
              <w:rPr>
                <w:sz w:val="24"/>
                <w:szCs w:val="24"/>
              </w:rPr>
            </w:pPr>
            <w:r>
              <w:rPr>
                <w:color w:val="000000"/>
                <w:sz w:val="24"/>
                <w:szCs w:val="24"/>
              </w:rPr>
              <w:t xml:space="preserve"> 8 </w:t>
            </w:r>
          </w:p>
        </w:tc>
        <w:tc>
          <w:tcPr>
            <w:tcW w:w="1716" w:type="dxa"/>
            <w:tcMar>
              <w:top w:w="50" w:type="dxa"/>
              <w:left w:w="100" w:type="dxa"/>
            </w:tcMar>
            <w:vAlign w:val="center"/>
          </w:tcPr>
          <w:p w14:paraId="3A91DE83">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44235DEB">
            <w:pPr>
              <w:spacing w:after="0"/>
              <w:ind w:left="135"/>
              <w:jc w:val="center"/>
              <w:rPr>
                <w:sz w:val="24"/>
                <w:szCs w:val="24"/>
              </w:rPr>
            </w:pPr>
          </w:p>
        </w:tc>
        <w:tc>
          <w:tcPr>
            <w:tcW w:w="4677" w:type="dxa"/>
            <w:tcMar>
              <w:top w:w="50" w:type="dxa"/>
              <w:left w:w="100" w:type="dxa"/>
            </w:tcMar>
          </w:tcPr>
          <w:p w14:paraId="075D01BA">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78F0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2CA00C2">
            <w:pPr>
              <w:spacing w:after="0"/>
              <w:jc w:val="center"/>
              <w:rPr>
                <w:b/>
                <w:bCs/>
                <w:sz w:val="24"/>
                <w:szCs w:val="24"/>
              </w:rPr>
            </w:pPr>
            <w:r>
              <w:rPr>
                <w:b/>
                <w:bCs/>
                <w:color w:val="000000"/>
                <w:sz w:val="24"/>
                <w:szCs w:val="24"/>
              </w:rPr>
              <w:t>4</w:t>
            </w:r>
          </w:p>
        </w:tc>
        <w:tc>
          <w:tcPr>
            <w:tcW w:w="5730" w:type="dxa"/>
            <w:tcMar>
              <w:top w:w="50" w:type="dxa"/>
              <w:left w:w="100" w:type="dxa"/>
            </w:tcMar>
            <w:vAlign w:val="center"/>
          </w:tcPr>
          <w:p w14:paraId="2315004D">
            <w:pPr>
              <w:spacing w:after="0"/>
              <w:ind w:left="135"/>
              <w:rPr>
                <w:sz w:val="24"/>
                <w:szCs w:val="24"/>
              </w:rPr>
            </w:pPr>
            <w:r>
              <w:rPr>
                <w:color w:val="000000"/>
                <w:sz w:val="24"/>
                <w:szCs w:val="24"/>
              </w:rPr>
              <w:t>О детях и дружбе</w:t>
            </w:r>
          </w:p>
        </w:tc>
        <w:tc>
          <w:tcPr>
            <w:tcW w:w="1518" w:type="dxa"/>
            <w:tcMar>
              <w:top w:w="50" w:type="dxa"/>
              <w:left w:w="100" w:type="dxa"/>
            </w:tcMar>
            <w:vAlign w:val="center"/>
          </w:tcPr>
          <w:p w14:paraId="472220EC">
            <w:pPr>
              <w:spacing w:after="0"/>
              <w:ind w:left="135"/>
              <w:jc w:val="center"/>
              <w:rPr>
                <w:sz w:val="24"/>
                <w:szCs w:val="24"/>
              </w:rPr>
            </w:pPr>
            <w:r>
              <w:rPr>
                <w:color w:val="000000"/>
                <w:sz w:val="24"/>
                <w:szCs w:val="24"/>
              </w:rPr>
              <w:t xml:space="preserve"> 12 </w:t>
            </w:r>
          </w:p>
        </w:tc>
        <w:tc>
          <w:tcPr>
            <w:tcW w:w="1716" w:type="dxa"/>
            <w:tcMar>
              <w:top w:w="50" w:type="dxa"/>
              <w:left w:w="100" w:type="dxa"/>
            </w:tcMar>
            <w:vAlign w:val="center"/>
          </w:tcPr>
          <w:p w14:paraId="292341CC">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28EDD120">
            <w:pPr>
              <w:spacing w:after="0"/>
              <w:ind w:left="135"/>
              <w:jc w:val="center"/>
              <w:rPr>
                <w:sz w:val="24"/>
                <w:szCs w:val="24"/>
              </w:rPr>
            </w:pPr>
          </w:p>
        </w:tc>
        <w:tc>
          <w:tcPr>
            <w:tcW w:w="4677" w:type="dxa"/>
            <w:tcMar>
              <w:top w:w="50" w:type="dxa"/>
              <w:left w:w="100" w:type="dxa"/>
            </w:tcMar>
          </w:tcPr>
          <w:p w14:paraId="2B340615">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8C2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F845EBE">
            <w:pPr>
              <w:spacing w:after="0"/>
              <w:jc w:val="center"/>
              <w:rPr>
                <w:b/>
                <w:bCs/>
                <w:sz w:val="24"/>
                <w:szCs w:val="24"/>
              </w:rPr>
            </w:pPr>
            <w:r>
              <w:rPr>
                <w:b/>
                <w:bCs/>
                <w:color w:val="000000"/>
                <w:sz w:val="24"/>
                <w:szCs w:val="24"/>
              </w:rPr>
              <w:t>5</w:t>
            </w:r>
          </w:p>
        </w:tc>
        <w:tc>
          <w:tcPr>
            <w:tcW w:w="5730" w:type="dxa"/>
            <w:tcMar>
              <w:top w:w="50" w:type="dxa"/>
              <w:left w:w="100" w:type="dxa"/>
            </w:tcMar>
            <w:vAlign w:val="center"/>
          </w:tcPr>
          <w:p w14:paraId="161330C5">
            <w:pPr>
              <w:spacing w:after="0"/>
              <w:ind w:left="135"/>
              <w:rPr>
                <w:sz w:val="24"/>
                <w:szCs w:val="24"/>
              </w:rPr>
            </w:pPr>
            <w:r>
              <w:rPr>
                <w:color w:val="000000"/>
                <w:sz w:val="24"/>
                <w:szCs w:val="24"/>
              </w:rPr>
              <w:t>Мир сказок</w:t>
            </w:r>
          </w:p>
        </w:tc>
        <w:tc>
          <w:tcPr>
            <w:tcW w:w="1518" w:type="dxa"/>
            <w:tcMar>
              <w:top w:w="50" w:type="dxa"/>
              <w:left w:w="100" w:type="dxa"/>
            </w:tcMar>
            <w:vAlign w:val="center"/>
          </w:tcPr>
          <w:p w14:paraId="729CABFB">
            <w:pPr>
              <w:spacing w:after="0"/>
              <w:ind w:left="135"/>
              <w:jc w:val="center"/>
              <w:rPr>
                <w:sz w:val="24"/>
                <w:szCs w:val="24"/>
              </w:rPr>
            </w:pPr>
            <w:r>
              <w:rPr>
                <w:color w:val="000000"/>
                <w:sz w:val="24"/>
                <w:szCs w:val="24"/>
              </w:rPr>
              <w:t xml:space="preserve"> 12 </w:t>
            </w:r>
          </w:p>
        </w:tc>
        <w:tc>
          <w:tcPr>
            <w:tcW w:w="1716" w:type="dxa"/>
            <w:tcMar>
              <w:top w:w="50" w:type="dxa"/>
              <w:left w:w="100" w:type="dxa"/>
            </w:tcMar>
            <w:vAlign w:val="center"/>
          </w:tcPr>
          <w:p w14:paraId="4D9D8B49">
            <w:pPr>
              <w:spacing w:after="0"/>
              <w:ind w:left="135"/>
              <w:jc w:val="center"/>
              <w:rPr>
                <w:sz w:val="24"/>
                <w:szCs w:val="24"/>
              </w:rPr>
            </w:pPr>
          </w:p>
        </w:tc>
        <w:tc>
          <w:tcPr>
            <w:tcW w:w="1101" w:type="dxa"/>
            <w:tcMar>
              <w:top w:w="50" w:type="dxa"/>
              <w:left w:w="100" w:type="dxa"/>
            </w:tcMar>
            <w:vAlign w:val="center"/>
          </w:tcPr>
          <w:p w14:paraId="4336DED9">
            <w:pPr>
              <w:spacing w:after="0"/>
              <w:ind w:left="135"/>
              <w:jc w:val="center"/>
              <w:rPr>
                <w:sz w:val="24"/>
                <w:szCs w:val="24"/>
              </w:rPr>
            </w:pPr>
          </w:p>
        </w:tc>
        <w:tc>
          <w:tcPr>
            <w:tcW w:w="4677" w:type="dxa"/>
            <w:tcMar>
              <w:top w:w="50" w:type="dxa"/>
              <w:left w:w="100" w:type="dxa"/>
            </w:tcMar>
          </w:tcPr>
          <w:p w14:paraId="05A7D4FD">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6A8E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202EA0C0">
            <w:pPr>
              <w:spacing w:after="0"/>
              <w:jc w:val="center"/>
              <w:rPr>
                <w:b/>
                <w:bCs/>
                <w:sz w:val="24"/>
                <w:szCs w:val="24"/>
              </w:rPr>
            </w:pPr>
            <w:r>
              <w:rPr>
                <w:b/>
                <w:bCs/>
                <w:color w:val="000000"/>
                <w:sz w:val="24"/>
                <w:szCs w:val="24"/>
              </w:rPr>
              <w:t>6</w:t>
            </w:r>
          </w:p>
        </w:tc>
        <w:tc>
          <w:tcPr>
            <w:tcW w:w="5730" w:type="dxa"/>
            <w:tcMar>
              <w:top w:w="50" w:type="dxa"/>
              <w:left w:w="100" w:type="dxa"/>
            </w:tcMar>
            <w:vAlign w:val="center"/>
          </w:tcPr>
          <w:p w14:paraId="6285F53C">
            <w:pPr>
              <w:spacing w:after="0"/>
              <w:ind w:left="135"/>
              <w:rPr>
                <w:sz w:val="24"/>
                <w:szCs w:val="24"/>
              </w:rPr>
            </w:pPr>
            <w:r>
              <w:rPr>
                <w:color w:val="000000"/>
                <w:sz w:val="24"/>
                <w:szCs w:val="24"/>
              </w:rPr>
              <w:t>Звуки и краски родной природы в разные времена года (зима)</w:t>
            </w:r>
          </w:p>
        </w:tc>
        <w:tc>
          <w:tcPr>
            <w:tcW w:w="1518" w:type="dxa"/>
            <w:tcMar>
              <w:top w:w="50" w:type="dxa"/>
              <w:left w:w="100" w:type="dxa"/>
            </w:tcMar>
            <w:vAlign w:val="center"/>
          </w:tcPr>
          <w:p w14:paraId="185CB170">
            <w:pPr>
              <w:spacing w:after="0"/>
              <w:ind w:left="135"/>
              <w:jc w:val="center"/>
              <w:rPr>
                <w:sz w:val="24"/>
                <w:szCs w:val="24"/>
              </w:rPr>
            </w:pPr>
            <w:r>
              <w:rPr>
                <w:color w:val="000000"/>
                <w:sz w:val="24"/>
                <w:szCs w:val="24"/>
              </w:rPr>
              <w:t xml:space="preserve"> 12 </w:t>
            </w:r>
          </w:p>
        </w:tc>
        <w:tc>
          <w:tcPr>
            <w:tcW w:w="1716" w:type="dxa"/>
            <w:tcMar>
              <w:top w:w="50" w:type="dxa"/>
              <w:left w:w="100" w:type="dxa"/>
            </w:tcMar>
            <w:vAlign w:val="center"/>
          </w:tcPr>
          <w:p w14:paraId="14705292">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300A16E0">
            <w:pPr>
              <w:spacing w:after="0"/>
              <w:ind w:left="135"/>
              <w:jc w:val="center"/>
              <w:rPr>
                <w:sz w:val="24"/>
                <w:szCs w:val="24"/>
              </w:rPr>
            </w:pPr>
          </w:p>
        </w:tc>
        <w:tc>
          <w:tcPr>
            <w:tcW w:w="4677" w:type="dxa"/>
            <w:tcMar>
              <w:top w:w="50" w:type="dxa"/>
              <w:left w:w="100" w:type="dxa"/>
            </w:tcMar>
          </w:tcPr>
          <w:p w14:paraId="7E5977B4">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3760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362232C7">
            <w:pPr>
              <w:spacing w:after="0"/>
              <w:jc w:val="center"/>
              <w:rPr>
                <w:b/>
                <w:bCs/>
                <w:sz w:val="24"/>
                <w:szCs w:val="24"/>
              </w:rPr>
            </w:pPr>
            <w:r>
              <w:rPr>
                <w:b/>
                <w:bCs/>
                <w:color w:val="000000"/>
                <w:sz w:val="24"/>
                <w:szCs w:val="24"/>
              </w:rPr>
              <w:t>7</w:t>
            </w:r>
          </w:p>
        </w:tc>
        <w:tc>
          <w:tcPr>
            <w:tcW w:w="5730" w:type="dxa"/>
            <w:tcMar>
              <w:top w:w="50" w:type="dxa"/>
              <w:left w:w="100" w:type="dxa"/>
            </w:tcMar>
            <w:vAlign w:val="center"/>
          </w:tcPr>
          <w:p w14:paraId="5E0F7796">
            <w:pPr>
              <w:spacing w:after="0"/>
              <w:ind w:left="135"/>
              <w:rPr>
                <w:sz w:val="24"/>
                <w:szCs w:val="24"/>
              </w:rPr>
            </w:pPr>
            <w:r>
              <w:rPr>
                <w:color w:val="000000"/>
                <w:sz w:val="24"/>
                <w:szCs w:val="24"/>
              </w:rPr>
              <w:t>О братьях наших меньших</w:t>
            </w:r>
          </w:p>
        </w:tc>
        <w:tc>
          <w:tcPr>
            <w:tcW w:w="1518" w:type="dxa"/>
            <w:tcMar>
              <w:top w:w="50" w:type="dxa"/>
              <w:left w:w="100" w:type="dxa"/>
            </w:tcMar>
            <w:vAlign w:val="center"/>
          </w:tcPr>
          <w:p w14:paraId="2CB81F14">
            <w:pPr>
              <w:spacing w:after="0"/>
              <w:ind w:left="135"/>
              <w:jc w:val="center"/>
              <w:rPr>
                <w:sz w:val="24"/>
                <w:szCs w:val="24"/>
              </w:rPr>
            </w:pPr>
            <w:r>
              <w:rPr>
                <w:color w:val="000000"/>
                <w:sz w:val="24"/>
                <w:szCs w:val="24"/>
              </w:rPr>
              <w:t xml:space="preserve"> 18 </w:t>
            </w:r>
          </w:p>
        </w:tc>
        <w:tc>
          <w:tcPr>
            <w:tcW w:w="1716" w:type="dxa"/>
            <w:tcMar>
              <w:top w:w="50" w:type="dxa"/>
              <w:left w:w="100" w:type="dxa"/>
            </w:tcMar>
            <w:vAlign w:val="center"/>
          </w:tcPr>
          <w:p w14:paraId="4025DECD">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2002FF21">
            <w:pPr>
              <w:spacing w:after="0"/>
              <w:ind w:left="135"/>
              <w:jc w:val="center"/>
              <w:rPr>
                <w:sz w:val="24"/>
                <w:szCs w:val="24"/>
              </w:rPr>
            </w:pPr>
          </w:p>
        </w:tc>
        <w:tc>
          <w:tcPr>
            <w:tcW w:w="4677" w:type="dxa"/>
            <w:tcMar>
              <w:top w:w="50" w:type="dxa"/>
              <w:left w:w="100" w:type="dxa"/>
            </w:tcMar>
          </w:tcPr>
          <w:p w14:paraId="3EF3C930">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4ECF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524C665">
            <w:pPr>
              <w:spacing w:after="0"/>
              <w:jc w:val="center"/>
              <w:rPr>
                <w:b/>
                <w:bCs/>
                <w:sz w:val="24"/>
                <w:szCs w:val="24"/>
              </w:rPr>
            </w:pPr>
            <w:r>
              <w:rPr>
                <w:b/>
                <w:bCs/>
                <w:color w:val="000000"/>
                <w:sz w:val="24"/>
                <w:szCs w:val="24"/>
              </w:rPr>
              <w:t>8</w:t>
            </w:r>
          </w:p>
        </w:tc>
        <w:tc>
          <w:tcPr>
            <w:tcW w:w="5730" w:type="dxa"/>
            <w:tcMar>
              <w:top w:w="50" w:type="dxa"/>
              <w:left w:w="100" w:type="dxa"/>
            </w:tcMar>
            <w:vAlign w:val="center"/>
          </w:tcPr>
          <w:p w14:paraId="568D7AA7">
            <w:pPr>
              <w:spacing w:after="0"/>
              <w:ind w:left="135"/>
              <w:rPr>
                <w:sz w:val="24"/>
                <w:szCs w:val="24"/>
              </w:rPr>
            </w:pPr>
            <w:r>
              <w:rPr>
                <w:color w:val="000000"/>
                <w:sz w:val="24"/>
                <w:szCs w:val="24"/>
              </w:rPr>
              <w:t>Звуки и краски родной природы в разные времена года (весна и лето)</w:t>
            </w:r>
          </w:p>
        </w:tc>
        <w:tc>
          <w:tcPr>
            <w:tcW w:w="1518" w:type="dxa"/>
            <w:tcMar>
              <w:top w:w="50" w:type="dxa"/>
              <w:left w:w="100" w:type="dxa"/>
            </w:tcMar>
            <w:vAlign w:val="center"/>
          </w:tcPr>
          <w:p w14:paraId="42839643">
            <w:pPr>
              <w:spacing w:after="0"/>
              <w:ind w:left="135"/>
              <w:jc w:val="center"/>
              <w:rPr>
                <w:sz w:val="24"/>
                <w:szCs w:val="24"/>
              </w:rPr>
            </w:pPr>
            <w:r>
              <w:rPr>
                <w:color w:val="000000"/>
                <w:sz w:val="24"/>
                <w:szCs w:val="24"/>
              </w:rPr>
              <w:t xml:space="preserve"> 18 </w:t>
            </w:r>
          </w:p>
        </w:tc>
        <w:tc>
          <w:tcPr>
            <w:tcW w:w="1716" w:type="dxa"/>
            <w:tcMar>
              <w:top w:w="50" w:type="dxa"/>
              <w:left w:w="100" w:type="dxa"/>
            </w:tcMar>
            <w:vAlign w:val="center"/>
          </w:tcPr>
          <w:p w14:paraId="426DED68">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63F5457C">
            <w:pPr>
              <w:spacing w:after="0"/>
              <w:ind w:left="135"/>
              <w:jc w:val="center"/>
              <w:rPr>
                <w:sz w:val="24"/>
                <w:szCs w:val="24"/>
              </w:rPr>
            </w:pPr>
          </w:p>
        </w:tc>
        <w:tc>
          <w:tcPr>
            <w:tcW w:w="4677" w:type="dxa"/>
            <w:tcMar>
              <w:top w:w="50" w:type="dxa"/>
              <w:left w:w="100" w:type="dxa"/>
            </w:tcMar>
          </w:tcPr>
          <w:p w14:paraId="66F39240">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38C1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2524627">
            <w:pPr>
              <w:spacing w:after="0"/>
              <w:jc w:val="center"/>
              <w:rPr>
                <w:b/>
                <w:bCs/>
                <w:sz w:val="24"/>
                <w:szCs w:val="24"/>
              </w:rPr>
            </w:pPr>
            <w:r>
              <w:rPr>
                <w:b/>
                <w:bCs/>
                <w:color w:val="000000"/>
                <w:sz w:val="24"/>
                <w:szCs w:val="24"/>
              </w:rPr>
              <w:t>9</w:t>
            </w:r>
          </w:p>
        </w:tc>
        <w:tc>
          <w:tcPr>
            <w:tcW w:w="5730" w:type="dxa"/>
            <w:tcMar>
              <w:top w:w="50" w:type="dxa"/>
              <w:left w:w="100" w:type="dxa"/>
            </w:tcMar>
            <w:vAlign w:val="center"/>
          </w:tcPr>
          <w:p w14:paraId="0308CCF4">
            <w:pPr>
              <w:spacing w:after="0"/>
              <w:ind w:left="135"/>
              <w:rPr>
                <w:sz w:val="24"/>
                <w:szCs w:val="24"/>
              </w:rPr>
            </w:pPr>
            <w:r>
              <w:rPr>
                <w:color w:val="000000"/>
                <w:sz w:val="24"/>
                <w:szCs w:val="24"/>
              </w:rPr>
              <w:t>О наших близких, о семье</w:t>
            </w:r>
          </w:p>
        </w:tc>
        <w:tc>
          <w:tcPr>
            <w:tcW w:w="1518" w:type="dxa"/>
            <w:tcMar>
              <w:top w:w="50" w:type="dxa"/>
              <w:left w:w="100" w:type="dxa"/>
            </w:tcMar>
            <w:vAlign w:val="center"/>
          </w:tcPr>
          <w:p w14:paraId="0D59E1CF">
            <w:pPr>
              <w:spacing w:after="0"/>
              <w:ind w:left="135"/>
              <w:jc w:val="center"/>
              <w:rPr>
                <w:sz w:val="24"/>
                <w:szCs w:val="24"/>
              </w:rPr>
            </w:pPr>
            <w:r>
              <w:rPr>
                <w:color w:val="000000"/>
                <w:sz w:val="24"/>
                <w:szCs w:val="24"/>
              </w:rPr>
              <w:t xml:space="preserve"> 13 </w:t>
            </w:r>
          </w:p>
        </w:tc>
        <w:tc>
          <w:tcPr>
            <w:tcW w:w="1716" w:type="dxa"/>
            <w:tcMar>
              <w:top w:w="50" w:type="dxa"/>
              <w:left w:w="100" w:type="dxa"/>
            </w:tcMar>
            <w:vAlign w:val="center"/>
          </w:tcPr>
          <w:p w14:paraId="4496F8EB">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16DFDB1E">
            <w:pPr>
              <w:spacing w:after="0"/>
              <w:ind w:left="135"/>
              <w:jc w:val="center"/>
              <w:rPr>
                <w:sz w:val="24"/>
                <w:szCs w:val="24"/>
              </w:rPr>
            </w:pPr>
          </w:p>
        </w:tc>
        <w:tc>
          <w:tcPr>
            <w:tcW w:w="4677" w:type="dxa"/>
            <w:tcMar>
              <w:top w:w="50" w:type="dxa"/>
              <w:left w:w="100" w:type="dxa"/>
            </w:tcMar>
          </w:tcPr>
          <w:p w14:paraId="04D1FD31">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7D25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60CA961E">
            <w:pPr>
              <w:spacing w:after="0"/>
              <w:jc w:val="center"/>
              <w:rPr>
                <w:b/>
                <w:bCs/>
                <w:sz w:val="24"/>
                <w:szCs w:val="24"/>
              </w:rPr>
            </w:pPr>
            <w:r>
              <w:rPr>
                <w:b/>
                <w:bCs/>
                <w:color w:val="000000"/>
                <w:sz w:val="24"/>
                <w:szCs w:val="24"/>
              </w:rPr>
              <w:t>10</w:t>
            </w:r>
          </w:p>
        </w:tc>
        <w:tc>
          <w:tcPr>
            <w:tcW w:w="5730" w:type="dxa"/>
            <w:tcMar>
              <w:top w:w="50" w:type="dxa"/>
              <w:left w:w="100" w:type="dxa"/>
            </w:tcMar>
            <w:vAlign w:val="center"/>
          </w:tcPr>
          <w:p w14:paraId="758F937D">
            <w:pPr>
              <w:spacing w:after="0"/>
              <w:ind w:left="135"/>
              <w:rPr>
                <w:sz w:val="24"/>
                <w:szCs w:val="24"/>
              </w:rPr>
            </w:pPr>
            <w:r>
              <w:rPr>
                <w:color w:val="000000"/>
                <w:sz w:val="24"/>
                <w:szCs w:val="24"/>
              </w:rPr>
              <w:t>Зарубежная литература</w:t>
            </w:r>
          </w:p>
        </w:tc>
        <w:tc>
          <w:tcPr>
            <w:tcW w:w="1518" w:type="dxa"/>
            <w:tcMar>
              <w:top w:w="50" w:type="dxa"/>
              <w:left w:w="100" w:type="dxa"/>
            </w:tcMar>
            <w:vAlign w:val="center"/>
          </w:tcPr>
          <w:p w14:paraId="7AA65934">
            <w:pPr>
              <w:spacing w:after="0"/>
              <w:ind w:left="135"/>
              <w:jc w:val="center"/>
              <w:rPr>
                <w:sz w:val="24"/>
                <w:szCs w:val="24"/>
              </w:rPr>
            </w:pPr>
            <w:r>
              <w:rPr>
                <w:color w:val="000000"/>
                <w:sz w:val="24"/>
                <w:szCs w:val="24"/>
              </w:rPr>
              <w:t xml:space="preserve"> 11 </w:t>
            </w:r>
          </w:p>
        </w:tc>
        <w:tc>
          <w:tcPr>
            <w:tcW w:w="1716" w:type="dxa"/>
            <w:tcMar>
              <w:top w:w="50" w:type="dxa"/>
              <w:left w:w="100" w:type="dxa"/>
            </w:tcMar>
            <w:vAlign w:val="center"/>
          </w:tcPr>
          <w:p w14:paraId="0DA1B92F">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04280476">
            <w:pPr>
              <w:spacing w:after="0"/>
              <w:ind w:left="135"/>
              <w:jc w:val="center"/>
              <w:rPr>
                <w:sz w:val="24"/>
                <w:szCs w:val="24"/>
              </w:rPr>
            </w:pPr>
          </w:p>
        </w:tc>
        <w:tc>
          <w:tcPr>
            <w:tcW w:w="4677" w:type="dxa"/>
            <w:tcMar>
              <w:top w:w="50" w:type="dxa"/>
              <w:left w:w="100" w:type="dxa"/>
            </w:tcMar>
          </w:tcPr>
          <w:p w14:paraId="4A22127D">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6C16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6816A79D">
            <w:pPr>
              <w:spacing w:after="0"/>
              <w:jc w:val="center"/>
              <w:rPr>
                <w:b/>
                <w:bCs/>
                <w:sz w:val="24"/>
                <w:szCs w:val="24"/>
              </w:rPr>
            </w:pPr>
            <w:r>
              <w:rPr>
                <w:b/>
                <w:bCs/>
                <w:color w:val="000000"/>
                <w:sz w:val="24"/>
                <w:szCs w:val="24"/>
              </w:rPr>
              <w:t>11</w:t>
            </w:r>
          </w:p>
        </w:tc>
        <w:tc>
          <w:tcPr>
            <w:tcW w:w="5730" w:type="dxa"/>
            <w:tcMar>
              <w:top w:w="50" w:type="dxa"/>
              <w:left w:w="100" w:type="dxa"/>
            </w:tcMar>
            <w:vAlign w:val="center"/>
          </w:tcPr>
          <w:p w14:paraId="790CB56B">
            <w:pPr>
              <w:spacing w:after="0"/>
              <w:ind w:left="135"/>
              <w:rPr>
                <w:sz w:val="24"/>
                <w:szCs w:val="24"/>
              </w:rPr>
            </w:pPr>
            <w:r>
              <w:rPr>
                <w:color w:val="000000"/>
                <w:sz w:val="24"/>
                <w:szCs w:val="24"/>
              </w:rPr>
              <w:t>Библиографическая культура (работа с детской книгой и справочной литературой)</w:t>
            </w:r>
          </w:p>
        </w:tc>
        <w:tc>
          <w:tcPr>
            <w:tcW w:w="1518" w:type="dxa"/>
            <w:tcMar>
              <w:top w:w="50" w:type="dxa"/>
              <w:left w:w="100" w:type="dxa"/>
            </w:tcMar>
            <w:vAlign w:val="center"/>
          </w:tcPr>
          <w:p w14:paraId="786B874B">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4647FE53">
            <w:pPr>
              <w:spacing w:after="0"/>
              <w:ind w:left="135"/>
              <w:jc w:val="center"/>
              <w:rPr>
                <w:sz w:val="24"/>
                <w:szCs w:val="24"/>
              </w:rPr>
            </w:pPr>
          </w:p>
        </w:tc>
        <w:tc>
          <w:tcPr>
            <w:tcW w:w="1101" w:type="dxa"/>
            <w:tcMar>
              <w:top w:w="50" w:type="dxa"/>
              <w:left w:w="100" w:type="dxa"/>
            </w:tcMar>
            <w:vAlign w:val="center"/>
          </w:tcPr>
          <w:p w14:paraId="53945299">
            <w:pPr>
              <w:spacing w:after="0"/>
              <w:ind w:left="135"/>
              <w:jc w:val="center"/>
              <w:rPr>
                <w:sz w:val="24"/>
                <w:szCs w:val="24"/>
              </w:rPr>
            </w:pPr>
          </w:p>
        </w:tc>
        <w:tc>
          <w:tcPr>
            <w:tcW w:w="4677" w:type="dxa"/>
            <w:tcMar>
              <w:top w:w="50" w:type="dxa"/>
              <w:left w:w="100" w:type="dxa"/>
            </w:tcMar>
          </w:tcPr>
          <w:p w14:paraId="1776AED8">
            <w:pPr>
              <w:rPr>
                <w:sz w:val="24"/>
                <w:szCs w:val="24"/>
              </w:rPr>
            </w:pPr>
            <w:r>
              <w:rPr>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728C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243DC96E">
            <w:pPr>
              <w:spacing w:after="0"/>
              <w:ind w:left="135"/>
              <w:rPr>
                <w:sz w:val="24"/>
                <w:szCs w:val="24"/>
              </w:rPr>
            </w:pPr>
            <w:r>
              <w:rPr>
                <w:color w:val="000000"/>
                <w:sz w:val="24"/>
                <w:szCs w:val="24"/>
              </w:rPr>
              <w:t>Резервное время</w:t>
            </w:r>
          </w:p>
        </w:tc>
        <w:tc>
          <w:tcPr>
            <w:tcW w:w="1518" w:type="dxa"/>
            <w:tcMar>
              <w:top w:w="50" w:type="dxa"/>
              <w:left w:w="100" w:type="dxa"/>
            </w:tcMar>
            <w:vAlign w:val="center"/>
          </w:tcPr>
          <w:p w14:paraId="48F756A1">
            <w:pPr>
              <w:spacing w:after="0"/>
              <w:ind w:left="135"/>
              <w:jc w:val="center"/>
              <w:rPr>
                <w:sz w:val="24"/>
                <w:szCs w:val="24"/>
              </w:rPr>
            </w:pPr>
            <w:r>
              <w:rPr>
                <w:color w:val="000000"/>
                <w:sz w:val="24"/>
                <w:szCs w:val="24"/>
              </w:rPr>
              <w:t xml:space="preserve"> 8 </w:t>
            </w:r>
          </w:p>
        </w:tc>
        <w:tc>
          <w:tcPr>
            <w:tcW w:w="1716" w:type="dxa"/>
            <w:tcMar>
              <w:top w:w="50" w:type="dxa"/>
              <w:left w:w="100" w:type="dxa"/>
            </w:tcMar>
            <w:vAlign w:val="center"/>
          </w:tcPr>
          <w:p w14:paraId="1FFB6E27">
            <w:pPr>
              <w:spacing w:after="0"/>
              <w:ind w:left="135"/>
              <w:jc w:val="center"/>
              <w:rPr>
                <w:sz w:val="24"/>
                <w:szCs w:val="24"/>
              </w:rPr>
            </w:pPr>
            <w:r>
              <w:rPr>
                <w:color w:val="000000"/>
                <w:sz w:val="24"/>
                <w:szCs w:val="24"/>
              </w:rPr>
              <w:t xml:space="preserve"> 1 </w:t>
            </w:r>
          </w:p>
        </w:tc>
        <w:tc>
          <w:tcPr>
            <w:tcW w:w="1101" w:type="dxa"/>
            <w:tcMar>
              <w:top w:w="50" w:type="dxa"/>
              <w:left w:w="100" w:type="dxa"/>
            </w:tcMar>
            <w:vAlign w:val="center"/>
          </w:tcPr>
          <w:p w14:paraId="1005C792">
            <w:pPr>
              <w:spacing w:after="0"/>
              <w:ind w:left="135"/>
              <w:jc w:val="center"/>
              <w:rPr>
                <w:sz w:val="24"/>
                <w:szCs w:val="24"/>
              </w:rPr>
            </w:pPr>
          </w:p>
        </w:tc>
        <w:tc>
          <w:tcPr>
            <w:tcW w:w="4677" w:type="dxa"/>
            <w:tcMar>
              <w:top w:w="50" w:type="dxa"/>
              <w:left w:w="100" w:type="dxa"/>
            </w:tcMar>
            <w:vAlign w:val="center"/>
          </w:tcPr>
          <w:p w14:paraId="2B80D5AE">
            <w:pPr>
              <w:spacing w:after="0"/>
              <w:ind w:left="135"/>
              <w:rPr>
                <w:sz w:val="24"/>
                <w:szCs w:val="24"/>
              </w:rPr>
            </w:pPr>
          </w:p>
        </w:tc>
      </w:tr>
      <w:tr w14:paraId="6514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30DE38B4">
            <w:pPr>
              <w:spacing w:after="0"/>
              <w:ind w:left="135"/>
              <w:rPr>
                <w:sz w:val="24"/>
                <w:szCs w:val="24"/>
              </w:rPr>
            </w:pPr>
            <w:r>
              <w:rPr>
                <w:color w:val="000000"/>
                <w:sz w:val="24"/>
                <w:szCs w:val="24"/>
              </w:rPr>
              <w:t>ОБЩЕЕ КОЛИЧЕСТВО ЧАСОВ ПО ПРОГРАММЕ</w:t>
            </w:r>
          </w:p>
        </w:tc>
        <w:tc>
          <w:tcPr>
            <w:tcW w:w="1518" w:type="dxa"/>
            <w:tcMar>
              <w:top w:w="50" w:type="dxa"/>
              <w:left w:w="100" w:type="dxa"/>
            </w:tcMar>
            <w:vAlign w:val="center"/>
          </w:tcPr>
          <w:p w14:paraId="308D1F9B">
            <w:pPr>
              <w:spacing w:after="0"/>
              <w:ind w:left="135"/>
              <w:jc w:val="center"/>
              <w:rPr>
                <w:sz w:val="24"/>
                <w:szCs w:val="24"/>
              </w:rPr>
            </w:pPr>
            <w:r>
              <w:rPr>
                <w:color w:val="000000"/>
                <w:sz w:val="24"/>
                <w:szCs w:val="24"/>
              </w:rPr>
              <w:t xml:space="preserve"> 136 </w:t>
            </w:r>
          </w:p>
        </w:tc>
        <w:tc>
          <w:tcPr>
            <w:tcW w:w="1716" w:type="dxa"/>
            <w:tcMar>
              <w:top w:w="50" w:type="dxa"/>
              <w:left w:w="100" w:type="dxa"/>
            </w:tcMar>
            <w:vAlign w:val="center"/>
          </w:tcPr>
          <w:p w14:paraId="2B53AF6E">
            <w:pPr>
              <w:spacing w:after="0"/>
              <w:ind w:left="135"/>
              <w:jc w:val="center"/>
              <w:rPr>
                <w:sz w:val="24"/>
                <w:szCs w:val="24"/>
              </w:rPr>
            </w:pPr>
            <w:r>
              <w:rPr>
                <w:color w:val="000000"/>
                <w:sz w:val="24"/>
                <w:szCs w:val="24"/>
              </w:rPr>
              <w:t xml:space="preserve"> 9 </w:t>
            </w:r>
          </w:p>
        </w:tc>
        <w:tc>
          <w:tcPr>
            <w:tcW w:w="1101" w:type="dxa"/>
            <w:tcMar>
              <w:top w:w="50" w:type="dxa"/>
              <w:left w:w="100" w:type="dxa"/>
            </w:tcMar>
            <w:vAlign w:val="center"/>
          </w:tcPr>
          <w:p w14:paraId="785BB2B0">
            <w:pPr>
              <w:spacing w:after="0"/>
              <w:ind w:left="135"/>
              <w:jc w:val="center"/>
              <w:rPr>
                <w:sz w:val="24"/>
                <w:szCs w:val="24"/>
              </w:rPr>
            </w:pPr>
            <w:r>
              <w:rPr>
                <w:color w:val="000000"/>
                <w:sz w:val="24"/>
                <w:szCs w:val="24"/>
              </w:rPr>
              <w:t xml:space="preserve"> 0 </w:t>
            </w:r>
          </w:p>
        </w:tc>
        <w:tc>
          <w:tcPr>
            <w:tcW w:w="4677" w:type="dxa"/>
            <w:tcMar>
              <w:top w:w="50" w:type="dxa"/>
              <w:left w:w="100" w:type="dxa"/>
            </w:tcMar>
            <w:vAlign w:val="center"/>
          </w:tcPr>
          <w:p w14:paraId="16BD541A">
            <w:pPr>
              <w:rPr>
                <w:sz w:val="24"/>
                <w:szCs w:val="24"/>
              </w:rPr>
            </w:pPr>
          </w:p>
        </w:tc>
      </w:tr>
    </w:tbl>
    <w:p w14:paraId="64DA4D58">
      <w:pPr>
        <w:spacing w:after="0"/>
        <w:ind w:left="120"/>
        <w:rPr>
          <w:b/>
          <w:color w:val="000000"/>
          <w:sz w:val="24"/>
          <w:szCs w:val="24"/>
        </w:rPr>
      </w:pPr>
    </w:p>
    <w:p w14:paraId="0E55E990">
      <w:pPr>
        <w:spacing w:after="0"/>
        <w:ind w:left="120"/>
        <w:rPr>
          <w:sz w:val="24"/>
          <w:szCs w:val="24"/>
        </w:rPr>
      </w:pPr>
      <w:r>
        <w:rPr>
          <w:b/>
          <w:color w:val="000000"/>
          <w:sz w:val="24"/>
          <w:szCs w:val="24"/>
        </w:rPr>
        <w:t xml:space="preserve"> 3 КЛАСС </w:t>
      </w:r>
    </w:p>
    <w:tbl>
      <w:tblPr>
        <w:tblStyle w:val="10"/>
        <w:tblW w:w="15593" w:type="dxa"/>
        <w:tblCellSpacing w:w="0" w:type="dxa"/>
        <w:tblInd w:w="-1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5946"/>
        <w:gridCol w:w="1188"/>
        <w:gridCol w:w="1697"/>
        <w:gridCol w:w="1162"/>
        <w:gridCol w:w="4759"/>
      </w:tblGrid>
      <w:tr w14:paraId="5178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vMerge w:val="restart"/>
            <w:tcMar>
              <w:top w:w="50" w:type="dxa"/>
              <w:left w:w="100" w:type="dxa"/>
            </w:tcMar>
            <w:vAlign w:val="center"/>
          </w:tcPr>
          <w:p w14:paraId="2C9957A0">
            <w:pPr>
              <w:spacing w:after="0"/>
              <w:ind w:left="135"/>
              <w:rPr>
                <w:sz w:val="24"/>
                <w:szCs w:val="24"/>
              </w:rPr>
            </w:pPr>
            <w:r>
              <w:rPr>
                <w:b/>
                <w:color w:val="000000"/>
                <w:sz w:val="24"/>
                <w:szCs w:val="24"/>
              </w:rPr>
              <w:t xml:space="preserve">№ п/п </w:t>
            </w:r>
          </w:p>
          <w:p w14:paraId="275D3DE5">
            <w:pPr>
              <w:spacing w:after="0"/>
              <w:ind w:left="135"/>
              <w:rPr>
                <w:sz w:val="24"/>
                <w:szCs w:val="24"/>
              </w:rPr>
            </w:pPr>
          </w:p>
        </w:tc>
        <w:tc>
          <w:tcPr>
            <w:tcW w:w="6101" w:type="dxa"/>
            <w:vMerge w:val="restart"/>
            <w:tcMar>
              <w:top w:w="50" w:type="dxa"/>
              <w:left w:w="100" w:type="dxa"/>
            </w:tcMar>
            <w:vAlign w:val="center"/>
          </w:tcPr>
          <w:p w14:paraId="27B10843">
            <w:pPr>
              <w:spacing w:after="0"/>
              <w:ind w:left="135"/>
              <w:jc w:val="center"/>
              <w:rPr>
                <w:sz w:val="24"/>
                <w:szCs w:val="24"/>
              </w:rPr>
            </w:pPr>
            <w:r>
              <w:rPr>
                <w:b/>
                <w:color w:val="000000"/>
                <w:sz w:val="24"/>
                <w:szCs w:val="24"/>
              </w:rPr>
              <w:t>Наименование разделов и тем программы</w:t>
            </w:r>
          </w:p>
          <w:p w14:paraId="7129DC5E">
            <w:pPr>
              <w:spacing w:after="0"/>
              <w:ind w:left="135"/>
              <w:jc w:val="center"/>
              <w:rPr>
                <w:sz w:val="24"/>
                <w:szCs w:val="24"/>
              </w:rPr>
            </w:pPr>
          </w:p>
        </w:tc>
        <w:tc>
          <w:tcPr>
            <w:tcW w:w="3827" w:type="dxa"/>
            <w:gridSpan w:val="3"/>
            <w:tcMar>
              <w:top w:w="50" w:type="dxa"/>
              <w:left w:w="100" w:type="dxa"/>
            </w:tcMar>
            <w:vAlign w:val="center"/>
          </w:tcPr>
          <w:p w14:paraId="78E2D4E7">
            <w:pPr>
              <w:spacing w:after="0"/>
              <w:jc w:val="center"/>
              <w:rPr>
                <w:sz w:val="24"/>
                <w:szCs w:val="24"/>
              </w:rPr>
            </w:pPr>
            <w:r>
              <w:rPr>
                <w:b/>
                <w:color w:val="000000"/>
                <w:sz w:val="24"/>
                <w:szCs w:val="24"/>
              </w:rPr>
              <w:t>Количество часов</w:t>
            </w:r>
          </w:p>
        </w:tc>
        <w:tc>
          <w:tcPr>
            <w:tcW w:w="4819" w:type="dxa"/>
            <w:vMerge w:val="restart"/>
            <w:tcMar>
              <w:top w:w="50" w:type="dxa"/>
              <w:left w:w="100" w:type="dxa"/>
            </w:tcMar>
            <w:vAlign w:val="center"/>
          </w:tcPr>
          <w:p w14:paraId="4D85C289">
            <w:pPr>
              <w:spacing w:after="0"/>
              <w:ind w:left="135"/>
              <w:jc w:val="center"/>
              <w:rPr>
                <w:sz w:val="24"/>
                <w:szCs w:val="24"/>
              </w:rPr>
            </w:pPr>
            <w:r>
              <w:rPr>
                <w:b/>
                <w:color w:val="000000"/>
                <w:sz w:val="24"/>
                <w:szCs w:val="24"/>
              </w:rPr>
              <w:t>Электронные (цифровые) образовательные ресурсы</w:t>
            </w:r>
          </w:p>
          <w:p w14:paraId="25F91889">
            <w:pPr>
              <w:spacing w:after="0"/>
              <w:ind w:left="135"/>
              <w:jc w:val="center"/>
              <w:rPr>
                <w:sz w:val="24"/>
                <w:szCs w:val="24"/>
              </w:rPr>
            </w:pPr>
          </w:p>
        </w:tc>
      </w:tr>
      <w:tr w14:paraId="005D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vMerge w:val="continue"/>
            <w:tcMar>
              <w:top w:w="50" w:type="dxa"/>
              <w:left w:w="100" w:type="dxa"/>
            </w:tcMar>
          </w:tcPr>
          <w:p w14:paraId="2F1595A5">
            <w:pPr>
              <w:rPr>
                <w:sz w:val="24"/>
                <w:szCs w:val="24"/>
              </w:rPr>
            </w:pPr>
          </w:p>
        </w:tc>
        <w:tc>
          <w:tcPr>
            <w:tcW w:w="6101" w:type="dxa"/>
            <w:vMerge w:val="continue"/>
            <w:tcMar>
              <w:top w:w="50" w:type="dxa"/>
              <w:left w:w="100" w:type="dxa"/>
            </w:tcMar>
          </w:tcPr>
          <w:p w14:paraId="5F2E8A80">
            <w:pPr>
              <w:rPr>
                <w:sz w:val="24"/>
                <w:szCs w:val="24"/>
              </w:rPr>
            </w:pPr>
          </w:p>
        </w:tc>
        <w:tc>
          <w:tcPr>
            <w:tcW w:w="1196" w:type="dxa"/>
            <w:tcMar>
              <w:top w:w="50" w:type="dxa"/>
              <w:left w:w="100" w:type="dxa"/>
            </w:tcMar>
            <w:vAlign w:val="center"/>
          </w:tcPr>
          <w:p w14:paraId="30E9E332">
            <w:pPr>
              <w:spacing w:after="0"/>
              <w:ind w:left="135"/>
              <w:jc w:val="center"/>
              <w:rPr>
                <w:sz w:val="24"/>
                <w:szCs w:val="24"/>
              </w:rPr>
            </w:pPr>
            <w:r>
              <w:rPr>
                <w:b/>
                <w:color w:val="000000"/>
                <w:sz w:val="24"/>
                <w:szCs w:val="24"/>
              </w:rPr>
              <w:t>Всего</w:t>
            </w:r>
          </w:p>
          <w:p w14:paraId="38F3695F">
            <w:pPr>
              <w:spacing w:after="0"/>
              <w:ind w:left="135"/>
              <w:jc w:val="center"/>
              <w:rPr>
                <w:sz w:val="24"/>
                <w:szCs w:val="24"/>
              </w:rPr>
            </w:pPr>
          </w:p>
        </w:tc>
        <w:tc>
          <w:tcPr>
            <w:tcW w:w="1716" w:type="dxa"/>
            <w:tcMar>
              <w:top w:w="50" w:type="dxa"/>
              <w:left w:w="100" w:type="dxa"/>
            </w:tcMar>
            <w:vAlign w:val="center"/>
          </w:tcPr>
          <w:p w14:paraId="68AF957E">
            <w:pPr>
              <w:spacing w:after="0"/>
              <w:ind w:left="135"/>
              <w:jc w:val="center"/>
              <w:rPr>
                <w:sz w:val="24"/>
                <w:szCs w:val="24"/>
              </w:rPr>
            </w:pPr>
            <w:r>
              <w:rPr>
                <w:b/>
                <w:color w:val="000000"/>
                <w:sz w:val="24"/>
                <w:szCs w:val="24"/>
              </w:rPr>
              <w:t>Контрольные работы</w:t>
            </w:r>
          </w:p>
          <w:p w14:paraId="004008CD">
            <w:pPr>
              <w:spacing w:after="0"/>
              <w:ind w:left="135"/>
              <w:jc w:val="center"/>
              <w:rPr>
                <w:sz w:val="24"/>
                <w:szCs w:val="24"/>
              </w:rPr>
            </w:pPr>
          </w:p>
        </w:tc>
        <w:tc>
          <w:tcPr>
            <w:tcW w:w="915" w:type="dxa"/>
            <w:tcMar>
              <w:top w:w="50" w:type="dxa"/>
              <w:left w:w="100" w:type="dxa"/>
            </w:tcMar>
            <w:vAlign w:val="center"/>
          </w:tcPr>
          <w:p w14:paraId="7EA7CB65">
            <w:pPr>
              <w:spacing w:after="0"/>
              <w:ind w:left="135"/>
              <w:jc w:val="center"/>
              <w:rPr>
                <w:sz w:val="24"/>
                <w:szCs w:val="24"/>
              </w:rPr>
            </w:pPr>
            <w:r>
              <w:rPr>
                <w:b/>
                <w:color w:val="000000"/>
                <w:sz w:val="24"/>
                <w:szCs w:val="24"/>
              </w:rPr>
              <w:t>Практические работы</w:t>
            </w:r>
          </w:p>
          <w:p w14:paraId="71176ECB">
            <w:pPr>
              <w:spacing w:after="0"/>
              <w:ind w:left="135"/>
              <w:jc w:val="center"/>
              <w:rPr>
                <w:sz w:val="24"/>
                <w:szCs w:val="24"/>
              </w:rPr>
            </w:pPr>
          </w:p>
        </w:tc>
        <w:tc>
          <w:tcPr>
            <w:tcW w:w="4819" w:type="dxa"/>
            <w:vMerge w:val="continue"/>
            <w:tcMar>
              <w:top w:w="50" w:type="dxa"/>
              <w:left w:w="100" w:type="dxa"/>
            </w:tcMar>
          </w:tcPr>
          <w:p w14:paraId="54105977">
            <w:pPr>
              <w:rPr>
                <w:sz w:val="24"/>
                <w:szCs w:val="24"/>
              </w:rPr>
            </w:pPr>
          </w:p>
        </w:tc>
      </w:tr>
      <w:tr w14:paraId="687E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0213D61C">
            <w:pPr>
              <w:spacing w:after="0"/>
              <w:jc w:val="center"/>
              <w:rPr>
                <w:b/>
                <w:bCs/>
                <w:sz w:val="24"/>
                <w:szCs w:val="24"/>
              </w:rPr>
            </w:pPr>
            <w:r>
              <w:rPr>
                <w:b/>
                <w:bCs/>
                <w:color w:val="000000"/>
                <w:sz w:val="24"/>
                <w:szCs w:val="24"/>
              </w:rPr>
              <w:t>1</w:t>
            </w:r>
          </w:p>
        </w:tc>
        <w:tc>
          <w:tcPr>
            <w:tcW w:w="6101" w:type="dxa"/>
            <w:tcMar>
              <w:top w:w="50" w:type="dxa"/>
              <w:left w:w="100" w:type="dxa"/>
            </w:tcMar>
            <w:vAlign w:val="center"/>
          </w:tcPr>
          <w:p w14:paraId="55A84727">
            <w:pPr>
              <w:spacing w:after="0"/>
              <w:ind w:left="-99"/>
              <w:rPr>
                <w:sz w:val="24"/>
                <w:szCs w:val="24"/>
              </w:rPr>
            </w:pPr>
            <w:r>
              <w:rPr>
                <w:color w:val="000000"/>
                <w:sz w:val="24"/>
                <w:szCs w:val="24"/>
              </w:rPr>
              <w:t>О Родине и её истории</w:t>
            </w:r>
          </w:p>
        </w:tc>
        <w:tc>
          <w:tcPr>
            <w:tcW w:w="1196" w:type="dxa"/>
            <w:tcMar>
              <w:top w:w="50" w:type="dxa"/>
              <w:left w:w="100" w:type="dxa"/>
            </w:tcMar>
            <w:vAlign w:val="center"/>
          </w:tcPr>
          <w:p w14:paraId="67DD6C45">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0E52EFA2">
            <w:pPr>
              <w:spacing w:after="0"/>
              <w:ind w:left="135"/>
              <w:jc w:val="center"/>
              <w:rPr>
                <w:sz w:val="24"/>
                <w:szCs w:val="24"/>
              </w:rPr>
            </w:pPr>
          </w:p>
        </w:tc>
        <w:tc>
          <w:tcPr>
            <w:tcW w:w="915" w:type="dxa"/>
            <w:tcMar>
              <w:top w:w="50" w:type="dxa"/>
              <w:left w:w="100" w:type="dxa"/>
            </w:tcMar>
            <w:vAlign w:val="center"/>
          </w:tcPr>
          <w:p w14:paraId="3BE32E19">
            <w:pPr>
              <w:spacing w:after="0"/>
              <w:ind w:left="135"/>
              <w:jc w:val="center"/>
              <w:rPr>
                <w:sz w:val="24"/>
                <w:szCs w:val="24"/>
              </w:rPr>
            </w:pPr>
          </w:p>
        </w:tc>
        <w:tc>
          <w:tcPr>
            <w:tcW w:w="4819" w:type="dxa"/>
            <w:tcMar>
              <w:top w:w="50" w:type="dxa"/>
              <w:left w:w="100" w:type="dxa"/>
            </w:tcMar>
            <w:vAlign w:val="center"/>
          </w:tcPr>
          <w:p w14:paraId="1958BA43">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CF3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4CAFFF19">
            <w:pPr>
              <w:spacing w:after="0"/>
              <w:jc w:val="center"/>
              <w:rPr>
                <w:b/>
                <w:bCs/>
                <w:sz w:val="24"/>
                <w:szCs w:val="24"/>
              </w:rPr>
            </w:pPr>
            <w:r>
              <w:rPr>
                <w:b/>
                <w:bCs/>
                <w:color w:val="000000"/>
                <w:sz w:val="24"/>
                <w:szCs w:val="24"/>
              </w:rPr>
              <w:t>2</w:t>
            </w:r>
          </w:p>
        </w:tc>
        <w:tc>
          <w:tcPr>
            <w:tcW w:w="6101" w:type="dxa"/>
            <w:tcMar>
              <w:top w:w="50" w:type="dxa"/>
              <w:left w:w="100" w:type="dxa"/>
            </w:tcMar>
            <w:vAlign w:val="center"/>
          </w:tcPr>
          <w:p w14:paraId="6D7FCA59">
            <w:pPr>
              <w:spacing w:after="0"/>
              <w:ind w:left="-99"/>
              <w:rPr>
                <w:sz w:val="24"/>
                <w:szCs w:val="24"/>
              </w:rPr>
            </w:pPr>
            <w:r>
              <w:rPr>
                <w:color w:val="000000"/>
                <w:sz w:val="24"/>
                <w:szCs w:val="24"/>
              </w:rPr>
              <w:t>Фольклор (устное народное творчество)</w:t>
            </w:r>
          </w:p>
        </w:tc>
        <w:tc>
          <w:tcPr>
            <w:tcW w:w="1196" w:type="dxa"/>
            <w:tcMar>
              <w:top w:w="50" w:type="dxa"/>
              <w:left w:w="100" w:type="dxa"/>
            </w:tcMar>
            <w:vAlign w:val="center"/>
          </w:tcPr>
          <w:p w14:paraId="10BD27AA">
            <w:pPr>
              <w:spacing w:after="0"/>
              <w:ind w:left="135"/>
              <w:jc w:val="center"/>
              <w:rPr>
                <w:sz w:val="24"/>
                <w:szCs w:val="24"/>
              </w:rPr>
            </w:pPr>
            <w:r>
              <w:rPr>
                <w:color w:val="000000"/>
                <w:sz w:val="24"/>
                <w:szCs w:val="24"/>
              </w:rPr>
              <w:t xml:space="preserve"> 16 </w:t>
            </w:r>
          </w:p>
        </w:tc>
        <w:tc>
          <w:tcPr>
            <w:tcW w:w="1716" w:type="dxa"/>
            <w:tcMar>
              <w:top w:w="50" w:type="dxa"/>
              <w:left w:w="100" w:type="dxa"/>
            </w:tcMar>
            <w:vAlign w:val="center"/>
          </w:tcPr>
          <w:p w14:paraId="39C4DE1F">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72E97055">
            <w:pPr>
              <w:spacing w:after="0"/>
              <w:ind w:left="135"/>
              <w:jc w:val="center"/>
              <w:rPr>
                <w:sz w:val="24"/>
                <w:szCs w:val="24"/>
              </w:rPr>
            </w:pPr>
          </w:p>
        </w:tc>
        <w:tc>
          <w:tcPr>
            <w:tcW w:w="4819" w:type="dxa"/>
            <w:tcMar>
              <w:top w:w="50" w:type="dxa"/>
              <w:left w:w="100" w:type="dxa"/>
            </w:tcMar>
            <w:vAlign w:val="center"/>
          </w:tcPr>
          <w:p w14:paraId="2F1E2B07">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35E6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2A8320DD">
            <w:pPr>
              <w:spacing w:after="0"/>
              <w:jc w:val="center"/>
              <w:rPr>
                <w:b/>
                <w:bCs/>
                <w:sz w:val="24"/>
                <w:szCs w:val="24"/>
              </w:rPr>
            </w:pPr>
            <w:r>
              <w:rPr>
                <w:b/>
                <w:bCs/>
                <w:color w:val="000000"/>
                <w:sz w:val="24"/>
                <w:szCs w:val="24"/>
              </w:rPr>
              <w:t>3</w:t>
            </w:r>
          </w:p>
        </w:tc>
        <w:tc>
          <w:tcPr>
            <w:tcW w:w="6101" w:type="dxa"/>
            <w:tcMar>
              <w:top w:w="50" w:type="dxa"/>
              <w:left w:w="100" w:type="dxa"/>
            </w:tcMar>
            <w:vAlign w:val="center"/>
          </w:tcPr>
          <w:p w14:paraId="2E6C4009">
            <w:pPr>
              <w:spacing w:after="0"/>
              <w:ind w:left="-99"/>
              <w:rPr>
                <w:sz w:val="24"/>
                <w:szCs w:val="24"/>
              </w:rPr>
            </w:pPr>
            <w:r>
              <w:rPr>
                <w:color w:val="000000"/>
                <w:sz w:val="24"/>
                <w:szCs w:val="24"/>
              </w:rPr>
              <w:t>Творчество И.А.Крылова</w:t>
            </w:r>
          </w:p>
        </w:tc>
        <w:tc>
          <w:tcPr>
            <w:tcW w:w="1196" w:type="dxa"/>
            <w:tcMar>
              <w:top w:w="50" w:type="dxa"/>
              <w:left w:w="100" w:type="dxa"/>
            </w:tcMar>
            <w:vAlign w:val="center"/>
          </w:tcPr>
          <w:p w14:paraId="7FE8E6D6">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2503436B">
            <w:pPr>
              <w:spacing w:after="0"/>
              <w:ind w:left="135"/>
              <w:jc w:val="center"/>
              <w:rPr>
                <w:sz w:val="24"/>
                <w:szCs w:val="24"/>
              </w:rPr>
            </w:pPr>
          </w:p>
        </w:tc>
        <w:tc>
          <w:tcPr>
            <w:tcW w:w="915" w:type="dxa"/>
            <w:tcMar>
              <w:top w:w="50" w:type="dxa"/>
              <w:left w:w="100" w:type="dxa"/>
            </w:tcMar>
            <w:vAlign w:val="center"/>
          </w:tcPr>
          <w:p w14:paraId="70F6E09D">
            <w:pPr>
              <w:spacing w:after="0"/>
              <w:ind w:left="135"/>
              <w:jc w:val="center"/>
              <w:rPr>
                <w:sz w:val="24"/>
                <w:szCs w:val="24"/>
              </w:rPr>
            </w:pPr>
          </w:p>
        </w:tc>
        <w:tc>
          <w:tcPr>
            <w:tcW w:w="4819" w:type="dxa"/>
            <w:tcMar>
              <w:top w:w="50" w:type="dxa"/>
              <w:left w:w="100" w:type="dxa"/>
            </w:tcMar>
            <w:vAlign w:val="center"/>
          </w:tcPr>
          <w:p w14:paraId="23084C55">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2839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279918CF">
            <w:pPr>
              <w:spacing w:after="0"/>
              <w:jc w:val="center"/>
              <w:rPr>
                <w:b/>
                <w:bCs/>
                <w:sz w:val="24"/>
                <w:szCs w:val="24"/>
              </w:rPr>
            </w:pPr>
            <w:r>
              <w:rPr>
                <w:b/>
                <w:bCs/>
                <w:color w:val="000000"/>
                <w:sz w:val="24"/>
                <w:szCs w:val="24"/>
              </w:rPr>
              <w:t>4</w:t>
            </w:r>
          </w:p>
        </w:tc>
        <w:tc>
          <w:tcPr>
            <w:tcW w:w="6101" w:type="dxa"/>
            <w:tcMar>
              <w:top w:w="50" w:type="dxa"/>
              <w:left w:w="100" w:type="dxa"/>
            </w:tcMar>
            <w:vAlign w:val="center"/>
          </w:tcPr>
          <w:p w14:paraId="268E5AA0">
            <w:pPr>
              <w:spacing w:after="0"/>
              <w:ind w:left="-99"/>
              <w:rPr>
                <w:sz w:val="24"/>
                <w:szCs w:val="24"/>
              </w:rPr>
            </w:pPr>
            <w:r>
              <w:rPr>
                <w:color w:val="000000"/>
                <w:sz w:val="24"/>
                <w:szCs w:val="24"/>
              </w:rPr>
              <w:t>Творчество А.С.Пушкина</w:t>
            </w:r>
          </w:p>
        </w:tc>
        <w:tc>
          <w:tcPr>
            <w:tcW w:w="1196" w:type="dxa"/>
            <w:tcMar>
              <w:top w:w="50" w:type="dxa"/>
              <w:left w:w="100" w:type="dxa"/>
            </w:tcMar>
            <w:vAlign w:val="center"/>
          </w:tcPr>
          <w:p w14:paraId="626F137C">
            <w:pPr>
              <w:spacing w:after="0"/>
              <w:ind w:left="135"/>
              <w:jc w:val="center"/>
              <w:rPr>
                <w:sz w:val="24"/>
                <w:szCs w:val="24"/>
              </w:rPr>
            </w:pPr>
            <w:r>
              <w:rPr>
                <w:color w:val="000000"/>
                <w:sz w:val="24"/>
                <w:szCs w:val="24"/>
              </w:rPr>
              <w:t xml:space="preserve"> 9 </w:t>
            </w:r>
          </w:p>
        </w:tc>
        <w:tc>
          <w:tcPr>
            <w:tcW w:w="1716" w:type="dxa"/>
            <w:tcMar>
              <w:top w:w="50" w:type="dxa"/>
              <w:left w:w="100" w:type="dxa"/>
            </w:tcMar>
            <w:vAlign w:val="center"/>
          </w:tcPr>
          <w:p w14:paraId="45608F2A">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1CDE6A27">
            <w:pPr>
              <w:spacing w:after="0"/>
              <w:ind w:left="135"/>
              <w:jc w:val="center"/>
              <w:rPr>
                <w:sz w:val="24"/>
                <w:szCs w:val="24"/>
              </w:rPr>
            </w:pPr>
          </w:p>
        </w:tc>
        <w:tc>
          <w:tcPr>
            <w:tcW w:w="4819" w:type="dxa"/>
            <w:tcMar>
              <w:top w:w="50" w:type="dxa"/>
              <w:left w:w="100" w:type="dxa"/>
            </w:tcMar>
            <w:vAlign w:val="center"/>
          </w:tcPr>
          <w:p w14:paraId="7903CEDE">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44BA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57CAA67C">
            <w:pPr>
              <w:spacing w:after="0"/>
              <w:jc w:val="center"/>
              <w:rPr>
                <w:b/>
                <w:bCs/>
                <w:sz w:val="24"/>
                <w:szCs w:val="24"/>
              </w:rPr>
            </w:pPr>
            <w:r>
              <w:rPr>
                <w:b/>
                <w:bCs/>
                <w:color w:val="000000"/>
                <w:sz w:val="24"/>
                <w:szCs w:val="24"/>
              </w:rPr>
              <w:t>5</w:t>
            </w:r>
          </w:p>
        </w:tc>
        <w:tc>
          <w:tcPr>
            <w:tcW w:w="6101" w:type="dxa"/>
            <w:tcMar>
              <w:top w:w="50" w:type="dxa"/>
              <w:left w:w="100" w:type="dxa"/>
            </w:tcMar>
            <w:vAlign w:val="center"/>
          </w:tcPr>
          <w:p w14:paraId="37C29490">
            <w:pPr>
              <w:spacing w:after="0"/>
              <w:ind w:left="-99"/>
              <w:rPr>
                <w:sz w:val="24"/>
                <w:szCs w:val="24"/>
              </w:rPr>
            </w:pPr>
            <w:r>
              <w:rPr>
                <w:color w:val="000000"/>
                <w:sz w:val="24"/>
                <w:szCs w:val="24"/>
              </w:rPr>
              <w:t>Картины природы в произведениях поэтов и писателей ХIХ века</w:t>
            </w:r>
          </w:p>
        </w:tc>
        <w:tc>
          <w:tcPr>
            <w:tcW w:w="1196" w:type="dxa"/>
            <w:tcMar>
              <w:top w:w="50" w:type="dxa"/>
              <w:left w:w="100" w:type="dxa"/>
            </w:tcMar>
            <w:vAlign w:val="center"/>
          </w:tcPr>
          <w:p w14:paraId="3AEDF792">
            <w:pPr>
              <w:spacing w:after="0"/>
              <w:ind w:left="135"/>
              <w:jc w:val="center"/>
              <w:rPr>
                <w:sz w:val="24"/>
                <w:szCs w:val="24"/>
              </w:rPr>
            </w:pPr>
            <w:r>
              <w:rPr>
                <w:color w:val="000000"/>
                <w:sz w:val="24"/>
                <w:szCs w:val="24"/>
              </w:rPr>
              <w:t xml:space="preserve"> 8 </w:t>
            </w:r>
          </w:p>
        </w:tc>
        <w:tc>
          <w:tcPr>
            <w:tcW w:w="1716" w:type="dxa"/>
            <w:tcMar>
              <w:top w:w="50" w:type="dxa"/>
              <w:left w:w="100" w:type="dxa"/>
            </w:tcMar>
            <w:vAlign w:val="center"/>
          </w:tcPr>
          <w:p w14:paraId="29EE0027">
            <w:pPr>
              <w:spacing w:after="0"/>
              <w:ind w:left="135"/>
              <w:jc w:val="center"/>
              <w:rPr>
                <w:sz w:val="24"/>
                <w:szCs w:val="24"/>
              </w:rPr>
            </w:pPr>
          </w:p>
        </w:tc>
        <w:tc>
          <w:tcPr>
            <w:tcW w:w="915" w:type="dxa"/>
            <w:tcMar>
              <w:top w:w="50" w:type="dxa"/>
              <w:left w:w="100" w:type="dxa"/>
            </w:tcMar>
            <w:vAlign w:val="center"/>
          </w:tcPr>
          <w:p w14:paraId="51ACF636">
            <w:pPr>
              <w:spacing w:after="0"/>
              <w:ind w:left="135"/>
              <w:jc w:val="center"/>
              <w:rPr>
                <w:sz w:val="24"/>
                <w:szCs w:val="24"/>
              </w:rPr>
            </w:pPr>
          </w:p>
        </w:tc>
        <w:tc>
          <w:tcPr>
            <w:tcW w:w="4819" w:type="dxa"/>
            <w:tcMar>
              <w:top w:w="50" w:type="dxa"/>
              <w:left w:w="100" w:type="dxa"/>
            </w:tcMar>
            <w:vAlign w:val="center"/>
          </w:tcPr>
          <w:p w14:paraId="75B6CD82">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6BFC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5C62A9DB">
            <w:pPr>
              <w:spacing w:after="0"/>
              <w:jc w:val="center"/>
              <w:rPr>
                <w:b/>
                <w:bCs/>
                <w:sz w:val="24"/>
                <w:szCs w:val="24"/>
              </w:rPr>
            </w:pPr>
            <w:r>
              <w:rPr>
                <w:b/>
                <w:bCs/>
                <w:color w:val="000000"/>
                <w:sz w:val="24"/>
                <w:szCs w:val="24"/>
              </w:rPr>
              <w:t>6</w:t>
            </w:r>
          </w:p>
        </w:tc>
        <w:tc>
          <w:tcPr>
            <w:tcW w:w="6101" w:type="dxa"/>
            <w:tcMar>
              <w:top w:w="50" w:type="dxa"/>
              <w:left w:w="100" w:type="dxa"/>
            </w:tcMar>
            <w:vAlign w:val="center"/>
          </w:tcPr>
          <w:p w14:paraId="566D043D">
            <w:pPr>
              <w:spacing w:after="0"/>
              <w:ind w:left="-99"/>
              <w:rPr>
                <w:sz w:val="24"/>
                <w:szCs w:val="24"/>
              </w:rPr>
            </w:pPr>
            <w:r>
              <w:rPr>
                <w:color w:val="000000"/>
                <w:sz w:val="24"/>
                <w:szCs w:val="24"/>
              </w:rPr>
              <w:t>Творчество Л.Н.Толстого</w:t>
            </w:r>
          </w:p>
        </w:tc>
        <w:tc>
          <w:tcPr>
            <w:tcW w:w="1196" w:type="dxa"/>
            <w:tcMar>
              <w:top w:w="50" w:type="dxa"/>
              <w:left w:w="100" w:type="dxa"/>
            </w:tcMar>
            <w:vAlign w:val="center"/>
          </w:tcPr>
          <w:p w14:paraId="19666B32">
            <w:pPr>
              <w:spacing w:after="0"/>
              <w:ind w:left="135"/>
              <w:jc w:val="center"/>
              <w:rPr>
                <w:sz w:val="24"/>
                <w:szCs w:val="24"/>
              </w:rPr>
            </w:pPr>
            <w:r>
              <w:rPr>
                <w:color w:val="000000"/>
                <w:sz w:val="24"/>
                <w:szCs w:val="24"/>
              </w:rPr>
              <w:t xml:space="preserve"> 10 </w:t>
            </w:r>
          </w:p>
        </w:tc>
        <w:tc>
          <w:tcPr>
            <w:tcW w:w="1716" w:type="dxa"/>
            <w:tcMar>
              <w:top w:w="50" w:type="dxa"/>
              <w:left w:w="100" w:type="dxa"/>
            </w:tcMar>
            <w:vAlign w:val="center"/>
          </w:tcPr>
          <w:p w14:paraId="5F80CB12">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647A82E8">
            <w:pPr>
              <w:spacing w:after="0"/>
              <w:ind w:left="135"/>
              <w:jc w:val="center"/>
              <w:rPr>
                <w:sz w:val="24"/>
                <w:szCs w:val="24"/>
              </w:rPr>
            </w:pPr>
          </w:p>
        </w:tc>
        <w:tc>
          <w:tcPr>
            <w:tcW w:w="4819" w:type="dxa"/>
            <w:tcMar>
              <w:top w:w="50" w:type="dxa"/>
              <w:left w:w="100" w:type="dxa"/>
            </w:tcMar>
            <w:vAlign w:val="center"/>
          </w:tcPr>
          <w:p w14:paraId="5CDD9EC1">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4B07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0B3DFFB9">
            <w:pPr>
              <w:spacing w:after="0"/>
              <w:jc w:val="center"/>
              <w:rPr>
                <w:b/>
                <w:bCs/>
                <w:sz w:val="24"/>
                <w:szCs w:val="24"/>
              </w:rPr>
            </w:pPr>
            <w:r>
              <w:rPr>
                <w:b/>
                <w:bCs/>
                <w:color w:val="000000"/>
                <w:sz w:val="24"/>
                <w:szCs w:val="24"/>
              </w:rPr>
              <w:t>7</w:t>
            </w:r>
          </w:p>
        </w:tc>
        <w:tc>
          <w:tcPr>
            <w:tcW w:w="6101" w:type="dxa"/>
            <w:tcMar>
              <w:top w:w="50" w:type="dxa"/>
              <w:left w:w="100" w:type="dxa"/>
            </w:tcMar>
            <w:vAlign w:val="center"/>
          </w:tcPr>
          <w:p w14:paraId="2B687239">
            <w:pPr>
              <w:spacing w:after="0"/>
              <w:ind w:left="-99"/>
              <w:rPr>
                <w:sz w:val="24"/>
                <w:szCs w:val="24"/>
              </w:rPr>
            </w:pPr>
            <w:r>
              <w:rPr>
                <w:color w:val="000000"/>
                <w:sz w:val="24"/>
                <w:szCs w:val="24"/>
              </w:rPr>
              <w:t>Литературная сказка</w:t>
            </w:r>
          </w:p>
        </w:tc>
        <w:tc>
          <w:tcPr>
            <w:tcW w:w="1196" w:type="dxa"/>
            <w:tcMar>
              <w:top w:w="50" w:type="dxa"/>
              <w:left w:w="100" w:type="dxa"/>
            </w:tcMar>
            <w:vAlign w:val="center"/>
          </w:tcPr>
          <w:p w14:paraId="567E322B">
            <w:pPr>
              <w:spacing w:after="0"/>
              <w:ind w:left="135"/>
              <w:jc w:val="center"/>
              <w:rPr>
                <w:sz w:val="24"/>
                <w:szCs w:val="24"/>
              </w:rPr>
            </w:pPr>
            <w:r>
              <w:rPr>
                <w:color w:val="000000"/>
                <w:sz w:val="24"/>
                <w:szCs w:val="24"/>
              </w:rPr>
              <w:t xml:space="preserve"> 9 </w:t>
            </w:r>
          </w:p>
        </w:tc>
        <w:tc>
          <w:tcPr>
            <w:tcW w:w="1716" w:type="dxa"/>
            <w:tcMar>
              <w:top w:w="50" w:type="dxa"/>
              <w:left w:w="100" w:type="dxa"/>
            </w:tcMar>
            <w:vAlign w:val="center"/>
          </w:tcPr>
          <w:p w14:paraId="10BD9743">
            <w:pPr>
              <w:spacing w:after="0"/>
              <w:ind w:left="135"/>
              <w:jc w:val="center"/>
              <w:rPr>
                <w:sz w:val="24"/>
                <w:szCs w:val="24"/>
              </w:rPr>
            </w:pPr>
          </w:p>
        </w:tc>
        <w:tc>
          <w:tcPr>
            <w:tcW w:w="915" w:type="dxa"/>
            <w:tcMar>
              <w:top w:w="50" w:type="dxa"/>
              <w:left w:w="100" w:type="dxa"/>
            </w:tcMar>
            <w:vAlign w:val="center"/>
          </w:tcPr>
          <w:p w14:paraId="20632C20">
            <w:pPr>
              <w:spacing w:after="0"/>
              <w:ind w:left="135"/>
              <w:jc w:val="center"/>
              <w:rPr>
                <w:sz w:val="24"/>
                <w:szCs w:val="24"/>
              </w:rPr>
            </w:pPr>
          </w:p>
        </w:tc>
        <w:tc>
          <w:tcPr>
            <w:tcW w:w="4819" w:type="dxa"/>
            <w:tcMar>
              <w:top w:w="50" w:type="dxa"/>
              <w:left w:w="100" w:type="dxa"/>
            </w:tcMar>
            <w:vAlign w:val="center"/>
          </w:tcPr>
          <w:p w14:paraId="11733CA9">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2FD4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083B6889">
            <w:pPr>
              <w:spacing w:after="0"/>
              <w:jc w:val="center"/>
              <w:rPr>
                <w:b/>
                <w:bCs/>
                <w:sz w:val="24"/>
                <w:szCs w:val="24"/>
              </w:rPr>
            </w:pPr>
            <w:r>
              <w:rPr>
                <w:b/>
                <w:bCs/>
                <w:color w:val="000000"/>
                <w:sz w:val="24"/>
                <w:szCs w:val="24"/>
              </w:rPr>
              <w:t>8</w:t>
            </w:r>
          </w:p>
        </w:tc>
        <w:tc>
          <w:tcPr>
            <w:tcW w:w="6101" w:type="dxa"/>
            <w:tcMar>
              <w:top w:w="50" w:type="dxa"/>
              <w:left w:w="100" w:type="dxa"/>
            </w:tcMar>
            <w:vAlign w:val="center"/>
          </w:tcPr>
          <w:p w14:paraId="2ED108C6">
            <w:pPr>
              <w:spacing w:after="0"/>
              <w:ind w:left="-99"/>
              <w:rPr>
                <w:sz w:val="24"/>
                <w:szCs w:val="24"/>
              </w:rPr>
            </w:pPr>
            <w:r>
              <w:rPr>
                <w:color w:val="000000"/>
                <w:sz w:val="24"/>
                <w:szCs w:val="24"/>
              </w:rPr>
              <w:t>Картины природы в произведениях поэтов и писателей XX века</w:t>
            </w:r>
          </w:p>
        </w:tc>
        <w:tc>
          <w:tcPr>
            <w:tcW w:w="1196" w:type="dxa"/>
            <w:tcMar>
              <w:top w:w="50" w:type="dxa"/>
              <w:left w:w="100" w:type="dxa"/>
            </w:tcMar>
            <w:vAlign w:val="center"/>
          </w:tcPr>
          <w:p w14:paraId="05FCE94F">
            <w:pPr>
              <w:spacing w:after="0"/>
              <w:ind w:left="135"/>
              <w:jc w:val="center"/>
              <w:rPr>
                <w:sz w:val="24"/>
                <w:szCs w:val="24"/>
              </w:rPr>
            </w:pPr>
            <w:r>
              <w:rPr>
                <w:color w:val="000000"/>
                <w:sz w:val="24"/>
                <w:szCs w:val="24"/>
              </w:rPr>
              <w:t xml:space="preserve"> 10 </w:t>
            </w:r>
          </w:p>
        </w:tc>
        <w:tc>
          <w:tcPr>
            <w:tcW w:w="1716" w:type="dxa"/>
            <w:tcMar>
              <w:top w:w="50" w:type="dxa"/>
              <w:left w:w="100" w:type="dxa"/>
            </w:tcMar>
            <w:vAlign w:val="center"/>
          </w:tcPr>
          <w:p w14:paraId="38E9E73A">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62E758C4">
            <w:pPr>
              <w:spacing w:after="0"/>
              <w:ind w:left="135"/>
              <w:jc w:val="center"/>
              <w:rPr>
                <w:sz w:val="24"/>
                <w:szCs w:val="24"/>
              </w:rPr>
            </w:pPr>
          </w:p>
        </w:tc>
        <w:tc>
          <w:tcPr>
            <w:tcW w:w="4819" w:type="dxa"/>
            <w:tcMar>
              <w:top w:w="50" w:type="dxa"/>
              <w:left w:w="100" w:type="dxa"/>
            </w:tcMar>
            <w:vAlign w:val="center"/>
          </w:tcPr>
          <w:p w14:paraId="3487D86F">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8BD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371E4D9F">
            <w:pPr>
              <w:spacing w:after="0"/>
              <w:jc w:val="center"/>
              <w:rPr>
                <w:b/>
                <w:bCs/>
                <w:sz w:val="24"/>
                <w:szCs w:val="24"/>
              </w:rPr>
            </w:pPr>
            <w:r>
              <w:rPr>
                <w:b/>
                <w:bCs/>
                <w:color w:val="000000"/>
                <w:sz w:val="24"/>
                <w:szCs w:val="24"/>
              </w:rPr>
              <w:t>9</w:t>
            </w:r>
          </w:p>
        </w:tc>
        <w:tc>
          <w:tcPr>
            <w:tcW w:w="6101" w:type="dxa"/>
            <w:tcMar>
              <w:top w:w="50" w:type="dxa"/>
              <w:left w:w="100" w:type="dxa"/>
            </w:tcMar>
            <w:vAlign w:val="center"/>
          </w:tcPr>
          <w:p w14:paraId="15FB20CD">
            <w:pPr>
              <w:spacing w:after="0"/>
              <w:ind w:left="-99"/>
              <w:rPr>
                <w:sz w:val="24"/>
                <w:szCs w:val="24"/>
              </w:rPr>
            </w:pPr>
            <w:r>
              <w:rPr>
                <w:color w:val="000000"/>
                <w:sz w:val="24"/>
                <w:szCs w:val="24"/>
              </w:rPr>
              <w:t>Произведения о взаимоотношениях человека и животных</w:t>
            </w:r>
          </w:p>
        </w:tc>
        <w:tc>
          <w:tcPr>
            <w:tcW w:w="1196" w:type="dxa"/>
            <w:tcMar>
              <w:top w:w="50" w:type="dxa"/>
              <w:left w:w="100" w:type="dxa"/>
            </w:tcMar>
            <w:vAlign w:val="center"/>
          </w:tcPr>
          <w:p w14:paraId="68391717">
            <w:pPr>
              <w:spacing w:after="0"/>
              <w:ind w:left="135"/>
              <w:jc w:val="center"/>
              <w:rPr>
                <w:sz w:val="24"/>
                <w:szCs w:val="24"/>
              </w:rPr>
            </w:pPr>
            <w:r>
              <w:rPr>
                <w:color w:val="000000"/>
                <w:sz w:val="24"/>
                <w:szCs w:val="24"/>
              </w:rPr>
              <w:t xml:space="preserve"> 16 </w:t>
            </w:r>
          </w:p>
        </w:tc>
        <w:tc>
          <w:tcPr>
            <w:tcW w:w="1716" w:type="dxa"/>
            <w:tcMar>
              <w:top w:w="50" w:type="dxa"/>
              <w:left w:w="100" w:type="dxa"/>
            </w:tcMar>
            <w:vAlign w:val="center"/>
          </w:tcPr>
          <w:p w14:paraId="08F0FEB3">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57B075E9">
            <w:pPr>
              <w:spacing w:after="0"/>
              <w:ind w:left="135"/>
              <w:jc w:val="center"/>
              <w:rPr>
                <w:sz w:val="24"/>
                <w:szCs w:val="24"/>
              </w:rPr>
            </w:pPr>
          </w:p>
        </w:tc>
        <w:tc>
          <w:tcPr>
            <w:tcW w:w="4819" w:type="dxa"/>
            <w:tcMar>
              <w:top w:w="50" w:type="dxa"/>
              <w:left w:w="100" w:type="dxa"/>
            </w:tcMar>
            <w:vAlign w:val="center"/>
          </w:tcPr>
          <w:p w14:paraId="281CF917">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2CCA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5E668DF4">
            <w:pPr>
              <w:spacing w:after="0"/>
              <w:jc w:val="center"/>
              <w:rPr>
                <w:b/>
                <w:bCs/>
                <w:sz w:val="24"/>
                <w:szCs w:val="24"/>
              </w:rPr>
            </w:pPr>
            <w:r>
              <w:rPr>
                <w:b/>
                <w:bCs/>
                <w:color w:val="000000"/>
                <w:sz w:val="24"/>
                <w:szCs w:val="24"/>
              </w:rPr>
              <w:t>10</w:t>
            </w:r>
          </w:p>
        </w:tc>
        <w:tc>
          <w:tcPr>
            <w:tcW w:w="6101" w:type="dxa"/>
            <w:tcMar>
              <w:top w:w="50" w:type="dxa"/>
              <w:left w:w="100" w:type="dxa"/>
            </w:tcMar>
            <w:vAlign w:val="center"/>
          </w:tcPr>
          <w:p w14:paraId="60F955BE">
            <w:pPr>
              <w:spacing w:after="0"/>
              <w:ind w:left="-99"/>
              <w:rPr>
                <w:sz w:val="24"/>
                <w:szCs w:val="24"/>
              </w:rPr>
            </w:pPr>
            <w:r>
              <w:rPr>
                <w:color w:val="000000"/>
                <w:sz w:val="24"/>
                <w:szCs w:val="24"/>
              </w:rPr>
              <w:t>Произведения о детях</w:t>
            </w:r>
          </w:p>
        </w:tc>
        <w:tc>
          <w:tcPr>
            <w:tcW w:w="1196" w:type="dxa"/>
            <w:tcMar>
              <w:top w:w="50" w:type="dxa"/>
              <w:left w:w="100" w:type="dxa"/>
            </w:tcMar>
            <w:vAlign w:val="center"/>
          </w:tcPr>
          <w:p w14:paraId="03EC8827">
            <w:pPr>
              <w:spacing w:after="0"/>
              <w:ind w:left="135"/>
              <w:jc w:val="center"/>
              <w:rPr>
                <w:sz w:val="24"/>
                <w:szCs w:val="24"/>
              </w:rPr>
            </w:pPr>
            <w:r>
              <w:rPr>
                <w:color w:val="000000"/>
                <w:sz w:val="24"/>
                <w:szCs w:val="24"/>
              </w:rPr>
              <w:t xml:space="preserve"> 18 </w:t>
            </w:r>
          </w:p>
        </w:tc>
        <w:tc>
          <w:tcPr>
            <w:tcW w:w="1716" w:type="dxa"/>
            <w:tcMar>
              <w:top w:w="50" w:type="dxa"/>
              <w:left w:w="100" w:type="dxa"/>
            </w:tcMar>
            <w:vAlign w:val="center"/>
          </w:tcPr>
          <w:p w14:paraId="29E126B3">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6DC13581">
            <w:pPr>
              <w:spacing w:after="0"/>
              <w:ind w:left="135"/>
              <w:jc w:val="center"/>
              <w:rPr>
                <w:sz w:val="24"/>
                <w:szCs w:val="24"/>
              </w:rPr>
            </w:pPr>
          </w:p>
        </w:tc>
        <w:tc>
          <w:tcPr>
            <w:tcW w:w="4819" w:type="dxa"/>
            <w:tcMar>
              <w:top w:w="50" w:type="dxa"/>
              <w:left w:w="100" w:type="dxa"/>
            </w:tcMar>
            <w:vAlign w:val="center"/>
          </w:tcPr>
          <w:p w14:paraId="571101EC">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3D6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16D70E6B">
            <w:pPr>
              <w:spacing w:after="0"/>
              <w:jc w:val="center"/>
              <w:rPr>
                <w:b/>
                <w:bCs/>
                <w:sz w:val="24"/>
                <w:szCs w:val="24"/>
              </w:rPr>
            </w:pPr>
            <w:r>
              <w:rPr>
                <w:b/>
                <w:bCs/>
                <w:color w:val="000000"/>
                <w:sz w:val="24"/>
                <w:szCs w:val="24"/>
              </w:rPr>
              <w:t>11</w:t>
            </w:r>
          </w:p>
        </w:tc>
        <w:tc>
          <w:tcPr>
            <w:tcW w:w="6101" w:type="dxa"/>
            <w:tcMar>
              <w:top w:w="50" w:type="dxa"/>
              <w:left w:w="100" w:type="dxa"/>
            </w:tcMar>
            <w:vAlign w:val="center"/>
          </w:tcPr>
          <w:p w14:paraId="7A4F3265">
            <w:pPr>
              <w:spacing w:after="0"/>
              <w:ind w:left="-99"/>
              <w:rPr>
                <w:sz w:val="24"/>
                <w:szCs w:val="24"/>
              </w:rPr>
            </w:pPr>
            <w:r>
              <w:rPr>
                <w:color w:val="000000"/>
                <w:sz w:val="24"/>
                <w:szCs w:val="24"/>
              </w:rPr>
              <w:t>Юмористические произведения</w:t>
            </w:r>
          </w:p>
        </w:tc>
        <w:tc>
          <w:tcPr>
            <w:tcW w:w="1196" w:type="dxa"/>
            <w:tcMar>
              <w:top w:w="50" w:type="dxa"/>
              <w:left w:w="100" w:type="dxa"/>
            </w:tcMar>
            <w:vAlign w:val="center"/>
          </w:tcPr>
          <w:p w14:paraId="4F1ABEE4">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07EC572B">
            <w:pPr>
              <w:spacing w:after="0"/>
              <w:ind w:left="135"/>
              <w:jc w:val="center"/>
              <w:rPr>
                <w:sz w:val="24"/>
                <w:szCs w:val="24"/>
              </w:rPr>
            </w:pPr>
          </w:p>
        </w:tc>
        <w:tc>
          <w:tcPr>
            <w:tcW w:w="915" w:type="dxa"/>
            <w:tcMar>
              <w:top w:w="50" w:type="dxa"/>
              <w:left w:w="100" w:type="dxa"/>
            </w:tcMar>
            <w:vAlign w:val="center"/>
          </w:tcPr>
          <w:p w14:paraId="0992AF80">
            <w:pPr>
              <w:spacing w:after="0"/>
              <w:ind w:left="135"/>
              <w:jc w:val="center"/>
              <w:rPr>
                <w:sz w:val="24"/>
                <w:szCs w:val="24"/>
              </w:rPr>
            </w:pPr>
          </w:p>
        </w:tc>
        <w:tc>
          <w:tcPr>
            <w:tcW w:w="4819" w:type="dxa"/>
            <w:tcMar>
              <w:top w:w="50" w:type="dxa"/>
              <w:left w:w="100" w:type="dxa"/>
            </w:tcMar>
            <w:vAlign w:val="center"/>
          </w:tcPr>
          <w:p w14:paraId="4EB04093">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6760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102176D8">
            <w:pPr>
              <w:spacing w:after="0"/>
              <w:jc w:val="center"/>
              <w:rPr>
                <w:b/>
                <w:bCs/>
                <w:sz w:val="24"/>
                <w:szCs w:val="24"/>
              </w:rPr>
            </w:pPr>
            <w:r>
              <w:rPr>
                <w:b/>
                <w:bCs/>
                <w:color w:val="000000"/>
                <w:sz w:val="24"/>
                <w:szCs w:val="24"/>
              </w:rPr>
              <w:t>12</w:t>
            </w:r>
          </w:p>
        </w:tc>
        <w:tc>
          <w:tcPr>
            <w:tcW w:w="6101" w:type="dxa"/>
            <w:tcMar>
              <w:top w:w="50" w:type="dxa"/>
              <w:left w:w="100" w:type="dxa"/>
            </w:tcMar>
            <w:vAlign w:val="center"/>
          </w:tcPr>
          <w:p w14:paraId="282368B8">
            <w:pPr>
              <w:spacing w:after="0"/>
              <w:ind w:left="-99"/>
              <w:rPr>
                <w:sz w:val="24"/>
                <w:szCs w:val="24"/>
              </w:rPr>
            </w:pPr>
            <w:r>
              <w:rPr>
                <w:color w:val="000000"/>
                <w:sz w:val="24"/>
                <w:szCs w:val="24"/>
              </w:rPr>
              <w:t>Зарубежная литература</w:t>
            </w:r>
          </w:p>
        </w:tc>
        <w:tc>
          <w:tcPr>
            <w:tcW w:w="1196" w:type="dxa"/>
            <w:tcMar>
              <w:top w:w="50" w:type="dxa"/>
              <w:left w:w="100" w:type="dxa"/>
            </w:tcMar>
            <w:vAlign w:val="center"/>
          </w:tcPr>
          <w:p w14:paraId="703AAE3C">
            <w:pPr>
              <w:spacing w:after="0"/>
              <w:ind w:left="135"/>
              <w:jc w:val="center"/>
              <w:rPr>
                <w:sz w:val="24"/>
                <w:szCs w:val="24"/>
              </w:rPr>
            </w:pPr>
            <w:r>
              <w:rPr>
                <w:color w:val="000000"/>
                <w:sz w:val="24"/>
                <w:szCs w:val="24"/>
              </w:rPr>
              <w:t xml:space="preserve"> 10 </w:t>
            </w:r>
          </w:p>
        </w:tc>
        <w:tc>
          <w:tcPr>
            <w:tcW w:w="1716" w:type="dxa"/>
            <w:tcMar>
              <w:top w:w="50" w:type="dxa"/>
              <w:left w:w="100" w:type="dxa"/>
            </w:tcMar>
            <w:vAlign w:val="center"/>
          </w:tcPr>
          <w:p w14:paraId="1E6330B3">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75CCFCB8">
            <w:pPr>
              <w:spacing w:after="0"/>
              <w:ind w:left="135"/>
              <w:jc w:val="center"/>
              <w:rPr>
                <w:sz w:val="24"/>
                <w:szCs w:val="24"/>
              </w:rPr>
            </w:pPr>
          </w:p>
        </w:tc>
        <w:tc>
          <w:tcPr>
            <w:tcW w:w="4819" w:type="dxa"/>
            <w:tcMar>
              <w:top w:w="50" w:type="dxa"/>
              <w:left w:w="100" w:type="dxa"/>
            </w:tcMar>
            <w:vAlign w:val="center"/>
          </w:tcPr>
          <w:p w14:paraId="429BE20A">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67D2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6" w:type="dxa"/>
            <w:tcMar>
              <w:top w:w="50" w:type="dxa"/>
              <w:left w:w="100" w:type="dxa"/>
            </w:tcMar>
            <w:vAlign w:val="center"/>
          </w:tcPr>
          <w:p w14:paraId="2CBF95B6">
            <w:pPr>
              <w:spacing w:after="0"/>
              <w:jc w:val="center"/>
              <w:rPr>
                <w:b/>
                <w:bCs/>
                <w:sz w:val="24"/>
                <w:szCs w:val="24"/>
              </w:rPr>
            </w:pPr>
            <w:r>
              <w:rPr>
                <w:b/>
                <w:bCs/>
                <w:color w:val="000000"/>
                <w:sz w:val="24"/>
                <w:szCs w:val="24"/>
              </w:rPr>
              <w:t>13</w:t>
            </w:r>
          </w:p>
        </w:tc>
        <w:tc>
          <w:tcPr>
            <w:tcW w:w="6101" w:type="dxa"/>
            <w:tcMar>
              <w:top w:w="50" w:type="dxa"/>
              <w:left w:w="100" w:type="dxa"/>
            </w:tcMar>
            <w:vAlign w:val="center"/>
          </w:tcPr>
          <w:p w14:paraId="40CBF3FD">
            <w:pPr>
              <w:spacing w:after="0"/>
              <w:ind w:left="-99"/>
              <w:rPr>
                <w:sz w:val="24"/>
                <w:szCs w:val="24"/>
              </w:rPr>
            </w:pPr>
            <w:r>
              <w:rPr>
                <w:color w:val="000000"/>
                <w:sz w:val="24"/>
                <w:szCs w:val="24"/>
              </w:rPr>
              <w:t>Библиографическая культура (работа с детской книгой и справочной литературой)</w:t>
            </w:r>
          </w:p>
        </w:tc>
        <w:tc>
          <w:tcPr>
            <w:tcW w:w="1196" w:type="dxa"/>
            <w:tcMar>
              <w:top w:w="50" w:type="dxa"/>
              <w:left w:w="100" w:type="dxa"/>
            </w:tcMar>
            <w:vAlign w:val="center"/>
          </w:tcPr>
          <w:p w14:paraId="32790CF6">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7F7DAD47">
            <w:pPr>
              <w:spacing w:after="0"/>
              <w:ind w:left="135"/>
              <w:jc w:val="center"/>
              <w:rPr>
                <w:sz w:val="24"/>
                <w:szCs w:val="24"/>
              </w:rPr>
            </w:pPr>
          </w:p>
        </w:tc>
        <w:tc>
          <w:tcPr>
            <w:tcW w:w="915" w:type="dxa"/>
            <w:tcMar>
              <w:top w:w="50" w:type="dxa"/>
              <w:left w:w="100" w:type="dxa"/>
            </w:tcMar>
            <w:vAlign w:val="center"/>
          </w:tcPr>
          <w:p w14:paraId="33D79D70">
            <w:pPr>
              <w:spacing w:after="0"/>
              <w:ind w:left="135"/>
              <w:jc w:val="center"/>
              <w:rPr>
                <w:sz w:val="24"/>
                <w:szCs w:val="24"/>
              </w:rPr>
            </w:pPr>
          </w:p>
        </w:tc>
        <w:tc>
          <w:tcPr>
            <w:tcW w:w="4819" w:type="dxa"/>
            <w:tcMar>
              <w:top w:w="50" w:type="dxa"/>
              <w:left w:w="100" w:type="dxa"/>
            </w:tcMar>
            <w:vAlign w:val="center"/>
          </w:tcPr>
          <w:p w14:paraId="36DE7FA5">
            <w:pPr>
              <w:spacing w:after="0"/>
              <w:ind w:left="135"/>
              <w:rPr>
                <w:sz w:val="24"/>
                <w:szCs w:val="24"/>
              </w:rPr>
            </w:pPr>
            <w:r>
              <w:rPr>
                <w:color w:val="000000"/>
                <w:sz w:val="24"/>
                <w:szCs w:val="24"/>
              </w:rPr>
              <w:t xml:space="preserve">Библиотека ЦОК </w:t>
            </w:r>
            <w:r>
              <w:fldChar w:fldCharType="begin"/>
            </w:r>
            <w:r>
              <w:instrText xml:space="preserve"> HYPERLINK "https://m.edsoo.ru/7f411a40" \h </w:instrText>
            </w:r>
            <w:r>
              <w:fldChar w:fldCharType="separate"/>
            </w:r>
            <w:r>
              <w:rPr>
                <w:color w:val="0000FF"/>
                <w:sz w:val="24"/>
                <w:szCs w:val="24"/>
                <w:u w:val="single"/>
              </w:rPr>
              <w:t>https://m.edsoo.ru/7f411a40</w:t>
            </w:r>
            <w:r>
              <w:rPr>
                <w:color w:val="0000FF"/>
                <w:sz w:val="24"/>
                <w:szCs w:val="24"/>
                <w:u w:val="single"/>
              </w:rPr>
              <w:fldChar w:fldCharType="end"/>
            </w:r>
          </w:p>
        </w:tc>
      </w:tr>
      <w:tr w14:paraId="1F78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47" w:type="dxa"/>
            <w:gridSpan w:val="2"/>
            <w:tcMar>
              <w:top w:w="50" w:type="dxa"/>
              <w:left w:w="100" w:type="dxa"/>
            </w:tcMar>
            <w:vAlign w:val="center"/>
          </w:tcPr>
          <w:p w14:paraId="6DBE63FE">
            <w:pPr>
              <w:spacing w:after="0"/>
              <w:ind w:left="135"/>
              <w:rPr>
                <w:sz w:val="24"/>
                <w:szCs w:val="24"/>
              </w:rPr>
            </w:pPr>
            <w:r>
              <w:rPr>
                <w:color w:val="000000"/>
                <w:sz w:val="24"/>
                <w:szCs w:val="24"/>
              </w:rPr>
              <w:t>Резервное время</w:t>
            </w:r>
          </w:p>
        </w:tc>
        <w:tc>
          <w:tcPr>
            <w:tcW w:w="1196" w:type="dxa"/>
            <w:tcMar>
              <w:top w:w="50" w:type="dxa"/>
              <w:left w:w="100" w:type="dxa"/>
            </w:tcMar>
            <w:vAlign w:val="center"/>
          </w:tcPr>
          <w:p w14:paraId="424FC862">
            <w:pPr>
              <w:spacing w:after="0"/>
              <w:ind w:left="135"/>
              <w:jc w:val="center"/>
              <w:rPr>
                <w:sz w:val="24"/>
                <w:szCs w:val="24"/>
              </w:rPr>
            </w:pPr>
            <w:r>
              <w:rPr>
                <w:color w:val="000000"/>
                <w:sz w:val="24"/>
                <w:szCs w:val="24"/>
              </w:rPr>
              <w:t xml:space="preserve"> 10 </w:t>
            </w:r>
          </w:p>
        </w:tc>
        <w:tc>
          <w:tcPr>
            <w:tcW w:w="1716" w:type="dxa"/>
            <w:tcMar>
              <w:top w:w="50" w:type="dxa"/>
              <w:left w:w="100" w:type="dxa"/>
            </w:tcMar>
            <w:vAlign w:val="center"/>
          </w:tcPr>
          <w:p w14:paraId="00DF1F38">
            <w:pPr>
              <w:spacing w:after="0"/>
              <w:ind w:left="135"/>
              <w:jc w:val="center"/>
              <w:rPr>
                <w:sz w:val="24"/>
                <w:szCs w:val="24"/>
              </w:rPr>
            </w:pPr>
            <w:r>
              <w:rPr>
                <w:color w:val="000000"/>
                <w:sz w:val="24"/>
                <w:szCs w:val="24"/>
              </w:rPr>
              <w:t xml:space="preserve"> 1 </w:t>
            </w:r>
          </w:p>
        </w:tc>
        <w:tc>
          <w:tcPr>
            <w:tcW w:w="915" w:type="dxa"/>
            <w:tcMar>
              <w:top w:w="50" w:type="dxa"/>
              <w:left w:w="100" w:type="dxa"/>
            </w:tcMar>
            <w:vAlign w:val="center"/>
          </w:tcPr>
          <w:p w14:paraId="46C9178F">
            <w:pPr>
              <w:spacing w:after="0"/>
              <w:ind w:left="135"/>
              <w:jc w:val="center"/>
              <w:rPr>
                <w:sz w:val="24"/>
                <w:szCs w:val="24"/>
              </w:rPr>
            </w:pPr>
          </w:p>
        </w:tc>
        <w:tc>
          <w:tcPr>
            <w:tcW w:w="4819" w:type="dxa"/>
            <w:tcMar>
              <w:top w:w="50" w:type="dxa"/>
              <w:left w:w="100" w:type="dxa"/>
            </w:tcMar>
            <w:vAlign w:val="center"/>
          </w:tcPr>
          <w:p w14:paraId="10E02E68">
            <w:pPr>
              <w:spacing w:after="0"/>
              <w:ind w:left="135"/>
              <w:rPr>
                <w:sz w:val="24"/>
                <w:szCs w:val="24"/>
              </w:rPr>
            </w:pPr>
          </w:p>
        </w:tc>
      </w:tr>
      <w:tr w14:paraId="2BEA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47" w:type="dxa"/>
            <w:gridSpan w:val="2"/>
            <w:tcMar>
              <w:top w:w="50" w:type="dxa"/>
              <w:left w:w="100" w:type="dxa"/>
            </w:tcMar>
            <w:vAlign w:val="center"/>
          </w:tcPr>
          <w:p w14:paraId="2F093050">
            <w:pPr>
              <w:spacing w:after="0"/>
              <w:ind w:left="135"/>
              <w:rPr>
                <w:sz w:val="24"/>
                <w:szCs w:val="24"/>
              </w:rPr>
            </w:pPr>
            <w:r>
              <w:rPr>
                <w:color w:val="000000"/>
                <w:sz w:val="24"/>
                <w:szCs w:val="24"/>
              </w:rPr>
              <w:t>ОБЩЕЕ КОЛИЧЕСТВО ЧАСОВ ПО ПРОГРАММЕ</w:t>
            </w:r>
          </w:p>
        </w:tc>
        <w:tc>
          <w:tcPr>
            <w:tcW w:w="1196" w:type="dxa"/>
            <w:tcMar>
              <w:top w:w="50" w:type="dxa"/>
              <w:left w:w="100" w:type="dxa"/>
            </w:tcMar>
            <w:vAlign w:val="center"/>
          </w:tcPr>
          <w:p w14:paraId="605B551D">
            <w:pPr>
              <w:spacing w:after="0"/>
              <w:ind w:left="135"/>
              <w:jc w:val="center"/>
              <w:rPr>
                <w:sz w:val="24"/>
                <w:szCs w:val="24"/>
              </w:rPr>
            </w:pPr>
            <w:r>
              <w:rPr>
                <w:color w:val="000000"/>
                <w:sz w:val="24"/>
                <w:szCs w:val="24"/>
              </w:rPr>
              <w:t xml:space="preserve"> 136 </w:t>
            </w:r>
          </w:p>
        </w:tc>
        <w:tc>
          <w:tcPr>
            <w:tcW w:w="1716" w:type="dxa"/>
            <w:tcMar>
              <w:top w:w="50" w:type="dxa"/>
              <w:left w:w="100" w:type="dxa"/>
            </w:tcMar>
            <w:vAlign w:val="center"/>
          </w:tcPr>
          <w:p w14:paraId="088E0245">
            <w:pPr>
              <w:spacing w:after="0"/>
              <w:ind w:left="135"/>
              <w:jc w:val="center"/>
              <w:rPr>
                <w:sz w:val="24"/>
                <w:szCs w:val="24"/>
              </w:rPr>
            </w:pPr>
            <w:r>
              <w:rPr>
                <w:color w:val="000000"/>
                <w:sz w:val="24"/>
                <w:szCs w:val="24"/>
              </w:rPr>
              <w:t xml:space="preserve"> 8 </w:t>
            </w:r>
          </w:p>
        </w:tc>
        <w:tc>
          <w:tcPr>
            <w:tcW w:w="915" w:type="dxa"/>
            <w:tcMar>
              <w:top w:w="50" w:type="dxa"/>
              <w:left w:w="100" w:type="dxa"/>
            </w:tcMar>
            <w:vAlign w:val="center"/>
          </w:tcPr>
          <w:p w14:paraId="664F93A9">
            <w:pPr>
              <w:spacing w:after="0"/>
              <w:ind w:left="135"/>
              <w:jc w:val="center"/>
              <w:rPr>
                <w:sz w:val="24"/>
                <w:szCs w:val="24"/>
              </w:rPr>
            </w:pPr>
            <w:r>
              <w:rPr>
                <w:color w:val="000000"/>
                <w:sz w:val="24"/>
                <w:szCs w:val="24"/>
              </w:rPr>
              <w:t xml:space="preserve"> 0 </w:t>
            </w:r>
          </w:p>
        </w:tc>
        <w:tc>
          <w:tcPr>
            <w:tcW w:w="4819" w:type="dxa"/>
            <w:tcMar>
              <w:top w:w="50" w:type="dxa"/>
              <w:left w:w="100" w:type="dxa"/>
            </w:tcMar>
            <w:vAlign w:val="center"/>
          </w:tcPr>
          <w:p w14:paraId="157D490A">
            <w:pPr>
              <w:rPr>
                <w:sz w:val="24"/>
                <w:szCs w:val="24"/>
              </w:rPr>
            </w:pPr>
          </w:p>
        </w:tc>
      </w:tr>
    </w:tbl>
    <w:p w14:paraId="39A19F18">
      <w:pPr>
        <w:spacing w:after="0"/>
        <w:ind w:left="120"/>
        <w:rPr>
          <w:b/>
          <w:color w:val="000000"/>
          <w:sz w:val="24"/>
          <w:szCs w:val="24"/>
        </w:rPr>
      </w:pPr>
    </w:p>
    <w:p w14:paraId="4C58B396">
      <w:pPr>
        <w:spacing w:after="0"/>
        <w:ind w:left="120"/>
        <w:rPr>
          <w:sz w:val="24"/>
          <w:szCs w:val="24"/>
        </w:rPr>
      </w:pPr>
      <w:r>
        <w:rPr>
          <w:b/>
          <w:color w:val="000000"/>
          <w:sz w:val="24"/>
          <w:szCs w:val="24"/>
        </w:rPr>
        <w:t xml:space="preserve"> 4 КЛАСС </w:t>
      </w:r>
    </w:p>
    <w:tbl>
      <w:tblPr>
        <w:tblStyle w:val="10"/>
        <w:tblW w:w="15593" w:type="dxa"/>
        <w:tblCellSpacing w:w="0" w:type="dxa"/>
        <w:tblInd w:w="-1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4985"/>
        <w:gridCol w:w="1417"/>
        <w:gridCol w:w="1841"/>
        <w:gridCol w:w="1910"/>
        <w:gridCol w:w="4589"/>
      </w:tblGrid>
      <w:tr w14:paraId="4649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vMerge w:val="restart"/>
            <w:tcMar>
              <w:top w:w="50" w:type="dxa"/>
              <w:left w:w="100" w:type="dxa"/>
            </w:tcMar>
            <w:vAlign w:val="center"/>
          </w:tcPr>
          <w:p w14:paraId="4CED6705">
            <w:pPr>
              <w:spacing w:after="0"/>
              <w:ind w:left="135"/>
              <w:jc w:val="center"/>
              <w:rPr>
                <w:b/>
                <w:sz w:val="24"/>
                <w:szCs w:val="24"/>
              </w:rPr>
            </w:pPr>
            <w:r>
              <w:rPr>
                <w:b/>
                <w:color w:val="000000"/>
                <w:sz w:val="24"/>
                <w:szCs w:val="24"/>
              </w:rPr>
              <w:t>№ п/п</w:t>
            </w:r>
          </w:p>
          <w:p w14:paraId="218A4448">
            <w:pPr>
              <w:spacing w:after="0"/>
              <w:ind w:left="135"/>
              <w:jc w:val="center"/>
              <w:rPr>
                <w:b/>
                <w:sz w:val="24"/>
                <w:szCs w:val="24"/>
              </w:rPr>
            </w:pPr>
          </w:p>
        </w:tc>
        <w:tc>
          <w:tcPr>
            <w:tcW w:w="4985" w:type="dxa"/>
            <w:vMerge w:val="restart"/>
            <w:tcMar>
              <w:top w:w="50" w:type="dxa"/>
              <w:left w:w="100" w:type="dxa"/>
            </w:tcMar>
            <w:vAlign w:val="center"/>
          </w:tcPr>
          <w:p w14:paraId="2CE5AEC1">
            <w:pPr>
              <w:spacing w:after="0"/>
              <w:ind w:left="135"/>
              <w:jc w:val="center"/>
              <w:rPr>
                <w:sz w:val="24"/>
                <w:szCs w:val="24"/>
              </w:rPr>
            </w:pPr>
            <w:r>
              <w:rPr>
                <w:b/>
                <w:color w:val="000000"/>
                <w:sz w:val="24"/>
                <w:szCs w:val="24"/>
              </w:rPr>
              <w:t>Наименование разделов и тем программы</w:t>
            </w:r>
          </w:p>
          <w:p w14:paraId="2842C2BB">
            <w:pPr>
              <w:spacing w:after="0"/>
              <w:ind w:left="135"/>
              <w:jc w:val="center"/>
              <w:rPr>
                <w:sz w:val="24"/>
                <w:szCs w:val="24"/>
              </w:rPr>
            </w:pPr>
          </w:p>
        </w:tc>
        <w:tc>
          <w:tcPr>
            <w:tcW w:w="5168" w:type="dxa"/>
            <w:gridSpan w:val="3"/>
            <w:tcMar>
              <w:top w:w="50" w:type="dxa"/>
              <w:left w:w="100" w:type="dxa"/>
            </w:tcMar>
            <w:vAlign w:val="center"/>
          </w:tcPr>
          <w:p w14:paraId="562B8271">
            <w:pPr>
              <w:spacing w:after="0"/>
              <w:jc w:val="center"/>
              <w:rPr>
                <w:sz w:val="24"/>
                <w:szCs w:val="24"/>
              </w:rPr>
            </w:pPr>
            <w:r>
              <w:rPr>
                <w:b/>
                <w:color w:val="000000"/>
                <w:sz w:val="24"/>
                <w:szCs w:val="24"/>
              </w:rPr>
              <w:t>Количество часов</w:t>
            </w:r>
          </w:p>
        </w:tc>
        <w:tc>
          <w:tcPr>
            <w:tcW w:w="4589" w:type="dxa"/>
            <w:vMerge w:val="restart"/>
            <w:tcMar>
              <w:top w:w="50" w:type="dxa"/>
              <w:left w:w="100" w:type="dxa"/>
            </w:tcMar>
            <w:vAlign w:val="center"/>
          </w:tcPr>
          <w:p w14:paraId="33AC3F71">
            <w:pPr>
              <w:spacing w:after="0"/>
              <w:ind w:left="135"/>
              <w:jc w:val="center"/>
              <w:rPr>
                <w:sz w:val="24"/>
                <w:szCs w:val="24"/>
              </w:rPr>
            </w:pPr>
            <w:r>
              <w:rPr>
                <w:b/>
                <w:color w:val="000000"/>
                <w:sz w:val="24"/>
                <w:szCs w:val="24"/>
              </w:rPr>
              <w:t>Электронные (цифровые) образовательные ресурсы</w:t>
            </w:r>
          </w:p>
          <w:p w14:paraId="0E3D5FB8">
            <w:pPr>
              <w:spacing w:after="0"/>
              <w:ind w:left="135"/>
              <w:jc w:val="center"/>
              <w:rPr>
                <w:sz w:val="24"/>
                <w:szCs w:val="24"/>
              </w:rPr>
            </w:pPr>
          </w:p>
        </w:tc>
      </w:tr>
      <w:tr w14:paraId="0321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vMerge w:val="continue"/>
            <w:tcMar>
              <w:top w:w="50" w:type="dxa"/>
              <w:left w:w="100" w:type="dxa"/>
            </w:tcMar>
          </w:tcPr>
          <w:p w14:paraId="7B012D01">
            <w:pPr>
              <w:jc w:val="center"/>
              <w:rPr>
                <w:b/>
                <w:sz w:val="24"/>
                <w:szCs w:val="24"/>
              </w:rPr>
            </w:pPr>
          </w:p>
        </w:tc>
        <w:tc>
          <w:tcPr>
            <w:tcW w:w="4985" w:type="dxa"/>
            <w:vMerge w:val="continue"/>
            <w:tcMar>
              <w:top w:w="50" w:type="dxa"/>
              <w:left w:w="100" w:type="dxa"/>
            </w:tcMar>
          </w:tcPr>
          <w:p w14:paraId="3A7116A5">
            <w:pPr>
              <w:rPr>
                <w:sz w:val="24"/>
                <w:szCs w:val="24"/>
              </w:rPr>
            </w:pPr>
          </w:p>
        </w:tc>
        <w:tc>
          <w:tcPr>
            <w:tcW w:w="1417" w:type="dxa"/>
            <w:tcMar>
              <w:top w:w="50" w:type="dxa"/>
              <w:left w:w="100" w:type="dxa"/>
            </w:tcMar>
            <w:vAlign w:val="center"/>
          </w:tcPr>
          <w:p w14:paraId="05A54F47">
            <w:pPr>
              <w:spacing w:after="0"/>
              <w:ind w:left="135"/>
              <w:jc w:val="center"/>
              <w:rPr>
                <w:sz w:val="24"/>
                <w:szCs w:val="24"/>
              </w:rPr>
            </w:pPr>
            <w:r>
              <w:rPr>
                <w:b/>
                <w:color w:val="000000"/>
                <w:sz w:val="24"/>
                <w:szCs w:val="24"/>
              </w:rPr>
              <w:t>Всего</w:t>
            </w:r>
          </w:p>
          <w:p w14:paraId="4C2186CA">
            <w:pPr>
              <w:spacing w:after="0"/>
              <w:ind w:left="135"/>
              <w:jc w:val="center"/>
              <w:rPr>
                <w:sz w:val="24"/>
                <w:szCs w:val="24"/>
              </w:rPr>
            </w:pPr>
          </w:p>
        </w:tc>
        <w:tc>
          <w:tcPr>
            <w:tcW w:w="1841" w:type="dxa"/>
            <w:tcMar>
              <w:top w:w="50" w:type="dxa"/>
              <w:left w:w="100" w:type="dxa"/>
            </w:tcMar>
            <w:vAlign w:val="center"/>
          </w:tcPr>
          <w:p w14:paraId="2A39171C">
            <w:pPr>
              <w:spacing w:after="0"/>
              <w:ind w:left="135"/>
              <w:jc w:val="center"/>
              <w:rPr>
                <w:sz w:val="24"/>
                <w:szCs w:val="24"/>
              </w:rPr>
            </w:pPr>
            <w:r>
              <w:rPr>
                <w:b/>
                <w:color w:val="000000"/>
                <w:sz w:val="24"/>
                <w:szCs w:val="24"/>
              </w:rPr>
              <w:t>Контрольные работы</w:t>
            </w:r>
          </w:p>
          <w:p w14:paraId="7D3554EA">
            <w:pPr>
              <w:spacing w:after="0"/>
              <w:ind w:left="135"/>
              <w:jc w:val="center"/>
              <w:rPr>
                <w:sz w:val="24"/>
                <w:szCs w:val="24"/>
              </w:rPr>
            </w:pPr>
          </w:p>
        </w:tc>
        <w:tc>
          <w:tcPr>
            <w:tcW w:w="1910" w:type="dxa"/>
            <w:tcMar>
              <w:top w:w="50" w:type="dxa"/>
              <w:left w:w="100" w:type="dxa"/>
            </w:tcMar>
            <w:vAlign w:val="center"/>
          </w:tcPr>
          <w:p w14:paraId="796E5BF3">
            <w:pPr>
              <w:spacing w:after="0"/>
              <w:ind w:left="135"/>
              <w:jc w:val="center"/>
              <w:rPr>
                <w:sz w:val="24"/>
                <w:szCs w:val="24"/>
              </w:rPr>
            </w:pPr>
            <w:r>
              <w:rPr>
                <w:b/>
                <w:color w:val="000000"/>
                <w:sz w:val="24"/>
                <w:szCs w:val="24"/>
              </w:rPr>
              <w:t>Практические работы</w:t>
            </w:r>
          </w:p>
          <w:p w14:paraId="0A307106">
            <w:pPr>
              <w:spacing w:after="0"/>
              <w:ind w:left="135"/>
              <w:jc w:val="center"/>
              <w:rPr>
                <w:sz w:val="24"/>
                <w:szCs w:val="24"/>
              </w:rPr>
            </w:pPr>
          </w:p>
        </w:tc>
        <w:tc>
          <w:tcPr>
            <w:tcW w:w="4589" w:type="dxa"/>
            <w:vMerge w:val="continue"/>
            <w:tcMar>
              <w:top w:w="50" w:type="dxa"/>
              <w:left w:w="100" w:type="dxa"/>
            </w:tcMar>
          </w:tcPr>
          <w:p w14:paraId="3BE54E10">
            <w:pPr>
              <w:rPr>
                <w:sz w:val="24"/>
                <w:szCs w:val="24"/>
              </w:rPr>
            </w:pPr>
          </w:p>
        </w:tc>
      </w:tr>
      <w:tr w14:paraId="229F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216A484E">
            <w:pPr>
              <w:spacing w:after="0"/>
              <w:jc w:val="center"/>
              <w:rPr>
                <w:b/>
                <w:sz w:val="24"/>
                <w:szCs w:val="24"/>
              </w:rPr>
            </w:pPr>
            <w:r>
              <w:rPr>
                <w:b/>
                <w:color w:val="000000"/>
                <w:sz w:val="24"/>
                <w:szCs w:val="24"/>
              </w:rPr>
              <w:t>1</w:t>
            </w:r>
          </w:p>
        </w:tc>
        <w:tc>
          <w:tcPr>
            <w:tcW w:w="4985" w:type="dxa"/>
            <w:tcMar>
              <w:top w:w="50" w:type="dxa"/>
              <w:left w:w="100" w:type="dxa"/>
            </w:tcMar>
            <w:vAlign w:val="center"/>
          </w:tcPr>
          <w:p w14:paraId="6EC30FDC">
            <w:pPr>
              <w:spacing w:after="0"/>
              <w:ind w:left="-102" w:firstLine="102"/>
              <w:rPr>
                <w:sz w:val="24"/>
                <w:szCs w:val="24"/>
              </w:rPr>
            </w:pPr>
            <w:r>
              <w:rPr>
                <w:color w:val="000000"/>
                <w:sz w:val="24"/>
                <w:szCs w:val="24"/>
              </w:rPr>
              <w:t>О Родине, героические страницы истории</w:t>
            </w:r>
          </w:p>
        </w:tc>
        <w:tc>
          <w:tcPr>
            <w:tcW w:w="1417" w:type="dxa"/>
            <w:tcMar>
              <w:top w:w="50" w:type="dxa"/>
              <w:left w:w="100" w:type="dxa"/>
            </w:tcMar>
            <w:vAlign w:val="center"/>
          </w:tcPr>
          <w:p w14:paraId="767FF103">
            <w:pPr>
              <w:spacing w:after="0"/>
              <w:ind w:left="135"/>
              <w:jc w:val="center"/>
              <w:rPr>
                <w:sz w:val="24"/>
                <w:szCs w:val="24"/>
              </w:rPr>
            </w:pPr>
            <w:r>
              <w:rPr>
                <w:color w:val="000000"/>
                <w:sz w:val="24"/>
                <w:szCs w:val="24"/>
              </w:rPr>
              <w:t xml:space="preserve"> 12 </w:t>
            </w:r>
          </w:p>
        </w:tc>
        <w:tc>
          <w:tcPr>
            <w:tcW w:w="1841" w:type="dxa"/>
            <w:tcMar>
              <w:top w:w="50" w:type="dxa"/>
              <w:left w:w="100" w:type="dxa"/>
            </w:tcMar>
            <w:vAlign w:val="center"/>
          </w:tcPr>
          <w:p w14:paraId="4D7E71B0">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365E80E0">
            <w:pPr>
              <w:spacing w:after="0"/>
              <w:ind w:left="135"/>
              <w:jc w:val="center"/>
              <w:rPr>
                <w:sz w:val="24"/>
                <w:szCs w:val="24"/>
              </w:rPr>
            </w:pPr>
          </w:p>
        </w:tc>
        <w:tc>
          <w:tcPr>
            <w:tcW w:w="4589" w:type="dxa"/>
            <w:tcMar>
              <w:top w:w="50" w:type="dxa"/>
              <w:left w:w="100" w:type="dxa"/>
            </w:tcMar>
            <w:vAlign w:val="center"/>
          </w:tcPr>
          <w:p w14:paraId="0E526D47">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6B84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1E9903F0">
            <w:pPr>
              <w:spacing w:after="0"/>
              <w:jc w:val="center"/>
              <w:rPr>
                <w:b/>
                <w:sz w:val="24"/>
                <w:szCs w:val="24"/>
              </w:rPr>
            </w:pPr>
            <w:r>
              <w:rPr>
                <w:b/>
                <w:color w:val="000000"/>
                <w:sz w:val="24"/>
                <w:szCs w:val="24"/>
              </w:rPr>
              <w:t>2</w:t>
            </w:r>
          </w:p>
        </w:tc>
        <w:tc>
          <w:tcPr>
            <w:tcW w:w="4985" w:type="dxa"/>
            <w:tcMar>
              <w:top w:w="50" w:type="dxa"/>
              <w:left w:w="100" w:type="dxa"/>
            </w:tcMar>
            <w:vAlign w:val="center"/>
          </w:tcPr>
          <w:p w14:paraId="327DB4E3">
            <w:pPr>
              <w:spacing w:after="0"/>
              <w:ind w:left="-102" w:firstLine="102"/>
              <w:rPr>
                <w:sz w:val="24"/>
                <w:szCs w:val="24"/>
              </w:rPr>
            </w:pPr>
            <w:r>
              <w:rPr>
                <w:color w:val="000000"/>
                <w:sz w:val="24"/>
                <w:szCs w:val="24"/>
              </w:rPr>
              <w:t>Фольклор (устное народное творчество)</w:t>
            </w:r>
          </w:p>
        </w:tc>
        <w:tc>
          <w:tcPr>
            <w:tcW w:w="1417" w:type="dxa"/>
            <w:tcMar>
              <w:top w:w="50" w:type="dxa"/>
              <w:left w:w="100" w:type="dxa"/>
            </w:tcMar>
            <w:vAlign w:val="center"/>
          </w:tcPr>
          <w:p w14:paraId="02A823DC">
            <w:pPr>
              <w:spacing w:after="0"/>
              <w:ind w:left="135"/>
              <w:jc w:val="center"/>
              <w:rPr>
                <w:sz w:val="24"/>
                <w:szCs w:val="24"/>
              </w:rPr>
            </w:pPr>
            <w:r>
              <w:rPr>
                <w:color w:val="000000"/>
                <w:sz w:val="24"/>
                <w:szCs w:val="24"/>
              </w:rPr>
              <w:t xml:space="preserve"> 11 </w:t>
            </w:r>
          </w:p>
        </w:tc>
        <w:tc>
          <w:tcPr>
            <w:tcW w:w="1841" w:type="dxa"/>
            <w:tcMar>
              <w:top w:w="50" w:type="dxa"/>
              <w:left w:w="100" w:type="dxa"/>
            </w:tcMar>
            <w:vAlign w:val="center"/>
          </w:tcPr>
          <w:p w14:paraId="25B77212">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76F1F360">
            <w:pPr>
              <w:spacing w:after="0"/>
              <w:ind w:left="135"/>
              <w:jc w:val="center"/>
              <w:rPr>
                <w:sz w:val="24"/>
                <w:szCs w:val="24"/>
              </w:rPr>
            </w:pPr>
          </w:p>
        </w:tc>
        <w:tc>
          <w:tcPr>
            <w:tcW w:w="4589" w:type="dxa"/>
            <w:tcMar>
              <w:top w:w="50" w:type="dxa"/>
              <w:left w:w="100" w:type="dxa"/>
            </w:tcMar>
            <w:vAlign w:val="center"/>
          </w:tcPr>
          <w:p w14:paraId="5F6D6143">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7D2A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199BA7C7">
            <w:pPr>
              <w:spacing w:after="0"/>
              <w:jc w:val="center"/>
              <w:rPr>
                <w:b/>
                <w:sz w:val="24"/>
                <w:szCs w:val="24"/>
              </w:rPr>
            </w:pPr>
            <w:r>
              <w:rPr>
                <w:b/>
                <w:color w:val="000000"/>
                <w:sz w:val="24"/>
                <w:szCs w:val="24"/>
              </w:rPr>
              <w:t>3</w:t>
            </w:r>
          </w:p>
        </w:tc>
        <w:tc>
          <w:tcPr>
            <w:tcW w:w="4985" w:type="dxa"/>
            <w:tcMar>
              <w:top w:w="50" w:type="dxa"/>
              <w:left w:w="100" w:type="dxa"/>
            </w:tcMar>
            <w:vAlign w:val="center"/>
          </w:tcPr>
          <w:p w14:paraId="4ED181A6">
            <w:pPr>
              <w:spacing w:after="0"/>
              <w:ind w:left="-102" w:firstLine="102"/>
              <w:rPr>
                <w:sz w:val="24"/>
                <w:szCs w:val="24"/>
              </w:rPr>
            </w:pPr>
            <w:r>
              <w:rPr>
                <w:color w:val="000000"/>
                <w:sz w:val="24"/>
                <w:szCs w:val="24"/>
              </w:rPr>
              <w:t>Творчество И.А.Крылова</w:t>
            </w:r>
          </w:p>
        </w:tc>
        <w:tc>
          <w:tcPr>
            <w:tcW w:w="1417" w:type="dxa"/>
            <w:tcMar>
              <w:top w:w="50" w:type="dxa"/>
              <w:left w:w="100" w:type="dxa"/>
            </w:tcMar>
            <w:vAlign w:val="center"/>
          </w:tcPr>
          <w:p w14:paraId="36C3D68D">
            <w:pPr>
              <w:spacing w:after="0"/>
              <w:ind w:left="135"/>
              <w:jc w:val="center"/>
              <w:rPr>
                <w:sz w:val="24"/>
                <w:szCs w:val="24"/>
              </w:rPr>
            </w:pPr>
            <w:r>
              <w:rPr>
                <w:color w:val="000000"/>
                <w:sz w:val="24"/>
                <w:szCs w:val="24"/>
              </w:rPr>
              <w:t xml:space="preserve"> 4 </w:t>
            </w:r>
          </w:p>
        </w:tc>
        <w:tc>
          <w:tcPr>
            <w:tcW w:w="1841" w:type="dxa"/>
            <w:tcMar>
              <w:top w:w="50" w:type="dxa"/>
              <w:left w:w="100" w:type="dxa"/>
            </w:tcMar>
            <w:vAlign w:val="center"/>
          </w:tcPr>
          <w:p w14:paraId="7DC2CA64">
            <w:pPr>
              <w:spacing w:after="0"/>
              <w:ind w:left="135"/>
              <w:jc w:val="center"/>
              <w:rPr>
                <w:sz w:val="24"/>
                <w:szCs w:val="24"/>
              </w:rPr>
            </w:pPr>
          </w:p>
        </w:tc>
        <w:tc>
          <w:tcPr>
            <w:tcW w:w="1910" w:type="dxa"/>
            <w:tcMar>
              <w:top w:w="50" w:type="dxa"/>
              <w:left w:w="100" w:type="dxa"/>
            </w:tcMar>
            <w:vAlign w:val="center"/>
          </w:tcPr>
          <w:p w14:paraId="2238A285">
            <w:pPr>
              <w:spacing w:after="0"/>
              <w:ind w:left="135"/>
              <w:jc w:val="center"/>
              <w:rPr>
                <w:sz w:val="24"/>
                <w:szCs w:val="24"/>
              </w:rPr>
            </w:pPr>
          </w:p>
        </w:tc>
        <w:tc>
          <w:tcPr>
            <w:tcW w:w="4589" w:type="dxa"/>
            <w:tcMar>
              <w:top w:w="50" w:type="dxa"/>
              <w:left w:w="100" w:type="dxa"/>
            </w:tcMar>
            <w:vAlign w:val="center"/>
          </w:tcPr>
          <w:p w14:paraId="01F4C651">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FDF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6772B5CE">
            <w:pPr>
              <w:spacing w:after="0"/>
              <w:jc w:val="center"/>
              <w:rPr>
                <w:b/>
                <w:sz w:val="24"/>
                <w:szCs w:val="24"/>
              </w:rPr>
            </w:pPr>
            <w:r>
              <w:rPr>
                <w:b/>
                <w:color w:val="000000"/>
                <w:sz w:val="24"/>
                <w:szCs w:val="24"/>
              </w:rPr>
              <w:t>4</w:t>
            </w:r>
          </w:p>
        </w:tc>
        <w:tc>
          <w:tcPr>
            <w:tcW w:w="4985" w:type="dxa"/>
            <w:tcMar>
              <w:top w:w="50" w:type="dxa"/>
              <w:left w:w="100" w:type="dxa"/>
            </w:tcMar>
            <w:vAlign w:val="center"/>
          </w:tcPr>
          <w:p w14:paraId="62150F50">
            <w:pPr>
              <w:spacing w:after="0"/>
              <w:ind w:left="-102" w:firstLine="102"/>
              <w:rPr>
                <w:sz w:val="24"/>
                <w:szCs w:val="24"/>
              </w:rPr>
            </w:pPr>
            <w:r>
              <w:rPr>
                <w:color w:val="000000"/>
                <w:sz w:val="24"/>
                <w:szCs w:val="24"/>
              </w:rPr>
              <w:t>Творчество А.С.Пушкина</w:t>
            </w:r>
          </w:p>
        </w:tc>
        <w:tc>
          <w:tcPr>
            <w:tcW w:w="1417" w:type="dxa"/>
            <w:tcMar>
              <w:top w:w="50" w:type="dxa"/>
              <w:left w:w="100" w:type="dxa"/>
            </w:tcMar>
            <w:vAlign w:val="center"/>
          </w:tcPr>
          <w:p w14:paraId="348C6FE2">
            <w:pPr>
              <w:spacing w:after="0"/>
              <w:ind w:left="135"/>
              <w:jc w:val="center"/>
              <w:rPr>
                <w:sz w:val="24"/>
                <w:szCs w:val="24"/>
              </w:rPr>
            </w:pPr>
            <w:r>
              <w:rPr>
                <w:color w:val="000000"/>
                <w:sz w:val="24"/>
                <w:szCs w:val="24"/>
              </w:rPr>
              <w:t xml:space="preserve"> 12 </w:t>
            </w:r>
          </w:p>
        </w:tc>
        <w:tc>
          <w:tcPr>
            <w:tcW w:w="1841" w:type="dxa"/>
            <w:tcMar>
              <w:top w:w="50" w:type="dxa"/>
              <w:left w:w="100" w:type="dxa"/>
            </w:tcMar>
            <w:vAlign w:val="center"/>
          </w:tcPr>
          <w:p w14:paraId="29728E3B">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4A1DA3D1">
            <w:pPr>
              <w:spacing w:after="0"/>
              <w:ind w:left="135"/>
              <w:jc w:val="center"/>
              <w:rPr>
                <w:sz w:val="24"/>
                <w:szCs w:val="24"/>
              </w:rPr>
            </w:pPr>
          </w:p>
        </w:tc>
        <w:tc>
          <w:tcPr>
            <w:tcW w:w="4589" w:type="dxa"/>
            <w:tcMar>
              <w:top w:w="50" w:type="dxa"/>
              <w:left w:w="100" w:type="dxa"/>
            </w:tcMar>
            <w:vAlign w:val="center"/>
          </w:tcPr>
          <w:p w14:paraId="5F4A5E3E">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2744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5DF15289">
            <w:pPr>
              <w:spacing w:after="0"/>
              <w:jc w:val="center"/>
              <w:rPr>
                <w:b/>
                <w:sz w:val="24"/>
                <w:szCs w:val="24"/>
              </w:rPr>
            </w:pPr>
            <w:r>
              <w:rPr>
                <w:b/>
                <w:color w:val="000000"/>
                <w:sz w:val="24"/>
                <w:szCs w:val="24"/>
              </w:rPr>
              <w:t>5</w:t>
            </w:r>
          </w:p>
        </w:tc>
        <w:tc>
          <w:tcPr>
            <w:tcW w:w="4985" w:type="dxa"/>
            <w:tcMar>
              <w:top w:w="50" w:type="dxa"/>
              <w:left w:w="100" w:type="dxa"/>
            </w:tcMar>
            <w:vAlign w:val="center"/>
          </w:tcPr>
          <w:p w14:paraId="2729FE76">
            <w:pPr>
              <w:spacing w:after="0"/>
              <w:ind w:left="-102" w:firstLine="102"/>
              <w:rPr>
                <w:sz w:val="24"/>
                <w:szCs w:val="24"/>
              </w:rPr>
            </w:pPr>
            <w:r>
              <w:rPr>
                <w:color w:val="000000"/>
                <w:sz w:val="24"/>
                <w:szCs w:val="24"/>
              </w:rPr>
              <w:t>Творчество М.Ю. Лермонтова</w:t>
            </w:r>
          </w:p>
        </w:tc>
        <w:tc>
          <w:tcPr>
            <w:tcW w:w="1417" w:type="dxa"/>
            <w:tcMar>
              <w:top w:w="50" w:type="dxa"/>
              <w:left w:w="100" w:type="dxa"/>
            </w:tcMar>
            <w:vAlign w:val="center"/>
          </w:tcPr>
          <w:p w14:paraId="489B9BF6">
            <w:pPr>
              <w:spacing w:after="0"/>
              <w:ind w:left="135"/>
              <w:jc w:val="center"/>
              <w:rPr>
                <w:sz w:val="24"/>
                <w:szCs w:val="24"/>
              </w:rPr>
            </w:pPr>
            <w:r>
              <w:rPr>
                <w:color w:val="000000"/>
                <w:sz w:val="24"/>
                <w:szCs w:val="24"/>
              </w:rPr>
              <w:t xml:space="preserve"> 4 </w:t>
            </w:r>
          </w:p>
        </w:tc>
        <w:tc>
          <w:tcPr>
            <w:tcW w:w="1841" w:type="dxa"/>
            <w:tcMar>
              <w:top w:w="50" w:type="dxa"/>
              <w:left w:w="100" w:type="dxa"/>
            </w:tcMar>
            <w:vAlign w:val="center"/>
          </w:tcPr>
          <w:p w14:paraId="367EA43B">
            <w:pPr>
              <w:spacing w:after="0"/>
              <w:ind w:left="135"/>
              <w:jc w:val="center"/>
              <w:rPr>
                <w:sz w:val="24"/>
                <w:szCs w:val="24"/>
              </w:rPr>
            </w:pPr>
          </w:p>
        </w:tc>
        <w:tc>
          <w:tcPr>
            <w:tcW w:w="1910" w:type="dxa"/>
            <w:tcMar>
              <w:top w:w="50" w:type="dxa"/>
              <w:left w:w="100" w:type="dxa"/>
            </w:tcMar>
            <w:vAlign w:val="center"/>
          </w:tcPr>
          <w:p w14:paraId="3D15F68B">
            <w:pPr>
              <w:spacing w:after="0"/>
              <w:ind w:left="135"/>
              <w:jc w:val="center"/>
              <w:rPr>
                <w:sz w:val="24"/>
                <w:szCs w:val="24"/>
              </w:rPr>
            </w:pPr>
          </w:p>
        </w:tc>
        <w:tc>
          <w:tcPr>
            <w:tcW w:w="4589" w:type="dxa"/>
            <w:tcMar>
              <w:top w:w="50" w:type="dxa"/>
              <w:left w:w="100" w:type="dxa"/>
            </w:tcMar>
            <w:vAlign w:val="center"/>
          </w:tcPr>
          <w:p w14:paraId="2AF010B0">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3658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614C8D05">
            <w:pPr>
              <w:spacing w:after="0"/>
              <w:jc w:val="center"/>
              <w:rPr>
                <w:b/>
                <w:sz w:val="24"/>
                <w:szCs w:val="24"/>
              </w:rPr>
            </w:pPr>
            <w:r>
              <w:rPr>
                <w:b/>
                <w:color w:val="000000"/>
                <w:sz w:val="24"/>
                <w:szCs w:val="24"/>
              </w:rPr>
              <w:t>6</w:t>
            </w:r>
          </w:p>
        </w:tc>
        <w:tc>
          <w:tcPr>
            <w:tcW w:w="4985" w:type="dxa"/>
            <w:tcMar>
              <w:top w:w="50" w:type="dxa"/>
              <w:left w:w="100" w:type="dxa"/>
            </w:tcMar>
            <w:vAlign w:val="center"/>
          </w:tcPr>
          <w:p w14:paraId="20C78E7C">
            <w:pPr>
              <w:spacing w:after="0"/>
              <w:ind w:left="-102" w:firstLine="102"/>
              <w:rPr>
                <w:sz w:val="24"/>
                <w:szCs w:val="24"/>
              </w:rPr>
            </w:pPr>
            <w:r>
              <w:rPr>
                <w:color w:val="000000"/>
                <w:sz w:val="24"/>
                <w:szCs w:val="24"/>
              </w:rPr>
              <w:t>Литературная сказка</w:t>
            </w:r>
          </w:p>
        </w:tc>
        <w:tc>
          <w:tcPr>
            <w:tcW w:w="1417" w:type="dxa"/>
            <w:tcMar>
              <w:top w:w="50" w:type="dxa"/>
              <w:left w:w="100" w:type="dxa"/>
            </w:tcMar>
            <w:vAlign w:val="center"/>
          </w:tcPr>
          <w:p w14:paraId="1006D714">
            <w:pPr>
              <w:spacing w:after="0"/>
              <w:ind w:left="135"/>
              <w:jc w:val="center"/>
              <w:rPr>
                <w:sz w:val="24"/>
                <w:szCs w:val="24"/>
              </w:rPr>
            </w:pPr>
            <w:r>
              <w:rPr>
                <w:color w:val="000000"/>
                <w:sz w:val="24"/>
                <w:szCs w:val="24"/>
              </w:rPr>
              <w:t xml:space="preserve"> 9 </w:t>
            </w:r>
          </w:p>
        </w:tc>
        <w:tc>
          <w:tcPr>
            <w:tcW w:w="1841" w:type="dxa"/>
            <w:tcMar>
              <w:top w:w="50" w:type="dxa"/>
              <w:left w:w="100" w:type="dxa"/>
            </w:tcMar>
            <w:vAlign w:val="center"/>
          </w:tcPr>
          <w:p w14:paraId="05E875FA">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20E6C006">
            <w:pPr>
              <w:spacing w:after="0"/>
              <w:ind w:left="135"/>
              <w:jc w:val="center"/>
              <w:rPr>
                <w:sz w:val="24"/>
                <w:szCs w:val="24"/>
              </w:rPr>
            </w:pPr>
          </w:p>
        </w:tc>
        <w:tc>
          <w:tcPr>
            <w:tcW w:w="4589" w:type="dxa"/>
            <w:tcMar>
              <w:top w:w="50" w:type="dxa"/>
              <w:left w:w="100" w:type="dxa"/>
            </w:tcMar>
            <w:vAlign w:val="center"/>
          </w:tcPr>
          <w:p w14:paraId="5248BFE4">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0268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56EEA99C">
            <w:pPr>
              <w:spacing w:after="0"/>
              <w:jc w:val="center"/>
              <w:rPr>
                <w:b/>
                <w:sz w:val="24"/>
                <w:szCs w:val="24"/>
              </w:rPr>
            </w:pPr>
            <w:r>
              <w:rPr>
                <w:b/>
                <w:color w:val="000000"/>
                <w:sz w:val="24"/>
                <w:szCs w:val="24"/>
              </w:rPr>
              <w:t>7</w:t>
            </w:r>
          </w:p>
        </w:tc>
        <w:tc>
          <w:tcPr>
            <w:tcW w:w="4985" w:type="dxa"/>
            <w:tcMar>
              <w:top w:w="50" w:type="dxa"/>
              <w:left w:w="100" w:type="dxa"/>
            </w:tcMar>
            <w:vAlign w:val="center"/>
          </w:tcPr>
          <w:p w14:paraId="0DBB566D">
            <w:pPr>
              <w:spacing w:after="0"/>
              <w:ind w:left="-102" w:firstLine="102"/>
              <w:rPr>
                <w:sz w:val="24"/>
                <w:szCs w:val="24"/>
              </w:rPr>
            </w:pPr>
            <w:r>
              <w:rPr>
                <w:color w:val="000000"/>
                <w:sz w:val="24"/>
                <w:szCs w:val="24"/>
              </w:rPr>
              <w:t>Картины природы в творчестве поэтов и писателей ХIХ века</w:t>
            </w:r>
          </w:p>
        </w:tc>
        <w:tc>
          <w:tcPr>
            <w:tcW w:w="1417" w:type="dxa"/>
            <w:tcMar>
              <w:top w:w="50" w:type="dxa"/>
              <w:left w:w="100" w:type="dxa"/>
            </w:tcMar>
            <w:vAlign w:val="center"/>
          </w:tcPr>
          <w:p w14:paraId="133B5E2A">
            <w:pPr>
              <w:spacing w:after="0"/>
              <w:ind w:left="135"/>
              <w:jc w:val="center"/>
              <w:rPr>
                <w:sz w:val="24"/>
                <w:szCs w:val="24"/>
              </w:rPr>
            </w:pPr>
            <w:r>
              <w:rPr>
                <w:color w:val="000000"/>
                <w:sz w:val="24"/>
                <w:szCs w:val="24"/>
              </w:rPr>
              <w:t xml:space="preserve"> 7 </w:t>
            </w:r>
          </w:p>
        </w:tc>
        <w:tc>
          <w:tcPr>
            <w:tcW w:w="1841" w:type="dxa"/>
            <w:tcMar>
              <w:top w:w="50" w:type="dxa"/>
              <w:left w:w="100" w:type="dxa"/>
            </w:tcMar>
            <w:vAlign w:val="center"/>
          </w:tcPr>
          <w:p w14:paraId="35A0462B">
            <w:pPr>
              <w:spacing w:after="0"/>
              <w:ind w:left="135"/>
              <w:jc w:val="center"/>
              <w:rPr>
                <w:sz w:val="24"/>
                <w:szCs w:val="24"/>
              </w:rPr>
            </w:pPr>
          </w:p>
        </w:tc>
        <w:tc>
          <w:tcPr>
            <w:tcW w:w="1910" w:type="dxa"/>
            <w:tcMar>
              <w:top w:w="50" w:type="dxa"/>
              <w:left w:w="100" w:type="dxa"/>
            </w:tcMar>
            <w:vAlign w:val="center"/>
          </w:tcPr>
          <w:p w14:paraId="31E91FDB">
            <w:pPr>
              <w:spacing w:after="0"/>
              <w:ind w:left="135"/>
              <w:jc w:val="center"/>
              <w:rPr>
                <w:sz w:val="24"/>
                <w:szCs w:val="24"/>
              </w:rPr>
            </w:pPr>
          </w:p>
        </w:tc>
        <w:tc>
          <w:tcPr>
            <w:tcW w:w="4589" w:type="dxa"/>
            <w:tcMar>
              <w:top w:w="50" w:type="dxa"/>
              <w:left w:w="100" w:type="dxa"/>
            </w:tcMar>
            <w:vAlign w:val="center"/>
          </w:tcPr>
          <w:p w14:paraId="7CDF60FB">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0CA9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04DB3643">
            <w:pPr>
              <w:spacing w:after="0"/>
              <w:jc w:val="center"/>
              <w:rPr>
                <w:b/>
                <w:sz w:val="24"/>
                <w:szCs w:val="24"/>
              </w:rPr>
            </w:pPr>
            <w:r>
              <w:rPr>
                <w:b/>
                <w:color w:val="000000"/>
                <w:sz w:val="24"/>
                <w:szCs w:val="24"/>
              </w:rPr>
              <w:t>8</w:t>
            </w:r>
          </w:p>
        </w:tc>
        <w:tc>
          <w:tcPr>
            <w:tcW w:w="4985" w:type="dxa"/>
            <w:tcMar>
              <w:top w:w="50" w:type="dxa"/>
              <w:left w:w="100" w:type="dxa"/>
            </w:tcMar>
            <w:vAlign w:val="center"/>
          </w:tcPr>
          <w:p w14:paraId="6FDFE626">
            <w:pPr>
              <w:spacing w:after="0"/>
              <w:ind w:left="-102" w:firstLine="102"/>
              <w:rPr>
                <w:sz w:val="24"/>
                <w:szCs w:val="24"/>
              </w:rPr>
            </w:pPr>
            <w:r>
              <w:rPr>
                <w:color w:val="000000"/>
                <w:sz w:val="24"/>
                <w:szCs w:val="24"/>
              </w:rPr>
              <w:t>Творчество Л.Н. Толстого</w:t>
            </w:r>
          </w:p>
        </w:tc>
        <w:tc>
          <w:tcPr>
            <w:tcW w:w="1417" w:type="dxa"/>
            <w:tcMar>
              <w:top w:w="50" w:type="dxa"/>
              <w:left w:w="100" w:type="dxa"/>
            </w:tcMar>
            <w:vAlign w:val="center"/>
          </w:tcPr>
          <w:p w14:paraId="6D762DA4">
            <w:pPr>
              <w:spacing w:after="0"/>
              <w:ind w:left="135"/>
              <w:jc w:val="center"/>
              <w:rPr>
                <w:sz w:val="24"/>
                <w:szCs w:val="24"/>
              </w:rPr>
            </w:pPr>
            <w:r>
              <w:rPr>
                <w:color w:val="000000"/>
                <w:sz w:val="24"/>
                <w:szCs w:val="24"/>
              </w:rPr>
              <w:t xml:space="preserve"> 7 </w:t>
            </w:r>
          </w:p>
        </w:tc>
        <w:tc>
          <w:tcPr>
            <w:tcW w:w="1841" w:type="dxa"/>
            <w:tcMar>
              <w:top w:w="50" w:type="dxa"/>
              <w:left w:w="100" w:type="dxa"/>
            </w:tcMar>
            <w:vAlign w:val="center"/>
          </w:tcPr>
          <w:p w14:paraId="72DEFA4A">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4DEB0117">
            <w:pPr>
              <w:spacing w:after="0"/>
              <w:ind w:left="135"/>
              <w:jc w:val="center"/>
              <w:rPr>
                <w:sz w:val="24"/>
                <w:szCs w:val="24"/>
              </w:rPr>
            </w:pPr>
          </w:p>
        </w:tc>
        <w:tc>
          <w:tcPr>
            <w:tcW w:w="4589" w:type="dxa"/>
            <w:tcMar>
              <w:top w:w="50" w:type="dxa"/>
              <w:left w:w="100" w:type="dxa"/>
            </w:tcMar>
            <w:vAlign w:val="center"/>
          </w:tcPr>
          <w:p w14:paraId="4AF85AB5">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0ED8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49D9B1B2">
            <w:pPr>
              <w:spacing w:after="0"/>
              <w:jc w:val="center"/>
              <w:rPr>
                <w:b/>
                <w:sz w:val="24"/>
                <w:szCs w:val="24"/>
              </w:rPr>
            </w:pPr>
            <w:r>
              <w:rPr>
                <w:b/>
                <w:color w:val="000000"/>
                <w:sz w:val="24"/>
                <w:szCs w:val="24"/>
              </w:rPr>
              <w:t>9</w:t>
            </w:r>
          </w:p>
        </w:tc>
        <w:tc>
          <w:tcPr>
            <w:tcW w:w="4985" w:type="dxa"/>
            <w:tcMar>
              <w:top w:w="50" w:type="dxa"/>
              <w:left w:w="100" w:type="dxa"/>
            </w:tcMar>
            <w:vAlign w:val="center"/>
          </w:tcPr>
          <w:p w14:paraId="13C34EAC">
            <w:pPr>
              <w:spacing w:after="0"/>
              <w:ind w:left="-102" w:firstLine="102"/>
              <w:rPr>
                <w:sz w:val="24"/>
                <w:szCs w:val="24"/>
              </w:rPr>
            </w:pPr>
            <w:r>
              <w:rPr>
                <w:color w:val="000000"/>
                <w:sz w:val="24"/>
                <w:szCs w:val="24"/>
              </w:rPr>
              <w:t>Картины природы в творчестве поэтов и писателей XX века</w:t>
            </w:r>
          </w:p>
        </w:tc>
        <w:tc>
          <w:tcPr>
            <w:tcW w:w="1417" w:type="dxa"/>
            <w:tcMar>
              <w:top w:w="50" w:type="dxa"/>
              <w:left w:w="100" w:type="dxa"/>
            </w:tcMar>
            <w:vAlign w:val="center"/>
          </w:tcPr>
          <w:p w14:paraId="01CEBA08">
            <w:pPr>
              <w:spacing w:after="0"/>
              <w:ind w:left="135"/>
              <w:jc w:val="center"/>
              <w:rPr>
                <w:sz w:val="24"/>
                <w:szCs w:val="24"/>
              </w:rPr>
            </w:pPr>
            <w:r>
              <w:rPr>
                <w:color w:val="000000"/>
                <w:sz w:val="24"/>
                <w:szCs w:val="24"/>
              </w:rPr>
              <w:t xml:space="preserve"> 6 </w:t>
            </w:r>
          </w:p>
        </w:tc>
        <w:tc>
          <w:tcPr>
            <w:tcW w:w="1841" w:type="dxa"/>
            <w:tcMar>
              <w:top w:w="50" w:type="dxa"/>
              <w:left w:w="100" w:type="dxa"/>
            </w:tcMar>
            <w:vAlign w:val="center"/>
          </w:tcPr>
          <w:p w14:paraId="7745A4FD">
            <w:pPr>
              <w:spacing w:after="0"/>
              <w:ind w:left="135"/>
              <w:jc w:val="center"/>
              <w:rPr>
                <w:sz w:val="24"/>
                <w:szCs w:val="24"/>
              </w:rPr>
            </w:pPr>
          </w:p>
        </w:tc>
        <w:tc>
          <w:tcPr>
            <w:tcW w:w="1910" w:type="dxa"/>
            <w:tcMar>
              <w:top w:w="50" w:type="dxa"/>
              <w:left w:w="100" w:type="dxa"/>
            </w:tcMar>
            <w:vAlign w:val="center"/>
          </w:tcPr>
          <w:p w14:paraId="548F568F">
            <w:pPr>
              <w:spacing w:after="0"/>
              <w:ind w:left="135"/>
              <w:jc w:val="center"/>
              <w:rPr>
                <w:sz w:val="24"/>
                <w:szCs w:val="24"/>
              </w:rPr>
            </w:pPr>
          </w:p>
        </w:tc>
        <w:tc>
          <w:tcPr>
            <w:tcW w:w="4589" w:type="dxa"/>
            <w:tcMar>
              <w:top w:w="50" w:type="dxa"/>
              <w:left w:w="100" w:type="dxa"/>
            </w:tcMar>
            <w:vAlign w:val="center"/>
          </w:tcPr>
          <w:p w14:paraId="431B61C3">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2C70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1E0DBF0A">
            <w:pPr>
              <w:spacing w:after="0"/>
              <w:jc w:val="center"/>
              <w:rPr>
                <w:b/>
                <w:sz w:val="24"/>
                <w:szCs w:val="24"/>
              </w:rPr>
            </w:pPr>
            <w:r>
              <w:rPr>
                <w:b/>
                <w:color w:val="000000"/>
                <w:sz w:val="24"/>
                <w:szCs w:val="24"/>
              </w:rPr>
              <w:t>10</w:t>
            </w:r>
          </w:p>
        </w:tc>
        <w:tc>
          <w:tcPr>
            <w:tcW w:w="4985" w:type="dxa"/>
            <w:tcMar>
              <w:top w:w="50" w:type="dxa"/>
              <w:left w:w="100" w:type="dxa"/>
            </w:tcMar>
            <w:vAlign w:val="center"/>
          </w:tcPr>
          <w:p w14:paraId="322DC86F">
            <w:pPr>
              <w:spacing w:after="0"/>
              <w:ind w:left="-102" w:firstLine="102"/>
              <w:rPr>
                <w:sz w:val="24"/>
                <w:szCs w:val="24"/>
              </w:rPr>
            </w:pPr>
            <w:r>
              <w:rPr>
                <w:color w:val="000000"/>
                <w:sz w:val="24"/>
                <w:szCs w:val="24"/>
              </w:rPr>
              <w:t>Произведения о животных и родной природе</w:t>
            </w:r>
          </w:p>
        </w:tc>
        <w:tc>
          <w:tcPr>
            <w:tcW w:w="1417" w:type="dxa"/>
            <w:tcMar>
              <w:top w:w="50" w:type="dxa"/>
              <w:left w:w="100" w:type="dxa"/>
            </w:tcMar>
            <w:vAlign w:val="center"/>
          </w:tcPr>
          <w:p w14:paraId="5D5888F6">
            <w:pPr>
              <w:spacing w:after="0"/>
              <w:ind w:left="135"/>
              <w:jc w:val="center"/>
              <w:rPr>
                <w:sz w:val="24"/>
                <w:szCs w:val="24"/>
              </w:rPr>
            </w:pPr>
            <w:r>
              <w:rPr>
                <w:color w:val="000000"/>
                <w:sz w:val="24"/>
                <w:szCs w:val="24"/>
              </w:rPr>
              <w:t xml:space="preserve"> 12 </w:t>
            </w:r>
          </w:p>
        </w:tc>
        <w:tc>
          <w:tcPr>
            <w:tcW w:w="1841" w:type="dxa"/>
            <w:tcMar>
              <w:top w:w="50" w:type="dxa"/>
              <w:left w:w="100" w:type="dxa"/>
            </w:tcMar>
            <w:vAlign w:val="center"/>
          </w:tcPr>
          <w:p w14:paraId="50941DA4">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1ABC1909">
            <w:pPr>
              <w:spacing w:after="0"/>
              <w:ind w:left="135"/>
              <w:jc w:val="center"/>
              <w:rPr>
                <w:sz w:val="24"/>
                <w:szCs w:val="24"/>
              </w:rPr>
            </w:pPr>
          </w:p>
        </w:tc>
        <w:tc>
          <w:tcPr>
            <w:tcW w:w="4589" w:type="dxa"/>
            <w:tcMar>
              <w:top w:w="50" w:type="dxa"/>
              <w:left w:w="100" w:type="dxa"/>
            </w:tcMar>
            <w:vAlign w:val="center"/>
          </w:tcPr>
          <w:p w14:paraId="00FA2644">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6D90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1DB6CDAF">
            <w:pPr>
              <w:spacing w:after="0"/>
              <w:jc w:val="center"/>
              <w:rPr>
                <w:b/>
                <w:sz w:val="24"/>
                <w:szCs w:val="24"/>
              </w:rPr>
            </w:pPr>
            <w:r>
              <w:rPr>
                <w:b/>
                <w:color w:val="000000"/>
                <w:sz w:val="24"/>
                <w:szCs w:val="24"/>
              </w:rPr>
              <w:t>11</w:t>
            </w:r>
          </w:p>
        </w:tc>
        <w:tc>
          <w:tcPr>
            <w:tcW w:w="4985" w:type="dxa"/>
            <w:tcMar>
              <w:top w:w="50" w:type="dxa"/>
              <w:left w:w="100" w:type="dxa"/>
            </w:tcMar>
            <w:vAlign w:val="center"/>
          </w:tcPr>
          <w:p w14:paraId="21483BAD">
            <w:pPr>
              <w:spacing w:after="0"/>
              <w:ind w:left="-102" w:firstLine="102"/>
              <w:rPr>
                <w:sz w:val="24"/>
                <w:szCs w:val="24"/>
              </w:rPr>
            </w:pPr>
            <w:r>
              <w:rPr>
                <w:color w:val="000000"/>
                <w:sz w:val="24"/>
                <w:szCs w:val="24"/>
              </w:rPr>
              <w:t>Произведения о детях</w:t>
            </w:r>
          </w:p>
        </w:tc>
        <w:tc>
          <w:tcPr>
            <w:tcW w:w="1417" w:type="dxa"/>
            <w:tcMar>
              <w:top w:w="50" w:type="dxa"/>
              <w:left w:w="100" w:type="dxa"/>
            </w:tcMar>
            <w:vAlign w:val="center"/>
          </w:tcPr>
          <w:p w14:paraId="1C391E9A">
            <w:pPr>
              <w:spacing w:after="0"/>
              <w:ind w:left="135"/>
              <w:jc w:val="center"/>
              <w:rPr>
                <w:sz w:val="24"/>
                <w:szCs w:val="24"/>
              </w:rPr>
            </w:pPr>
            <w:r>
              <w:rPr>
                <w:color w:val="000000"/>
                <w:sz w:val="24"/>
                <w:szCs w:val="24"/>
              </w:rPr>
              <w:t xml:space="preserve"> 13 </w:t>
            </w:r>
          </w:p>
        </w:tc>
        <w:tc>
          <w:tcPr>
            <w:tcW w:w="1841" w:type="dxa"/>
            <w:tcMar>
              <w:top w:w="50" w:type="dxa"/>
              <w:left w:w="100" w:type="dxa"/>
            </w:tcMar>
            <w:vAlign w:val="center"/>
          </w:tcPr>
          <w:p w14:paraId="05DBE9C8">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2FE54301">
            <w:pPr>
              <w:spacing w:after="0"/>
              <w:ind w:left="135"/>
              <w:jc w:val="center"/>
              <w:rPr>
                <w:sz w:val="24"/>
                <w:szCs w:val="24"/>
              </w:rPr>
            </w:pPr>
          </w:p>
        </w:tc>
        <w:tc>
          <w:tcPr>
            <w:tcW w:w="4589" w:type="dxa"/>
            <w:tcMar>
              <w:top w:w="50" w:type="dxa"/>
              <w:left w:w="100" w:type="dxa"/>
            </w:tcMar>
            <w:vAlign w:val="center"/>
          </w:tcPr>
          <w:p w14:paraId="50E273DD">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36A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2340856B">
            <w:pPr>
              <w:spacing w:after="0"/>
              <w:jc w:val="center"/>
              <w:rPr>
                <w:b/>
                <w:sz w:val="24"/>
                <w:szCs w:val="24"/>
              </w:rPr>
            </w:pPr>
            <w:r>
              <w:rPr>
                <w:b/>
                <w:color w:val="000000"/>
                <w:sz w:val="24"/>
                <w:szCs w:val="24"/>
              </w:rPr>
              <w:t>12</w:t>
            </w:r>
          </w:p>
        </w:tc>
        <w:tc>
          <w:tcPr>
            <w:tcW w:w="4985" w:type="dxa"/>
            <w:tcMar>
              <w:top w:w="50" w:type="dxa"/>
              <w:left w:w="100" w:type="dxa"/>
            </w:tcMar>
            <w:vAlign w:val="center"/>
          </w:tcPr>
          <w:p w14:paraId="53865DA5">
            <w:pPr>
              <w:spacing w:after="0"/>
              <w:ind w:left="-102" w:firstLine="102"/>
              <w:rPr>
                <w:sz w:val="24"/>
                <w:szCs w:val="24"/>
              </w:rPr>
            </w:pPr>
            <w:r>
              <w:rPr>
                <w:color w:val="000000"/>
                <w:sz w:val="24"/>
                <w:szCs w:val="24"/>
              </w:rPr>
              <w:t>Пьеса</w:t>
            </w:r>
          </w:p>
        </w:tc>
        <w:tc>
          <w:tcPr>
            <w:tcW w:w="1417" w:type="dxa"/>
            <w:tcMar>
              <w:top w:w="50" w:type="dxa"/>
              <w:left w:w="100" w:type="dxa"/>
            </w:tcMar>
            <w:vAlign w:val="center"/>
          </w:tcPr>
          <w:p w14:paraId="2AB532AF">
            <w:pPr>
              <w:spacing w:after="0"/>
              <w:ind w:left="135"/>
              <w:jc w:val="center"/>
              <w:rPr>
                <w:sz w:val="24"/>
                <w:szCs w:val="24"/>
              </w:rPr>
            </w:pPr>
            <w:r>
              <w:rPr>
                <w:color w:val="000000"/>
                <w:sz w:val="24"/>
                <w:szCs w:val="24"/>
              </w:rPr>
              <w:t xml:space="preserve"> 5 </w:t>
            </w:r>
          </w:p>
        </w:tc>
        <w:tc>
          <w:tcPr>
            <w:tcW w:w="1841" w:type="dxa"/>
            <w:tcMar>
              <w:top w:w="50" w:type="dxa"/>
              <w:left w:w="100" w:type="dxa"/>
            </w:tcMar>
            <w:vAlign w:val="center"/>
          </w:tcPr>
          <w:p w14:paraId="710B4EEC">
            <w:pPr>
              <w:spacing w:after="0"/>
              <w:ind w:left="135"/>
              <w:jc w:val="center"/>
              <w:rPr>
                <w:sz w:val="24"/>
                <w:szCs w:val="24"/>
              </w:rPr>
            </w:pPr>
          </w:p>
        </w:tc>
        <w:tc>
          <w:tcPr>
            <w:tcW w:w="1910" w:type="dxa"/>
            <w:tcMar>
              <w:top w:w="50" w:type="dxa"/>
              <w:left w:w="100" w:type="dxa"/>
            </w:tcMar>
            <w:vAlign w:val="center"/>
          </w:tcPr>
          <w:p w14:paraId="27B8A994">
            <w:pPr>
              <w:spacing w:after="0"/>
              <w:ind w:left="135"/>
              <w:jc w:val="center"/>
              <w:rPr>
                <w:sz w:val="24"/>
                <w:szCs w:val="24"/>
              </w:rPr>
            </w:pPr>
          </w:p>
        </w:tc>
        <w:tc>
          <w:tcPr>
            <w:tcW w:w="4589" w:type="dxa"/>
            <w:tcMar>
              <w:top w:w="50" w:type="dxa"/>
              <w:left w:w="100" w:type="dxa"/>
            </w:tcMar>
            <w:vAlign w:val="center"/>
          </w:tcPr>
          <w:p w14:paraId="7535447A">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4BB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34C3F102">
            <w:pPr>
              <w:spacing w:after="0"/>
              <w:jc w:val="center"/>
              <w:rPr>
                <w:b/>
                <w:sz w:val="24"/>
                <w:szCs w:val="24"/>
              </w:rPr>
            </w:pPr>
            <w:r>
              <w:rPr>
                <w:b/>
                <w:color w:val="000000"/>
                <w:sz w:val="24"/>
                <w:szCs w:val="24"/>
              </w:rPr>
              <w:t>13</w:t>
            </w:r>
          </w:p>
        </w:tc>
        <w:tc>
          <w:tcPr>
            <w:tcW w:w="4985" w:type="dxa"/>
            <w:tcMar>
              <w:top w:w="50" w:type="dxa"/>
              <w:left w:w="100" w:type="dxa"/>
            </w:tcMar>
            <w:vAlign w:val="center"/>
          </w:tcPr>
          <w:p w14:paraId="6F90B698">
            <w:pPr>
              <w:spacing w:after="0"/>
              <w:ind w:left="-102" w:firstLine="102"/>
              <w:rPr>
                <w:sz w:val="24"/>
                <w:szCs w:val="24"/>
              </w:rPr>
            </w:pPr>
            <w:r>
              <w:rPr>
                <w:color w:val="000000"/>
                <w:sz w:val="24"/>
                <w:szCs w:val="24"/>
              </w:rPr>
              <w:t xml:space="preserve">Юмористические произведения </w:t>
            </w:r>
          </w:p>
        </w:tc>
        <w:tc>
          <w:tcPr>
            <w:tcW w:w="1417" w:type="dxa"/>
            <w:tcMar>
              <w:top w:w="50" w:type="dxa"/>
              <w:left w:w="100" w:type="dxa"/>
            </w:tcMar>
            <w:vAlign w:val="center"/>
          </w:tcPr>
          <w:p w14:paraId="06F8324A">
            <w:pPr>
              <w:spacing w:after="0"/>
              <w:ind w:left="135"/>
              <w:jc w:val="center"/>
              <w:rPr>
                <w:sz w:val="24"/>
                <w:szCs w:val="24"/>
              </w:rPr>
            </w:pPr>
            <w:r>
              <w:rPr>
                <w:color w:val="000000"/>
                <w:sz w:val="24"/>
                <w:szCs w:val="24"/>
              </w:rPr>
              <w:t xml:space="preserve"> 6 </w:t>
            </w:r>
          </w:p>
        </w:tc>
        <w:tc>
          <w:tcPr>
            <w:tcW w:w="1841" w:type="dxa"/>
            <w:tcMar>
              <w:top w:w="50" w:type="dxa"/>
              <w:left w:w="100" w:type="dxa"/>
            </w:tcMar>
            <w:vAlign w:val="center"/>
          </w:tcPr>
          <w:p w14:paraId="27902936">
            <w:pPr>
              <w:spacing w:after="0"/>
              <w:ind w:left="135"/>
              <w:jc w:val="center"/>
              <w:rPr>
                <w:sz w:val="24"/>
                <w:szCs w:val="24"/>
              </w:rPr>
            </w:pPr>
          </w:p>
        </w:tc>
        <w:tc>
          <w:tcPr>
            <w:tcW w:w="1910" w:type="dxa"/>
            <w:tcMar>
              <w:top w:w="50" w:type="dxa"/>
              <w:left w:w="100" w:type="dxa"/>
            </w:tcMar>
            <w:vAlign w:val="center"/>
          </w:tcPr>
          <w:p w14:paraId="1989D4AA">
            <w:pPr>
              <w:spacing w:after="0"/>
              <w:ind w:left="135"/>
              <w:jc w:val="center"/>
              <w:rPr>
                <w:sz w:val="24"/>
                <w:szCs w:val="24"/>
              </w:rPr>
            </w:pPr>
          </w:p>
        </w:tc>
        <w:tc>
          <w:tcPr>
            <w:tcW w:w="4589" w:type="dxa"/>
            <w:tcMar>
              <w:top w:w="50" w:type="dxa"/>
              <w:left w:w="100" w:type="dxa"/>
            </w:tcMar>
            <w:vAlign w:val="center"/>
          </w:tcPr>
          <w:p w14:paraId="33A9E383">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14DF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609FED25">
            <w:pPr>
              <w:spacing w:after="0"/>
              <w:jc w:val="center"/>
              <w:rPr>
                <w:b/>
                <w:sz w:val="24"/>
                <w:szCs w:val="24"/>
              </w:rPr>
            </w:pPr>
            <w:r>
              <w:rPr>
                <w:b/>
                <w:color w:val="000000"/>
                <w:sz w:val="24"/>
                <w:szCs w:val="24"/>
              </w:rPr>
              <w:t>14</w:t>
            </w:r>
          </w:p>
        </w:tc>
        <w:tc>
          <w:tcPr>
            <w:tcW w:w="4985" w:type="dxa"/>
            <w:tcMar>
              <w:top w:w="50" w:type="dxa"/>
              <w:left w:w="100" w:type="dxa"/>
            </w:tcMar>
            <w:vAlign w:val="center"/>
          </w:tcPr>
          <w:p w14:paraId="7E85F4FD">
            <w:pPr>
              <w:spacing w:after="0"/>
              <w:ind w:left="-102" w:firstLine="102"/>
              <w:rPr>
                <w:sz w:val="24"/>
                <w:szCs w:val="24"/>
              </w:rPr>
            </w:pPr>
            <w:r>
              <w:rPr>
                <w:color w:val="000000"/>
                <w:sz w:val="24"/>
                <w:szCs w:val="24"/>
              </w:rPr>
              <w:t>Зарубежная литература</w:t>
            </w:r>
          </w:p>
        </w:tc>
        <w:tc>
          <w:tcPr>
            <w:tcW w:w="1417" w:type="dxa"/>
            <w:tcMar>
              <w:top w:w="50" w:type="dxa"/>
              <w:left w:w="100" w:type="dxa"/>
            </w:tcMar>
            <w:vAlign w:val="center"/>
          </w:tcPr>
          <w:p w14:paraId="66EC4A0B">
            <w:pPr>
              <w:spacing w:after="0"/>
              <w:ind w:left="135"/>
              <w:jc w:val="center"/>
              <w:rPr>
                <w:sz w:val="24"/>
                <w:szCs w:val="24"/>
              </w:rPr>
            </w:pPr>
            <w:r>
              <w:rPr>
                <w:color w:val="000000"/>
                <w:sz w:val="24"/>
                <w:szCs w:val="24"/>
              </w:rPr>
              <w:t xml:space="preserve"> 8 </w:t>
            </w:r>
          </w:p>
        </w:tc>
        <w:tc>
          <w:tcPr>
            <w:tcW w:w="1841" w:type="dxa"/>
            <w:tcMar>
              <w:top w:w="50" w:type="dxa"/>
              <w:left w:w="100" w:type="dxa"/>
            </w:tcMar>
            <w:vAlign w:val="center"/>
          </w:tcPr>
          <w:p w14:paraId="6ADE8B7E">
            <w:pPr>
              <w:spacing w:after="0"/>
              <w:ind w:left="135"/>
              <w:jc w:val="center"/>
              <w:rPr>
                <w:sz w:val="24"/>
                <w:szCs w:val="24"/>
              </w:rPr>
            </w:pPr>
          </w:p>
        </w:tc>
        <w:tc>
          <w:tcPr>
            <w:tcW w:w="1910" w:type="dxa"/>
            <w:tcMar>
              <w:top w:w="50" w:type="dxa"/>
              <w:left w:w="100" w:type="dxa"/>
            </w:tcMar>
            <w:vAlign w:val="center"/>
          </w:tcPr>
          <w:p w14:paraId="5363115F">
            <w:pPr>
              <w:spacing w:after="0"/>
              <w:ind w:left="135"/>
              <w:jc w:val="center"/>
              <w:rPr>
                <w:sz w:val="24"/>
                <w:szCs w:val="24"/>
              </w:rPr>
            </w:pPr>
          </w:p>
        </w:tc>
        <w:tc>
          <w:tcPr>
            <w:tcW w:w="4589" w:type="dxa"/>
            <w:tcMar>
              <w:top w:w="50" w:type="dxa"/>
              <w:left w:w="100" w:type="dxa"/>
            </w:tcMar>
            <w:vAlign w:val="center"/>
          </w:tcPr>
          <w:p w14:paraId="0DE071BE">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6C98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1" w:type="dxa"/>
            <w:tcMar>
              <w:top w:w="50" w:type="dxa"/>
              <w:left w:w="100" w:type="dxa"/>
            </w:tcMar>
            <w:vAlign w:val="center"/>
          </w:tcPr>
          <w:p w14:paraId="52B824E7">
            <w:pPr>
              <w:spacing w:after="0"/>
              <w:jc w:val="center"/>
              <w:rPr>
                <w:b/>
                <w:sz w:val="24"/>
                <w:szCs w:val="24"/>
              </w:rPr>
            </w:pPr>
            <w:r>
              <w:rPr>
                <w:b/>
                <w:color w:val="000000"/>
                <w:sz w:val="24"/>
                <w:szCs w:val="24"/>
              </w:rPr>
              <w:t>15</w:t>
            </w:r>
          </w:p>
        </w:tc>
        <w:tc>
          <w:tcPr>
            <w:tcW w:w="4985" w:type="dxa"/>
            <w:tcMar>
              <w:top w:w="50" w:type="dxa"/>
              <w:left w:w="100" w:type="dxa"/>
            </w:tcMar>
            <w:vAlign w:val="center"/>
          </w:tcPr>
          <w:p w14:paraId="22DD59B8">
            <w:pPr>
              <w:spacing w:after="0"/>
              <w:ind w:left="-102" w:firstLine="102"/>
              <w:rPr>
                <w:sz w:val="24"/>
                <w:szCs w:val="24"/>
              </w:rPr>
            </w:pPr>
            <w:r>
              <w:rPr>
                <w:color w:val="000000"/>
                <w:sz w:val="24"/>
                <w:szCs w:val="24"/>
              </w:rPr>
              <w:t>Библиографическая культура (работа с детской книгой и справочной литературой</w:t>
            </w:r>
          </w:p>
        </w:tc>
        <w:tc>
          <w:tcPr>
            <w:tcW w:w="1417" w:type="dxa"/>
            <w:tcMar>
              <w:top w:w="50" w:type="dxa"/>
              <w:left w:w="100" w:type="dxa"/>
            </w:tcMar>
            <w:vAlign w:val="center"/>
          </w:tcPr>
          <w:p w14:paraId="7544473A">
            <w:pPr>
              <w:spacing w:after="0"/>
              <w:ind w:left="135"/>
              <w:jc w:val="center"/>
              <w:rPr>
                <w:sz w:val="24"/>
                <w:szCs w:val="24"/>
              </w:rPr>
            </w:pPr>
            <w:r>
              <w:rPr>
                <w:color w:val="000000"/>
                <w:sz w:val="24"/>
                <w:szCs w:val="24"/>
              </w:rPr>
              <w:t xml:space="preserve"> 7 </w:t>
            </w:r>
          </w:p>
        </w:tc>
        <w:tc>
          <w:tcPr>
            <w:tcW w:w="1841" w:type="dxa"/>
            <w:tcMar>
              <w:top w:w="50" w:type="dxa"/>
              <w:left w:w="100" w:type="dxa"/>
            </w:tcMar>
            <w:vAlign w:val="center"/>
          </w:tcPr>
          <w:p w14:paraId="69434819">
            <w:pPr>
              <w:spacing w:after="0"/>
              <w:ind w:left="135"/>
              <w:jc w:val="center"/>
              <w:rPr>
                <w:sz w:val="24"/>
                <w:szCs w:val="24"/>
              </w:rPr>
            </w:pPr>
          </w:p>
        </w:tc>
        <w:tc>
          <w:tcPr>
            <w:tcW w:w="1910" w:type="dxa"/>
            <w:tcMar>
              <w:top w:w="50" w:type="dxa"/>
              <w:left w:w="100" w:type="dxa"/>
            </w:tcMar>
            <w:vAlign w:val="center"/>
          </w:tcPr>
          <w:p w14:paraId="4AFED6AB">
            <w:pPr>
              <w:spacing w:after="0"/>
              <w:ind w:left="135"/>
              <w:jc w:val="center"/>
              <w:rPr>
                <w:sz w:val="24"/>
                <w:szCs w:val="24"/>
              </w:rPr>
            </w:pPr>
          </w:p>
        </w:tc>
        <w:tc>
          <w:tcPr>
            <w:tcW w:w="4589" w:type="dxa"/>
            <w:tcMar>
              <w:top w:w="50" w:type="dxa"/>
              <w:left w:w="100" w:type="dxa"/>
            </w:tcMar>
            <w:vAlign w:val="center"/>
          </w:tcPr>
          <w:p w14:paraId="49A702AF">
            <w:pPr>
              <w:spacing w:after="0"/>
              <w:ind w:left="135"/>
              <w:rPr>
                <w:sz w:val="24"/>
                <w:szCs w:val="24"/>
              </w:rPr>
            </w:pPr>
            <w:r>
              <w:rPr>
                <w:color w:val="000000"/>
                <w:sz w:val="24"/>
                <w:szCs w:val="24"/>
              </w:rPr>
              <w:t xml:space="preserve">Библиотека ЦОК </w:t>
            </w:r>
            <w:r>
              <w:fldChar w:fldCharType="begin"/>
            </w:r>
            <w:r>
              <w:instrText xml:space="preserve"> HYPERLINK "https://m.edsoo.ru/7f412cec" \h </w:instrText>
            </w:r>
            <w:r>
              <w:fldChar w:fldCharType="separate"/>
            </w:r>
            <w:r>
              <w:rPr>
                <w:color w:val="0000FF"/>
                <w:sz w:val="24"/>
                <w:szCs w:val="24"/>
                <w:u w:val="single"/>
              </w:rPr>
              <w:t>https://m.edsoo.ru/7f412cec</w:t>
            </w:r>
            <w:r>
              <w:rPr>
                <w:color w:val="0000FF"/>
                <w:sz w:val="24"/>
                <w:szCs w:val="24"/>
                <w:u w:val="single"/>
              </w:rPr>
              <w:fldChar w:fldCharType="end"/>
            </w:r>
          </w:p>
        </w:tc>
      </w:tr>
      <w:tr w14:paraId="35ED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36" w:type="dxa"/>
            <w:gridSpan w:val="2"/>
            <w:tcMar>
              <w:top w:w="50" w:type="dxa"/>
              <w:left w:w="100" w:type="dxa"/>
            </w:tcMar>
            <w:vAlign w:val="center"/>
          </w:tcPr>
          <w:p w14:paraId="3093666F">
            <w:pPr>
              <w:spacing w:after="0"/>
              <w:ind w:left="135"/>
              <w:rPr>
                <w:sz w:val="24"/>
                <w:szCs w:val="24"/>
              </w:rPr>
            </w:pPr>
            <w:r>
              <w:rPr>
                <w:color w:val="000000"/>
                <w:sz w:val="24"/>
                <w:szCs w:val="24"/>
              </w:rPr>
              <w:t>Резервное время</w:t>
            </w:r>
          </w:p>
        </w:tc>
        <w:tc>
          <w:tcPr>
            <w:tcW w:w="1417" w:type="dxa"/>
            <w:tcMar>
              <w:top w:w="50" w:type="dxa"/>
              <w:left w:w="100" w:type="dxa"/>
            </w:tcMar>
            <w:vAlign w:val="center"/>
          </w:tcPr>
          <w:p w14:paraId="58A1A76A">
            <w:pPr>
              <w:spacing w:after="0"/>
              <w:ind w:left="135"/>
              <w:jc w:val="center"/>
              <w:rPr>
                <w:sz w:val="24"/>
                <w:szCs w:val="24"/>
              </w:rPr>
            </w:pPr>
            <w:r>
              <w:rPr>
                <w:color w:val="000000"/>
                <w:sz w:val="24"/>
                <w:szCs w:val="24"/>
              </w:rPr>
              <w:t xml:space="preserve"> 13 </w:t>
            </w:r>
          </w:p>
        </w:tc>
        <w:tc>
          <w:tcPr>
            <w:tcW w:w="1841" w:type="dxa"/>
            <w:tcMar>
              <w:top w:w="50" w:type="dxa"/>
              <w:left w:w="100" w:type="dxa"/>
            </w:tcMar>
            <w:vAlign w:val="center"/>
          </w:tcPr>
          <w:p w14:paraId="2062EBB8">
            <w:pPr>
              <w:spacing w:after="0"/>
              <w:ind w:left="135"/>
              <w:jc w:val="center"/>
              <w:rPr>
                <w:sz w:val="24"/>
                <w:szCs w:val="24"/>
              </w:rPr>
            </w:pPr>
            <w:r>
              <w:rPr>
                <w:color w:val="000000"/>
                <w:sz w:val="24"/>
                <w:szCs w:val="24"/>
              </w:rPr>
              <w:t xml:space="preserve"> 1 </w:t>
            </w:r>
          </w:p>
        </w:tc>
        <w:tc>
          <w:tcPr>
            <w:tcW w:w="1910" w:type="dxa"/>
            <w:tcMar>
              <w:top w:w="50" w:type="dxa"/>
              <w:left w:w="100" w:type="dxa"/>
            </w:tcMar>
            <w:vAlign w:val="center"/>
          </w:tcPr>
          <w:p w14:paraId="38856DC0">
            <w:pPr>
              <w:spacing w:after="0"/>
              <w:ind w:left="135"/>
              <w:jc w:val="center"/>
              <w:rPr>
                <w:sz w:val="24"/>
                <w:szCs w:val="24"/>
              </w:rPr>
            </w:pPr>
          </w:p>
        </w:tc>
        <w:tc>
          <w:tcPr>
            <w:tcW w:w="4589" w:type="dxa"/>
            <w:tcMar>
              <w:top w:w="50" w:type="dxa"/>
              <w:left w:w="100" w:type="dxa"/>
            </w:tcMar>
            <w:vAlign w:val="center"/>
          </w:tcPr>
          <w:p w14:paraId="5F7E1CE8">
            <w:pPr>
              <w:spacing w:after="0"/>
              <w:ind w:left="135"/>
              <w:rPr>
                <w:sz w:val="24"/>
                <w:szCs w:val="24"/>
              </w:rPr>
            </w:pPr>
          </w:p>
        </w:tc>
      </w:tr>
      <w:tr w14:paraId="27FB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36" w:type="dxa"/>
            <w:gridSpan w:val="2"/>
            <w:tcMar>
              <w:top w:w="50" w:type="dxa"/>
              <w:left w:w="100" w:type="dxa"/>
            </w:tcMar>
            <w:vAlign w:val="center"/>
          </w:tcPr>
          <w:p w14:paraId="6801DAA6">
            <w:pPr>
              <w:spacing w:after="0"/>
              <w:ind w:left="135"/>
              <w:rPr>
                <w:sz w:val="24"/>
                <w:szCs w:val="24"/>
              </w:rPr>
            </w:pPr>
            <w:r>
              <w:rPr>
                <w:color w:val="000000"/>
                <w:sz w:val="24"/>
                <w:szCs w:val="24"/>
              </w:rPr>
              <w:t>ОБЩЕЕ КОЛИЧЕСТВО ЧАСОВ ПО ПРОГРАММЕ</w:t>
            </w:r>
          </w:p>
        </w:tc>
        <w:tc>
          <w:tcPr>
            <w:tcW w:w="1417" w:type="dxa"/>
            <w:tcMar>
              <w:top w:w="50" w:type="dxa"/>
              <w:left w:w="100" w:type="dxa"/>
            </w:tcMar>
            <w:vAlign w:val="center"/>
          </w:tcPr>
          <w:p w14:paraId="19B8D116">
            <w:pPr>
              <w:spacing w:after="0"/>
              <w:ind w:left="135"/>
              <w:jc w:val="center"/>
              <w:rPr>
                <w:sz w:val="24"/>
                <w:szCs w:val="24"/>
              </w:rPr>
            </w:pPr>
            <w:r>
              <w:rPr>
                <w:color w:val="000000"/>
                <w:sz w:val="24"/>
                <w:szCs w:val="24"/>
              </w:rPr>
              <w:t xml:space="preserve"> 136 </w:t>
            </w:r>
          </w:p>
        </w:tc>
        <w:tc>
          <w:tcPr>
            <w:tcW w:w="1841" w:type="dxa"/>
            <w:tcMar>
              <w:top w:w="50" w:type="dxa"/>
              <w:left w:w="100" w:type="dxa"/>
            </w:tcMar>
            <w:vAlign w:val="center"/>
          </w:tcPr>
          <w:p w14:paraId="464A641F">
            <w:pPr>
              <w:spacing w:after="0"/>
              <w:ind w:left="135"/>
              <w:jc w:val="center"/>
              <w:rPr>
                <w:sz w:val="24"/>
                <w:szCs w:val="24"/>
              </w:rPr>
            </w:pPr>
            <w:r>
              <w:rPr>
                <w:color w:val="000000"/>
                <w:sz w:val="24"/>
                <w:szCs w:val="24"/>
              </w:rPr>
              <w:t xml:space="preserve"> 8 </w:t>
            </w:r>
          </w:p>
        </w:tc>
        <w:tc>
          <w:tcPr>
            <w:tcW w:w="1910" w:type="dxa"/>
            <w:tcMar>
              <w:top w:w="50" w:type="dxa"/>
              <w:left w:w="100" w:type="dxa"/>
            </w:tcMar>
            <w:vAlign w:val="center"/>
          </w:tcPr>
          <w:p w14:paraId="2227BD58">
            <w:pPr>
              <w:pStyle w:val="53"/>
              <w:numPr>
                <w:ilvl w:val="0"/>
                <w:numId w:val="62"/>
              </w:numPr>
              <w:jc w:val="center"/>
            </w:pPr>
          </w:p>
        </w:tc>
        <w:tc>
          <w:tcPr>
            <w:tcW w:w="4589" w:type="dxa"/>
            <w:tcMar>
              <w:top w:w="50" w:type="dxa"/>
              <w:left w:w="100" w:type="dxa"/>
            </w:tcMar>
            <w:vAlign w:val="center"/>
          </w:tcPr>
          <w:p w14:paraId="161F0875">
            <w:pPr>
              <w:rPr>
                <w:sz w:val="24"/>
                <w:szCs w:val="24"/>
              </w:rPr>
            </w:pPr>
          </w:p>
        </w:tc>
      </w:tr>
    </w:tbl>
    <w:p w14:paraId="32D7755F">
      <w:pPr>
        <w:sectPr>
          <w:pgSz w:w="16383" w:h="11906" w:orient="landscape"/>
          <w:pgMar w:top="1134" w:right="850" w:bottom="1134" w:left="1701" w:header="720" w:footer="720" w:gutter="0"/>
          <w:cols w:space="720" w:num="1"/>
        </w:sectPr>
      </w:pPr>
    </w:p>
    <w:p w14:paraId="18AA30A9">
      <w:pPr>
        <w:pStyle w:val="4"/>
        <w:rPr>
          <w:sz w:val="24"/>
          <w:szCs w:val="24"/>
          <w:lang w:val="ru-RU"/>
        </w:rPr>
      </w:pPr>
      <w:bookmarkStart w:id="99" w:name="_Toc212549226"/>
      <w:r>
        <w:rPr>
          <w:sz w:val="24"/>
          <w:szCs w:val="24"/>
          <w:lang w:val="ru-RU"/>
        </w:rPr>
        <w:t xml:space="preserve">2.1.4. </w:t>
      </w:r>
      <w:r>
        <w:rPr>
          <w:rFonts w:eastAsia="Times New Roman"/>
          <w:sz w:val="24"/>
          <w:szCs w:val="24"/>
          <w:lang w:val="ru-RU"/>
        </w:rPr>
        <w:t>Рабочая программа учебного предмета «</w:t>
      </w:r>
      <w:r>
        <w:rPr>
          <w:rFonts w:eastAsia="SimSun"/>
          <w:lang w:val="ru-RU"/>
        </w:rPr>
        <w:t>«Литературное чтение на родном (татарском) языке»</w:t>
      </w:r>
      <w:bookmarkEnd w:id="99"/>
    </w:p>
    <w:p w14:paraId="510814DC">
      <w:pPr>
        <w:spacing w:after="0"/>
        <w:ind w:left="120"/>
        <w:rPr>
          <w:rFonts w:eastAsia="SimSun"/>
        </w:rPr>
      </w:pPr>
      <w:r>
        <w:rPr>
          <w:rFonts w:eastAsia="SimSun"/>
        </w:rPr>
        <w:t>Рабочая программа учебного предмета «Литературное чтение на родном (татарском) языке» для 1–4 классов начального общего образования (далее –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(татарском) языке»</w:t>
      </w:r>
    </w:p>
    <w:p w14:paraId="73318E69">
      <w:pPr>
        <w:tabs>
          <w:tab w:val="left" w:pos="2940"/>
        </w:tabs>
        <w:spacing w:after="0"/>
        <w:ind w:left="120"/>
        <w:rPr>
          <w:rFonts w:eastAsia="SimSun"/>
        </w:rPr>
      </w:pPr>
      <w:r>
        <w:rPr>
          <w:rFonts w:eastAsia="SimSun"/>
        </w:rPr>
        <w:tab/>
      </w:r>
    </w:p>
    <w:p w14:paraId="34B3414C">
      <w:pPr>
        <w:spacing w:after="0"/>
        <w:ind w:left="120"/>
      </w:pPr>
    </w:p>
    <w:p w14:paraId="718C9124">
      <w:pPr>
        <w:spacing w:after="0"/>
        <w:ind w:left="120"/>
        <w:jc w:val="center"/>
        <w:rPr>
          <w:b/>
          <w:bCs/>
        </w:rPr>
      </w:pPr>
      <w:r>
        <w:rPr>
          <w:b/>
          <w:bCs/>
        </w:rPr>
        <w:t>Общая характеристика</w:t>
      </w:r>
    </w:p>
    <w:p w14:paraId="6733A344">
      <w:pPr>
        <w:spacing w:after="0" w:line="240" w:lineRule="auto"/>
        <w:ind w:firstLine="709"/>
        <w:jc w:val="both"/>
      </w:pPr>
      <w:r>
        <w:rPr>
          <w:rFonts w:eastAsia="SimSun"/>
        </w:rPr>
        <w:t>Курс литературного чтения на родном (татарском) языке направлен на формирование у младших школьников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В 1 классе учебный предмет «Литературное чтение на родном (татарском) языке» как систематический курс начинается после окончания курса «Обучение грамоте». Учебный предмет обеспечивает межпредметные связи с другими дисциплинами гуманитарного цикла, особенно с учебным предметом «Родной (татарский) язык»</w:t>
      </w:r>
    </w:p>
    <w:p w14:paraId="59C9C5E0">
      <w:pPr>
        <w:spacing w:after="0"/>
        <w:ind w:left="120"/>
      </w:pPr>
    </w:p>
    <w:p w14:paraId="4FFF63FA">
      <w:pPr>
        <w:spacing w:after="0"/>
        <w:ind w:left="120"/>
        <w:rPr>
          <w:rFonts w:eastAsia="SimSun"/>
        </w:rPr>
      </w:pPr>
      <w:r>
        <w:rPr>
          <w:rFonts w:eastAsia="SimSun"/>
          <w:b/>
          <w:bCs/>
        </w:rPr>
        <w:t>Цель</w:t>
      </w:r>
      <w:r>
        <w:rPr>
          <w:rFonts w:eastAsia="SimSun"/>
        </w:rPr>
        <w:t xml:space="preserve"> изучения учебного предмета:</w:t>
      </w:r>
    </w:p>
    <w:p w14:paraId="03C13D3C">
      <w:pPr>
        <w:spacing w:after="0"/>
        <w:ind w:left="120"/>
        <w:rPr>
          <w:rFonts w:eastAsia="SimSun"/>
        </w:rPr>
      </w:pPr>
      <w:r>
        <w:rPr>
          <w:rFonts w:eastAsia="SimSun"/>
        </w:rPr>
        <w:t xml:space="preserve"> – воспитание ценностного отношения к татарской литературе как существенной части родной культуры, 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 </w:t>
      </w:r>
    </w:p>
    <w:p w14:paraId="273F56F8">
      <w:pPr>
        <w:spacing w:after="0"/>
        <w:ind w:left="120"/>
        <w:rPr>
          <w:rFonts w:eastAsia="SimSun"/>
        </w:rPr>
      </w:pPr>
      <w:r>
        <w:rPr>
          <w:rFonts w:eastAsia="SimSun"/>
          <w:b/>
          <w:bCs/>
        </w:rPr>
        <w:t xml:space="preserve">Задачи </w:t>
      </w:r>
      <w:r>
        <w:rPr>
          <w:rFonts w:eastAsia="SimSun"/>
        </w:rPr>
        <w:t xml:space="preserve">изучения учебного предмета: </w:t>
      </w:r>
    </w:p>
    <w:p w14:paraId="0473BC92">
      <w:pPr>
        <w:spacing w:after="0"/>
        <w:ind w:left="120"/>
        <w:rPr>
          <w:rFonts w:eastAsia="SimSun"/>
        </w:rPr>
      </w:pPr>
      <w:r>
        <w:rPr>
          <w:rFonts w:eastAsia="SimSun"/>
        </w:rPr>
        <w:t xml:space="preserve">− воспитание интереса к чтению и книге, формирование читательского кругозора; </w:t>
      </w:r>
    </w:p>
    <w:p w14:paraId="7F3DAF41">
      <w:pPr>
        <w:spacing w:after="0"/>
        <w:ind w:left="120"/>
        <w:rPr>
          <w:rFonts w:eastAsia="SimSun"/>
        </w:rPr>
      </w:pPr>
      <w:r>
        <w:rPr>
          <w:rFonts w:eastAsia="SimSun"/>
        </w:rPr>
        <w:t xml:space="preserve">− формирование и совершенствование техники чтения вслух и про себя, развитие приемов понимания (восприятия и осмысления) текста; </w:t>
      </w:r>
    </w:p>
    <w:p w14:paraId="0834D9F5">
      <w:pPr>
        <w:spacing w:after="0"/>
        <w:ind w:left="120"/>
        <w:rPr>
          <w:rFonts w:eastAsia="SimSun"/>
        </w:rPr>
      </w:pPr>
      <w:r>
        <w:rPr>
          <w:rFonts w:eastAsia="SimSun"/>
        </w:rPr>
        <w:t xml:space="preserve">− формирование коммуникативных умений обучающихся; </w:t>
      </w:r>
    </w:p>
    <w:p w14:paraId="281B16A8">
      <w:pPr>
        <w:spacing w:after="0"/>
        <w:ind w:left="120"/>
        <w:rPr>
          <w:rFonts w:eastAsia="SimSun"/>
        </w:rPr>
      </w:pPr>
      <w:r>
        <w:rPr>
          <w:rFonts w:eastAsia="SimSun"/>
        </w:rPr>
        <w:t xml:space="preserve">− развитие устной и письменной речи учащихся на родном (татарском) языке (диалогической и монологической); </w:t>
      </w:r>
    </w:p>
    <w:p w14:paraId="34AA1D87">
      <w:pPr>
        <w:spacing w:after="0"/>
        <w:ind w:left="120"/>
        <w:rPr>
          <w:rFonts w:eastAsia="SimSun"/>
        </w:rPr>
      </w:pPr>
      <w:r>
        <w:rPr>
          <w:rFonts w:eastAsia="SimSun"/>
        </w:rPr>
        <w:t xml:space="preserve">− формирование нравственных и эстетических чувств обучающихся, обучение пониманию духовной сущности произведений; </w:t>
      </w:r>
    </w:p>
    <w:p w14:paraId="49DFD2A8">
      <w:pPr>
        <w:spacing w:after="0"/>
        <w:ind w:left="120"/>
      </w:pPr>
      <w:r>
        <w:rPr>
          <w:rFonts w:eastAsia="SimSun"/>
        </w:rPr>
        <w:t>− развитие способности к творческой деятельности на родном (татарском) языке</w:t>
      </w:r>
    </w:p>
    <w:p w14:paraId="251FC46D">
      <w:pPr>
        <w:spacing w:after="0"/>
      </w:pPr>
      <w:bookmarkStart w:id="100" w:name="block-76113721"/>
    </w:p>
    <w:p w14:paraId="5F848E59">
      <w:pPr>
        <w:pStyle w:val="41"/>
        <w:shd w:val="clear" w:color="auto" w:fill="FFFFFF"/>
        <w:spacing w:after="0" w:line="15" w:lineRule="atLeast"/>
        <w:jc w:val="center"/>
        <w:rPr>
          <w:b/>
          <w:bCs/>
          <w:color w:val="000000"/>
          <w:sz w:val="28"/>
          <w:szCs w:val="28"/>
          <w:shd w:val="clear" w:color="auto" w:fill="FFFFFF"/>
        </w:rPr>
      </w:pPr>
      <w:r>
        <w:rPr>
          <w:b/>
          <w:bCs/>
          <w:color w:val="000000"/>
          <w:sz w:val="28"/>
          <w:szCs w:val="28"/>
          <w:shd w:val="clear" w:color="auto" w:fill="FFFFFF"/>
        </w:rPr>
        <w:t>Место учебного предмета в учебном плане:</w:t>
      </w:r>
    </w:p>
    <w:p w14:paraId="0EF2D0A7">
      <w:pPr>
        <w:spacing w:line="360" w:lineRule="auto"/>
        <w:ind w:firstLine="709"/>
        <w:jc w:val="both"/>
        <w:rPr>
          <w:rFonts w:eastAsia="Calibri"/>
        </w:rPr>
      </w:pPr>
      <w:r>
        <w:rPr>
          <w:rFonts w:eastAsia="Calibri"/>
        </w:rPr>
        <w:t xml:space="preserve">На изучение предмета «Литературное чтение на родном языке» в общеобразовательных </w:t>
      </w:r>
      <w:r>
        <w:rPr>
          <w:rFonts w:eastAsia="Calibri"/>
          <w:bCs/>
          <w:lang w:val="tt-RU"/>
        </w:rPr>
        <w:t xml:space="preserve">организациях </w:t>
      </w:r>
      <w:r>
        <w:rPr>
          <w:rFonts w:eastAsia="Calibri"/>
        </w:rPr>
        <w:t>отводится 0,5 часа в неделю в 1-3 классах начального общего образования, по 16,5-17 часов.Общее количество времени на три года обучения с 1 по 3 классы ориентировочно составляет 50,5 часа. Распределение часов по классам:  1 класс-16,5 часа, 2–3 классы – по 17 часов.</w:t>
      </w:r>
    </w:p>
    <w:p w14:paraId="7D936534">
      <w:pPr>
        <w:pStyle w:val="41"/>
        <w:shd w:val="clear" w:color="auto" w:fill="FFFFFF"/>
        <w:spacing w:after="0" w:line="15" w:lineRule="atLeast"/>
        <w:jc w:val="center"/>
        <w:rPr>
          <w:b/>
          <w:bCs/>
          <w:color w:val="000000"/>
          <w:sz w:val="28"/>
          <w:szCs w:val="28"/>
          <w:shd w:val="clear" w:color="auto" w:fill="FFFFFF"/>
        </w:rPr>
      </w:pPr>
    </w:p>
    <w:bookmarkEnd w:id="100"/>
    <w:p w14:paraId="3D3E9910">
      <w:pPr>
        <w:spacing w:after="0"/>
        <w:ind w:left="120"/>
        <w:jc w:val="center"/>
      </w:pPr>
      <w:r>
        <w:rPr>
          <w:b/>
          <w:color w:val="333333"/>
        </w:rPr>
        <w:t>СОДЕРЖАНИЕ УЧЕБНОГО ПРЕДМЕТА</w:t>
      </w:r>
    </w:p>
    <w:p w14:paraId="6E9A03C6">
      <w:pPr>
        <w:spacing w:after="0" w:line="240" w:lineRule="auto"/>
        <w:ind w:firstLine="709"/>
        <w:jc w:val="both"/>
        <w:rPr>
          <w:b/>
          <w:bCs/>
        </w:rPr>
      </w:pPr>
      <w:r>
        <w:rPr>
          <w:b/>
          <w:bCs/>
        </w:rPr>
        <w:t xml:space="preserve">Виды речевой и читательской деятельности.  </w:t>
      </w:r>
      <w:r>
        <w:t>Восприятие речи на слух, понимание текста, ответы на вопросы по содержанию, умение задавать вопросы по содержанию прослушанного, определение последовательности событий.</w:t>
      </w:r>
    </w:p>
    <w:p w14:paraId="5760C946">
      <w:pPr>
        <w:spacing w:after="0" w:line="240" w:lineRule="auto"/>
        <w:ind w:firstLine="709"/>
        <w:jc w:val="both"/>
      </w:pPr>
      <w:r>
        <w:rPr>
          <w:b/>
          <w:bCs/>
        </w:rPr>
        <w:t>Аудирование.</w:t>
      </w:r>
      <w:r>
        <w:t xml:space="preserve"> Умение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удержание обсуждаемого аспекта, способность отвечать на вопросы по ее содержанию и задавать собственные вопросы. </w:t>
      </w:r>
    </w:p>
    <w:p w14:paraId="10D28B46">
      <w:pPr>
        <w:spacing w:after="0" w:line="240" w:lineRule="auto"/>
        <w:ind w:firstLine="709"/>
        <w:jc w:val="both"/>
      </w:pPr>
      <w:r>
        <w:rPr>
          <w:b/>
          <w:bCs/>
        </w:rPr>
        <w:t>Чтение вслух</w:t>
      </w:r>
      <w:r>
        <w:rPr>
          <w:b/>
          <w:bCs/>
          <w:lang w:val="tt-RU"/>
        </w:rPr>
        <w:t>.</w:t>
      </w:r>
      <w:r>
        <w:t xml:space="preserve"> Укрепление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интонационным выделением знаков препинания на начальном этапе, жанровые тр</w:t>
      </w:r>
      <w:r>
        <w:rPr>
          <w:lang w:val="tt-RU"/>
        </w:rPr>
        <w:t>е</w:t>
      </w:r>
      <w:r>
        <w:t xml:space="preserve">бования и ограничения самого читаемого текста – лирическое стихотворение читается не так, как былина, а гимн – не так, как колыбельная песенка или прибаутка, и т.д. – и осознанный выбор подходящих к случаю интонации, тона, пауз, логических ударений). </w:t>
      </w:r>
    </w:p>
    <w:p w14:paraId="467E9913">
      <w:pPr>
        <w:spacing w:after="0" w:line="240" w:lineRule="auto"/>
        <w:ind w:firstLine="709"/>
        <w:jc w:val="both"/>
      </w:pPr>
      <w:r>
        <w:rPr>
          <w:b/>
          <w:bCs/>
        </w:rPr>
        <w:t>Чтение про себя</w:t>
      </w:r>
      <w:r>
        <w:rPr>
          <w:b/>
          <w:bCs/>
          <w:lang w:val="tt-RU"/>
        </w:rPr>
        <w:t>.</w:t>
      </w:r>
      <w:r>
        <w:t xml:space="preserve"> Умение самостоятельно читать текст небольшого объема.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 </w:t>
      </w:r>
    </w:p>
    <w:p w14:paraId="1236A152">
      <w:pPr>
        <w:spacing w:after="0" w:line="240" w:lineRule="auto"/>
        <w:ind w:firstLine="709"/>
        <w:jc w:val="both"/>
      </w:pPr>
      <w:r>
        <w:rPr>
          <w:b/>
          <w:bCs/>
        </w:rPr>
        <w:t>Говорение.</w:t>
      </w:r>
      <w:r>
        <w:t xml:space="preserve"> Освоение разновидностей монологического высказывания: в фор</w:t>
      </w:r>
      <w:r>
        <w:rPr>
          <w:lang w:val="tt-RU"/>
        </w:rPr>
        <w:t>м</w:t>
      </w:r>
      <w:r>
        <w:t xml:space="preserve">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 /несогласие). Умение спорить, опираясь на содержание текста. Этическая сторона диалогического общения – использование норм речевого этикета и воспитание сострадательного отношения к проигравшей в споре стороне. </w:t>
      </w:r>
    </w:p>
    <w:p w14:paraId="5F79FCA5">
      <w:pPr>
        <w:spacing w:after="0" w:line="240" w:lineRule="auto"/>
        <w:ind w:firstLine="709"/>
        <w:jc w:val="both"/>
      </w:pPr>
      <w:r>
        <w:rPr>
          <w:b/>
          <w:bCs/>
        </w:rPr>
        <w:t>Письмо</w:t>
      </w:r>
      <w:r>
        <w:t xml:space="preserve"> (культура письменной речи.) 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w:t>
      </w:r>
    </w:p>
    <w:p w14:paraId="6231291D">
      <w:pPr>
        <w:spacing w:after="0" w:line="240" w:lineRule="auto"/>
        <w:ind w:firstLine="709"/>
        <w:jc w:val="both"/>
      </w:pPr>
      <w:r>
        <w:rPr>
          <w:b/>
          <w:bCs/>
        </w:rPr>
        <w:t>Работа с текстом художественного произведения.</w:t>
      </w:r>
      <w:r>
        <w:t xml:space="preserve"> Анализ заголовка,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т.д.). Определение особенностей построения текста,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выделять в тексте разные сюжетные линии; видеть разные точки зрения или позиции; устанавливать причинно-следственные связи в развитии сюжета и в поведении героев; понимать авторскую точку зрения; выделять основную мысль текста; обнаруживать выразительные средства. </w:t>
      </w:r>
    </w:p>
    <w:p w14:paraId="477FDB9F">
      <w:pPr>
        <w:spacing w:after="0" w:line="240" w:lineRule="auto"/>
        <w:ind w:firstLine="709"/>
        <w:jc w:val="both"/>
      </w:pPr>
      <w:r>
        <w:rPr>
          <w:b/>
          <w:bCs/>
        </w:rPr>
        <w:t>Работа с учебными и научно-популярными текстами.</w:t>
      </w:r>
      <w:r>
        <w:t xml:space="preserve"> Обучение структурированию научно-популярного и учебного текстов, выделению в тексте отдельных частей, ключевых слов, составлению плана пересказа.</w:t>
      </w:r>
    </w:p>
    <w:p w14:paraId="13A63A13">
      <w:pPr>
        <w:spacing w:after="0" w:line="240" w:lineRule="auto"/>
        <w:ind w:firstLine="709"/>
        <w:jc w:val="both"/>
      </w:pPr>
      <w:r>
        <w:rPr>
          <w:b/>
          <w:bCs/>
        </w:rPr>
        <w:t>Формирование библиографической культуры.</w:t>
      </w:r>
      <w:r>
        <w:t xml:space="preserve"> 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Систематическое использование словарями. Представление об алфавитном каталоге библиотеки. Практическое использование фондов школьной библиотеки в учебном процессе. Знакомство с книгой как с особым видом искусства, изучение ее элементов. </w:t>
      </w:r>
    </w:p>
    <w:p w14:paraId="6E5BE5AB">
      <w:pPr>
        <w:spacing w:after="0" w:line="240" w:lineRule="auto"/>
        <w:ind w:firstLine="709"/>
        <w:jc w:val="both"/>
      </w:pPr>
      <w:r>
        <w:rPr>
          <w:b/>
          <w:bCs/>
        </w:rPr>
        <w:t>Внеклассное чтение.</w:t>
      </w:r>
      <w:r>
        <w:t xml:space="preserve"> Организация подготовки учащихся к самостоятельному чтению книг, расширению и углублению читательского кругозора, познавательных интересов.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w:t>
      </w:r>
    </w:p>
    <w:p w14:paraId="5C350DF3">
      <w:pPr>
        <w:spacing w:after="0" w:line="240" w:lineRule="auto"/>
        <w:ind w:firstLine="709"/>
        <w:jc w:val="both"/>
      </w:pPr>
      <w:r>
        <w:rPr>
          <w:b/>
          <w:bCs/>
        </w:rPr>
        <w:t>Устное народное творчество.</w:t>
      </w:r>
      <w:r>
        <w:t xml:space="preserve"> Широко используется как материал для обучения грамоте, родному языку и словесности. Систематизация знаний учащихся о малых фольклорных жанрах татарского народного творчества и понятия «устное народное творчество». Формирование элементов литературоведческих представлений. Представление о фольклорных произведениях. Жанровое разнообразие фольклорных произведений (докучная сказка; сказки о животных, волшебные и бытовые сказки; малые фольклорные формы: загадки, считалки, колыбельные песенки, пословицы и т.д.). Представление о жанрах басни. (Басни – авторские произведения, укорененные в сказке о животных и в фольклорном мире ценностей.). Авторская литература: жанры рассказа и литературной сказки, авторская поэзия. Особенности стихотворного текста (ритм, рифма). Различение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Представление о герое произведения, об авторе-рассказчике. 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w:t>
      </w:r>
    </w:p>
    <w:p w14:paraId="2AB7C0CE">
      <w:pPr>
        <w:spacing w:after="0" w:line="240" w:lineRule="auto"/>
        <w:ind w:firstLine="709"/>
        <w:jc w:val="both"/>
      </w:pPr>
      <w:r>
        <w:rPr>
          <w:b/>
          <w:bCs/>
        </w:rPr>
        <w:t>Работа с текстами разных видов и жанров литературы.</w:t>
      </w:r>
      <w:r>
        <w:t xml:space="preserve"> Определение принадлежности текста к фольклорному миру или кругу авторских произведений. Понимание жанровых особенностей текста (волшебная сказка, докучная сказка, рассказ, колыбельная песенка, гимн и т.д.) 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 </w:t>
      </w:r>
    </w:p>
    <w:p w14:paraId="2F81A09B">
      <w:pPr>
        <w:spacing w:after="0" w:line="240" w:lineRule="auto"/>
        <w:ind w:firstLine="709"/>
        <w:jc w:val="both"/>
      </w:pPr>
      <w:r>
        <w:rPr>
          <w:b/>
          <w:bCs/>
        </w:rPr>
        <w:t xml:space="preserve">Работа с произведениями разных видов искусства </w:t>
      </w:r>
      <w:r>
        <w:t>(литература, живопись, прикладное искусство, скульптура, музыка). Представление о литературе как об одном из видов искусства (наряду с живописью, музыкой и т.д.). Сравнение особенностей мировосприятия писателя, живописца и композитора. Сравнение произведений, принадлежащих к разным видам искусства.</w:t>
      </w:r>
    </w:p>
    <w:p w14:paraId="557593E4">
      <w:pPr>
        <w:spacing w:after="0" w:line="240" w:lineRule="auto"/>
        <w:ind w:firstLine="709"/>
        <w:jc w:val="both"/>
      </w:pPr>
      <w:r>
        <w:rPr>
          <w:b/>
          <w:bCs/>
        </w:rPr>
        <w:t xml:space="preserve">Элементы творческой деятельности. </w:t>
      </w:r>
      <w:r>
        <w:t xml:space="preserve">Чтение художественного произведения (или его фрагментов) по ролям и по цепочке. Умение читать выразительно поэтический и прозаический текст. Умение осознанно выбирать интонацию, темп чтения и делать необходимые паузы в соответствии с особенностями текста. Умение рассматривать иллюстрации в учебнике, сравнивать их с художественными текстами. Практическое освоение малых фольклорных жанров (загадки, считалки, колыбельные песни), сочинение собственных текстов и инсценировка их с помощью выразительных средств (мимики, жестов, интонации). Способность устно и письменно (в виде высказываний и небольших сочинений) делиться своими личными впечатлениями. </w:t>
      </w:r>
    </w:p>
    <w:p w14:paraId="5F2DB789">
      <w:pPr>
        <w:spacing w:after="0" w:line="240" w:lineRule="auto"/>
        <w:ind w:firstLine="709"/>
        <w:jc w:val="both"/>
      </w:pPr>
      <w:r>
        <w:rPr>
          <w:b/>
          <w:bCs/>
        </w:rPr>
        <w:t>Круг детского чтения.</w:t>
      </w:r>
      <w:r>
        <w:t xml:space="preserve"> Произведения устного народного творчества Малые жанры фольклора (прибаутки, считалки, скороговорки, загадки, заклички); народные сказки (докучные, сказки о животных, бытовые, волшебные); пословицы и поговорки. Авторские произведения, басни. Литературные авторские произведения. Произведения классиков отечественной литературы XIX–XX вв. (стихотворения, рассказы, волшебные сказки в стихах, повесть). Произведения классиков детской литературы (стихотворения, рассказы, сказки, сказочные повести). Произведения современной отечественной (с учетом многонациональности России) и зарубежной литературы (стихотворения, рассказы, сказки, сказочная повесть). Разные виды книг: историческая, приключенческая, фантастическая, научно-популярная, справочно-энциклопедическая литература; детские периодические издания (детские журналы). В результате обучения на уровне начального общего образования будет обеспечена готовность школьников к получению дальнейшего образования на уровне основного общего образования и достигнут необходимый уровень их общекультурного и литературного развития. </w:t>
      </w:r>
    </w:p>
    <w:p w14:paraId="02650B71">
      <w:pPr>
        <w:spacing w:after="0" w:line="240" w:lineRule="auto"/>
        <w:ind w:firstLine="709"/>
        <w:jc w:val="both"/>
      </w:pPr>
      <w:r>
        <w:rPr>
          <w:b/>
          <w:bCs/>
        </w:rPr>
        <w:t>Выпускник</w:t>
      </w:r>
    </w:p>
    <w:p w14:paraId="51E3B274">
      <w:pPr>
        <w:spacing w:after="0" w:line="240" w:lineRule="auto"/>
        <w:ind w:firstLine="709"/>
        <w:jc w:val="both"/>
      </w:pPr>
      <w:r>
        <w:t xml:space="preserve">сможет работать с текстом: выделять нужную информацию и использовать ее в разных учебных целях; ориентироваться в книге и работать сразу с несколькими источниками информации; пользоваться словарями, периодическими изданиями и фондом школьной библиотеки; </w:t>
      </w:r>
    </w:p>
    <w:p w14:paraId="2A161632">
      <w:pPr>
        <w:spacing w:after="0" w:line="240" w:lineRule="auto"/>
        <w:ind w:firstLine="709"/>
        <w:jc w:val="both"/>
      </w:pPr>
      <w:r>
        <w:t xml:space="preserve">накопит опыт понимания того, что литература – это искусство слова, один из видов искусства; </w:t>
      </w:r>
    </w:p>
    <w:p w14:paraId="6F52B59D">
      <w:pPr>
        <w:spacing w:after="0" w:line="240" w:lineRule="auto"/>
        <w:ind w:firstLine="709"/>
        <w:jc w:val="both"/>
      </w:pPr>
      <w:r>
        <w:t xml:space="preserve">получит возможность осознать значение литературного чтения в формировании собственной культуры и мировосприятия. </w:t>
      </w:r>
    </w:p>
    <w:p w14:paraId="480050FE">
      <w:pPr>
        <w:spacing w:after="0" w:line="240" w:lineRule="auto"/>
        <w:ind w:firstLine="709"/>
        <w:jc w:val="both"/>
      </w:pPr>
      <w:r>
        <w:t>овладеет элементарным инструментарием анализа и оценки произведений литературы.</w:t>
      </w:r>
    </w:p>
    <w:p w14:paraId="44C95B06">
      <w:pPr>
        <w:sectPr>
          <w:pgSz w:w="11906" w:h="16383"/>
          <w:pgMar w:top="1134" w:right="850" w:bottom="1134" w:left="1701" w:header="720" w:footer="720" w:gutter="0"/>
          <w:cols w:space="720" w:num="1"/>
        </w:sectPr>
      </w:pPr>
      <w:bookmarkStart w:id="101" w:name="block-76113717"/>
    </w:p>
    <w:bookmarkEnd w:id="101"/>
    <w:p w14:paraId="5D22E262">
      <w:pPr>
        <w:spacing w:after="0"/>
        <w:jc w:val="center"/>
        <w:rPr>
          <w:b/>
          <w:color w:val="333333"/>
        </w:rPr>
      </w:pPr>
      <w:bookmarkStart w:id="102" w:name="block-76113718"/>
      <w:r>
        <w:rPr>
          <w:b/>
          <w:color w:val="333333"/>
        </w:rPr>
        <w:t>ПЛАНИРУЕМЫЕ ОБРАЗОВАТЕЛЬНЫЕ РЕЗУЛЬТАТЫ</w:t>
      </w:r>
    </w:p>
    <w:p w14:paraId="7351E0B4">
      <w:pPr>
        <w:spacing w:after="0" w:line="240" w:lineRule="auto"/>
        <w:ind w:firstLine="709"/>
        <w:jc w:val="center"/>
        <w:rPr>
          <w:caps/>
          <w:lang w:val="tt-RU"/>
        </w:rPr>
      </w:pPr>
      <w:r>
        <w:rPr>
          <w:caps/>
        </w:rPr>
        <w:t>Планируемые результаты освоения учебноГО ПРЕДМЕТА</w:t>
      </w:r>
      <w:r>
        <w:rPr>
          <w:caps/>
        </w:rPr>
        <w:br w:type="textWrapping"/>
      </w:r>
      <w:r>
        <w:rPr>
          <w:caps/>
        </w:rPr>
        <w:t xml:space="preserve"> к концу 1-го года обучения</w:t>
      </w:r>
    </w:p>
    <w:p w14:paraId="5744BFA5">
      <w:pPr>
        <w:spacing w:after="0" w:line="240" w:lineRule="auto"/>
        <w:ind w:firstLine="709"/>
        <w:jc w:val="both"/>
        <w:rPr>
          <w:lang w:val="tt-RU"/>
        </w:rPr>
      </w:pPr>
      <w:r>
        <w:rPr>
          <w:b/>
          <w:bCs/>
        </w:rPr>
        <w:t>Раздел  «Виды  речевой и читательской деятельности»:</w:t>
      </w:r>
      <w: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14:paraId="660E87BD">
      <w:pPr>
        <w:spacing w:after="0" w:line="240" w:lineRule="auto"/>
        <w:ind w:firstLine="709"/>
        <w:jc w:val="both"/>
        <w:rPr>
          <w:lang w:val="tt-RU"/>
        </w:rPr>
      </w:pPr>
      <w:r>
        <w:rPr>
          <w:b/>
          <w:bCs/>
        </w:rPr>
        <w:t>Обучающиеся научатся</w:t>
      </w:r>
      <w:r>
        <w:t xml:space="preserve">: </w:t>
      </w:r>
    </w:p>
    <w:p w14:paraId="3AE086B2">
      <w:pPr>
        <w:spacing w:after="0" w:line="240" w:lineRule="auto"/>
        <w:ind w:firstLine="709"/>
        <w:jc w:val="both"/>
        <w:rPr>
          <w:lang w:val="tt-RU"/>
        </w:rPr>
      </w:pPr>
      <w:r>
        <w:t xml:space="preserve">• читать вслух плавно, безотрывно по слогам и целыми словами, учитывая индивидуальный темп чтения; </w:t>
      </w:r>
    </w:p>
    <w:p w14:paraId="71EDEEE3">
      <w:pPr>
        <w:spacing w:after="0" w:line="240" w:lineRule="auto"/>
        <w:ind w:firstLine="709"/>
        <w:jc w:val="both"/>
        <w:rPr>
          <w:lang w:val="tt-RU"/>
        </w:rPr>
      </w:pPr>
      <w:r>
        <w:t xml:space="preserve">• понимать содержание коротких произведений, воспринятых на слух, а также прочитанных в классе, выделять в них основные логические части; </w:t>
      </w:r>
    </w:p>
    <w:p w14:paraId="6EC6A502">
      <w:pPr>
        <w:spacing w:after="0" w:line="240" w:lineRule="auto"/>
        <w:ind w:firstLine="709"/>
        <w:jc w:val="both"/>
        <w:rPr>
          <w:lang w:val="tt-RU"/>
        </w:rPr>
      </w:pPr>
      <w:r>
        <w:t xml:space="preserve">• читать про себя маркированные места текста, осознавая смысл прочитанного; </w:t>
      </w:r>
    </w:p>
    <w:p w14:paraId="3B063ADC">
      <w:pPr>
        <w:spacing w:after="0" w:line="240" w:lineRule="auto"/>
        <w:ind w:firstLine="709"/>
        <w:jc w:val="both"/>
        <w:rPr>
          <w:lang w:val="tt-RU"/>
        </w:rPr>
      </w:pPr>
      <w:r>
        <w:t xml:space="preserve">• рассказывать наизусть 3–4 стихотворения разных авторов; </w:t>
      </w:r>
    </w:p>
    <w:p w14:paraId="7142C82B">
      <w:pPr>
        <w:spacing w:after="0" w:line="240" w:lineRule="auto"/>
        <w:ind w:firstLine="709"/>
        <w:jc w:val="both"/>
        <w:rPr>
          <w:b/>
          <w:bCs/>
          <w:lang w:val="tt-RU"/>
        </w:rPr>
      </w:pPr>
      <w:r>
        <w:rPr>
          <w:b/>
          <w:bCs/>
        </w:rPr>
        <w:t xml:space="preserve">Обучающиеся в процессе самостоятельной и парной работы получат возможность научиться: </w:t>
      </w:r>
    </w:p>
    <w:p w14:paraId="52072AA5">
      <w:pPr>
        <w:spacing w:after="0" w:line="240" w:lineRule="auto"/>
        <w:ind w:firstLine="709"/>
        <w:jc w:val="both"/>
        <w:rPr>
          <w:lang w:val="tt-RU"/>
        </w:rPr>
      </w:pPr>
      <w:r>
        <w:t xml:space="preserve">• находить в книге страницу «Содержание» или «Оглавление»; находить нужное произведение в книге, ориентируясь на «Содержание»; </w:t>
      </w:r>
    </w:p>
    <w:p w14:paraId="6EF9127F">
      <w:pPr>
        <w:spacing w:after="0" w:line="240" w:lineRule="auto"/>
        <w:ind w:firstLine="709"/>
        <w:jc w:val="both"/>
      </w:pPr>
      <w:r>
        <w:t>• задавать вопросы по тексту произведения и отвечать на вопросы, используя текст.</w:t>
      </w:r>
    </w:p>
    <w:p w14:paraId="5EEBB4D2">
      <w:pPr>
        <w:spacing w:after="0" w:line="240" w:lineRule="auto"/>
        <w:ind w:firstLine="709"/>
        <w:jc w:val="both"/>
      </w:pPr>
      <w:r>
        <w:rPr>
          <w:b/>
          <w:bCs/>
        </w:rPr>
        <w:t>Раздел «Литературоведческая пропедевтика»:</w:t>
      </w:r>
      <w:r>
        <w:t xml:space="preserve"> 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 </w:t>
      </w:r>
    </w:p>
    <w:p w14:paraId="0377417E">
      <w:pPr>
        <w:spacing w:after="0" w:line="240" w:lineRule="auto"/>
        <w:ind w:firstLine="709"/>
        <w:jc w:val="both"/>
        <w:rPr>
          <w:lang w:val="tt-RU"/>
        </w:rPr>
      </w:pPr>
      <w:r>
        <w:rPr>
          <w:b/>
          <w:bCs/>
        </w:rPr>
        <w:t>Обучающиеся научатся</w:t>
      </w:r>
    </w:p>
    <w:p w14:paraId="1B462F30">
      <w:pPr>
        <w:spacing w:after="0" w:line="240" w:lineRule="auto"/>
        <w:ind w:firstLine="709"/>
        <w:jc w:val="both"/>
        <w:rPr>
          <w:lang w:val="tt-RU"/>
        </w:rPr>
      </w:pPr>
      <w:r>
        <w:t xml:space="preserve">• отличать прозаическое произведение от стихотворного; </w:t>
      </w:r>
    </w:p>
    <w:p w14:paraId="4FDE3195">
      <w:pPr>
        <w:spacing w:after="0" w:line="240" w:lineRule="auto"/>
        <w:ind w:firstLine="709"/>
        <w:jc w:val="both"/>
      </w:pPr>
      <w:r>
        <w:t>• различать малые жанры фольклора: загадку, считалку, скороговорку, закличку;</w:t>
      </w:r>
    </w:p>
    <w:p w14:paraId="27F44091">
      <w:pPr>
        <w:spacing w:after="0" w:line="240" w:lineRule="auto"/>
        <w:ind w:firstLine="709"/>
        <w:jc w:val="both"/>
        <w:rPr>
          <w:lang w:val="tt-RU"/>
        </w:rPr>
      </w:pPr>
      <w:r>
        <w:t xml:space="preserve">• находить средства художественной выразительности в тексте (повтор; уменьшительно-ласкательная форма слов, восклицательный и вопросительный знаки, рифмы); </w:t>
      </w:r>
    </w:p>
    <w:p w14:paraId="4A959591">
      <w:pPr>
        <w:spacing w:after="0" w:line="240" w:lineRule="auto"/>
        <w:ind w:firstLine="709"/>
        <w:jc w:val="both"/>
        <w:rPr>
          <w:lang w:val="tt-RU"/>
        </w:rPr>
      </w:pPr>
      <w:r>
        <w:rPr>
          <w:b/>
          <w:bCs/>
        </w:rPr>
        <w:t>Обучающиеся получат возможность научиться:</w:t>
      </w:r>
    </w:p>
    <w:p w14:paraId="2E5C75E8">
      <w:pPr>
        <w:spacing w:after="0" w:line="240" w:lineRule="auto"/>
        <w:ind w:firstLine="709"/>
        <w:jc w:val="both"/>
        <w:rPr>
          <w:lang w:val="tt-RU"/>
        </w:rPr>
      </w:pPr>
      <w:r>
        <w:t xml:space="preserve">• различать сюжетно-композиционные особенности </w:t>
      </w:r>
      <w:r>
        <w:rPr>
          <w:lang w:val="tt-RU"/>
        </w:rPr>
        <w:t>сказок</w:t>
      </w:r>
      <w:r>
        <w:t xml:space="preserve">; </w:t>
      </w:r>
    </w:p>
    <w:p w14:paraId="47AB5A12">
      <w:pPr>
        <w:spacing w:after="0" w:line="240" w:lineRule="auto"/>
        <w:ind w:firstLine="709"/>
        <w:jc w:val="both"/>
        <w:rPr>
          <w:lang w:val="tt-RU"/>
        </w:rPr>
      </w:pPr>
      <w:r>
        <w:t xml:space="preserve">• обнаруживать подвижность границ между жанрами фольклора и литературы (прибаутка может включать в себя  и дразнилку; колыбельная песенка — закличку; рассказ — сказку и т. д.) </w:t>
      </w:r>
    </w:p>
    <w:p w14:paraId="1524ED88">
      <w:pPr>
        <w:spacing w:after="0" w:line="240" w:lineRule="auto"/>
        <w:ind w:firstLine="709"/>
        <w:jc w:val="both"/>
        <w:rPr>
          <w:lang w:val="tt-RU"/>
        </w:rPr>
      </w:pPr>
      <w:r>
        <w:rPr>
          <w:b/>
          <w:bCs/>
        </w:rPr>
        <w:t>Раздел «Элементы творческой деятельности учащихся»:</w:t>
      </w:r>
      <w:r>
        <w:t xml:space="preserve"> чтение по ролям, инсценировка, драматизация, устное словесное рисование, работа с репродукциями, создание собственных текстов.</w:t>
      </w:r>
    </w:p>
    <w:p w14:paraId="36777EF0">
      <w:pPr>
        <w:spacing w:after="0" w:line="240" w:lineRule="auto"/>
        <w:ind w:firstLine="709"/>
        <w:jc w:val="both"/>
        <w:rPr>
          <w:lang w:val="tt-RU"/>
        </w:rPr>
      </w:pPr>
      <w:r>
        <w:rPr>
          <w:b/>
          <w:bCs/>
        </w:rPr>
        <w:t>Обучающиеся научатся:</w:t>
      </w:r>
    </w:p>
    <w:p w14:paraId="5ADFAFA2">
      <w:pPr>
        <w:spacing w:after="0" w:line="240" w:lineRule="auto"/>
        <w:ind w:firstLine="709"/>
        <w:jc w:val="both"/>
        <w:rPr>
          <w:lang w:val="tt-RU"/>
        </w:rPr>
      </w:pPr>
      <w:r>
        <w:t xml:space="preserve">• понимать содержание прочитанного; осознанно выбирать интонацию, темп чтения и необходимые паузы в соответствии с особенностями текста; </w:t>
      </w:r>
    </w:p>
    <w:p w14:paraId="7B0526B5">
      <w:pPr>
        <w:spacing w:after="0" w:line="240" w:lineRule="auto"/>
        <w:ind w:firstLine="709"/>
        <w:jc w:val="both"/>
        <w:rPr>
          <w:lang w:val="tt-RU"/>
        </w:rPr>
      </w:pPr>
      <w:r>
        <w:t xml:space="preserve">• читать художественное произведение (его фрагменты) по ролям и по цепочке; </w:t>
      </w:r>
    </w:p>
    <w:p w14:paraId="1DACDFF0">
      <w:pPr>
        <w:spacing w:after="0" w:line="240" w:lineRule="auto"/>
        <w:ind w:firstLine="709"/>
        <w:jc w:val="both"/>
      </w:pPr>
      <w:r>
        <w:t>•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71B16C88">
      <w:pPr>
        <w:spacing w:after="0" w:line="240" w:lineRule="auto"/>
        <w:ind w:firstLine="709"/>
        <w:jc w:val="both"/>
        <w:rPr>
          <w:b/>
          <w:bCs/>
          <w:lang w:val="tt-RU"/>
        </w:rPr>
      </w:pPr>
      <w:r>
        <w:rPr>
          <w:b/>
          <w:bCs/>
        </w:rPr>
        <w:t xml:space="preserve">Обучающиеся получат возможность научиться: </w:t>
      </w:r>
    </w:p>
    <w:p w14:paraId="19C1760A">
      <w:pPr>
        <w:spacing w:after="0" w:line="240" w:lineRule="auto"/>
        <w:ind w:firstLine="709"/>
        <w:jc w:val="both"/>
        <w:rPr>
          <w:lang w:val="tt-RU"/>
        </w:rPr>
      </w:pPr>
      <w:r>
        <w:t xml:space="preserve">• осваивать на практике малые фольклорные жанры (загадку, закличку, считалку, колыбельную) и инсценировать их с помощью выразительных средств (мимика, жесты, интонация);  </w:t>
      </w:r>
    </w:p>
    <w:p w14:paraId="6B74041B">
      <w:pPr>
        <w:spacing w:after="0" w:line="240" w:lineRule="auto"/>
        <w:ind w:firstLine="709"/>
        <w:jc w:val="both"/>
      </w:pPr>
      <w:r>
        <w:t xml:space="preserve">• находить  иллюстрации, подходящие к конкретным текстам, сравнивать тексты и иллюстрации. </w:t>
      </w:r>
    </w:p>
    <w:p w14:paraId="0368463E">
      <w:pPr>
        <w:spacing w:after="0" w:line="240" w:lineRule="auto"/>
        <w:ind w:firstLine="709"/>
        <w:jc w:val="both"/>
        <w:rPr>
          <w:lang w:val="tt-RU"/>
        </w:rPr>
      </w:pPr>
    </w:p>
    <w:p w14:paraId="2EC310C2">
      <w:pPr>
        <w:spacing w:after="0" w:line="240" w:lineRule="auto"/>
        <w:ind w:firstLine="709"/>
        <w:jc w:val="center"/>
        <w:rPr>
          <w:bCs/>
          <w:caps/>
          <w:lang w:val="tt-RU"/>
        </w:rPr>
      </w:pPr>
      <w:r>
        <w:rPr>
          <w:bCs/>
          <w:caps/>
        </w:rPr>
        <w:t xml:space="preserve">Ожидаемые результаты формирования УУД </w:t>
      </w:r>
    </w:p>
    <w:p w14:paraId="7035EF58">
      <w:pPr>
        <w:spacing w:after="0" w:line="240" w:lineRule="auto"/>
        <w:ind w:firstLine="709"/>
        <w:jc w:val="center"/>
        <w:rPr>
          <w:bCs/>
          <w:caps/>
          <w:lang w:val="tt-RU"/>
        </w:rPr>
      </w:pPr>
      <w:r>
        <w:rPr>
          <w:bCs/>
          <w:caps/>
        </w:rPr>
        <w:t>к концу 1-го года обучения</w:t>
      </w:r>
    </w:p>
    <w:p w14:paraId="7538F6D0">
      <w:pPr>
        <w:spacing w:after="0" w:line="240" w:lineRule="auto"/>
        <w:ind w:firstLine="709"/>
        <w:jc w:val="both"/>
        <w:rPr>
          <w:lang w:val="tt-RU"/>
        </w:rPr>
      </w:pPr>
      <w:r>
        <w:rPr>
          <w:b/>
          <w:bCs/>
        </w:rPr>
        <w:t>В области общих учебных действий обучающиеся научатся</w:t>
      </w:r>
      <w:r>
        <w:t xml:space="preserve">: </w:t>
      </w:r>
    </w:p>
    <w:p w14:paraId="76A5129F">
      <w:pPr>
        <w:spacing w:after="0" w:line="240" w:lineRule="auto"/>
        <w:ind w:firstLine="709"/>
        <w:jc w:val="both"/>
        <w:rPr>
          <w:lang w:val="tt-RU"/>
        </w:rPr>
      </w:pPr>
      <w:r>
        <w:t>• ориентироваться в учебной книге, то есть читать язык условных обозначений; находить  выделенные строчки и слова на странице; находить  нужную иллюстрацию;</w:t>
      </w:r>
    </w:p>
    <w:p w14:paraId="79555D9D">
      <w:pPr>
        <w:spacing w:after="0" w:line="240" w:lineRule="auto"/>
        <w:ind w:firstLine="709"/>
        <w:jc w:val="both"/>
        <w:rPr>
          <w:lang w:val="tt-RU"/>
        </w:rPr>
      </w:pPr>
      <w:r>
        <w:t xml:space="preserve"> • 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 </w:t>
      </w:r>
    </w:p>
    <w:p w14:paraId="251D8230">
      <w:pPr>
        <w:spacing w:after="0" w:line="240" w:lineRule="auto"/>
        <w:ind w:firstLine="709"/>
        <w:jc w:val="both"/>
        <w:rPr>
          <w:lang w:val="tt-RU"/>
        </w:rPr>
      </w:pPr>
      <w:r>
        <w:rPr>
          <w:b/>
          <w:bCs/>
        </w:rPr>
        <w:t>В области коммуникативных учебных действий обучающиеся научатся:</w:t>
      </w:r>
    </w:p>
    <w:p w14:paraId="06B0C321">
      <w:pPr>
        <w:spacing w:after="0" w:line="240" w:lineRule="auto"/>
        <w:ind w:firstLine="709"/>
        <w:jc w:val="both"/>
        <w:rPr>
          <w:lang w:val="tt-RU"/>
        </w:rPr>
      </w:pPr>
      <w:r>
        <w:t xml:space="preserve">а) в рамках коммуникации как сотрудничества: </w:t>
      </w:r>
    </w:p>
    <w:p w14:paraId="6DD582A5">
      <w:pPr>
        <w:spacing w:after="0" w:line="240" w:lineRule="auto"/>
        <w:ind w:firstLine="709"/>
        <w:jc w:val="both"/>
        <w:rPr>
          <w:lang w:val="tt-RU"/>
        </w:rPr>
      </w:pPr>
      <w:r>
        <w:t xml:space="preserve">• работать с соседом по парте: распределять работу между собой и соседом, выполнять свою часть работы, осуществлять взаимопроверку; </w:t>
      </w:r>
    </w:p>
    <w:p w14:paraId="76017E5A">
      <w:pPr>
        <w:spacing w:after="0" w:line="240" w:lineRule="auto"/>
        <w:ind w:firstLine="709"/>
        <w:jc w:val="both"/>
        <w:rPr>
          <w:lang w:val="tt-RU"/>
        </w:rPr>
      </w:pPr>
      <w:r>
        <w:t xml:space="preserve">• выполнять работу по цепочке; </w:t>
      </w:r>
    </w:p>
    <w:p w14:paraId="131B4883">
      <w:pPr>
        <w:spacing w:after="0" w:line="240" w:lineRule="auto"/>
        <w:ind w:firstLine="709"/>
        <w:jc w:val="both"/>
        <w:rPr>
          <w:lang w:val="tt-RU"/>
        </w:rPr>
      </w:pPr>
      <w:r>
        <w:t xml:space="preserve">б) в рамках коммуникации как взаимодействия: </w:t>
      </w:r>
    </w:p>
    <w:p w14:paraId="30FB49A5">
      <w:pPr>
        <w:spacing w:after="0" w:line="240" w:lineRule="auto"/>
        <w:ind w:firstLine="709"/>
        <w:jc w:val="both"/>
        <w:rPr>
          <w:lang w:val="tt-RU"/>
        </w:rPr>
      </w:pPr>
      <w:r>
        <w:t>• видеть разницу между двумя заявленными точками зрения</w:t>
      </w:r>
      <w:r>
        <w:rPr>
          <w:lang w:val="tt-RU"/>
        </w:rPr>
        <w:t>.</w:t>
      </w:r>
    </w:p>
    <w:p w14:paraId="781E8E2F">
      <w:pPr>
        <w:spacing w:after="0" w:line="240" w:lineRule="auto"/>
        <w:ind w:firstLine="709"/>
        <w:jc w:val="both"/>
        <w:rPr>
          <w:lang w:val="tt-RU"/>
        </w:rPr>
      </w:pPr>
      <w:r>
        <w:rPr>
          <w:b/>
          <w:bCs/>
        </w:rPr>
        <w:t xml:space="preserve">В области контроля и самоконтроля учебных действий обучающиеся получат возможность научиться: </w:t>
      </w:r>
    </w:p>
    <w:p w14:paraId="56B1AA84">
      <w:pPr>
        <w:spacing w:after="0" w:line="240" w:lineRule="auto"/>
        <w:ind w:firstLine="709"/>
        <w:jc w:val="both"/>
        <w:rPr>
          <w:lang w:val="tt-RU"/>
        </w:rPr>
      </w:pPr>
      <w:r>
        <w:t xml:space="preserve">• понимать, что можно по-разному отвечать на вопросы; </w:t>
      </w:r>
    </w:p>
    <w:p w14:paraId="3AC1DCCF">
      <w:pPr>
        <w:spacing w:after="0" w:line="240" w:lineRule="auto"/>
        <w:ind w:firstLine="709"/>
        <w:jc w:val="both"/>
        <w:rPr>
          <w:lang w:val="tt-RU"/>
        </w:rPr>
      </w:pPr>
      <w:r>
        <w:t xml:space="preserve">• обращаться к тексту для подтверждения того ответа, с которым он соглашается. </w:t>
      </w:r>
    </w:p>
    <w:p w14:paraId="49986A67">
      <w:pPr>
        <w:spacing w:after="0" w:line="240" w:lineRule="auto"/>
        <w:ind w:firstLine="709"/>
        <w:rPr>
          <w:lang w:val="tt-RU"/>
        </w:rPr>
      </w:pPr>
    </w:p>
    <w:p w14:paraId="349F7F39">
      <w:pPr>
        <w:spacing w:after="0" w:line="240" w:lineRule="auto"/>
        <w:ind w:firstLine="709"/>
        <w:jc w:val="center"/>
        <w:rPr>
          <w:caps/>
        </w:rPr>
      </w:pPr>
      <w:r>
        <w:rPr>
          <w:caps/>
        </w:rPr>
        <w:t>Планируемые результаты освоения учебноГО ПРЕДМЕТА</w:t>
      </w:r>
      <w:r>
        <w:rPr>
          <w:caps/>
        </w:rPr>
        <w:br w:type="textWrapping"/>
      </w:r>
      <w:r>
        <w:rPr>
          <w:caps/>
        </w:rPr>
        <w:t xml:space="preserve"> к концу 2-го года обучения</w:t>
      </w:r>
    </w:p>
    <w:p w14:paraId="5B82C586">
      <w:pPr>
        <w:spacing w:after="0" w:line="240" w:lineRule="auto"/>
        <w:ind w:firstLine="709"/>
        <w:jc w:val="both"/>
        <w:rPr>
          <w:lang w:val="tt-RU"/>
        </w:rPr>
      </w:pPr>
      <w:r>
        <w:rPr>
          <w:b/>
          <w:bCs/>
        </w:rPr>
        <w:t>Раздел «Виды речевой и читательской деятельности»:</w:t>
      </w:r>
      <w: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14:paraId="20CB7046">
      <w:pPr>
        <w:spacing w:after="0" w:line="240" w:lineRule="auto"/>
        <w:ind w:firstLine="709"/>
        <w:jc w:val="both"/>
        <w:rPr>
          <w:lang w:val="tt-RU"/>
        </w:rPr>
      </w:pPr>
      <w:r>
        <w:rPr>
          <w:b/>
          <w:bCs/>
        </w:rPr>
        <w:t>Обучающиеся научатся</w:t>
      </w:r>
      <w:r>
        <w:t>:</w:t>
      </w:r>
    </w:p>
    <w:p w14:paraId="1062612F">
      <w:pPr>
        <w:spacing w:after="0" w:line="240" w:lineRule="auto"/>
        <w:ind w:firstLine="709"/>
        <w:jc w:val="both"/>
        <w:rPr>
          <w:lang w:val="tt-RU"/>
        </w:rPr>
      </w:pPr>
      <w:r>
        <w:t xml:space="preserve"> • читать целыми словами вслух, постепенно увеличивая скорость чтения в соответствии с индивидуальными возможностями; </w:t>
      </w:r>
    </w:p>
    <w:p w14:paraId="6D1F3F21">
      <w:pPr>
        <w:spacing w:after="0" w:line="240" w:lineRule="auto"/>
        <w:ind w:firstLine="709"/>
        <w:jc w:val="both"/>
        <w:rPr>
          <w:lang w:val="tt-RU"/>
        </w:rPr>
      </w:pPr>
      <w:r>
        <w:t xml:space="preserve">• читать про себя в процессе первичного ознакомительного чтения, выборочного чтения и повторного изучающего чтения; </w:t>
      </w:r>
    </w:p>
    <w:p w14:paraId="7A207057">
      <w:pPr>
        <w:spacing w:after="0" w:line="240" w:lineRule="auto"/>
        <w:ind w:firstLine="709"/>
        <w:jc w:val="both"/>
        <w:rPr>
          <w:lang w:val="tt-RU"/>
        </w:rPr>
      </w:pPr>
      <w:r>
        <w:t xml:space="preserve">• строить короткое монологическое высказывание: краткий и развернутый ответ на вопрос учителя; </w:t>
      </w:r>
    </w:p>
    <w:p w14:paraId="57708BCD">
      <w:pPr>
        <w:spacing w:after="0" w:line="240" w:lineRule="auto"/>
        <w:ind w:firstLine="709"/>
        <w:jc w:val="both"/>
      </w:pPr>
      <w:r>
        <w:t xml:space="preserve">• слушать собеседника (учителя и одноклассников): не повторять уже прозвучавший ответ, дополнять чужой ответ новым содержанием; </w:t>
      </w:r>
    </w:p>
    <w:p w14:paraId="64BEC6B9">
      <w:pPr>
        <w:spacing w:after="0" w:line="240" w:lineRule="auto"/>
        <w:ind w:firstLine="709"/>
        <w:jc w:val="both"/>
        <w:rPr>
          <w:lang w:val="tt-RU"/>
        </w:rPr>
      </w:pPr>
      <w:r>
        <w:t xml:space="preserve">• называть имена 2–3 классиков татарской литературы, </w:t>
      </w:r>
    </w:p>
    <w:p w14:paraId="20082062">
      <w:pPr>
        <w:spacing w:after="0" w:line="240" w:lineRule="auto"/>
        <w:ind w:firstLine="709"/>
        <w:jc w:val="both"/>
      </w:pPr>
      <w:r>
        <w:t xml:space="preserve">• называть имена 2–3 современных писателей (поэтов); </w:t>
      </w:r>
    </w:p>
    <w:p w14:paraId="162C50F0">
      <w:pPr>
        <w:spacing w:after="0" w:line="240" w:lineRule="auto"/>
        <w:ind w:firstLine="709"/>
        <w:jc w:val="both"/>
      </w:pPr>
      <w:r>
        <w:t xml:space="preserve">• перечислять названия произведений и коротко пересказывать их содержание; </w:t>
      </w:r>
    </w:p>
    <w:p w14:paraId="332085F9">
      <w:pPr>
        <w:spacing w:after="0" w:line="240" w:lineRule="auto"/>
        <w:ind w:firstLine="709"/>
        <w:jc w:val="both"/>
        <w:rPr>
          <w:lang w:val="tt-RU"/>
        </w:rPr>
      </w:pPr>
      <w:r>
        <w:t xml:space="preserve">• перечислять названия произведений любимого автора и коротко пересказывать их содержание; </w:t>
      </w:r>
    </w:p>
    <w:p w14:paraId="32A1F536">
      <w:pPr>
        <w:spacing w:after="0" w:line="240" w:lineRule="auto"/>
        <w:ind w:firstLine="709"/>
        <w:jc w:val="both"/>
        <w:rPr>
          <w:lang w:val="tt-RU"/>
        </w:rPr>
      </w:pPr>
      <w:r>
        <w:t xml:space="preserve">• определять тему и выделять главную мысль произведения (с помощью учителя); </w:t>
      </w:r>
    </w:p>
    <w:p w14:paraId="6196FC98">
      <w:pPr>
        <w:spacing w:after="0" w:line="240" w:lineRule="auto"/>
        <w:ind w:firstLine="709"/>
        <w:jc w:val="both"/>
        <w:rPr>
          <w:lang w:val="tt-RU"/>
        </w:rPr>
      </w:pPr>
      <w:r>
        <w:t xml:space="preserve">• оценивать и характеризовать героев произведения (их имена, портреты, речь) и их поступки; </w:t>
      </w:r>
    </w:p>
    <w:p w14:paraId="5CFFB38C">
      <w:pPr>
        <w:spacing w:after="0" w:line="240" w:lineRule="auto"/>
        <w:ind w:firstLine="709"/>
        <w:jc w:val="both"/>
        <w:rPr>
          <w:lang w:val="tt-RU"/>
        </w:rPr>
      </w:pPr>
      <w:r>
        <w:t xml:space="preserve">• пользоваться Толковым словарем для выяснения значений слов. </w:t>
      </w:r>
    </w:p>
    <w:p w14:paraId="378F5DB3">
      <w:pPr>
        <w:spacing w:after="0" w:line="240" w:lineRule="auto"/>
        <w:ind w:firstLine="709"/>
        <w:jc w:val="both"/>
        <w:rPr>
          <w:b/>
          <w:bCs/>
          <w:lang w:val="tt-RU"/>
        </w:rPr>
      </w:pPr>
      <w:r>
        <w:rPr>
          <w:b/>
          <w:bCs/>
        </w:rPr>
        <w:t xml:space="preserve">Обучающиеся в процессе самостоятельной, парной, групповой и коллективной работы получат возможность научиться: </w:t>
      </w:r>
    </w:p>
    <w:p w14:paraId="31C0A9DE">
      <w:pPr>
        <w:spacing w:after="0" w:line="240" w:lineRule="auto"/>
        <w:ind w:firstLine="709"/>
        <w:jc w:val="both"/>
        <w:rPr>
          <w:lang w:val="tt-RU"/>
        </w:rPr>
      </w:pPr>
      <w:r>
        <w:t xml:space="preserve">• развивать навыки аудирования на основе целенаправленного восприятия текста, который читает учитель; </w:t>
      </w:r>
    </w:p>
    <w:p w14:paraId="12148A5B">
      <w:pPr>
        <w:spacing w:after="0" w:line="240" w:lineRule="auto"/>
        <w:ind w:firstLine="709"/>
        <w:jc w:val="both"/>
        <w:rPr>
          <w:lang w:val="tt-RU"/>
        </w:rPr>
      </w:pPr>
      <w:r>
        <w:t xml:space="preserve">• устно выражать свое отношение к содержанию прочитанного; </w:t>
      </w:r>
    </w:p>
    <w:p w14:paraId="754D354E">
      <w:pPr>
        <w:spacing w:after="0" w:line="240" w:lineRule="auto"/>
        <w:ind w:firstLine="709"/>
        <w:jc w:val="both"/>
        <w:rPr>
          <w:lang w:val="tt-RU"/>
        </w:rPr>
      </w:pPr>
      <w:r>
        <w:t>• читать наизусть 6–8 стихотворений разных авторов (по выбору);</w:t>
      </w:r>
    </w:p>
    <w:p w14:paraId="1D0ECA74">
      <w:pPr>
        <w:spacing w:after="0" w:line="240" w:lineRule="auto"/>
        <w:ind w:firstLine="709"/>
        <w:jc w:val="both"/>
        <w:rPr>
          <w:lang w:val="tt-RU"/>
        </w:rPr>
      </w:pPr>
      <w:r>
        <w:t xml:space="preserve">• пересказывать текст небольшого объема; </w:t>
      </w:r>
    </w:p>
    <w:p w14:paraId="3FDA6888">
      <w:pPr>
        <w:spacing w:after="0" w:line="240" w:lineRule="auto"/>
        <w:ind w:firstLine="709"/>
        <w:jc w:val="both"/>
        <w:rPr>
          <w:lang w:val="tt-RU"/>
        </w:rPr>
      </w:pPr>
      <w:r>
        <w:t xml:space="preserve">• 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 </w:t>
      </w:r>
    </w:p>
    <w:p w14:paraId="5537D08E">
      <w:pPr>
        <w:spacing w:after="0" w:line="240" w:lineRule="auto"/>
        <w:ind w:firstLine="709"/>
        <w:jc w:val="both"/>
        <w:rPr>
          <w:lang w:val="tt-RU"/>
        </w:rPr>
      </w:pPr>
      <w:r>
        <w:t xml:space="preserve">• привлекать к работе на уроках тексты хрестоматии, а также книг из домашней и школьной библиотек; </w:t>
      </w:r>
    </w:p>
    <w:p w14:paraId="6C85B223">
      <w:pPr>
        <w:spacing w:after="0" w:line="240" w:lineRule="auto"/>
        <w:ind w:firstLine="709"/>
        <w:jc w:val="both"/>
      </w:pPr>
      <w:r>
        <w:t xml:space="preserve">• задавать вопросы по тексту произведения и отвечать на вопросы. </w:t>
      </w:r>
    </w:p>
    <w:p w14:paraId="19BAC487">
      <w:pPr>
        <w:spacing w:after="0" w:line="240" w:lineRule="auto"/>
        <w:ind w:firstLine="709"/>
        <w:jc w:val="both"/>
        <w:rPr>
          <w:lang w:val="tt-RU"/>
        </w:rPr>
      </w:pPr>
      <w:r>
        <w:rPr>
          <w:b/>
          <w:bCs/>
        </w:rPr>
        <w:t>Раздел «Литературоведческая пропедевтика»:</w:t>
      </w:r>
      <w:r>
        <w:t xml:space="preserve"> 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14:paraId="1704D5BD">
      <w:pPr>
        <w:spacing w:after="0" w:line="240" w:lineRule="auto"/>
        <w:ind w:firstLine="709"/>
        <w:jc w:val="both"/>
        <w:rPr>
          <w:lang w:val="tt-RU"/>
        </w:rPr>
      </w:pPr>
      <w:r>
        <w:rPr>
          <w:b/>
          <w:bCs/>
        </w:rPr>
        <w:t>Обучающиеся научатся:</w:t>
      </w:r>
    </w:p>
    <w:p w14:paraId="3325E487">
      <w:pPr>
        <w:spacing w:after="0" w:line="240" w:lineRule="auto"/>
        <w:ind w:firstLine="709"/>
        <w:jc w:val="both"/>
        <w:rPr>
          <w:lang w:val="tt-RU"/>
        </w:rPr>
      </w:pPr>
      <w:r>
        <w:t xml:space="preserve">• различать сказку о животных и волшебную сказку; </w:t>
      </w:r>
    </w:p>
    <w:p w14:paraId="30EB8D3E">
      <w:pPr>
        <w:spacing w:after="0" w:line="240" w:lineRule="auto"/>
        <w:ind w:firstLine="709"/>
        <w:jc w:val="both"/>
        <w:rPr>
          <w:lang w:val="tt-RU"/>
        </w:rPr>
      </w:pPr>
      <w:r>
        <w:t xml:space="preserve">• определять особенности волшебной сказки; </w:t>
      </w:r>
    </w:p>
    <w:p w14:paraId="3AD66252">
      <w:pPr>
        <w:spacing w:after="0" w:line="240" w:lineRule="auto"/>
        <w:ind w:firstLine="709"/>
        <w:jc w:val="both"/>
        <w:rPr>
          <w:lang w:val="tt-RU"/>
        </w:rPr>
      </w:pPr>
      <w:r>
        <w:t xml:space="preserve">• различать сказку и рассказ; </w:t>
      </w:r>
    </w:p>
    <w:p w14:paraId="736A6221">
      <w:pPr>
        <w:spacing w:after="0" w:line="240" w:lineRule="auto"/>
        <w:ind w:firstLine="709"/>
        <w:jc w:val="both"/>
        <w:rPr>
          <w:lang w:val="tt-RU"/>
        </w:rPr>
      </w:pPr>
      <w:r>
        <w:t xml:space="preserve">• уметь находить в произведении изобразительно-выразительные средства литературного языка (сравнение, олицетворение, гиперболу (называем «преувеличением»), контраст, повтор). </w:t>
      </w:r>
    </w:p>
    <w:p w14:paraId="1521FD09">
      <w:pPr>
        <w:spacing w:after="0" w:line="240" w:lineRule="auto"/>
        <w:ind w:firstLine="709"/>
        <w:jc w:val="both"/>
        <w:rPr>
          <w:lang w:val="tt-RU"/>
        </w:rPr>
      </w:pPr>
      <w:r>
        <w:rPr>
          <w:b/>
          <w:bCs/>
        </w:rPr>
        <w:t>Обучающиеся получат возможность научиться</w:t>
      </w:r>
      <w:r>
        <w:t xml:space="preserve">: </w:t>
      </w:r>
    </w:p>
    <w:p w14:paraId="75EBA0A5">
      <w:pPr>
        <w:spacing w:after="0" w:line="240" w:lineRule="auto"/>
        <w:ind w:firstLine="709"/>
        <w:jc w:val="both"/>
        <w:rPr>
          <w:lang w:val="tt-RU"/>
        </w:rPr>
      </w:pPr>
      <w:r>
        <w:t xml:space="preserve">• обнаруживать в авторской детской поэзии жанровые особенности фольклора: сюжетно-композиционные особенности сказки-цепочки, считалки, скороговорки, заклички, колыбельной песенки; </w:t>
      </w:r>
    </w:p>
    <w:p w14:paraId="753C6020">
      <w:pPr>
        <w:spacing w:after="0" w:line="240" w:lineRule="auto"/>
        <w:ind w:firstLine="709"/>
        <w:jc w:val="both"/>
        <w:rPr>
          <w:lang w:val="tt-RU"/>
        </w:rPr>
      </w:pPr>
      <w:r>
        <w:t xml:space="preserve">• 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 </w:t>
      </w:r>
    </w:p>
    <w:p w14:paraId="1A3BF4BB">
      <w:pPr>
        <w:spacing w:after="0" w:line="240" w:lineRule="auto"/>
        <w:ind w:firstLine="709"/>
        <w:jc w:val="both"/>
      </w:pPr>
      <w:r>
        <w:t xml:space="preserve">• понимать, в чем особенность поэтического восприятия мира </w:t>
      </w:r>
    </w:p>
    <w:p w14:paraId="65324B80">
      <w:pPr>
        <w:spacing w:after="0" w:line="240" w:lineRule="auto"/>
        <w:ind w:firstLine="709"/>
        <w:jc w:val="both"/>
      </w:pPr>
      <w:r>
        <w:t>• обнаруживать, что поэтическое мировосприятие может быть выражено не только в стихотворных текстах, но и в прозе.</w:t>
      </w:r>
    </w:p>
    <w:p w14:paraId="37923389">
      <w:pPr>
        <w:spacing w:after="0" w:line="240" w:lineRule="auto"/>
        <w:ind w:firstLine="709"/>
        <w:jc w:val="both"/>
        <w:rPr>
          <w:lang w:val="tt-RU"/>
        </w:rPr>
      </w:pPr>
      <w:r>
        <w:rPr>
          <w:b/>
          <w:bCs/>
        </w:rPr>
        <w:t xml:space="preserve"> Раздел «Элементы творческой деятельности учащихся</w:t>
      </w:r>
      <w:r>
        <w:t xml:space="preserve">: чтение по ролям, инсценировка, драматизация, устное словесное рисование, работа с репродукциями, создание собственных текстов. </w:t>
      </w:r>
    </w:p>
    <w:p w14:paraId="19009832">
      <w:pPr>
        <w:spacing w:after="0" w:line="240" w:lineRule="auto"/>
        <w:ind w:firstLine="709"/>
        <w:jc w:val="both"/>
        <w:rPr>
          <w:lang w:val="tt-RU"/>
        </w:rPr>
      </w:pPr>
      <w:r>
        <w:rPr>
          <w:b/>
          <w:bCs/>
        </w:rPr>
        <w:t>Обучающиеся научатся:</w:t>
      </w:r>
    </w:p>
    <w:p w14:paraId="61F7568D">
      <w:pPr>
        <w:spacing w:after="0" w:line="240" w:lineRule="auto"/>
        <w:ind w:firstLine="709"/>
        <w:jc w:val="both"/>
      </w:pPr>
      <w:r>
        <w:t xml:space="preserve">• понимать содержание прочитанного; </w:t>
      </w:r>
    </w:p>
    <w:p w14:paraId="00E1E433">
      <w:pPr>
        <w:spacing w:after="0" w:line="240" w:lineRule="auto"/>
        <w:ind w:firstLine="709"/>
        <w:jc w:val="both"/>
        <w:rPr>
          <w:lang w:val="tt-RU"/>
        </w:rPr>
      </w:pPr>
      <w:r>
        <w:t xml:space="preserve">• осознанно выбирать интонацию, темп чтения и необходимые паузы в соответствии с особенностями текста; </w:t>
      </w:r>
    </w:p>
    <w:p w14:paraId="12B62974">
      <w:pPr>
        <w:spacing w:after="0" w:line="240" w:lineRule="auto"/>
        <w:ind w:firstLine="709"/>
        <w:jc w:val="both"/>
        <w:rPr>
          <w:lang w:val="tt-RU"/>
        </w:rPr>
      </w:pPr>
      <w:r>
        <w:t xml:space="preserve">• читать художественное произведение по ролям и по цепочке; </w:t>
      </w:r>
    </w:p>
    <w:p w14:paraId="276C3702">
      <w:pPr>
        <w:spacing w:after="0" w:line="240" w:lineRule="auto"/>
        <w:ind w:firstLine="709"/>
        <w:jc w:val="both"/>
        <w:rPr>
          <w:lang w:val="tt-RU"/>
        </w:rPr>
      </w:pPr>
      <w:r>
        <w:t xml:space="preserve">• эмоционально воспринимать на слух художественные произведения, определенные программой. </w:t>
      </w:r>
    </w:p>
    <w:p w14:paraId="16F0637A">
      <w:pPr>
        <w:spacing w:after="0" w:line="240" w:lineRule="auto"/>
        <w:ind w:firstLine="709"/>
        <w:jc w:val="both"/>
        <w:rPr>
          <w:lang w:val="tt-RU"/>
        </w:rPr>
      </w:pPr>
      <w:r>
        <w:rPr>
          <w:b/>
          <w:bCs/>
        </w:rPr>
        <w:t>Обучающиеся в процессе самостоятельной, парной, групповой и коллективной работы получат возможность научиться:</w:t>
      </w:r>
    </w:p>
    <w:p w14:paraId="5BBF86A6">
      <w:pPr>
        <w:spacing w:after="0" w:line="240" w:lineRule="auto"/>
        <w:ind w:firstLine="709"/>
        <w:jc w:val="both"/>
        <w:rPr>
          <w:lang w:val="tt-RU"/>
        </w:rPr>
      </w:pPr>
      <w:r>
        <w:t xml:space="preserve">• читать выразительно поэтические и прозаические произведения; </w:t>
      </w:r>
    </w:p>
    <w:p w14:paraId="77745B6D">
      <w:pPr>
        <w:spacing w:after="0" w:line="240" w:lineRule="auto"/>
        <w:ind w:firstLine="709"/>
        <w:jc w:val="both"/>
      </w:pPr>
      <w:r>
        <w:t>• рассматривать иллюстрации в учебнике и сравнивать их с художественными текстами;</w:t>
      </w:r>
    </w:p>
    <w:p w14:paraId="153486B1">
      <w:pPr>
        <w:spacing w:after="0" w:line="240" w:lineRule="auto"/>
        <w:ind w:firstLine="709"/>
        <w:jc w:val="both"/>
      </w:pPr>
      <w:r>
        <w:t xml:space="preserve">• устно делиться своими личными впечатлениями и наблюдениями. </w:t>
      </w:r>
    </w:p>
    <w:p w14:paraId="2B0B46AE">
      <w:pPr>
        <w:spacing w:after="0" w:line="240" w:lineRule="auto"/>
        <w:ind w:firstLine="709"/>
        <w:jc w:val="both"/>
      </w:pPr>
    </w:p>
    <w:p w14:paraId="37EBA9E1">
      <w:pPr>
        <w:spacing w:after="0" w:line="240" w:lineRule="auto"/>
        <w:ind w:firstLine="709"/>
        <w:jc w:val="center"/>
        <w:rPr>
          <w:caps/>
          <w:lang w:val="tt-RU"/>
        </w:rPr>
      </w:pPr>
      <w:r>
        <w:rPr>
          <w:caps/>
        </w:rPr>
        <w:t xml:space="preserve">Ожидаемые результаты формирования УУД к концу </w:t>
      </w:r>
    </w:p>
    <w:p w14:paraId="439F5066">
      <w:pPr>
        <w:spacing w:after="0" w:line="240" w:lineRule="auto"/>
        <w:ind w:firstLine="709"/>
        <w:jc w:val="center"/>
        <w:rPr>
          <w:caps/>
          <w:lang w:val="tt-RU"/>
        </w:rPr>
      </w:pPr>
      <w:r>
        <w:rPr>
          <w:caps/>
          <w:lang w:val="tt-RU"/>
        </w:rPr>
        <w:t>2-го</w:t>
      </w:r>
      <w:r>
        <w:rPr>
          <w:caps/>
        </w:rPr>
        <w:t xml:space="preserve"> года обучения</w:t>
      </w:r>
    </w:p>
    <w:p w14:paraId="3B39A7A0">
      <w:pPr>
        <w:spacing w:after="0" w:line="240" w:lineRule="auto"/>
        <w:ind w:firstLine="709"/>
        <w:jc w:val="both"/>
        <w:rPr>
          <w:lang w:val="tt-RU"/>
        </w:rPr>
      </w:pPr>
      <w:r>
        <w:rPr>
          <w:b/>
          <w:bCs/>
        </w:rPr>
        <w:t>В области познавательных общих учебных действий обучающиеся научатся</w:t>
      </w:r>
      <w:r>
        <w:t xml:space="preserve">: </w:t>
      </w:r>
    </w:p>
    <w:p w14:paraId="18DD8DA6">
      <w:pPr>
        <w:spacing w:after="0" w:line="240" w:lineRule="auto"/>
        <w:ind w:firstLine="709"/>
        <w:jc w:val="both"/>
      </w:pPr>
      <w:r>
        <w:t xml:space="preserve">• ориентироваться в учебной книге: читать язык условных обозначений; находить нужный текст по страницам «Содержание» и «Оглавление»; </w:t>
      </w:r>
    </w:p>
    <w:p w14:paraId="038E88AE">
      <w:pPr>
        <w:spacing w:after="0" w:line="240" w:lineRule="auto"/>
        <w:ind w:firstLine="709"/>
        <w:jc w:val="both"/>
      </w:pPr>
      <w:r>
        <w:t>• быстро находить выделенный фрагмент текста, выделенные строчки и слова на странице;</w:t>
      </w:r>
    </w:p>
    <w:p w14:paraId="0C5DD7E4">
      <w:pPr>
        <w:spacing w:after="0" w:line="240" w:lineRule="auto"/>
        <w:ind w:firstLine="709"/>
        <w:jc w:val="both"/>
        <w:rPr>
          <w:lang w:val="tt-RU"/>
        </w:rPr>
      </w:pPr>
      <w: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14:paraId="5F2C74C9">
      <w:pPr>
        <w:spacing w:after="0" w:line="240" w:lineRule="auto"/>
        <w:ind w:firstLine="709"/>
        <w:jc w:val="both"/>
        <w:rPr>
          <w:lang w:val="tt-RU"/>
        </w:rPr>
      </w:pPr>
      <w:r>
        <w:rPr>
          <w:b/>
          <w:bCs/>
        </w:rPr>
        <w:t>В области коммуникативных учебных действий обучающиеся научатся</w:t>
      </w:r>
      <w:r>
        <w:t xml:space="preserve">: </w:t>
      </w:r>
    </w:p>
    <w:p w14:paraId="57106AAB">
      <w:pPr>
        <w:spacing w:after="0" w:line="240" w:lineRule="auto"/>
        <w:ind w:firstLine="709"/>
        <w:jc w:val="both"/>
        <w:rPr>
          <w:lang w:val="tt-RU"/>
        </w:rPr>
      </w:pPr>
      <w:r>
        <w:t xml:space="preserve">а) в рамках коммуникации как сотрудничества: </w:t>
      </w:r>
    </w:p>
    <w:p w14:paraId="4FEC76FC">
      <w:pPr>
        <w:spacing w:after="0" w:line="240" w:lineRule="auto"/>
        <w:ind w:firstLine="709"/>
        <w:jc w:val="both"/>
        <w:rPr>
          <w:lang w:val="tt-RU"/>
        </w:rPr>
      </w:pPr>
      <w:r>
        <w:t xml:space="preserve">• 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14:paraId="23B5F997">
      <w:pPr>
        <w:spacing w:after="0" w:line="240" w:lineRule="auto"/>
        <w:ind w:firstLine="709"/>
        <w:jc w:val="both"/>
      </w:pPr>
      <w:r>
        <w:t xml:space="preserve">• выполнять работу по цепочке; </w:t>
      </w:r>
    </w:p>
    <w:p w14:paraId="5155942E">
      <w:pPr>
        <w:spacing w:after="0" w:line="240" w:lineRule="auto"/>
        <w:ind w:firstLine="709"/>
        <w:jc w:val="both"/>
        <w:rPr>
          <w:lang w:val="tt-RU"/>
        </w:rPr>
      </w:pPr>
      <w:r>
        <w:t>б) в рамках коммуникации как взаимодействия:</w:t>
      </w:r>
    </w:p>
    <w:p w14:paraId="372DF290">
      <w:pPr>
        <w:spacing w:after="0" w:line="240" w:lineRule="auto"/>
        <w:ind w:firstLine="709"/>
        <w:jc w:val="both"/>
        <w:rPr>
          <w:lang w:val="tt-RU"/>
        </w:rPr>
      </w:pPr>
      <w:r>
        <w:t xml:space="preserve">• видеть разницу между двумя точками зрения, двумя позициями и мотивированно присоединяться к одной из них; </w:t>
      </w:r>
    </w:p>
    <w:p w14:paraId="6C418979">
      <w:pPr>
        <w:spacing w:after="0" w:line="240" w:lineRule="auto"/>
        <w:ind w:firstLine="709"/>
        <w:jc w:val="both"/>
        <w:rPr>
          <w:lang w:val="tt-RU"/>
        </w:rPr>
      </w:pPr>
      <w:r>
        <w:t xml:space="preserve">• находить в тексте подтверждение высказанным героями точкам зрения. </w:t>
      </w:r>
    </w:p>
    <w:p w14:paraId="131737BB">
      <w:pPr>
        <w:spacing w:after="0" w:line="240" w:lineRule="auto"/>
        <w:ind w:firstLine="709"/>
        <w:jc w:val="both"/>
        <w:rPr>
          <w:b/>
          <w:bCs/>
          <w:lang w:val="tt-RU"/>
        </w:rPr>
      </w:pPr>
      <w:r>
        <w:rPr>
          <w:b/>
          <w:bCs/>
        </w:rPr>
        <w:t>В области контроля и самоконтроля учебных действий обучающиеся получат возможность научиться:</w:t>
      </w:r>
    </w:p>
    <w:p w14:paraId="0564E690">
      <w:pPr>
        <w:spacing w:after="0" w:line="240" w:lineRule="auto"/>
        <w:ind w:firstLine="709"/>
        <w:jc w:val="both"/>
      </w:pPr>
      <w:r>
        <w:t>• подтверждать строчками из текста прозвучавшую точку зрения;</w:t>
      </w:r>
    </w:p>
    <w:p w14:paraId="06075E52">
      <w:pPr>
        <w:spacing w:after="0" w:line="240" w:lineRule="auto"/>
        <w:ind w:firstLine="709"/>
        <w:jc w:val="both"/>
      </w:pPr>
      <w:r>
        <w:t xml:space="preserve"> • понимать, что разные точки зрения имеют разные основания. </w:t>
      </w:r>
    </w:p>
    <w:p w14:paraId="0D007DC5">
      <w:pPr>
        <w:spacing w:after="0" w:line="240" w:lineRule="auto"/>
        <w:ind w:firstLine="709"/>
        <w:jc w:val="center"/>
        <w:rPr>
          <w:b/>
          <w:bCs/>
          <w:caps/>
        </w:rPr>
      </w:pPr>
    </w:p>
    <w:p w14:paraId="3CE674E3">
      <w:pPr>
        <w:spacing w:after="0" w:line="240" w:lineRule="auto"/>
        <w:ind w:firstLine="709"/>
        <w:jc w:val="center"/>
        <w:rPr>
          <w:caps/>
          <w:lang w:val="tt-RU"/>
        </w:rPr>
      </w:pPr>
      <w:r>
        <w:rPr>
          <w:caps/>
        </w:rPr>
        <w:t xml:space="preserve">Планируемые результаты освоения учебноГО ПРЕДМЕТА </w:t>
      </w:r>
      <w:r>
        <w:rPr>
          <w:caps/>
        </w:rPr>
        <w:br w:type="textWrapping"/>
      </w:r>
      <w:r>
        <w:rPr>
          <w:caps/>
        </w:rPr>
        <w:t>к концу 3-го года обучения</w:t>
      </w:r>
    </w:p>
    <w:p w14:paraId="0DC7E4D0">
      <w:pPr>
        <w:spacing w:after="0" w:line="240" w:lineRule="auto"/>
        <w:ind w:firstLine="709"/>
        <w:jc w:val="both"/>
        <w:rPr>
          <w:b/>
          <w:bCs/>
        </w:rPr>
      </w:pPr>
      <w:r>
        <w:rPr>
          <w:b/>
          <w:bCs/>
        </w:rPr>
        <w:t>Раздел «Виды речевой и читательской деятельности»:</w:t>
      </w:r>
    </w:p>
    <w:p w14:paraId="3E4DADEF">
      <w:pPr>
        <w:spacing w:after="0" w:line="240" w:lineRule="auto"/>
        <w:ind w:firstLine="709"/>
        <w:jc w:val="both"/>
      </w:pPr>
      <w:r>
        <w:t xml:space="preserve">аудирование, </w:t>
      </w:r>
    </w:p>
    <w:p w14:paraId="0F04E054">
      <w:pPr>
        <w:spacing w:after="0" w:line="240" w:lineRule="auto"/>
        <w:ind w:firstLine="709"/>
        <w:jc w:val="both"/>
      </w:pPr>
      <w:r>
        <w:t xml:space="preserve">чтение вслух и про себя, </w:t>
      </w:r>
    </w:p>
    <w:p w14:paraId="751D17DD">
      <w:pPr>
        <w:spacing w:after="0" w:line="240" w:lineRule="auto"/>
        <w:ind w:firstLine="709"/>
        <w:jc w:val="both"/>
      </w:pPr>
      <w:r>
        <w:t xml:space="preserve">работа с разными видами текста, </w:t>
      </w:r>
    </w:p>
    <w:p w14:paraId="51ECF451">
      <w:pPr>
        <w:spacing w:after="0" w:line="240" w:lineRule="auto"/>
        <w:ind w:firstLine="709"/>
        <w:jc w:val="both"/>
      </w:pPr>
      <w:r>
        <w:t xml:space="preserve">библиографическая культура, </w:t>
      </w:r>
    </w:p>
    <w:p w14:paraId="46DE610D">
      <w:pPr>
        <w:spacing w:after="0" w:line="240" w:lineRule="auto"/>
        <w:ind w:firstLine="709"/>
        <w:jc w:val="both"/>
      </w:pPr>
      <w:r>
        <w:t xml:space="preserve">работа с текстом художественного произведения, </w:t>
      </w:r>
    </w:p>
    <w:p w14:paraId="0360F29D">
      <w:pPr>
        <w:spacing w:after="0" w:line="240" w:lineRule="auto"/>
        <w:ind w:firstLine="709"/>
        <w:jc w:val="both"/>
      </w:pPr>
      <w:r>
        <w:t xml:space="preserve">культура речевого общения. </w:t>
      </w:r>
    </w:p>
    <w:p w14:paraId="5202B8F5">
      <w:pPr>
        <w:spacing w:after="0" w:line="240" w:lineRule="auto"/>
        <w:ind w:firstLine="709"/>
        <w:jc w:val="both"/>
      </w:pPr>
      <w:r>
        <w:rPr>
          <w:b/>
          <w:bCs/>
        </w:rPr>
        <w:t>Обучающиеся научатся</w:t>
      </w:r>
      <w:r>
        <w:t xml:space="preserve">: </w:t>
      </w:r>
    </w:p>
    <w:p w14:paraId="32E5D8BA">
      <w:pPr>
        <w:spacing w:after="0" w:line="240" w:lineRule="auto"/>
        <w:ind w:firstLine="709"/>
        <w:jc w:val="both"/>
      </w:pPr>
      <w:r>
        <w:t xml:space="preserve">• читать правильно и выразительно целыми словами вслух, учитывая индивидуальный темп чтения; </w:t>
      </w:r>
    </w:p>
    <w:p w14:paraId="3A4EEA38">
      <w:pPr>
        <w:spacing w:after="0" w:line="240" w:lineRule="auto"/>
        <w:ind w:firstLine="709"/>
        <w:jc w:val="both"/>
      </w:pPr>
      <w:r>
        <w:t xml:space="preserve">• читать про себя в процессе первичного ознакомительного чтения, повторного просмотрового чтения, выборочного и повторного изучающего чтения; </w:t>
      </w:r>
    </w:p>
    <w:p w14:paraId="53FF06AF">
      <w:pPr>
        <w:spacing w:after="0" w:line="240" w:lineRule="auto"/>
        <w:ind w:firstLine="709"/>
        <w:jc w:val="both"/>
      </w:pPr>
      <w:r>
        <w:t xml:space="preserve">•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w:t>
      </w:r>
    </w:p>
    <w:p w14:paraId="2DF41EAD">
      <w:pPr>
        <w:spacing w:after="0" w:line="240" w:lineRule="auto"/>
        <w:ind w:firstLine="709"/>
        <w:jc w:val="both"/>
      </w:pPr>
      <w:r>
        <w:t xml:space="preserve">• рассказывать о любимом литературном герое; </w:t>
      </w:r>
    </w:p>
    <w:p w14:paraId="222FE862">
      <w:pPr>
        <w:spacing w:after="0" w:line="240" w:lineRule="auto"/>
        <w:ind w:firstLine="709"/>
        <w:jc w:val="both"/>
      </w:pPr>
      <w:r>
        <w:t xml:space="preserve">• выявлять авторское отношение к герою; </w:t>
      </w:r>
    </w:p>
    <w:p w14:paraId="3B44060A">
      <w:pPr>
        <w:spacing w:after="0" w:line="240" w:lineRule="auto"/>
        <w:ind w:firstLine="709"/>
        <w:jc w:val="both"/>
      </w:pPr>
      <w:r>
        <w:t>• характеризовать героев произведений; сравнивать характеры героев разных произведений;</w:t>
      </w:r>
    </w:p>
    <w:p w14:paraId="4ADE57A8">
      <w:pPr>
        <w:spacing w:after="0" w:line="240" w:lineRule="auto"/>
        <w:ind w:firstLine="709"/>
        <w:jc w:val="both"/>
      </w:pPr>
      <w:r>
        <w:t xml:space="preserve">• читать наизусть 6–8 стихотворений разных авторов (по выбору); </w:t>
      </w:r>
    </w:p>
    <w:p w14:paraId="52F55EAF">
      <w:pPr>
        <w:spacing w:after="0" w:line="240" w:lineRule="auto"/>
        <w:ind w:firstLine="709"/>
        <w:jc w:val="both"/>
      </w:pPr>
      <w:r>
        <w:t xml:space="preserve">• ориентироваться в книге по ее элементам (автор, название, страница «Содержание», иллюстрации). </w:t>
      </w:r>
    </w:p>
    <w:p w14:paraId="49E18591">
      <w:pPr>
        <w:spacing w:after="0" w:line="240" w:lineRule="auto"/>
        <w:ind w:firstLine="709"/>
        <w:jc w:val="both"/>
      </w:pPr>
      <w:r>
        <w:rPr>
          <w:b/>
          <w:bCs/>
        </w:rPr>
        <w:t>Обучающиеся в процессе самостоятельной, парной, групповой и коллективной работы получат возможность научиться</w:t>
      </w:r>
      <w:r>
        <w:t xml:space="preserve">:  </w:t>
      </w:r>
    </w:p>
    <w:p w14:paraId="661C870E">
      <w:pPr>
        <w:spacing w:after="0" w:line="240" w:lineRule="auto"/>
        <w:ind w:firstLine="709"/>
        <w:jc w:val="both"/>
      </w:pPr>
      <w:r>
        <w:t xml:space="preserve">• делать самостоятельный выбор книги и определять содержание книги по ее элементам; </w:t>
      </w:r>
    </w:p>
    <w:p w14:paraId="76349E2D">
      <w:pPr>
        <w:spacing w:after="0" w:line="240" w:lineRule="auto"/>
        <w:ind w:firstLine="709"/>
        <w:jc w:val="both"/>
      </w:pPr>
      <w:r>
        <w:t xml:space="preserve">• самостоятельно читать выбранные книги; </w:t>
      </w:r>
    </w:p>
    <w:p w14:paraId="1CED0CA6">
      <w:pPr>
        <w:spacing w:after="0" w:line="240" w:lineRule="auto"/>
        <w:ind w:firstLine="709"/>
        <w:jc w:val="both"/>
      </w:pPr>
      <w:r>
        <w:t xml:space="preserve">• высказывать оценочные суждения о героях прочитанных произведений; </w:t>
      </w:r>
    </w:p>
    <w:p w14:paraId="66D30869">
      <w:pPr>
        <w:spacing w:after="0" w:line="240" w:lineRule="auto"/>
        <w:ind w:firstLine="709"/>
        <w:jc w:val="both"/>
      </w:pPr>
      <w:r>
        <w:t xml:space="preserve">•самостоятельно работать со словарями. </w:t>
      </w:r>
    </w:p>
    <w:p w14:paraId="0465E370">
      <w:pPr>
        <w:spacing w:after="0" w:line="240" w:lineRule="auto"/>
        <w:ind w:firstLine="709"/>
        <w:jc w:val="both"/>
      </w:pPr>
      <w:r>
        <w:rPr>
          <w:b/>
          <w:bCs/>
        </w:rPr>
        <w:t>Раздел «Литературоведческая пропедевтика»:</w:t>
      </w:r>
      <w:r>
        <w:t xml:space="preserve"> 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14:paraId="40356A48">
      <w:pPr>
        <w:spacing w:after="0" w:line="240" w:lineRule="auto"/>
        <w:ind w:firstLine="709"/>
        <w:jc w:val="both"/>
      </w:pPr>
      <w:r>
        <w:rPr>
          <w:b/>
          <w:bCs/>
        </w:rPr>
        <w:t xml:space="preserve"> Обучающиеся научатся</w:t>
      </w:r>
      <w:r>
        <w:t xml:space="preserve">: </w:t>
      </w:r>
    </w:p>
    <w:p w14:paraId="6FAE3799">
      <w:pPr>
        <w:spacing w:after="0" w:line="240" w:lineRule="auto"/>
        <w:ind w:firstLine="709"/>
        <w:jc w:val="both"/>
      </w:pPr>
      <w:r>
        <w:t xml:space="preserve">• различать сказку о животных, басню, волшебную сказку, бытовую сказку; </w:t>
      </w:r>
    </w:p>
    <w:p w14:paraId="10EE96CA">
      <w:pPr>
        <w:spacing w:after="0" w:line="240" w:lineRule="auto"/>
        <w:ind w:firstLine="709"/>
        <w:jc w:val="both"/>
      </w:pPr>
      <w:r>
        <w:t xml:space="preserve">• различать сказку и рассказ; </w:t>
      </w:r>
    </w:p>
    <w:p w14:paraId="17DF5BE6">
      <w:pPr>
        <w:spacing w:after="0" w:line="240" w:lineRule="auto"/>
        <w:ind w:firstLine="709"/>
        <w:jc w:val="both"/>
      </w:pPr>
      <w:r>
        <w:t xml:space="preserve">• 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контраст; фигуры: повтор). </w:t>
      </w:r>
    </w:p>
    <w:p w14:paraId="2BD4F23B">
      <w:pPr>
        <w:spacing w:after="0" w:line="240" w:lineRule="auto"/>
        <w:ind w:firstLine="709"/>
        <w:jc w:val="both"/>
      </w:pPr>
      <w:r>
        <w:rPr>
          <w:b/>
          <w:bCs/>
        </w:rPr>
        <w:t>Обучающиеся получат возможность научиться</w:t>
      </w:r>
      <w:r>
        <w:t xml:space="preserve">: </w:t>
      </w:r>
    </w:p>
    <w:p w14:paraId="6F21579A">
      <w:pPr>
        <w:spacing w:after="0" w:line="240" w:lineRule="auto"/>
        <w:ind w:firstLine="709"/>
        <w:jc w:val="both"/>
      </w:pPr>
      <w:r>
        <w:t xml:space="preserve">• понимать развитие сказки о животных во времени; </w:t>
      </w:r>
    </w:p>
    <w:p w14:paraId="2621548F">
      <w:pPr>
        <w:spacing w:after="0" w:line="240" w:lineRule="auto"/>
        <w:ind w:firstLine="709"/>
        <w:jc w:val="both"/>
      </w:pPr>
      <w:r>
        <w:t xml:space="preserve">• обнаруживать «бродячие» сюжеты («бродячие сказочные истории») в сказках разных народов мира. </w:t>
      </w:r>
    </w:p>
    <w:p w14:paraId="61EB3D4B">
      <w:pPr>
        <w:spacing w:after="0" w:line="240" w:lineRule="auto"/>
        <w:ind w:firstLine="709"/>
        <w:jc w:val="both"/>
      </w:pPr>
      <w:r>
        <w:rPr>
          <w:b/>
          <w:bCs/>
        </w:rPr>
        <w:t>Раздел «Элементы творческой деятельности учащихся»</w:t>
      </w:r>
      <w:r>
        <w:t xml:space="preserve">: чтение по ролям, инсценировка, драматизация, устное словесное рисование, работа с репродукциями, создание собственных текстов. </w:t>
      </w:r>
    </w:p>
    <w:p w14:paraId="0867AF45">
      <w:pPr>
        <w:spacing w:after="0" w:line="240" w:lineRule="auto"/>
        <w:ind w:firstLine="709"/>
        <w:jc w:val="both"/>
      </w:pPr>
      <w:r>
        <w:rPr>
          <w:b/>
          <w:bCs/>
        </w:rPr>
        <w:t>Обучающиеся научатся</w:t>
      </w:r>
      <w:r>
        <w:t xml:space="preserve">: </w:t>
      </w:r>
    </w:p>
    <w:p w14:paraId="5DAA0274">
      <w:pPr>
        <w:spacing w:after="0" w:line="240" w:lineRule="auto"/>
        <w:ind w:firstLine="709"/>
        <w:jc w:val="both"/>
      </w:pPr>
      <w:r>
        <w:t xml:space="preserve">• понимать содержание прочитанного; осознанно выбирать интонацию, темп чтения и необходимые паузы в соответствии с особенностями текста; </w:t>
      </w:r>
    </w:p>
    <w:p w14:paraId="29E1C9ED">
      <w:pPr>
        <w:spacing w:after="0" w:line="240" w:lineRule="auto"/>
        <w:ind w:firstLine="709"/>
        <w:jc w:val="both"/>
      </w:pPr>
      <w:r>
        <w:t xml:space="preserve">• эмоционально воспринимать на слух художественные произведения, определенные программой, и оформлять свои впечатления (отзывы) в устной речи; </w:t>
      </w:r>
    </w:p>
    <w:p w14:paraId="33C718B3">
      <w:pPr>
        <w:spacing w:after="0" w:line="240" w:lineRule="auto"/>
        <w:ind w:firstLine="709"/>
        <w:jc w:val="both"/>
      </w:pPr>
      <w:r>
        <w:t xml:space="preserve">• 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 </w:t>
      </w:r>
    </w:p>
    <w:p w14:paraId="2B38EC85">
      <w:pPr>
        <w:spacing w:after="0" w:line="240" w:lineRule="auto"/>
        <w:ind w:firstLine="709"/>
        <w:jc w:val="both"/>
      </w:pPr>
      <w:r>
        <w:t xml:space="preserve">• принимать участие в инсценировке (разыгрывании по ролям) крупных диалоговых фрагментов литературных текстов. </w:t>
      </w:r>
    </w:p>
    <w:p w14:paraId="18EFD8F8">
      <w:pPr>
        <w:spacing w:after="0" w:line="240" w:lineRule="auto"/>
        <w:ind w:firstLine="709"/>
        <w:jc w:val="both"/>
      </w:pPr>
      <w:r>
        <w:rPr>
          <w:b/>
          <w:bCs/>
        </w:rPr>
        <w:t>Обучающиеся в процессе самостоятельной, парной, групповой и коллективной работы получат возможность научиться</w:t>
      </w:r>
      <w:r>
        <w:t xml:space="preserve">: </w:t>
      </w:r>
    </w:p>
    <w:p w14:paraId="5498D41E">
      <w:pPr>
        <w:spacing w:after="0" w:line="240" w:lineRule="auto"/>
        <w:ind w:firstLine="709"/>
        <w:jc w:val="both"/>
      </w:pPr>
      <w:r>
        <w:t xml:space="preserve">• читать вслух стихотворный и прозаический тексты; </w:t>
      </w:r>
    </w:p>
    <w:p w14:paraId="3109D1B9">
      <w:pPr>
        <w:spacing w:after="0" w:line="240" w:lineRule="auto"/>
        <w:ind w:firstLine="709"/>
        <w:jc w:val="both"/>
      </w:pPr>
      <w:r>
        <w:t>• рассматривать иллюстрации в учебнике</w:t>
      </w:r>
      <w:r>
        <w:rPr>
          <w:lang w:val="tt-RU"/>
        </w:rPr>
        <w:t>,</w:t>
      </w:r>
      <w:r>
        <w:t xml:space="preserve"> слушать музыкальные произведения</w:t>
      </w:r>
      <w:r>
        <w:rPr>
          <w:lang w:val="tt-RU"/>
        </w:rPr>
        <w:t>,</w:t>
      </w:r>
      <w:r>
        <w:t xml:space="preserve"> сравнивать их с художественными текстами и живописными произведениями с точки зрения выраженных в них мыслей, чувств и переживаний; </w:t>
      </w:r>
    </w:p>
    <w:p w14:paraId="27107A0E">
      <w:pPr>
        <w:spacing w:after="0" w:line="240" w:lineRule="auto"/>
        <w:ind w:firstLine="709"/>
        <w:jc w:val="both"/>
      </w:pPr>
      <w:r>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2D82D88A">
      <w:pPr>
        <w:spacing w:after="0" w:line="240" w:lineRule="auto"/>
        <w:ind w:firstLine="709"/>
        <w:jc w:val="both"/>
      </w:pPr>
    </w:p>
    <w:p w14:paraId="2A93DA08">
      <w:pPr>
        <w:spacing w:after="0" w:line="240" w:lineRule="auto"/>
        <w:ind w:firstLine="709"/>
        <w:jc w:val="center"/>
        <w:rPr>
          <w:caps/>
          <w:lang w:val="tt-RU"/>
        </w:rPr>
      </w:pPr>
      <w:r>
        <w:rPr>
          <w:caps/>
        </w:rPr>
        <w:t xml:space="preserve">Ожидаемые результаты формирования УУД к концу </w:t>
      </w:r>
    </w:p>
    <w:p w14:paraId="195697EE">
      <w:pPr>
        <w:spacing w:after="0" w:line="240" w:lineRule="auto"/>
        <w:ind w:firstLine="709"/>
        <w:jc w:val="center"/>
        <w:rPr>
          <w:caps/>
          <w:lang w:val="tt-RU"/>
        </w:rPr>
      </w:pPr>
      <w:r>
        <w:rPr>
          <w:caps/>
        </w:rPr>
        <w:t>3-го года обучен</w:t>
      </w:r>
      <w:r>
        <w:rPr>
          <w:caps/>
          <w:lang w:val="tt-RU"/>
        </w:rPr>
        <w:t>ия</w:t>
      </w:r>
    </w:p>
    <w:p w14:paraId="1C3A5A4F">
      <w:pPr>
        <w:spacing w:after="0" w:line="240" w:lineRule="auto"/>
        <w:ind w:firstLine="709"/>
        <w:jc w:val="both"/>
      </w:pPr>
      <w:r>
        <w:rPr>
          <w:b/>
          <w:bCs/>
        </w:rPr>
        <w:t>В области познавательных общих учебных действий обучающиеся научатся</w:t>
      </w:r>
    </w:p>
    <w:p w14:paraId="7BE8A44D">
      <w:pPr>
        <w:spacing w:after="0" w:line="240" w:lineRule="auto"/>
        <w:ind w:firstLine="709"/>
        <w:jc w:val="both"/>
      </w:pPr>
      <w:r>
        <w:t xml:space="preserve">• свободно ориентироваться в корпусе учебных словарей, быстро находить нужную словарную статью; </w:t>
      </w:r>
    </w:p>
    <w:p w14:paraId="3BBBB231">
      <w:pPr>
        <w:spacing w:after="0" w:line="240" w:lineRule="auto"/>
        <w:ind w:firstLine="709"/>
        <w:jc w:val="both"/>
      </w:pPr>
      <w:r>
        <w:t xml:space="preserve">• свободно ориентироваться в учебной книге: сможет читать язык условных обозначений; находить нужный текст по страницам «Содержание» и «Оглавление»; </w:t>
      </w:r>
    </w:p>
    <w:p w14:paraId="22A43A38">
      <w:pPr>
        <w:spacing w:after="0" w:line="240" w:lineRule="auto"/>
        <w:ind w:firstLine="709"/>
        <w:jc w:val="both"/>
      </w:pPr>
      <w:r>
        <w:t xml:space="preserve">• работать с текстом: выделять в нем тему и основную мысль (идею, переживание), разные жизненные позиции (точки зрения, установки, умонастроения); </w:t>
      </w:r>
    </w:p>
    <w:p w14:paraId="2361F52B">
      <w:pPr>
        <w:spacing w:after="0" w:line="240" w:lineRule="auto"/>
        <w:ind w:firstLine="709"/>
        <w:jc w:val="both"/>
      </w:pPr>
      <w:r>
        <w:t xml:space="preserve">•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14:paraId="3DDD2392">
      <w:pPr>
        <w:spacing w:after="0" w:line="240" w:lineRule="auto"/>
        <w:ind w:firstLine="709"/>
        <w:jc w:val="both"/>
      </w:pPr>
    </w:p>
    <w:p w14:paraId="110CC5D9">
      <w:pPr>
        <w:spacing w:after="0" w:line="240" w:lineRule="auto"/>
        <w:ind w:firstLine="709"/>
        <w:jc w:val="both"/>
      </w:pPr>
      <w:r>
        <w:rPr>
          <w:b/>
          <w:bCs/>
        </w:rPr>
        <w:t>Обучающиеся получат возможность научиться</w:t>
      </w:r>
      <w:r>
        <w:t xml:space="preserve">: </w:t>
      </w:r>
    </w:p>
    <w:p w14:paraId="70529993">
      <w:pPr>
        <w:spacing w:after="0" w:line="240" w:lineRule="auto"/>
        <w:ind w:firstLine="709"/>
        <w:jc w:val="both"/>
      </w:pPr>
      <w:r>
        <w:t xml:space="preserve">• освоить алгоритм составления сборников: монографических, жанровых и тематических (сами термины – определения сборников не используются). </w:t>
      </w:r>
    </w:p>
    <w:p w14:paraId="72CE2CB9">
      <w:pPr>
        <w:spacing w:after="0" w:line="240" w:lineRule="auto"/>
        <w:ind w:firstLine="709"/>
        <w:jc w:val="both"/>
      </w:pPr>
      <w:r>
        <w:rPr>
          <w:b/>
          <w:bCs/>
        </w:rPr>
        <w:t>В области коммуникативных учебных действий обучающиеся научатся:</w:t>
      </w:r>
    </w:p>
    <w:p w14:paraId="292FBFDD">
      <w:pPr>
        <w:spacing w:after="0" w:line="240" w:lineRule="auto"/>
        <w:ind w:firstLine="709"/>
        <w:jc w:val="both"/>
      </w:pPr>
      <w:r>
        <w:t xml:space="preserve">а) в рамках коммуникации как сотрудничества: </w:t>
      </w:r>
    </w:p>
    <w:p w14:paraId="437AA001">
      <w:pPr>
        <w:spacing w:after="0" w:line="240" w:lineRule="auto"/>
        <w:ind w:firstLine="709"/>
        <w:jc w:val="both"/>
      </w:pPr>
      <w:r>
        <w:t xml:space="preserve">•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w:t>
      </w:r>
    </w:p>
    <w:p w14:paraId="75C200CF">
      <w:pPr>
        <w:spacing w:after="0" w:line="240" w:lineRule="auto"/>
        <w:ind w:firstLine="709"/>
        <w:jc w:val="both"/>
      </w:pPr>
      <w:r>
        <w:rPr>
          <w:b/>
          <w:bCs/>
        </w:rPr>
        <w:t>в рамках коммуникации как взаимодействия</w:t>
      </w:r>
      <w:r>
        <w:t xml:space="preserve">: </w:t>
      </w:r>
    </w:p>
    <w:p w14:paraId="5CF30680">
      <w:pPr>
        <w:spacing w:after="0" w:line="240" w:lineRule="auto"/>
        <w:ind w:firstLine="709"/>
        <w:jc w:val="both"/>
      </w:pPr>
      <w:r>
        <w:t xml:space="preserve">• 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 </w:t>
      </w:r>
    </w:p>
    <w:p w14:paraId="401E2F34">
      <w:pPr>
        <w:spacing w:after="0" w:line="240" w:lineRule="auto"/>
        <w:ind w:firstLine="709"/>
        <w:jc w:val="both"/>
        <w:rPr>
          <w:b/>
          <w:bCs/>
        </w:rPr>
      </w:pPr>
      <w:r>
        <w:rPr>
          <w:b/>
          <w:bCs/>
        </w:rPr>
        <w:t xml:space="preserve">В области регулятивных учебных действий обучающиеся научатся: </w:t>
      </w:r>
    </w:p>
    <w:p w14:paraId="6A476A0D">
      <w:pPr>
        <w:spacing w:after="0" w:line="240" w:lineRule="auto"/>
        <w:ind w:firstLine="709"/>
        <w:jc w:val="both"/>
      </w:pPr>
      <w:r>
        <w:t xml:space="preserve">• осуществлять самоконтроль и контроль за ходом выполнения работы и полученного результата. </w:t>
      </w:r>
    </w:p>
    <w:p w14:paraId="5750DDCC">
      <w:pPr>
        <w:spacing w:after="0"/>
        <w:ind w:left="120"/>
        <w:rPr>
          <w:b/>
          <w:color w:val="333333"/>
        </w:rPr>
      </w:pPr>
    </w:p>
    <w:bookmarkEnd w:id="102"/>
    <w:p w14:paraId="4E5C2A16">
      <w:pPr>
        <w:spacing w:after="0"/>
        <w:ind w:left="120"/>
        <w:rPr>
          <w:b/>
          <w:color w:val="000000"/>
        </w:rPr>
      </w:pPr>
      <w:bookmarkStart w:id="103" w:name="block-76113719"/>
    </w:p>
    <w:p w14:paraId="22FA763B">
      <w:pPr>
        <w:spacing w:after="0"/>
        <w:ind w:left="120"/>
        <w:rPr>
          <w:b/>
          <w:color w:val="000000"/>
        </w:rPr>
      </w:pPr>
      <w:r>
        <w:rPr>
          <w:b/>
          <w:color w:val="000000"/>
        </w:rPr>
        <w:t>ТЕМАТИЧЕСКОЕ ПЛАНИРОВАНИЕ</w:t>
      </w:r>
    </w:p>
    <w:p w14:paraId="2921C334">
      <w:pPr>
        <w:spacing w:after="0"/>
        <w:ind w:left="120"/>
      </w:pPr>
      <w:r>
        <w:rPr>
          <w:b/>
          <w:color w:val="000000"/>
        </w:rPr>
        <w:t>2 КЛАСС</w:t>
      </w:r>
    </w:p>
    <w:tbl>
      <w:tblPr>
        <w:tblStyle w:val="10"/>
        <w:tblpPr w:leftFromText="180" w:rightFromText="180" w:vertAnchor="text" w:horzAnchor="page" w:tblpX="1675" w:tblpY="300"/>
        <w:tblOverlap w:val="never"/>
        <w:tblW w:w="13594"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54"/>
        <w:gridCol w:w="8278"/>
        <w:gridCol w:w="761"/>
        <w:gridCol w:w="820"/>
        <w:gridCol w:w="838"/>
        <w:gridCol w:w="2143"/>
      </w:tblGrid>
      <w:tr w14:paraId="0175E6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vMerge w:val="restart"/>
            <w:tcMar>
              <w:top w:w="50" w:type="dxa"/>
              <w:left w:w="100" w:type="dxa"/>
            </w:tcMar>
            <w:vAlign w:val="center"/>
          </w:tcPr>
          <w:p w14:paraId="46B9865E">
            <w:pPr>
              <w:spacing w:after="0"/>
              <w:ind w:left="135"/>
            </w:pPr>
            <w:r>
              <w:rPr>
                <w:b/>
                <w:color w:val="000000"/>
              </w:rPr>
              <w:t xml:space="preserve">№ п/п </w:t>
            </w:r>
          </w:p>
          <w:p w14:paraId="37B8F6BD">
            <w:pPr>
              <w:spacing w:after="0"/>
              <w:ind w:left="135"/>
            </w:pPr>
          </w:p>
        </w:tc>
        <w:tc>
          <w:tcPr>
            <w:tcW w:w="7036" w:type="dxa"/>
            <w:vMerge w:val="restart"/>
            <w:tcMar>
              <w:top w:w="50" w:type="dxa"/>
              <w:left w:w="100" w:type="dxa"/>
            </w:tcMar>
            <w:vAlign w:val="center"/>
          </w:tcPr>
          <w:p w14:paraId="33D29C1E">
            <w:pPr>
              <w:spacing w:after="0"/>
              <w:ind w:left="135"/>
            </w:pPr>
            <w:r>
              <w:rPr>
                <w:b/>
                <w:color w:val="000000"/>
              </w:rPr>
              <w:t xml:space="preserve">Наименование разделов и тем программы </w:t>
            </w:r>
          </w:p>
          <w:p w14:paraId="579B8CE7">
            <w:pPr>
              <w:spacing w:after="0"/>
              <w:ind w:left="135"/>
            </w:pPr>
          </w:p>
        </w:tc>
        <w:tc>
          <w:tcPr>
            <w:tcW w:w="3360" w:type="dxa"/>
            <w:gridSpan w:val="3"/>
            <w:tcMar>
              <w:top w:w="50" w:type="dxa"/>
              <w:left w:w="100" w:type="dxa"/>
            </w:tcMar>
            <w:vAlign w:val="center"/>
          </w:tcPr>
          <w:p w14:paraId="27C20FC5">
            <w:pPr>
              <w:spacing w:after="0"/>
            </w:pPr>
            <w:r>
              <w:rPr>
                <w:b/>
                <w:color w:val="000000"/>
              </w:rPr>
              <w:t>Количество часов</w:t>
            </w:r>
          </w:p>
        </w:tc>
        <w:tc>
          <w:tcPr>
            <w:tcW w:w="2492" w:type="dxa"/>
            <w:vMerge w:val="restart"/>
            <w:tcMar>
              <w:top w:w="50" w:type="dxa"/>
              <w:left w:w="100" w:type="dxa"/>
            </w:tcMar>
            <w:vAlign w:val="center"/>
          </w:tcPr>
          <w:p w14:paraId="44519863">
            <w:pPr>
              <w:spacing w:after="0"/>
              <w:ind w:left="135"/>
            </w:pPr>
            <w:r>
              <w:rPr>
                <w:b/>
                <w:color w:val="000000"/>
              </w:rPr>
              <w:t xml:space="preserve">Электронные (цифровые) образовательные ресурсы </w:t>
            </w:r>
          </w:p>
          <w:p w14:paraId="275130E3">
            <w:pPr>
              <w:spacing w:after="0"/>
              <w:ind w:left="135"/>
            </w:pPr>
          </w:p>
        </w:tc>
      </w:tr>
      <w:tr w14:paraId="1805E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vMerge w:val="continue"/>
            <w:tcBorders>
              <w:top w:val="nil"/>
            </w:tcBorders>
            <w:tcMar>
              <w:top w:w="50" w:type="dxa"/>
              <w:left w:w="100" w:type="dxa"/>
            </w:tcMar>
          </w:tcPr>
          <w:p w14:paraId="719C2507"/>
        </w:tc>
        <w:tc>
          <w:tcPr>
            <w:tcW w:w="7036" w:type="dxa"/>
            <w:vMerge w:val="continue"/>
            <w:tcBorders>
              <w:top w:val="nil"/>
            </w:tcBorders>
            <w:tcMar>
              <w:top w:w="50" w:type="dxa"/>
              <w:left w:w="100" w:type="dxa"/>
            </w:tcMar>
          </w:tcPr>
          <w:p w14:paraId="3C6342B1"/>
        </w:tc>
        <w:tc>
          <w:tcPr>
            <w:tcW w:w="912" w:type="dxa"/>
            <w:tcMar>
              <w:top w:w="50" w:type="dxa"/>
              <w:left w:w="100" w:type="dxa"/>
            </w:tcMar>
            <w:vAlign w:val="center"/>
          </w:tcPr>
          <w:p w14:paraId="3FBFD93B">
            <w:pPr>
              <w:spacing w:after="0"/>
              <w:ind w:left="135"/>
            </w:pPr>
            <w:r>
              <w:rPr>
                <w:b/>
                <w:color w:val="000000"/>
              </w:rPr>
              <w:t xml:space="preserve">Всего </w:t>
            </w:r>
          </w:p>
          <w:p w14:paraId="3B4AED80">
            <w:pPr>
              <w:spacing w:after="0"/>
              <w:ind w:left="135"/>
            </w:pPr>
          </w:p>
        </w:tc>
        <w:tc>
          <w:tcPr>
            <w:tcW w:w="1204" w:type="dxa"/>
            <w:tcMar>
              <w:top w:w="50" w:type="dxa"/>
              <w:left w:w="100" w:type="dxa"/>
            </w:tcMar>
            <w:vAlign w:val="center"/>
          </w:tcPr>
          <w:p w14:paraId="189C2426">
            <w:pPr>
              <w:spacing w:after="0"/>
              <w:ind w:left="135"/>
            </w:pPr>
            <w:r>
              <w:rPr>
                <w:b/>
                <w:color w:val="000000"/>
              </w:rPr>
              <w:t xml:space="preserve">Контрольные работы </w:t>
            </w:r>
          </w:p>
          <w:p w14:paraId="5786E894">
            <w:pPr>
              <w:spacing w:after="0"/>
              <w:ind w:left="135"/>
            </w:pPr>
          </w:p>
        </w:tc>
        <w:tc>
          <w:tcPr>
            <w:tcW w:w="1244" w:type="dxa"/>
            <w:tcMar>
              <w:top w:w="50" w:type="dxa"/>
              <w:left w:w="100" w:type="dxa"/>
            </w:tcMar>
            <w:vAlign w:val="center"/>
          </w:tcPr>
          <w:p w14:paraId="567A3BF1">
            <w:pPr>
              <w:spacing w:after="0"/>
              <w:ind w:left="135"/>
            </w:pPr>
            <w:r>
              <w:rPr>
                <w:b/>
                <w:color w:val="000000"/>
              </w:rPr>
              <w:t xml:space="preserve">Практические работы </w:t>
            </w:r>
          </w:p>
          <w:p w14:paraId="5694C4F0">
            <w:pPr>
              <w:spacing w:after="0"/>
              <w:ind w:left="135"/>
            </w:pPr>
          </w:p>
        </w:tc>
        <w:tc>
          <w:tcPr>
            <w:tcW w:w="2492" w:type="dxa"/>
            <w:vMerge w:val="continue"/>
            <w:tcBorders>
              <w:top w:val="nil"/>
            </w:tcBorders>
            <w:tcMar>
              <w:top w:w="50" w:type="dxa"/>
              <w:left w:w="100" w:type="dxa"/>
            </w:tcMar>
          </w:tcPr>
          <w:p w14:paraId="0DB466D2"/>
        </w:tc>
      </w:tr>
      <w:tr w14:paraId="240DC2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3C88807F">
            <w:r>
              <w:t>1</w:t>
            </w:r>
          </w:p>
        </w:tc>
        <w:tc>
          <w:tcPr>
            <w:tcW w:w="7036" w:type="dxa"/>
            <w:tcBorders>
              <w:top w:val="nil"/>
            </w:tcBorders>
            <w:shd w:val="clear" w:color="auto" w:fill="auto"/>
            <w:tcMar>
              <w:top w:w="50" w:type="dxa"/>
              <w:left w:w="100" w:type="dxa"/>
            </w:tcMar>
          </w:tcPr>
          <w:p w14:paraId="66CF4117">
            <w:pPr>
              <w:pStyle w:val="68"/>
              <w:spacing w:line="268" w:lineRule="exact"/>
              <w:rPr>
                <w:sz w:val="28"/>
                <w:szCs w:val="28"/>
              </w:rPr>
            </w:pPr>
            <w:r>
              <w:rPr>
                <w:b/>
                <w:bCs/>
                <w:sz w:val="28"/>
                <w:szCs w:val="28"/>
                <w:lang w:val="tt-RU"/>
              </w:rPr>
              <w:t>В природе осень</w:t>
            </w:r>
            <w:r>
              <w:rPr>
                <w:b/>
                <w:bCs/>
                <w:sz w:val="28"/>
                <w:szCs w:val="28"/>
              </w:rPr>
              <w:t>.</w:t>
            </w:r>
            <w:r>
              <w:rPr>
                <w:sz w:val="28"/>
                <w:szCs w:val="28"/>
              </w:rPr>
              <w:t>ГабдуллаТукай.Тугантел/Родной</w:t>
            </w:r>
            <w:r>
              <w:rPr>
                <w:spacing w:val="-4"/>
                <w:sz w:val="28"/>
                <w:szCs w:val="28"/>
              </w:rPr>
              <w:t>язык</w:t>
            </w:r>
          </w:p>
          <w:p w14:paraId="5F2C8185">
            <w:pPr>
              <w:pStyle w:val="68"/>
              <w:ind w:right="2864"/>
              <w:rPr>
                <w:sz w:val="28"/>
                <w:szCs w:val="28"/>
              </w:rPr>
            </w:pPr>
            <w:r>
              <w:rPr>
                <w:sz w:val="28"/>
                <w:szCs w:val="28"/>
              </w:rPr>
              <w:t>ЗакияТуфайлова.Туганил/Роднаястрана Резеда Валиева. Туган җир / Родная земля</w:t>
            </w:r>
          </w:p>
          <w:p w14:paraId="62400B0F">
            <w:pPr>
              <w:spacing w:after="0" w:line="240" w:lineRule="auto"/>
              <w:rPr>
                <w:b/>
                <w:bCs/>
              </w:rPr>
            </w:pPr>
            <w:r>
              <w:t xml:space="preserve">ГарифГалиев.Туганилкайданбашлана? /СчегоначинаетсяРодина? </w:t>
            </w:r>
          </w:p>
        </w:tc>
        <w:tc>
          <w:tcPr>
            <w:tcW w:w="912" w:type="dxa"/>
            <w:tcMar>
              <w:top w:w="50" w:type="dxa"/>
              <w:left w:w="100" w:type="dxa"/>
            </w:tcMar>
            <w:vAlign w:val="center"/>
          </w:tcPr>
          <w:p w14:paraId="07AD0BFF">
            <w:pPr>
              <w:spacing w:after="0"/>
              <w:ind w:left="135"/>
            </w:pPr>
            <w:r>
              <w:t>1</w:t>
            </w:r>
          </w:p>
        </w:tc>
        <w:tc>
          <w:tcPr>
            <w:tcW w:w="1204" w:type="dxa"/>
            <w:tcMar>
              <w:top w:w="50" w:type="dxa"/>
              <w:left w:w="100" w:type="dxa"/>
            </w:tcMar>
            <w:vAlign w:val="center"/>
          </w:tcPr>
          <w:p w14:paraId="692A6E29">
            <w:pPr>
              <w:spacing w:after="0"/>
              <w:ind w:left="135"/>
            </w:pPr>
          </w:p>
        </w:tc>
        <w:tc>
          <w:tcPr>
            <w:tcW w:w="1244" w:type="dxa"/>
            <w:tcMar>
              <w:top w:w="50" w:type="dxa"/>
              <w:left w:w="100" w:type="dxa"/>
            </w:tcMar>
            <w:vAlign w:val="center"/>
          </w:tcPr>
          <w:p w14:paraId="4B0800E9">
            <w:pPr>
              <w:spacing w:after="0"/>
              <w:ind w:left="135"/>
            </w:pPr>
          </w:p>
        </w:tc>
        <w:tc>
          <w:tcPr>
            <w:tcW w:w="2492" w:type="dxa"/>
            <w:tcBorders>
              <w:top w:val="nil"/>
            </w:tcBorders>
            <w:tcMar>
              <w:top w:w="50" w:type="dxa"/>
              <w:left w:w="100" w:type="dxa"/>
            </w:tcMar>
          </w:tcPr>
          <w:p w14:paraId="785FBB25"/>
        </w:tc>
      </w:tr>
      <w:tr w14:paraId="363969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49F4C74B">
            <w:r>
              <w:t>2</w:t>
            </w:r>
          </w:p>
        </w:tc>
        <w:tc>
          <w:tcPr>
            <w:tcW w:w="7036" w:type="dxa"/>
            <w:tcBorders>
              <w:top w:val="nil"/>
            </w:tcBorders>
            <w:tcMar>
              <w:top w:w="50" w:type="dxa"/>
              <w:left w:w="100" w:type="dxa"/>
            </w:tcMar>
          </w:tcPr>
          <w:p w14:paraId="458F1825">
            <w:pPr>
              <w:tabs>
                <w:tab w:val="left" w:pos="4018"/>
              </w:tabs>
              <w:autoSpaceDE w:val="0"/>
              <w:autoSpaceDN w:val="0"/>
              <w:adjustRightInd w:val="0"/>
              <w:spacing w:after="0" w:line="240" w:lineRule="auto"/>
              <w:rPr>
                <w:rFonts w:eastAsia="SchoolBookTatMFOTF"/>
                <w:lang w:val="tt-RU"/>
              </w:rPr>
            </w:pPr>
            <w:r>
              <w:t xml:space="preserve">Ринат Маннан. </w:t>
            </w:r>
            <w:r>
              <w:rPr>
                <w:rFonts w:eastAsia="SchoolBookTatMFOTF"/>
              </w:rPr>
              <w:t>Татарстан флагы /</w:t>
            </w:r>
            <w:r>
              <w:rPr>
                <w:rFonts w:eastAsia="SchoolBookTatMFOTF"/>
                <w:lang w:val="tt-RU"/>
              </w:rPr>
              <w:t xml:space="preserve"> Флаг Татарстана</w:t>
            </w:r>
          </w:p>
          <w:p w14:paraId="76CD6336">
            <w:pPr>
              <w:tabs>
                <w:tab w:val="left" w:pos="4018"/>
              </w:tabs>
              <w:autoSpaceDE w:val="0"/>
              <w:autoSpaceDN w:val="0"/>
              <w:adjustRightInd w:val="0"/>
              <w:spacing w:after="0" w:line="240" w:lineRule="auto"/>
              <w:rPr>
                <w:rFonts w:eastAsia="SchoolBookTatMFOTF"/>
                <w:lang w:val="tt-RU"/>
              </w:rPr>
            </w:pPr>
            <w:r>
              <w:t xml:space="preserve">Газинур Морат. </w:t>
            </w:r>
            <w:r>
              <w:rPr>
                <w:rFonts w:eastAsia="SchoolBookTatMFOTF"/>
              </w:rPr>
              <w:t>Иң матур ил /</w:t>
            </w:r>
            <w:r>
              <w:rPr>
                <w:rFonts w:eastAsia="SchoolBookTatMFOTF"/>
                <w:lang w:val="tt-RU"/>
              </w:rPr>
              <w:t xml:space="preserve"> Самая прекрасная страна</w:t>
            </w:r>
          </w:p>
          <w:p w14:paraId="6C7217DD">
            <w:pPr>
              <w:tabs>
                <w:tab w:val="left" w:pos="4018"/>
              </w:tabs>
              <w:autoSpaceDE w:val="0"/>
              <w:autoSpaceDN w:val="0"/>
              <w:adjustRightInd w:val="0"/>
              <w:spacing w:after="0" w:line="240" w:lineRule="auto"/>
              <w:rPr>
                <w:rFonts w:eastAsia="SchoolBookTatMFOTF"/>
                <w:lang w:val="tt-RU"/>
              </w:rPr>
            </w:pPr>
            <w:r>
              <w:rPr>
                <w:rFonts w:eastAsia="SchoolBookTatMFOTF"/>
              </w:rPr>
              <w:t>Казан кайнаган урын /</w:t>
            </w:r>
            <w:r>
              <w:rPr>
                <w:rFonts w:eastAsia="SchoolBookTatMFOTF"/>
                <w:lang w:val="tt-RU"/>
              </w:rPr>
              <w:t xml:space="preserve"> Легенда о Казани</w:t>
            </w:r>
          </w:p>
          <w:p w14:paraId="15571399">
            <w:r>
              <w:rPr>
                <w:rFonts w:eastAsia="SchoolBookTatMFOTF"/>
              </w:rPr>
              <w:t>Шәһәр нигә Казан дип аталган?  / Легенда о том, п</w:t>
            </w:r>
            <w:r>
              <w:rPr>
                <w:rFonts w:eastAsia="SchoolBookTatMFOTF"/>
                <w:lang w:val="tt-RU"/>
              </w:rPr>
              <w:t>очему город называется Казань?</w:t>
            </w:r>
          </w:p>
        </w:tc>
        <w:tc>
          <w:tcPr>
            <w:tcW w:w="912" w:type="dxa"/>
            <w:tcMar>
              <w:top w:w="50" w:type="dxa"/>
              <w:left w:w="100" w:type="dxa"/>
            </w:tcMar>
            <w:vAlign w:val="center"/>
          </w:tcPr>
          <w:p w14:paraId="5EE8DC55">
            <w:pPr>
              <w:spacing w:after="0"/>
              <w:ind w:left="135"/>
            </w:pPr>
            <w:r>
              <w:t>1</w:t>
            </w:r>
          </w:p>
        </w:tc>
        <w:tc>
          <w:tcPr>
            <w:tcW w:w="1204" w:type="dxa"/>
            <w:tcMar>
              <w:top w:w="50" w:type="dxa"/>
              <w:left w:w="100" w:type="dxa"/>
            </w:tcMar>
            <w:vAlign w:val="center"/>
          </w:tcPr>
          <w:p w14:paraId="4DCDAE01">
            <w:pPr>
              <w:spacing w:after="0"/>
              <w:ind w:left="135"/>
            </w:pPr>
          </w:p>
        </w:tc>
        <w:tc>
          <w:tcPr>
            <w:tcW w:w="1244" w:type="dxa"/>
            <w:tcMar>
              <w:top w:w="50" w:type="dxa"/>
              <w:left w:w="100" w:type="dxa"/>
            </w:tcMar>
            <w:vAlign w:val="center"/>
          </w:tcPr>
          <w:p w14:paraId="6B6CA3CA">
            <w:pPr>
              <w:spacing w:after="0"/>
              <w:ind w:left="135"/>
            </w:pPr>
          </w:p>
        </w:tc>
        <w:tc>
          <w:tcPr>
            <w:tcW w:w="2492" w:type="dxa"/>
            <w:tcBorders>
              <w:top w:val="nil"/>
            </w:tcBorders>
            <w:tcMar>
              <w:top w:w="50" w:type="dxa"/>
              <w:left w:w="100" w:type="dxa"/>
            </w:tcMar>
          </w:tcPr>
          <w:p w14:paraId="68C4D54C"/>
        </w:tc>
      </w:tr>
      <w:tr w14:paraId="4F0F5D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3ED3FA76">
            <w:r>
              <w:t>3</w:t>
            </w:r>
          </w:p>
        </w:tc>
        <w:tc>
          <w:tcPr>
            <w:tcW w:w="7036" w:type="dxa"/>
            <w:tcBorders>
              <w:top w:val="nil"/>
            </w:tcBorders>
            <w:shd w:val="clear" w:color="auto" w:fill="auto"/>
            <w:tcMar>
              <w:top w:w="50" w:type="dxa"/>
              <w:left w:w="100" w:type="dxa"/>
            </w:tcMar>
          </w:tcPr>
          <w:p w14:paraId="257B4B9E">
            <w:pPr>
              <w:spacing w:after="0" w:line="240" w:lineRule="auto"/>
              <w:rPr>
                <w:b/>
                <w:bCs/>
                <w:lang w:val="tt-RU"/>
              </w:rPr>
            </w:pPr>
            <w:r>
              <w:rPr>
                <w:b/>
                <w:bCs/>
                <w:lang w:val="tt-RU"/>
              </w:rPr>
              <w:t>Устное народное творчество</w:t>
            </w:r>
          </w:p>
          <w:p w14:paraId="7B2AAC57">
            <w:pPr>
              <w:tabs>
                <w:tab w:val="left" w:pos="4018"/>
              </w:tabs>
              <w:autoSpaceDE w:val="0"/>
              <w:autoSpaceDN w:val="0"/>
              <w:adjustRightInd w:val="0"/>
              <w:spacing w:after="0" w:line="240" w:lineRule="auto"/>
              <w:rPr>
                <w:rFonts w:eastAsia="SchoolBookTatMFOTF"/>
                <w:lang w:val="tt-RU"/>
              </w:rPr>
            </w:pPr>
            <w:r>
              <w:rPr>
                <w:rFonts w:eastAsia="SchoolBookTatMFOTF"/>
              </w:rPr>
              <w:t>Әпипә /</w:t>
            </w:r>
            <w:r>
              <w:rPr>
                <w:rFonts w:eastAsia="SchoolBookTatMFOTF"/>
                <w:lang w:val="tt-RU"/>
              </w:rPr>
              <w:t xml:space="preserve"> Народная песня</w:t>
            </w:r>
          </w:p>
          <w:p w14:paraId="74CB2EDD">
            <w:pPr>
              <w:tabs>
                <w:tab w:val="left" w:pos="4018"/>
              </w:tabs>
              <w:autoSpaceDE w:val="0"/>
              <w:autoSpaceDN w:val="0"/>
              <w:adjustRightInd w:val="0"/>
              <w:spacing w:after="0" w:line="240" w:lineRule="auto"/>
              <w:rPr>
                <w:rFonts w:eastAsia="SchoolBookTatMFOTF"/>
                <w:lang w:val="tt-RU"/>
              </w:rPr>
            </w:pPr>
            <w:r>
              <w:rPr>
                <w:rFonts w:eastAsia="SchoolBookTatMFOTF"/>
              </w:rPr>
              <w:t>Матур булсын /</w:t>
            </w:r>
            <w:r>
              <w:rPr>
                <w:rFonts w:eastAsia="SchoolBookTatMFOTF"/>
                <w:lang w:val="tt-RU"/>
              </w:rPr>
              <w:t xml:space="preserve">Народная песня </w:t>
            </w:r>
            <w:r>
              <w:t>«</w:t>
            </w:r>
            <w:r>
              <w:rPr>
                <w:rFonts w:eastAsia="SchoolBookTatMFOTF"/>
                <w:lang w:val="tt-RU"/>
              </w:rPr>
              <w:t>Пусть будет прекрасно</w:t>
            </w:r>
            <w:r>
              <w:t>»</w:t>
            </w:r>
          </w:p>
          <w:p w14:paraId="539BC790">
            <w:pPr>
              <w:tabs>
                <w:tab w:val="left" w:pos="4018"/>
              </w:tabs>
              <w:autoSpaceDE w:val="0"/>
              <w:autoSpaceDN w:val="0"/>
              <w:adjustRightInd w:val="0"/>
              <w:spacing w:after="0" w:line="240" w:lineRule="auto"/>
              <w:rPr>
                <w:rFonts w:eastAsia="SchoolBookTatMFOTF"/>
                <w:lang w:val="tt-RU"/>
              </w:rPr>
            </w:pPr>
            <w:r>
              <w:rPr>
                <w:rFonts w:eastAsia="SchoolBookTatMFOTF"/>
                <w:lang w:val="tt-RU"/>
              </w:rPr>
              <w:t>Табышмаклар / Загадки</w:t>
            </w:r>
          </w:p>
          <w:p w14:paraId="65C54B2A">
            <w:pPr>
              <w:spacing w:after="0" w:line="240" w:lineRule="auto"/>
              <w:rPr>
                <w:b/>
                <w:bCs/>
                <w:lang w:val="tt-RU"/>
              </w:rPr>
            </w:pPr>
          </w:p>
        </w:tc>
        <w:tc>
          <w:tcPr>
            <w:tcW w:w="912" w:type="dxa"/>
            <w:tcMar>
              <w:top w:w="50" w:type="dxa"/>
              <w:left w:w="100" w:type="dxa"/>
            </w:tcMar>
            <w:vAlign w:val="center"/>
          </w:tcPr>
          <w:p w14:paraId="3DE0C01E">
            <w:pPr>
              <w:spacing w:after="0"/>
              <w:ind w:left="135"/>
            </w:pPr>
            <w:r>
              <w:t>1</w:t>
            </w:r>
          </w:p>
        </w:tc>
        <w:tc>
          <w:tcPr>
            <w:tcW w:w="1204" w:type="dxa"/>
            <w:tcMar>
              <w:top w:w="50" w:type="dxa"/>
              <w:left w:w="100" w:type="dxa"/>
            </w:tcMar>
            <w:vAlign w:val="center"/>
          </w:tcPr>
          <w:p w14:paraId="7CCDF099">
            <w:pPr>
              <w:spacing w:after="0"/>
              <w:ind w:left="135"/>
            </w:pPr>
          </w:p>
        </w:tc>
        <w:tc>
          <w:tcPr>
            <w:tcW w:w="1244" w:type="dxa"/>
            <w:tcMar>
              <w:top w:w="50" w:type="dxa"/>
              <w:left w:w="100" w:type="dxa"/>
            </w:tcMar>
            <w:vAlign w:val="center"/>
          </w:tcPr>
          <w:p w14:paraId="583B2FE0">
            <w:pPr>
              <w:spacing w:after="0"/>
              <w:ind w:left="135"/>
            </w:pPr>
          </w:p>
        </w:tc>
        <w:tc>
          <w:tcPr>
            <w:tcW w:w="2492" w:type="dxa"/>
            <w:tcBorders>
              <w:top w:val="nil"/>
            </w:tcBorders>
            <w:tcMar>
              <w:top w:w="50" w:type="dxa"/>
              <w:left w:w="100" w:type="dxa"/>
            </w:tcMar>
          </w:tcPr>
          <w:p w14:paraId="22A058DC"/>
        </w:tc>
      </w:tr>
      <w:tr w14:paraId="756E37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78A74747">
            <w:r>
              <w:t>4</w:t>
            </w:r>
          </w:p>
        </w:tc>
        <w:tc>
          <w:tcPr>
            <w:tcW w:w="7036" w:type="dxa"/>
            <w:tcBorders>
              <w:top w:val="nil"/>
            </w:tcBorders>
            <w:tcMar>
              <w:top w:w="50" w:type="dxa"/>
              <w:left w:w="100" w:type="dxa"/>
            </w:tcMar>
          </w:tcPr>
          <w:p w14:paraId="66FFD909">
            <w:pPr>
              <w:tabs>
                <w:tab w:val="left" w:pos="4018"/>
              </w:tabs>
              <w:autoSpaceDE w:val="0"/>
              <w:autoSpaceDN w:val="0"/>
              <w:adjustRightInd w:val="0"/>
              <w:spacing w:after="0" w:line="240" w:lineRule="auto"/>
              <w:rPr>
                <w:rFonts w:eastAsia="SchoolBookTatMFOTF"/>
                <w:lang w:val="tt-RU"/>
              </w:rPr>
            </w:pPr>
            <w:r>
              <w:rPr>
                <w:rFonts w:eastAsia="SchoolBookTatMFOTF"/>
                <w:lang w:val="tt-RU"/>
              </w:rPr>
              <w:t>Санамышлар / Считалки</w:t>
            </w:r>
          </w:p>
          <w:p w14:paraId="3037898C">
            <w:pPr>
              <w:tabs>
                <w:tab w:val="left" w:pos="4018"/>
              </w:tabs>
              <w:autoSpaceDE w:val="0"/>
              <w:autoSpaceDN w:val="0"/>
              <w:adjustRightInd w:val="0"/>
              <w:spacing w:after="0" w:line="240" w:lineRule="auto"/>
              <w:rPr>
                <w:rFonts w:eastAsia="SchoolBookTatMFOTF"/>
                <w:lang w:val="tt-RU"/>
              </w:rPr>
            </w:pPr>
            <w:r>
              <w:rPr>
                <w:rFonts w:eastAsia="SchoolBookTatMFOTF"/>
                <w:lang w:val="tt-RU"/>
              </w:rPr>
              <w:t xml:space="preserve">Мәзәкләр / Шутки </w:t>
            </w:r>
          </w:p>
          <w:p w14:paraId="1CDEC750">
            <w:pPr>
              <w:tabs>
                <w:tab w:val="left" w:pos="4018"/>
              </w:tabs>
              <w:autoSpaceDE w:val="0"/>
              <w:autoSpaceDN w:val="0"/>
              <w:adjustRightInd w:val="0"/>
              <w:spacing w:after="0" w:line="240" w:lineRule="auto"/>
              <w:rPr>
                <w:rFonts w:eastAsia="SchoolBookTatMFOTF"/>
                <w:lang w:val="tt-RU"/>
              </w:rPr>
            </w:pPr>
            <w:r>
              <w:rPr>
                <w:rFonts w:eastAsia="SchoolBookTatMFOTF"/>
                <w:lang w:val="tt-RU"/>
              </w:rPr>
              <w:t>Мәкальләр / Пословицы</w:t>
            </w:r>
          </w:p>
          <w:p w14:paraId="73628471"/>
        </w:tc>
        <w:tc>
          <w:tcPr>
            <w:tcW w:w="912" w:type="dxa"/>
            <w:tcMar>
              <w:top w:w="50" w:type="dxa"/>
              <w:left w:w="100" w:type="dxa"/>
            </w:tcMar>
            <w:vAlign w:val="center"/>
          </w:tcPr>
          <w:p w14:paraId="712643E8">
            <w:pPr>
              <w:spacing w:after="0"/>
              <w:ind w:left="135"/>
            </w:pPr>
            <w:r>
              <w:t>1</w:t>
            </w:r>
          </w:p>
        </w:tc>
        <w:tc>
          <w:tcPr>
            <w:tcW w:w="1204" w:type="dxa"/>
            <w:tcMar>
              <w:top w:w="50" w:type="dxa"/>
              <w:left w:w="100" w:type="dxa"/>
            </w:tcMar>
            <w:vAlign w:val="center"/>
          </w:tcPr>
          <w:p w14:paraId="7CE9C0B5">
            <w:pPr>
              <w:spacing w:after="0"/>
              <w:ind w:left="135"/>
            </w:pPr>
          </w:p>
        </w:tc>
        <w:tc>
          <w:tcPr>
            <w:tcW w:w="1244" w:type="dxa"/>
            <w:tcMar>
              <w:top w:w="50" w:type="dxa"/>
              <w:left w:w="100" w:type="dxa"/>
            </w:tcMar>
            <w:vAlign w:val="center"/>
          </w:tcPr>
          <w:p w14:paraId="2E9120B2">
            <w:pPr>
              <w:spacing w:after="0"/>
              <w:ind w:left="135"/>
            </w:pPr>
          </w:p>
        </w:tc>
        <w:tc>
          <w:tcPr>
            <w:tcW w:w="2492" w:type="dxa"/>
            <w:tcBorders>
              <w:top w:val="nil"/>
            </w:tcBorders>
            <w:tcMar>
              <w:top w:w="50" w:type="dxa"/>
              <w:left w:w="100" w:type="dxa"/>
            </w:tcMar>
          </w:tcPr>
          <w:p w14:paraId="587109B4"/>
        </w:tc>
      </w:tr>
      <w:tr w14:paraId="32F5AD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4E551D4F">
            <w:r>
              <w:t>5</w:t>
            </w:r>
          </w:p>
        </w:tc>
        <w:tc>
          <w:tcPr>
            <w:tcW w:w="7036" w:type="dxa"/>
            <w:tcBorders>
              <w:top w:val="nil"/>
            </w:tcBorders>
            <w:tcMar>
              <w:top w:w="50" w:type="dxa"/>
              <w:left w:w="100" w:type="dxa"/>
            </w:tcMar>
          </w:tcPr>
          <w:p w14:paraId="6D0FA9B0">
            <w:pPr>
              <w:tabs>
                <w:tab w:val="left" w:pos="4018"/>
              </w:tabs>
              <w:autoSpaceDE w:val="0"/>
              <w:autoSpaceDN w:val="0"/>
              <w:adjustRightInd w:val="0"/>
              <w:spacing w:after="0" w:line="240" w:lineRule="auto"/>
              <w:rPr>
                <w:rFonts w:eastAsia="SchoolBookTatMFOTF"/>
                <w:lang w:val="tt-RU"/>
              </w:rPr>
            </w:pPr>
            <w:r>
              <w:rPr>
                <w:rFonts w:eastAsia="SchoolBookTatMFOTF"/>
                <w:lang w:val="tt-RU"/>
              </w:rPr>
              <w:t>Әкиятләр / Сказки.</w:t>
            </w:r>
          </w:p>
          <w:p w14:paraId="1EE0D41A">
            <w:pPr>
              <w:tabs>
                <w:tab w:val="left" w:pos="4018"/>
              </w:tabs>
              <w:autoSpaceDE w:val="0"/>
              <w:autoSpaceDN w:val="0"/>
              <w:adjustRightInd w:val="0"/>
              <w:spacing w:after="0" w:line="240" w:lineRule="auto"/>
            </w:pPr>
            <w:r>
              <w:rPr>
                <w:rFonts w:eastAsia="SchoolBookTatMFOTF"/>
                <w:lang w:val="tt-RU"/>
              </w:rPr>
              <w:t xml:space="preserve">Хәйләгә каршы хәйлә / Татарская народная сказка </w:t>
            </w:r>
            <w:r>
              <w:t>«</w:t>
            </w:r>
            <w:r>
              <w:rPr>
                <w:rFonts w:eastAsia="SchoolBookTatMFOTF"/>
                <w:lang w:val="tt-RU"/>
              </w:rPr>
              <w:t>Хитрость против хитрости</w:t>
            </w:r>
            <w:r>
              <w:t>»</w:t>
            </w:r>
          </w:p>
        </w:tc>
        <w:tc>
          <w:tcPr>
            <w:tcW w:w="912" w:type="dxa"/>
            <w:tcMar>
              <w:top w:w="50" w:type="dxa"/>
              <w:left w:w="100" w:type="dxa"/>
            </w:tcMar>
            <w:vAlign w:val="center"/>
          </w:tcPr>
          <w:p w14:paraId="30735A36">
            <w:pPr>
              <w:spacing w:after="0"/>
              <w:ind w:left="135"/>
            </w:pPr>
            <w:r>
              <w:t>1</w:t>
            </w:r>
          </w:p>
        </w:tc>
        <w:tc>
          <w:tcPr>
            <w:tcW w:w="1204" w:type="dxa"/>
            <w:tcMar>
              <w:top w:w="50" w:type="dxa"/>
              <w:left w:w="100" w:type="dxa"/>
            </w:tcMar>
            <w:vAlign w:val="center"/>
          </w:tcPr>
          <w:p w14:paraId="2F302220">
            <w:pPr>
              <w:spacing w:after="0"/>
              <w:ind w:left="135"/>
            </w:pPr>
          </w:p>
        </w:tc>
        <w:tc>
          <w:tcPr>
            <w:tcW w:w="1244" w:type="dxa"/>
            <w:tcMar>
              <w:top w:w="50" w:type="dxa"/>
              <w:left w:w="100" w:type="dxa"/>
            </w:tcMar>
            <w:vAlign w:val="center"/>
          </w:tcPr>
          <w:p w14:paraId="7D2244AC">
            <w:pPr>
              <w:spacing w:after="0"/>
              <w:ind w:left="135"/>
            </w:pPr>
          </w:p>
        </w:tc>
        <w:tc>
          <w:tcPr>
            <w:tcW w:w="2492" w:type="dxa"/>
            <w:tcBorders>
              <w:top w:val="nil"/>
            </w:tcBorders>
            <w:tcMar>
              <w:top w:w="50" w:type="dxa"/>
              <w:left w:w="100" w:type="dxa"/>
            </w:tcMar>
          </w:tcPr>
          <w:p w14:paraId="0EC774AD"/>
        </w:tc>
      </w:tr>
      <w:tr w14:paraId="2C86A0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323378B8">
            <w:r>
              <w:t>6</w:t>
            </w:r>
          </w:p>
        </w:tc>
        <w:tc>
          <w:tcPr>
            <w:tcW w:w="7036" w:type="dxa"/>
            <w:tcBorders>
              <w:top w:val="nil"/>
            </w:tcBorders>
            <w:tcMar>
              <w:top w:w="50" w:type="dxa"/>
              <w:left w:w="100" w:type="dxa"/>
            </w:tcMar>
          </w:tcPr>
          <w:p w14:paraId="301E5A60">
            <w:pPr>
              <w:tabs>
                <w:tab w:val="left" w:pos="4018"/>
              </w:tabs>
              <w:autoSpaceDE w:val="0"/>
              <w:autoSpaceDN w:val="0"/>
              <w:adjustRightInd w:val="0"/>
              <w:spacing w:after="0" w:line="240" w:lineRule="auto"/>
              <w:rPr>
                <w:rFonts w:eastAsia="SchoolBookTatMFOTF"/>
                <w:lang w:val="tt-RU"/>
              </w:rPr>
            </w:pPr>
            <w:r>
              <w:rPr>
                <w:lang w:val="tt-RU"/>
              </w:rPr>
              <w:t xml:space="preserve">Музахит Ахметзянов. </w:t>
            </w:r>
            <w:r>
              <w:rPr>
                <w:rFonts w:eastAsia="SchoolBookTatMFOTF"/>
              </w:rPr>
              <w:t>Көз /</w:t>
            </w:r>
            <w:r>
              <w:rPr>
                <w:rFonts w:eastAsia="SchoolBookTatMFOTF"/>
                <w:lang w:val="tt-RU"/>
              </w:rPr>
              <w:t xml:space="preserve"> Осень</w:t>
            </w:r>
          </w:p>
          <w:p w14:paraId="0E458088">
            <w:pPr>
              <w:tabs>
                <w:tab w:val="left" w:pos="4018"/>
              </w:tabs>
              <w:autoSpaceDE w:val="0"/>
              <w:autoSpaceDN w:val="0"/>
              <w:adjustRightInd w:val="0"/>
              <w:spacing w:after="0" w:line="240" w:lineRule="auto"/>
              <w:rPr>
                <w:rFonts w:eastAsia="SchoolBookTatMFOTF"/>
                <w:lang w:val="tt-RU"/>
              </w:rPr>
            </w:pPr>
            <w:r>
              <w:t xml:space="preserve">Николай Сладков. </w:t>
            </w:r>
            <w:r>
              <w:rPr>
                <w:rFonts w:eastAsia="SchoolBookTatMFOTF"/>
              </w:rPr>
              <w:t>Көз җитте /</w:t>
            </w:r>
            <w:r>
              <w:rPr>
                <w:rFonts w:eastAsia="SchoolBookTatMFOTF"/>
                <w:lang w:val="tt-RU"/>
              </w:rPr>
              <w:t xml:space="preserve"> Наступила осень</w:t>
            </w:r>
          </w:p>
          <w:p w14:paraId="698C61A4">
            <w:pPr>
              <w:tabs>
                <w:tab w:val="left" w:pos="4018"/>
              </w:tabs>
              <w:autoSpaceDE w:val="0"/>
              <w:autoSpaceDN w:val="0"/>
              <w:adjustRightInd w:val="0"/>
              <w:spacing w:after="0" w:line="240" w:lineRule="auto"/>
              <w:rPr>
                <w:rFonts w:eastAsia="SchoolBookTatMFOTF"/>
                <w:lang w:val="tt-RU"/>
              </w:rPr>
            </w:pPr>
            <w:r>
              <w:rPr>
                <w:lang w:val="tt-RU"/>
              </w:rPr>
              <w:t xml:space="preserve">Амина Бикчантаева. </w:t>
            </w:r>
            <w:r>
              <w:rPr>
                <w:rFonts w:eastAsia="SchoolBookTatMFOTF"/>
                <w:lang w:val="tt-RU"/>
              </w:rPr>
              <w:t>Тәмле сүз / Приятное слово</w:t>
            </w:r>
          </w:p>
          <w:p w14:paraId="402B9A4A">
            <w:pPr>
              <w:rPr>
                <w:b/>
                <w:bCs/>
                <w:lang w:val="tt-RU"/>
              </w:rPr>
            </w:pPr>
            <w:r>
              <w:rPr>
                <w:b/>
                <w:bCs/>
                <w:lang w:val="tt-RU"/>
              </w:rPr>
              <w:t>Моя Родина: наше детство, в природе осень</w:t>
            </w:r>
          </w:p>
          <w:p w14:paraId="5FD6277D">
            <w:pPr>
              <w:rPr>
                <w:b/>
                <w:bCs/>
                <w:lang w:val="tt-RU"/>
              </w:rPr>
            </w:pPr>
          </w:p>
        </w:tc>
        <w:tc>
          <w:tcPr>
            <w:tcW w:w="912" w:type="dxa"/>
            <w:tcMar>
              <w:top w:w="50" w:type="dxa"/>
              <w:left w:w="100" w:type="dxa"/>
            </w:tcMar>
            <w:vAlign w:val="center"/>
          </w:tcPr>
          <w:p w14:paraId="44129A04">
            <w:pPr>
              <w:spacing w:after="0"/>
              <w:ind w:left="135"/>
            </w:pPr>
            <w:r>
              <w:t>1</w:t>
            </w:r>
          </w:p>
        </w:tc>
        <w:tc>
          <w:tcPr>
            <w:tcW w:w="1204" w:type="dxa"/>
            <w:tcMar>
              <w:top w:w="50" w:type="dxa"/>
              <w:left w:w="100" w:type="dxa"/>
            </w:tcMar>
            <w:vAlign w:val="center"/>
          </w:tcPr>
          <w:p w14:paraId="77C22386">
            <w:pPr>
              <w:spacing w:after="0"/>
              <w:ind w:left="135"/>
            </w:pPr>
          </w:p>
        </w:tc>
        <w:tc>
          <w:tcPr>
            <w:tcW w:w="1244" w:type="dxa"/>
            <w:tcMar>
              <w:top w:w="50" w:type="dxa"/>
              <w:left w:w="100" w:type="dxa"/>
            </w:tcMar>
            <w:vAlign w:val="center"/>
          </w:tcPr>
          <w:p w14:paraId="24F858A2">
            <w:pPr>
              <w:spacing w:after="0"/>
              <w:ind w:left="135"/>
            </w:pPr>
          </w:p>
        </w:tc>
        <w:tc>
          <w:tcPr>
            <w:tcW w:w="2492" w:type="dxa"/>
            <w:tcBorders>
              <w:top w:val="nil"/>
            </w:tcBorders>
            <w:tcMar>
              <w:top w:w="50" w:type="dxa"/>
              <w:left w:w="100" w:type="dxa"/>
            </w:tcMar>
          </w:tcPr>
          <w:p w14:paraId="265B71E3"/>
        </w:tc>
      </w:tr>
      <w:tr w14:paraId="51722B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692DBEC3">
            <w:r>
              <w:t>7</w:t>
            </w:r>
          </w:p>
        </w:tc>
        <w:tc>
          <w:tcPr>
            <w:tcW w:w="7036" w:type="dxa"/>
            <w:tcBorders>
              <w:top w:val="nil"/>
            </w:tcBorders>
            <w:shd w:val="clear" w:color="auto" w:fill="auto"/>
            <w:tcMar>
              <w:top w:w="50" w:type="dxa"/>
              <w:left w:w="100" w:type="dxa"/>
            </w:tcMar>
          </w:tcPr>
          <w:p w14:paraId="7DAEFFCC">
            <w:pPr>
              <w:tabs>
                <w:tab w:val="left" w:pos="4018"/>
              </w:tabs>
              <w:autoSpaceDE w:val="0"/>
              <w:autoSpaceDN w:val="0"/>
              <w:adjustRightInd w:val="0"/>
              <w:spacing w:after="0" w:line="240" w:lineRule="auto"/>
              <w:rPr>
                <w:rFonts w:eastAsia="SchoolBookTatMFOTF"/>
                <w:lang w:val="tt-RU"/>
              </w:rPr>
            </w:pPr>
            <w:r>
              <w:rPr>
                <w:lang w:val="tt-RU"/>
              </w:rPr>
              <w:t xml:space="preserve">Шаукат Галиев. </w:t>
            </w:r>
            <w:r>
              <w:rPr>
                <w:rFonts w:eastAsia="SchoolBookTatMFOTF"/>
                <w:lang w:val="tt-RU"/>
              </w:rPr>
              <w:t xml:space="preserve">Рәхмәтләр хакында / Про </w:t>
            </w:r>
            <w:r>
              <w:t>«</w:t>
            </w:r>
            <w:r>
              <w:rPr>
                <w:rFonts w:eastAsia="SchoolBookTatMFOTF"/>
                <w:lang w:val="tt-RU"/>
              </w:rPr>
              <w:t>спасибо!</w:t>
            </w:r>
            <w:r>
              <w:t>»</w:t>
            </w:r>
          </w:p>
          <w:p w14:paraId="2ABD6BE8">
            <w:pPr>
              <w:tabs>
                <w:tab w:val="left" w:pos="4018"/>
              </w:tabs>
              <w:autoSpaceDE w:val="0"/>
              <w:autoSpaceDN w:val="0"/>
              <w:adjustRightInd w:val="0"/>
              <w:spacing w:after="0" w:line="240" w:lineRule="auto"/>
              <w:rPr>
                <w:rFonts w:eastAsia="SchoolBookTatMFOTF"/>
                <w:lang w:val="tt-RU"/>
              </w:rPr>
            </w:pPr>
            <w:r>
              <w:rPr>
                <w:lang w:val="tt-RU"/>
              </w:rPr>
              <w:t xml:space="preserve">Рафис Гиззатуллин. </w:t>
            </w:r>
            <w:r>
              <w:rPr>
                <w:rFonts w:eastAsia="SchoolBookTatMFOTF"/>
                <w:lang w:val="tt-RU"/>
              </w:rPr>
              <w:t>Тылсымлы сүз / Волшебное слово</w:t>
            </w:r>
          </w:p>
          <w:p w14:paraId="1B3A42E1">
            <w:pPr>
              <w:tabs>
                <w:tab w:val="left" w:pos="4018"/>
              </w:tabs>
              <w:autoSpaceDE w:val="0"/>
              <w:autoSpaceDN w:val="0"/>
              <w:adjustRightInd w:val="0"/>
              <w:spacing w:after="0" w:line="240" w:lineRule="auto"/>
              <w:rPr>
                <w:rFonts w:eastAsia="SchoolBookTatMFOTF"/>
                <w:lang w:val="tt-RU"/>
              </w:rPr>
            </w:pPr>
            <w:r>
              <w:rPr>
                <w:lang w:val="tt-RU"/>
              </w:rPr>
              <w:t xml:space="preserve">Накип Каштанов. </w:t>
            </w:r>
            <w:r>
              <w:rPr>
                <w:rFonts w:eastAsia="SchoolBookTatMFOTF"/>
                <w:lang w:val="tt-RU"/>
              </w:rPr>
              <w:t>Ачулы туп / Злой мячик</w:t>
            </w:r>
          </w:p>
        </w:tc>
        <w:tc>
          <w:tcPr>
            <w:tcW w:w="912" w:type="dxa"/>
            <w:tcMar>
              <w:top w:w="50" w:type="dxa"/>
              <w:left w:w="100" w:type="dxa"/>
            </w:tcMar>
            <w:vAlign w:val="center"/>
          </w:tcPr>
          <w:p w14:paraId="36AC3491">
            <w:pPr>
              <w:spacing w:after="0"/>
              <w:ind w:left="135"/>
            </w:pPr>
            <w:r>
              <w:t>1</w:t>
            </w:r>
          </w:p>
        </w:tc>
        <w:tc>
          <w:tcPr>
            <w:tcW w:w="1204" w:type="dxa"/>
            <w:tcMar>
              <w:top w:w="50" w:type="dxa"/>
              <w:left w:w="100" w:type="dxa"/>
            </w:tcMar>
            <w:vAlign w:val="center"/>
          </w:tcPr>
          <w:p w14:paraId="2274F6A6">
            <w:pPr>
              <w:spacing w:after="0"/>
              <w:ind w:left="135"/>
            </w:pPr>
          </w:p>
        </w:tc>
        <w:tc>
          <w:tcPr>
            <w:tcW w:w="1244" w:type="dxa"/>
            <w:tcMar>
              <w:top w:w="50" w:type="dxa"/>
              <w:left w:w="100" w:type="dxa"/>
            </w:tcMar>
            <w:vAlign w:val="center"/>
          </w:tcPr>
          <w:p w14:paraId="1D516661">
            <w:pPr>
              <w:spacing w:after="0"/>
              <w:ind w:left="135"/>
            </w:pPr>
          </w:p>
        </w:tc>
        <w:tc>
          <w:tcPr>
            <w:tcW w:w="2492" w:type="dxa"/>
            <w:tcBorders>
              <w:top w:val="nil"/>
            </w:tcBorders>
            <w:tcMar>
              <w:top w:w="50" w:type="dxa"/>
              <w:left w:w="100" w:type="dxa"/>
            </w:tcMar>
          </w:tcPr>
          <w:p w14:paraId="2FE6F82B"/>
        </w:tc>
      </w:tr>
      <w:tr w14:paraId="6E893C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613CA17A">
            <w:r>
              <w:t>8</w:t>
            </w:r>
          </w:p>
        </w:tc>
        <w:tc>
          <w:tcPr>
            <w:tcW w:w="7036" w:type="dxa"/>
            <w:tcBorders>
              <w:top w:val="nil"/>
            </w:tcBorders>
            <w:tcMar>
              <w:top w:w="50" w:type="dxa"/>
              <w:left w:w="100" w:type="dxa"/>
            </w:tcMar>
          </w:tcPr>
          <w:p w14:paraId="7AEA3530">
            <w:pPr>
              <w:rPr>
                <w:b/>
                <w:bCs/>
                <w:lang w:val="tt-RU"/>
              </w:rPr>
            </w:pPr>
            <w:r>
              <w:rPr>
                <w:b/>
                <w:bCs/>
                <w:lang w:val="tt-RU"/>
              </w:rPr>
              <w:t>В природе зима. Зимние развлечения</w:t>
            </w:r>
          </w:p>
          <w:p w14:paraId="7AF6AD1E">
            <w:pPr>
              <w:tabs>
                <w:tab w:val="left" w:pos="4018"/>
              </w:tabs>
              <w:autoSpaceDE w:val="0"/>
              <w:autoSpaceDN w:val="0"/>
              <w:adjustRightInd w:val="0"/>
              <w:spacing w:after="0" w:line="240" w:lineRule="auto"/>
              <w:rPr>
                <w:rFonts w:eastAsia="SchoolBookTatMFOTF"/>
                <w:lang w:val="tt-RU"/>
              </w:rPr>
            </w:pPr>
            <w:r>
              <w:rPr>
                <w:lang w:val="tt-RU"/>
              </w:rPr>
              <w:t xml:space="preserve">Шаехзадэ Бабич. </w:t>
            </w:r>
            <w:r>
              <w:rPr>
                <w:rFonts w:eastAsia="SchoolBookTatMFOTF"/>
              </w:rPr>
              <w:t>Кышкы юл /</w:t>
            </w:r>
            <w:r>
              <w:rPr>
                <w:rFonts w:eastAsia="SchoolBookTatMFOTF"/>
                <w:lang w:val="tt-RU"/>
              </w:rPr>
              <w:t xml:space="preserve"> Зимняя дорога</w:t>
            </w:r>
          </w:p>
          <w:p w14:paraId="59B33CDF">
            <w:pPr>
              <w:tabs>
                <w:tab w:val="left" w:pos="4018"/>
              </w:tabs>
              <w:autoSpaceDE w:val="0"/>
              <w:autoSpaceDN w:val="0"/>
              <w:adjustRightInd w:val="0"/>
              <w:spacing w:after="0" w:line="240" w:lineRule="auto"/>
              <w:jc w:val="both"/>
              <w:rPr>
                <w:rFonts w:eastAsia="SchoolBookTatMFOTF"/>
                <w:lang w:val="tt-RU"/>
              </w:rPr>
            </w:pPr>
            <w:r>
              <w:t xml:space="preserve">Шариф Биккул. </w:t>
            </w:r>
            <w:r>
              <w:rPr>
                <w:rFonts w:eastAsia="SchoolBookTatMFOTF"/>
              </w:rPr>
              <w:t>Урман читендә /</w:t>
            </w:r>
            <w:r>
              <w:rPr>
                <w:rFonts w:eastAsia="SchoolBookTatMFOTF"/>
                <w:lang w:val="tt-RU"/>
              </w:rPr>
              <w:t xml:space="preserve"> На опушке леса</w:t>
            </w:r>
          </w:p>
          <w:p w14:paraId="1F6645FB">
            <w:pPr>
              <w:tabs>
                <w:tab w:val="left" w:pos="4018"/>
              </w:tabs>
              <w:autoSpaceDE w:val="0"/>
              <w:autoSpaceDN w:val="0"/>
              <w:adjustRightInd w:val="0"/>
              <w:spacing w:after="0" w:line="240" w:lineRule="auto"/>
              <w:rPr>
                <w:rFonts w:eastAsia="SchoolBookTatMFOTF"/>
                <w:lang w:val="tt-RU"/>
              </w:rPr>
            </w:pPr>
            <w:r>
              <w:rPr>
                <w:lang w:val="tt-RU"/>
              </w:rPr>
              <w:t xml:space="preserve">Жавад Таржеманов. </w:t>
            </w:r>
            <w:r>
              <w:rPr>
                <w:rFonts w:eastAsia="SchoolBookTatMFOTF"/>
                <w:lang w:val="tt-RU"/>
              </w:rPr>
              <w:t>Һай, Кыш бабай... / О-оо Дед Мороз!</w:t>
            </w:r>
          </w:p>
          <w:p w14:paraId="0D0200C6">
            <w:pPr>
              <w:rPr>
                <w:b/>
                <w:bCs/>
                <w:lang w:val="tt-RU"/>
              </w:rPr>
            </w:pPr>
          </w:p>
        </w:tc>
        <w:tc>
          <w:tcPr>
            <w:tcW w:w="912" w:type="dxa"/>
            <w:tcMar>
              <w:top w:w="50" w:type="dxa"/>
              <w:left w:w="100" w:type="dxa"/>
            </w:tcMar>
            <w:vAlign w:val="center"/>
          </w:tcPr>
          <w:p w14:paraId="5371DD14">
            <w:pPr>
              <w:spacing w:after="0"/>
              <w:ind w:left="135"/>
            </w:pPr>
            <w:r>
              <w:t>1</w:t>
            </w:r>
          </w:p>
        </w:tc>
        <w:tc>
          <w:tcPr>
            <w:tcW w:w="1204" w:type="dxa"/>
            <w:tcMar>
              <w:top w:w="50" w:type="dxa"/>
              <w:left w:w="100" w:type="dxa"/>
            </w:tcMar>
            <w:vAlign w:val="center"/>
          </w:tcPr>
          <w:p w14:paraId="74798DB0">
            <w:pPr>
              <w:spacing w:after="0"/>
              <w:ind w:left="135"/>
            </w:pPr>
          </w:p>
        </w:tc>
        <w:tc>
          <w:tcPr>
            <w:tcW w:w="1244" w:type="dxa"/>
            <w:tcMar>
              <w:top w:w="50" w:type="dxa"/>
              <w:left w:w="100" w:type="dxa"/>
            </w:tcMar>
            <w:vAlign w:val="center"/>
          </w:tcPr>
          <w:p w14:paraId="0DEC8319">
            <w:pPr>
              <w:spacing w:after="0"/>
              <w:ind w:left="135"/>
            </w:pPr>
          </w:p>
        </w:tc>
        <w:tc>
          <w:tcPr>
            <w:tcW w:w="2492" w:type="dxa"/>
            <w:tcBorders>
              <w:top w:val="nil"/>
            </w:tcBorders>
            <w:tcMar>
              <w:top w:w="50" w:type="dxa"/>
              <w:left w:w="100" w:type="dxa"/>
            </w:tcMar>
          </w:tcPr>
          <w:p w14:paraId="7142C801"/>
        </w:tc>
      </w:tr>
      <w:tr w14:paraId="2A5699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08729598">
            <w:r>
              <w:t>9</w:t>
            </w:r>
          </w:p>
        </w:tc>
        <w:tc>
          <w:tcPr>
            <w:tcW w:w="7036" w:type="dxa"/>
            <w:tcBorders>
              <w:top w:val="nil"/>
            </w:tcBorders>
            <w:tcMar>
              <w:top w:w="50" w:type="dxa"/>
              <w:left w:w="100" w:type="dxa"/>
            </w:tcMar>
          </w:tcPr>
          <w:p w14:paraId="31D10B77">
            <w:pPr>
              <w:rPr>
                <w:b/>
                <w:bCs/>
                <w:lang w:val="tt-RU"/>
              </w:rPr>
            </w:pPr>
            <w:r>
              <w:rPr>
                <w:b/>
                <w:bCs/>
                <w:lang w:val="tt-RU"/>
              </w:rPr>
              <w:t>Мир животных</w:t>
            </w:r>
          </w:p>
          <w:p w14:paraId="3065A668">
            <w:pPr>
              <w:tabs>
                <w:tab w:val="left" w:pos="4018"/>
              </w:tabs>
              <w:autoSpaceDE w:val="0"/>
              <w:autoSpaceDN w:val="0"/>
              <w:adjustRightInd w:val="0"/>
              <w:spacing w:after="0" w:line="240" w:lineRule="auto"/>
              <w:rPr>
                <w:rFonts w:eastAsia="SchoolBookTatMFOTF"/>
                <w:lang w:val="tt-RU"/>
              </w:rPr>
            </w:pPr>
            <w:r>
              <w:rPr>
                <w:lang w:val="tt-RU"/>
              </w:rPr>
              <w:t xml:space="preserve">Резеда Валиева. </w:t>
            </w:r>
            <w:r>
              <w:rPr>
                <w:rFonts w:eastAsia="SchoolBookTatMFOTF"/>
                <w:lang w:val="tt-RU"/>
              </w:rPr>
              <w:t>Ак песи / Белая кошка</w:t>
            </w:r>
          </w:p>
          <w:p w14:paraId="614F97B9">
            <w:pPr>
              <w:tabs>
                <w:tab w:val="left" w:pos="4018"/>
              </w:tabs>
              <w:autoSpaceDE w:val="0"/>
              <w:autoSpaceDN w:val="0"/>
              <w:adjustRightInd w:val="0"/>
              <w:spacing w:after="0" w:line="240" w:lineRule="auto"/>
              <w:rPr>
                <w:rFonts w:eastAsia="SchoolBookTatMFOTF"/>
                <w:lang w:val="tt-RU"/>
              </w:rPr>
            </w:pPr>
            <w:r>
              <w:rPr>
                <w:lang w:val="tt-RU"/>
              </w:rPr>
              <w:t xml:space="preserve">Рабит Батулла. </w:t>
            </w:r>
            <w:r>
              <w:rPr>
                <w:rFonts w:eastAsia="SchoolBookTatMFOTF"/>
                <w:lang w:val="tt-RU"/>
              </w:rPr>
              <w:t>Куян баласы Нуян / Зайчонок Нуян</w:t>
            </w:r>
          </w:p>
          <w:p w14:paraId="76BE6931">
            <w:pPr>
              <w:tabs>
                <w:tab w:val="left" w:pos="4018"/>
              </w:tabs>
              <w:autoSpaceDE w:val="0"/>
              <w:autoSpaceDN w:val="0"/>
              <w:adjustRightInd w:val="0"/>
              <w:spacing w:after="0" w:line="240" w:lineRule="auto"/>
              <w:rPr>
                <w:rFonts w:eastAsia="SchoolBookTatMFOTF"/>
                <w:lang w:val="tt-RU"/>
              </w:rPr>
            </w:pPr>
            <w:r>
              <w:rPr>
                <w:lang w:val="tt-RU"/>
              </w:rPr>
              <w:t xml:space="preserve">Муса Джалиль. </w:t>
            </w:r>
            <w:r>
              <w:rPr>
                <w:rFonts w:eastAsia="SchoolBookTatMFOTF"/>
                <w:lang w:val="tt-RU"/>
              </w:rPr>
              <w:t>Күке / Кукушка</w:t>
            </w:r>
          </w:p>
          <w:p w14:paraId="02F35CE5">
            <w:pPr>
              <w:tabs>
                <w:tab w:val="left" w:pos="4018"/>
              </w:tabs>
              <w:autoSpaceDE w:val="0"/>
              <w:autoSpaceDN w:val="0"/>
              <w:adjustRightInd w:val="0"/>
              <w:spacing w:after="0" w:line="240" w:lineRule="auto"/>
              <w:rPr>
                <w:rFonts w:eastAsia="SchoolBookTatMFOTF"/>
                <w:lang w:val="tt-RU"/>
              </w:rPr>
            </w:pPr>
            <w:r>
              <w:t xml:space="preserve">Зиннур Хуснияр. </w:t>
            </w:r>
            <w:r>
              <w:rPr>
                <w:rFonts w:eastAsia="SchoolBookTatMFOTF"/>
              </w:rPr>
              <w:t>Тукран тәүбәсе /</w:t>
            </w:r>
            <w:r>
              <w:rPr>
                <w:rFonts w:eastAsia="SchoolBookTatMFOTF"/>
                <w:lang w:val="tt-RU"/>
              </w:rPr>
              <w:t xml:space="preserve"> Раскаяние дятла</w:t>
            </w:r>
          </w:p>
          <w:p w14:paraId="5C60A12B">
            <w:pPr>
              <w:rPr>
                <w:b/>
                <w:bCs/>
                <w:lang w:val="tt-RU"/>
              </w:rPr>
            </w:pPr>
          </w:p>
          <w:p w14:paraId="170C7FE9">
            <w:pPr>
              <w:rPr>
                <w:b/>
                <w:bCs/>
                <w:lang w:val="tt-RU"/>
              </w:rPr>
            </w:pPr>
          </w:p>
        </w:tc>
        <w:tc>
          <w:tcPr>
            <w:tcW w:w="912" w:type="dxa"/>
            <w:tcMar>
              <w:top w:w="50" w:type="dxa"/>
              <w:left w:w="100" w:type="dxa"/>
            </w:tcMar>
            <w:vAlign w:val="center"/>
          </w:tcPr>
          <w:p w14:paraId="30C85AC8">
            <w:pPr>
              <w:spacing w:after="0"/>
              <w:ind w:left="135"/>
            </w:pPr>
            <w:r>
              <w:t>1</w:t>
            </w:r>
          </w:p>
        </w:tc>
        <w:tc>
          <w:tcPr>
            <w:tcW w:w="1204" w:type="dxa"/>
            <w:tcMar>
              <w:top w:w="50" w:type="dxa"/>
              <w:left w:w="100" w:type="dxa"/>
            </w:tcMar>
            <w:vAlign w:val="center"/>
          </w:tcPr>
          <w:p w14:paraId="152ECDD9">
            <w:pPr>
              <w:spacing w:after="0"/>
              <w:ind w:left="135"/>
            </w:pPr>
          </w:p>
        </w:tc>
        <w:tc>
          <w:tcPr>
            <w:tcW w:w="1244" w:type="dxa"/>
            <w:tcMar>
              <w:top w:w="50" w:type="dxa"/>
              <w:left w:w="100" w:type="dxa"/>
            </w:tcMar>
            <w:vAlign w:val="center"/>
          </w:tcPr>
          <w:p w14:paraId="3FB6AE45">
            <w:pPr>
              <w:spacing w:after="0"/>
              <w:ind w:left="135"/>
            </w:pPr>
          </w:p>
        </w:tc>
        <w:tc>
          <w:tcPr>
            <w:tcW w:w="2492" w:type="dxa"/>
            <w:tcBorders>
              <w:top w:val="nil"/>
            </w:tcBorders>
            <w:tcMar>
              <w:top w:w="50" w:type="dxa"/>
              <w:left w:w="100" w:type="dxa"/>
            </w:tcMar>
          </w:tcPr>
          <w:p w14:paraId="7C31EB29"/>
        </w:tc>
      </w:tr>
      <w:tr w14:paraId="1975C5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6D1EE05E">
            <w:r>
              <w:t>10</w:t>
            </w:r>
          </w:p>
        </w:tc>
        <w:tc>
          <w:tcPr>
            <w:tcW w:w="7036" w:type="dxa"/>
            <w:tcBorders>
              <w:top w:val="nil"/>
            </w:tcBorders>
            <w:tcMar>
              <w:top w:w="50" w:type="dxa"/>
              <w:left w:w="100" w:type="dxa"/>
            </w:tcMar>
          </w:tcPr>
          <w:p w14:paraId="69E8B16E">
            <w:pPr>
              <w:tabs>
                <w:tab w:val="left" w:pos="4018"/>
              </w:tabs>
              <w:autoSpaceDE w:val="0"/>
              <w:autoSpaceDN w:val="0"/>
              <w:adjustRightInd w:val="0"/>
              <w:spacing w:after="0" w:line="240" w:lineRule="auto"/>
              <w:rPr>
                <w:rFonts w:eastAsia="SchoolBookTatMFOTF"/>
                <w:lang w:val="tt-RU"/>
              </w:rPr>
            </w:pPr>
            <w:r>
              <w:t xml:space="preserve">Амина Бикчентаева. </w:t>
            </w:r>
            <w:r>
              <w:rPr>
                <w:rFonts w:eastAsia="SchoolBookTatMFOTF"/>
              </w:rPr>
              <w:t>Үрдәк беренчелекне алган /</w:t>
            </w:r>
            <w:r>
              <w:rPr>
                <w:rFonts w:eastAsia="SchoolBookTatMFOTF"/>
                <w:lang w:val="tt-RU"/>
              </w:rPr>
              <w:t xml:space="preserve"> Как  утка стала победительницей</w:t>
            </w:r>
          </w:p>
          <w:p w14:paraId="05AB144D">
            <w:pPr>
              <w:tabs>
                <w:tab w:val="left" w:pos="4018"/>
              </w:tabs>
              <w:autoSpaceDE w:val="0"/>
              <w:autoSpaceDN w:val="0"/>
              <w:adjustRightInd w:val="0"/>
              <w:spacing w:after="0" w:line="240" w:lineRule="auto"/>
              <w:rPr>
                <w:rFonts w:eastAsia="SchoolBookTatMFOTF"/>
              </w:rPr>
            </w:pPr>
            <w:r>
              <w:rPr>
                <w:rFonts w:eastAsia="SchoolBookTatMFOTF"/>
              </w:rPr>
              <w:t>Кем нәрсә ярата /</w:t>
            </w:r>
            <w:r>
              <w:rPr>
                <w:rFonts w:eastAsia="SchoolBookTatMFOTF"/>
                <w:lang w:val="tt-RU"/>
              </w:rPr>
              <w:t xml:space="preserve"> Татарская народная сказка. </w:t>
            </w:r>
            <w:r>
              <w:t>«</w:t>
            </w:r>
            <w:r>
              <w:rPr>
                <w:rFonts w:eastAsia="SchoolBookTatMFOTF"/>
                <w:lang w:val="tt-RU"/>
              </w:rPr>
              <w:t>Кто что любит</w:t>
            </w:r>
            <w:r>
              <w:t>»</w:t>
            </w:r>
          </w:p>
          <w:p w14:paraId="1B2014C9">
            <w:r>
              <w:rPr>
                <w:rFonts w:eastAsia="SchoolBookTatMFOTF"/>
              </w:rPr>
              <w:t>Итагатьле мәче /</w:t>
            </w:r>
            <w:r>
              <w:rPr>
                <w:rFonts w:eastAsia="SchoolBookTatMFOTF"/>
                <w:lang w:val="tt-RU"/>
              </w:rPr>
              <w:t xml:space="preserve"> Литовская народная сказка </w:t>
            </w:r>
            <w:r>
              <w:t>«</w:t>
            </w:r>
            <w:r>
              <w:rPr>
                <w:rFonts w:eastAsia="SchoolBookTatMFOTF"/>
                <w:lang w:val="tt-RU"/>
              </w:rPr>
              <w:t>Послушный кот</w:t>
            </w:r>
            <w:r>
              <w:t>»</w:t>
            </w:r>
          </w:p>
        </w:tc>
        <w:tc>
          <w:tcPr>
            <w:tcW w:w="912" w:type="dxa"/>
            <w:tcMar>
              <w:top w:w="50" w:type="dxa"/>
              <w:left w:w="100" w:type="dxa"/>
            </w:tcMar>
            <w:vAlign w:val="center"/>
          </w:tcPr>
          <w:p w14:paraId="7907EBF8">
            <w:pPr>
              <w:spacing w:after="0"/>
              <w:ind w:left="135"/>
            </w:pPr>
            <w:r>
              <w:t>1</w:t>
            </w:r>
          </w:p>
        </w:tc>
        <w:tc>
          <w:tcPr>
            <w:tcW w:w="1204" w:type="dxa"/>
            <w:tcMar>
              <w:top w:w="50" w:type="dxa"/>
              <w:left w:w="100" w:type="dxa"/>
            </w:tcMar>
            <w:vAlign w:val="center"/>
          </w:tcPr>
          <w:p w14:paraId="0A40D30D">
            <w:pPr>
              <w:spacing w:after="0"/>
              <w:ind w:left="135"/>
            </w:pPr>
          </w:p>
        </w:tc>
        <w:tc>
          <w:tcPr>
            <w:tcW w:w="1244" w:type="dxa"/>
            <w:tcMar>
              <w:top w:w="50" w:type="dxa"/>
              <w:left w:w="100" w:type="dxa"/>
            </w:tcMar>
            <w:vAlign w:val="center"/>
          </w:tcPr>
          <w:p w14:paraId="1403F1B9">
            <w:pPr>
              <w:spacing w:after="0"/>
              <w:ind w:left="135"/>
            </w:pPr>
          </w:p>
        </w:tc>
        <w:tc>
          <w:tcPr>
            <w:tcW w:w="2492" w:type="dxa"/>
            <w:tcBorders>
              <w:top w:val="nil"/>
            </w:tcBorders>
            <w:tcMar>
              <w:top w:w="50" w:type="dxa"/>
              <w:left w:w="100" w:type="dxa"/>
            </w:tcMar>
          </w:tcPr>
          <w:p w14:paraId="3E40CFDA"/>
        </w:tc>
      </w:tr>
      <w:tr w14:paraId="71D802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70F907EA">
            <w:r>
              <w:t>11</w:t>
            </w:r>
          </w:p>
        </w:tc>
        <w:tc>
          <w:tcPr>
            <w:tcW w:w="7036" w:type="dxa"/>
            <w:tcBorders>
              <w:top w:val="nil"/>
            </w:tcBorders>
            <w:tcMar>
              <w:top w:w="50" w:type="dxa"/>
              <w:left w:w="100" w:type="dxa"/>
            </w:tcMar>
          </w:tcPr>
          <w:p w14:paraId="4FEE74BB">
            <w:pPr>
              <w:tabs>
                <w:tab w:val="left" w:pos="4018"/>
              </w:tabs>
              <w:autoSpaceDE w:val="0"/>
              <w:autoSpaceDN w:val="0"/>
              <w:adjustRightInd w:val="0"/>
              <w:spacing w:after="0" w:line="240" w:lineRule="auto"/>
              <w:rPr>
                <w:rFonts w:eastAsia="SchoolBookTatMFOTF"/>
                <w:lang w:val="tt-RU"/>
              </w:rPr>
            </w:pPr>
            <w:r>
              <w:rPr>
                <w:rFonts w:eastAsia="SchoolBookTatMFOTF"/>
              </w:rPr>
              <w:t>Комсызлык бәласе /</w:t>
            </w:r>
            <w:r>
              <w:rPr>
                <w:rFonts w:eastAsia="SchoolBookTatMFOTF"/>
                <w:lang w:val="tt-RU"/>
              </w:rPr>
              <w:t xml:space="preserve"> Венгерская народная сказка. </w:t>
            </w:r>
            <w:r>
              <w:t>«</w:t>
            </w:r>
            <w:r>
              <w:rPr>
                <w:rFonts w:eastAsia="SchoolBookTatMFOTF"/>
                <w:lang w:val="tt-RU"/>
              </w:rPr>
              <w:t>Жадность погубила</w:t>
            </w:r>
            <w:r>
              <w:t>»</w:t>
            </w:r>
          </w:p>
          <w:p w14:paraId="3F7A613E">
            <w:r>
              <w:rPr>
                <w:rFonts w:eastAsia="SchoolBookTatMFOTF"/>
              </w:rPr>
              <w:t>Юмарт Дөя /</w:t>
            </w:r>
            <w:r>
              <w:rPr>
                <w:rFonts w:eastAsia="SchoolBookTatMFOTF"/>
                <w:lang w:val="tt-RU"/>
              </w:rPr>
              <w:t xml:space="preserve"> Казахская народная сказка </w:t>
            </w:r>
            <w:r>
              <w:t>«</w:t>
            </w:r>
            <w:r>
              <w:rPr>
                <w:rFonts w:eastAsia="SchoolBookTatMFOTF"/>
                <w:lang w:val="tt-RU"/>
              </w:rPr>
              <w:t>Щедрый Верблюд</w:t>
            </w:r>
            <w:r>
              <w:t>»</w:t>
            </w:r>
          </w:p>
        </w:tc>
        <w:tc>
          <w:tcPr>
            <w:tcW w:w="912" w:type="dxa"/>
            <w:tcMar>
              <w:top w:w="50" w:type="dxa"/>
              <w:left w:w="100" w:type="dxa"/>
            </w:tcMar>
            <w:vAlign w:val="center"/>
          </w:tcPr>
          <w:p w14:paraId="33DEC07B">
            <w:pPr>
              <w:spacing w:after="0"/>
              <w:ind w:left="135"/>
            </w:pPr>
            <w:r>
              <w:t>1</w:t>
            </w:r>
          </w:p>
        </w:tc>
        <w:tc>
          <w:tcPr>
            <w:tcW w:w="1204" w:type="dxa"/>
            <w:tcMar>
              <w:top w:w="50" w:type="dxa"/>
              <w:left w:w="100" w:type="dxa"/>
            </w:tcMar>
            <w:vAlign w:val="center"/>
          </w:tcPr>
          <w:p w14:paraId="1C80A136">
            <w:pPr>
              <w:spacing w:after="0"/>
              <w:ind w:left="135"/>
            </w:pPr>
          </w:p>
        </w:tc>
        <w:tc>
          <w:tcPr>
            <w:tcW w:w="1244" w:type="dxa"/>
            <w:tcMar>
              <w:top w:w="50" w:type="dxa"/>
              <w:left w:w="100" w:type="dxa"/>
            </w:tcMar>
            <w:vAlign w:val="center"/>
          </w:tcPr>
          <w:p w14:paraId="6CEF2794">
            <w:pPr>
              <w:spacing w:after="0"/>
              <w:ind w:left="135"/>
            </w:pPr>
          </w:p>
        </w:tc>
        <w:tc>
          <w:tcPr>
            <w:tcW w:w="2492" w:type="dxa"/>
            <w:tcBorders>
              <w:top w:val="nil"/>
            </w:tcBorders>
            <w:tcMar>
              <w:top w:w="50" w:type="dxa"/>
              <w:left w:w="100" w:type="dxa"/>
            </w:tcMar>
          </w:tcPr>
          <w:p w14:paraId="2A5E2D9D"/>
        </w:tc>
      </w:tr>
      <w:tr w14:paraId="56EE62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7E8FEF6D">
            <w:r>
              <w:t>12</w:t>
            </w:r>
          </w:p>
        </w:tc>
        <w:tc>
          <w:tcPr>
            <w:tcW w:w="7036" w:type="dxa"/>
            <w:tcBorders>
              <w:top w:val="nil"/>
            </w:tcBorders>
            <w:tcMar>
              <w:top w:w="50" w:type="dxa"/>
              <w:left w:w="100" w:type="dxa"/>
            </w:tcMar>
          </w:tcPr>
          <w:p w14:paraId="240036E5">
            <w:pPr>
              <w:tabs>
                <w:tab w:val="left" w:pos="4018"/>
              </w:tabs>
              <w:autoSpaceDE w:val="0"/>
              <w:autoSpaceDN w:val="0"/>
              <w:adjustRightInd w:val="0"/>
              <w:spacing w:after="0" w:line="240" w:lineRule="auto"/>
              <w:rPr>
                <w:b/>
                <w:bCs/>
              </w:rPr>
            </w:pPr>
            <w:r>
              <w:rPr>
                <w:b/>
                <w:bCs/>
              </w:rPr>
              <w:t>В природе весна</w:t>
            </w:r>
          </w:p>
          <w:p w14:paraId="2A6B1F1E">
            <w:pPr>
              <w:tabs>
                <w:tab w:val="left" w:pos="4018"/>
              </w:tabs>
              <w:autoSpaceDE w:val="0"/>
              <w:autoSpaceDN w:val="0"/>
              <w:adjustRightInd w:val="0"/>
              <w:spacing w:after="0" w:line="240" w:lineRule="auto"/>
              <w:rPr>
                <w:rFonts w:eastAsia="SchoolBookTatMFOTF"/>
                <w:lang w:val="tt-RU"/>
              </w:rPr>
            </w:pPr>
            <w:r>
              <w:t xml:space="preserve">Амина Бикчантаева. </w:t>
            </w:r>
            <w:r>
              <w:rPr>
                <w:rFonts w:eastAsia="SchoolBookTatMFOTF"/>
              </w:rPr>
              <w:t>Апрель ае /</w:t>
            </w:r>
            <w:r>
              <w:rPr>
                <w:rFonts w:eastAsia="SchoolBookTatMFOTF"/>
                <w:lang w:val="tt-RU"/>
              </w:rPr>
              <w:t xml:space="preserve"> Месяц апрель</w:t>
            </w:r>
          </w:p>
          <w:p w14:paraId="63DA198E">
            <w:pPr>
              <w:tabs>
                <w:tab w:val="left" w:pos="4018"/>
              </w:tabs>
              <w:autoSpaceDE w:val="0"/>
              <w:autoSpaceDN w:val="0"/>
              <w:adjustRightInd w:val="0"/>
              <w:spacing w:after="0" w:line="240" w:lineRule="auto"/>
              <w:rPr>
                <w:rFonts w:eastAsia="SchoolBookTatMFOTF"/>
                <w:lang w:val="tt-RU"/>
              </w:rPr>
            </w:pPr>
            <w:r>
              <w:t xml:space="preserve">Марс Шабаев. </w:t>
            </w:r>
            <w:r>
              <w:rPr>
                <w:rFonts w:eastAsia="SchoolBookTatMFOTF"/>
              </w:rPr>
              <w:t>Ташу /</w:t>
            </w:r>
            <w:r>
              <w:rPr>
                <w:rFonts w:eastAsia="SchoolBookTatMFOTF"/>
                <w:lang w:val="tt-RU"/>
              </w:rPr>
              <w:t xml:space="preserve"> Половодье</w:t>
            </w:r>
          </w:p>
          <w:p w14:paraId="68FCC925">
            <w:pPr>
              <w:tabs>
                <w:tab w:val="left" w:pos="4018"/>
              </w:tabs>
              <w:autoSpaceDE w:val="0"/>
              <w:autoSpaceDN w:val="0"/>
              <w:adjustRightInd w:val="0"/>
              <w:spacing w:after="0" w:line="240" w:lineRule="auto"/>
              <w:rPr>
                <w:rFonts w:eastAsia="SchoolBookTatMFOTF"/>
                <w:lang w:val="tt-RU"/>
              </w:rPr>
            </w:pPr>
            <w:r>
              <w:t xml:space="preserve">Роберт Миннуллин. </w:t>
            </w:r>
            <w:r>
              <w:rPr>
                <w:rFonts w:eastAsia="SchoolBookTatMFOTF"/>
              </w:rPr>
              <w:t>Яз керде өебезгә /</w:t>
            </w:r>
            <w:r>
              <w:rPr>
                <w:rFonts w:eastAsia="SchoolBookTatMFOTF"/>
                <w:lang w:val="tt-RU"/>
              </w:rPr>
              <w:t xml:space="preserve"> Весна пришла в наш дом</w:t>
            </w:r>
          </w:p>
          <w:p w14:paraId="76235452">
            <w:pPr>
              <w:tabs>
                <w:tab w:val="left" w:pos="4018"/>
              </w:tabs>
              <w:autoSpaceDE w:val="0"/>
              <w:autoSpaceDN w:val="0"/>
              <w:adjustRightInd w:val="0"/>
              <w:spacing w:after="0" w:line="240" w:lineRule="auto"/>
              <w:rPr>
                <w:rFonts w:eastAsia="SchoolBookTatMFOTF"/>
                <w:lang w:val="tt-RU"/>
              </w:rPr>
            </w:pPr>
            <w:r>
              <w:t xml:space="preserve">Закария Ахмеров. </w:t>
            </w:r>
            <w:r>
              <w:rPr>
                <w:rFonts w:eastAsia="SchoolBookTatMFOTF"/>
              </w:rPr>
              <w:t>Агачлар да авырый /</w:t>
            </w:r>
            <w:r>
              <w:rPr>
                <w:rFonts w:eastAsia="SchoolBookTatMFOTF"/>
                <w:lang w:val="tt-RU"/>
              </w:rPr>
              <w:t xml:space="preserve"> И деревья болеют</w:t>
            </w:r>
          </w:p>
          <w:p w14:paraId="0B5BBFD7">
            <w:pPr>
              <w:tabs>
                <w:tab w:val="left" w:pos="4018"/>
              </w:tabs>
              <w:autoSpaceDE w:val="0"/>
              <w:autoSpaceDN w:val="0"/>
              <w:adjustRightInd w:val="0"/>
              <w:spacing w:after="0" w:line="240" w:lineRule="auto"/>
              <w:rPr>
                <w:rFonts w:eastAsia="SchoolBookTatMFOTF"/>
                <w:lang w:val="tt-RU"/>
              </w:rPr>
            </w:pPr>
            <w:r>
              <w:t xml:space="preserve">Рафис Корбан. </w:t>
            </w:r>
            <w:r>
              <w:rPr>
                <w:rFonts w:eastAsia="SchoolBookTatMFOTF"/>
              </w:rPr>
              <w:t>Җиңү бәйрәме /</w:t>
            </w:r>
            <w:r>
              <w:rPr>
                <w:rFonts w:eastAsia="SchoolBookTatMFOTF"/>
                <w:lang w:val="tt-RU"/>
              </w:rPr>
              <w:t xml:space="preserve"> Праздник Победы</w:t>
            </w:r>
          </w:p>
          <w:p w14:paraId="685E1D61"/>
        </w:tc>
        <w:tc>
          <w:tcPr>
            <w:tcW w:w="912" w:type="dxa"/>
            <w:tcMar>
              <w:top w:w="50" w:type="dxa"/>
              <w:left w:w="100" w:type="dxa"/>
            </w:tcMar>
            <w:vAlign w:val="center"/>
          </w:tcPr>
          <w:p w14:paraId="7793976C">
            <w:pPr>
              <w:spacing w:after="0"/>
              <w:ind w:left="135"/>
            </w:pPr>
            <w:r>
              <w:t>1</w:t>
            </w:r>
          </w:p>
        </w:tc>
        <w:tc>
          <w:tcPr>
            <w:tcW w:w="1204" w:type="dxa"/>
            <w:tcMar>
              <w:top w:w="50" w:type="dxa"/>
              <w:left w:w="100" w:type="dxa"/>
            </w:tcMar>
            <w:vAlign w:val="center"/>
          </w:tcPr>
          <w:p w14:paraId="47D4F3E3">
            <w:pPr>
              <w:spacing w:after="0"/>
              <w:ind w:left="135"/>
            </w:pPr>
          </w:p>
        </w:tc>
        <w:tc>
          <w:tcPr>
            <w:tcW w:w="1244" w:type="dxa"/>
            <w:tcMar>
              <w:top w:w="50" w:type="dxa"/>
              <w:left w:w="100" w:type="dxa"/>
            </w:tcMar>
            <w:vAlign w:val="center"/>
          </w:tcPr>
          <w:p w14:paraId="760B3FC4">
            <w:pPr>
              <w:spacing w:after="0"/>
              <w:ind w:left="135"/>
            </w:pPr>
          </w:p>
        </w:tc>
        <w:tc>
          <w:tcPr>
            <w:tcW w:w="2492" w:type="dxa"/>
            <w:tcBorders>
              <w:top w:val="nil"/>
            </w:tcBorders>
            <w:tcMar>
              <w:top w:w="50" w:type="dxa"/>
              <w:left w:w="100" w:type="dxa"/>
            </w:tcMar>
          </w:tcPr>
          <w:p w14:paraId="07C5865D"/>
        </w:tc>
      </w:tr>
      <w:tr w14:paraId="0B92A4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455F3A5D">
            <w:r>
              <w:t>13</w:t>
            </w:r>
          </w:p>
        </w:tc>
        <w:tc>
          <w:tcPr>
            <w:tcW w:w="7036" w:type="dxa"/>
            <w:tcBorders>
              <w:top w:val="nil"/>
            </w:tcBorders>
            <w:tcMar>
              <w:top w:w="50" w:type="dxa"/>
              <w:left w:w="100" w:type="dxa"/>
            </w:tcMar>
          </w:tcPr>
          <w:p w14:paraId="7CAE3982">
            <w:pPr>
              <w:tabs>
                <w:tab w:val="left" w:pos="4018"/>
              </w:tabs>
              <w:autoSpaceDE w:val="0"/>
              <w:autoSpaceDN w:val="0"/>
              <w:adjustRightInd w:val="0"/>
              <w:spacing w:after="0" w:line="240" w:lineRule="auto"/>
              <w:rPr>
                <w:rFonts w:eastAsia="SchoolBookTatMFOTF"/>
                <w:lang w:val="tt-RU"/>
              </w:rPr>
            </w:pPr>
            <w:r>
              <w:t xml:space="preserve">Хакимзян Халиков. </w:t>
            </w:r>
            <w:r>
              <w:rPr>
                <w:rFonts w:eastAsia="SchoolBookTatMFOTF"/>
              </w:rPr>
              <w:t>Рәхмәт сезгә, ветераннар!</w:t>
            </w:r>
            <w:r>
              <w:rPr>
                <w:rFonts w:eastAsia="SchoolBookTatMFOTF"/>
                <w:lang w:val="tt-RU"/>
              </w:rPr>
              <w:t xml:space="preserve"> / Спасибо вам, ветераны! </w:t>
            </w:r>
          </w:p>
          <w:p w14:paraId="4DDA8B6B">
            <w:pPr>
              <w:tabs>
                <w:tab w:val="left" w:pos="4018"/>
              </w:tabs>
              <w:autoSpaceDE w:val="0"/>
              <w:autoSpaceDN w:val="0"/>
              <w:adjustRightInd w:val="0"/>
              <w:spacing w:after="0" w:line="240" w:lineRule="auto"/>
            </w:pPr>
            <w:r>
              <w:rPr>
                <w:lang w:val="tt-RU"/>
              </w:rPr>
              <w:t xml:space="preserve">Рафис Гиззатуллин. </w:t>
            </w:r>
            <w:r>
              <w:rPr>
                <w:rFonts w:eastAsia="SchoolBookTatMFOTF"/>
                <w:lang w:val="tt-RU"/>
              </w:rPr>
              <w:t>Миләш нигә әче? / Отчего рябина кислая?</w:t>
            </w:r>
          </w:p>
        </w:tc>
        <w:tc>
          <w:tcPr>
            <w:tcW w:w="912" w:type="dxa"/>
            <w:tcMar>
              <w:top w:w="50" w:type="dxa"/>
              <w:left w:w="100" w:type="dxa"/>
            </w:tcMar>
            <w:vAlign w:val="center"/>
          </w:tcPr>
          <w:p w14:paraId="0B778307">
            <w:pPr>
              <w:spacing w:after="0"/>
              <w:ind w:left="135"/>
            </w:pPr>
            <w:r>
              <w:t>1</w:t>
            </w:r>
          </w:p>
        </w:tc>
        <w:tc>
          <w:tcPr>
            <w:tcW w:w="1204" w:type="dxa"/>
            <w:tcMar>
              <w:top w:w="50" w:type="dxa"/>
              <w:left w:w="100" w:type="dxa"/>
            </w:tcMar>
            <w:vAlign w:val="center"/>
          </w:tcPr>
          <w:p w14:paraId="6FCD939E">
            <w:pPr>
              <w:spacing w:after="0"/>
              <w:ind w:left="135"/>
            </w:pPr>
          </w:p>
        </w:tc>
        <w:tc>
          <w:tcPr>
            <w:tcW w:w="1244" w:type="dxa"/>
            <w:tcMar>
              <w:top w:w="50" w:type="dxa"/>
              <w:left w:w="100" w:type="dxa"/>
            </w:tcMar>
            <w:vAlign w:val="center"/>
          </w:tcPr>
          <w:p w14:paraId="0CAF2A11">
            <w:pPr>
              <w:spacing w:after="0"/>
              <w:ind w:left="135"/>
            </w:pPr>
          </w:p>
        </w:tc>
        <w:tc>
          <w:tcPr>
            <w:tcW w:w="2492" w:type="dxa"/>
            <w:tcBorders>
              <w:top w:val="nil"/>
            </w:tcBorders>
            <w:tcMar>
              <w:top w:w="50" w:type="dxa"/>
              <w:left w:w="100" w:type="dxa"/>
            </w:tcMar>
          </w:tcPr>
          <w:p w14:paraId="0FC88583"/>
        </w:tc>
      </w:tr>
      <w:tr w14:paraId="62F344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255E79C0">
            <w:r>
              <w:t>14</w:t>
            </w:r>
          </w:p>
        </w:tc>
        <w:tc>
          <w:tcPr>
            <w:tcW w:w="7036" w:type="dxa"/>
            <w:tcBorders>
              <w:top w:val="nil"/>
            </w:tcBorders>
            <w:tcMar>
              <w:top w:w="50" w:type="dxa"/>
              <w:left w:w="100" w:type="dxa"/>
            </w:tcMar>
          </w:tcPr>
          <w:p w14:paraId="610B0EDE">
            <w:pPr>
              <w:rPr>
                <w:b/>
                <w:bCs/>
              </w:rPr>
            </w:pPr>
            <w:r>
              <w:rPr>
                <w:b/>
                <w:bCs/>
              </w:rPr>
              <w:t xml:space="preserve">Моя семья. Лето </w:t>
            </w:r>
          </w:p>
          <w:p w14:paraId="3F454BBD">
            <w:pPr>
              <w:tabs>
                <w:tab w:val="left" w:pos="4018"/>
              </w:tabs>
              <w:autoSpaceDE w:val="0"/>
              <w:autoSpaceDN w:val="0"/>
              <w:adjustRightInd w:val="0"/>
              <w:spacing w:after="0" w:line="240" w:lineRule="auto"/>
              <w:rPr>
                <w:rFonts w:eastAsia="SchoolBookTatMFOTF"/>
                <w:lang w:val="tt-RU"/>
              </w:rPr>
            </w:pPr>
            <w:r>
              <w:t xml:space="preserve">Ильдар Юзеев. </w:t>
            </w:r>
            <w:r>
              <w:rPr>
                <w:rFonts w:eastAsia="SchoolBookTatMFOTF"/>
              </w:rPr>
              <w:t>Һәркемнең үз эше /</w:t>
            </w:r>
            <w:r>
              <w:rPr>
                <w:rFonts w:eastAsia="SchoolBookTatMFOTF"/>
                <w:lang w:val="tt-RU"/>
              </w:rPr>
              <w:t xml:space="preserve"> У каждого своё дело</w:t>
            </w:r>
          </w:p>
          <w:p w14:paraId="4204AFCA">
            <w:pPr>
              <w:tabs>
                <w:tab w:val="left" w:pos="4018"/>
              </w:tabs>
              <w:autoSpaceDE w:val="0"/>
              <w:autoSpaceDN w:val="0"/>
              <w:adjustRightInd w:val="0"/>
              <w:spacing w:after="0" w:line="240" w:lineRule="auto"/>
              <w:rPr>
                <w:rFonts w:eastAsia="SchoolBookTatMFOTF"/>
                <w:lang w:val="tt-RU"/>
              </w:rPr>
            </w:pPr>
            <w:r>
              <w:t xml:space="preserve">Клара Булатова. </w:t>
            </w:r>
            <w:r>
              <w:rPr>
                <w:rFonts w:eastAsia="SchoolBookTatMFOTF"/>
              </w:rPr>
              <w:t>Әниемнең кызы юк бит</w:t>
            </w:r>
            <w:r>
              <w:rPr>
                <w:rFonts w:eastAsia="SchoolBookTatMFOTF"/>
                <w:lang w:val="tt-RU"/>
              </w:rPr>
              <w:t xml:space="preserve"> / Нет у мамы дочки</w:t>
            </w:r>
          </w:p>
          <w:p w14:paraId="04E277B0">
            <w:pPr>
              <w:tabs>
                <w:tab w:val="left" w:pos="4018"/>
              </w:tabs>
              <w:autoSpaceDE w:val="0"/>
              <w:autoSpaceDN w:val="0"/>
              <w:adjustRightInd w:val="0"/>
              <w:spacing w:after="0" w:line="240" w:lineRule="auto"/>
              <w:rPr>
                <w:rFonts w:eastAsia="SchoolBookTatMFOTF"/>
                <w:lang w:val="tt-RU"/>
              </w:rPr>
            </w:pPr>
            <w:r>
              <w:t xml:space="preserve">Рустем Мингалим. </w:t>
            </w:r>
            <w:r>
              <w:rPr>
                <w:rFonts w:eastAsia="SchoolBookTatMFOTF"/>
              </w:rPr>
              <w:t>Канатларың булса /</w:t>
            </w:r>
            <w:r>
              <w:rPr>
                <w:rFonts w:eastAsia="SchoolBookTatMFOTF"/>
                <w:lang w:val="tt-RU"/>
              </w:rPr>
              <w:t xml:space="preserve"> Были бы крылья </w:t>
            </w:r>
          </w:p>
          <w:p w14:paraId="7001B496">
            <w:pPr>
              <w:rPr>
                <w:b/>
                <w:bCs/>
              </w:rPr>
            </w:pPr>
          </w:p>
        </w:tc>
        <w:tc>
          <w:tcPr>
            <w:tcW w:w="912" w:type="dxa"/>
            <w:tcMar>
              <w:top w:w="50" w:type="dxa"/>
              <w:left w:w="100" w:type="dxa"/>
            </w:tcMar>
            <w:vAlign w:val="center"/>
          </w:tcPr>
          <w:p w14:paraId="23323529">
            <w:pPr>
              <w:spacing w:after="0"/>
              <w:ind w:left="135"/>
            </w:pPr>
            <w:r>
              <w:t>1</w:t>
            </w:r>
          </w:p>
        </w:tc>
        <w:tc>
          <w:tcPr>
            <w:tcW w:w="1204" w:type="dxa"/>
            <w:tcMar>
              <w:top w:w="50" w:type="dxa"/>
              <w:left w:w="100" w:type="dxa"/>
            </w:tcMar>
            <w:vAlign w:val="center"/>
          </w:tcPr>
          <w:p w14:paraId="18D78854">
            <w:pPr>
              <w:spacing w:after="0"/>
              <w:ind w:left="135"/>
            </w:pPr>
          </w:p>
        </w:tc>
        <w:tc>
          <w:tcPr>
            <w:tcW w:w="1244" w:type="dxa"/>
            <w:tcMar>
              <w:top w:w="50" w:type="dxa"/>
              <w:left w:w="100" w:type="dxa"/>
            </w:tcMar>
            <w:vAlign w:val="center"/>
          </w:tcPr>
          <w:p w14:paraId="30E771AB">
            <w:pPr>
              <w:spacing w:after="0"/>
              <w:ind w:left="135"/>
            </w:pPr>
          </w:p>
        </w:tc>
        <w:tc>
          <w:tcPr>
            <w:tcW w:w="2492" w:type="dxa"/>
            <w:tcBorders>
              <w:top w:val="nil"/>
            </w:tcBorders>
            <w:tcMar>
              <w:top w:w="50" w:type="dxa"/>
              <w:left w:w="100" w:type="dxa"/>
            </w:tcMar>
          </w:tcPr>
          <w:p w14:paraId="2E50CE7B"/>
        </w:tc>
      </w:tr>
      <w:tr w14:paraId="00815C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6A445441">
            <w:r>
              <w:t>15</w:t>
            </w:r>
          </w:p>
        </w:tc>
        <w:tc>
          <w:tcPr>
            <w:tcW w:w="7036" w:type="dxa"/>
            <w:tcBorders>
              <w:top w:val="nil"/>
            </w:tcBorders>
            <w:tcMar>
              <w:top w:w="50" w:type="dxa"/>
              <w:left w:w="100" w:type="dxa"/>
            </w:tcMar>
          </w:tcPr>
          <w:p w14:paraId="57E0317A">
            <w:pPr>
              <w:tabs>
                <w:tab w:val="left" w:pos="4018"/>
              </w:tabs>
              <w:autoSpaceDE w:val="0"/>
              <w:autoSpaceDN w:val="0"/>
              <w:adjustRightInd w:val="0"/>
              <w:spacing w:after="0" w:line="240" w:lineRule="auto"/>
              <w:rPr>
                <w:rFonts w:eastAsia="SchoolBookTatMFOTF"/>
                <w:lang w:val="tt-RU"/>
              </w:rPr>
            </w:pPr>
            <w:r>
              <w:t xml:space="preserve">Ахмет Исхак. </w:t>
            </w:r>
            <w:r>
              <w:rPr>
                <w:rFonts w:eastAsia="SchoolBookTatMFOTF"/>
              </w:rPr>
              <w:t>Ана рәхмәте /</w:t>
            </w:r>
            <w:r>
              <w:rPr>
                <w:rFonts w:eastAsia="SchoolBookTatMFOTF"/>
                <w:lang w:val="tt-RU"/>
              </w:rPr>
              <w:t xml:space="preserve"> Благодарность матери</w:t>
            </w:r>
          </w:p>
          <w:p w14:paraId="613B18ED">
            <w:pPr>
              <w:tabs>
                <w:tab w:val="left" w:pos="4018"/>
              </w:tabs>
              <w:autoSpaceDE w:val="0"/>
              <w:autoSpaceDN w:val="0"/>
              <w:adjustRightInd w:val="0"/>
              <w:spacing w:after="0" w:line="240" w:lineRule="auto"/>
              <w:rPr>
                <w:rFonts w:eastAsia="SchoolBookTatMFOTF"/>
                <w:lang w:val="tt-RU"/>
              </w:rPr>
            </w:pPr>
            <w:r>
              <w:t xml:space="preserve">Братья Гримм. </w:t>
            </w:r>
            <w:r>
              <w:rPr>
                <w:rFonts w:eastAsia="SchoolBookTatMFOTF"/>
              </w:rPr>
              <w:t>Боткалы чүлмәк /</w:t>
            </w:r>
            <w:r>
              <w:rPr>
                <w:rFonts w:eastAsia="SchoolBookTatMFOTF"/>
                <w:lang w:val="tt-RU"/>
              </w:rPr>
              <w:t xml:space="preserve"> Горшок каши</w:t>
            </w:r>
          </w:p>
          <w:p w14:paraId="7027A193"/>
        </w:tc>
        <w:tc>
          <w:tcPr>
            <w:tcW w:w="912" w:type="dxa"/>
            <w:tcMar>
              <w:top w:w="50" w:type="dxa"/>
              <w:left w:w="100" w:type="dxa"/>
            </w:tcMar>
            <w:vAlign w:val="center"/>
          </w:tcPr>
          <w:p w14:paraId="24195C1B">
            <w:pPr>
              <w:spacing w:after="0"/>
              <w:ind w:left="135"/>
            </w:pPr>
            <w:r>
              <w:t>1</w:t>
            </w:r>
          </w:p>
        </w:tc>
        <w:tc>
          <w:tcPr>
            <w:tcW w:w="1204" w:type="dxa"/>
            <w:tcMar>
              <w:top w:w="50" w:type="dxa"/>
              <w:left w:w="100" w:type="dxa"/>
            </w:tcMar>
            <w:vAlign w:val="center"/>
          </w:tcPr>
          <w:p w14:paraId="38C93CD9">
            <w:pPr>
              <w:spacing w:after="0"/>
              <w:ind w:left="135"/>
            </w:pPr>
          </w:p>
        </w:tc>
        <w:tc>
          <w:tcPr>
            <w:tcW w:w="1244" w:type="dxa"/>
            <w:tcMar>
              <w:top w:w="50" w:type="dxa"/>
              <w:left w:w="100" w:type="dxa"/>
            </w:tcMar>
            <w:vAlign w:val="center"/>
          </w:tcPr>
          <w:p w14:paraId="09873D2B">
            <w:pPr>
              <w:spacing w:after="0"/>
              <w:ind w:left="135"/>
            </w:pPr>
          </w:p>
        </w:tc>
        <w:tc>
          <w:tcPr>
            <w:tcW w:w="2492" w:type="dxa"/>
            <w:tcBorders>
              <w:top w:val="nil"/>
            </w:tcBorders>
            <w:tcMar>
              <w:top w:w="50" w:type="dxa"/>
              <w:left w:w="100" w:type="dxa"/>
            </w:tcMar>
          </w:tcPr>
          <w:p w14:paraId="5C8E5697"/>
        </w:tc>
      </w:tr>
      <w:tr w14:paraId="7E4DF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61F1479B">
            <w:r>
              <w:t>16</w:t>
            </w:r>
          </w:p>
        </w:tc>
        <w:tc>
          <w:tcPr>
            <w:tcW w:w="7036" w:type="dxa"/>
            <w:tcBorders>
              <w:top w:val="nil"/>
            </w:tcBorders>
            <w:tcMar>
              <w:top w:w="50" w:type="dxa"/>
              <w:left w:w="100" w:type="dxa"/>
            </w:tcMar>
          </w:tcPr>
          <w:p w14:paraId="421B7763">
            <w:pPr>
              <w:tabs>
                <w:tab w:val="left" w:pos="4018"/>
              </w:tabs>
              <w:autoSpaceDE w:val="0"/>
              <w:autoSpaceDN w:val="0"/>
              <w:adjustRightInd w:val="0"/>
              <w:spacing w:after="0" w:line="240" w:lineRule="auto"/>
              <w:rPr>
                <w:rFonts w:eastAsia="SchoolBookTatMFOTF"/>
                <w:lang w:val="tt-RU"/>
              </w:rPr>
            </w:pPr>
            <w:r>
              <w:t xml:space="preserve">Шаукат Галиев. </w:t>
            </w:r>
            <w:r>
              <w:rPr>
                <w:rFonts w:eastAsia="SchoolBookTatMFOTF"/>
              </w:rPr>
              <w:t>Тәмле җәй /</w:t>
            </w:r>
            <w:r>
              <w:rPr>
                <w:rFonts w:eastAsia="SchoolBookTatMFOTF"/>
                <w:lang w:val="tt-RU"/>
              </w:rPr>
              <w:t xml:space="preserve"> Вкусное лето</w:t>
            </w:r>
          </w:p>
          <w:p w14:paraId="774151B4">
            <w:r>
              <w:t xml:space="preserve">Лябиб Лерон. </w:t>
            </w:r>
            <w:r>
              <w:rPr>
                <w:rFonts w:eastAsia="SchoolBookTatMFOTF"/>
              </w:rPr>
              <w:t>Җәйге бәхәс /</w:t>
            </w:r>
            <w:r>
              <w:rPr>
                <w:rFonts w:eastAsia="SchoolBookTatMFOTF"/>
                <w:lang w:val="tt-RU"/>
              </w:rPr>
              <w:t xml:space="preserve"> Летний спор</w:t>
            </w:r>
          </w:p>
        </w:tc>
        <w:tc>
          <w:tcPr>
            <w:tcW w:w="912" w:type="dxa"/>
            <w:tcMar>
              <w:top w:w="50" w:type="dxa"/>
              <w:left w:w="100" w:type="dxa"/>
            </w:tcMar>
            <w:vAlign w:val="center"/>
          </w:tcPr>
          <w:p w14:paraId="11F5B103">
            <w:pPr>
              <w:spacing w:after="0"/>
              <w:ind w:left="135"/>
            </w:pPr>
            <w:r>
              <w:t>1</w:t>
            </w:r>
          </w:p>
        </w:tc>
        <w:tc>
          <w:tcPr>
            <w:tcW w:w="1204" w:type="dxa"/>
            <w:tcMar>
              <w:top w:w="50" w:type="dxa"/>
              <w:left w:w="100" w:type="dxa"/>
            </w:tcMar>
            <w:vAlign w:val="center"/>
          </w:tcPr>
          <w:p w14:paraId="22645527">
            <w:pPr>
              <w:spacing w:after="0"/>
              <w:ind w:left="135"/>
            </w:pPr>
          </w:p>
        </w:tc>
        <w:tc>
          <w:tcPr>
            <w:tcW w:w="1244" w:type="dxa"/>
            <w:tcMar>
              <w:top w:w="50" w:type="dxa"/>
              <w:left w:w="100" w:type="dxa"/>
            </w:tcMar>
            <w:vAlign w:val="center"/>
          </w:tcPr>
          <w:p w14:paraId="5D1F25EF">
            <w:pPr>
              <w:spacing w:after="0"/>
              <w:ind w:left="135"/>
            </w:pPr>
          </w:p>
        </w:tc>
        <w:tc>
          <w:tcPr>
            <w:tcW w:w="2492" w:type="dxa"/>
            <w:tcBorders>
              <w:top w:val="nil"/>
            </w:tcBorders>
            <w:tcMar>
              <w:top w:w="50" w:type="dxa"/>
              <w:left w:w="100" w:type="dxa"/>
            </w:tcMar>
          </w:tcPr>
          <w:p w14:paraId="500885E3"/>
        </w:tc>
      </w:tr>
      <w:tr w14:paraId="3CA4BA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6" w:type="dxa"/>
            <w:tcBorders>
              <w:top w:val="nil"/>
            </w:tcBorders>
            <w:tcMar>
              <w:top w:w="50" w:type="dxa"/>
              <w:left w:w="100" w:type="dxa"/>
            </w:tcMar>
          </w:tcPr>
          <w:p w14:paraId="03256091">
            <w:r>
              <w:t>17</w:t>
            </w:r>
          </w:p>
        </w:tc>
        <w:tc>
          <w:tcPr>
            <w:tcW w:w="7036" w:type="dxa"/>
            <w:tcBorders>
              <w:top w:val="nil"/>
            </w:tcBorders>
            <w:tcMar>
              <w:top w:w="50" w:type="dxa"/>
              <w:left w:w="100" w:type="dxa"/>
            </w:tcMar>
          </w:tcPr>
          <w:p w14:paraId="3F96F957">
            <w:pPr>
              <w:tabs>
                <w:tab w:val="left" w:pos="4018"/>
              </w:tabs>
              <w:autoSpaceDE w:val="0"/>
              <w:autoSpaceDN w:val="0"/>
              <w:adjustRightInd w:val="0"/>
              <w:spacing w:after="0" w:line="240" w:lineRule="auto"/>
              <w:rPr>
                <w:rFonts w:eastAsia="SchoolBookTatMFOTF"/>
                <w:lang w:val="tt-RU"/>
              </w:rPr>
            </w:pPr>
            <w:r>
              <w:t xml:space="preserve">Эльмира Шарифуллина. </w:t>
            </w:r>
            <w:r>
              <w:rPr>
                <w:rFonts w:eastAsia="SchoolBookTatMFOTF"/>
              </w:rPr>
              <w:t>Сабантуй /</w:t>
            </w:r>
            <w:r>
              <w:rPr>
                <w:rFonts w:eastAsia="SchoolBookTatMFOTF"/>
                <w:lang w:val="tt-RU"/>
              </w:rPr>
              <w:t xml:space="preserve"> Сабантуй</w:t>
            </w:r>
          </w:p>
          <w:p w14:paraId="279C1C6E">
            <w:pPr>
              <w:rPr>
                <w:lang w:val="tt-RU"/>
              </w:rPr>
            </w:pPr>
            <w:r>
              <w:t xml:space="preserve">Рафис Корбан. </w:t>
            </w:r>
            <w:r>
              <w:rPr>
                <w:rFonts w:eastAsia="SchoolBookTatMFOTF"/>
              </w:rPr>
              <w:t xml:space="preserve">Кояш </w:t>
            </w:r>
            <w:r>
              <w:rPr>
                <w:lang w:val="tt-RU"/>
              </w:rPr>
              <w:t>–</w:t>
            </w:r>
            <w:r>
              <w:rPr>
                <w:rFonts w:eastAsia="SchoolBookTatMFOTF"/>
              </w:rPr>
              <w:t xml:space="preserve"> безнең дустыбыз /</w:t>
            </w:r>
            <w:r>
              <w:rPr>
                <w:lang w:val="tt-RU"/>
              </w:rPr>
              <w:t xml:space="preserve"> Солнце – наш друг</w:t>
            </w:r>
          </w:p>
          <w:p w14:paraId="2BC454D7">
            <w:r>
              <w:t xml:space="preserve">Промежуточная аттестация. Тестирование </w:t>
            </w:r>
          </w:p>
        </w:tc>
        <w:tc>
          <w:tcPr>
            <w:tcW w:w="912" w:type="dxa"/>
            <w:tcMar>
              <w:top w:w="50" w:type="dxa"/>
              <w:left w:w="100" w:type="dxa"/>
            </w:tcMar>
            <w:vAlign w:val="center"/>
          </w:tcPr>
          <w:p w14:paraId="77BC093F">
            <w:pPr>
              <w:spacing w:after="0"/>
              <w:ind w:left="135"/>
            </w:pPr>
            <w:r>
              <w:t>1</w:t>
            </w:r>
          </w:p>
        </w:tc>
        <w:tc>
          <w:tcPr>
            <w:tcW w:w="1204" w:type="dxa"/>
            <w:tcMar>
              <w:top w:w="50" w:type="dxa"/>
              <w:left w:w="100" w:type="dxa"/>
            </w:tcMar>
            <w:vAlign w:val="center"/>
          </w:tcPr>
          <w:p w14:paraId="2B2EABFF">
            <w:pPr>
              <w:spacing w:after="0"/>
              <w:ind w:left="135"/>
            </w:pPr>
            <w:r>
              <w:t>1</w:t>
            </w:r>
          </w:p>
        </w:tc>
        <w:tc>
          <w:tcPr>
            <w:tcW w:w="1244" w:type="dxa"/>
            <w:tcMar>
              <w:top w:w="50" w:type="dxa"/>
              <w:left w:w="100" w:type="dxa"/>
            </w:tcMar>
            <w:vAlign w:val="center"/>
          </w:tcPr>
          <w:p w14:paraId="5F0E9535">
            <w:pPr>
              <w:spacing w:after="0"/>
              <w:ind w:left="135"/>
            </w:pPr>
          </w:p>
        </w:tc>
        <w:tc>
          <w:tcPr>
            <w:tcW w:w="2492" w:type="dxa"/>
            <w:tcBorders>
              <w:top w:val="nil"/>
            </w:tcBorders>
            <w:tcMar>
              <w:top w:w="50" w:type="dxa"/>
              <w:left w:w="100" w:type="dxa"/>
            </w:tcMar>
          </w:tcPr>
          <w:p w14:paraId="04CABF09"/>
        </w:tc>
      </w:tr>
      <w:tr w14:paraId="669836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42" w:type="dxa"/>
            <w:gridSpan w:val="2"/>
            <w:tcMar>
              <w:top w:w="50" w:type="dxa"/>
              <w:left w:w="100" w:type="dxa"/>
            </w:tcMar>
            <w:vAlign w:val="center"/>
          </w:tcPr>
          <w:p w14:paraId="5083DAB8">
            <w:pPr>
              <w:spacing w:after="0"/>
              <w:ind w:left="135"/>
            </w:pPr>
            <w:r>
              <w:rPr>
                <w:b/>
                <w:color w:val="000000"/>
              </w:rPr>
              <w:t>ОБЩЕЕ КОЛИЧЕСТВО ЧАСОВ ПО ПРОГРАММЕ</w:t>
            </w:r>
          </w:p>
        </w:tc>
        <w:tc>
          <w:tcPr>
            <w:tcW w:w="912" w:type="dxa"/>
            <w:tcMar>
              <w:top w:w="50" w:type="dxa"/>
              <w:left w:w="100" w:type="dxa"/>
            </w:tcMar>
            <w:vAlign w:val="center"/>
          </w:tcPr>
          <w:p w14:paraId="56159A39">
            <w:pPr>
              <w:spacing w:after="0"/>
              <w:ind w:left="135"/>
              <w:jc w:val="center"/>
            </w:pPr>
            <w:r>
              <w:rPr>
                <w:color w:val="000000"/>
              </w:rPr>
              <w:t>17</w:t>
            </w:r>
          </w:p>
        </w:tc>
        <w:tc>
          <w:tcPr>
            <w:tcW w:w="1204" w:type="dxa"/>
            <w:tcMar>
              <w:top w:w="50" w:type="dxa"/>
              <w:left w:w="100" w:type="dxa"/>
            </w:tcMar>
            <w:vAlign w:val="center"/>
          </w:tcPr>
          <w:p w14:paraId="251AD776">
            <w:pPr>
              <w:spacing w:after="0"/>
              <w:ind w:left="135"/>
              <w:jc w:val="center"/>
            </w:pPr>
            <w:r>
              <w:rPr>
                <w:color w:val="000000"/>
              </w:rPr>
              <w:t>1</w:t>
            </w:r>
          </w:p>
        </w:tc>
        <w:tc>
          <w:tcPr>
            <w:tcW w:w="1244" w:type="dxa"/>
            <w:tcMar>
              <w:top w:w="50" w:type="dxa"/>
              <w:left w:w="100" w:type="dxa"/>
            </w:tcMar>
            <w:vAlign w:val="center"/>
          </w:tcPr>
          <w:p w14:paraId="3CC4D6D7">
            <w:pPr>
              <w:spacing w:after="0"/>
              <w:ind w:left="135"/>
              <w:jc w:val="center"/>
            </w:pPr>
            <w:r>
              <w:rPr>
                <w:color w:val="000000"/>
              </w:rPr>
              <w:t xml:space="preserve"> 0 </w:t>
            </w:r>
          </w:p>
        </w:tc>
        <w:tc>
          <w:tcPr>
            <w:tcW w:w="2492" w:type="dxa"/>
            <w:tcMar>
              <w:top w:w="50" w:type="dxa"/>
              <w:left w:w="100" w:type="dxa"/>
            </w:tcMar>
            <w:vAlign w:val="center"/>
          </w:tcPr>
          <w:p w14:paraId="32E74ECD"/>
        </w:tc>
      </w:tr>
    </w:tbl>
    <w:p w14:paraId="54614658">
      <w:pPr>
        <w:spacing w:after="0"/>
        <w:ind w:left="120"/>
        <w:rPr>
          <w:b/>
          <w:color w:val="000000"/>
        </w:rPr>
      </w:pPr>
    </w:p>
    <w:p w14:paraId="0CE73CBE">
      <w:pPr>
        <w:spacing w:after="0"/>
        <w:ind w:left="120"/>
        <w:rPr>
          <w:b/>
          <w:color w:val="000000"/>
        </w:rPr>
      </w:pPr>
    </w:p>
    <w:p w14:paraId="7661FAE6">
      <w:pPr>
        <w:spacing w:after="0"/>
        <w:ind w:left="120"/>
        <w:rPr>
          <w:b/>
          <w:color w:val="000000"/>
        </w:rPr>
      </w:pPr>
    </w:p>
    <w:p w14:paraId="0EBDDAD9">
      <w:pPr>
        <w:spacing w:after="0"/>
        <w:ind w:left="120"/>
        <w:rPr>
          <w:b/>
          <w:color w:val="000000"/>
        </w:rPr>
      </w:pPr>
    </w:p>
    <w:p w14:paraId="0B538C12">
      <w:pPr>
        <w:spacing w:after="0"/>
        <w:ind w:left="120"/>
        <w:rPr>
          <w:b/>
          <w:color w:val="000000"/>
        </w:rPr>
      </w:pPr>
    </w:p>
    <w:p w14:paraId="1429BC29">
      <w:pPr>
        <w:spacing w:after="0"/>
        <w:ind w:left="120"/>
        <w:sectPr>
          <w:pgSz w:w="16383" w:h="11906" w:orient="landscape"/>
          <w:pgMar w:top="1134" w:right="850" w:bottom="1134" w:left="1701" w:header="720" w:footer="720" w:gutter="0"/>
          <w:cols w:space="720" w:num="1"/>
        </w:sectPr>
      </w:pPr>
    </w:p>
    <w:p w14:paraId="6B7A0253">
      <w:pPr>
        <w:spacing w:after="0"/>
        <w:ind w:left="120"/>
      </w:pPr>
      <w:r>
        <w:rPr>
          <w:b/>
          <w:color w:val="000000"/>
        </w:rPr>
        <w:t xml:space="preserve"> 3 КЛАСС </w:t>
      </w:r>
    </w:p>
    <w:tbl>
      <w:tblPr>
        <w:tblStyle w:val="10"/>
        <w:tblW w:w="13594"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54"/>
        <w:gridCol w:w="8099"/>
        <w:gridCol w:w="742"/>
        <w:gridCol w:w="888"/>
        <w:gridCol w:w="910"/>
        <w:gridCol w:w="2201"/>
      </w:tblGrid>
      <w:tr w14:paraId="13F420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vMerge w:val="restart"/>
            <w:tcMar>
              <w:top w:w="50" w:type="dxa"/>
              <w:left w:w="100" w:type="dxa"/>
            </w:tcMar>
            <w:vAlign w:val="center"/>
          </w:tcPr>
          <w:p w14:paraId="0FE4C58D">
            <w:pPr>
              <w:spacing w:after="0"/>
              <w:ind w:left="135"/>
            </w:pPr>
            <w:r>
              <w:rPr>
                <w:b/>
                <w:color w:val="000000"/>
              </w:rPr>
              <w:t xml:space="preserve">№ п/п </w:t>
            </w:r>
          </w:p>
          <w:p w14:paraId="120D5C10">
            <w:pPr>
              <w:spacing w:after="0"/>
              <w:ind w:left="135"/>
            </w:pPr>
          </w:p>
        </w:tc>
        <w:tc>
          <w:tcPr>
            <w:tcW w:w="7214" w:type="dxa"/>
            <w:vMerge w:val="restart"/>
            <w:tcMar>
              <w:top w:w="50" w:type="dxa"/>
              <w:left w:w="100" w:type="dxa"/>
            </w:tcMar>
            <w:vAlign w:val="center"/>
          </w:tcPr>
          <w:p w14:paraId="51AFEB47">
            <w:pPr>
              <w:spacing w:after="0"/>
              <w:ind w:left="135"/>
            </w:pPr>
            <w:r>
              <w:rPr>
                <w:b/>
                <w:color w:val="000000"/>
              </w:rPr>
              <w:t xml:space="preserve">Наименование разделов и тем программы </w:t>
            </w:r>
          </w:p>
          <w:p w14:paraId="29994428">
            <w:pPr>
              <w:spacing w:after="0"/>
              <w:ind w:left="135"/>
            </w:pPr>
          </w:p>
        </w:tc>
        <w:tc>
          <w:tcPr>
            <w:tcW w:w="0" w:type="auto"/>
            <w:gridSpan w:val="3"/>
            <w:tcMar>
              <w:top w:w="50" w:type="dxa"/>
              <w:left w:w="100" w:type="dxa"/>
            </w:tcMar>
            <w:vAlign w:val="center"/>
          </w:tcPr>
          <w:p w14:paraId="7064B136">
            <w:pPr>
              <w:spacing w:after="0"/>
            </w:pPr>
            <w:r>
              <w:rPr>
                <w:b/>
                <w:color w:val="000000"/>
              </w:rPr>
              <w:t>Количество часов</w:t>
            </w:r>
          </w:p>
        </w:tc>
        <w:tc>
          <w:tcPr>
            <w:tcW w:w="2461" w:type="dxa"/>
            <w:vMerge w:val="restart"/>
            <w:tcMar>
              <w:top w:w="50" w:type="dxa"/>
              <w:left w:w="100" w:type="dxa"/>
            </w:tcMar>
            <w:vAlign w:val="center"/>
          </w:tcPr>
          <w:p w14:paraId="65616B68">
            <w:pPr>
              <w:spacing w:after="0"/>
              <w:ind w:left="135"/>
            </w:pPr>
            <w:r>
              <w:rPr>
                <w:b/>
                <w:color w:val="000000"/>
              </w:rPr>
              <w:t xml:space="preserve">Электронные (цифровые) образовательные ресурсы </w:t>
            </w:r>
          </w:p>
          <w:p w14:paraId="1C669C61">
            <w:pPr>
              <w:spacing w:after="0"/>
              <w:ind w:left="135"/>
            </w:pPr>
          </w:p>
        </w:tc>
      </w:tr>
      <w:tr w14:paraId="675A79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8EEAA1D"/>
        </w:tc>
        <w:tc>
          <w:tcPr>
            <w:tcW w:w="0" w:type="auto"/>
            <w:vMerge w:val="continue"/>
            <w:tcBorders>
              <w:top w:val="nil"/>
            </w:tcBorders>
            <w:tcMar>
              <w:top w:w="50" w:type="dxa"/>
              <w:left w:w="100" w:type="dxa"/>
            </w:tcMar>
          </w:tcPr>
          <w:p w14:paraId="295F17BB"/>
        </w:tc>
        <w:tc>
          <w:tcPr>
            <w:tcW w:w="821" w:type="dxa"/>
            <w:tcMar>
              <w:top w:w="50" w:type="dxa"/>
              <w:left w:w="100" w:type="dxa"/>
            </w:tcMar>
            <w:vAlign w:val="center"/>
          </w:tcPr>
          <w:p w14:paraId="6DA5CDF7">
            <w:pPr>
              <w:spacing w:after="0"/>
              <w:ind w:left="135"/>
            </w:pPr>
            <w:r>
              <w:rPr>
                <w:b/>
                <w:color w:val="000000"/>
              </w:rPr>
              <w:t xml:space="preserve">Всего </w:t>
            </w:r>
          </w:p>
          <w:p w14:paraId="73DA8BEB">
            <w:pPr>
              <w:spacing w:after="0"/>
              <w:ind w:left="135"/>
            </w:pPr>
          </w:p>
        </w:tc>
        <w:tc>
          <w:tcPr>
            <w:tcW w:w="1177" w:type="dxa"/>
            <w:tcMar>
              <w:top w:w="50" w:type="dxa"/>
              <w:left w:w="100" w:type="dxa"/>
            </w:tcMar>
            <w:vAlign w:val="center"/>
          </w:tcPr>
          <w:p w14:paraId="3436177D">
            <w:pPr>
              <w:spacing w:after="0"/>
              <w:ind w:left="135"/>
            </w:pPr>
            <w:r>
              <w:rPr>
                <w:b/>
                <w:color w:val="000000"/>
              </w:rPr>
              <w:t xml:space="preserve">Контрольные работы </w:t>
            </w:r>
          </w:p>
          <w:p w14:paraId="3045335D">
            <w:pPr>
              <w:spacing w:after="0"/>
              <w:ind w:left="135"/>
            </w:pPr>
          </w:p>
        </w:tc>
        <w:tc>
          <w:tcPr>
            <w:tcW w:w="1216" w:type="dxa"/>
            <w:tcMar>
              <w:top w:w="50" w:type="dxa"/>
              <w:left w:w="100" w:type="dxa"/>
            </w:tcMar>
            <w:vAlign w:val="center"/>
          </w:tcPr>
          <w:p w14:paraId="1A198E04">
            <w:pPr>
              <w:spacing w:after="0"/>
              <w:ind w:left="135"/>
            </w:pPr>
            <w:r>
              <w:rPr>
                <w:b/>
                <w:color w:val="000000"/>
              </w:rPr>
              <w:t xml:space="preserve">Практические работы </w:t>
            </w:r>
          </w:p>
          <w:p w14:paraId="49F88381">
            <w:pPr>
              <w:spacing w:after="0"/>
              <w:ind w:left="135"/>
            </w:pPr>
          </w:p>
        </w:tc>
        <w:tc>
          <w:tcPr>
            <w:tcW w:w="0" w:type="auto"/>
            <w:vMerge w:val="continue"/>
            <w:tcBorders>
              <w:top w:val="nil"/>
            </w:tcBorders>
            <w:tcMar>
              <w:top w:w="50" w:type="dxa"/>
              <w:left w:w="100" w:type="dxa"/>
            </w:tcMar>
          </w:tcPr>
          <w:p w14:paraId="57173CD4"/>
        </w:tc>
      </w:tr>
      <w:tr w14:paraId="52B11D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56F7990">
            <w:r>
              <w:t>1</w:t>
            </w:r>
          </w:p>
        </w:tc>
        <w:tc>
          <w:tcPr>
            <w:tcW w:w="0" w:type="auto"/>
            <w:tcBorders>
              <w:top w:val="nil"/>
            </w:tcBorders>
            <w:tcMar>
              <w:top w:w="50" w:type="dxa"/>
              <w:left w:w="100" w:type="dxa"/>
            </w:tcMar>
          </w:tcPr>
          <w:p w14:paraId="49D99B02">
            <w:pPr>
              <w:tabs>
                <w:tab w:val="left" w:pos="4018"/>
              </w:tabs>
              <w:autoSpaceDE w:val="0"/>
              <w:autoSpaceDN w:val="0"/>
              <w:adjustRightInd w:val="0"/>
              <w:spacing w:after="0" w:line="240" w:lineRule="auto"/>
              <w:rPr>
                <w:rFonts w:eastAsia="SchoolBookTatMFOTF"/>
                <w:color w:val="000000"/>
              </w:rPr>
            </w:pPr>
            <w:r>
              <w:rPr>
                <w:b/>
                <w:bCs/>
                <w:color w:val="000000"/>
              </w:rPr>
              <w:t>Здравствуй, школа!</w:t>
            </w:r>
            <w:r>
              <w:rPr>
                <w:color w:val="000000"/>
              </w:rPr>
              <w:t xml:space="preserve">Мазит Гафури. </w:t>
            </w:r>
            <w:r>
              <w:rPr>
                <w:rFonts w:eastAsia="SchoolBookTatMFOTF"/>
                <w:color w:val="000000"/>
              </w:rPr>
              <w:t>Китап һәм балалар /</w:t>
            </w:r>
            <w:r>
              <w:rPr>
                <w:rFonts w:eastAsia="SchoolBookTatMFOTF"/>
                <w:color w:val="000000"/>
                <w:lang w:val="tt-RU"/>
              </w:rPr>
              <w:t xml:space="preserve"> Книга и дети</w:t>
            </w:r>
          </w:p>
          <w:p w14:paraId="6D75562D">
            <w:pPr>
              <w:tabs>
                <w:tab w:val="left" w:pos="4018"/>
              </w:tabs>
              <w:autoSpaceDE w:val="0"/>
              <w:autoSpaceDN w:val="0"/>
              <w:adjustRightInd w:val="0"/>
              <w:spacing w:after="0" w:line="240" w:lineRule="auto"/>
              <w:rPr>
                <w:rFonts w:eastAsia="SchoolBookTatMFOTF"/>
                <w:color w:val="000000"/>
                <w:lang w:val="tt-RU"/>
              </w:rPr>
            </w:pPr>
            <w:r>
              <w:rPr>
                <w:color w:val="000000"/>
              </w:rPr>
              <w:t xml:space="preserve">Вакыйф Нуриев. </w:t>
            </w:r>
            <w:r>
              <w:rPr>
                <w:rFonts w:eastAsia="SchoolBookTatMFOTF"/>
                <w:color w:val="000000"/>
              </w:rPr>
              <w:t>Китап /</w:t>
            </w:r>
            <w:r>
              <w:rPr>
                <w:rFonts w:eastAsia="SchoolBookTatMFOTF"/>
                <w:color w:val="000000"/>
                <w:lang w:val="tt-RU"/>
              </w:rPr>
              <w:t xml:space="preserve"> Книга</w:t>
            </w:r>
          </w:p>
          <w:p w14:paraId="12C8ABA7">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Габдулла Тукай. </w:t>
            </w:r>
            <w:r>
              <w:rPr>
                <w:rFonts w:eastAsia="SchoolBookTatMFOTF"/>
                <w:color w:val="000000"/>
              </w:rPr>
              <w:t>Кызыклы шәкерт /</w:t>
            </w:r>
            <w:r>
              <w:rPr>
                <w:rFonts w:eastAsia="SchoolBookTatMFOTF"/>
                <w:color w:val="000000"/>
                <w:lang w:val="tt-RU"/>
              </w:rPr>
              <w:t xml:space="preserve"> Забавный ученик</w:t>
            </w:r>
          </w:p>
          <w:p w14:paraId="736F30DC"/>
        </w:tc>
        <w:tc>
          <w:tcPr>
            <w:tcW w:w="821" w:type="dxa"/>
            <w:tcMar>
              <w:top w:w="50" w:type="dxa"/>
              <w:left w:w="100" w:type="dxa"/>
            </w:tcMar>
            <w:vAlign w:val="center"/>
          </w:tcPr>
          <w:p w14:paraId="2732E7AD">
            <w:pPr>
              <w:spacing w:after="0"/>
              <w:ind w:left="135"/>
            </w:pPr>
            <w:r>
              <w:t>1</w:t>
            </w:r>
          </w:p>
        </w:tc>
        <w:tc>
          <w:tcPr>
            <w:tcW w:w="1177" w:type="dxa"/>
            <w:tcMar>
              <w:top w:w="50" w:type="dxa"/>
              <w:left w:w="100" w:type="dxa"/>
            </w:tcMar>
            <w:vAlign w:val="center"/>
          </w:tcPr>
          <w:p w14:paraId="7D099E7A">
            <w:pPr>
              <w:spacing w:after="0"/>
              <w:ind w:left="135"/>
            </w:pPr>
          </w:p>
        </w:tc>
        <w:tc>
          <w:tcPr>
            <w:tcW w:w="1216" w:type="dxa"/>
            <w:tcMar>
              <w:top w:w="50" w:type="dxa"/>
              <w:left w:w="100" w:type="dxa"/>
            </w:tcMar>
            <w:vAlign w:val="center"/>
          </w:tcPr>
          <w:p w14:paraId="271DA8B1">
            <w:pPr>
              <w:spacing w:after="0"/>
              <w:ind w:left="135"/>
            </w:pPr>
          </w:p>
        </w:tc>
        <w:tc>
          <w:tcPr>
            <w:tcW w:w="0" w:type="auto"/>
            <w:tcBorders>
              <w:top w:val="nil"/>
            </w:tcBorders>
            <w:tcMar>
              <w:top w:w="50" w:type="dxa"/>
              <w:left w:w="100" w:type="dxa"/>
            </w:tcMar>
          </w:tcPr>
          <w:p w14:paraId="65890DDF"/>
        </w:tc>
      </w:tr>
      <w:tr w14:paraId="7BC1A0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5D89F085">
            <w:r>
              <w:t>2</w:t>
            </w:r>
          </w:p>
        </w:tc>
        <w:tc>
          <w:tcPr>
            <w:tcW w:w="0" w:type="auto"/>
            <w:tcBorders>
              <w:top w:val="nil"/>
            </w:tcBorders>
            <w:shd w:val="clear" w:color="auto" w:fill="auto"/>
            <w:tcMar>
              <w:top w:w="50" w:type="dxa"/>
              <w:left w:w="100" w:type="dxa"/>
            </w:tcMar>
          </w:tcPr>
          <w:p w14:paraId="4365E929">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Газинур Морат. </w:t>
            </w:r>
            <w:r>
              <w:rPr>
                <w:rFonts w:eastAsia="SchoolBookTatMFOTF"/>
                <w:color w:val="000000"/>
              </w:rPr>
              <w:t>Туган тел /</w:t>
            </w:r>
            <w:r>
              <w:rPr>
                <w:rFonts w:eastAsia="SchoolBookTatMFOTF"/>
                <w:color w:val="000000"/>
                <w:lang w:val="tt-RU"/>
              </w:rPr>
              <w:t xml:space="preserve"> Родной язык</w:t>
            </w:r>
          </w:p>
          <w:p w14:paraId="74C74095">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Каюм Насыри. </w:t>
            </w:r>
            <w:r>
              <w:rPr>
                <w:rFonts w:eastAsia="SchoolBookTatMFOTF"/>
                <w:color w:val="000000"/>
                <w:lang w:val="tt-RU"/>
              </w:rPr>
              <w:t>Акыллы һәм яхшы холыклы / Умный да еще и добрый</w:t>
            </w:r>
          </w:p>
        </w:tc>
        <w:tc>
          <w:tcPr>
            <w:tcW w:w="821" w:type="dxa"/>
            <w:tcMar>
              <w:top w:w="50" w:type="dxa"/>
              <w:left w:w="100" w:type="dxa"/>
            </w:tcMar>
            <w:vAlign w:val="center"/>
          </w:tcPr>
          <w:p w14:paraId="337A0972">
            <w:pPr>
              <w:spacing w:after="0"/>
              <w:ind w:left="135"/>
            </w:pPr>
            <w:r>
              <w:t>1</w:t>
            </w:r>
          </w:p>
        </w:tc>
        <w:tc>
          <w:tcPr>
            <w:tcW w:w="1177" w:type="dxa"/>
            <w:tcMar>
              <w:top w:w="50" w:type="dxa"/>
              <w:left w:w="100" w:type="dxa"/>
            </w:tcMar>
            <w:vAlign w:val="center"/>
          </w:tcPr>
          <w:p w14:paraId="63302FE6">
            <w:pPr>
              <w:spacing w:after="0"/>
              <w:ind w:left="135"/>
            </w:pPr>
          </w:p>
        </w:tc>
        <w:tc>
          <w:tcPr>
            <w:tcW w:w="1216" w:type="dxa"/>
            <w:tcMar>
              <w:top w:w="50" w:type="dxa"/>
              <w:left w:w="100" w:type="dxa"/>
            </w:tcMar>
            <w:vAlign w:val="center"/>
          </w:tcPr>
          <w:p w14:paraId="43AEA4ED">
            <w:pPr>
              <w:spacing w:after="0"/>
              <w:ind w:left="135"/>
            </w:pPr>
          </w:p>
        </w:tc>
        <w:tc>
          <w:tcPr>
            <w:tcW w:w="0" w:type="auto"/>
            <w:tcBorders>
              <w:top w:val="nil"/>
            </w:tcBorders>
            <w:tcMar>
              <w:top w:w="50" w:type="dxa"/>
              <w:left w:w="100" w:type="dxa"/>
            </w:tcMar>
          </w:tcPr>
          <w:p w14:paraId="7BB3170D"/>
        </w:tc>
      </w:tr>
      <w:tr w14:paraId="74E5D4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CDBF5CD">
            <w:r>
              <w:t>3</w:t>
            </w:r>
          </w:p>
        </w:tc>
        <w:tc>
          <w:tcPr>
            <w:tcW w:w="0" w:type="auto"/>
            <w:tcBorders>
              <w:top w:val="nil"/>
            </w:tcBorders>
            <w:tcMar>
              <w:top w:w="50" w:type="dxa"/>
              <w:left w:w="100" w:type="dxa"/>
            </w:tcMar>
          </w:tcPr>
          <w:p w14:paraId="5D0476B9">
            <w:pPr>
              <w:tabs>
                <w:tab w:val="left" w:pos="4018"/>
              </w:tabs>
              <w:autoSpaceDE w:val="0"/>
              <w:autoSpaceDN w:val="0"/>
              <w:adjustRightInd w:val="0"/>
              <w:spacing w:after="0" w:line="240" w:lineRule="auto"/>
              <w:rPr>
                <w:rFonts w:eastAsia="SchoolBookTatMFOTF"/>
                <w:color w:val="000000"/>
                <w:lang w:val="tt-RU"/>
              </w:rPr>
            </w:pPr>
            <w:r>
              <w:rPr>
                <w:rFonts w:eastAsia="SchoolBookTatMFOTF"/>
                <w:b/>
                <w:bCs/>
                <w:color w:val="000000"/>
              </w:rPr>
              <w:t>Устное народное творчество.</w:t>
            </w:r>
            <w:r>
              <w:rPr>
                <w:rFonts w:eastAsia="SchoolBookTatMFOTF"/>
                <w:color w:val="000000"/>
              </w:rPr>
              <w:t>Табышмаклар /</w:t>
            </w:r>
            <w:r>
              <w:rPr>
                <w:rFonts w:eastAsia="SchoolBookTatMFOTF"/>
                <w:color w:val="000000"/>
                <w:lang w:val="tt-RU"/>
              </w:rPr>
              <w:t xml:space="preserve"> Загадки</w:t>
            </w:r>
          </w:p>
          <w:p w14:paraId="37CCBAE7">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Әкият эзләре буйлап /</w:t>
            </w:r>
            <w:r>
              <w:rPr>
                <w:rFonts w:eastAsia="SchoolBookTatMFOTF"/>
                <w:color w:val="000000"/>
                <w:lang w:val="tt-RU"/>
              </w:rPr>
              <w:t xml:space="preserve"> По следам сказок.</w:t>
            </w:r>
          </w:p>
          <w:p w14:paraId="4275437F">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Бүре, кәҗә, кәбестә / Волк, коза, капуста</w:t>
            </w:r>
          </w:p>
          <w:p w14:paraId="3F47EF8A">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 xml:space="preserve">Кем җиңүче? / </w:t>
            </w:r>
            <w:r>
              <w:rPr>
                <w:rFonts w:eastAsia="SchoolBookTatMFOTF"/>
                <w:color w:val="000000"/>
                <w:lang w:val="tt-RU"/>
              </w:rPr>
              <w:t xml:space="preserve">Татарская народная сказка. </w:t>
            </w:r>
            <w:r>
              <w:t>«</w:t>
            </w:r>
            <w:r>
              <w:rPr>
                <w:rFonts w:eastAsia="SchoolBookTatMFOTF"/>
                <w:color w:val="000000"/>
                <w:lang w:val="tt-RU"/>
              </w:rPr>
              <w:t>Кто победитель</w:t>
            </w:r>
            <w:r>
              <w:t>»</w:t>
            </w:r>
          </w:p>
          <w:p w14:paraId="756BFF08"/>
        </w:tc>
        <w:tc>
          <w:tcPr>
            <w:tcW w:w="821" w:type="dxa"/>
            <w:tcMar>
              <w:top w:w="50" w:type="dxa"/>
              <w:left w:w="100" w:type="dxa"/>
            </w:tcMar>
            <w:vAlign w:val="center"/>
          </w:tcPr>
          <w:p w14:paraId="287BA0A0">
            <w:pPr>
              <w:spacing w:after="0"/>
              <w:ind w:left="135"/>
            </w:pPr>
            <w:r>
              <w:t>1</w:t>
            </w:r>
          </w:p>
        </w:tc>
        <w:tc>
          <w:tcPr>
            <w:tcW w:w="1177" w:type="dxa"/>
            <w:tcMar>
              <w:top w:w="50" w:type="dxa"/>
              <w:left w:w="100" w:type="dxa"/>
            </w:tcMar>
            <w:vAlign w:val="center"/>
          </w:tcPr>
          <w:p w14:paraId="3221033C">
            <w:pPr>
              <w:spacing w:after="0"/>
              <w:ind w:left="135"/>
            </w:pPr>
          </w:p>
        </w:tc>
        <w:tc>
          <w:tcPr>
            <w:tcW w:w="1216" w:type="dxa"/>
            <w:tcMar>
              <w:top w:w="50" w:type="dxa"/>
              <w:left w:w="100" w:type="dxa"/>
            </w:tcMar>
            <w:vAlign w:val="center"/>
          </w:tcPr>
          <w:p w14:paraId="74D236A0">
            <w:pPr>
              <w:spacing w:after="0"/>
              <w:ind w:left="135"/>
            </w:pPr>
          </w:p>
        </w:tc>
        <w:tc>
          <w:tcPr>
            <w:tcW w:w="0" w:type="auto"/>
            <w:tcBorders>
              <w:top w:val="nil"/>
            </w:tcBorders>
            <w:tcMar>
              <w:top w:w="50" w:type="dxa"/>
              <w:left w:w="100" w:type="dxa"/>
            </w:tcMar>
          </w:tcPr>
          <w:p w14:paraId="53E1DDFC"/>
        </w:tc>
      </w:tr>
      <w:tr w14:paraId="7735FD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7705895">
            <w:r>
              <w:t>4</w:t>
            </w:r>
          </w:p>
        </w:tc>
        <w:tc>
          <w:tcPr>
            <w:tcW w:w="0" w:type="auto"/>
            <w:tcBorders>
              <w:top w:val="nil"/>
            </w:tcBorders>
            <w:tcMar>
              <w:top w:w="50" w:type="dxa"/>
              <w:left w:w="100" w:type="dxa"/>
            </w:tcMar>
          </w:tcPr>
          <w:p w14:paraId="142F84D3">
            <w:pPr>
              <w:tabs>
                <w:tab w:val="left" w:pos="4018"/>
              </w:tabs>
              <w:autoSpaceDE w:val="0"/>
              <w:autoSpaceDN w:val="0"/>
              <w:adjustRightInd w:val="0"/>
              <w:spacing w:after="0" w:line="240" w:lineRule="auto"/>
              <w:rPr>
                <w:rFonts w:eastAsia="SchoolBookTatMFOTF"/>
                <w:color w:val="000000"/>
                <w:lang w:val="tt-RU"/>
              </w:rPr>
            </w:pPr>
            <w:r>
              <w:rPr>
                <w:color w:val="000000"/>
              </w:rPr>
              <w:t xml:space="preserve">Каюм Насыри. </w:t>
            </w:r>
            <w:r>
              <w:rPr>
                <w:rFonts w:eastAsia="SchoolBookTatMFOTF"/>
                <w:color w:val="000000"/>
              </w:rPr>
              <w:t>Комсыз эт /</w:t>
            </w:r>
            <w:r>
              <w:rPr>
                <w:rFonts w:eastAsia="SchoolBookTatMFOTF"/>
                <w:color w:val="000000"/>
                <w:lang w:val="tt-RU"/>
              </w:rPr>
              <w:t xml:space="preserve"> Жадный щенок</w:t>
            </w:r>
          </w:p>
          <w:p w14:paraId="77FB7591">
            <w:r>
              <w:rPr>
                <w:color w:val="000000"/>
              </w:rPr>
              <w:t xml:space="preserve">Габдулла Тукай. </w:t>
            </w:r>
            <w:r>
              <w:rPr>
                <w:rFonts w:eastAsia="SchoolBookTatMFOTF"/>
                <w:color w:val="000000"/>
              </w:rPr>
              <w:t>Умарта корты һәм чебеннәр /</w:t>
            </w:r>
            <w:r>
              <w:rPr>
                <w:rFonts w:eastAsia="SchoolBookTatMFOTF"/>
                <w:color w:val="000000"/>
                <w:lang w:val="tt-RU"/>
              </w:rPr>
              <w:t xml:space="preserve"> Пчела и мухи</w:t>
            </w:r>
          </w:p>
        </w:tc>
        <w:tc>
          <w:tcPr>
            <w:tcW w:w="821" w:type="dxa"/>
            <w:tcMar>
              <w:top w:w="50" w:type="dxa"/>
              <w:left w:w="100" w:type="dxa"/>
            </w:tcMar>
            <w:vAlign w:val="center"/>
          </w:tcPr>
          <w:p w14:paraId="65543975">
            <w:pPr>
              <w:spacing w:after="0"/>
              <w:ind w:left="135"/>
            </w:pPr>
            <w:r>
              <w:t>1</w:t>
            </w:r>
          </w:p>
        </w:tc>
        <w:tc>
          <w:tcPr>
            <w:tcW w:w="1177" w:type="dxa"/>
            <w:tcMar>
              <w:top w:w="50" w:type="dxa"/>
              <w:left w:w="100" w:type="dxa"/>
            </w:tcMar>
            <w:vAlign w:val="center"/>
          </w:tcPr>
          <w:p w14:paraId="63E8300C">
            <w:pPr>
              <w:spacing w:after="0"/>
              <w:ind w:left="135"/>
            </w:pPr>
          </w:p>
        </w:tc>
        <w:tc>
          <w:tcPr>
            <w:tcW w:w="1216" w:type="dxa"/>
            <w:tcMar>
              <w:top w:w="50" w:type="dxa"/>
              <w:left w:w="100" w:type="dxa"/>
            </w:tcMar>
            <w:vAlign w:val="center"/>
          </w:tcPr>
          <w:p w14:paraId="21B883C1">
            <w:pPr>
              <w:spacing w:after="0"/>
              <w:ind w:left="135"/>
            </w:pPr>
          </w:p>
        </w:tc>
        <w:tc>
          <w:tcPr>
            <w:tcW w:w="0" w:type="auto"/>
            <w:tcBorders>
              <w:top w:val="nil"/>
            </w:tcBorders>
            <w:tcMar>
              <w:top w:w="50" w:type="dxa"/>
              <w:left w:w="100" w:type="dxa"/>
            </w:tcMar>
          </w:tcPr>
          <w:p w14:paraId="3FF6CE98"/>
        </w:tc>
      </w:tr>
      <w:tr w14:paraId="43BEAB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C869DF5">
            <w:r>
              <w:t>5</w:t>
            </w:r>
          </w:p>
        </w:tc>
        <w:tc>
          <w:tcPr>
            <w:tcW w:w="0" w:type="auto"/>
            <w:tcBorders>
              <w:top w:val="nil"/>
            </w:tcBorders>
            <w:tcMar>
              <w:top w:w="50" w:type="dxa"/>
              <w:left w:w="100" w:type="dxa"/>
            </w:tcMar>
          </w:tcPr>
          <w:p w14:paraId="7913EE09">
            <w:pPr>
              <w:rPr>
                <w:b/>
                <w:bCs/>
              </w:rPr>
            </w:pPr>
            <w:r>
              <w:rPr>
                <w:b/>
                <w:bCs/>
              </w:rPr>
              <w:t>Родной край. Осень наступила</w:t>
            </w:r>
          </w:p>
          <w:p w14:paraId="70EFEB3A">
            <w:pPr>
              <w:tabs>
                <w:tab w:val="left" w:pos="4018"/>
              </w:tabs>
              <w:autoSpaceDE w:val="0"/>
              <w:autoSpaceDN w:val="0"/>
              <w:adjustRightInd w:val="0"/>
              <w:spacing w:after="0" w:line="240" w:lineRule="auto"/>
              <w:rPr>
                <w:rFonts w:eastAsia="SchoolBookTatMFOTF"/>
                <w:color w:val="000000"/>
                <w:lang w:val="tt-RU"/>
              </w:rPr>
            </w:pPr>
            <w:r>
              <w:rPr>
                <w:color w:val="000000"/>
              </w:rPr>
              <w:t xml:space="preserve">Дания Гайнетдинова. </w:t>
            </w:r>
            <w:r>
              <w:rPr>
                <w:rFonts w:eastAsia="SchoolBookTatMFOTF"/>
                <w:color w:val="000000"/>
              </w:rPr>
              <w:t>Көзге урман /</w:t>
            </w:r>
            <w:r>
              <w:rPr>
                <w:rFonts w:eastAsia="SchoolBookTatMFOTF"/>
                <w:color w:val="000000"/>
                <w:lang w:val="tt-RU"/>
              </w:rPr>
              <w:t xml:space="preserve"> Осенний лес</w:t>
            </w:r>
          </w:p>
          <w:p w14:paraId="16116E50">
            <w:pPr>
              <w:tabs>
                <w:tab w:val="left" w:pos="4018"/>
              </w:tabs>
              <w:autoSpaceDE w:val="0"/>
              <w:autoSpaceDN w:val="0"/>
              <w:adjustRightInd w:val="0"/>
              <w:spacing w:after="0" w:line="240" w:lineRule="auto"/>
              <w:rPr>
                <w:rFonts w:eastAsia="SchoolBookTatMFOTF"/>
                <w:color w:val="000000"/>
                <w:lang w:val="tt-RU"/>
              </w:rPr>
            </w:pPr>
            <w:r>
              <w:rPr>
                <w:color w:val="000000"/>
              </w:rPr>
              <w:t xml:space="preserve">Фанис Яруллин. </w:t>
            </w:r>
            <w:r>
              <w:rPr>
                <w:rFonts w:eastAsia="SchoolBookTatMFOTF"/>
                <w:color w:val="000000"/>
              </w:rPr>
              <w:t>Көзге табын /</w:t>
            </w:r>
            <w:r>
              <w:rPr>
                <w:rFonts w:eastAsia="SchoolBookTatMFOTF"/>
                <w:color w:val="000000"/>
                <w:lang w:val="tt-RU"/>
              </w:rPr>
              <w:t xml:space="preserve"> Осенние явства</w:t>
            </w:r>
          </w:p>
          <w:p w14:paraId="0D6A09C9">
            <w:pPr>
              <w:tabs>
                <w:tab w:val="left" w:pos="4018"/>
              </w:tabs>
              <w:autoSpaceDE w:val="0"/>
              <w:autoSpaceDN w:val="0"/>
              <w:adjustRightInd w:val="0"/>
              <w:spacing w:after="0" w:line="240" w:lineRule="auto"/>
              <w:rPr>
                <w:rFonts w:eastAsia="SchoolBookTatMFOTF"/>
                <w:color w:val="000000"/>
                <w:lang w:val="tt-RU"/>
              </w:rPr>
            </w:pPr>
            <w:r>
              <w:rPr>
                <w:color w:val="000000"/>
              </w:rPr>
              <w:t xml:space="preserve">Идрис Туктар. </w:t>
            </w:r>
            <w:r>
              <w:rPr>
                <w:rFonts w:eastAsia="SchoolBookTatMFOTF"/>
                <w:color w:val="000000"/>
              </w:rPr>
              <w:t>Урман букеты /</w:t>
            </w:r>
            <w:r>
              <w:rPr>
                <w:rFonts w:eastAsia="SchoolBookTatMFOTF"/>
                <w:color w:val="000000"/>
                <w:lang w:val="tt-RU"/>
              </w:rPr>
              <w:t xml:space="preserve"> Лесной букет</w:t>
            </w:r>
          </w:p>
          <w:p w14:paraId="5580708A">
            <w:pPr>
              <w:tabs>
                <w:tab w:val="left" w:pos="4018"/>
              </w:tabs>
              <w:autoSpaceDE w:val="0"/>
              <w:autoSpaceDN w:val="0"/>
              <w:adjustRightInd w:val="0"/>
              <w:spacing w:after="0" w:line="240" w:lineRule="auto"/>
              <w:rPr>
                <w:rFonts w:eastAsia="SchoolBookTatMFOTF"/>
                <w:color w:val="000000"/>
                <w:lang w:val="tt-RU"/>
              </w:rPr>
            </w:pPr>
            <w:r>
              <w:rPr>
                <w:color w:val="000000"/>
              </w:rPr>
              <w:t xml:space="preserve">Николай Сладков. </w:t>
            </w:r>
            <w:r>
              <w:rPr>
                <w:rFonts w:eastAsia="SchoolBookTatMFOTF"/>
                <w:color w:val="000000"/>
              </w:rPr>
              <w:t>Алтын көз /</w:t>
            </w:r>
            <w:r>
              <w:rPr>
                <w:rFonts w:eastAsia="SchoolBookTatMFOTF"/>
                <w:color w:val="000000"/>
                <w:lang w:val="tt-RU"/>
              </w:rPr>
              <w:t xml:space="preserve"> Золотая осень</w:t>
            </w:r>
          </w:p>
          <w:p w14:paraId="4FF5EFCD">
            <w:pPr>
              <w:rPr>
                <w:b/>
                <w:bCs/>
              </w:rPr>
            </w:pPr>
          </w:p>
          <w:p w14:paraId="00AC54FB">
            <w:pPr>
              <w:rPr>
                <w:b/>
                <w:bCs/>
              </w:rPr>
            </w:pPr>
          </w:p>
        </w:tc>
        <w:tc>
          <w:tcPr>
            <w:tcW w:w="821" w:type="dxa"/>
            <w:tcMar>
              <w:top w:w="50" w:type="dxa"/>
              <w:left w:w="100" w:type="dxa"/>
            </w:tcMar>
            <w:vAlign w:val="center"/>
          </w:tcPr>
          <w:p w14:paraId="1F3281D8">
            <w:pPr>
              <w:spacing w:after="0"/>
              <w:ind w:left="135"/>
            </w:pPr>
            <w:r>
              <w:t>1</w:t>
            </w:r>
          </w:p>
        </w:tc>
        <w:tc>
          <w:tcPr>
            <w:tcW w:w="1177" w:type="dxa"/>
            <w:tcMar>
              <w:top w:w="50" w:type="dxa"/>
              <w:left w:w="100" w:type="dxa"/>
            </w:tcMar>
            <w:vAlign w:val="center"/>
          </w:tcPr>
          <w:p w14:paraId="532080F4">
            <w:pPr>
              <w:spacing w:after="0"/>
              <w:ind w:left="135"/>
            </w:pPr>
          </w:p>
        </w:tc>
        <w:tc>
          <w:tcPr>
            <w:tcW w:w="1216" w:type="dxa"/>
            <w:tcMar>
              <w:top w:w="50" w:type="dxa"/>
              <w:left w:w="100" w:type="dxa"/>
            </w:tcMar>
            <w:vAlign w:val="center"/>
          </w:tcPr>
          <w:p w14:paraId="6DAEA54A">
            <w:pPr>
              <w:spacing w:after="0"/>
              <w:ind w:left="135"/>
            </w:pPr>
          </w:p>
        </w:tc>
        <w:tc>
          <w:tcPr>
            <w:tcW w:w="0" w:type="auto"/>
            <w:tcBorders>
              <w:top w:val="nil"/>
            </w:tcBorders>
            <w:tcMar>
              <w:top w:w="50" w:type="dxa"/>
              <w:left w:w="100" w:type="dxa"/>
            </w:tcMar>
          </w:tcPr>
          <w:p w14:paraId="28CB15DA"/>
        </w:tc>
      </w:tr>
      <w:tr w14:paraId="3EBCDA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55D0D52C">
            <w:r>
              <w:t>6</w:t>
            </w:r>
          </w:p>
        </w:tc>
        <w:tc>
          <w:tcPr>
            <w:tcW w:w="0" w:type="auto"/>
            <w:tcBorders>
              <w:top w:val="nil"/>
            </w:tcBorders>
            <w:shd w:val="clear" w:color="auto" w:fill="auto"/>
            <w:tcMar>
              <w:top w:w="50" w:type="dxa"/>
              <w:left w:w="100" w:type="dxa"/>
            </w:tcMar>
          </w:tcPr>
          <w:p w14:paraId="5752F29A">
            <w:pPr>
              <w:tabs>
                <w:tab w:val="left" w:pos="4018"/>
              </w:tabs>
              <w:autoSpaceDE w:val="0"/>
              <w:autoSpaceDN w:val="0"/>
              <w:adjustRightInd w:val="0"/>
              <w:spacing w:after="0" w:line="240" w:lineRule="auto"/>
              <w:rPr>
                <w:rFonts w:eastAsia="SchoolBookTatMFOTF"/>
                <w:color w:val="000000"/>
                <w:lang w:val="tt-RU"/>
              </w:rPr>
            </w:pPr>
            <w:r>
              <w:rPr>
                <w:color w:val="000000"/>
              </w:rPr>
              <w:t xml:space="preserve">Муса Джалиль. </w:t>
            </w:r>
            <w:r>
              <w:rPr>
                <w:rFonts w:eastAsia="SchoolBookTatMFOTF"/>
                <w:color w:val="000000"/>
              </w:rPr>
              <w:t>Уңыш бәйрәме /</w:t>
            </w:r>
            <w:r>
              <w:rPr>
                <w:rFonts w:eastAsia="SchoolBookTatMFOTF"/>
                <w:color w:val="000000"/>
                <w:lang w:val="tt-RU"/>
              </w:rPr>
              <w:t xml:space="preserve"> Праздник урожая</w:t>
            </w:r>
          </w:p>
          <w:p w14:paraId="200827D7">
            <w:pPr>
              <w:tabs>
                <w:tab w:val="left" w:pos="4018"/>
              </w:tabs>
              <w:autoSpaceDE w:val="0"/>
              <w:autoSpaceDN w:val="0"/>
              <w:adjustRightInd w:val="0"/>
              <w:spacing w:after="0" w:line="240" w:lineRule="auto"/>
              <w:rPr>
                <w:rFonts w:eastAsia="SchoolBookTatMFOTF"/>
                <w:color w:val="000000"/>
                <w:lang w:val="tt-RU"/>
              </w:rPr>
            </w:pPr>
            <w:r>
              <w:rPr>
                <w:color w:val="000000"/>
              </w:rPr>
              <w:t xml:space="preserve">Резеда Валиева. </w:t>
            </w:r>
            <w:r>
              <w:rPr>
                <w:rFonts w:eastAsia="SchoolBookTatMFOTF"/>
                <w:color w:val="000000"/>
              </w:rPr>
              <w:t>Иң матур җир /</w:t>
            </w:r>
            <w:r>
              <w:rPr>
                <w:rFonts w:eastAsia="SchoolBookTatMFOTF"/>
                <w:color w:val="000000"/>
                <w:lang w:val="tt-RU"/>
              </w:rPr>
              <w:t xml:space="preserve"> Самое красивое место</w:t>
            </w:r>
          </w:p>
          <w:p w14:paraId="21B433A2">
            <w:pPr>
              <w:tabs>
                <w:tab w:val="left" w:pos="4018"/>
              </w:tabs>
              <w:autoSpaceDE w:val="0"/>
              <w:autoSpaceDN w:val="0"/>
              <w:adjustRightInd w:val="0"/>
              <w:spacing w:after="0" w:line="240" w:lineRule="auto"/>
              <w:rPr>
                <w:rFonts w:eastAsia="SchoolBookTatMFOTF"/>
                <w:color w:val="000000"/>
                <w:lang w:val="tt-RU"/>
              </w:rPr>
            </w:pPr>
            <w:r>
              <w:rPr>
                <w:color w:val="000000"/>
              </w:rPr>
              <w:t xml:space="preserve">Лябиб Лерон. </w:t>
            </w:r>
            <w:r>
              <w:rPr>
                <w:rFonts w:eastAsia="SchoolBookTatMFOTF"/>
                <w:color w:val="000000"/>
              </w:rPr>
              <w:t>Татар баласы /</w:t>
            </w:r>
            <w:r>
              <w:rPr>
                <w:rFonts w:eastAsia="SchoolBookTatMFOTF"/>
                <w:color w:val="000000"/>
                <w:lang w:val="tt-RU"/>
              </w:rPr>
              <w:t xml:space="preserve"> Татарский ребенок</w:t>
            </w:r>
          </w:p>
          <w:p w14:paraId="7B0CA0A6">
            <w:pPr>
              <w:tabs>
                <w:tab w:val="left" w:pos="4018"/>
              </w:tabs>
              <w:autoSpaceDE w:val="0"/>
              <w:autoSpaceDN w:val="0"/>
              <w:adjustRightInd w:val="0"/>
              <w:spacing w:after="0" w:line="240" w:lineRule="auto"/>
              <w:rPr>
                <w:rFonts w:eastAsia="SchoolBookTatMFOTF"/>
                <w:color w:val="000000"/>
                <w:lang w:val="tt-RU"/>
              </w:rPr>
            </w:pPr>
            <w:r>
              <w:rPr>
                <w:color w:val="000000"/>
              </w:rPr>
              <w:t xml:space="preserve">Гумар Баширов. </w:t>
            </w:r>
            <w:r>
              <w:rPr>
                <w:rFonts w:eastAsia="SchoolBookTatMFOTF"/>
                <w:color w:val="000000"/>
              </w:rPr>
              <w:t>Нинди ул Татарстан?</w:t>
            </w:r>
            <w:r>
              <w:rPr>
                <w:rFonts w:eastAsia="SchoolBookTatMFOTF"/>
                <w:color w:val="000000"/>
                <w:lang w:val="tt-RU"/>
              </w:rPr>
              <w:t xml:space="preserve"> / Какой он Татарстан</w:t>
            </w:r>
          </w:p>
        </w:tc>
        <w:tc>
          <w:tcPr>
            <w:tcW w:w="821" w:type="dxa"/>
            <w:tcMar>
              <w:top w:w="50" w:type="dxa"/>
              <w:left w:w="100" w:type="dxa"/>
            </w:tcMar>
            <w:vAlign w:val="center"/>
          </w:tcPr>
          <w:p w14:paraId="1DC6051E">
            <w:pPr>
              <w:spacing w:after="0"/>
              <w:ind w:left="135"/>
            </w:pPr>
            <w:r>
              <w:t>1</w:t>
            </w:r>
          </w:p>
        </w:tc>
        <w:tc>
          <w:tcPr>
            <w:tcW w:w="1177" w:type="dxa"/>
            <w:tcMar>
              <w:top w:w="50" w:type="dxa"/>
              <w:left w:w="100" w:type="dxa"/>
            </w:tcMar>
            <w:vAlign w:val="center"/>
          </w:tcPr>
          <w:p w14:paraId="26209270">
            <w:pPr>
              <w:spacing w:after="0"/>
              <w:ind w:left="135"/>
            </w:pPr>
          </w:p>
        </w:tc>
        <w:tc>
          <w:tcPr>
            <w:tcW w:w="1216" w:type="dxa"/>
            <w:tcMar>
              <w:top w:w="50" w:type="dxa"/>
              <w:left w:w="100" w:type="dxa"/>
            </w:tcMar>
            <w:vAlign w:val="center"/>
          </w:tcPr>
          <w:p w14:paraId="62E9448E">
            <w:pPr>
              <w:spacing w:after="0"/>
              <w:ind w:left="135"/>
            </w:pPr>
          </w:p>
        </w:tc>
        <w:tc>
          <w:tcPr>
            <w:tcW w:w="0" w:type="auto"/>
            <w:tcBorders>
              <w:top w:val="nil"/>
            </w:tcBorders>
            <w:tcMar>
              <w:top w:w="50" w:type="dxa"/>
              <w:left w:w="100" w:type="dxa"/>
            </w:tcMar>
          </w:tcPr>
          <w:p w14:paraId="26F110E6"/>
        </w:tc>
      </w:tr>
      <w:tr w14:paraId="73A71C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54A025F">
            <w:r>
              <w:t>7</w:t>
            </w:r>
          </w:p>
        </w:tc>
        <w:tc>
          <w:tcPr>
            <w:tcW w:w="0" w:type="auto"/>
            <w:tcBorders>
              <w:top w:val="nil"/>
            </w:tcBorders>
            <w:tcMar>
              <w:top w:w="50" w:type="dxa"/>
              <w:left w:w="100" w:type="dxa"/>
            </w:tcMar>
          </w:tcPr>
          <w:p w14:paraId="0BF5B8E4">
            <w:pPr>
              <w:tabs>
                <w:tab w:val="left" w:pos="4018"/>
              </w:tabs>
              <w:autoSpaceDE w:val="0"/>
              <w:autoSpaceDN w:val="0"/>
              <w:adjustRightInd w:val="0"/>
              <w:spacing w:after="0" w:line="240" w:lineRule="auto"/>
              <w:rPr>
                <w:rFonts w:eastAsia="SchoolBookTatMFOTF"/>
                <w:color w:val="000000"/>
                <w:lang w:val="tt-RU"/>
              </w:rPr>
            </w:pPr>
            <w:r>
              <w:rPr>
                <w:b/>
                <w:bCs/>
                <w:color w:val="000000"/>
              </w:rPr>
              <w:t>Зима. Моя семья.</w:t>
            </w:r>
            <w:r>
              <w:rPr>
                <w:color w:val="000000"/>
                <w:lang w:val="tt-RU"/>
              </w:rPr>
              <w:t xml:space="preserve">Фатих Хусни. </w:t>
            </w:r>
            <w:r>
              <w:rPr>
                <w:rFonts w:eastAsia="SchoolBookTatMFOTF"/>
                <w:color w:val="000000"/>
                <w:lang w:val="tt-RU"/>
              </w:rPr>
              <w:t>Беренче кар / Первый снег</w:t>
            </w:r>
          </w:p>
          <w:p w14:paraId="0C7CF22F">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Виталий Бианки. </w:t>
            </w:r>
            <w:r>
              <w:rPr>
                <w:rFonts w:eastAsia="SchoolBookTatMFOTF"/>
                <w:color w:val="000000"/>
                <w:lang w:val="tt-RU"/>
              </w:rPr>
              <w:t>Куян, Көртлек, Аю һәм Кыш бабай /  Заяц, Куропатка, Медведь и Дед Мороз</w:t>
            </w:r>
          </w:p>
          <w:p w14:paraId="515F06CB"/>
        </w:tc>
        <w:tc>
          <w:tcPr>
            <w:tcW w:w="821" w:type="dxa"/>
            <w:tcMar>
              <w:top w:w="50" w:type="dxa"/>
              <w:left w:w="100" w:type="dxa"/>
            </w:tcMar>
            <w:vAlign w:val="center"/>
          </w:tcPr>
          <w:p w14:paraId="326CA0C3">
            <w:pPr>
              <w:spacing w:after="0"/>
              <w:ind w:left="135"/>
            </w:pPr>
            <w:r>
              <w:t>1</w:t>
            </w:r>
          </w:p>
        </w:tc>
        <w:tc>
          <w:tcPr>
            <w:tcW w:w="1177" w:type="dxa"/>
            <w:tcMar>
              <w:top w:w="50" w:type="dxa"/>
              <w:left w:w="100" w:type="dxa"/>
            </w:tcMar>
            <w:vAlign w:val="center"/>
          </w:tcPr>
          <w:p w14:paraId="509A9202">
            <w:pPr>
              <w:spacing w:after="0"/>
              <w:ind w:left="135"/>
            </w:pPr>
          </w:p>
        </w:tc>
        <w:tc>
          <w:tcPr>
            <w:tcW w:w="1216" w:type="dxa"/>
            <w:tcMar>
              <w:top w:w="50" w:type="dxa"/>
              <w:left w:w="100" w:type="dxa"/>
            </w:tcMar>
            <w:vAlign w:val="center"/>
          </w:tcPr>
          <w:p w14:paraId="4C119F0E">
            <w:pPr>
              <w:spacing w:after="0"/>
              <w:ind w:left="135"/>
            </w:pPr>
          </w:p>
        </w:tc>
        <w:tc>
          <w:tcPr>
            <w:tcW w:w="0" w:type="auto"/>
            <w:tcBorders>
              <w:top w:val="nil"/>
            </w:tcBorders>
            <w:tcMar>
              <w:top w:w="50" w:type="dxa"/>
              <w:left w:w="100" w:type="dxa"/>
            </w:tcMar>
          </w:tcPr>
          <w:p w14:paraId="162693FB"/>
        </w:tc>
      </w:tr>
      <w:tr w14:paraId="1D3F6C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70A7CBE">
            <w:r>
              <w:t>8</w:t>
            </w:r>
          </w:p>
        </w:tc>
        <w:tc>
          <w:tcPr>
            <w:tcW w:w="0" w:type="auto"/>
            <w:tcBorders>
              <w:top w:val="nil"/>
            </w:tcBorders>
            <w:tcMar>
              <w:top w:w="50" w:type="dxa"/>
              <w:left w:w="100" w:type="dxa"/>
            </w:tcMar>
          </w:tcPr>
          <w:p w14:paraId="74984040">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Габдулла Тукай. </w:t>
            </w:r>
            <w:r>
              <w:rPr>
                <w:rFonts w:eastAsia="SchoolBookTatMFOTF"/>
                <w:color w:val="000000"/>
                <w:lang w:val="tt-RU"/>
              </w:rPr>
              <w:t>Җир йокысы / Сон земли</w:t>
            </w:r>
          </w:p>
          <w:p w14:paraId="3CB34F79">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Абдулла Ахмет. </w:t>
            </w:r>
            <w:r>
              <w:rPr>
                <w:rFonts w:eastAsia="SchoolBookTatMFOTF"/>
                <w:color w:val="000000"/>
                <w:lang w:val="tt-RU"/>
              </w:rPr>
              <w:t xml:space="preserve">Кышкы </w:t>
            </w:r>
            <w:r>
              <w:rPr>
                <w:rFonts w:eastAsia="SchoolBookTatMFOTF"/>
                <w:color w:val="000000"/>
              </w:rPr>
              <w:t>матурлык /</w:t>
            </w:r>
            <w:r>
              <w:rPr>
                <w:rFonts w:eastAsia="SchoolBookTatMFOTF"/>
                <w:color w:val="000000"/>
                <w:lang w:val="tt-RU"/>
              </w:rPr>
              <w:t xml:space="preserve">  Зимняя красота</w:t>
            </w:r>
          </w:p>
          <w:p w14:paraId="0A2A781E">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Роберт Миннуллин. </w:t>
            </w:r>
            <w:r>
              <w:rPr>
                <w:rFonts w:eastAsia="SchoolBookTatMFOTF"/>
                <w:color w:val="000000"/>
                <w:lang w:val="tt-RU"/>
              </w:rPr>
              <w:t>Чыршы әйләнәсендә / Вокруг ёлки</w:t>
            </w:r>
          </w:p>
          <w:p w14:paraId="0A9CB386">
            <w:pPr>
              <w:rPr>
                <w:lang w:val="tt-RU"/>
              </w:rPr>
            </w:pPr>
          </w:p>
        </w:tc>
        <w:tc>
          <w:tcPr>
            <w:tcW w:w="821" w:type="dxa"/>
            <w:tcMar>
              <w:top w:w="50" w:type="dxa"/>
              <w:left w:w="100" w:type="dxa"/>
            </w:tcMar>
            <w:vAlign w:val="center"/>
          </w:tcPr>
          <w:p w14:paraId="6815831D">
            <w:pPr>
              <w:spacing w:after="0"/>
              <w:ind w:left="135"/>
            </w:pPr>
            <w:r>
              <w:t>1</w:t>
            </w:r>
          </w:p>
        </w:tc>
        <w:tc>
          <w:tcPr>
            <w:tcW w:w="1177" w:type="dxa"/>
            <w:tcMar>
              <w:top w:w="50" w:type="dxa"/>
              <w:left w:w="100" w:type="dxa"/>
            </w:tcMar>
            <w:vAlign w:val="center"/>
          </w:tcPr>
          <w:p w14:paraId="0FB4FFB9">
            <w:pPr>
              <w:spacing w:after="0"/>
              <w:ind w:left="135"/>
            </w:pPr>
          </w:p>
        </w:tc>
        <w:tc>
          <w:tcPr>
            <w:tcW w:w="1216" w:type="dxa"/>
            <w:tcMar>
              <w:top w:w="50" w:type="dxa"/>
              <w:left w:w="100" w:type="dxa"/>
            </w:tcMar>
            <w:vAlign w:val="center"/>
          </w:tcPr>
          <w:p w14:paraId="0442B5F2">
            <w:pPr>
              <w:spacing w:after="0"/>
              <w:ind w:left="135"/>
            </w:pPr>
          </w:p>
        </w:tc>
        <w:tc>
          <w:tcPr>
            <w:tcW w:w="0" w:type="auto"/>
            <w:tcBorders>
              <w:top w:val="nil"/>
            </w:tcBorders>
            <w:tcMar>
              <w:top w:w="50" w:type="dxa"/>
              <w:left w:w="100" w:type="dxa"/>
            </w:tcMar>
          </w:tcPr>
          <w:p w14:paraId="2EA97B4B"/>
        </w:tc>
      </w:tr>
      <w:tr w14:paraId="28BF2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B47DEB5">
            <w:r>
              <w:t>9</w:t>
            </w:r>
          </w:p>
        </w:tc>
        <w:tc>
          <w:tcPr>
            <w:tcW w:w="0" w:type="auto"/>
            <w:tcBorders>
              <w:top w:val="nil"/>
            </w:tcBorders>
            <w:tcMar>
              <w:top w:w="50" w:type="dxa"/>
              <w:left w:w="100" w:type="dxa"/>
            </w:tcMar>
          </w:tcPr>
          <w:p w14:paraId="1786804B">
            <w:pPr>
              <w:tabs>
                <w:tab w:val="left" w:pos="4018"/>
              </w:tabs>
              <w:autoSpaceDE w:val="0"/>
              <w:autoSpaceDN w:val="0"/>
              <w:adjustRightInd w:val="0"/>
              <w:spacing w:after="0" w:line="240" w:lineRule="auto"/>
              <w:rPr>
                <w:rFonts w:eastAsia="SchoolBookTatMFOTF"/>
                <w:color w:val="000000"/>
                <w:lang w:val="tt-RU"/>
              </w:rPr>
            </w:pPr>
            <w:r>
              <w:rPr>
                <w:color w:val="000000"/>
              </w:rPr>
              <w:t xml:space="preserve">Васима Хайруллина. </w:t>
            </w:r>
            <w:r>
              <w:rPr>
                <w:rFonts w:eastAsia="SchoolBookTatMFOTF"/>
                <w:color w:val="000000"/>
              </w:rPr>
              <w:t>Әдәп /</w:t>
            </w:r>
            <w:r>
              <w:rPr>
                <w:rFonts w:eastAsia="SchoolBookTatMFOTF"/>
                <w:color w:val="000000"/>
                <w:lang w:val="tt-RU"/>
              </w:rPr>
              <w:t xml:space="preserve"> Приличие</w:t>
            </w:r>
          </w:p>
          <w:p w14:paraId="06708702">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Ахмет. </w:t>
            </w:r>
            <w:r>
              <w:rPr>
                <w:rFonts w:eastAsia="SchoolBookTatMFOTF"/>
                <w:color w:val="000000"/>
              </w:rPr>
              <w:t>Малайлар аңламады /</w:t>
            </w:r>
            <w:r>
              <w:rPr>
                <w:rFonts w:eastAsia="SchoolBookTatMFOTF"/>
                <w:color w:val="000000"/>
                <w:lang w:val="tt-RU"/>
              </w:rPr>
              <w:t xml:space="preserve"> Мальчики не поняли</w:t>
            </w:r>
          </w:p>
          <w:p w14:paraId="38D71F48">
            <w:pPr>
              <w:tabs>
                <w:tab w:val="left" w:pos="4018"/>
              </w:tabs>
              <w:autoSpaceDE w:val="0"/>
              <w:autoSpaceDN w:val="0"/>
              <w:adjustRightInd w:val="0"/>
              <w:spacing w:after="0" w:line="240" w:lineRule="auto"/>
              <w:rPr>
                <w:rFonts w:eastAsia="SchoolBookTatMFOTF"/>
                <w:color w:val="000000"/>
                <w:lang w:val="tt-RU"/>
              </w:rPr>
            </w:pPr>
            <w:r>
              <w:rPr>
                <w:color w:val="000000"/>
              </w:rPr>
              <w:t xml:space="preserve">Ахсан Баян. </w:t>
            </w:r>
            <w:r>
              <w:rPr>
                <w:rFonts w:eastAsia="SchoolBookTatMFOTF"/>
                <w:color w:val="000000"/>
              </w:rPr>
              <w:t>Яхшылык кире кайта /</w:t>
            </w:r>
            <w:r>
              <w:rPr>
                <w:rFonts w:eastAsia="SchoolBookTatMFOTF"/>
                <w:color w:val="000000"/>
                <w:lang w:val="tt-RU"/>
              </w:rPr>
              <w:t xml:space="preserve"> Доброта возвращается </w:t>
            </w:r>
          </w:p>
          <w:p w14:paraId="4B7DAE7E"/>
        </w:tc>
        <w:tc>
          <w:tcPr>
            <w:tcW w:w="821" w:type="dxa"/>
            <w:tcMar>
              <w:top w:w="50" w:type="dxa"/>
              <w:left w:w="100" w:type="dxa"/>
            </w:tcMar>
            <w:vAlign w:val="center"/>
          </w:tcPr>
          <w:p w14:paraId="49DBDAFF">
            <w:pPr>
              <w:spacing w:after="0"/>
              <w:ind w:left="135"/>
            </w:pPr>
            <w:r>
              <w:t>1</w:t>
            </w:r>
          </w:p>
        </w:tc>
        <w:tc>
          <w:tcPr>
            <w:tcW w:w="1177" w:type="dxa"/>
            <w:tcMar>
              <w:top w:w="50" w:type="dxa"/>
              <w:left w:w="100" w:type="dxa"/>
            </w:tcMar>
            <w:vAlign w:val="center"/>
          </w:tcPr>
          <w:p w14:paraId="7FC0EFC0">
            <w:pPr>
              <w:spacing w:after="0"/>
              <w:ind w:left="135"/>
            </w:pPr>
          </w:p>
        </w:tc>
        <w:tc>
          <w:tcPr>
            <w:tcW w:w="1216" w:type="dxa"/>
            <w:tcMar>
              <w:top w:w="50" w:type="dxa"/>
              <w:left w:w="100" w:type="dxa"/>
            </w:tcMar>
            <w:vAlign w:val="center"/>
          </w:tcPr>
          <w:p w14:paraId="307F7F36">
            <w:pPr>
              <w:spacing w:after="0"/>
              <w:ind w:left="135"/>
            </w:pPr>
          </w:p>
        </w:tc>
        <w:tc>
          <w:tcPr>
            <w:tcW w:w="0" w:type="auto"/>
            <w:tcBorders>
              <w:top w:val="nil"/>
            </w:tcBorders>
            <w:tcMar>
              <w:top w:w="50" w:type="dxa"/>
              <w:left w:w="100" w:type="dxa"/>
            </w:tcMar>
          </w:tcPr>
          <w:p w14:paraId="5B9CBF8F"/>
        </w:tc>
      </w:tr>
      <w:tr w14:paraId="163A7E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1E29673">
            <w:r>
              <w:t>10</w:t>
            </w:r>
          </w:p>
        </w:tc>
        <w:tc>
          <w:tcPr>
            <w:tcW w:w="7214" w:type="dxa"/>
            <w:tcBorders>
              <w:top w:val="nil"/>
            </w:tcBorders>
            <w:tcMar>
              <w:top w:w="50" w:type="dxa"/>
              <w:left w:w="100" w:type="dxa"/>
            </w:tcMar>
          </w:tcPr>
          <w:p w14:paraId="24F96031">
            <w:pPr>
              <w:tabs>
                <w:tab w:val="left" w:pos="4018"/>
              </w:tabs>
              <w:autoSpaceDE w:val="0"/>
              <w:autoSpaceDN w:val="0"/>
              <w:adjustRightInd w:val="0"/>
              <w:spacing w:after="0" w:line="240" w:lineRule="auto"/>
              <w:rPr>
                <w:rFonts w:eastAsia="SchoolBookTatMFOTF"/>
                <w:color w:val="000000"/>
                <w:lang w:val="tt-RU"/>
              </w:rPr>
            </w:pPr>
            <w:r>
              <w:rPr>
                <w:color w:val="000000"/>
              </w:rPr>
              <w:t xml:space="preserve">Накип Каштанов. </w:t>
            </w:r>
            <w:r>
              <w:rPr>
                <w:rFonts w:eastAsia="SchoolBookTatMFOTF"/>
                <w:color w:val="000000"/>
              </w:rPr>
              <w:t>Йөнтәс песи баласы /</w:t>
            </w:r>
            <w:r>
              <w:rPr>
                <w:rFonts w:eastAsia="SchoolBookTatMFOTF"/>
                <w:color w:val="000000"/>
                <w:lang w:val="tt-RU"/>
              </w:rPr>
              <w:t xml:space="preserve"> Мохнатый котёнок</w:t>
            </w:r>
          </w:p>
          <w:p w14:paraId="0C43A23E">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Резеда Валиева. </w:t>
            </w:r>
            <w:r>
              <w:rPr>
                <w:rFonts w:eastAsia="SchoolBookTatMFOTF"/>
                <w:color w:val="000000"/>
                <w:lang w:val="tt-RU"/>
              </w:rPr>
              <w:t>Яңа көрәк / Новая лопата</w:t>
            </w:r>
          </w:p>
          <w:p w14:paraId="43181999">
            <w:pPr>
              <w:tabs>
                <w:tab w:val="left" w:pos="4018"/>
              </w:tabs>
              <w:autoSpaceDE w:val="0"/>
              <w:autoSpaceDN w:val="0"/>
              <w:adjustRightInd w:val="0"/>
              <w:spacing w:after="0" w:line="240" w:lineRule="auto"/>
            </w:pPr>
            <w:r>
              <w:rPr>
                <w:color w:val="000000"/>
                <w:lang w:val="tt-RU"/>
              </w:rPr>
              <w:t xml:space="preserve">Рафис Гиззатуллин. </w:t>
            </w:r>
            <w:r>
              <w:rPr>
                <w:rFonts w:eastAsia="SchoolBookTatMFOTF"/>
                <w:color w:val="000000"/>
                <w:lang w:val="tt-RU"/>
              </w:rPr>
              <w:t>Көтелмәгән сорау /</w:t>
            </w:r>
            <w:r>
              <w:rPr>
                <w:color w:val="000000"/>
                <w:lang w:val="tt-RU"/>
              </w:rPr>
              <w:t xml:space="preserve"> Неожиданный вопрос</w:t>
            </w:r>
          </w:p>
        </w:tc>
        <w:tc>
          <w:tcPr>
            <w:tcW w:w="821" w:type="dxa"/>
            <w:tcMar>
              <w:top w:w="50" w:type="dxa"/>
              <w:left w:w="100" w:type="dxa"/>
            </w:tcMar>
            <w:vAlign w:val="center"/>
          </w:tcPr>
          <w:p w14:paraId="3DAB2CF8">
            <w:pPr>
              <w:spacing w:after="0"/>
              <w:ind w:left="135"/>
            </w:pPr>
            <w:r>
              <w:t>1</w:t>
            </w:r>
          </w:p>
        </w:tc>
        <w:tc>
          <w:tcPr>
            <w:tcW w:w="1177" w:type="dxa"/>
            <w:tcMar>
              <w:top w:w="50" w:type="dxa"/>
              <w:left w:w="100" w:type="dxa"/>
            </w:tcMar>
            <w:vAlign w:val="center"/>
          </w:tcPr>
          <w:p w14:paraId="4BCB7333">
            <w:pPr>
              <w:spacing w:after="0"/>
              <w:ind w:left="135"/>
            </w:pPr>
          </w:p>
        </w:tc>
        <w:tc>
          <w:tcPr>
            <w:tcW w:w="1216" w:type="dxa"/>
            <w:tcMar>
              <w:top w:w="50" w:type="dxa"/>
              <w:left w:w="100" w:type="dxa"/>
            </w:tcMar>
            <w:vAlign w:val="center"/>
          </w:tcPr>
          <w:p w14:paraId="658ACCD9">
            <w:pPr>
              <w:spacing w:after="0"/>
              <w:ind w:left="135"/>
            </w:pPr>
          </w:p>
        </w:tc>
        <w:tc>
          <w:tcPr>
            <w:tcW w:w="0" w:type="auto"/>
            <w:tcBorders>
              <w:top w:val="nil"/>
            </w:tcBorders>
            <w:tcMar>
              <w:top w:w="50" w:type="dxa"/>
              <w:left w:w="100" w:type="dxa"/>
            </w:tcMar>
          </w:tcPr>
          <w:p w14:paraId="584C859E"/>
        </w:tc>
      </w:tr>
      <w:tr w14:paraId="4C855C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56D30484">
            <w:r>
              <w:t>11</w:t>
            </w:r>
          </w:p>
        </w:tc>
        <w:tc>
          <w:tcPr>
            <w:tcW w:w="0" w:type="auto"/>
            <w:tcBorders>
              <w:top w:val="nil"/>
            </w:tcBorders>
            <w:shd w:val="clear" w:color="auto" w:fill="auto"/>
            <w:tcMar>
              <w:top w:w="50" w:type="dxa"/>
              <w:left w:w="100" w:type="dxa"/>
            </w:tcMar>
          </w:tcPr>
          <w:p w14:paraId="566C3AE2">
            <w:pPr>
              <w:tabs>
                <w:tab w:val="left" w:pos="4018"/>
              </w:tabs>
              <w:autoSpaceDE w:val="0"/>
              <w:autoSpaceDN w:val="0"/>
              <w:adjustRightInd w:val="0"/>
              <w:spacing w:after="0" w:line="240" w:lineRule="auto"/>
              <w:rPr>
                <w:rFonts w:eastAsia="SchoolBookTatMFOTF"/>
                <w:color w:val="000000"/>
                <w:lang w:val="tt-RU"/>
              </w:rPr>
            </w:pPr>
            <w:r>
              <w:rPr>
                <w:color w:val="000000"/>
              </w:rPr>
              <w:t xml:space="preserve">Резеда Валиева. </w:t>
            </w:r>
            <w:r>
              <w:rPr>
                <w:rFonts w:eastAsia="SchoolBookTatMFOTF"/>
                <w:color w:val="000000"/>
              </w:rPr>
              <w:t>Туган көндә /</w:t>
            </w:r>
            <w:r>
              <w:rPr>
                <w:rFonts w:eastAsia="SchoolBookTatMFOTF"/>
                <w:color w:val="000000"/>
                <w:lang w:val="tt-RU"/>
              </w:rPr>
              <w:t xml:space="preserve"> В день рождения</w:t>
            </w:r>
          </w:p>
          <w:p w14:paraId="6B91111A">
            <w:pPr>
              <w:tabs>
                <w:tab w:val="left" w:pos="4018"/>
              </w:tabs>
              <w:autoSpaceDE w:val="0"/>
              <w:autoSpaceDN w:val="0"/>
              <w:adjustRightInd w:val="0"/>
              <w:spacing w:after="0" w:line="240" w:lineRule="auto"/>
              <w:rPr>
                <w:rFonts w:eastAsia="SchoolBookTatMFOTF"/>
                <w:color w:val="000000"/>
                <w:lang w:val="tt-RU"/>
              </w:rPr>
            </w:pPr>
            <w:r>
              <w:rPr>
                <w:color w:val="000000"/>
              </w:rPr>
              <w:t xml:space="preserve">Анас Хасанов. </w:t>
            </w:r>
            <w:r>
              <w:rPr>
                <w:rFonts w:eastAsia="SchoolBookTatMFOTF"/>
                <w:color w:val="000000"/>
              </w:rPr>
              <w:t>Сез ни әйтерсез икән?</w:t>
            </w:r>
            <w:r>
              <w:rPr>
                <w:rFonts w:eastAsia="SchoolBookTatMFOTF"/>
                <w:color w:val="000000"/>
                <w:lang w:val="tt-RU"/>
              </w:rPr>
              <w:t xml:space="preserve"> / А вы что скажете?</w:t>
            </w:r>
          </w:p>
          <w:p w14:paraId="0186DC88">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Алиш. </w:t>
            </w:r>
            <w:r>
              <w:rPr>
                <w:rFonts w:eastAsia="SchoolBookTatMFOTF"/>
                <w:color w:val="000000"/>
              </w:rPr>
              <w:t xml:space="preserve">Утлы йомырка / </w:t>
            </w:r>
            <w:r>
              <w:rPr>
                <w:rFonts w:eastAsia="SchoolBookTatMFOTF"/>
                <w:color w:val="000000"/>
                <w:lang w:val="tt-RU"/>
              </w:rPr>
              <w:t>Огненное яичко</w:t>
            </w:r>
          </w:p>
          <w:p w14:paraId="336D11EB"/>
        </w:tc>
        <w:tc>
          <w:tcPr>
            <w:tcW w:w="821" w:type="dxa"/>
            <w:tcMar>
              <w:top w:w="50" w:type="dxa"/>
              <w:left w:w="100" w:type="dxa"/>
            </w:tcMar>
            <w:vAlign w:val="center"/>
          </w:tcPr>
          <w:p w14:paraId="6B112BCF">
            <w:pPr>
              <w:spacing w:after="0"/>
              <w:ind w:left="135"/>
            </w:pPr>
            <w:r>
              <w:t>1</w:t>
            </w:r>
          </w:p>
        </w:tc>
        <w:tc>
          <w:tcPr>
            <w:tcW w:w="1177" w:type="dxa"/>
            <w:tcMar>
              <w:top w:w="50" w:type="dxa"/>
              <w:left w:w="100" w:type="dxa"/>
            </w:tcMar>
            <w:vAlign w:val="center"/>
          </w:tcPr>
          <w:p w14:paraId="40548C8E">
            <w:pPr>
              <w:spacing w:after="0"/>
              <w:ind w:left="135"/>
            </w:pPr>
          </w:p>
        </w:tc>
        <w:tc>
          <w:tcPr>
            <w:tcW w:w="1216" w:type="dxa"/>
            <w:tcMar>
              <w:top w:w="50" w:type="dxa"/>
              <w:left w:w="100" w:type="dxa"/>
            </w:tcMar>
            <w:vAlign w:val="center"/>
          </w:tcPr>
          <w:p w14:paraId="2D19B8A6">
            <w:pPr>
              <w:spacing w:after="0"/>
              <w:ind w:left="135"/>
            </w:pPr>
          </w:p>
        </w:tc>
        <w:tc>
          <w:tcPr>
            <w:tcW w:w="0" w:type="auto"/>
            <w:tcBorders>
              <w:top w:val="nil"/>
            </w:tcBorders>
            <w:tcMar>
              <w:top w:w="50" w:type="dxa"/>
              <w:left w:w="100" w:type="dxa"/>
            </w:tcMar>
          </w:tcPr>
          <w:p w14:paraId="699C1175"/>
        </w:tc>
      </w:tr>
      <w:tr w14:paraId="29BC26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C937064">
            <w:r>
              <w:t>12</w:t>
            </w:r>
          </w:p>
        </w:tc>
        <w:tc>
          <w:tcPr>
            <w:tcW w:w="0" w:type="auto"/>
            <w:tcBorders>
              <w:top w:val="nil"/>
            </w:tcBorders>
            <w:tcMar>
              <w:top w:w="50" w:type="dxa"/>
              <w:left w:w="100" w:type="dxa"/>
            </w:tcMar>
          </w:tcPr>
          <w:p w14:paraId="0DED2CFB">
            <w:pPr>
              <w:tabs>
                <w:tab w:val="left" w:pos="4018"/>
              </w:tabs>
              <w:autoSpaceDE w:val="0"/>
              <w:autoSpaceDN w:val="0"/>
              <w:adjustRightInd w:val="0"/>
              <w:spacing w:after="0" w:line="240" w:lineRule="auto"/>
              <w:rPr>
                <w:rFonts w:eastAsia="SchoolBookTatMFOTF"/>
                <w:color w:val="000000"/>
                <w:lang w:val="tt-RU"/>
              </w:rPr>
            </w:pPr>
            <w:r>
              <w:rPr>
                <w:color w:val="000000"/>
              </w:rPr>
              <w:t xml:space="preserve">Рабит Батулла. </w:t>
            </w:r>
            <w:r>
              <w:rPr>
                <w:rFonts w:eastAsia="SchoolBookTatMFOTF"/>
                <w:color w:val="000000"/>
              </w:rPr>
              <w:t>Карурманга бара Мөбарәк /</w:t>
            </w:r>
            <w:r>
              <w:rPr>
                <w:rFonts w:eastAsia="SchoolBookTatMFOTF"/>
                <w:color w:val="000000"/>
                <w:lang w:val="tt-RU"/>
              </w:rPr>
              <w:t xml:space="preserve"> Мубарак  идет в тёмный лес</w:t>
            </w:r>
          </w:p>
          <w:p w14:paraId="55D809B3">
            <w:pPr>
              <w:tabs>
                <w:tab w:val="left" w:pos="4018"/>
              </w:tabs>
              <w:autoSpaceDE w:val="0"/>
              <w:autoSpaceDN w:val="0"/>
              <w:adjustRightInd w:val="0"/>
              <w:spacing w:after="0" w:line="240" w:lineRule="auto"/>
              <w:rPr>
                <w:rFonts w:eastAsia="SchoolBookTatMFOTF"/>
                <w:color w:val="000000"/>
                <w:lang w:val="tt-RU"/>
              </w:rPr>
            </w:pPr>
            <w:r>
              <w:rPr>
                <w:color w:val="000000"/>
              </w:rPr>
              <w:t xml:space="preserve">Фанис Яруллин. </w:t>
            </w:r>
            <w:r>
              <w:rPr>
                <w:rFonts w:eastAsia="SchoolBookTatMFOTF"/>
                <w:color w:val="000000"/>
              </w:rPr>
              <w:t>Кояштагы тап /</w:t>
            </w:r>
            <w:r>
              <w:rPr>
                <w:rFonts w:eastAsia="SchoolBookTatMFOTF"/>
                <w:color w:val="000000"/>
                <w:lang w:val="tt-RU"/>
              </w:rPr>
              <w:t xml:space="preserve"> Пятно на  солнце</w:t>
            </w:r>
          </w:p>
          <w:p w14:paraId="22EAEBA1">
            <w:r>
              <w:rPr>
                <w:color w:val="000000"/>
                <w:lang w:val="tt-RU"/>
              </w:rPr>
              <w:t xml:space="preserve">Шаукат Галиев. </w:t>
            </w:r>
            <w:r>
              <w:rPr>
                <w:rFonts w:eastAsia="SchoolBookTatMFOTF"/>
                <w:color w:val="000000"/>
                <w:lang w:val="tt-RU"/>
              </w:rPr>
              <w:t>Җиргә язны кем китерә? / Кто приносит весну?</w:t>
            </w:r>
          </w:p>
        </w:tc>
        <w:tc>
          <w:tcPr>
            <w:tcW w:w="821" w:type="dxa"/>
            <w:tcMar>
              <w:top w:w="50" w:type="dxa"/>
              <w:left w:w="100" w:type="dxa"/>
            </w:tcMar>
            <w:vAlign w:val="center"/>
          </w:tcPr>
          <w:p w14:paraId="773D4530">
            <w:pPr>
              <w:spacing w:after="0"/>
              <w:ind w:left="135"/>
            </w:pPr>
            <w:r>
              <w:t>1</w:t>
            </w:r>
          </w:p>
        </w:tc>
        <w:tc>
          <w:tcPr>
            <w:tcW w:w="1177" w:type="dxa"/>
            <w:tcMar>
              <w:top w:w="50" w:type="dxa"/>
              <w:left w:w="100" w:type="dxa"/>
            </w:tcMar>
            <w:vAlign w:val="center"/>
          </w:tcPr>
          <w:p w14:paraId="051CC1BA">
            <w:pPr>
              <w:spacing w:after="0"/>
              <w:ind w:left="135"/>
            </w:pPr>
          </w:p>
        </w:tc>
        <w:tc>
          <w:tcPr>
            <w:tcW w:w="1216" w:type="dxa"/>
            <w:tcMar>
              <w:top w:w="50" w:type="dxa"/>
              <w:left w:w="100" w:type="dxa"/>
            </w:tcMar>
            <w:vAlign w:val="center"/>
          </w:tcPr>
          <w:p w14:paraId="1195AFED">
            <w:pPr>
              <w:spacing w:after="0"/>
              <w:ind w:left="135"/>
            </w:pPr>
          </w:p>
        </w:tc>
        <w:tc>
          <w:tcPr>
            <w:tcW w:w="0" w:type="auto"/>
            <w:tcBorders>
              <w:top w:val="nil"/>
            </w:tcBorders>
            <w:tcMar>
              <w:top w:w="50" w:type="dxa"/>
              <w:left w:w="100" w:type="dxa"/>
            </w:tcMar>
          </w:tcPr>
          <w:p w14:paraId="6EE1E5D1"/>
        </w:tc>
      </w:tr>
      <w:tr w14:paraId="3DF5D2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712459F">
            <w:r>
              <w:t>13</w:t>
            </w:r>
          </w:p>
        </w:tc>
        <w:tc>
          <w:tcPr>
            <w:tcW w:w="0" w:type="auto"/>
            <w:tcBorders>
              <w:top w:val="nil"/>
            </w:tcBorders>
            <w:shd w:val="clear" w:color="auto" w:fill="auto"/>
            <w:tcMar>
              <w:top w:w="50" w:type="dxa"/>
              <w:left w:w="100" w:type="dxa"/>
            </w:tcMar>
          </w:tcPr>
          <w:p w14:paraId="12F0BD24">
            <w:pPr>
              <w:tabs>
                <w:tab w:val="left" w:pos="4018"/>
              </w:tabs>
              <w:autoSpaceDE w:val="0"/>
              <w:autoSpaceDN w:val="0"/>
              <w:adjustRightInd w:val="0"/>
              <w:spacing w:after="0" w:line="240" w:lineRule="auto"/>
              <w:rPr>
                <w:rFonts w:eastAsia="SchoolBookTatMFOTF"/>
                <w:color w:val="000000"/>
                <w:lang w:val="tt-RU"/>
              </w:rPr>
            </w:pPr>
          </w:p>
          <w:p w14:paraId="3C17E185">
            <w:pPr>
              <w:tabs>
                <w:tab w:val="left" w:pos="4018"/>
              </w:tabs>
              <w:autoSpaceDE w:val="0"/>
              <w:autoSpaceDN w:val="0"/>
              <w:adjustRightInd w:val="0"/>
              <w:spacing w:after="0" w:line="240" w:lineRule="auto"/>
              <w:rPr>
                <w:color w:val="000000"/>
                <w:lang w:val="tt-RU"/>
              </w:rPr>
            </w:pPr>
            <w:r>
              <w:rPr>
                <w:color w:val="000000"/>
              </w:rPr>
              <w:t xml:space="preserve">Дардеменд. </w:t>
            </w:r>
            <w:r>
              <w:rPr>
                <w:rFonts w:eastAsia="SchoolBookTatMFOTF"/>
                <w:color w:val="000000"/>
              </w:rPr>
              <w:t>Кояш нурлары /</w:t>
            </w:r>
            <w:r>
              <w:rPr>
                <w:color w:val="000000"/>
                <w:lang w:val="tt-RU"/>
              </w:rPr>
              <w:t xml:space="preserve"> Солнечние лучи</w:t>
            </w:r>
          </w:p>
          <w:p w14:paraId="67DA0123">
            <w:pPr>
              <w:tabs>
                <w:tab w:val="left" w:pos="4018"/>
              </w:tabs>
              <w:autoSpaceDE w:val="0"/>
              <w:autoSpaceDN w:val="0"/>
              <w:adjustRightInd w:val="0"/>
              <w:spacing w:after="0" w:line="240" w:lineRule="auto"/>
              <w:rPr>
                <w:rFonts w:eastAsia="SchoolBookTatMFOTF"/>
                <w:color w:val="000000"/>
                <w:lang w:val="tt-RU"/>
              </w:rPr>
            </w:pPr>
            <w:r>
              <w:rPr>
                <w:color w:val="000000"/>
              </w:rPr>
              <w:t xml:space="preserve">Гильмия Тагирова. </w:t>
            </w:r>
            <w:r>
              <w:rPr>
                <w:rFonts w:eastAsia="SchoolBookTatMFOTF"/>
                <w:color w:val="000000"/>
              </w:rPr>
              <w:t>Дания тополе /</w:t>
            </w:r>
            <w:r>
              <w:rPr>
                <w:rFonts w:eastAsia="SchoolBookTatMFOTF"/>
                <w:color w:val="000000"/>
                <w:lang w:val="tt-RU"/>
              </w:rPr>
              <w:t xml:space="preserve"> Тополь Дании</w:t>
            </w:r>
          </w:p>
        </w:tc>
        <w:tc>
          <w:tcPr>
            <w:tcW w:w="821" w:type="dxa"/>
            <w:tcMar>
              <w:top w:w="50" w:type="dxa"/>
              <w:left w:w="100" w:type="dxa"/>
            </w:tcMar>
            <w:vAlign w:val="center"/>
          </w:tcPr>
          <w:p w14:paraId="40B8C08F">
            <w:pPr>
              <w:spacing w:after="0"/>
              <w:ind w:left="135"/>
            </w:pPr>
            <w:r>
              <w:t>1</w:t>
            </w:r>
          </w:p>
        </w:tc>
        <w:tc>
          <w:tcPr>
            <w:tcW w:w="1177" w:type="dxa"/>
            <w:tcMar>
              <w:top w:w="50" w:type="dxa"/>
              <w:left w:w="100" w:type="dxa"/>
            </w:tcMar>
            <w:vAlign w:val="center"/>
          </w:tcPr>
          <w:p w14:paraId="622FAAA6">
            <w:pPr>
              <w:spacing w:after="0"/>
              <w:ind w:left="135"/>
            </w:pPr>
          </w:p>
        </w:tc>
        <w:tc>
          <w:tcPr>
            <w:tcW w:w="1216" w:type="dxa"/>
            <w:tcMar>
              <w:top w:w="50" w:type="dxa"/>
              <w:left w:w="100" w:type="dxa"/>
            </w:tcMar>
            <w:vAlign w:val="center"/>
          </w:tcPr>
          <w:p w14:paraId="46B194B8">
            <w:pPr>
              <w:spacing w:after="0"/>
              <w:ind w:left="135"/>
            </w:pPr>
          </w:p>
        </w:tc>
        <w:tc>
          <w:tcPr>
            <w:tcW w:w="0" w:type="auto"/>
            <w:tcBorders>
              <w:top w:val="nil"/>
            </w:tcBorders>
            <w:tcMar>
              <w:top w:w="50" w:type="dxa"/>
              <w:left w:w="100" w:type="dxa"/>
            </w:tcMar>
          </w:tcPr>
          <w:p w14:paraId="736B5881"/>
        </w:tc>
      </w:tr>
      <w:tr w14:paraId="18D5AB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5240BCC">
            <w:r>
              <w:t>14</w:t>
            </w:r>
          </w:p>
        </w:tc>
        <w:tc>
          <w:tcPr>
            <w:tcW w:w="0" w:type="auto"/>
            <w:tcBorders>
              <w:top w:val="nil"/>
            </w:tcBorders>
            <w:tcMar>
              <w:top w:w="50" w:type="dxa"/>
              <w:left w:w="100" w:type="dxa"/>
            </w:tcMar>
          </w:tcPr>
          <w:p w14:paraId="2CDAD159">
            <w:pPr>
              <w:tabs>
                <w:tab w:val="left" w:pos="4018"/>
              </w:tabs>
              <w:autoSpaceDE w:val="0"/>
              <w:autoSpaceDN w:val="0"/>
              <w:adjustRightInd w:val="0"/>
              <w:spacing w:after="0" w:line="240" w:lineRule="auto"/>
              <w:rPr>
                <w:rFonts w:eastAsia="SchoolBookTatMFOTF"/>
                <w:color w:val="000000"/>
              </w:rPr>
            </w:pPr>
            <w:r>
              <w:rPr>
                <w:b/>
                <w:bCs/>
              </w:rPr>
              <w:t>Мы любим сказки</w:t>
            </w:r>
          </w:p>
          <w:p w14:paraId="261345AD">
            <w:pPr>
              <w:tabs>
                <w:tab w:val="left" w:pos="4018"/>
              </w:tabs>
              <w:autoSpaceDE w:val="0"/>
              <w:autoSpaceDN w:val="0"/>
              <w:adjustRightInd w:val="0"/>
              <w:spacing w:after="0" w:line="240" w:lineRule="auto"/>
              <w:rPr>
                <w:rFonts w:eastAsia="SchoolBookTatMFOTF"/>
                <w:color w:val="000000"/>
              </w:rPr>
            </w:pPr>
            <w:r>
              <w:rPr>
                <w:rFonts w:eastAsia="SchoolBookTatMFOTF"/>
                <w:color w:val="000000"/>
              </w:rPr>
              <w:t>Гөлчәчәк</w:t>
            </w:r>
            <w:r>
              <w:rPr>
                <w:color w:val="000000"/>
              </w:rPr>
              <w:t xml:space="preserve"> /</w:t>
            </w:r>
            <w:r>
              <w:rPr>
                <w:rFonts w:eastAsia="SchoolBookTatMFOTF"/>
                <w:color w:val="000000"/>
                <w:lang w:val="tt-RU"/>
              </w:rPr>
              <w:t xml:space="preserve"> Гульчачак. Татарская народная сказка</w:t>
            </w:r>
          </w:p>
          <w:p w14:paraId="7F09E824">
            <w:pPr>
              <w:tabs>
                <w:tab w:val="left" w:pos="4018"/>
              </w:tabs>
              <w:autoSpaceDE w:val="0"/>
              <w:autoSpaceDN w:val="0"/>
              <w:adjustRightInd w:val="0"/>
              <w:spacing w:after="0" w:line="240" w:lineRule="auto"/>
              <w:rPr>
                <w:rFonts w:eastAsia="SchoolBookTatMFOTF"/>
                <w:color w:val="000000"/>
              </w:rPr>
            </w:pPr>
            <w:r>
              <w:rPr>
                <w:rFonts w:eastAsia="SchoolBookTatMFOTF"/>
                <w:color w:val="000000"/>
                <w:lang w:val="tt-RU"/>
              </w:rPr>
              <w:t>Соңгы бөртек / Последнее зернышко. Удмуртская народная сказка</w:t>
            </w:r>
          </w:p>
          <w:p w14:paraId="5A2B3D25">
            <w:pPr>
              <w:tabs>
                <w:tab w:val="left" w:pos="4018"/>
              </w:tabs>
              <w:autoSpaceDE w:val="0"/>
              <w:autoSpaceDN w:val="0"/>
              <w:adjustRightInd w:val="0"/>
              <w:spacing w:after="0" w:line="240" w:lineRule="auto"/>
              <w:rPr>
                <w:rFonts w:eastAsia="SchoolBookTatMFOTF"/>
                <w:color w:val="000000"/>
              </w:rPr>
            </w:pPr>
            <w:r>
              <w:rPr>
                <w:rFonts w:eastAsia="SchoolBookTatMFOTF"/>
                <w:color w:val="000000"/>
              </w:rPr>
              <w:t>Тату туганнар /</w:t>
            </w:r>
            <w:r>
              <w:rPr>
                <w:rFonts w:eastAsia="SchoolBookTatMFOTF"/>
                <w:color w:val="000000"/>
                <w:lang w:val="tt-RU"/>
              </w:rPr>
              <w:t xml:space="preserve"> Дружная родня. Корейская народная сказка</w:t>
            </w:r>
          </w:p>
          <w:p w14:paraId="1F3C07FF">
            <w:pPr>
              <w:rPr>
                <w:b/>
                <w:bCs/>
              </w:rPr>
            </w:pPr>
          </w:p>
          <w:p w14:paraId="26E27B31">
            <w:pPr>
              <w:rPr>
                <w:b/>
                <w:bCs/>
              </w:rPr>
            </w:pPr>
          </w:p>
        </w:tc>
        <w:tc>
          <w:tcPr>
            <w:tcW w:w="821" w:type="dxa"/>
            <w:tcMar>
              <w:top w:w="50" w:type="dxa"/>
              <w:left w:w="100" w:type="dxa"/>
            </w:tcMar>
            <w:vAlign w:val="center"/>
          </w:tcPr>
          <w:p w14:paraId="39102B62">
            <w:pPr>
              <w:spacing w:after="0"/>
              <w:ind w:left="135"/>
            </w:pPr>
            <w:r>
              <w:t>1</w:t>
            </w:r>
          </w:p>
        </w:tc>
        <w:tc>
          <w:tcPr>
            <w:tcW w:w="1177" w:type="dxa"/>
            <w:tcMar>
              <w:top w:w="50" w:type="dxa"/>
              <w:left w:w="100" w:type="dxa"/>
            </w:tcMar>
            <w:vAlign w:val="center"/>
          </w:tcPr>
          <w:p w14:paraId="28A41477">
            <w:pPr>
              <w:spacing w:after="0"/>
              <w:ind w:left="135"/>
            </w:pPr>
          </w:p>
        </w:tc>
        <w:tc>
          <w:tcPr>
            <w:tcW w:w="1216" w:type="dxa"/>
            <w:tcMar>
              <w:top w:w="50" w:type="dxa"/>
              <w:left w:w="100" w:type="dxa"/>
            </w:tcMar>
            <w:vAlign w:val="center"/>
          </w:tcPr>
          <w:p w14:paraId="066E969C">
            <w:pPr>
              <w:spacing w:after="0"/>
              <w:ind w:left="135"/>
            </w:pPr>
          </w:p>
        </w:tc>
        <w:tc>
          <w:tcPr>
            <w:tcW w:w="0" w:type="auto"/>
            <w:tcBorders>
              <w:top w:val="nil"/>
            </w:tcBorders>
            <w:tcMar>
              <w:top w:w="50" w:type="dxa"/>
              <w:left w:w="100" w:type="dxa"/>
            </w:tcMar>
          </w:tcPr>
          <w:p w14:paraId="703591AD"/>
        </w:tc>
      </w:tr>
      <w:tr w14:paraId="63E9E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905432E">
            <w:r>
              <w:t>15</w:t>
            </w:r>
          </w:p>
        </w:tc>
        <w:tc>
          <w:tcPr>
            <w:tcW w:w="0" w:type="auto"/>
            <w:tcBorders>
              <w:top w:val="nil"/>
            </w:tcBorders>
            <w:shd w:val="clear" w:color="auto" w:fill="auto"/>
            <w:tcMar>
              <w:top w:w="50" w:type="dxa"/>
              <w:left w:w="100" w:type="dxa"/>
            </w:tcMar>
          </w:tcPr>
          <w:p w14:paraId="30604F2C">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Габдулла Тукай. </w:t>
            </w:r>
            <w:r>
              <w:rPr>
                <w:rFonts w:eastAsia="SchoolBookTatMFOTF"/>
                <w:color w:val="000000"/>
              </w:rPr>
              <w:t>Су анасы /</w:t>
            </w:r>
            <w:r>
              <w:rPr>
                <w:rFonts w:eastAsia="SchoolBookTatMFOTF"/>
                <w:color w:val="000000"/>
                <w:lang w:val="tt-RU"/>
              </w:rPr>
              <w:t xml:space="preserve"> Водяная</w:t>
            </w:r>
          </w:p>
          <w:p w14:paraId="705C17CC">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Алиш. </w:t>
            </w:r>
            <w:r>
              <w:rPr>
                <w:rFonts w:eastAsia="SchoolBookTatMFOTF"/>
                <w:color w:val="000000"/>
              </w:rPr>
              <w:t>Чукмар белән Тукмар / Два петуха.</w:t>
            </w:r>
            <w:r>
              <w:rPr>
                <w:rFonts w:eastAsia="SchoolBookTatMFOTF"/>
                <w:color w:val="000000"/>
                <w:lang w:val="tt-RU"/>
              </w:rPr>
              <w:t xml:space="preserve"> Чукмар и Тукмар</w:t>
            </w:r>
          </w:p>
          <w:p w14:paraId="3A0B68BA">
            <w:pPr>
              <w:tabs>
                <w:tab w:val="left" w:pos="4018"/>
              </w:tabs>
              <w:autoSpaceDE w:val="0"/>
              <w:autoSpaceDN w:val="0"/>
              <w:adjustRightInd w:val="0"/>
              <w:spacing w:after="0" w:line="240" w:lineRule="auto"/>
              <w:rPr>
                <w:rFonts w:eastAsia="SchoolBookTatMFOTF"/>
                <w:color w:val="000000"/>
                <w:lang w:val="tt-RU"/>
              </w:rPr>
            </w:pPr>
          </w:p>
        </w:tc>
        <w:tc>
          <w:tcPr>
            <w:tcW w:w="821" w:type="dxa"/>
            <w:tcMar>
              <w:top w:w="50" w:type="dxa"/>
              <w:left w:w="100" w:type="dxa"/>
            </w:tcMar>
            <w:vAlign w:val="center"/>
          </w:tcPr>
          <w:p w14:paraId="26FDE3ED">
            <w:pPr>
              <w:spacing w:after="0"/>
              <w:ind w:left="135"/>
            </w:pPr>
            <w:r>
              <w:t>1</w:t>
            </w:r>
          </w:p>
        </w:tc>
        <w:tc>
          <w:tcPr>
            <w:tcW w:w="1177" w:type="dxa"/>
            <w:tcMar>
              <w:top w:w="50" w:type="dxa"/>
              <w:left w:w="100" w:type="dxa"/>
            </w:tcMar>
            <w:vAlign w:val="center"/>
          </w:tcPr>
          <w:p w14:paraId="097A3F05">
            <w:pPr>
              <w:spacing w:after="0"/>
              <w:ind w:left="135"/>
            </w:pPr>
          </w:p>
        </w:tc>
        <w:tc>
          <w:tcPr>
            <w:tcW w:w="1216" w:type="dxa"/>
            <w:tcMar>
              <w:top w:w="50" w:type="dxa"/>
              <w:left w:w="100" w:type="dxa"/>
            </w:tcMar>
            <w:vAlign w:val="center"/>
          </w:tcPr>
          <w:p w14:paraId="051D52F8">
            <w:pPr>
              <w:spacing w:after="0"/>
              <w:ind w:left="135"/>
            </w:pPr>
          </w:p>
        </w:tc>
        <w:tc>
          <w:tcPr>
            <w:tcW w:w="0" w:type="auto"/>
            <w:tcBorders>
              <w:top w:val="nil"/>
            </w:tcBorders>
            <w:tcMar>
              <w:top w:w="50" w:type="dxa"/>
              <w:left w:w="100" w:type="dxa"/>
            </w:tcMar>
          </w:tcPr>
          <w:p w14:paraId="7DE1B5A7"/>
        </w:tc>
      </w:tr>
      <w:tr w14:paraId="38DB99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C129EA8">
            <w:r>
              <w:t>16</w:t>
            </w:r>
          </w:p>
        </w:tc>
        <w:tc>
          <w:tcPr>
            <w:tcW w:w="0" w:type="auto"/>
            <w:tcBorders>
              <w:top w:val="nil"/>
            </w:tcBorders>
            <w:tcMar>
              <w:top w:w="50" w:type="dxa"/>
              <w:left w:w="100" w:type="dxa"/>
            </w:tcMar>
          </w:tcPr>
          <w:p w14:paraId="53BF26E3">
            <w:pPr>
              <w:rPr>
                <w:b/>
                <w:bCs/>
              </w:rPr>
            </w:pPr>
            <w:r>
              <w:rPr>
                <w:b/>
                <w:bCs/>
              </w:rPr>
              <w:t xml:space="preserve">В здоровом теле здоровый дух. Лето </w:t>
            </w:r>
          </w:p>
          <w:p w14:paraId="4B785318">
            <w:pPr>
              <w:tabs>
                <w:tab w:val="left" w:pos="4018"/>
              </w:tabs>
              <w:autoSpaceDE w:val="0"/>
              <w:autoSpaceDN w:val="0"/>
              <w:adjustRightInd w:val="0"/>
              <w:spacing w:after="0" w:line="240" w:lineRule="auto"/>
              <w:rPr>
                <w:rFonts w:eastAsia="SchoolBookTatMFOTF"/>
                <w:color w:val="000000"/>
              </w:rPr>
            </w:pPr>
            <w:r>
              <w:rPr>
                <w:color w:val="000000"/>
              </w:rPr>
              <w:t>Йолдыз Шарапова</w:t>
            </w:r>
            <w:r>
              <w:rPr>
                <w:rFonts w:eastAsia="SchoolBookTatMFOTF"/>
                <w:color w:val="000000"/>
              </w:rPr>
              <w:t xml:space="preserve">. Татарстан </w:t>
            </w:r>
            <w:r>
              <w:rPr>
                <w:color w:val="000000"/>
              </w:rPr>
              <w:t xml:space="preserve">— </w:t>
            </w:r>
            <w:r>
              <w:rPr>
                <w:rFonts w:eastAsia="SchoolBookTatMFOTF"/>
                <w:color w:val="000000"/>
              </w:rPr>
              <w:t>спорт иле /</w:t>
            </w:r>
            <w:r>
              <w:rPr>
                <w:rFonts w:eastAsia="SchoolBookTatMFOTF"/>
                <w:color w:val="000000"/>
                <w:lang w:val="tt-RU"/>
              </w:rPr>
              <w:t xml:space="preserve"> Татарстан — страна спорта</w:t>
            </w:r>
          </w:p>
          <w:p w14:paraId="0D123820">
            <w:pPr>
              <w:tabs>
                <w:tab w:val="left" w:pos="4018"/>
              </w:tabs>
              <w:autoSpaceDE w:val="0"/>
              <w:autoSpaceDN w:val="0"/>
              <w:adjustRightInd w:val="0"/>
              <w:spacing w:after="0" w:line="240" w:lineRule="auto"/>
              <w:rPr>
                <w:rFonts w:eastAsia="SchoolBookTatMFOTF"/>
                <w:color w:val="000000"/>
                <w:lang w:val="tt-RU"/>
              </w:rPr>
            </w:pPr>
            <w:r>
              <w:rPr>
                <w:color w:val="000000"/>
              </w:rPr>
              <w:t xml:space="preserve">Хакимҗан Халиков. </w:t>
            </w:r>
            <w:r>
              <w:rPr>
                <w:rFonts w:eastAsia="SchoolBookTatMFOTF"/>
                <w:color w:val="000000"/>
              </w:rPr>
              <w:t xml:space="preserve">Хәрәкәттә </w:t>
            </w:r>
            <w:r>
              <w:rPr>
                <w:color w:val="000000"/>
              </w:rPr>
              <w:t xml:space="preserve">— </w:t>
            </w:r>
            <w:r>
              <w:rPr>
                <w:rFonts w:eastAsia="SchoolBookTatMFOTF"/>
                <w:color w:val="000000"/>
              </w:rPr>
              <w:t>бәрәкәт /</w:t>
            </w:r>
            <w:r>
              <w:rPr>
                <w:rFonts w:eastAsia="SchoolBookTatMFOTF"/>
                <w:color w:val="000000"/>
                <w:lang w:val="tt-RU"/>
              </w:rPr>
              <w:t xml:space="preserve"> В движение — сила</w:t>
            </w:r>
          </w:p>
          <w:p w14:paraId="19E6DB22">
            <w:pPr>
              <w:tabs>
                <w:tab w:val="left" w:pos="4018"/>
              </w:tabs>
              <w:autoSpaceDE w:val="0"/>
              <w:autoSpaceDN w:val="0"/>
              <w:adjustRightInd w:val="0"/>
              <w:spacing w:after="0" w:line="240" w:lineRule="auto"/>
              <w:rPr>
                <w:rFonts w:eastAsia="SchoolBookTatMFOTF"/>
                <w:color w:val="000000"/>
                <w:lang w:val="tt-RU"/>
              </w:rPr>
            </w:pPr>
            <w:r>
              <w:rPr>
                <w:color w:val="000000"/>
              </w:rPr>
              <w:t xml:space="preserve">Сания Ахметзянова. </w:t>
            </w:r>
            <w:r>
              <w:rPr>
                <w:rFonts w:eastAsia="SchoolBookTatMFOTF"/>
                <w:color w:val="000000"/>
              </w:rPr>
              <w:t>Үрнәк алыйк /</w:t>
            </w:r>
            <w:r>
              <w:rPr>
                <w:rFonts w:eastAsia="SchoolBookTatMFOTF"/>
                <w:color w:val="000000"/>
                <w:lang w:val="tt-RU"/>
              </w:rPr>
              <w:t xml:space="preserve"> Возьмём пример</w:t>
            </w:r>
          </w:p>
          <w:p w14:paraId="67C20A75">
            <w:pPr>
              <w:tabs>
                <w:tab w:val="left" w:pos="4018"/>
              </w:tabs>
              <w:autoSpaceDE w:val="0"/>
              <w:autoSpaceDN w:val="0"/>
              <w:adjustRightInd w:val="0"/>
              <w:spacing w:after="0" w:line="240" w:lineRule="auto"/>
              <w:rPr>
                <w:rFonts w:eastAsia="SchoolBookTatMFOTF"/>
                <w:color w:val="000000"/>
                <w:lang w:val="tt-RU"/>
              </w:rPr>
            </w:pPr>
            <w:r>
              <w:rPr>
                <w:color w:val="000000"/>
              </w:rPr>
              <w:t xml:space="preserve">Марзия Файзуллина. </w:t>
            </w:r>
            <w:r>
              <w:rPr>
                <w:rFonts w:eastAsia="SchoolBookTatMFOTF"/>
                <w:color w:val="000000"/>
              </w:rPr>
              <w:t xml:space="preserve">Җәй җитте / </w:t>
            </w:r>
            <w:r>
              <w:rPr>
                <w:rFonts w:eastAsia="SchoolBookTatMFOTF"/>
                <w:color w:val="000000"/>
                <w:lang w:val="tt-RU"/>
              </w:rPr>
              <w:t>Пришло лето</w:t>
            </w:r>
          </w:p>
          <w:p w14:paraId="071F8D71">
            <w:pPr>
              <w:rPr>
                <w:b/>
                <w:bCs/>
              </w:rPr>
            </w:pPr>
          </w:p>
          <w:p w14:paraId="6BB4F0A2">
            <w:pPr>
              <w:rPr>
                <w:b/>
                <w:bCs/>
              </w:rPr>
            </w:pPr>
          </w:p>
        </w:tc>
        <w:tc>
          <w:tcPr>
            <w:tcW w:w="821" w:type="dxa"/>
            <w:tcMar>
              <w:top w:w="50" w:type="dxa"/>
              <w:left w:w="100" w:type="dxa"/>
            </w:tcMar>
            <w:vAlign w:val="center"/>
          </w:tcPr>
          <w:p w14:paraId="19C8D6CF">
            <w:pPr>
              <w:spacing w:after="0"/>
              <w:ind w:left="135"/>
            </w:pPr>
            <w:r>
              <w:t>1</w:t>
            </w:r>
          </w:p>
        </w:tc>
        <w:tc>
          <w:tcPr>
            <w:tcW w:w="1177" w:type="dxa"/>
            <w:tcMar>
              <w:top w:w="50" w:type="dxa"/>
              <w:left w:w="100" w:type="dxa"/>
            </w:tcMar>
            <w:vAlign w:val="center"/>
          </w:tcPr>
          <w:p w14:paraId="26A89E68">
            <w:pPr>
              <w:spacing w:after="0"/>
              <w:ind w:left="135"/>
            </w:pPr>
          </w:p>
        </w:tc>
        <w:tc>
          <w:tcPr>
            <w:tcW w:w="1216" w:type="dxa"/>
            <w:tcMar>
              <w:top w:w="50" w:type="dxa"/>
              <w:left w:w="100" w:type="dxa"/>
            </w:tcMar>
            <w:vAlign w:val="center"/>
          </w:tcPr>
          <w:p w14:paraId="456A33E1">
            <w:pPr>
              <w:spacing w:after="0"/>
              <w:ind w:left="135"/>
            </w:pPr>
          </w:p>
        </w:tc>
        <w:tc>
          <w:tcPr>
            <w:tcW w:w="0" w:type="auto"/>
            <w:tcBorders>
              <w:top w:val="nil"/>
            </w:tcBorders>
            <w:tcMar>
              <w:top w:w="50" w:type="dxa"/>
              <w:left w:w="100" w:type="dxa"/>
            </w:tcMar>
          </w:tcPr>
          <w:p w14:paraId="72C7EA6E"/>
        </w:tc>
      </w:tr>
      <w:tr w14:paraId="27A77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09A7D72">
            <w:r>
              <w:t>17</w:t>
            </w:r>
          </w:p>
        </w:tc>
        <w:tc>
          <w:tcPr>
            <w:tcW w:w="0" w:type="auto"/>
            <w:tcBorders>
              <w:top w:val="nil"/>
            </w:tcBorders>
            <w:shd w:val="clear" w:color="auto" w:fill="auto"/>
            <w:tcMar>
              <w:top w:w="50" w:type="dxa"/>
              <w:left w:w="100" w:type="dxa"/>
            </w:tcMar>
          </w:tcPr>
          <w:p w14:paraId="3886126E">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Габдулла Тукай. </w:t>
            </w:r>
            <w:r>
              <w:rPr>
                <w:rFonts w:eastAsia="SchoolBookTatMFOTF"/>
                <w:color w:val="000000"/>
                <w:lang w:val="tt-RU"/>
              </w:rPr>
              <w:t xml:space="preserve">Яңгыр / Дождик </w:t>
            </w:r>
          </w:p>
          <w:p w14:paraId="252E4D0F">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Галимжан Ибрагимов. </w:t>
            </w:r>
            <w:r>
              <w:rPr>
                <w:rFonts w:eastAsia="SchoolBookTatMFOTF"/>
                <w:color w:val="000000"/>
              </w:rPr>
              <w:t>Җәйге көндә / В</w:t>
            </w:r>
            <w:r>
              <w:rPr>
                <w:rFonts w:eastAsia="SchoolBookTatMFOTF"/>
                <w:color w:val="000000"/>
                <w:lang w:val="tt-RU"/>
              </w:rPr>
              <w:t xml:space="preserve"> летний день </w:t>
            </w:r>
          </w:p>
          <w:p w14:paraId="397EF9A4">
            <w:pPr>
              <w:tabs>
                <w:tab w:val="left" w:pos="4018"/>
              </w:tabs>
              <w:autoSpaceDE w:val="0"/>
              <w:autoSpaceDN w:val="0"/>
              <w:adjustRightInd w:val="0"/>
              <w:spacing w:after="0" w:line="240" w:lineRule="auto"/>
              <w:rPr>
                <w:rFonts w:eastAsia="SchoolBookTatMFOTF"/>
                <w:color w:val="000000"/>
                <w:lang w:val="tt-RU"/>
              </w:rPr>
            </w:pPr>
            <w:r>
              <w:rPr>
                <w:color w:val="000000"/>
              </w:rPr>
              <w:t xml:space="preserve">Гариф Ахунов. </w:t>
            </w:r>
            <w:r>
              <w:rPr>
                <w:rFonts w:eastAsia="SchoolBookTatMFOTF"/>
                <w:color w:val="000000"/>
              </w:rPr>
              <w:t>Сабан туенда /</w:t>
            </w:r>
            <w:r>
              <w:rPr>
                <w:rFonts w:eastAsia="SchoolBookTatMFOTF"/>
                <w:color w:val="000000"/>
                <w:lang w:val="tt-RU"/>
              </w:rPr>
              <w:t xml:space="preserve"> на Сабантуе</w:t>
            </w:r>
          </w:p>
          <w:p w14:paraId="3DF4CF6B">
            <w:pPr>
              <w:tabs>
                <w:tab w:val="left" w:pos="4018"/>
              </w:tabs>
              <w:autoSpaceDE w:val="0"/>
              <w:autoSpaceDN w:val="0"/>
              <w:adjustRightInd w:val="0"/>
              <w:spacing w:after="0" w:line="240" w:lineRule="auto"/>
              <w:rPr>
                <w:rFonts w:eastAsia="SchoolBookTatMFOTF"/>
                <w:color w:val="000000"/>
              </w:rPr>
            </w:pPr>
            <w:r>
              <w:rPr>
                <w:rFonts w:eastAsia="SchoolBookTatMFOTF"/>
                <w:color w:val="000000"/>
              </w:rPr>
              <w:t xml:space="preserve">Промежуточная аттестация. Тестирование </w:t>
            </w:r>
          </w:p>
        </w:tc>
        <w:tc>
          <w:tcPr>
            <w:tcW w:w="821" w:type="dxa"/>
            <w:tcMar>
              <w:top w:w="50" w:type="dxa"/>
              <w:left w:w="100" w:type="dxa"/>
            </w:tcMar>
            <w:vAlign w:val="center"/>
          </w:tcPr>
          <w:p w14:paraId="4AFDE7AA">
            <w:pPr>
              <w:spacing w:after="0"/>
              <w:ind w:left="135"/>
            </w:pPr>
            <w:r>
              <w:t>1</w:t>
            </w:r>
          </w:p>
        </w:tc>
        <w:tc>
          <w:tcPr>
            <w:tcW w:w="1177" w:type="dxa"/>
            <w:tcMar>
              <w:top w:w="50" w:type="dxa"/>
              <w:left w:w="100" w:type="dxa"/>
            </w:tcMar>
            <w:vAlign w:val="center"/>
          </w:tcPr>
          <w:p w14:paraId="23CA2E49">
            <w:pPr>
              <w:spacing w:after="0"/>
              <w:ind w:left="135"/>
            </w:pPr>
            <w:r>
              <w:t>1</w:t>
            </w:r>
          </w:p>
        </w:tc>
        <w:tc>
          <w:tcPr>
            <w:tcW w:w="1216" w:type="dxa"/>
            <w:tcMar>
              <w:top w:w="50" w:type="dxa"/>
              <w:left w:w="100" w:type="dxa"/>
            </w:tcMar>
            <w:vAlign w:val="center"/>
          </w:tcPr>
          <w:p w14:paraId="112AF7C5">
            <w:pPr>
              <w:spacing w:after="0"/>
              <w:ind w:left="135"/>
            </w:pPr>
          </w:p>
        </w:tc>
        <w:tc>
          <w:tcPr>
            <w:tcW w:w="0" w:type="auto"/>
            <w:tcBorders>
              <w:top w:val="nil"/>
            </w:tcBorders>
            <w:tcMar>
              <w:top w:w="50" w:type="dxa"/>
              <w:left w:w="100" w:type="dxa"/>
            </w:tcMar>
          </w:tcPr>
          <w:p w14:paraId="686B41DE"/>
        </w:tc>
      </w:tr>
      <w:tr w14:paraId="497A7F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C6B7D4D">
            <w:pPr>
              <w:spacing w:after="0"/>
              <w:ind w:left="135"/>
            </w:pPr>
            <w:r>
              <w:rPr>
                <w:b/>
                <w:color w:val="000000"/>
              </w:rPr>
              <w:t>ОБЩЕЕ КОЛИЧЕСТВО ЧАСОВ ПО ПРОГРАММЕ</w:t>
            </w:r>
          </w:p>
        </w:tc>
        <w:tc>
          <w:tcPr>
            <w:tcW w:w="821" w:type="dxa"/>
            <w:tcMar>
              <w:top w:w="50" w:type="dxa"/>
              <w:left w:w="100" w:type="dxa"/>
            </w:tcMar>
            <w:vAlign w:val="center"/>
          </w:tcPr>
          <w:p w14:paraId="31A37476">
            <w:pPr>
              <w:spacing w:after="0"/>
              <w:ind w:left="135"/>
              <w:jc w:val="center"/>
            </w:pPr>
            <w:r>
              <w:rPr>
                <w:color w:val="000000"/>
              </w:rPr>
              <w:t>17</w:t>
            </w:r>
          </w:p>
        </w:tc>
        <w:tc>
          <w:tcPr>
            <w:tcW w:w="1177" w:type="dxa"/>
            <w:tcMar>
              <w:top w:w="50" w:type="dxa"/>
              <w:left w:w="100" w:type="dxa"/>
            </w:tcMar>
            <w:vAlign w:val="center"/>
          </w:tcPr>
          <w:p w14:paraId="383656BE">
            <w:pPr>
              <w:spacing w:after="0"/>
              <w:ind w:left="135"/>
              <w:jc w:val="center"/>
            </w:pPr>
            <w:r>
              <w:rPr>
                <w:color w:val="000000"/>
              </w:rPr>
              <w:t>1</w:t>
            </w:r>
          </w:p>
        </w:tc>
        <w:tc>
          <w:tcPr>
            <w:tcW w:w="1216" w:type="dxa"/>
            <w:tcMar>
              <w:top w:w="50" w:type="dxa"/>
              <w:left w:w="100" w:type="dxa"/>
            </w:tcMar>
            <w:vAlign w:val="center"/>
          </w:tcPr>
          <w:p w14:paraId="26EB7102">
            <w:pPr>
              <w:spacing w:after="0"/>
              <w:ind w:left="135"/>
              <w:jc w:val="center"/>
            </w:pPr>
            <w:r>
              <w:rPr>
                <w:color w:val="000000"/>
              </w:rPr>
              <w:t xml:space="preserve"> 0 </w:t>
            </w:r>
          </w:p>
        </w:tc>
        <w:tc>
          <w:tcPr>
            <w:tcW w:w="2461" w:type="dxa"/>
            <w:tcMar>
              <w:top w:w="50" w:type="dxa"/>
              <w:left w:w="100" w:type="dxa"/>
            </w:tcMar>
            <w:vAlign w:val="center"/>
          </w:tcPr>
          <w:p w14:paraId="182BB237"/>
        </w:tc>
      </w:tr>
    </w:tbl>
    <w:p w14:paraId="208265D9">
      <w:pPr>
        <w:sectPr>
          <w:pgSz w:w="16383" w:h="11906" w:orient="landscape"/>
          <w:pgMar w:top="1134" w:right="850" w:bottom="1134" w:left="1701" w:header="720" w:footer="720" w:gutter="0"/>
          <w:cols w:space="720" w:num="1"/>
        </w:sectPr>
      </w:pPr>
    </w:p>
    <w:bookmarkEnd w:id="103"/>
    <w:p w14:paraId="1ED1BA5E">
      <w:pPr>
        <w:spacing w:after="0"/>
        <w:ind w:left="120"/>
        <w:rPr>
          <w:b/>
          <w:color w:val="000000"/>
        </w:rPr>
      </w:pPr>
      <w:r>
        <w:rPr>
          <w:b/>
          <w:color w:val="000000"/>
        </w:rPr>
        <w:t>ПОУРОЧНОЕ ПЛАНИРОВАНИЕ</w:t>
      </w:r>
    </w:p>
    <w:p w14:paraId="320071CA">
      <w:pPr>
        <w:spacing w:after="0"/>
        <w:ind w:left="120"/>
      </w:pPr>
      <w:r>
        <w:rPr>
          <w:b/>
          <w:color w:val="000000"/>
        </w:rPr>
        <w:t xml:space="preserve"> 2 КЛАСС </w:t>
      </w:r>
    </w:p>
    <w:tbl>
      <w:tblPr>
        <w:tblStyle w:val="10"/>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56"/>
        <w:gridCol w:w="6810"/>
        <w:gridCol w:w="557"/>
        <w:gridCol w:w="443"/>
        <w:gridCol w:w="443"/>
        <w:gridCol w:w="329"/>
        <w:gridCol w:w="330"/>
      </w:tblGrid>
      <w:tr w14:paraId="7E6B4F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14:paraId="0B34B04B">
            <w:pPr>
              <w:spacing w:after="0"/>
              <w:ind w:left="135"/>
            </w:pPr>
            <w:r>
              <w:rPr>
                <w:b/>
                <w:color w:val="000000"/>
              </w:rPr>
              <w:t xml:space="preserve">№ п/п </w:t>
            </w:r>
          </w:p>
          <w:p w14:paraId="091593E3">
            <w:pPr>
              <w:spacing w:after="0"/>
              <w:ind w:left="135"/>
            </w:pPr>
          </w:p>
        </w:tc>
        <w:tc>
          <w:tcPr>
            <w:tcW w:w="1056" w:type="dxa"/>
            <w:vMerge w:val="restart"/>
            <w:tcMar>
              <w:top w:w="50" w:type="dxa"/>
              <w:left w:w="100" w:type="dxa"/>
            </w:tcMar>
            <w:vAlign w:val="center"/>
          </w:tcPr>
          <w:p w14:paraId="54436875">
            <w:pPr>
              <w:spacing w:after="0"/>
              <w:ind w:left="135"/>
            </w:pPr>
            <w:r>
              <w:rPr>
                <w:b/>
                <w:color w:val="000000"/>
              </w:rPr>
              <w:t xml:space="preserve">Тема урока </w:t>
            </w:r>
          </w:p>
          <w:p w14:paraId="3A8D7D8E">
            <w:pPr>
              <w:spacing w:after="0"/>
              <w:ind w:left="135"/>
            </w:pPr>
          </w:p>
        </w:tc>
        <w:tc>
          <w:tcPr>
            <w:tcW w:w="0" w:type="auto"/>
            <w:gridSpan w:val="3"/>
            <w:tcMar>
              <w:top w:w="50" w:type="dxa"/>
              <w:left w:w="100" w:type="dxa"/>
            </w:tcMar>
            <w:vAlign w:val="center"/>
          </w:tcPr>
          <w:p w14:paraId="06E1B7C2">
            <w:pPr>
              <w:spacing w:after="0"/>
            </w:pPr>
            <w:r>
              <w:rPr>
                <w:b/>
                <w:color w:val="000000"/>
              </w:rPr>
              <w:t>Количество часов</w:t>
            </w:r>
          </w:p>
        </w:tc>
        <w:tc>
          <w:tcPr>
            <w:tcW w:w="1265" w:type="dxa"/>
            <w:vMerge w:val="restart"/>
            <w:tcMar>
              <w:top w:w="50" w:type="dxa"/>
              <w:left w:w="100" w:type="dxa"/>
            </w:tcMar>
            <w:vAlign w:val="center"/>
          </w:tcPr>
          <w:p w14:paraId="29BDE032">
            <w:pPr>
              <w:spacing w:after="0"/>
              <w:ind w:left="135"/>
            </w:pPr>
            <w:r>
              <w:rPr>
                <w:b/>
                <w:color w:val="000000"/>
              </w:rPr>
              <w:t xml:space="preserve">Дата изучения </w:t>
            </w:r>
          </w:p>
          <w:p w14:paraId="3FD14533">
            <w:pPr>
              <w:spacing w:after="0"/>
              <w:ind w:left="135"/>
            </w:pPr>
          </w:p>
        </w:tc>
        <w:tc>
          <w:tcPr>
            <w:tcW w:w="2118" w:type="dxa"/>
            <w:vMerge w:val="restart"/>
            <w:tcMar>
              <w:top w:w="50" w:type="dxa"/>
              <w:left w:w="100" w:type="dxa"/>
            </w:tcMar>
            <w:vAlign w:val="center"/>
          </w:tcPr>
          <w:p w14:paraId="2450305F">
            <w:pPr>
              <w:spacing w:after="0"/>
              <w:ind w:left="135"/>
            </w:pPr>
            <w:r>
              <w:rPr>
                <w:b/>
                <w:color w:val="000000"/>
              </w:rPr>
              <w:t xml:space="preserve">Электронные цифровые образовательные ресурсы </w:t>
            </w:r>
          </w:p>
          <w:p w14:paraId="690DA413">
            <w:pPr>
              <w:spacing w:after="0"/>
              <w:ind w:left="135"/>
            </w:pPr>
          </w:p>
        </w:tc>
      </w:tr>
      <w:tr w14:paraId="14DC95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4584DF4"/>
        </w:tc>
        <w:tc>
          <w:tcPr>
            <w:tcW w:w="0" w:type="auto"/>
            <w:vMerge w:val="continue"/>
            <w:tcBorders>
              <w:top w:val="nil"/>
            </w:tcBorders>
            <w:tcMar>
              <w:top w:w="50" w:type="dxa"/>
              <w:left w:w="100" w:type="dxa"/>
            </w:tcMar>
          </w:tcPr>
          <w:p w14:paraId="120ED960"/>
        </w:tc>
        <w:tc>
          <w:tcPr>
            <w:tcW w:w="951" w:type="dxa"/>
            <w:tcMar>
              <w:top w:w="50" w:type="dxa"/>
              <w:left w:w="100" w:type="dxa"/>
            </w:tcMar>
            <w:vAlign w:val="center"/>
          </w:tcPr>
          <w:p w14:paraId="06EA59F3">
            <w:pPr>
              <w:spacing w:after="0"/>
              <w:ind w:left="135"/>
            </w:pPr>
            <w:r>
              <w:rPr>
                <w:b/>
                <w:color w:val="000000"/>
              </w:rPr>
              <w:t xml:space="preserve">Всего </w:t>
            </w:r>
          </w:p>
          <w:p w14:paraId="2243F9BD">
            <w:pPr>
              <w:spacing w:after="0"/>
              <w:ind w:left="135"/>
            </w:pPr>
          </w:p>
        </w:tc>
        <w:tc>
          <w:tcPr>
            <w:tcW w:w="1669" w:type="dxa"/>
            <w:tcMar>
              <w:top w:w="50" w:type="dxa"/>
              <w:left w:w="100" w:type="dxa"/>
            </w:tcMar>
            <w:vAlign w:val="center"/>
          </w:tcPr>
          <w:p w14:paraId="2BE8D68F">
            <w:pPr>
              <w:spacing w:after="0"/>
              <w:ind w:left="135"/>
            </w:pPr>
            <w:r>
              <w:rPr>
                <w:b/>
                <w:color w:val="000000"/>
              </w:rPr>
              <w:t xml:space="preserve">Контрольные работы </w:t>
            </w:r>
          </w:p>
          <w:p w14:paraId="49319A5E">
            <w:pPr>
              <w:spacing w:after="0"/>
              <w:ind w:left="135"/>
            </w:pPr>
          </w:p>
        </w:tc>
        <w:tc>
          <w:tcPr>
            <w:tcW w:w="1758" w:type="dxa"/>
            <w:tcMar>
              <w:top w:w="50" w:type="dxa"/>
              <w:left w:w="100" w:type="dxa"/>
            </w:tcMar>
            <w:vAlign w:val="center"/>
          </w:tcPr>
          <w:p w14:paraId="6B034839">
            <w:pPr>
              <w:spacing w:after="0"/>
              <w:ind w:left="135"/>
            </w:pPr>
            <w:r>
              <w:rPr>
                <w:b/>
                <w:color w:val="000000"/>
              </w:rPr>
              <w:t xml:space="preserve">Практические работы </w:t>
            </w:r>
          </w:p>
          <w:p w14:paraId="78A120F9">
            <w:pPr>
              <w:spacing w:after="0"/>
              <w:ind w:left="135"/>
            </w:pPr>
          </w:p>
        </w:tc>
        <w:tc>
          <w:tcPr>
            <w:tcW w:w="0" w:type="auto"/>
            <w:vMerge w:val="continue"/>
            <w:tcBorders>
              <w:top w:val="nil"/>
            </w:tcBorders>
            <w:tcMar>
              <w:top w:w="50" w:type="dxa"/>
              <w:left w:w="100" w:type="dxa"/>
            </w:tcMar>
          </w:tcPr>
          <w:p w14:paraId="41E0E129"/>
        </w:tc>
        <w:tc>
          <w:tcPr>
            <w:tcW w:w="0" w:type="auto"/>
            <w:vMerge w:val="continue"/>
            <w:tcBorders>
              <w:top w:val="nil"/>
            </w:tcBorders>
            <w:tcMar>
              <w:top w:w="50" w:type="dxa"/>
              <w:left w:w="100" w:type="dxa"/>
            </w:tcMar>
          </w:tcPr>
          <w:p w14:paraId="76E7CD0F"/>
        </w:tc>
      </w:tr>
      <w:tr w14:paraId="345D25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57C5232">
            <w:r>
              <w:t>1</w:t>
            </w:r>
          </w:p>
        </w:tc>
        <w:tc>
          <w:tcPr>
            <w:tcW w:w="2728" w:type="dxa"/>
            <w:tcBorders>
              <w:top w:val="nil"/>
            </w:tcBorders>
            <w:tcMar>
              <w:top w:w="50" w:type="dxa"/>
              <w:left w:w="100" w:type="dxa"/>
            </w:tcMar>
          </w:tcPr>
          <w:p w14:paraId="5C8861DE">
            <w:pPr>
              <w:pStyle w:val="68"/>
              <w:spacing w:line="268" w:lineRule="exact"/>
              <w:rPr>
                <w:sz w:val="28"/>
                <w:szCs w:val="28"/>
              </w:rPr>
            </w:pPr>
            <w:r>
              <w:rPr>
                <w:b/>
                <w:bCs/>
                <w:sz w:val="28"/>
                <w:szCs w:val="28"/>
                <w:lang w:val="tt-RU"/>
              </w:rPr>
              <w:t>В природе осень</w:t>
            </w:r>
            <w:r>
              <w:rPr>
                <w:b/>
                <w:bCs/>
                <w:sz w:val="28"/>
                <w:szCs w:val="28"/>
              </w:rPr>
              <w:t>.</w:t>
            </w:r>
            <w:r>
              <w:rPr>
                <w:sz w:val="28"/>
                <w:szCs w:val="28"/>
              </w:rPr>
              <w:t>ГабдуллаТукай.Тугантел/Родной</w:t>
            </w:r>
            <w:r>
              <w:rPr>
                <w:spacing w:val="-4"/>
                <w:sz w:val="28"/>
                <w:szCs w:val="28"/>
              </w:rPr>
              <w:t>язык</w:t>
            </w:r>
          </w:p>
          <w:p w14:paraId="5A218F45">
            <w:pPr>
              <w:pStyle w:val="68"/>
              <w:ind w:right="2864"/>
              <w:rPr>
                <w:sz w:val="28"/>
                <w:szCs w:val="28"/>
              </w:rPr>
            </w:pPr>
            <w:r>
              <w:rPr>
                <w:sz w:val="28"/>
                <w:szCs w:val="28"/>
              </w:rPr>
              <w:t>ЗакияТуфайлова.Туганил/Роднаястрана Резеда Валиева. Туган җир / Родная земля</w:t>
            </w:r>
          </w:p>
          <w:p w14:paraId="0980F18D">
            <w:pPr>
              <w:spacing w:after="0" w:line="240" w:lineRule="auto"/>
            </w:pPr>
            <w:r>
              <w:t>ГарифГалиев.Туганилкайданбашлана? /СчегоначинаетсяРодина?</w:t>
            </w:r>
          </w:p>
        </w:tc>
        <w:tc>
          <w:tcPr>
            <w:tcW w:w="951" w:type="dxa"/>
            <w:tcMar>
              <w:top w:w="50" w:type="dxa"/>
              <w:left w:w="100" w:type="dxa"/>
            </w:tcMar>
            <w:vAlign w:val="center"/>
          </w:tcPr>
          <w:p w14:paraId="7BD20014">
            <w:pPr>
              <w:spacing w:after="0"/>
              <w:ind w:left="135"/>
            </w:pPr>
            <w:r>
              <w:t>1</w:t>
            </w:r>
          </w:p>
        </w:tc>
        <w:tc>
          <w:tcPr>
            <w:tcW w:w="1669" w:type="dxa"/>
            <w:tcMar>
              <w:top w:w="50" w:type="dxa"/>
              <w:left w:w="100" w:type="dxa"/>
            </w:tcMar>
            <w:vAlign w:val="center"/>
          </w:tcPr>
          <w:p w14:paraId="3EB7E0B4">
            <w:pPr>
              <w:spacing w:after="0"/>
              <w:ind w:left="135"/>
            </w:pPr>
          </w:p>
        </w:tc>
        <w:tc>
          <w:tcPr>
            <w:tcW w:w="1758" w:type="dxa"/>
            <w:tcMar>
              <w:top w:w="50" w:type="dxa"/>
              <w:left w:w="100" w:type="dxa"/>
            </w:tcMar>
            <w:vAlign w:val="center"/>
          </w:tcPr>
          <w:p w14:paraId="6AD95417">
            <w:pPr>
              <w:spacing w:after="0"/>
              <w:ind w:left="135"/>
            </w:pPr>
          </w:p>
        </w:tc>
        <w:tc>
          <w:tcPr>
            <w:tcW w:w="0" w:type="auto"/>
            <w:tcBorders>
              <w:top w:val="nil"/>
            </w:tcBorders>
            <w:tcMar>
              <w:top w:w="50" w:type="dxa"/>
              <w:left w:w="100" w:type="dxa"/>
            </w:tcMar>
          </w:tcPr>
          <w:p w14:paraId="3FF341A7"/>
        </w:tc>
        <w:tc>
          <w:tcPr>
            <w:tcW w:w="0" w:type="auto"/>
            <w:tcBorders>
              <w:top w:val="nil"/>
            </w:tcBorders>
            <w:tcMar>
              <w:top w:w="50" w:type="dxa"/>
              <w:left w:w="100" w:type="dxa"/>
            </w:tcMar>
          </w:tcPr>
          <w:p w14:paraId="0C335691"/>
        </w:tc>
      </w:tr>
      <w:tr w14:paraId="79CD86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293D2E9">
            <w:r>
              <w:t>2</w:t>
            </w:r>
          </w:p>
        </w:tc>
        <w:tc>
          <w:tcPr>
            <w:tcW w:w="2728" w:type="dxa"/>
            <w:tcBorders>
              <w:top w:val="nil"/>
            </w:tcBorders>
            <w:tcMar>
              <w:top w:w="50" w:type="dxa"/>
              <w:left w:w="100" w:type="dxa"/>
            </w:tcMar>
          </w:tcPr>
          <w:p w14:paraId="1CF95D00">
            <w:pPr>
              <w:tabs>
                <w:tab w:val="left" w:pos="4018"/>
              </w:tabs>
              <w:autoSpaceDE w:val="0"/>
              <w:autoSpaceDN w:val="0"/>
              <w:adjustRightInd w:val="0"/>
              <w:spacing w:after="0" w:line="240" w:lineRule="auto"/>
              <w:rPr>
                <w:rFonts w:eastAsia="SchoolBookTatMFOTF"/>
                <w:lang w:val="tt-RU"/>
              </w:rPr>
            </w:pPr>
            <w:r>
              <w:t xml:space="preserve">Ринат Маннан. </w:t>
            </w:r>
            <w:r>
              <w:rPr>
                <w:rFonts w:eastAsia="SchoolBookTatMFOTF"/>
              </w:rPr>
              <w:t>Татарстан флагы /</w:t>
            </w:r>
            <w:r>
              <w:rPr>
                <w:rFonts w:eastAsia="SchoolBookTatMFOTF"/>
                <w:lang w:val="tt-RU"/>
              </w:rPr>
              <w:t xml:space="preserve"> Флаг Татарстана</w:t>
            </w:r>
          </w:p>
          <w:p w14:paraId="3F7790E4">
            <w:pPr>
              <w:tabs>
                <w:tab w:val="left" w:pos="4018"/>
              </w:tabs>
              <w:autoSpaceDE w:val="0"/>
              <w:autoSpaceDN w:val="0"/>
              <w:adjustRightInd w:val="0"/>
              <w:spacing w:after="0" w:line="240" w:lineRule="auto"/>
              <w:rPr>
                <w:rFonts w:eastAsia="SchoolBookTatMFOTF"/>
                <w:lang w:val="tt-RU"/>
              </w:rPr>
            </w:pPr>
            <w:r>
              <w:t xml:space="preserve">Газинур Морат. </w:t>
            </w:r>
            <w:r>
              <w:rPr>
                <w:rFonts w:eastAsia="SchoolBookTatMFOTF"/>
              </w:rPr>
              <w:t>Иң матур ил /</w:t>
            </w:r>
            <w:r>
              <w:rPr>
                <w:rFonts w:eastAsia="SchoolBookTatMFOTF"/>
                <w:lang w:val="tt-RU"/>
              </w:rPr>
              <w:t xml:space="preserve"> Самая прекрасная страна</w:t>
            </w:r>
          </w:p>
          <w:p w14:paraId="2B48FC57">
            <w:pPr>
              <w:tabs>
                <w:tab w:val="left" w:pos="4018"/>
              </w:tabs>
              <w:autoSpaceDE w:val="0"/>
              <w:autoSpaceDN w:val="0"/>
              <w:adjustRightInd w:val="0"/>
              <w:spacing w:after="0" w:line="240" w:lineRule="auto"/>
              <w:rPr>
                <w:rFonts w:eastAsia="SchoolBookTatMFOTF"/>
                <w:lang w:val="tt-RU"/>
              </w:rPr>
            </w:pPr>
            <w:r>
              <w:rPr>
                <w:rFonts w:eastAsia="SchoolBookTatMFOTF"/>
              </w:rPr>
              <w:t>Казан кайнаган урын /</w:t>
            </w:r>
            <w:r>
              <w:rPr>
                <w:rFonts w:eastAsia="SchoolBookTatMFOTF"/>
                <w:lang w:val="tt-RU"/>
              </w:rPr>
              <w:t xml:space="preserve"> Легенда о Казани</w:t>
            </w:r>
          </w:p>
          <w:p w14:paraId="64E2BD25">
            <w:r>
              <w:rPr>
                <w:rFonts w:eastAsia="SchoolBookTatMFOTF"/>
              </w:rPr>
              <w:t>Шәһәр нигә Казан дип аталган?  / Легенда о том, п</w:t>
            </w:r>
            <w:r>
              <w:rPr>
                <w:rFonts w:eastAsia="SchoolBookTatMFOTF"/>
                <w:lang w:val="tt-RU"/>
              </w:rPr>
              <w:t>очему город называется Казань?</w:t>
            </w:r>
          </w:p>
        </w:tc>
        <w:tc>
          <w:tcPr>
            <w:tcW w:w="951" w:type="dxa"/>
            <w:tcMar>
              <w:top w:w="50" w:type="dxa"/>
              <w:left w:w="100" w:type="dxa"/>
            </w:tcMar>
            <w:vAlign w:val="center"/>
          </w:tcPr>
          <w:p w14:paraId="001250B2">
            <w:pPr>
              <w:spacing w:after="0"/>
              <w:ind w:left="135"/>
            </w:pPr>
            <w:r>
              <w:t>1</w:t>
            </w:r>
          </w:p>
        </w:tc>
        <w:tc>
          <w:tcPr>
            <w:tcW w:w="1669" w:type="dxa"/>
            <w:tcMar>
              <w:top w:w="50" w:type="dxa"/>
              <w:left w:w="100" w:type="dxa"/>
            </w:tcMar>
            <w:vAlign w:val="center"/>
          </w:tcPr>
          <w:p w14:paraId="3AAC47AC">
            <w:pPr>
              <w:spacing w:after="0"/>
              <w:ind w:left="135"/>
            </w:pPr>
          </w:p>
        </w:tc>
        <w:tc>
          <w:tcPr>
            <w:tcW w:w="1758" w:type="dxa"/>
            <w:tcMar>
              <w:top w:w="50" w:type="dxa"/>
              <w:left w:w="100" w:type="dxa"/>
            </w:tcMar>
            <w:vAlign w:val="center"/>
          </w:tcPr>
          <w:p w14:paraId="4723649D">
            <w:pPr>
              <w:spacing w:after="0"/>
              <w:ind w:left="135"/>
            </w:pPr>
          </w:p>
        </w:tc>
        <w:tc>
          <w:tcPr>
            <w:tcW w:w="0" w:type="auto"/>
            <w:tcBorders>
              <w:top w:val="nil"/>
            </w:tcBorders>
            <w:tcMar>
              <w:top w:w="50" w:type="dxa"/>
              <w:left w:w="100" w:type="dxa"/>
            </w:tcMar>
          </w:tcPr>
          <w:p w14:paraId="3F1B9E0A"/>
        </w:tc>
        <w:tc>
          <w:tcPr>
            <w:tcW w:w="0" w:type="auto"/>
            <w:tcBorders>
              <w:top w:val="nil"/>
            </w:tcBorders>
            <w:tcMar>
              <w:top w:w="50" w:type="dxa"/>
              <w:left w:w="100" w:type="dxa"/>
            </w:tcMar>
          </w:tcPr>
          <w:p w14:paraId="283405C4"/>
        </w:tc>
      </w:tr>
      <w:tr w14:paraId="3B2393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CCA5E7A">
            <w:r>
              <w:t>3</w:t>
            </w:r>
          </w:p>
        </w:tc>
        <w:tc>
          <w:tcPr>
            <w:tcW w:w="2728" w:type="dxa"/>
            <w:tcBorders>
              <w:top w:val="nil"/>
            </w:tcBorders>
            <w:tcMar>
              <w:top w:w="50" w:type="dxa"/>
              <w:left w:w="100" w:type="dxa"/>
            </w:tcMar>
          </w:tcPr>
          <w:p w14:paraId="6202CFEB">
            <w:pPr>
              <w:spacing w:after="0" w:line="240" w:lineRule="auto"/>
              <w:rPr>
                <w:b/>
                <w:bCs/>
                <w:lang w:val="tt-RU"/>
              </w:rPr>
            </w:pPr>
            <w:r>
              <w:rPr>
                <w:b/>
                <w:bCs/>
                <w:lang w:val="tt-RU"/>
              </w:rPr>
              <w:t>Устное народное творчество</w:t>
            </w:r>
          </w:p>
          <w:p w14:paraId="17465396">
            <w:pPr>
              <w:tabs>
                <w:tab w:val="left" w:pos="4018"/>
              </w:tabs>
              <w:autoSpaceDE w:val="0"/>
              <w:autoSpaceDN w:val="0"/>
              <w:adjustRightInd w:val="0"/>
              <w:spacing w:after="0" w:line="240" w:lineRule="auto"/>
              <w:rPr>
                <w:rFonts w:eastAsia="SchoolBookTatMFOTF"/>
                <w:lang w:val="tt-RU"/>
              </w:rPr>
            </w:pPr>
            <w:r>
              <w:rPr>
                <w:rFonts w:eastAsia="SchoolBookTatMFOTF"/>
              </w:rPr>
              <w:t>Әпипә /</w:t>
            </w:r>
            <w:r>
              <w:rPr>
                <w:rFonts w:eastAsia="SchoolBookTatMFOTF"/>
                <w:lang w:val="tt-RU"/>
              </w:rPr>
              <w:t xml:space="preserve"> Народная песня</w:t>
            </w:r>
          </w:p>
          <w:p w14:paraId="45B41656">
            <w:pPr>
              <w:tabs>
                <w:tab w:val="left" w:pos="4018"/>
              </w:tabs>
              <w:autoSpaceDE w:val="0"/>
              <w:autoSpaceDN w:val="0"/>
              <w:adjustRightInd w:val="0"/>
              <w:spacing w:after="0" w:line="240" w:lineRule="auto"/>
              <w:rPr>
                <w:rFonts w:eastAsia="SchoolBookTatMFOTF"/>
                <w:lang w:val="tt-RU"/>
              </w:rPr>
            </w:pPr>
            <w:r>
              <w:rPr>
                <w:rFonts w:eastAsia="SchoolBookTatMFOTF"/>
              </w:rPr>
              <w:t>Матур булсын /</w:t>
            </w:r>
            <w:r>
              <w:rPr>
                <w:rFonts w:eastAsia="SchoolBookTatMFOTF"/>
                <w:lang w:val="tt-RU"/>
              </w:rPr>
              <w:t xml:space="preserve">Народная песня </w:t>
            </w:r>
            <w:r>
              <w:t>«</w:t>
            </w:r>
            <w:r>
              <w:rPr>
                <w:rFonts w:eastAsia="SchoolBookTatMFOTF"/>
                <w:lang w:val="tt-RU"/>
              </w:rPr>
              <w:t>Пусть будет прекрасно</w:t>
            </w:r>
            <w:r>
              <w:t>»</w:t>
            </w:r>
          </w:p>
          <w:p w14:paraId="1FAED131">
            <w:pPr>
              <w:tabs>
                <w:tab w:val="left" w:pos="4018"/>
              </w:tabs>
              <w:autoSpaceDE w:val="0"/>
              <w:autoSpaceDN w:val="0"/>
              <w:adjustRightInd w:val="0"/>
              <w:spacing w:after="0" w:line="240" w:lineRule="auto"/>
              <w:rPr>
                <w:rFonts w:eastAsia="SchoolBookTatMFOTF"/>
                <w:lang w:val="tt-RU"/>
              </w:rPr>
            </w:pPr>
            <w:r>
              <w:rPr>
                <w:rFonts w:eastAsia="SchoolBookTatMFOTF"/>
                <w:lang w:val="tt-RU"/>
              </w:rPr>
              <w:t>Табышмаклар / Загадки</w:t>
            </w:r>
          </w:p>
          <w:p w14:paraId="007DF020">
            <w:pPr>
              <w:spacing w:after="0" w:line="240" w:lineRule="auto"/>
            </w:pPr>
          </w:p>
        </w:tc>
        <w:tc>
          <w:tcPr>
            <w:tcW w:w="951" w:type="dxa"/>
            <w:tcMar>
              <w:top w:w="50" w:type="dxa"/>
              <w:left w:w="100" w:type="dxa"/>
            </w:tcMar>
            <w:vAlign w:val="center"/>
          </w:tcPr>
          <w:p w14:paraId="43E65AB2">
            <w:pPr>
              <w:spacing w:after="0"/>
              <w:ind w:left="135"/>
            </w:pPr>
            <w:r>
              <w:t>1</w:t>
            </w:r>
          </w:p>
        </w:tc>
        <w:tc>
          <w:tcPr>
            <w:tcW w:w="1669" w:type="dxa"/>
            <w:tcMar>
              <w:top w:w="50" w:type="dxa"/>
              <w:left w:w="100" w:type="dxa"/>
            </w:tcMar>
            <w:vAlign w:val="center"/>
          </w:tcPr>
          <w:p w14:paraId="3E7591C0">
            <w:pPr>
              <w:spacing w:after="0"/>
              <w:ind w:left="135"/>
            </w:pPr>
          </w:p>
        </w:tc>
        <w:tc>
          <w:tcPr>
            <w:tcW w:w="1758" w:type="dxa"/>
            <w:tcMar>
              <w:top w:w="50" w:type="dxa"/>
              <w:left w:w="100" w:type="dxa"/>
            </w:tcMar>
            <w:vAlign w:val="center"/>
          </w:tcPr>
          <w:p w14:paraId="132F6EAD">
            <w:pPr>
              <w:spacing w:after="0"/>
              <w:ind w:left="135"/>
            </w:pPr>
          </w:p>
        </w:tc>
        <w:tc>
          <w:tcPr>
            <w:tcW w:w="0" w:type="auto"/>
            <w:tcBorders>
              <w:top w:val="nil"/>
            </w:tcBorders>
            <w:tcMar>
              <w:top w:w="50" w:type="dxa"/>
              <w:left w:w="100" w:type="dxa"/>
            </w:tcMar>
          </w:tcPr>
          <w:p w14:paraId="7531D563"/>
        </w:tc>
        <w:tc>
          <w:tcPr>
            <w:tcW w:w="0" w:type="auto"/>
            <w:tcBorders>
              <w:top w:val="nil"/>
            </w:tcBorders>
            <w:tcMar>
              <w:top w:w="50" w:type="dxa"/>
              <w:left w:w="100" w:type="dxa"/>
            </w:tcMar>
          </w:tcPr>
          <w:p w14:paraId="40AE3FDD"/>
        </w:tc>
      </w:tr>
      <w:tr w14:paraId="699F11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4169995">
            <w:r>
              <w:t>4</w:t>
            </w:r>
          </w:p>
        </w:tc>
        <w:tc>
          <w:tcPr>
            <w:tcW w:w="2728" w:type="dxa"/>
            <w:tcBorders>
              <w:top w:val="nil"/>
            </w:tcBorders>
            <w:tcMar>
              <w:top w:w="50" w:type="dxa"/>
              <w:left w:w="100" w:type="dxa"/>
            </w:tcMar>
          </w:tcPr>
          <w:p w14:paraId="51B21ABC">
            <w:pPr>
              <w:tabs>
                <w:tab w:val="left" w:pos="4018"/>
              </w:tabs>
              <w:autoSpaceDE w:val="0"/>
              <w:autoSpaceDN w:val="0"/>
              <w:adjustRightInd w:val="0"/>
              <w:spacing w:after="0" w:line="240" w:lineRule="auto"/>
              <w:rPr>
                <w:rFonts w:eastAsia="SchoolBookTatMFOTF"/>
                <w:lang w:val="tt-RU"/>
              </w:rPr>
            </w:pPr>
            <w:r>
              <w:rPr>
                <w:rFonts w:eastAsia="SchoolBookTatMFOTF"/>
                <w:lang w:val="tt-RU"/>
              </w:rPr>
              <w:t>Санамышлар / Считалки</w:t>
            </w:r>
          </w:p>
          <w:p w14:paraId="41DE3BBB">
            <w:pPr>
              <w:tabs>
                <w:tab w:val="left" w:pos="4018"/>
              </w:tabs>
              <w:autoSpaceDE w:val="0"/>
              <w:autoSpaceDN w:val="0"/>
              <w:adjustRightInd w:val="0"/>
              <w:spacing w:after="0" w:line="240" w:lineRule="auto"/>
              <w:rPr>
                <w:rFonts w:eastAsia="SchoolBookTatMFOTF"/>
                <w:lang w:val="tt-RU"/>
              </w:rPr>
            </w:pPr>
            <w:r>
              <w:rPr>
                <w:rFonts w:eastAsia="SchoolBookTatMFOTF"/>
                <w:lang w:val="tt-RU"/>
              </w:rPr>
              <w:t xml:space="preserve">Мәзәкләр / Шутки </w:t>
            </w:r>
          </w:p>
          <w:p w14:paraId="639B0B7D">
            <w:pPr>
              <w:tabs>
                <w:tab w:val="left" w:pos="4018"/>
              </w:tabs>
              <w:autoSpaceDE w:val="0"/>
              <w:autoSpaceDN w:val="0"/>
              <w:adjustRightInd w:val="0"/>
              <w:spacing w:after="0" w:line="240" w:lineRule="auto"/>
              <w:rPr>
                <w:rFonts w:eastAsia="SchoolBookTatMFOTF"/>
                <w:lang w:val="tt-RU"/>
              </w:rPr>
            </w:pPr>
            <w:r>
              <w:rPr>
                <w:rFonts w:eastAsia="SchoolBookTatMFOTF"/>
                <w:lang w:val="tt-RU"/>
              </w:rPr>
              <w:t>Мәкальләр / Пословицы</w:t>
            </w:r>
          </w:p>
          <w:p w14:paraId="3047D6F8"/>
        </w:tc>
        <w:tc>
          <w:tcPr>
            <w:tcW w:w="951" w:type="dxa"/>
            <w:tcMar>
              <w:top w:w="50" w:type="dxa"/>
              <w:left w:w="100" w:type="dxa"/>
            </w:tcMar>
            <w:vAlign w:val="center"/>
          </w:tcPr>
          <w:p w14:paraId="2E756678">
            <w:pPr>
              <w:spacing w:after="0"/>
              <w:ind w:left="135"/>
            </w:pPr>
            <w:r>
              <w:t>1</w:t>
            </w:r>
          </w:p>
        </w:tc>
        <w:tc>
          <w:tcPr>
            <w:tcW w:w="1669" w:type="dxa"/>
            <w:tcMar>
              <w:top w:w="50" w:type="dxa"/>
              <w:left w:w="100" w:type="dxa"/>
            </w:tcMar>
            <w:vAlign w:val="center"/>
          </w:tcPr>
          <w:p w14:paraId="5CA9BDCD">
            <w:pPr>
              <w:spacing w:after="0"/>
              <w:ind w:left="135"/>
            </w:pPr>
          </w:p>
        </w:tc>
        <w:tc>
          <w:tcPr>
            <w:tcW w:w="1758" w:type="dxa"/>
            <w:tcMar>
              <w:top w:w="50" w:type="dxa"/>
              <w:left w:w="100" w:type="dxa"/>
            </w:tcMar>
            <w:vAlign w:val="center"/>
          </w:tcPr>
          <w:p w14:paraId="2C4FA3E1">
            <w:pPr>
              <w:spacing w:after="0"/>
              <w:ind w:left="135"/>
            </w:pPr>
          </w:p>
        </w:tc>
        <w:tc>
          <w:tcPr>
            <w:tcW w:w="0" w:type="auto"/>
            <w:tcBorders>
              <w:top w:val="nil"/>
            </w:tcBorders>
            <w:tcMar>
              <w:top w:w="50" w:type="dxa"/>
              <w:left w:w="100" w:type="dxa"/>
            </w:tcMar>
          </w:tcPr>
          <w:p w14:paraId="6B5F53F1"/>
        </w:tc>
        <w:tc>
          <w:tcPr>
            <w:tcW w:w="0" w:type="auto"/>
            <w:tcBorders>
              <w:top w:val="nil"/>
            </w:tcBorders>
            <w:tcMar>
              <w:top w:w="50" w:type="dxa"/>
              <w:left w:w="100" w:type="dxa"/>
            </w:tcMar>
          </w:tcPr>
          <w:p w14:paraId="1C1A99E0"/>
        </w:tc>
      </w:tr>
      <w:tr w14:paraId="0C401D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3CB3104">
            <w:r>
              <w:t>5</w:t>
            </w:r>
          </w:p>
        </w:tc>
        <w:tc>
          <w:tcPr>
            <w:tcW w:w="2728" w:type="dxa"/>
            <w:tcBorders>
              <w:top w:val="nil"/>
            </w:tcBorders>
            <w:tcMar>
              <w:top w:w="50" w:type="dxa"/>
              <w:left w:w="100" w:type="dxa"/>
            </w:tcMar>
          </w:tcPr>
          <w:p w14:paraId="57138267">
            <w:pPr>
              <w:tabs>
                <w:tab w:val="left" w:pos="4018"/>
              </w:tabs>
              <w:autoSpaceDE w:val="0"/>
              <w:autoSpaceDN w:val="0"/>
              <w:adjustRightInd w:val="0"/>
              <w:spacing w:after="0" w:line="240" w:lineRule="auto"/>
              <w:rPr>
                <w:rFonts w:eastAsia="SchoolBookTatMFOTF"/>
                <w:lang w:val="tt-RU"/>
              </w:rPr>
            </w:pPr>
            <w:r>
              <w:rPr>
                <w:rFonts w:eastAsia="SchoolBookTatMFOTF"/>
                <w:lang w:val="tt-RU"/>
              </w:rPr>
              <w:t>Әкиятләр / Сказки.</w:t>
            </w:r>
          </w:p>
          <w:p w14:paraId="5BA45209">
            <w:pPr>
              <w:tabs>
                <w:tab w:val="left" w:pos="4018"/>
              </w:tabs>
              <w:autoSpaceDE w:val="0"/>
              <w:autoSpaceDN w:val="0"/>
              <w:adjustRightInd w:val="0"/>
              <w:spacing w:after="0" w:line="240" w:lineRule="auto"/>
            </w:pPr>
            <w:r>
              <w:rPr>
                <w:rFonts w:eastAsia="SchoolBookTatMFOTF"/>
                <w:lang w:val="tt-RU"/>
              </w:rPr>
              <w:t xml:space="preserve">Хәйләгә каршы хәйлә / Татарская народная сказка </w:t>
            </w:r>
            <w:r>
              <w:t>«</w:t>
            </w:r>
            <w:r>
              <w:rPr>
                <w:rFonts w:eastAsia="SchoolBookTatMFOTF"/>
                <w:lang w:val="tt-RU"/>
              </w:rPr>
              <w:t>Хитрость против хитрости</w:t>
            </w:r>
            <w:r>
              <w:t>»</w:t>
            </w:r>
          </w:p>
        </w:tc>
        <w:tc>
          <w:tcPr>
            <w:tcW w:w="951" w:type="dxa"/>
            <w:tcMar>
              <w:top w:w="50" w:type="dxa"/>
              <w:left w:w="100" w:type="dxa"/>
            </w:tcMar>
            <w:vAlign w:val="center"/>
          </w:tcPr>
          <w:p w14:paraId="30826477">
            <w:pPr>
              <w:spacing w:after="0"/>
              <w:ind w:left="135"/>
            </w:pPr>
            <w:r>
              <w:t>1</w:t>
            </w:r>
          </w:p>
        </w:tc>
        <w:tc>
          <w:tcPr>
            <w:tcW w:w="1669" w:type="dxa"/>
            <w:tcMar>
              <w:top w:w="50" w:type="dxa"/>
              <w:left w:w="100" w:type="dxa"/>
            </w:tcMar>
            <w:vAlign w:val="center"/>
          </w:tcPr>
          <w:p w14:paraId="3EC74434">
            <w:pPr>
              <w:spacing w:after="0"/>
              <w:ind w:left="135"/>
            </w:pPr>
          </w:p>
        </w:tc>
        <w:tc>
          <w:tcPr>
            <w:tcW w:w="1758" w:type="dxa"/>
            <w:tcMar>
              <w:top w:w="50" w:type="dxa"/>
              <w:left w:w="100" w:type="dxa"/>
            </w:tcMar>
            <w:vAlign w:val="center"/>
          </w:tcPr>
          <w:p w14:paraId="1927F5C9">
            <w:pPr>
              <w:spacing w:after="0"/>
              <w:ind w:left="135"/>
            </w:pPr>
          </w:p>
        </w:tc>
        <w:tc>
          <w:tcPr>
            <w:tcW w:w="0" w:type="auto"/>
            <w:tcBorders>
              <w:top w:val="nil"/>
            </w:tcBorders>
            <w:tcMar>
              <w:top w:w="50" w:type="dxa"/>
              <w:left w:w="100" w:type="dxa"/>
            </w:tcMar>
          </w:tcPr>
          <w:p w14:paraId="0E7A9248"/>
        </w:tc>
        <w:tc>
          <w:tcPr>
            <w:tcW w:w="0" w:type="auto"/>
            <w:tcBorders>
              <w:top w:val="nil"/>
            </w:tcBorders>
            <w:tcMar>
              <w:top w:w="50" w:type="dxa"/>
              <w:left w:w="100" w:type="dxa"/>
            </w:tcMar>
          </w:tcPr>
          <w:p w14:paraId="4A59A9CB"/>
        </w:tc>
      </w:tr>
      <w:tr w14:paraId="54BC1C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CDBD30D">
            <w:r>
              <w:t>6</w:t>
            </w:r>
          </w:p>
        </w:tc>
        <w:tc>
          <w:tcPr>
            <w:tcW w:w="2728" w:type="dxa"/>
            <w:tcBorders>
              <w:top w:val="nil"/>
            </w:tcBorders>
            <w:tcMar>
              <w:top w:w="50" w:type="dxa"/>
              <w:left w:w="100" w:type="dxa"/>
            </w:tcMar>
          </w:tcPr>
          <w:p w14:paraId="3171622A">
            <w:pPr>
              <w:tabs>
                <w:tab w:val="left" w:pos="4018"/>
              </w:tabs>
              <w:autoSpaceDE w:val="0"/>
              <w:autoSpaceDN w:val="0"/>
              <w:adjustRightInd w:val="0"/>
              <w:spacing w:after="0" w:line="240" w:lineRule="auto"/>
              <w:rPr>
                <w:rFonts w:eastAsia="SchoolBookTatMFOTF"/>
                <w:lang w:val="tt-RU"/>
              </w:rPr>
            </w:pPr>
            <w:r>
              <w:rPr>
                <w:lang w:val="tt-RU"/>
              </w:rPr>
              <w:t xml:space="preserve">Музахит Ахметзянов. </w:t>
            </w:r>
            <w:r>
              <w:rPr>
                <w:rFonts w:eastAsia="SchoolBookTatMFOTF"/>
              </w:rPr>
              <w:t>Көз /</w:t>
            </w:r>
            <w:r>
              <w:rPr>
                <w:rFonts w:eastAsia="SchoolBookTatMFOTF"/>
                <w:lang w:val="tt-RU"/>
              </w:rPr>
              <w:t xml:space="preserve"> Осень</w:t>
            </w:r>
          </w:p>
          <w:p w14:paraId="2DAA3F45">
            <w:pPr>
              <w:tabs>
                <w:tab w:val="left" w:pos="4018"/>
              </w:tabs>
              <w:autoSpaceDE w:val="0"/>
              <w:autoSpaceDN w:val="0"/>
              <w:adjustRightInd w:val="0"/>
              <w:spacing w:after="0" w:line="240" w:lineRule="auto"/>
              <w:rPr>
                <w:rFonts w:eastAsia="SchoolBookTatMFOTF"/>
                <w:lang w:val="tt-RU"/>
              </w:rPr>
            </w:pPr>
            <w:r>
              <w:t xml:space="preserve">Николай Сладков. </w:t>
            </w:r>
            <w:r>
              <w:rPr>
                <w:rFonts w:eastAsia="SchoolBookTatMFOTF"/>
              </w:rPr>
              <w:t>Көз җитте /</w:t>
            </w:r>
            <w:r>
              <w:rPr>
                <w:rFonts w:eastAsia="SchoolBookTatMFOTF"/>
                <w:lang w:val="tt-RU"/>
              </w:rPr>
              <w:t xml:space="preserve"> Наступила осень</w:t>
            </w:r>
          </w:p>
          <w:p w14:paraId="0C7E6F80">
            <w:pPr>
              <w:tabs>
                <w:tab w:val="left" w:pos="4018"/>
              </w:tabs>
              <w:autoSpaceDE w:val="0"/>
              <w:autoSpaceDN w:val="0"/>
              <w:adjustRightInd w:val="0"/>
              <w:spacing w:after="0" w:line="240" w:lineRule="auto"/>
              <w:rPr>
                <w:rFonts w:eastAsia="SchoolBookTatMFOTF"/>
                <w:lang w:val="tt-RU"/>
              </w:rPr>
            </w:pPr>
            <w:r>
              <w:rPr>
                <w:lang w:val="tt-RU"/>
              </w:rPr>
              <w:t xml:space="preserve">Амина Бикчантаева. </w:t>
            </w:r>
            <w:r>
              <w:rPr>
                <w:rFonts w:eastAsia="SchoolBookTatMFOTF"/>
                <w:lang w:val="tt-RU"/>
              </w:rPr>
              <w:t>Тәмле сүз / Приятное слово</w:t>
            </w:r>
          </w:p>
          <w:p w14:paraId="2A03D438">
            <w:pPr>
              <w:rPr>
                <w:b/>
                <w:bCs/>
                <w:lang w:val="tt-RU"/>
              </w:rPr>
            </w:pPr>
            <w:r>
              <w:rPr>
                <w:b/>
                <w:bCs/>
                <w:lang w:val="tt-RU"/>
              </w:rPr>
              <w:t>Моя Родина: наше детство, в природе осень</w:t>
            </w:r>
          </w:p>
          <w:p w14:paraId="709D3CBD"/>
        </w:tc>
        <w:tc>
          <w:tcPr>
            <w:tcW w:w="951" w:type="dxa"/>
            <w:tcMar>
              <w:top w:w="50" w:type="dxa"/>
              <w:left w:w="100" w:type="dxa"/>
            </w:tcMar>
            <w:vAlign w:val="center"/>
          </w:tcPr>
          <w:p w14:paraId="340B941D">
            <w:pPr>
              <w:spacing w:after="0"/>
              <w:ind w:left="135"/>
            </w:pPr>
            <w:r>
              <w:t>1</w:t>
            </w:r>
          </w:p>
        </w:tc>
        <w:tc>
          <w:tcPr>
            <w:tcW w:w="1669" w:type="dxa"/>
            <w:tcMar>
              <w:top w:w="50" w:type="dxa"/>
              <w:left w:w="100" w:type="dxa"/>
            </w:tcMar>
            <w:vAlign w:val="center"/>
          </w:tcPr>
          <w:p w14:paraId="7D6BA19C">
            <w:pPr>
              <w:spacing w:after="0"/>
              <w:ind w:left="135"/>
            </w:pPr>
          </w:p>
        </w:tc>
        <w:tc>
          <w:tcPr>
            <w:tcW w:w="1758" w:type="dxa"/>
            <w:tcMar>
              <w:top w:w="50" w:type="dxa"/>
              <w:left w:w="100" w:type="dxa"/>
            </w:tcMar>
            <w:vAlign w:val="center"/>
          </w:tcPr>
          <w:p w14:paraId="46AEE3FC">
            <w:pPr>
              <w:spacing w:after="0"/>
              <w:ind w:left="135"/>
            </w:pPr>
          </w:p>
        </w:tc>
        <w:tc>
          <w:tcPr>
            <w:tcW w:w="0" w:type="auto"/>
            <w:tcBorders>
              <w:top w:val="nil"/>
            </w:tcBorders>
            <w:tcMar>
              <w:top w:w="50" w:type="dxa"/>
              <w:left w:w="100" w:type="dxa"/>
            </w:tcMar>
          </w:tcPr>
          <w:p w14:paraId="24CD4003"/>
        </w:tc>
        <w:tc>
          <w:tcPr>
            <w:tcW w:w="0" w:type="auto"/>
            <w:tcBorders>
              <w:top w:val="nil"/>
            </w:tcBorders>
            <w:tcMar>
              <w:top w:w="50" w:type="dxa"/>
              <w:left w:w="100" w:type="dxa"/>
            </w:tcMar>
          </w:tcPr>
          <w:p w14:paraId="3731D091"/>
        </w:tc>
      </w:tr>
      <w:tr w14:paraId="0F706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2773363">
            <w:r>
              <w:t>7</w:t>
            </w:r>
          </w:p>
        </w:tc>
        <w:tc>
          <w:tcPr>
            <w:tcW w:w="2728" w:type="dxa"/>
            <w:tcBorders>
              <w:top w:val="nil"/>
            </w:tcBorders>
            <w:tcMar>
              <w:top w:w="50" w:type="dxa"/>
              <w:left w:w="100" w:type="dxa"/>
            </w:tcMar>
          </w:tcPr>
          <w:p w14:paraId="26B87C75">
            <w:pPr>
              <w:tabs>
                <w:tab w:val="left" w:pos="4018"/>
              </w:tabs>
              <w:autoSpaceDE w:val="0"/>
              <w:autoSpaceDN w:val="0"/>
              <w:adjustRightInd w:val="0"/>
              <w:spacing w:after="0" w:line="240" w:lineRule="auto"/>
              <w:rPr>
                <w:rFonts w:eastAsia="SchoolBookTatMFOTF"/>
                <w:lang w:val="tt-RU"/>
              </w:rPr>
            </w:pPr>
            <w:r>
              <w:rPr>
                <w:lang w:val="tt-RU"/>
              </w:rPr>
              <w:t xml:space="preserve">Шаукат Галиев. </w:t>
            </w:r>
            <w:r>
              <w:rPr>
                <w:rFonts w:eastAsia="SchoolBookTatMFOTF"/>
                <w:lang w:val="tt-RU"/>
              </w:rPr>
              <w:t xml:space="preserve">Рәхмәтләр хакында / Про </w:t>
            </w:r>
            <w:r>
              <w:t>«</w:t>
            </w:r>
            <w:r>
              <w:rPr>
                <w:rFonts w:eastAsia="SchoolBookTatMFOTF"/>
                <w:lang w:val="tt-RU"/>
              </w:rPr>
              <w:t>спасибо!</w:t>
            </w:r>
            <w:r>
              <w:t>»</w:t>
            </w:r>
          </w:p>
          <w:p w14:paraId="14C45987">
            <w:pPr>
              <w:tabs>
                <w:tab w:val="left" w:pos="4018"/>
              </w:tabs>
              <w:autoSpaceDE w:val="0"/>
              <w:autoSpaceDN w:val="0"/>
              <w:adjustRightInd w:val="0"/>
              <w:spacing w:after="0" w:line="240" w:lineRule="auto"/>
              <w:rPr>
                <w:rFonts w:eastAsia="SchoolBookTatMFOTF"/>
                <w:lang w:val="tt-RU"/>
              </w:rPr>
            </w:pPr>
            <w:r>
              <w:rPr>
                <w:lang w:val="tt-RU"/>
              </w:rPr>
              <w:t xml:space="preserve">Рафис Гиззатуллин. </w:t>
            </w:r>
            <w:r>
              <w:rPr>
                <w:rFonts w:eastAsia="SchoolBookTatMFOTF"/>
                <w:lang w:val="tt-RU"/>
              </w:rPr>
              <w:t>Тылсымлы сүз / Волшебное слово</w:t>
            </w:r>
          </w:p>
          <w:p w14:paraId="0272891E">
            <w:pPr>
              <w:tabs>
                <w:tab w:val="left" w:pos="4018"/>
              </w:tabs>
              <w:autoSpaceDE w:val="0"/>
              <w:autoSpaceDN w:val="0"/>
              <w:adjustRightInd w:val="0"/>
              <w:spacing w:after="0" w:line="240" w:lineRule="auto"/>
            </w:pPr>
            <w:r>
              <w:rPr>
                <w:lang w:val="tt-RU"/>
              </w:rPr>
              <w:t xml:space="preserve">Накип Каштанов. </w:t>
            </w:r>
            <w:r>
              <w:rPr>
                <w:rFonts w:eastAsia="SchoolBookTatMFOTF"/>
                <w:lang w:val="tt-RU"/>
              </w:rPr>
              <w:t>Ачулы туп / Злой мячик</w:t>
            </w:r>
          </w:p>
        </w:tc>
        <w:tc>
          <w:tcPr>
            <w:tcW w:w="951" w:type="dxa"/>
            <w:tcMar>
              <w:top w:w="50" w:type="dxa"/>
              <w:left w:w="100" w:type="dxa"/>
            </w:tcMar>
            <w:vAlign w:val="center"/>
          </w:tcPr>
          <w:p w14:paraId="279D5FD9">
            <w:pPr>
              <w:spacing w:after="0"/>
              <w:ind w:left="135"/>
            </w:pPr>
            <w:r>
              <w:t>1</w:t>
            </w:r>
          </w:p>
        </w:tc>
        <w:tc>
          <w:tcPr>
            <w:tcW w:w="1669" w:type="dxa"/>
            <w:tcMar>
              <w:top w:w="50" w:type="dxa"/>
              <w:left w:w="100" w:type="dxa"/>
            </w:tcMar>
            <w:vAlign w:val="center"/>
          </w:tcPr>
          <w:p w14:paraId="04796AB5">
            <w:pPr>
              <w:spacing w:after="0"/>
              <w:ind w:left="135"/>
            </w:pPr>
          </w:p>
        </w:tc>
        <w:tc>
          <w:tcPr>
            <w:tcW w:w="1758" w:type="dxa"/>
            <w:tcMar>
              <w:top w:w="50" w:type="dxa"/>
              <w:left w:w="100" w:type="dxa"/>
            </w:tcMar>
            <w:vAlign w:val="center"/>
          </w:tcPr>
          <w:p w14:paraId="62B221EF">
            <w:pPr>
              <w:spacing w:after="0"/>
              <w:ind w:left="135"/>
            </w:pPr>
          </w:p>
        </w:tc>
        <w:tc>
          <w:tcPr>
            <w:tcW w:w="0" w:type="auto"/>
            <w:tcBorders>
              <w:top w:val="nil"/>
            </w:tcBorders>
            <w:tcMar>
              <w:top w:w="50" w:type="dxa"/>
              <w:left w:w="100" w:type="dxa"/>
            </w:tcMar>
          </w:tcPr>
          <w:p w14:paraId="0BF1FCC7"/>
        </w:tc>
        <w:tc>
          <w:tcPr>
            <w:tcW w:w="0" w:type="auto"/>
            <w:tcBorders>
              <w:top w:val="nil"/>
            </w:tcBorders>
            <w:tcMar>
              <w:top w:w="50" w:type="dxa"/>
              <w:left w:w="100" w:type="dxa"/>
            </w:tcMar>
          </w:tcPr>
          <w:p w14:paraId="7ED4E6B8"/>
        </w:tc>
      </w:tr>
      <w:tr w14:paraId="507698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70BD557">
            <w:r>
              <w:t>8</w:t>
            </w:r>
          </w:p>
        </w:tc>
        <w:tc>
          <w:tcPr>
            <w:tcW w:w="2728" w:type="dxa"/>
            <w:tcBorders>
              <w:top w:val="nil"/>
            </w:tcBorders>
            <w:tcMar>
              <w:top w:w="50" w:type="dxa"/>
              <w:left w:w="100" w:type="dxa"/>
            </w:tcMar>
          </w:tcPr>
          <w:p w14:paraId="25EE663A">
            <w:pPr>
              <w:rPr>
                <w:b/>
                <w:bCs/>
                <w:lang w:val="tt-RU"/>
              </w:rPr>
            </w:pPr>
            <w:r>
              <w:rPr>
                <w:b/>
                <w:bCs/>
                <w:lang w:val="tt-RU"/>
              </w:rPr>
              <w:t>В природе зима. Зимние развлечения</w:t>
            </w:r>
          </w:p>
          <w:p w14:paraId="63A9E96F">
            <w:pPr>
              <w:tabs>
                <w:tab w:val="left" w:pos="4018"/>
              </w:tabs>
              <w:autoSpaceDE w:val="0"/>
              <w:autoSpaceDN w:val="0"/>
              <w:adjustRightInd w:val="0"/>
              <w:spacing w:after="0" w:line="240" w:lineRule="auto"/>
              <w:rPr>
                <w:rFonts w:eastAsia="SchoolBookTatMFOTF"/>
                <w:lang w:val="tt-RU"/>
              </w:rPr>
            </w:pPr>
            <w:r>
              <w:rPr>
                <w:lang w:val="tt-RU"/>
              </w:rPr>
              <w:t xml:space="preserve">Шаехзадэ Бабич. </w:t>
            </w:r>
            <w:r>
              <w:rPr>
                <w:rFonts w:eastAsia="SchoolBookTatMFOTF"/>
              </w:rPr>
              <w:t>Кышкы юл /</w:t>
            </w:r>
            <w:r>
              <w:rPr>
                <w:rFonts w:eastAsia="SchoolBookTatMFOTF"/>
                <w:lang w:val="tt-RU"/>
              </w:rPr>
              <w:t xml:space="preserve"> Зимняя дорога</w:t>
            </w:r>
          </w:p>
          <w:p w14:paraId="4D7CB1DF">
            <w:pPr>
              <w:tabs>
                <w:tab w:val="left" w:pos="4018"/>
              </w:tabs>
              <w:autoSpaceDE w:val="0"/>
              <w:autoSpaceDN w:val="0"/>
              <w:adjustRightInd w:val="0"/>
              <w:spacing w:after="0" w:line="240" w:lineRule="auto"/>
              <w:jc w:val="both"/>
              <w:rPr>
                <w:rFonts w:eastAsia="SchoolBookTatMFOTF"/>
                <w:lang w:val="tt-RU"/>
              </w:rPr>
            </w:pPr>
            <w:r>
              <w:t xml:space="preserve">Шариф Биккул. </w:t>
            </w:r>
            <w:r>
              <w:rPr>
                <w:rFonts w:eastAsia="SchoolBookTatMFOTF"/>
              </w:rPr>
              <w:t>Урман читендә /</w:t>
            </w:r>
            <w:r>
              <w:rPr>
                <w:rFonts w:eastAsia="SchoolBookTatMFOTF"/>
                <w:lang w:val="tt-RU"/>
              </w:rPr>
              <w:t xml:space="preserve"> На опушке леса</w:t>
            </w:r>
          </w:p>
          <w:p w14:paraId="4145A038">
            <w:pPr>
              <w:tabs>
                <w:tab w:val="left" w:pos="4018"/>
              </w:tabs>
              <w:autoSpaceDE w:val="0"/>
              <w:autoSpaceDN w:val="0"/>
              <w:adjustRightInd w:val="0"/>
              <w:spacing w:after="0" w:line="240" w:lineRule="auto"/>
              <w:rPr>
                <w:rFonts w:eastAsia="SchoolBookTatMFOTF"/>
                <w:lang w:val="tt-RU"/>
              </w:rPr>
            </w:pPr>
            <w:r>
              <w:rPr>
                <w:lang w:val="tt-RU"/>
              </w:rPr>
              <w:t xml:space="preserve">Жавад Таржеманов. </w:t>
            </w:r>
            <w:r>
              <w:rPr>
                <w:rFonts w:eastAsia="SchoolBookTatMFOTF"/>
                <w:lang w:val="tt-RU"/>
              </w:rPr>
              <w:t>Һай, Кыш бабай... / О-оо Дед Мороз!</w:t>
            </w:r>
          </w:p>
          <w:p w14:paraId="2DE16693"/>
        </w:tc>
        <w:tc>
          <w:tcPr>
            <w:tcW w:w="951" w:type="dxa"/>
            <w:tcMar>
              <w:top w:w="50" w:type="dxa"/>
              <w:left w:w="100" w:type="dxa"/>
            </w:tcMar>
            <w:vAlign w:val="center"/>
          </w:tcPr>
          <w:p w14:paraId="1F920680">
            <w:pPr>
              <w:spacing w:after="0"/>
              <w:ind w:left="135"/>
            </w:pPr>
            <w:r>
              <w:t>1</w:t>
            </w:r>
          </w:p>
        </w:tc>
        <w:tc>
          <w:tcPr>
            <w:tcW w:w="1669" w:type="dxa"/>
            <w:tcMar>
              <w:top w:w="50" w:type="dxa"/>
              <w:left w:w="100" w:type="dxa"/>
            </w:tcMar>
            <w:vAlign w:val="center"/>
          </w:tcPr>
          <w:p w14:paraId="2312B638">
            <w:pPr>
              <w:spacing w:after="0"/>
              <w:ind w:left="135"/>
            </w:pPr>
          </w:p>
        </w:tc>
        <w:tc>
          <w:tcPr>
            <w:tcW w:w="1758" w:type="dxa"/>
            <w:tcMar>
              <w:top w:w="50" w:type="dxa"/>
              <w:left w:w="100" w:type="dxa"/>
            </w:tcMar>
            <w:vAlign w:val="center"/>
          </w:tcPr>
          <w:p w14:paraId="23D0E2EE">
            <w:pPr>
              <w:spacing w:after="0"/>
              <w:ind w:left="135"/>
            </w:pPr>
          </w:p>
        </w:tc>
        <w:tc>
          <w:tcPr>
            <w:tcW w:w="0" w:type="auto"/>
            <w:tcBorders>
              <w:top w:val="nil"/>
            </w:tcBorders>
            <w:tcMar>
              <w:top w:w="50" w:type="dxa"/>
              <w:left w:w="100" w:type="dxa"/>
            </w:tcMar>
          </w:tcPr>
          <w:p w14:paraId="0F29F1DD"/>
        </w:tc>
        <w:tc>
          <w:tcPr>
            <w:tcW w:w="0" w:type="auto"/>
            <w:tcBorders>
              <w:top w:val="nil"/>
            </w:tcBorders>
            <w:tcMar>
              <w:top w:w="50" w:type="dxa"/>
              <w:left w:w="100" w:type="dxa"/>
            </w:tcMar>
          </w:tcPr>
          <w:p w14:paraId="613EDBAB"/>
        </w:tc>
      </w:tr>
      <w:tr w14:paraId="718B55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D5EE761">
            <w:r>
              <w:t>9</w:t>
            </w:r>
          </w:p>
        </w:tc>
        <w:tc>
          <w:tcPr>
            <w:tcW w:w="2728" w:type="dxa"/>
            <w:tcBorders>
              <w:top w:val="nil"/>
            </w:tcBorders>
            <w:tcMar>
              <w:top w:w="50" w:type="dxa"/>
              <w:left w:w="100" w:type="dxa"/>
            </w:tcMar>
          </w:tcPr>
          <w:p w14:paraId="789891AC">
            <w:pPr>
              <w:rPr>
                <w:b/>
                <w:bCs/>
                <w:lang w:val="tt-RU"/>
              </w:rPr>
            </w:pPr>
            <w:r>
              <w:rPr>
                <w:b/>
                <w:bCs/>
                <w:lang w:val="tt-RU"/>
              </w:rPr>
              <w:t>Мир животных</w:t>
            </w:r>
          </w:p>
          <w:p w14:paraId="727A52B1">
            <w:pPr>
              <w:tabs>
                <w:tab w:val="left" w:pos="4018"/>
              </w:tabs>
              <w:autoSpaceDE w:val="0"/>
              <w:autoSpaceDN w:val="0"/>
              <w:adjustRightInd w:val="0"/>
              <w:spacing w:after="0" w:line="240" w:lineRule="auto"/>
              <w:rPr>
                <w:rFonts w:eastAsia="SchoolBookTatMFOTF"/>
                <w:lang w:val="tt-RU"/>
              </w:rPr>
            </w:pPr>
            <w:r>
              <w:rPr>
                <w:lang w:val="tt-RU"/>
              </w:rPr>
              <w:t xml:space="preserve">Резеда Валиева. </w:t>
            </w:r>
            <w:r>
              <w:rPr>
                <w:rFonts w:eastAsia="SchoolBookTatMFOTF"/>
                <w:lang w:val="tt-RU"/>
              </w:rPr>
              <w:t>Ак песи / Белая кошка</w:t>
            </w:r>
          </w:p>
          <w:p w14:paraId="2F0611CA">
            <w:pPr>
              <w:tabs>
                <w:tab w:val="left" w:pos="4018"/>
              </w:tabs>
              <w:autoSpaceDE w:val="0"/>
              <w:autoSpaceDN w:val="0"/>
              <w:adjustRightInd w:val="0"/>
              <w:spacing w:after="0" w:line="240" w:lineRule="auto"/>
              <w:rPr>
                <w:rFonts w:eastAsia="SchoolBookTatMFOTF"/>
                <w:lang w:val="tt-RU"/>
              </w:rPr>
            </w:pPr>
            <w:r>
              <w:rPr>
                <w:lang w:val="tt-RU"/>
              </w:rPr>
              <w:t xml:space="preserve">Рабит Батулла. </w:t>
            </w:r>
            <w:r>
              <w:rPr>
                <w:rFonts w:eastAsia="SchoolBookTatMFOTF"/>
                <w:lang w:val="tt-RU"/>
              </w:rPr>
              <w:t>Куян баласы Нуян / Зайчонок Нуян</w:t>
            </w:r>
          </w:p>
          <w:p w14:paraId="66802C14">
            <w:pPr>
              <w:tabs>
                <w:tab w:val="left" w:pos="4018"/>
              </w:tabs>
              <w:autoSpaceDE w:val="0"/>
              <w:autoSpaceDN w:val="0"/>
              <w:adjustRightInd w:val="0"/>
              <w:spacing w:after="0" w:line="240" w:lineRule="auto"/>
              <w:rPr>
                <w:rFonts w:eastAsia="SchoolBookTatMFOTF"/>
                <w:lang w:val="tt-RU"/>
              </w:rPr>
            </w:pPr>
            <w:r>
              <w:rPr>
                <w:lang w:val="tt-RU"/>
              </w:rPr>
              <w:t xml:space="preserve">Муса Джалиль. </w:t>
            </w:r>
            <w:r>
              <w:rPr>
                <w:rFonts w:eastAsia="SchoolBookTatMFOTF"/>
                <w:lang w:val="tt-RU"/>
              </w:rPr>
              <w:t>Күке / Кукушка</w:t>
            </w:r>
          </w:p>
          <w:p w14:paraId="4208E9CB">
            <w:pPr>
              <w:tabs>
                <w:tab w:val="left" w:pos="4018"/>
              </w:tabs>
              <w:autoSpaceDE w:val="0"/>
              <w:autoSpaceDN w:val="0"/>
              <w:adjustRightInd w:val="0"/>
              <w:spacing w:after="0" w:line="240" w:lineRule="auto"/>
              <w:rPr>
                <w:rFonts w:eastAsia="SchoolBookTatMFOTF"/>
                <w:lang w:val="tt-RU"/>
              </w:rPr>
            </w:pPr>
            <w:r>
              <w:t xml:space="preserve">Зиннур Хуснияр. </w:t>
            </w:r>
            <w:r>
              <w:rPr>
                <w:rFonts w:eastAsia="SchoolBookTatMFOTF"/>
              </w:rPr>
              <w:t>Тукран тәүбәсе /</w:t>
            </w:r>
            <w:r>
              <w:rPr>
                <w:rFonts w:eastAsia="SchoolBookTatMFOTF"/>
                <w:lang w:val="tt-RU"/>
              </w:rPr>
              <w:t xml:space="preserve"> Раскаяние дятла</w:t>
            </w:r>
          </w:p>
          <w:p w14:paraId="7E89FFB9">
            <w:pPr>
              <w:rPr>
                <w:b/>
                <w:bCs/>
                <w:lang w:val="tt-RU"/>
              </w:rPr>
            </w:pPr>
          </w:p>
          <w:p w14:paraId="3F49CFC0"/>
        </w:tc>
        <w:tc>
          <w:tcPr>
            <w:tcW w:w="951" w:type="dxa"/>
            <w:tcMar>
              <w:top w:w="50" w:type="dxa"/>
              <w:left w:w="100" w:type="dxa"/>
            </w:tcMar>
            <w:vAlign w:val="center"/>
          </w:tcPr>
          <w:p w14:paraId="6B790BFE">
            <w:pPr>
              <w:spacing w:after="0"/>
              <w:ind w:left="135"/>
            </w:pPr>
            <w:r>
              <w:t>1</w:t>
            </w:r>
          </w:p>
        </w:tc>
        <w:tc>
          <w:tcPr>
            <w:tcW w:w="1669" w:type="dxa"/>
            <w:tcMar>
              <w:top w:w="50" w:type="dxa"/>
              <w:left w:w="100" w:type="dxa"/>
            </w:tcMar>
            <w:vAlign w:val="center"/>
          </w:tcPr>
          <w:p w14:paraId="36D54A3F">
            <w:pPr>
              <w:spacing w:after="0"/>
              <w:ind w:left="135"/>
            </w:pPr>
          </w:p>
        </w:tc>
        <w:tc>
          <w:tcPr>
            <w:tcW w:w="1758" w:type="dxa"/>
            <w:tcMar>
              <w:top w:w="50" w:type="dxa"/>
              <w:left w:w="100" w:type="dxa"/>
            </w:tcMar>
            <w:vAlign w:val="center"/>
          </w:tcPr>
          <w:p w14:paraId="0856670E">
            <w:pPr>
              <w:spacing w:after="0"/>
              <w:ind w:left="135"/>
            </w:pPr>
          </w:p>
        </w:tc>
        <w:tc>
          <w:tcPr>
            <w:tcW w:w="0" w:type="auto"/>
            <w:tcBorders>
              <w:top w:val="nil"/>
            </w:tcBorders>
            <w:tcMar>
              <w:top w:w="50" w:type="dxa"/>
              <w:left w:w="100" w:type="dxa"/>
            </w:tcMar>
          </w:tcPr>
          <w:p w14:paraId="2DF884BF"/>
        </w:tc>
        <w:tc>
          <w:tcPr>
            <w:tcW w:w="0" w:type="auto"/>
            <w:tcBorders>
              <w:top w:val="nil"/>
            </w:tcBorders>
            <w:tcMar>
              <w:top w:w="50" w:type="dxa"/>
              <w:left w:w="100" w:type="dxa"/>
            </w:tcMar>
          </w:tcPr>
          <w:p w14:paraId="5D023E24"/>
        </w:tc>
      </w:tr>
      <w:tr w14:paraId="6CFD7D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4F1E069">
            <w:r>
              <w:t>10</w:t>
            </w:r>
          </w:p>
        </w:tc>
        <w:tc>
          <w:tcPr>
            <w:tcW w:w="2728" w:type="dxa"/>
            <w:tcBorders>
              <w:top w:val="nil"/>
            </w:tcBorders>
            <w:tcMar>
              <w:top w:w="50" w:type="dxa"/>
              <w:left w:w="100" w:type="dxa"/>
            </w:tcMar>
          </w:tcPr>
          <w:p w14:paraId="3A34C39B">
            <w:pPr>
              <w:tabs>
                <w:tab w:val="left" w:pos="4018"/>
              </w:tabs>
              <w:autoSpaceDE w:val="0"/>
              <w:autoSpaceDN w:val="0"/>
              <w:adjustRightInd w:val="0"/>
              <w:spacing w:after="0" w:line="240" w:lineRule="auto"/>
              <w:rPr>
                <w:rFonts w:eastAsia="SchoolBookTatMFOTF"/>
                <w:lang w:val="tt-RU"/>
              </w:rPr>
            </w:pPr>
            <w:r>
              <w:t xml:space="preserve">Амина Бикчентаева. </w:t>
            </w:r>
            <w:r>
              <w:rPr>
                <w:rFonts w:eastAsia="SchoolBookTatMFOTF"/>
              </w:rPr>
              <w:t>Үрдәк беренчелекне алган /</w:t>
            </w:r>
            <w:r>
              <w:rPr>
                <w:rFonts w:eastAsia="SchoolBookTatMFOTF"/>
                <w:lang w:val="tt-RU"/>
              </w:rPr>
              <w:t xml:space="preserve"> Как  утка стала победительницей</w:t>
            </w:r>
          </w:p>
          <w:p w14:paraId="4FB61EF7">
            <w:pPr>
              <w:tabs>
                <w:tab w:val="left" w:pos="4018"/>
              </w:tabs>
              <w:autoSpaceDE w:val="0"/>
              <w:autoSpaceDN w:val="0"/>
              <w:adjustRightInd w:val="0"/>
              <w:spacing w:after="0" w:line="240" w:lineRule="auto"/>
              <w:rPr>
                <w:rFonts w:eastAsia="SchoolBookTatMFOTF"/>
              </w:rPr>
            </w:pPr>
            <w:r>
              <w:rPr>
                <w:rFonts w:eastAsia="SchoolBookTatMFOTF"/>
              </w:rPr>
              <w:t>Кем нәрсә ярата /</w:t>
            </w:r>
            <w:r>
              <w:rPr>
                <w:rFonts w:eastAsia="SchoolBookTatMFOTF"/>
                <w:lang w:val="tt-RU"/>
              </w:rPr>
              <w:t xml:space="preserve"> Татарская народная сказка. </w:t>
            </w:r>
            <w:r>
              <w:t>«</w:t>
            </w:r>
            <w:r>
              <w:rPr>
                <w:rFonts w:eastAsia="SchoolBookTatMFOTF"/>
                <w:lang w:val="tt-RU"/>
              </w:rPr>
              <w:t>Кто что любит</w:t>
            </w:r>
            <w:r>
              <w:t>»</w:t>
            </w:r>
          </w:p>
          <w:p w14:paraId="2BB4B1B8">
            <w:r>
              <w:rPr>
                <w:rFonts w:eastAsia="SchoolBookTatMFOTF"/>
              </w:rPr>
              <w:t>Итагатьле мәче /</w:t>
            </w:r>
            <w:r>
              <w:rPr>
                <w:rFonts w:eastAsia="SchoolBookTatMFOTF"/>
                <w:lang w:val="tt-RU"/>
              </w:rPr>
              <w:t xml:space="preserve"> Литовская народная сказка </w:t>
            </w:r>
            <w:r>
              <w:t>«</w:t>
            </w:r>
            <w:r>
              <w:rPr>
                <w:rFonts w:eastAsia="SchoolBookTatMFOTF"/>
                <w:lang w:val="tt-RU"/>
              </w:rPr>
              <w:t>Послушный кот</w:t>
            </w:r>
            <w:r>
              <w:t>»</w:t>
            </w:r>
          </w:p>
        </w:tc>
        <w:tc>
          <w:tcPr>
            <w:tcW w:w="951" w:type="dxa"/>
            <w:tcMar>
              <w:top w:w="50" w:type="dxa"/>
              <w:left w:w="100" w:type="dxa"/>
            </w:tcMar>
            <w:vAlign w:val="center"/>
          </w:tcPr>
          <w:p w14:paraId="0C7FB2CA">
            <w:pPr>
              <w:spacing w:after="0"/>
              <w:ind w:left="135"/>
            </w:pPr>
            <w:r>
              <w:t>1</w:t>
            </w:r>
          </w:p>
        </w:tc>
        <w:tc>
          <w:tcPr>
            <w:tcW w:w="1669" w:type="dxa"/>
            <w:tcMar>
              <w:top w:w="50" w:type="dxa"/>
              <w:left w:w="100" w:type="dxa"/>
            </w:tcMar>
            <w:vAlign w:val="center"/>
          </w:tcPr>
          <w:p w14:paraId="3B91784C">
            <w:pPr>
              <w:spacing w:after="0"/>
              <w:ind w:left="135"/>
            </w:pPr>
          </w:p>
        </w:tc>
        <w:tc>
          <w:tcPr>
            <w:tcW w:w="1758" w:type="dxa"/>
            <w:tcMar>
              <w:top w:w="50" w:type="dxa"/>
              <w:left w:w="100" w:type="dxa"/>
            </w:tcMar>
            <w:vAlign w:val="center"/>
          </w:tcPr>
          <w:p w14:paraId="33B4628B">
            <w:pPr>
              <w:spacing w:after="0"/>
              <w:ind w:left="135"/>
            </w:pPr>
          </w:p>
        </w:tc>
        <w:tc>
          <w:tcPr>
            <w:tcW w:w="0" w:type="auto"/>
            <w:tcBorders>
              <w:top w:val="nil"/>
            </w:tcBorders>
            <w:tcMar>
              <w:top w:w="50" w:type="dxa"/>
              <w:left w:w="100" w:type="dxa"/>
            </w:tcMar>
          </w:tcPr>
          <w:p w14:paraId="318A44CA"/>
        </w:tc>
        <w:tc>
          <w:tcPr>
            <w:tcW w:w="0" w:type="auto"/>
            <w:tcBorders>
              <w:top w:val="nil"/>
            </w:tcBorders>
            <w:tcMar>
              <w:top w:w="50" w:type="dxa"/>
              <w:left w:w="100" w:type="dxa"/>
            </w:tcMar>
          </w:tcPr>
          <w:p w14:paraId="1B04CC3E"/>
        </w:tc>
      </w:tr>
      <w:tr w14:paraId="133CAE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95063EE">
            <w:r>
              <w:t>11</w:t>
            </w:r>
          </w:p>
        </w:tc>
        <w:tc>
          <w:tcPr>
            <w:tcW w:w="2728" w:type="dxa"/>
            <w:tcBorders>
              <w:top w:val="nil"/>
            </w:tcBorders>
            <w:tcMar>
              <w:top w:w="50" w:type="dxa"/>
              <w:left w:w="100" w:type="dxa"/>
            </w:tcMar>
          </w:tcPr>
          <w:p w14:paraId="2AFD877F">
            <w:pPr>
              <w:tabs>
                <w:tab w:val="left" w:pos="4018"/>
              </w:tabs>
              <w:autoSpaceDE w:val="0"/>
              <w:autoSpaceDN w:val="0"/>
              <w:adjustRightInd w:val="0"/>
              <w:spacing w:after="0" w:line="240" w:lineRule="auto"/>
              <w:rPr>
                <w:rFonts w:eastAsia="SchoolBookTatMFOTF"/>
                <w:lang w:val="tt-RU"/>
              </w:rPr>
            </w:pPr>
            <w:r>
              <w:rPr>
                <w:rFonts w:eastAsia="SchoolBookTatMFOTF"/>
              </w:rPr>
              <w:t>Комсызлык бәласе /</w:t>
            </w:r>
            <w:r>
              <w:rPr>
                <w:rFonts w:eastAsia="SchoolBookTatMFOTF"/>
                <w:lang w:val="tt-RU"/>
              </w:rPr>
              <w:t xml:space="preserve"> Венгерская народная сказка. </w:t>
            </w:r>
            <w:r>
              <w:t>«</w:t>
            </w:r>
            <w:r>
              <w:rPr>
                <w:rFonts w:eastAsia="SchoolBookTatMFOTF"/>
                <w:lang w:val="tt-RU"/>
              </w:rPr>
              <w:t>Жадность погубила</w:t>
            </w:r>
            <w:r>
              <w:t>»</w:t>
            </w:r>
          </w:p>
          <w:p w14:paraId="26E9D0E2">
            <w:r>
              <w:rPr>
                <w:rFonts w:eastAsia="SchoolBookTatMFOTF"/>
              </w:rPr>
              <w:t>Юмарт Дөя /</w:t>
            </w:r>
            <w:r>
              <w:rPr>
                <w:rFonts w:eastAsia="SchoolBookTatMFOTF"/>
                <w:lang w:val="tt-RU"/>
              </w:rPr>
              <w:t xml:space="preserve"> Казахская народная сказка </w:t>
            </w:r>
            <w:r>
              <w:t>«</w:t>
            </w:r>
            <w:r>
              <w:rPr>
                <w:rFonts w:eastAsia="SchoolBookTatMFOTF"/>
                <w:lang w:val="tt-RU"/>
              </w:rPr>
              <w:t>Щедрый Верблюд</w:t>
            </w:r>
            <w:r>
              <w:t>»</w:t>
            </w:r>
          </w:p>
        </w:tc>
        <w:tc>
          <w:tcPr>
            <w:tcW w:w="951" w:type="dxa"/>
            <w:tcMar>
              <w:top w:w="50" w:type="dxa"/>
              <w:left w:w="100" w:type="dxa"/>
            </w:tcMar>
            <w:vAlign w:val="center"/>
          </w:tcPr>
          <w:p w14:paraId="2639D757">
            <w:pPr>
              <w:spacing w:after="0"/>
              <w:ind w:left="135"/>
            </w:pPr>
            <w:r>
              <w:t>1</w:t>
            </w:r>
          </w:p>
        </w:tc>
        <w:tc>
          <w:tcPr>
            <w:tcW w:w="1669" w:type="dxa"/>
            <w:tcMar>
              <w:top w:w="50" w:type="dxa"/>
              <w:left w:w="100" w:type="dxa"/>
            </w:tcMar>
            <w:vAlign w:val="center"/>
          </w:tcPr>
          <w:p w14:paraId="172955B2">
            <w:pPr>
              <w:spacing w:after="0"/>
              <w:ind w:left="135"/>
            </w:pPr>
          </w:p>
        </w:tc>
        <w:tc>
          <w:tcPr>
            <w:tcW w:w="1758" w:type="dxa"/>
            <w:tcMar>
              <w:top w:w="50" w:type="dxa"/>
              <w:left w:w="100" w:type="dxa"/>
            </w:tcMar>
            <w:vAlign w:val="center"/>
          </w:tcPr>
          <w:p w14:paraId="63A87267">
            <w:pPr>
              <w:spacing w:after="0"/>
              <w:ind w:left="135"/>
            </w:pPr>
          </w:p>
        </w:tc>
        <w:tc>
          <w:tcPr>
            <w:tcW w:w="0" w:type="auto"/>
            <w:tcBorders>
              <w:top w:val="nil"/>
            </w:tcBorders>
            <w:tcMar>
              <w:top w:w="50" w:type="dxa"/>
              <w:left w:w="100" w:type="dxa"/>
            </w:tcMar>
          </w:tcPr>
          <w:p w14:paraId="360E699D"/>
        </w:tc>
        <w:tc>
          <w:tcPr>
            <w:tcW w:w="0" w:type="auto"/>
            <w:tcBorders>
              <w:top w:val="nil"/>
            </w:tcBorders>
            <w:tcMar>
              <w:top w:w="50" w:type="dxa"/>
              <w:left w:w="100" w:type="dxa"/>
            </w:tcMar>
          </w:tcPr>
          <w:p w14:paraId="207B8F45"/>
        </w:tc>
      </w:tr>
      <w:tr w14:paraId="796C14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E9DE29D">
            <w:r>
              <w:t>12</w:t>
            </w:r>
          </w:p>
        </w:tc>
        <w:tc>
          <w:tcPr>
            <w:tcW w:w="2728" w:type="dxa"/>
            <w:tcBorders>
              <w:top w:val="nil"/>
            </w:tcBorders>
            <w:tcMar>
              <w:top w:w="50" w:type="dxa"/>
              <w:left w:w="100" w:type="dxa"/>
            </w:tcMar>
          </w:tcPr>
          <w:p w14:paraId="28BAE6B2">
            <w:pPr>
              <w:tabs>
                <w:tab w:val="left" w:pos="4018"/>
              </w:tabs>
              <w:autoSpaceDE w:val="0"/>
              <w:autoSpaceDN w:val="0"/>
              <w:adjustRightInd w:val="0"/>
              <w:spacing w:after="0" w:line="240" w:lineRule="auto"/>
              <w:rPr>
                <w:b/>
                <w:bCs/>
              </w:rPr>
            </w:pPr>
            <w:r>
              <w:rPr>
                <w:b/>
                <w:bCs/>
              </w:rPr>
              <w:t>В природе весна</w:t>
            </w:r>
          </w:p>
          <w:p w14:paraId="1283321E">
            <w:pPr>
              <w:tabs>
                <w:tab w:val="left" w:pos="4018"/>
              </w:tabs>
              <w:autoSpaceDE w:val="0"/>
              <w:autoSpaceDN w:val="0"/>
              <w:adjustRightInd w:val="0"/>
              <w:spacing w:after="0" w:line="240" w:lineRule="auto"/>
              <w:rPr>
                <w:rFonts w:eastAsia="SchoolBookTatMFOTF"/>
                <w:lang w:val="tt-RU"/>
              </w:rPr>
            </w:pPr>
            <w:r>
              <w:t xml:space="preserve">Амина Бикчантаева. </w:t>
            </w:r>
            <w:r>
              <w:rPr>
                <w:rFonts w:eastAsia="SchoolBookTatMFOTF"/>
              </w:rPr>
              <w:t>Апрель ае /</w:t>
            </w:r>
            <w:r>
              <w:rPr>
                <w:rFonts w:eastAsia="SchoolBookTatMFOTF"/>
                <w:lang w:val="tt-RU"/>
              </w:rPr>
              <w:t xml:space="preserve"> Месяц апрель</w:t>
            </w:r>
          </w:p>
          <w:p w14:paraId="6A8D7234">
            <w:pPr>
              <w:tabs>
                <w:tab w:val="left" w:pos="4018"/>
              </w:tabs>
              <w:autoSpaceDE w:val="0"/>
              <w:autoSpaceDN w:val="0"/>
              <w:adjustRightInd w:val="0"/>
              <w:spacing w:after="0" w:line="240" w:lineRule="auto"/>
              <w:rPr>
                <w:rFonts w:eastAsia="SchoolBookTatMFOTF"/>
                <w:lang w:val="tt-RU"/>
              </w:rPr>
            </w:pPr>
            <w:r>
              <w:t xml:space="preserve">Марс Шабаев. </w:t>
            </w:r>
            <w:r>
              <w:rPr>
                <w:rFonts w:eastAsia="SchoolBookTatMFOTF"/>
              </w:rPr>
              <w:t>Ташу /</w:t>
            </w:r>
            <w:r>
              <w:rPr>
                <w:rFonts w:eastAsia="SchoolBookTatMFOTF"/>
                <w:lang w:val="tt-RU"/>
              </w:rPr>
              <w:t xml:space="preserve"> Половодье</w:t>
            </w:r>
          </w:p>
          <w:p w14:paraId="48EE3130">
            <w:pPr>
              <w:tabs>
                <w:tab w:val="left" w:pos="4018"/>
              </w:tabs>
              <w:autoSpaceDE w:val="0"/>
              <w:autoSpaceDN w:val="0"/>
              <w:adjustRightInd w:val="0"/>
              <w:spacing w:after="0" w:line="240" w:lineRule="auto"/>
              <w:rPr>
                <w:rFonts w:eastAsia="SchoolBookTatMFOTF"/>
                <w:lang w:val="tt-RU"/>
              </w:rPr>
            </w:pPr>
            <w:r>
              <w:t xml:space="preserve">Роберт Миннуллин. </w:t>
            </w:r>
            <w:r>
              <w:rPr>
                <w:rFonts w:eastAsia="SchoolBookTatMFOTF"/>
              </w:rPr>
              <w:t>Яз керде өебезгә /</w:t>
            </w:r>
            <w:r>
              <w:rPr>
                <w:rFonts w:eastAsia="SchoolBookTatMFOTF"/>
                <w:lang w:val="tt-RU"/>
              </w:rPr>
              <w:t xml:space="preserve"> Весна пришла в наш дом</w:t>
            </w:r>
          </w:p>
          <w:p w14:paraId="683C16C5">
            <w:pPr>
              <w:tabs>
                <w:tab w:val="left" w:pos="4018"/>
              </w:tabs>
              <w:autoSpaceDE w:val="0"/>
              <w:autoSpaceDN w:val="0"/>
              <w:adjustRightInd w:val="0"/>
              <w:spacing w:after="0" w:line="240" w:lineRule="auto"/>
              <w:rPr>
                <w:rFonts w:eastAsia="SchoolBookTatMFOTF"/>
                <w:lang w:val="tt-RU"/>
              </w:rPr>
            </w:pPr>
            <w:r>
              <w:t xml:space="preserve">Закария Ахмеров. </w:t>
            </w:r>
            <w:r>
              <w:rPr>
                <w:rFonts w:eastAsia="SchoolBookTatMFOTF"/>
              </w:rPr>
              <w:t>Агачлар да авырый /</w:t>
            </w:r>
            <w:r>
              <w:rPr>
                <w:rFonts w:eastAsia="SchoolBookTatMFOTF"/>
                <w:lang w:val="tt-RU"/>
              </w:rPr>
              <w:t xml:space="preserve"> И деревья болеют</w:t>
            </w:r>
          </w:p>
          <w:p w14:paraId="055EB31B">
            <w:pPr>
              <w:tabs>
                <w:tab w:val="left" w:pos="4018"/>
              </w:tabs>
              <w:autoSpaceDE w:val="0"/>
              <w:autoSpaceDN w:val="0"/>
              <w:adjustRightInd w:val="0"/>
              <w:spacing w:after="0" w:line="240" w:lineRule="auto"/>
              <w:rPr>
                <w:rFonts w:eastAsia="SchoolBookTatMFOTF"/>
                <w:lang w:val="tt-RU"/>
              </w:rPr>
            </w:pPr>
            <w:r>
              <w:t xml:space="preserve">Рафис Корбан. </w:t>
            </w:r>
            <w:r>
              <w:rPr>
                <w:rFonts w:eastAsia="SchoolBookTatMFOTF"/>
              </w:rPr>
              <w:t>Җиңү бәйрәме /</w:t>
            </w:r>
            <w:r>
              <w:rPr>
                <w:rFonts w:eastAsia="SchoolBookTatMFOTF"/>
                <w:lang w:val="tt-RU"/>
              </w:rPr>
              <w:t xml:space="preserve"> Праздник Победы</w:t>
            </w:r>
          </w:p>
          <w:p w14:paraId="4412B1CB"/>
        </w:tc>
        <w:tc>
          <w:tcPr>
            <w:tcW w:w="951" w:type="dxa"/>
            <w:tcMar>
              <w:top w:w="50" w:type="dxa"/>
              <w:left w:w="100" w:type="dxa"/>
            </w:tcMar>
            <w:vAlign w:val="center"/>
          </w:tcPr>
          <w:p w14:paraId="495E5053">
            <w:pPr>
              <w:spacing w:after="0"/>
              <w:ind w:left="135"/>
            </w:pPr>
            <w:r>
              <w:t>1</w:t>
            </w:r>
          </w:p>
        </w:tc>
        <w:tc>
          <w:tcPr>
            <w:tcW w:w="1669" w:type="dxa"/>
            <w:tcMar>
              <w:top w:w="50" w:type="dxa"/>
              <w:left w:w="100" w:type="dxa"/>
            </w:tcMar>
            <w:vAlign w:val="center"/>
          </w:tcPr>
          <w:p w14:paraId="32B068B4">
            <w:pPr>
              <w:spacing w:after="0"/>
              <w:ind w:left="135"/>
            </w:pPr>
          </w:p>
        </w:tc>
        <w:tc>
          <w:tcPr>
            <w:tcW w:w="1758" w:type="dxa"/>
            <w:tcMar>
              <w:top w:w="50" w:type="dxa"/>
              <w:left w:w="100" w:type="dxa"/>
            </w:tcMar>
            <w:vAlign w:val="center"/>
          </w:tcPr>
          <w:p w14:paraId="214E7510">
            <w:pPr>
              <w:spacing w:after="0"/>
              <w:ind w:left="135"/>
            </w:pPr>
          </w:p>
        </w:tc>
        <w:tc>
          <w:tcPr>
            <w:tcW w:w="0" w:type="auto"/>
            <w:tcBorders>
              <w:top w:val="nil"/>
            </w:tcBorders>
            <w:tcMar>
              <w:top w:w="50" w:type="dxa"/>
              <w:left w:w="100" w:type="dxa"/>
            </w:tcMar>
          </w:tcPr>
          <w:p w14:paraId="5974B1C6"/>
        </w:tc>
        <w:tc>
          <w:tcPr>
            <w:tcW w:w="0" w:type="auto"/>
            <w:tcBorders>
              <w:top w:val="nil"/>
            </w:tcBorders>
            <w:tcMar>
              <w:top w:w="50" w:type="dxa"/>
              <w:left w:w="100" w:type="dxa"/>
            </w:tcMar>
          </w:tcPr>
          <w:p w14:paraId="114F2A4C"/>
        </w:tc>
      </w:tr>
      <w:tr w14:paraId="6CC4A0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36340A5">
            <w:r>
              <w:t>13</w:t>
            </w:r>
          </w:p>
        </w:tc>
        <w:tc>
          <w:tcPr>
            <w:tcW w:w="2728" w:type="dxa"/>
            <w:tcBorders>
              <w:top w:val="nil"/>
            </w:tcBorders>
            <w:tcMar>
              <w:top w:w="50" w:type="dxa"/>
              <w:left w:w="100" w:type="dxa"/>
            </w:tcMar>
          </w:tcPr>
          <w:p w14:paraId="6CEFF36A">
            <w:pPr>
              <w:tabs>
                <w:tab w:val="left" w:pos="4018"/>
              </w:tabs>
              <w:autoSpaceDE w:val="0"/>
              <w:autoSpaceDN w:val="0"/>
              <w:adjustRightInd w:val="0"/>
              <w:spacing w:after="0" w:line="240" w:lineRule="auto"/>
              <w:rPr>
                <w:rFonts w:eastAsia="SchoolBookTatMFOTF"/>
                <w:lang w:val="tt-RU"/>
              </w:rPr>
            </w:pPr>
            <w:r>
              <w:t xml:space="preserve">Хакимзян Халиков. </w:t>
            </w:r>
            <w:r>
              <w:rPr>
                <w:rFonts w:eastAsia="SchoolBookTatMFOTF"/>
              </w:rPr>
              <w:t>Рәхмәт сезгә, ветераннар!</w:t>
            </w:r>
            <w:r>
              <w:rPr>
                <w:rFonts w:eastAsia="SchoolBookTatMFOTF"/>
                <w:lang w:val="tt-RU"/>
              </w:rPr>
              <w:t xml:space="preserve"> / Спасибо вам, ветераны! </w:t>
            </w:r>
          </w:p>
          <w:p w14:paraId="1A4406A4">
            <w:pPr>
              <w:tabs>
                <w:tab w:val="left" w:pos="4018"/>
              </w:tabs>
              <w:autoSpaceDE w:val="0"/>
              <w:autoSpaceDN w:val="0"/>
              <w:adjustRightInd w:val="0"/>
              <w:spacing w:after="0" w:line="240" w:lineRule="auto"/>
            </w:pPr>
            <w:r>
              <w:rPr>
                <w:lang w:val="tt-RU"/>
              </w:rPr>
              <w:t xml:space="preserve">Рафис Гиззатуллин. </w:t>
            </w:r>
            <w:r>
              <w:rPr>
                <w:rFonts w:eastAsia="SchoolBookTatMFOTF"/>
                <w:lang w:val="tt-RU"/>
              </w:rPr>
              <w:t>Миләш нигә әче? / Отчего рябина кислая?</w:t>
            </w:r>
          </w:p>
        </w:tc>
        <w:tc>
          <w:tcPr>
            <w:tcW w:w="951" w:type="dxa"/>
            <w:tcMar>
              <w:top w:w="50" w:type="dxa"/>
              <w:left w:w="100" w:type="dxa"/>
            </w:tcMar>
            <w:vAlign w:val="center"/>
          </w:tcPr>
          <w:p w14:paraId="3DDD3D89">
            <w:pPr>
              <w:spacing w:after="0"/>
              <w:ind w:left="135"/>
            </w:pPr>
            <w:r>
              <w:t>1</w:t>
            </w:r>
          </w:p>
        </w:tc>
        <w:tc>
          <w:tcPr>
            <w:tcW w:w="1669" w:type="dxa"/>
            <w:tcMar>
              <w:top w:w="50" w:type="dxa"/>
              <w:left w:w="100" w:type="dxa"/>
            </w:tcMar>
            <w:vAlign w:val="center"/>
          </w:tcPr>
          <w:p w14:paraId="755EDC56">
            <w:pPr>
              <w:spacing w:after="0"/>
              <w:ind w:left="135"/>
            </w:pPr>
          </w:p>
        </w:tc>
        <w:tc>
          <w:tcPr>
            <w:tcW w:w="1758" w:type="dxa"/>
            <w:tcMar>
              <w:top w:w="50" w:type="dxa"/>
              <w:left w:w="100" w:type="dxa"/>
            </w:tcMar>
            <w:vAlign w:val="center"/>
          </w:tcPr>
          <w:p w14:paraId="57CD3870">
            <w:pPr>
              <w:spacing w:after="0"/>
              <w:ind w:left="135"/>
            </w:pPr>
          </w:p>
        </w:tc>
        <w:tc>
          <w:tcPr>
            <w:tcW w:w="0" w:type="auto"/>
            <w:tcBorders>
              <w:top w:val="nil"/>
            </w:tcBorders>
            <w:tcMar>
              <w:top w:w="50" w:type="dxa"/>
              <w:left w:w="100" w:type="dxa"/>
            </w:tcMar>
          </w:tcPr>
          <w:p w14:paraId="1A18991D"/>
        </w:tc>
        <w:tc>
          <w:tcPr>
            <w:tcW w:w="0" w:type="auto"/>
            <w:tcBorders>
              <w:top w:val="nil"/>
            </w:tcBorders>
            <w:tcMar>
              <w:top w:w="50" w:type="dxa"/>
              <w:left w:w="100" w:type="dxa"/>
            </w:tcMar>
          </w:tcPr>
          <w:p w14:paraId="2B596F4A"/>
        </w:tc>
      </w:tr>
      <w:tr w14:paraId="7112C2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443CF48">
            <w:r>
              <w:t>14</w:t>
            </w:r>
          </w:p>
        </w:tc>
        <w:tc>
          <w:tcPr>
            <w:tcW w:w="2728" w:type="dxa"/>
            <w:tcBorders>
              <w:top w:val="nil"/>
            </w:tcBorders>
            <w:tcMar>
              <w:top w:w="50" w:type="dxa"/>
              <w:left w:w="100" w:type="dxa"/>
            </w:tcMar>
          </w:tcPr>
          <w:p w14:paraId="5AA12A78">
            <w:pPr>
              <w:rPr>
                <w:b/>
                <w:bCs/>
              </w:rPr>
            </w:pPr>
            <w:r>
              <w:rPr>
                <w:b/>
                <w:bCs/>
              </w:rPr>
              <w:t xml:space="preserve">Моя семья. Лето </w:t>
            </w:r>
          </w:p>
          <w:p w14:paraId="5C779D69">
            <w:pPr>
              <w:tabs>
                <w:tab w:val="left" w:pos="4018"/>
              </w:tabs>
              <w:autoSpaceDE w:val="0"/>
              <w:autoSpaceDN w:val="0"/>
              <w:adjustRightInd w:val="0"/>
              <w:spacing w:after="0" w:line="240" w:lineRule="auto"/>
              <w:rPr>
                <w:rFonts w:eastAsia="SchoolBookTatMFOTF"/>
                <w:lang w:val="tt-RU"/>
              </w:rPr>
            </w:pPr>
            <w:r>
              <w:t xml:space="preserve">Ильдар Юзеев. </w:t>
            </w:r>
            <w:r>
              <w:rPr>
                <w:rFonts w:eastAsia="SchoolBookTatMFOTF"/>
              </w:rPr>
              <w:t>Һәркемнең үз эше /</w:t>
            </w:r>
            <w:r>
              <w:rPr>
                <w:rFonts w:eastAsia="SchoolBookTatMFOTF"/>
                <w:lang w:val="tt-RU"/>
              </w:rPr>
              <w:t xml:space="preserve"> У каждого своё дело</w:t>
            </w:r>
          </w:p>
          <w:p w14:paraId="16AF1BB2">
            <w:pPr>
              <w:tabs>
                <w:tab w:val="left" w:pos="4018"/>
              </w:tabs>
              <w:autoSpaceDE w:val="0"/>
              <w:autoSpaceDN w:val="0"/>
              <w:adjustRightInd w:val="0"/>
              <w:spacing w:after="0" w:line="240" w:lineRule="auto"/>
              <w:rPr>
                <w:rFonts w:eastAsia="SchoolBookTatMFOTF"/>
                <w:lang w:val="tt-RU"/>
              </w:rPr>
            </w:pPr>
            <w:r>
              <w:t xml:space="preserve">Клара Булатова. </w:t>
            </w:r>
            <w:r>
              <w:rPr>
                <w:rFonts w:eastAsia="SchoolBookTatMFOTF"/>
              </w:rPr>
              <w:t>Әниемнең кызы юк бит</w:t>
            </w:r>
            <w:r>
              <w:rPr>
                <w:rFonts w:eastAsia="SchoolBookTatMFOTF"/>
                <w:lang w:val="tt-RU"/>
              </w:rPr>
              <w:t xml:space="preserve"> / Нет у мамы дочки</w:t>
            </w:r>
          </w:p>
          <w:p w14:paraId="25E309AE">
            <w:pPr>
              <w:tabs>
                <w:tab w:val="left" w:pos="4018"/>
              </w:tabs>
              <w:autoSpaceDE w:val="0"/>
              <w:autoSpaceDN w:val="0"/>
              <w:adjustRightInd w:val="0"/>
              <w:spacing w:after="0" w:line="240" w:lineRule="auto"/>
              <w:rPr>
                <w:rFonts w:eastAsia="SchoolBookTatMFOTF"/>
                <w:lang w:val="tt-RU"/>
              </w:rPr>
            </w:pPr>
            <w:r>
              <w:t xml:space="preserve">Рустем Мингалим. </w:t>
            </w:r>
            <w:r>
              <w:rPr>
                <w:rFonts w:eastAsia="SchoolBookTatMFOTF"/>
              </w:rPr>
              <w:t>Канатларың булса /</w:t>
            </w:r>
            <w:r>
              <w:rPr>
                <w:rFonts w:eastAsia="SchoolBookTatMFOTF"/>
                <w:lang w:val="tt-RU"/>
              </w:rPr>
              <w:t xml:space="preserve"> Были бы крылья </w:t>
            </w:r>
          </w:p>
          <w:p w14:paraId="79D9169C"/>
        </w:tc>
        <w:tc>
          <w:tcPr>
            <w:tcW w:w="951" w:type="dxa"/>
            <w:tcMar>
              <w:top w:w="50" w:type="dxa"/>
              <w:left w:w="100" w:type="dxa"/>
            </w:tcMar>
            <w:vAlign w:val="center"/>
          </w:tcPr>
          <w:p w14:paraId="6A951798">
            <w:pPr>
              <w:spacing w:after="0"/>
              <w:ind w:left="135"/>
            </w:pPr>
            <w:r>
              <w:t>1</w:t>
            </w:r>
          </w:p>
        </w:tc>
        <w:tc>
          <w:tcPr>
            <w:tcW w:w="1669" w:type="dxa"/>
            <w:tcMar>
              <w:top w:w="50" w:type="dxa"/>
              <w:left w:w="100" w:type="dxa"/>
            </w:tcMar>
            <w:vAlign w:val="center"/>
          </w:tcPr>
          <w:p w14:paraId="15373263">
            <w:pPr>
              <w:spacing w:after="0"/>
              <w:ind w:left="135"/>
            </w:pPr>
          </w:p>
        </w:tc>
        <w:tc>
          <w:tcPr>
            <w:tcW w:w="1758" w:type="dxa"/>
            <w:tcMar>
              <w:top w:w="50" w:type="dxa"/>
              <w:left w:w="100" w:type="dxa"/>
            </w:tcMar>
            <w:vAlign w:val="center"/>
          </w:tcPr>
          <w:p w14:paraId="64A626B5">
            <w:pPr>
              <w:spacing w:after="0"/>
              <w:ind w:left="135"/>
            </w:pPr>
          </w:p>
        </w:tc>
        <w:tc>
          <w:tcPr>
            <w:tcW w:w="0" w:type="auto"/>
            <w:tcBorders>
              <w:top w:val="nil"/>
            </w:tcBorders>
            <w:tcMar>
              <w:top w:w="50" w:type="dxa"/>
              <w:left w:w="100" w:type="dxa"/>
            </w:tcMar>
          </w:tcPr>
          <w:p w14:paraId="28166158"/>
        </w:tc>
        <w:tc>
          <w:tcPr>
            <w:tcW w:w="0" w:type="auto"/>
            <w:tcBorders>
              <w:top w:val="nil"/>
            </w:tcBorders>
            <w:tcMar>
              <w:top w:w="50" w:type="dxa"/>
              <w:left w:w="100" w:type="dxa"/>
            </w:tcMar>
          </w:tcPr>
          <w:p w14:paraId="3F616C66"/>
        </w:tc>
      </w:tr>
      <w:tr w14:paraId="7C07A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ADEF725">
            <w:r>
              <w:t>15</w:t>
            </w:r>
          </w:p>
        </w:tc>
        <w:tc>
          <w:tcPr>
            <w:tcW w:w="2728" w:type="dxa"/>
            <w:tcBorders>
              <w:top w:val="nil"/>
            </w:tcBorders>
            <w:tcMar>
              <w:top w:w="50" w:type="dxa"/>
              <w:left w:w="100" w:type="dxa"/>
            </w:tcMar>
          </w:tcPr>
          <w:p w14:paraId="51C2F62C">
            <w:pPr>
              <w:tabs>
                <w:tab w:val="left" w:pos="4018"/>
              </w:tabs>
              <w:autoSpaceDE w:val="0"/>
              <w:autoSpaceDN w:val="0"/>
              <w:adjustRightInd w:val="0"/>
              <w:spacing w:after="0" w:line="240" w:lineRule="auto"/>
              <w:rPr>
                <w:rFonts w:eastAsia="SchoolBookTatMFOTF"/>
                <w:lang w:val="tt-RU"/>
              </w:rPr>
            </w:pPr>
            <w:r>
              <w:t xml:space="preserve">Ахмет Исхак. </w:t>
            </w:r>
            <w:r>
              <w:rPr>
                <w:rFonts w:eastAsia="SchoolBookTatMFOTF"/>
              </w:rPr>
              <w:t>Ана рәхмәте /</w:t>
            </w:r>
            <w:r>
              <w:rPr>
                <w:rFonts w:eastAsia="SchoolBookTatMFOTF"/>
                <w:lang w:val="tt-RU"/>
              </w:rPr>
              <w:t xml:space="preserve"> Благодарность матери</w:t>
            </w:r>
          </w:p>
          <w:p w14:paraId="7A8995FB">
            <w:pPr>
              <w:tabs>
                <w:tab w:val="left" w:pos="4018"/>
              </w:tabs>
              <w:autoSpaceDE w:val="0"/>
              <w:autoSpaceDN w:val="0"/>
              <w:adjustRightInd w:val="0"/>
              <w:spacing w:after="0" w:line="240" w:lineRule="auto"/>
              <w:rPr>
                <w:rFonts w:eastAsia="SchoolBookTatMFOTF"/>
                <w:lang w:val="tt-RU"/>
              </w:rPr>
            </w:pPr>
            <w:r>
              <w:t xml:space="preserve">Братья Гримм. </w:t>
            </w:r>
            <w:r>
              <w:rPr>
                <w:rFonts w:eastAsia="SchoolBookTatMFOTF"/>
              </w:rPr>
              <w:t>Боткалы чүлмәк /</w:t>
            </w:r>
            <w:r>
              <w:rPr>
                <w:rFonts w:eastAsia="SchoolBookTatMFOTF"/>
                <w:lang w:val="tt-RU"/>
              </w:rPr>
              <w:t xml:space="preserve"> Горшок каши</w:t>
            </w:r>
          </w:p>
          <w:p w14:paraId="64DEE342"/>
        </w:tc>
        <w:tc>
          <w:tcPr>
            <w:tcW w:w="951" w:type="dxa"/>
            <w:tcMar>
              <w:top w:w="50" w:type="dxa"/>
              <w:left w:w="100" w:type="dxa"/>
            </w:tcMar>
            <w:vAlign w:val="center"/>
          </w:tcPr>
          <w:p w14:paraId="2E8D2740">
            <w:pPr>
              <w:spacing w:after="0"/>
              <w:ind w:left="135"/>
            </w:pPr>
            <w:r>
              <w:t>1</w:t>
            </w:r>
          </w:p>
        </w:tc>
        <w:tc>
          <w:tcPr>
            <w:tcW w:w="1669" w:type="dxa"/>
            <w:tcMar>
              <w:top w:w="50" w:type="dxa"/>
              <w:left w:w="100" w:type="dxa"/>
            </w:tcMar>
            <w:vAlign w:val="center"/>
          </w:tcPr>
          <w:p w14:paraId="5E514118">
            <w:pPr>
              <w:spacing w:after="0"/>
              <w:ind w:left="135"/>
            </w:pPr>
          </w:p>
        </w:tc>
        <w:tc>
          <w:tcPr>
            <w:tcW w:w="1758" w:type="dxa"/>
            <w:tcMar>
              <w:top w:w="50" w:type="dxa"/>
              <w:left w:w="100" w:type="dxa"/>
            </w:tcMar>
            <w:vAlign w:val="center"/>
          </w:tcPr>
          <w:p w14:paraId="624F782B">
            <w:pPr>
              <w:spacing w:after="0"/>
              <w:ind w:left="135"/>
            </w:pPr>
          </w:p>
        </w:tc>
        <w:tc>
          <w:tcPr>
            <w:tcW w:w="0" w:type="auto"/>
            <w:tcBorders>
              <w:top w:val="nil"/>
            </w:tcBorders>
            <w:tcMar>
              <w:top w:w="50" w:type="dxa"/>
              <w:left w:w="100" w:type="dxa"/>
            </w:tcMar>
          </w:tcPr>
          <w:p w14:paraId="1600D1EA"/>
        </w:tc>
        <w:tc>
          <w:tcPr>
            <w:tcW w:w="0" w:type="auto"/>
            <w:tcBorders>
              <w:top w:val="nil"/>
            </w:tcBorders>
            <w:tcMar>
              <w:top w:w="50" w:type="dxa"/>
              <w:left w:w="100" w:type="dxa"/>
            </w:tcMar>
          </w:tcPr>
          <w:p w14:paraId="7446C5D0"/>
        </w:tc>
      </w:tr>
      <w:tr w14:paraId="5A3E62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07A3EC3B">
            <w:r>
              <w:t>16</w:t>
            </w:r>
          </w:p>
        </w:tc>
        <w:tc>
          <w:tcPr>
            <w:tcW w:w="2728" w:type="dxa"/>
            <w:tcBorders>
              <w:top w:val="nil"/>
            </w:tcBorders>
            <w:tcMar>
              <w:top w:w="50" w:type="dxa"/>
              <w:left w:w="100" w:type="dxa"/>
            </w:tcMar>
          </w:tcPr>
          <w:p w14:paraId="2F73231A">
            <w:pPr>
              <w:tabs>
                <w:tab w:val="left" w:pos="4018"/>
              </w:tabs>
              <w:autoSpaceDE w:val="0"/>
              <w:autoSpaceDN w:val="0"/>
              <w:adjustRightInd w:val="0"/>
              <w:spacing w:after="0" w:line="240" w:lineRule="auto"/>
              <w:rPr>
                <w:rFonts w:eastAsia="SchoolBookTatMFOTF"/>
                <w:lang w:val="tt-RU"/>
              </w:rPr>
            </w:pPr>
            <w:r>
              <w:t xml:space="preserve">Шаукат Галиев. </w:t>
            </w:r>
            <w:r>
              <w:rPr>
                <w:rFonts w:eastAsia="SchoolBookTatMFOTF"/>
              </w:rPr>
              <w:t>Тәмле җәй /</w:t>
            </w:r>
            <w:r>
              <w:rPr>
                <w:rFonts w:eastAsia="SchoolBookTatMFOTF"/>
                <w:lang w:val="tt-RU"/>
              </w:rPr>
              <w:t xml:space="preserve"> Вкусное лето</w:t>
            </w:r>
          </w:p>
          <w:p w14:paraId="224C3DA2">
            <w:r>
              <w:t xml:space="preserve">Лябиб Лерон. </w:t>
            </w:r>
            <w:r>
              <w:rPr>
                <w:rFonts w:eastAsia="SchoolBookTatMFOTF"/>
              </w:rPr>
              <w:t>Җәйге бәхәс /</w:t>
            </w:r>
            <w:r>
              <w:rPr>
                <w:rFonts w:eastAsia="SchoolBookTatMFOTF"/>
                <w:lang w:val="tt-RU"/>
              </w:rPr>
              <w:t xml:space="preserve"> Летний спор</w:t>
            </w:r>
          </w:p>
        </w:tc>
        <w:tc>
          <w:tcPr>
            <w:tcW w:w="951" w:type="dxa"/>
            <w:tcMar>
              <w:top w:w="50" w:type="dxa"/>
              <w:left w:w="100" w:type="dxa"/>
            </w:tcMar>
            <w:vAlign w:val="center"/>
          </w:tcPr>
          <w:p w14:paraId="6D6CFA7F">
            <w:pPr>
              <w:spacing w:after="0"/>
              <w:ind w:left="135"/>
            </w:pPr>
            <w:r>
              <w:t>1</w:t>
            </w:r>
          </w:p>
        </w:tc>
        <w:tc>
          <w:tcPr>
            <w:tcW w:w="1669" w:type="dxa"/>
            <w:tcMar>
              <w:top w:w="50" w:type="dxa"/>
              <w:left w:w="100" w:type="dxa"/>
            </w:tcMar>
            <w:vAlign w:val="center"/>
          </w:tcPr>
          <w:p w14:paraId="704F2330">
            <w:pPr>
              <w:spacing w:after="0"/>
              <w:ind w:left="135"/>
            </w:pPr>
          </w:p>
        </w:tc>
        <w:tc>
          <w:tcPr>
            <w:tcW w:w="1758" w:type="dxa"/>
            <w:tcMar>
              <w:top w:w="50" w:type="dxa"/>
              <w:left w:w="100" w:type="dxa"/>
            </w:tcMar>
            <w:vAlign w:val="center"/>
          </w:tcPr>
          <w:p w14:paraId="39A40936">
            <w:pPr>
              <w:spacing w:after="0"/>
              <w:ind w:left="135"/>
            </w:pPr>
          </w:p>
        </w:tc>
        <w:tc>
          <w:tcPr>
            <w:tcW w:w="0" w:type="auto"/>
            <w:tcBorders>
              <w:top w:val="nil"/>
            </w:tcBorders>
            <w:tcMar>
              <w:top w:w="50" w:type="dxa"/>
              <w:left w:w="100" w:type="dxa"/>
            </w:tcMar>
          </w:tcPr>
          <w:p w14:paraId="1D0048EF"/>
        </w:tc>
        <w:tc>
          <w:tcPr>
            <w:tcW w:w="0" w:type="auto"/>
            <w:tcBorders>
              <w:top w:val="nil"/>
            </w:tcBorders>
            <w:tcMar>
              <w:top w:w="50" w:type="dxa"/>
              <w:left w:w="100" w:type="dxa"/>
            </w:tcMar>
          </w:tcPr>
          <w:p w14:paraId="061B72FB"/>
        </w:tc>
      </w:tr>
      <w:tr w14:paraId="2137E0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351C16E">
            <w:r>
              <w:t>17</w:t>
            </w:r>
          </w:p>
        </w:tc>
        <w:tc>
          <w:tcPr>
            <w:tcW w:w="2728" w:type="dxa"/>
            <w:tcBorders>
              <w:top w:val="nil"/>
            </w:tcBorders>
            <w:tcMar>
              <w:top w:w="50" w:type="dxa"/>
              <w:left w:w="100" w:type="dxa"/>
            </w:tcMar>
          </w:tcPr>
          <w:p w14:paraId="5F8EC74D">
            <w:pPr>
              <w:tabs>
                <w:tab w:val="left" w:pos="4018"/>
              </w:tabs>
              <w:autoSpaceDE w:val="0"/>
              <w:autoSpaceDN w:val="0"/>
              <w:adjustRightInd w:val="0"/>
              <w:spacing w:after="0" w:line="240" w:lineRule="auto"/>
              <w:rPr>
                <w:rFonts w:eastAsia="SchoolBookTatMFOTF"/>
                <w:lang w:val="tt-RU"/>
              </w:rPr>
            </w:pPr>
            <w:r>
              <w:t xml:space="preserve">Эльмира Шарифуллина. </w:t>
            </w:r>
            <w:r>
              <w:rPr>
                <w:rFonts w:eastAsia="SchoolBookTatMFOTF"/>
              </w:rPr>
              <w:t>Сабантуй /</w:t>
            </w:r>
            <w:r>
              <w:rPr>
                <w:rFonts w:eastAsia="SchoolBookTatMFOTF"/>
                <w:lang w:val="tt-RU"/>
              </w:rPr>
              <w:t xml:space="preserve"> Сабантуй</w:t>
            </w:r>
          </w:p>
          <w:p w14:paraId="3DD2F476">
            <w:r>
              <w:t xml:space="preserve">Рафис Корбан. </w:t>
            </w:r>
            <w:r>
              <w:rPr>
                <w:rFonts w:eastAsia="SchoolBookTatMFOTF"/>
              </w:rPr>
              <w:t xml:space="preserve">Кояш </w:t>
            </w:r>
            <w:r>
              <w:rPr>
                <w:lang w:val="tt-RU"/>
              </w:rPr>
              <w:t>–</w:t>
            </w:r>
            <w:r>
              <w:rPr>
                <w:rFonts w:eastAsia="SchoolBookTatMFOTF"/>
              </w:rPr>
              <w:t xml:space="preserve"> безнең дустыбыз /</w:t>
            </w:r>
            <w:r>
              <w:rPr>
                <w:lang w:val="tt-RU"/>
              </w:rPr>
              <w:t xml:space="preserve"> Солнце – наш друг</w:t>
            </w:r>
          </w:p>
          <w:p w14:paraId="100026EB">
            <w:r>
              <w:t xml:space="preserve">Промежуточная аттестация. Тестирование </w:t>
            </w:r>
          </w:p>
        </w:tc>
        <w:tc>
          <w:tcPr>
            <w:tcW w:w="951" w:type="dxa"/>
            <w:tcMar>
              <w:top w:w="50" w:type="dxa"/>
              <w:left w:w="100" w:type="dxa"/>
            </w:tcMar>
            <w:vAlign w:val="center"/>
          </w:tcPr>
          <w:p w14:paraId="02A63714">
            <w:pPr>
              <w:spacing w:after="0"/>
              <w:ind w:left="135"/>
            </w:pPr>
            <w:r>
              <w:t>1</w:t>
            </w:r>
          </w:p>
        </w:tc>
        <w:tc>
          <w:tcPr>
            <w:tcW w:w="1669" w:type="dxa"/>
            <w:tcMar>
              <w:top w:w="50" w:type="dxa"/>
              <w:left w:w="100" w:type="dxa"/>
            </w:tcMar>
            <w:vAlign w:val="center"/>
          </w:tcPr>
          <w:p w14:paraId="7D529B91">
            <w:pPr>
              <w:spacing w:after="0"/>
              <w:ind w:left="135"/>
            </w:pPr>
            <w:r>
              <w:t>1</w:t>
            </w:r>
          </w:p>
        </w:tc>
        <w:tc>
          <w:tcPr>
            <w:tcW w:w="1758" w:type="dxa"/>
            <w:tcMar>
              <w:top w:w="50" w:type="dxa"/>
              <w:left w:w="100" w:type="dxa"/>
            </w:tcMar>
            <w:vAlign w:val="center"/>
          </w:tcPr>
          <w:p w14:paraId="740D2A34">
            <w:pPr>
              <w:spacing w:after="0"/>
              <w:ind w:left="135"/>
            </w:pPr>
          </w:p>
        </w:tc>
        <w:tc>
          <w:tcPr>
            <w:tcW w:w="0" w:type="auto"/>
            <w:tcBorders>
              <w:top w:val="nil"/>
            </w:tcBorders>
            <w:tcMar>
              <w:top w:w="50" w:type="dxa"/>
              <w:left w:w="100" w:type="dxa"/>
            </w:tcMar>
          </w:tcPr>
          <w:p w14:paraId="7F909BEB"/>
        </w:tc>
        <w:tc>
          <w:tcPr>
            <w:tcW w:w="0" w:type="auto"/>
            <w:tcBorders>
              <w:top w:val="nil"/>
            </w:tcBorders>
            <w:tcMar>
              <w:top w:w="50" w:type="dxa"/>
              <w:left w:w="100" w:type="dxa"/>
            </w:tcMar>
          </w:tcPr>
          <w:p w14:paraId="74DE02BD"/>
        </w:tc>
      </w:tr>
      <w:tr w14:paraId="7C236A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481B1A9">
            <w:pPr>
              <w:spacing w:after="0"/>
              <w:ind w:left="135"/>
            </w:pPr>
            <w:r>
              <w:rPr>
                <w:b/>
                <w:color w:val="000000"/>
              </w:rPr>
              <w:t>ОБЩЕЕ КОЛИЧЕСТВО ЧАСОВ ПО ПРОГРАММЕ</w:t>
            </w:r>
          </w:p>
        </w:tc>
        <w:tc>
          <w:tcPr>
            <w:tcW w:w="1494" w:type="dxa"/>
            <w:tcMar>
              <w:top w:w="50" w:type="dxa"/>
              <w:left w:w="100" w:type="dxa"/>
            </w:tcMar>
            <w:vAlign w:val="center"/>
          </w:tcPr>
          <w:p w14:paraId="63D296BC">
            <w:pPr>
              <w:spacing w:after="0"/>
              <w:ind w:left="135"/>
              <w:jc w:val="center"/>
            </w:pPr>
            <w:r>
              <w:rPr>
                <w:color w:val="000000"/>
              </w:rPr>
              <w:t>17</w:t>
            </w:r>
          </w:p>
        </w:tc>
        <w:tc>
          <w:tcPr>
            <w:tcW w:w="1669" w:type="dxa"/>
            <w:tcMar>
              <w:top w:w="50" w:type="dxa"/>
              <w:left w:w="100" w:type="dxa"/>
            </w:tcMar>
            <w:vAlign w:val="center"/>
          </w:tcPr>
          <w:p w14:paraId="5E5DE8D4">
            <w:pPr>
              <w:spacing w:after="0"/>
              <w:ind w:left="135"/>
              <w:jc w:val="center"/>
            </w:pPr>
            <w:r>
              <w:rPr>
                <w:color w:val="000000"/>
              </w:rPr>
              <w:t>1</w:t>
            </w:r>
          </w:p>
        </w:tc>
        <w:tc>
          <w:tcPr>
            <w:tcW w:w="1758" w:type="dxa"/>
            <w:tcMar>
              <w:top w:w="50" w:type="dxa"/>
              <w:left w:w="100" w:type="dxa"/>
            </w:tcMar>
            <w:vAlign w:val="center"/>
          </w:tcPr>
          <w:p w14:paraId="4C4C1332">
            <w:pPr>
              <w:spacing w:after="0"/>
              <w:ind w:left="135"/>
              <w:jc w:val="center"/>
            </w:pPr>
            <w:r>
              <w:rPr>
                <w:color w:val="000000"/>
              </w:rPr>
              <w:t xml:space="preserve"> 0 </w:t>
            </w:r>
          </w:p>
        </w:tc>
        <w:tc>
          <w:tcPr>
            <w:tcW w:w="0" w:type="auto"/>
            <w:gridSpan w:val="2"/>
            <w:tcMar>
              <w:top w:w="50" w:type="dxa"/>
              <w:left w:w="100" w:type="dxa"/>
            </w:tcMar>
            <w:vAlign w:val="center"/>
          </w:tcPr>
          <w:p w14:paraId="2C22DB3A"/>
        </w:tc>
      </w:tr>
    </w:tbl>
    <w:p w14:paraId="3C6D76AB"/>
    <w:p w14:paraId="69473071"/>
    <w:p w14:paraId="359F93FB"/>
    <w:p w14:paraId="72DD580B"/>
    <w:p w14:paraId="49C99D72"/>
    <w:p w14:paraId="4D3CFB87"/>
    <w:p w14:paraId="7BC40314"/>
    <w:p w14:paraId="2A200726"/>
    <w:p w14:paraId="309711EE"/>
    <w:p w14:paraId="0BA3A07E"/>
    <w:p w14:paraId="1E7E4C38"/>
    <w:p w14:paraId="0B4607F2"/>
    <w:p w14:paraId="7CD1FB6F">
      <w:pPr>
        <w:spacing w:after="0"/>
        <w:ind w:left="120"/>
        <w:rPr>
          <w:b/>
          <w:color w:val="000000"/>
        </w:rPr>
      </w:pPr>
    </w:p>
    <w:p w14:paraId="2EFCA3E3">
      <w:pPr>
        <w:spacing w:after="0"/>
        <w:ind w:left="120"/>
        <w:rPr>
          <w:b/>
          <w:color w:val="000000"/>
        </w:rPr>
      </w:pPr>
    </w:p>
    <w:p w14:paraId="6200FB00">
      <w:pPr>
        <w:spacing w:after="0"/>
        <w:ind w:left="120"/>
      </w:pPr>
      <w:r>
        <w:rPr>
          <w:b/>
          <w:color w:val="000000"/>
        </w:rPr>
        <w:t xml:space="preserve">3 КЛАСС </w:t>
      </w:r>
    </w:p>
    <w:tbl>
      <w:tblPr>
        <w:tblStyle w:val="10"/>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6"/>
        <w:gridCol w:w="4077"/>
        <w:gridCol w:w="932"/>
        <w:gridCol w:w="902"/>
        <w:gridCol w:w="933"/>
        <w:gridCol w:w="671"/>
        <w:gridCol w:w="967"/>
      </w:tblGrid>
      <w:tr w14:paraId="7D1FB4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14:paraId="06D08FEA">
            <w:pPr>
              <w:spacing w:after="0"/>
              <w:ind w:left="135"/>
            </w:pPr>
            <w:r>
              <w:rPr>
                <w:b/>
                <w:color w:val="000000"/>
              </w:rPr>
              <w:t xml:space="preserve">№ п/п </w:t>
            </w:r>
          </w:p>
          <w:p w14:paraId="26ACD3F7">
            <w:pPr>
              <w:spacing w:after="0"/>
              <w:ind w:left="135"/>
            </w:pPr>
          </w:p>
        </w:tc>
        <w:tc>
          <w:tcPr>
            <w:tcW w:w="1056" w:type="dxa"/>
            <w:vMerge w:val="restart"/>
            <w:tcMar>
              <w:top w:w="50" w:type="dxa"/>
              <w:left w:w="100" w:type="dxa"/>
            </w:tcMar>
            <w:vAlign w:val="center"/>
          </w:tcPr>
          <w:p w14:paraId="70D05738">
            <w:pPr>
              <w:spacing w:after="0"/>
              <w:ind w:left="135"/>
            </w:pPr>
            <w:r>
              <w:rPr>
                <w:b/>
                <w:color w:val="000000"/>
              </w:rPr>
              <w:t xml:space="preserve">Тема урока </w:t>
            </w:r>
          </w:p>
          <w:p w14:paraId="7666881D">
            <w:pPr>
              <w:spacing w:after="0"/>
              <w:ind w:left="135"/>
            </w:pPr>
          </w:p>
        </w:tc>
        <w:tc>
          <w:tcPr>
            <w:tcW w:w="0" w:type="auto"/>
            <w:gridSpan w:val="3"/>
            <w:tcMar>
              <w:top w:w="50" w:type="dxa"/>
              <w:left w:w="100" w:type="dxa"/>
            </w:tcMar>
            <w:vAlign w:val="center"/>
          </w:tcPr>
          <w:p w14:paraId="3EFF3172">
            <w:pPr>
              <w:spacing w:after="0"/>
            </w:pPr>
            <w:r>
              <w:rPr>
                <w:b/>
                <w:color w:val="000000"/>
              </w:rPr>
              <w:t>Количество часов</w:t>
            </w:r>
          </w:p>
        </w:tc>
        <w:tc>
          <w:tcPr>
            <w:tcW w:w="1265" w:type="dxa"/>
            <w:vMerge w:val="restart"/>
            <w:tcMar>
              <w:top w:w="50" w:type="dxa"/>
              <w:left w:w="100" w:type="dxa"/>
            </w:tcMar>
            <w:vAlign w:val="center"/>
          </w:tcPr>
          <w:p w14:paraId="06599F40">
            <w:pPr>
              <w:spacing w:after="0"/>
              <w:ind w:left="135"/>
            </w:pPr>
            <w:r>
              <w:rPr>
                <w:b/>
                <w:color w:val="000000"/>
              </w:rPr>
              <w:t xml:space="preserve">Дата изучения </w:t>
            </w:r>
          </w:p>
          <w:p w14:paraId="42FCA1C4">
            <w:pPr>
              <w:spacing w:after="0"/>
              <w:ind w:left="135"/>
            </w:pPr>
          </w:p>
        </w:tc>
        <w:tc>
          <w:tcPr>
            <w:tcW w:w="2118" w:type="dxa"/>
            <w:vMerge w:val="restart"/>
            <w:tcMar>
              <w:top w:w="50" w:type="dxa"/>
              <w:left w:w="100" w:type="dxa"/>
            </w:tcMar>
            <w:vAlign w:val="center"/>
          </w:tcPr>
          <w:p w14:paraId="4073EBA6">
            <w:pPr>
              <w:spacing w:after="0"/>
              <w:ind w:left="135"/>
            </w:pPr>
            <w:r>
              <w:rPr>
                <w:b/>
                <w:color w:val="000000"/>
              </w:rPr>
              <w:t xml:space="preserve">Электронные цифровые образовательные ресурсы </w:t>
            </w:r>
          </w:p>
          <w:p w14:paraId="2E488716">
            <w:pPr>
              <w:spacing w:after="0"/>
              <w:ind w:left="135"/>
            </w:pPr>
          </w:p>
        </w:tc>
      </w:tr>
      <w:tr w14:paraId="629381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90D4294"/>
        </w:tc>
        <w:tc>
          <w:tcPr>
            <w:tcW w:w="0" w:type="auto"/>
            <w:vMerge w:val="continue"/>
            <w:tcBorders>
              <w:top w:val="nil"/>
            </w:tcBorders>
            <w:tcMar>
              <w:top w:w="50" w:type="dxa"/>
              <w:left w:w="100" w:type="dxa"/>
            </w:tcMar>
          </w:tcPr>
          <w:p w14:paraId="355BA8F2"/>
        </w:tc>
        <w:tc>
          <w:tcPr>
            <w:tcW w:w="951" w:type="dxa"/>
            <w:tcMar>
              <w:top w:w="50" w:type="dxa"/>
              <w:left w:w="100" w:type="dxa"/>
            </w:tcMar>
            <w:vAlign w:val="center"/>
          </w:tcPr>
          <w:p w14:paraId="02E035CB">
            <w:pPr>
              <w:spacing w:after="0"/>
              <w:ind w:left="135"/>
            </w:pPr>
            <w:r>
              <w:rPr>
                <w:b/>
                <w:color w:val="000000"/>
              </w:rPr>
              <w:t xml:space="preserve">Всего </w:t>
            </w:r>
          </w:p>
          <w:p w14:paraId="480FA49F">
            <w:pPr>
              <w:spacing w:after="0"/>
              <w:ind w:left="135"/>
            </w:pPr>
          </w:p>
        </w:tc>
        <w:tc>
          <w:tcPr>
            <w:tcW w:w="1669" w:type="dxa"/>
            <w:tcMar>
              <w:top w:w="50" w:type="dxa"/>
              <w:left w:w="100" w:type="dxa"/>
            </w:tcMar>
            <w:vAlign w:val="center"/>
          </w:tcPr>
          <w:p w14:paraId="430C099D">
            <w:pPr>
              <w:spacing w:after="0"/>
              <w:ind w:left="135"/>
            </w:pPr>
            <w:r>
              <w:rPr>
                <w:b/>
                <w:color w:val="000000"/>
              </w:rPr>
              <w:t xml:space="preserve">Контрольные работы </w:t>
            </w:r>
          </w:p>
          <w:p w14:paraId="52D5C575">
            <w:pPr>
              <w:spacing w:after="0"/>
              <w:ind w:left="135"/>
            </w:pPr>
          </w:p>
        </w:tc>
        <w:tc>
          <w:tcPr>
            <w:tcW w:w="1758" w:type="dxa"/>
            <w:tcMar>
              <w:top w:w="50" w:type="dxa"/>
              <w:left w:w="100" w:type="dxa"/>
            </w:tcMar>
            <w:vAlign w:val="center"/>
          </w:tcPr>
          <w:p w14:paraId="7D6C7DF9">
            <w:pPr>
              <w:spacing w:after="0"/>
              <w:ind w:left="135"/>
            </w:pPr>
            <w:r>
              <w:rPr>
                <w:b/>
                <w:color w:val="000000"/>
              </w:rPr>
              <w:t xml:space="preserve">Практические работы </w:t>
            </w:r>
          </w:p>
          <w:p w14:paraId="2FBAC609">
            <w:pPr>
              <w:spacing w:after="0"/>
              <w:ind w:left="135"/>
            </w:pPr>
          </w:p>
        </w:tc>
        <w:tc>
          <w:tcPr>
            <w:tcW w:w="0" w:type="auto"/>
            <w:vMerge w:val="continue"/>
            <w:tcBorders>
              <w:top w:val="nil"/>
            </w:tcBorders>
            <w:tcMar>
              <w:top w:w="50" w:type="dxa"/>
              <w:left w:w="100" w:type="dxa"/>
            </w:tcMar>
          </w:tcPr>
          <w:p w14:paraId="6DF3FC8B"/>
        </w:tc>
        <w:tc>
          <w:tcPr>
            <w:tcW w:w="0" w:type="auto"/>
            <w:vMerge w:val="continue"/>
            <w:tcBorders>
              <w:top w:val="nil"/>
            </w:tcBorders>
            <w:tcMar>
              <w:top w:w="50" w:type="dxa"/>
              <w:left w:w="100" w:type="dxa"/>
            </w:tcMar>
          </w:tcPr>
          <w:p w14:paraId="5080C654"/>
        </w:tc>
      </w:tr>
      <w:tr w14:paraId="786694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6B36ED5C">
            <w:r>
              <w:t>1</w:t>
            </w:r>
          </w:p>
        </w:tc>
        <w:tc>
          <w:tcPr>
            <w:tcW w:w="2728" w:type="dxa"/>
            <w:tcBorders>
              <w:top w:val="nil"/>
            </w:tcBorders>
            <w:tcMar>
              <w:top w:w="50" w:type="dxa"/>
              <w:left w:w="100" w:type="dxa"/>
            </w:tcMar>
          </w:tcPr>
          <w:p w14:paraId="11ADBED1">
            <w:pPr>
              <w:tabs>
                <w:tab w:val="left" w:pos="4018"/>
              </w:tabs>
              <w:autoSpaceDE w:val="0"/>
              <w:autoSpaceDN w:val="0"/>
              <w:adjustRightInd w:val="0"/>
              <w:spacing w:after="0" w:line="240" w:lineRule="auto"/>
              <w:rPr>
                <w:rFonts w:eastAsia="SchoolBookTatMFOTF"/>
                <w:color w:val="000000"/>
              </w:rPr>
            </w:pPr>
            <w:r>
              <w:rPr>
                <w:b/>
                <w:bCs/>
                <w:color w:val="000000"/>
              </w:rPr>
              <w:t>Здравствуй, школа!</w:t>
            </w:r>
            <w:r>
              <w:rPr>
                <w:color w:val="000000"/>
              </w:rPr>
              <w:t xml:space="preserve">Мазит Гафури. </w:t>
            </w:r>
            <w:r>
              <w:rPr>
                <w:rFonts w:eastAsia="SchoolBookTatMFOTF"/>
                <w:color w:val="000000"/>
              </w:rPr>
              <w:t>Китап һәм балалар /</w:t>
            </w:r>
            <w:r>
              <w:rPr>
                <w:rFonts w:eastAsia="SchoolBookTatMFOTF"/>
                <w:color w:val="000000"/>
                <w:lang w:val="tt-RU"/>
              </w:rPr>
              <w:t xml:space="preserve"> Книга и дети</w:t>
            </w:r>
          </w:p>
          <w:p w14:paraId="17D72612">
            <w:pPr>
              <w:tabs>
                <w:tab w:val="left" w:pos="4018"/>
              </w:tabs>
              <w:autoSpaceDE w:val="0"/>
              <w:autoSpaceDN w:val="0"/>
              <w:adjustRightInd w:val="0"/>
              <w:spacing w:after="0" w:line="240" w:lineRule="auto"/>
              <w:rPr>
                <w:rFonts w:eastAsia="SchoolBookTatMFOTF"/>
                <w:color w:val="000000"/>
                <w:lang w:val="tt-RU"/>
              </w:rPr>
            </w:pPr>
            <w:r>
              <w:rPr>
                <w:color w:val="000000"/>
              </w:rPr>
              <w:t xml:space="preserve">Вакыйф Нуриев. </w:t>
            </w:r>
            <w:r>
              <w:rPr>
                <w:rFonts w:eastAsia="SchoolBookTatMFOTF"/>
                <w:color w:val="000000"/>
              </w:rPr>
              <w:t>Китап /</w:t>
            </w:r>
            <w:r>
              <w:rPr>
                <w:rFonts w:eastAsia="SchoolBookTatMFOTF"/>
                <w:color w:val="000000"/>
                <w:lang w:val="tt-RU"/>
              </w:rPr>
              <w:t xml:space="preserve"> Книга</w:t>
            </w:r>
          </w:p>
          <w:p w14:paraId="39A17AEA">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Габдулла Тукай. </w:t>
            </w:r>
            <w:r>
              <w:rPr>
                <w:rFonts w:eastAsia="SchoolBookTatMFOTF"/>
                <w:color w:val="000000"/>
              </w:rPr>
              <w:t>Кызыклы шәкерт /</w:t>
            </w:r>
            <w:r>
              <w:rPr>
                <w:rFonts w:eastAsia="SchoolBookTatMFOTF"/>
                <w:color w:val="000000"/>
                <w:lang w:val="tt-RU"/>
              </w:rPr>
              <w:t xml:space="preserve"> Забавный ученик</w:t>
            </w:r>
          </w:p>
          <w:p w14:paraId="6F0CDD3B"/>
        </w:tc>
        <w:tc>
          <w:tcPr>
            <w:tcW w:w="951" w:type="dxa"/>
            <w:tcMar>
              <w:top w:w="50" w:type="dxa"/>
              <w:left w:w="100" w:type="dxa"/>
            </w:tcMar>
            <w:vAlign w:val="center"/>
          </w:tcPr>
          <w:p w14:paraId="629B0703">
            <w:pPr>
              <w:spacing w:after="0"/>
              <w:ind w:left="135"/>
            </w:pPr>
            <w:r>
              <w:t>1</w:t>
            </w:r>
          </w:p>
        </w:tc>
        <w:tc>
          <w:tcPr>
            <w:tcW w:w="1669" w:type="dxa"/>
            <w:tcMar>
              <w:top w:w="50" w:type="dxa"/>
              <w:left w:w="100" w:type="dxa"/>
            </w:tcMar>
            <w:vAlign w:val="center"/>
          </w:tcPr>
          <w:p w14:paraId="5AEAA739">
            <w:pPr>
              <w:spacing w:after="0"/>
              <w:ind w:left="135"/>
            </w:pPr>
          </w:p>
        </w:tc>
        <w:tc>
          <w:tcPr>
            <w:tcW w:w="1758" w:type="dxa"/>
            <w:tcMar>
              <w:top w:w="50" w:type="dxa"/>
              <w:left w:w="100" w:type="dxa"/>
            </w:tcMar>
            <w:vAlign w:val="center"/>
          </w:tcPr>
          <w:p w14:paraId="7EC72C23">
            <w:pPr>
              <w:spacing w:after="0"/>
              <w:ind w:left="135"/>
            </w:pPr>
          </w:p>
        </w:tc>
        <w:tc>
          <w:tcPr>
            <w:tcW w:w="0" w:type="auto"/>
            <w:tcBorders>
              <w:top w:val="nil"/>
            </w:tcBorders>
            <w:tcMar>
              <w:top w:w="50" w:type="dxa"/>
              <w:left w:w="100" w:type="dxa"/>
            </w:tcMar>
          </w:tcPr>
          <w:p w14:paraId="72A38144"/>
        </w:tc>
        <w:tc>
          <w:tcPr>
            <w:tcW w:w="0" w:type="auto"/>
            <w:tcBorders>
              <w:top w:val="nil"/>
            </w:tcBorders>
            <w:tcMar>
              <w:top w:w="50" w:type="dxa"/>
              <w:left w:w="100" w:type="dxa"/>
            </w:tcMar>
          </w:tcPr>
          <w:p w14:paraId="15F87876"/>
        </w:tc>
      </w:tr>
      <w:tr w14:paraId="7CC655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935F6BD">
            <w:r>
              <w:t>2</w:t>
            </w:r>
          </w:p>
        </w:tc>
        <w:tc>
          <w:tcPr>
            <w:tcW w:w="2728" w:type="dxa"/>
            <w:tcBorders>
              <w:top w:val="nil"/>
            </w:tcBorders>
            <w:tcMar>
              <w:top w:w="50" w:type="dxa"/>
              <w:left w:w="100" w:type="dxa"/>
            </w:tcMar>
          </w:tcPr>
          <w:p w14:paraId="1072F7BE">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Газинур Морат. </w:t>
            </w:r>
            <w:r>
              <w:rPr>
                <w:rFonts w:eastAsia="SchoolBookTatMFOTF"/>
                <w:color w:val="000000"/>
              </w:rPr>
              <w:t>Туган тел /</w:t>
            </w:r>
            <w:r>
              <w:rPr>
                <w:rFonts w:eastAsia="SchoolBookTatMFOTF"/>
                <w:color w:val="000000"/>
                <w:lang w:val="tt-RU"/>
              </w:rPr>
              <w:t xml:space="preserve"> Родной язык</w:t>
            </w:r>
          </w:p>
          <w:p w14:paraId="18D05024">
            <w:pPr>
              <w:tabs>
                <w:tab w:val="left" w:pos="4018"/>
              </w:tabs>
              <w:autoSpaceDE w:val="0"/>
              <w:autoSpaceDN w:val="0"/>
              <w:adjustRightInd w:val="0"/>
              <w:spacing w:after="0" w:line="240" w:lineRule="auto"/>
            </w:pPr>
            <w:r>
              <w:rPr>
                <w:color w:val="000000"/>
                <w:lang w:val="tt-RU"/>
              </w:rPr>
              <w:t xml:space="preserve">Каюм Насыри. </w:t>
            </w:r>
            <w:r>
              <w:rPr>
                <w:rFonts w:eastAsia="SchoolBookTatMFOTF"/>
                <w:color w:val="000000"/>
                <w:lang w:val="tt-RU"/>
              </w:rPr>
              <w:t>Акыллы һәм яхшы холыклы / Умный да еще и добрый</w:t>
            </w:r>
          </w:p>
        </w:tc>
        <w:tc>
          <w:tcPr>
            <w:tcW w:w="951" w:type="dxa"/>
            <w:tcMar>
              <w:top w:w="50" w:type="dxa"/>
              <w:left w:w="100" w:type="dxa"/>
            </w:tcMar>
            <w:vAlign w:val="center"/>
          </w:tcPr>
          <w:p w14:paraId="4F9710F1">
            <w:pPr>
              <w:spacing w:after="0"/>
              <w:ind w:left="135"/>
            </w:pPr>
            <w:r>
              <w:t>1</w:t>
            </w:r>
          </w:p>
        </w:tc>
        <w:tc>
          <w:tcPr>
            <w:tcW w:w="1669" w:type="dxa"/>
            <w:tcMar>
              <w:top w:w="50" w:type="dxa"/>
              <w:left w:w="100" w:type="dxa"/>
            </w:tcMar>
            <w:vAlign w:val="center"/>
          </w:tcPr>
          <w:p w14:paraId="64820966">
            <w:pPr>
              <w:spacing w:after="0"/>
              <w:ind w:left="135"/>
            </w:pPr>
          </w:p>
        </w:tc>
        <w:tc>
          <w:tcPr>
            <w:tcW w:w="1758" w:type="dxa"/>
            <w:tcMar>
              <w:top w:w="50" w:type="dxa"/>
              <w:left w:w="100" w:type="dxa"/>
            </w:tcMar>
            <w:vAlign w:val="center"/>
          </w:tcPr>
          <w:p w14:paraId="391407EC">
            <w:pPr>
              <w:spacing w:after="0"/>
              <w:ind w:left="135"/>
            </w:pPr>
          </w:p>
        </w:tc>
        <w:tc>
          <w:tcPr>
            <w:tcW w:w="0" w:type="auto"/>
            <w:tcBorders>
              <w:top w:val="nil"/>
            </w:tcBorders>
            <w:tcMar>
              <w:top w:w="50" w:type="dxa"/>
              <w:left w:w="100" w:type="dxa"/>
            </w:tcMar>
          </w:tcPr>
          <w:p w14:paraId="24038ACF"/>
        </w:tc>
        <w:tc>
          <w:tcPr>
            <w:tcW w:w="0" w:type="auto"/>
            <w:tcBorders>
              <w:top w:val="nil"/>
            </w:tcBorders>
            <w:tcMar>
              <w:top w:w="50" w:type="dxa"/>
              <w:left w:w="100" w:type="dxa"/>
            </w:tcMar>
          </w:tcPr>
          <w:p w14:paraId="065FE3A3"/>
        </w:tc>
      </w:tr>
      <w:tr w14:paraId="04ECCF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753F416">
            <w:r>
              <w:t>3</w:t>
            </w:r>
          </w:p>
        </w:tc>
        <w:tc>
          <w:tcPr>
            <w:tcW w:w="2728" w:type="dxa"/>
            <w:tcBorders>
              <w:top w:val="nil"/>
            </w:tcBorders>
            <w:tcMar>
              <w:top w:w="50" w:type="dxa"/>
              <w:left w:w="100" w:type="dxa"/>
            </w:tcMar>
          </w:tcPr>
          <w:p w14:paraId="49BA2D12">
            <w:pPr>
              <w:tabs>
                <w:tab w:val="left" w:pos="4018"/>
              </w:tabs>
              <w:autoSpaceDE w:val="0"/>
              <w:autoSpaceDN w:val="0"/>
              <w:adjustRightInd w:val="0"/>
              <w:spacing w:after="0" w:line="240" w:lineRule="auto"/>
              <w:rPr>
                <w:rFonts w:eastAsia="SchoolBookTatMFOTF"/>
                <w:color w:val="000000"/>
                <w:lang w:val="tt-RU"/>
              </w:rPr>
            </w:pPr>
            <w:r>
              <w:rPr>
                <w:rFonts w:eastAsia="SchoolBookTatMFOTF"/>
                <w:b/>
                <w:bCs/>
                <w:color w:val="000000"/>
              </w:rPr>
              <w:t>Устное народное творчество.</w:t>
            </w:r>
            <w:r>
              <w:rPr>
                <w:rFonts w:eastAsia="SchoolBookTatMFOTF"/>
                <w:color w:val="000000"/>
              </w:rPr>
              <w:t>Табышмаклар /</w:t>
            </w:r>
            <w:r>
              <w:rPr>
                <w:rFonts w:eastAsia="SchoolBookTatMFOTF"/>
                <w:color w:val="000000"/>
                <w:lang w:val="tt-RU"/>
              </w:rPr>
              <w:t xml:space="preserve"> Загадки</w:t>
            </w:r>
          </w:p>
          <w:p w14:paraId="2ED9B751">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Әкият эзләре буйлап /</w:t>
            </w:r>
            <w:r>
              <w:rPr>
                <w:rFonts w:eastAsia="SchoolBookTatMFOTF"/>
                <w:color w:val="000000"/>
                <w:lang w:val="tt-RU"/>
              </w:rPr>
              <w:t xml:space="preserve"> По следам сказок.</w:t>
            </w:r>
          </w:p>
          <w:p w14:paraId="38285ABF">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Бүре, кәҗә, кәбестә / Волк, коза, капуста</w:t>
            </w:r>
          </w:p>
          <w:p w14:paraId="1F46B21D">
            <w:pPr>
              <w:tabs>
                <w:tab w:val="left" w:pos="4018"/>
              </w:tabs>
              <w:autoSpaceDE w:val="0"/>
              <w:autoSpaceDN w:val="0"/>
              <w:adjustRightInd w:val="0"/>
              <w:spacing w:after="0" w:line="240" w:lineRule="auto"/>
              <w:rPr>
                <w:rFonts w:eastAsia="SchoolBookTatMFOTF"/>
                <w:color w:val="000000"/>
                <w:lang w:val="tt-RU"/>
              </w:rPr>
            </w:pPr>
            <w:r>
              <w:rPr>
                <w:rFonts w:eastAsia="SchoolBookTatMFOTF"/>
                <w:color w:val="000000"/>
              </w:rPr>
              <w:t xml:space="preserve">Кем җиңүче? / </w:t>
            </w:r>
            <w:r>
              <w:rPr>
                <w:rFonts w:eastAsia="SchoolBookTatMFOTF"/>
                <w:color w:val="000000"/>
                <w:lang w:val="tt-RU"/>
              </w:rPr>
              <w:t xml:space="preserve">Татарская народная сказка. </w:t>
            </w:r>
            <w:r>
              <w:t>«</w:t>
            </w:r>
            <w:r>
              <w:rPr>
                <w:rFonts w:eastAsia="SchoolBookTatMFOTF"/>
                <w:color w:val="000000"/>
                <w:lang w:val="tt-RU"/>
              </w:rPr>
              <w:t>Кто победитель</w:t>
            </w:r>
            <w:r>
              <w:t>»</w:t>
            </w:r>
          </w:p>
          <w:p w14:paraId="46A40DCE"/>
        </w:tc>
        <w:tc>
          <w:tcPr>
            <w:tcW w:w="951" w:type="dxa"/>
            <w:tcMar>
              <w:top w:w="50" w:type="dxa"/>
              <w:left w:w="100" w:type="dxa"/>
            </w:tcMar>
            <w:vAlign w:val="center"/>
          </w:tcPr>
          <w:p w14:paraId="3C3AACC5">
            <w:pPr>
              <w:spacing w:after="0"/>
              <w:ind w:left="135"/>
            </w:pPr>
            <w:r>
              <w:t>1</w:t>
            </w:r>
          </w:p>
        </w:tc>
        <w:tc>
          <w:tcPr>
            <w:tcW w:w="1669" w:type="dxa"/>
            <w:tcMar>
              <w:top w:w="50" w:type="dxa"/>
              <w:left w:w="100" w:type="dxa"/>
            </w:tcMar>
            <w:vAlign w:val="center"/>
          </w:tcPr>
          <w:p w14:paraId="69CC838C">
            <w:pPr>
              <w:spacing w:after="0"/>
              <w:ind w:left="135"/>
            </w:pPr>
          </w:p>
        </w:tc>
        <w:tc>
          <w:tcPr>
            <w:tcW w:w="1758" w:type="dxa"/>
            <w:tcMar>
              <w:top w:w="50" w:type="dxa"/>
              <w:left w:w="100" w:type="dxa"/>
            </w:tcMar>
            <w:vAlign w:val="center"/>
          </w:tcPr>
          <w:p w14:paraId="55C31D72">
            <w:pPr>
              <w:spacing w:after="0"/>
              <w:ind w:left="135"/>
            </w:pPr>
          </w:p>
        </w:tc>
        <w:tc>
          <w:tcPr>
            <w:tcW w:w="0" w:type="auto"/>
            <w:tcBorders>
              <w:top w:val="nil"/>
            </w:tcBorders>
            <w:tcMar>
              <w:top w:w="50" w:type="dxa"/>
              <w:left w:w="100" w:type="dxa"/>
            </w:tcMar>
          </w:tcPr>
          <w:p w14:paraId="5890E4F8"/>
        </w:tc>
        <w:tc>
          <w:tcPr>
            <w:tcW w:w="0" w:type="auto"/>
            <w:tcBorders>
              <w:top w:val="nil"/>
            </w:tcBorders>
            <w:tcMar>
              <w:top w:w="50" w:type="dxa"/>
              <w:left w:w="100" w:type="dxa"/>
            </w:tcMar>
          </w:tcPr>
          <w:p w14:paraId="53F1338E"/>
        </w:tc>
      </w:tr>
      <w:tr w14:paraId="278093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54E558A">
            <w:r>
              <w:t>4</w:t>
            </w:r>
          </w:p>
        </w:tc>
        <w:tc>
          <w:tcPr>
            <w:tcW w:w="2728" w:type="dxa"/>
            <w:tcBorders>
              <w:top w:val="nil"/>
            </w:tcBorders>
            <w:tcMar>
              <w:top w:w="50" w:type="dxa"/>
              <w:left w:w="100" w:type="dxa"/>
            </w:tcMar>
          </w:tcPr>
          <w:p w14:paraId="4B954DCA">
            <w:pPr>
              <w:tabs>
                <w:tab w:val="left" w:pos="4018"/>
              </w:tabs>
              <w:autoSpaceDE w:val="0"/>
              <w:autoSpaceDN w:val="0"/>
              <w:adjustRightInd w:val="0"/>
              <w:spacing w:after="0" w:line="240" w:lineRule="auto"/>
              <w:rPr>
                <w:rFonts w:eastAsia="SchoolBookTatMFOTF"/>
                <w:color w:val="000000"/>
                <w:lang w:val="tt-RU"/>
              </w:rPr>
            </w:pPr>
            <w:r>
              <w:rPr>
                <w:color w:val="000000"/>
              </w:rPr>
              <w:t xml:space="preserve">Каюм Насыри. </w:t>
            </w:r>
            <w:r>
              <w:rPr>
                <w:rFonts w:eastAsia="SchoolBookTatMFOTF"/>
                <w:color w:val="000000"/>
              </w:rPr>
              <w:t>Комсыз эт /</w:t>
            </w:r>
            <w:r>
              <w:rPr>
                <w:rFonts w:eastAsia="SchoolBookTatMFOTF"/>
                <w:color w:val="000000"/>
                <w:lang w:val="tt-RU"/>
              </w:rPr>
              <w:t xml:space="preserve"> Жадный щенок</w:t>
            </w:r>
          </w:p>
          <w:p w14:paraId="39D2338E">
            <w:r>
              <w:rPr>
                <w:color w:val="000000"/>
              </w:rPr>
              <w:t xml:space="preserve">Габдулла Тукай. </w:t>
            </w:r>
            <w:r>
              <w:rPr>
                <w:rFonts w:eastAsia="SchoolBookTatMFOTF"/>
                <w:color w:val="000000"/>
              </w:rPr>
              <w:t>Умарта корты һәм чебеннәр /</w:t>
            </w:r>
            <w:r>
              <w:rPr>
                <w:rFonts w:eastAsia="SchoolBookTatMFOTF"/>
                <w:color w:val="000000"/>
                <w:lang w:val="tt-RU"/>
              </w:rPr>
              <w:t xml:space="preserve"> Пчела и мухи</w:t>
            </w:r>
          </w:p>
        </w:tc>
        <w:tc>
          <w:tcPr>
            <w:tcW w:w="951" w:type="dxa"/>
            <w:tcMar>
              <w:top w:w="50" w:type="dxa"/>
              <w:left w:w="100" w:type="dxa"/>
            </w:tcMar>
            <w:vAlign w:val="center"/>
          </w:tcPr>
          <w:p w14:paraId="1F40E99D">
            <w:pPr>
              <w:spacing w:after="0"/>
              <w:ind w:left="135"/>
            </w:pPr>
            <w:r>
              <w:t>1</w:t>
            </w:r>
          </w:p>
        </w:tc>
        <w:tc>
          <w:tcPr>
            <w:tcW w:w="1669" w:type="dxa"/>
            <w:tcMar>
              <w:top w:w="50" w:type="dxa"/>
              <w:left w:w="100" w:type="dxa"/>
            </w:tcMar>
            <w:vAlign w:val="center"/>
          </w:tcPr>
          <w:p w14:paraId="3E77FE6E">
            <w:pPr>
              <w:spacing w:after="0"/>
              <w:ind w:left="135"/>
            </w:pPr>
          </w:p>
        </w:tc>
        <w:tc>
          <w:tcPr>
            <w:tcW w:w="1758" w:type="dxa"/>
            <w:tcMar>
              <w:top w:w="50" w:type="dxa"/>
              <w:left w:w="100" w:type="dxa"/>
            </w:tcMar>
            <w:vAlign w:val="center"/>
          </w:tcPr>
          <w:p w14:paraId="0DBAE299">
            <w:pPr>
              <w:spacing w:after="0"/>
              <w:ind w:left="135"/>
            </w:pPr>
          </w:p>
        </w:tc>
        <w:tc>
          <w:tcPr>
            <w:tcW w:w="0" w:type="auto"/>
            <w:tcBorders>
              <w:top w:val="nil"/>
            </w:tcBorders>
            <w:tcMar>
              <w:top w:w="50" w:type="dxa"/>
              <w:left w:w="100" w:type="dxa"/>
            </w:tcMar>
          </w:tcPr>
          <w:p w14:paraId="20B0F11D"/>
        </w:tc>
        <w:tc>
          <w:tcPr>
            <w:tcW w:w="0" w:type="auto"/>
            <w:tcBorders>
              <w:top w:val="nil"/>
            </w:tcBorders>
            <w:tcMar>
              <w:top w:w="50" w:type="dxa"/>
              <w:left w:w="100" w:type="dxa"/>
            </w:tcMar>
          </w:tcPr>
          <w:p w14:paraId="398329AD"/>
        </w:tc>
      </w:tr>
      <w:tr w14:paraId="78486F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5297BA0">
            <w:r>
              <w:t>5</w:t>
            </w:r>
          </w:p>
        </w:tc>
        <w:tc>
          <w:tcPr>
            <w:tcW w:w="2728" w:type="dxa"/>
            <w:tcBorders>
              <w:top w:val="nil"/>
            </w:tcBorders>
            <w:tcMar>
              <w:top w:w="50" w:type="dxa"/>
              <w:left w:w="100" w:type="dxa"/>
            </w:tcMar>
          </w:tcPr>
          <w:p w14:paraId="53046201">
            <w:pPr>
              <w:rPr>
                <w:b/>
                <w:bCs/>
              </w:rPr>
            </w:pPr>
            <w:r>
              <w:rPr>
                <w:b/>
                <w:bCs/>
              </w:rPr>
              <w:t>Родной край. Осень наступила</w:t>
            </w:r>
          </w:p>
          <w:p w14:paraId="46269388">
            <w:pPr>
              <w:tabs>
                <w:tab w:val="left" w:pos="4018"/>
              </w:tabs>
              <w:autoSpaceDE w:val="0"/>
              <w:autoSpaceDN w:val="0"/>
              <w:adjustRightInd w:val="0"/>
              <w:spacing w:after="0" w:line="240" w:lineRule="auto"/>
              <w:rPr>
                <w:rFonts w:eastAsia="SchoolBookTatMFOTF"/>
                <w:color w:val="000000"/>
                <w:lang w:val="tt-RU"/>
              </w:rPr>
            </w:pPr>
            <w:r>
              <w:rPr>
                <w:color w:val="000000"/>
              </w:rPr>
              <w:t xml:space="preserve">Дания Гайнетдинова. </w:t>
            </w:r>
            <w:r>
              <w:rPr>
                <w:rFonts w:eastAsia="SchoolBookTatMFOTF"/>
                <w:color w:val="000000"/>
              </w:rPr>
              <w:t>Көзге урман /</w:t>
            </w:r>
            <w:r>
              <w:rPr>
                <w:rFonts w:eastAsia="SchoolBookTatMFOTF"/>
                <w:color w:val="000000"/>
                <w:lang w:val="tt-RU"/>
              </w:rPr>
              <w:t xml:space="preserve"> Осенний лес</w:t>
            </w:r>
          </w:p>
          <w:p w14:paraId="586261F0">
            <w:pPr>
              <w:tabs>
                <w:tab w:val="left" w:pos="4018"/>
              </w:tabs>
              <w:autoSpaceDE w:val="0"/>
              <w:autoSpaceDN w:val="0"/>
              <w:adjustRightInd w:val="0"/>
              <w:spacing w:after="0" w:line="240" w:lineRule="auto"/>
              <w:rPr>
                <w:rFonts w:eastAsia="SchoolBookTatMFOTF"/>
                <w:color w:val="000000"/>
                <w:lang w:val="tt-RU"/>
              </w:rPr>
            </w:pPr>
            <w:r>
              <w:rPr>
                <w:color w:val="000000"/>
              </w:rPr>
              <w:t xml:space="preserve">Фанис Яруллин. </w:t>
            </w:r>
            <w:r>
              <w:rPr>
                <w:rFonts w:eastAsia="SchoolBookTatMFOTF"/>
                <w:color w:val="000000"/>
              </w:rPr>
              <w:t>Көзге табын /</w:t>
            </w:r>
            <w:r>
              <w:rPr>
                <w:rFonts w:eastAsia="SchoolBookTatMFOTF"/>
                <w:color w:val="000000"/>
                <w:lang w:val="tt-RU"/>
              </w:rPr>
              <w:t xml:space="preserve"> Осенние явства</w:t>
            </w:r>
          </w:p>
          <w:p w14:paraId="0BA1D598">
            <w:pPr>
              <w:tabs>
                <w:tab w:val="left" w:pos="4018"/>
              </w:tabs>
              <w:autoSpaceDE w:val="0"/>
              <w:autoSpaceDN w:val="0"/>
              <w:adjustRightInd w:val="0"/>
              <w:spacing w:after="0" w:line="240" w:lineRule="auto"/>
              <w:rPr>
                <w:rFonts w:eastAsia="SchoolBookTatMFOTF"/>
                <w:color w:val="000000"/>
                <w:lang w:val="tt-RU"/>
              </w:rPr>
            </w:pPr>
            <w:r>
              <w:rPr>
                <w:color w:val="000000"/>
              </w:rPr>
              <w:t xml:space="preserve">Идрис Туктар. </w:t>
            </w:r>
            <w:r>
              <w:rPr>
                <w:rFonts w:eastAsia="SchoolBookTatMFOTF"/>
                <w:color w:val="000000"/>
              </w:rPr>
              <w:t>Урман букеты /</w:t>
            </w:r>
            <w:r>
              <w:rPr>
                <w:rFonts w:eastAsia="SchoolBookTatMFOTF"/>
                <w:color w:val="000000"/>
                <w:lang w:val="tt-RU"/>
              </w:rPr>
              <w:t xml:space="preserve"> Лесной букет</w:t>
            </w:r>
          </w:p>
          <w:p w14:paraId="76034733">
            <w:pPr>
              <w:tabs>
                <w:tab w:val="left" w:pos="4018"/>
              </w:tabs>
              <w:autoSpaceDE w:val="0"/>
              <w:autoSpaceDN w:val="0"/>
              <w:adjustRightInd w:val="0"/>
              <w:spacing w:after="0" w:line="240" w:lineRule="auto"/>
              <w:rPr>
                <w:rFonts w:eastAsia="SchoolBookTatMFOTF"/>
                <w:color w:val="000000"/>
                <w:lang w:val="tt-RU"/>
              </w:rPr>
            </w:pPr>
            <w:r>
              <w:rPr>
                <w:color w:val="000000"/>
              </w:rPr>
              <w:t xml:space="preserve">Николай Сладков. </w:t>
            </w:r>
            <w:r>
              <w:rPr>
                <w:rFonts w:eastAsia="SchoolBookTatMFOTF"/>
                <w:color w:val="000000"/>
              </w:rPr>
              <w:t>Алтын көз /</w:t>
            </w:r>
            <w:r>
              <w:rPr>
                <w:rFonts w:eastAsia="SchoolBookTatMFOTF"/>
                <w:color w:val="000000"/>
                <w:lang w:val="tt-RU"/>
              </w:rPr>
              <w:t xml:space="preserve"> Золотая осень</w:t>
            </w:r>
          </w:p>
          <w:p w14:paraId="35A97586">
            <w:pPr>
              <w:rPr>
                <w:b/>
                <w:bCs/>
              </w:rPr>
            </w:pPr>
          </w:p>
          <w:p w14:paraId="09F757C8"/>
        </w:tc>
        <w:tc>
          <w:tcPr>
            <w:tcW w:w="951" w:type="dxa"/>
            <w:tcMar>
              <w:top w:w="50" w:type="dxa"/>
              <w:left w:w="100" w:type="dxa"/>
            </w:tcMar>
            <w:vAlign w:val="center"/>
          </w:tcPr>
          <w:p w14:paraId="6A8B0096">
            <w:pPr>
              <w:spacing w:after="0"/>
              <w:ind w:left="135"/>
            </w:pPr>
            <w:r>
              <w:t>1</w:t>
            </w:r>
          </w:p>
        </w:tc>
        <w:tc>
          <w:tcPr>
            <w:tcW w:w="1669" w:type="dxa"/>
            <w:tcMar>
              <w:top w:w="50" w:type="dxa"/>
              <w:left w:w="100" w:type="dxa"/>
            </w:tcMar>
            <w:vAlign w:val="center"/>
          </w:tcPr>
          <w:p w14:paraId="32DDECD9">
            <w:pPr>
              <w:spacing w:after="0"/>
              <w:ind w:left="135"/>
            </w:pPr>
          </w:p>
        </w:tc>
        <w:tc>
          <w:tcPr>
            <w:tcW w:w="1758" w:type="dxa"/>
            <w:tcMar>
              <w:top w:w="50" w:type="dxa"/>
              <w:left w:w="100" w:type="dxa"/>
            </w:tcMar>
            <w:vAlign w:val="center"/>
          </w:tcPr>
          <w:p w14:paraId="2BBA9D52">
            <w:pPr>
              <w:spacing w:after="0"/>
              <w:ind w:left="135"/>
            </w:pPr>
          </w:p>
        </w:tc>
        <w:tc>
          <w:tcPr>
            <w:tcW w:w="0" w:type="auto"/>
            <w:tcBorders>
              <w:top w:val="nil"/>
            </w:tcBorders>
            <w:tcMar>
              <w:top w:w="50" w:type="dxa"/>
              <w:left w:w="100" w:type="dxa"/>
            </w:tcMar>
          </w:tcPr>
          <w:p w14:paraId="12D5EB04"/>
        </w:tc>
        <w:tc>
          <w:tcPr>
            <w:tcW w:w="0" w:type="auto"/>
            <w:tcBorders>
              <w:top w:val="nil"/>
            </w:tcBorders>
            <w:tcMar>
              <w:top w:w="50" w:type="dxa"/>
              <w:left w:w="100" w:type="dxa"/>
            </w:tcMar>
          </w:tcPr>
          <w:p w14:paraId="66F59E54"/>
        </w:tc>
      </w:tr>
      <w:tr w14:paraId="72B2E8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5598ADCF">
            <w:r>
              <w:t>6</w:t>
            </w:r>
          </w:p>
        </w:tc>
        <w:tc>
          <w:tcPr>
            <w:tcW w:w="2728" w:type="dxa"/>
            <w:tcBorders>
              <w:top w:val="nil"/>
            </w:tcBorders>
            <w:tcMar>
              <w:top w:w="50" w:type="dxa"/>
              <w:left w:w="100" w:type="dxa"/>
            </w:tcMar>
          </w:tcPr>
          <w:p w14:paraId="3B7DF2E1">
            <w:pPr>
              <w:tabs>
                <w:tab w:val="left" w:pos="4018"/>
              </w:tabs>
              <w:autoSpaceDE w:val="0"/>
              <w:autoSpaceDN w:val="0"/>
              <w:adjustRightInd w:val="0"/>
              <w:spacing w:after="0" w:line="240" w:lineRule="auto"/>
              <w:rPr>
                <w:rFonts w:eastAsia="SchoolBookTatMFOTF"/>
                <w:color w:val="000000"/>
                <w:lang w:val="tt-RU"/>
              </w:rPr>
            </w:pPr>
            <w:r>
              <w:rPr>
                <w:color w:val="000000"/>
              </w:rPr>
              <w:t xml:space="preserve">Муса Джалиль. </w:t>
            </w:r>
            <w:r>
              <w:rPr>
                <w:rFonts w:eastAsia="SchoolBookTatMFOTF"/>
                <w:color w:val="000000"/>
              </w:rPr>
              <w:t>Уңыш бәйрәме /</w:t>
            </w:r>
            <w:r>
              <w:rPr>
                <w:rFonts w:eastAsia="SchoolBookTatMFOTF"/>
                <w:color w:val="000000"/>
                <w:lang w:val="tt-RU"/>
              </w:rPr>
              <w:t xml:space="preserve"> Праздник урожая</w:t>
            </w:r>
          </w:p>
          <w:p w14:paraId="60D08F4D">
            <w:pPr>
              <w:tabs>
                <w:tab w:val="left" w:pos="4018"/>
              </w:tabs>
              <w:autoSpaceDE w:val="0"/>
              <w:autoSpaceDN w:val="0"/>
              <w:adjustRightInd w:val="0"/>
              <w:spacing w:after="0" w:line="240" w:lineRule="auto"/>
              <w:rPr>
                <w:rFonts w:eastAsia="SchoolBookTatMFOTF"/>
                <w:color w:val="000000"/>
                <w:lang w:val="tt-RU"/>
              </w:rPr>
            </w:pPr>
            <w:r>
              <w:rPr>
                <w:color w:val="000000"/>
              </w:rPr>
              <w:t xml:space="preserve">Резеда Валиева. </w:t>
            </w:r>
            <w:r>
              <w:rPr>
                <w:rFonts w:eastAsia="SchoolBookTatMFOTF"/>
                <w:color w:val="000000"/>
              </w:rPr>
              <w:t>Иң матур җир /</w:t>
            </w:r>
            <w:r>
              <w:rPr>
                <w:rFonts w:eastAsia="SchoolBookTatMFOTF"/>
                <w:color w:val="000000"/>
                <w:lang w:val="tt-RU"/>
              </w:rPr>
              <w:t xml:space="preserve"> Самое красивое место</w:t>
            </w:r>
          </w:p>
          <w:p w14:paraId="00F67A6C">
            <w:pPr>
              <w:tabs>
                <w:tab w:val="left" w:pos="4018"/>
              </w:tabs>
              <w:autoSpaceDE w:val="0"/>
              <w:autoSpaceDN w:val="0"/>
              <w:adjustRightInd w:val="0"/>
              <w:spacing w:after="0" w:line="240" w:lineRule="auto"/>
              <w:rPr>
                <w:rFonts w:eastAsia="SchoolBookTatMFOTF"/>
                <w:color w:val="000000"/>
                <w:lang w:val="tt-RU"/>
              </w:rPr>
            </w:pPr>
            <w:r>
              <w:rPr>
                <w:color w:val="000000"/>
              </w:rPr>
              <w:t xml:space="preserve">Лябиб Лерон. </w:t>
            </w:r>
            <w:r>
              <w:rPr>
                <w:rFonts w:eastAsia="SchoolBookTatMFOTF"/>
                <w:color w:val="000000"/>
              </w:rPr>
              <w:t>Татар баласы /</w:t>
            </w:r>
            <w:r>
              <w:rPr>
                <w:rFonts w:eastAsia="SchoolBookTatMFOTF"/>
                <w:color w:val="000000"/>
                <w:lang w:val="tt-RU"/>
              </w:rPr>
              <w:t xml:space="preserve"> Татарский ребенок</w:t>
            </w:r>
          </w:p>
          <w:p w14:paraId="4820E9E4">
            <w:pPr>
              <w:tabs>
                <w:tab w:val="left" w:pos="4018"/>
              </w:tabs>
              <w:autoSpaceDE w:val="0"/>
              <w:autoSpaceDN w:val="0"/>
              <w:adjustRightInd w:val="0"/>
              <w:spacing w:after="0" w:line="240" w:lineRule="auto"/>
            </w:pPr>
            <w:r>
              <w:rPr>
                <w:color w:val="000000"/>
              </w:rPr>
              <w:t xml:space="preserve">Гумар Баширов. </w:t>
            </w:r>
            <w:r>
              <w:rPr>
                <w:rFonts w:eastAsia="SchoolBookTatMFOTF"/>
                <w:color w:val="000000"/>
              </w:rPr>
              <w:t>Нинди ул Татарстан?</w:t>
            </w:r>
            <w:r>
              <w:rPr>
                <w:rFonts w:eastAsia="SchoolBookTatMFOTF"/>
                <w:color w:val="000000"/>
                <w:lang w:val="tt-RU"/>
              </w:rPr>
              <w:t xml:space="preserve"> / Какой он Татарстан</w:t>
            </w:r>
          </w:p>
        </w:tc>
        <w:tc>
          <w:tcPr>
            <w:tcW w:w="951" w:type="dxa"/>
            <w:tcMar>
              <w:top w:w="50" w:type="dxa"/>
              <w:left w:w="100" w:type="dxa"/>
            </w:tcMar>
            <w:vAlign w:val="center"/>
          </w:tcPr>
          <w:p w14:paraId="6EF147EB">
            <w:pPr>
              <w:spacing w:after="0"/>
              <w:ind w:left="135"/>
            </w:pPr>
            <w:r>
              <w:t>1</w:t>
            </w:r>
          </w:p>
        </w:tc>
        <w:tc>
          <w:tcPr>
            <w:tcW w:w="1669" w:type="dxa"/>
            <w:tcMar>
              <w:top w:w="50" w:type="dxa"/>
              <w:left w:w="100" w:type="dxa"/>
            </w:tcMar>
            <w:vAlign w:val="center"/>
          </w:tcPr>
          <w:p w14:paraId="3D01CD25">
            <w:pPr>
              <w:spacing w:after="0"/>
              <w:ind w:left="135"/>
            </w:pPr>
          </w:p>
        </w:tc>
        <w:tc>
          <w:tcPr>
            <w:tcW w:w="1758" w:type="dxa"/>
            <w:tcMar>
              <w:top w:w="50" w:type="dxa"/>
              <w:left w:w="100" w:type="dxa"/>
            </w:tcMar>
            <w:vAlign w:val="center"/>
          </w:tcPr>
          <w:p w14:paraId="651E1599">
            <w:pPr>
              <w:spacing w:after="0"/>
              <w:ind w:left="135"/>
            </w:pPr>
          </w:p>
        </w:tc>
        <w:tc>
          <w:tcPr>
            <w:tcW w:w="0" w:type="auto"/>
            <w:tcBorders>
              <w:top w:val="nil"/>
            </w:tcBorders>
            <w:tcMar>
              <w:top w:w="50" w:type="dxa"/>
              <w:left w:w="100" w:type="dxa"/>
            </w:tcMar>
          </w:tcPr>
          <w:p w14:paraId="53232CDB"/>
        </w:tc>
        <w:tc>
          <w:tcPr>
            <w:tcW w:w="0" w:type="auto"/>
            <w:tcBorders>
              <w:top w:val="nil"/>
            </w:tcBorders>
            <w:tcMar>
              <w:top w:w="50" w:type="dxa"/>
              <w:left w:w="100" w:type="dxa"/>
            </w:tcMar>
          </w:tcPr>
          <w:p w14:paraId="6BCE5ADC"/>
        </w:tc>
      </w:tr>
      <w:tr w14:paraId="58D57C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10774BA">
            <w:r>
              <w:t>7</w:t>
            </w:r>
          </w:p>
        </w:tc>
        <w:tc>
          <w:tcPr>
            <w:tcW w:w="2728" w:type="dxa"/>
            <w:tcBorders>
              <w:top w:val="nil"/>
            </w:tcBorders>
            <w:tcMar>
              <w:top w:w="50" w:type="dxa"/>
              <w:left w:w="100" w:type="dxa"/>
            </w:tcMar>
          </w:tcPr>
          <w:p w14:paraId="4A535BF9">
            <w:pPr>
              <w:tabs>
                <w:tab w:val="left" w:pos="4018"/>
              </w:tabs>
              <w:autoSpaceDE w:val="0"/>
              <w:autoSpaceDN w:val="0"/>
              <w:adjustRightInd w:val="0"/>
              <w:spacing w:after="0" w:line="240" w:lineRule="auto"/>
              <w:rPr>
                <w:rFonts w:eastAsia="SchoolBookTatMFOTF"/>
                <w:color w:val="000000"/>
                <w:lang w:val="tt-RU"/>
              </w:rPr>
            </w:pPr>
            <w:r>
              <w:rPr>
                <w:b/>
                <w:bCs/>
                <w:color w:val="000000"/>
              </w:rPr>
              <w:t>Зима. Моя семья.</w:t>
            </w:r>
            <w:r>
              <w:rPr>
                <w:color w:val="000000"/>
                <w:lang w:val="tt-RU"/>
              </w:rPr>
              <w:t xml:space="preserve">Фатих Хусни. </w:t>
            </w:r>
            <w:r>
              <w:rPr>
                <w:rFonts w:eastAsia="SchoolBookTatMFOTF"/>
                <w:color w:val="000000"/>
                <w:lang w:val="tt-RU"/>
              </w:rPr>
              <w:t>Беренче кар / Первый снег</w:t>
            </w:r>
          </w:p>
          <w:p w14:paraId="65C4AEE3">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Виталий Бианки. </w:t>
            </w:r>
            <w:r>
              <w:rPr>
                <w:rFonts w:eastAsia="SchoolBookTatMFOTF"/>
                <w:color w:val="000000"/>
                <w:lang w:val="tt-RU"/>
              </w:rPr>
              <w:t>Куян, Көртлек, Аю һәм Кыш бабай /  Заяц, Куропатка, Медведь и Дед Мороз</w:t>
            </w:r>
          </w:p>
          <w:p w14:paraId="55C7FAFD"/>
        </w:tc>
        <w:tc>
          <w:tcPr>
            <w:tcW w:w="951" w:type="dxa"/>
            <w:tcMar>
              <w:top w:w="50" w:type="dxa"/>
              <w:left w:w="100" w:type="dxa"/>
            </w:tcMar>
            <w:vAlign w:val="center"/>
          </w:tcPr>
          <w:p w14:paraId="16DCC272">
            <w:pPr>
              <w:spacing w:after="0"/>
              <w:ind w:left="135"/>
            </w:pPr>
            <w:r>
              <w:t>1</w:t>
            </w:r>
          </w:p>
        </w:tc>
        <w:tc>
          <w:tcPr>
            <w:tcW w:w="1669" w:type="dxa"/>
            <w:tcMar>
              <w:top w:w="50" w:type="dxa"/>
              <w:left w:w="100" w:type="dxa"/>
            </w:tcMar>
            <w:vAlign w:val="center"/>
          </w:tcPr>
          <w:p w14:paraId="5872FBDC">
            <w:pPr>
              <w:spacing w:after="0"/>
              <w:ind w:left="135"/>
            </w:pPr>
          </w:p>
        </w:tc>
        <w:tc>
          <w:tcPr>
            <w:tcW w:w="1758" w:type="dxa"/>
            <w:tcMar>
              <w:top w:w="50" w:type="dxa"/>
              <w:left w:w="100" w:type="dxa"/>
            </w:tcMar>
            <w:vAlign w:val="center"/>
          </w:tcPr>
          <w:p w14:paraId="03CCAC74">
            <w:pPr>
              <w:spacing w:after="0"/>
              <w:ind w:left="135"/>
            </w:pPr>
          </w:p>
        </w:tc>
        <w:tc>
          <w:tcPr>
            <w:tcW w:w="0" w:type="auto"/>
            <w:tcBorders>
              <w:top w:val="nil"/>
            </w:tcBorders>
            <w:tcMar>
              <w:top w:w="50" w:type="dxa"/>
              <w:left w:w="100" w:type="dxa"/>
            </w:tcMar>
          </w:tcPr>
          <w:p w14:paraId="4399E5D8"/>
        </w:tc>
        <w:tc>
          <w:tcPr>
            <w:tcW w:w="0" w:type="auto"/>
            <w:tcBorders>
              <w:top w:val="nil"/>
            </w:tcBorders>
            <w:tcMar>
              <w:top w:w="50" w:type="dxa"/>
              <w:left w:w="100" w:type="dxa"/>
            </w:tcMar>
          </w:tcPr>
          <w:p w14:paraId="5CBF6F21"/>
        </w:tc>
      </w:tr>
      <w:tr w14:paraId="2DB8E3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7261B790">
            <w:r>
              <w:t>8</w:t>
            </w:r>
          </w:p>
        </w:tc>
        <w:tc>
          <w:tcPr>
            <w:tcW w:w="2728" w:type="dxa"/>
            <w:tcBorders>
              <w:top w:val="nil"/>
            </w:tcBorders>
            <w:tcMar>
              <w:top w:w="50" w:type="dxa"/>
              <w:left w:w="100" w:type="dxa"/>
            </w:tcMar>
          </w:tcPr>
          <w:p w14:paraId="62AD375B">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Габдулла Тукай. </w:t>
            </w:r>
            <w:r>
              <w:rPr>
                <w:rFonts w:eastAsia="SchoolBookTatMFOTF"/>
                <w:color w:val="000000"/>
                <w:lang w:val="tt-RU"/>
              </w:rPr>
              <w:t>Җир йокысы / Сон земли</w:t>
            </w:r>
          </w:p>
          <w:p w14:paraId="6FA3D328">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Абдулла Ахмет. </w:t>
            </w:r>
            <w:r>
              <w:rPr>
                <w:rFonts w:eastAsia="SchoolBookTatMFOTF"/>
                <w:color w:val="000000"/>
                <w:lang w:val="tt-RU"/>
              </w:rPr>
              <w:t xml:space="preserve">Кышкы </w:t>
            </w:r>
            <w:r>
              <w:rPr>
                <w:rFonts w:eastAsia="SchoolBookTatMFOTF"/>
                <w:color w:val="000000"/>
              </w:rPr>
              <w:t>матурлык /</w:t>
            </w:r>
            <w:r>
              <w:rPr>
                <w:rFonts w:eastAsia="SchoolBookTatMFOTF"/>
                <w:color w:val="000000"/>
                <w:lang w:val="tt-RU"/>
              </w:rPr>
              <w:t xml:space="preserve">  Зимняя красота</w:t>
            </w:r>
          </w:p>
          <w:p w14:paraId="2A53057D">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Роберт Миннуллин. </w:t>
            </w:r>
            <w:r>
              <w:rPr>
                <w:rFonts w:eastAsia="SchoolBookTatMFOTF"/>
                <w:color w:val="000000"/>
                <w:lang w:val="tt-RU"/>
              </w:rPr>
              <w:t>Чыршы әйләнәсендә / Вокруг ёлки</w:t>
            </w:r>
          </w:p>
          <w:p w14:paraId="4D4F54B9">
            <w:pPr>
              <w:rPr>
                <w:lang w:val="tt-RU"/>
              </w:rPr>
            </w:pPr>
          </w:p>
        </w:tc>
        <w:tc>
          <w:tcPr>
            <w:tcW w:w="951" w:type="dxa"/>
            <w:tcMar>
              <w:top w:w="50" w:type="dxa"/>
              <w:left w:w="100" w:type="dxa"/>
            </w:tcMar>
            <w:vAlign w:val="center"/>
          </w:tcPr>
          <w:p w14:paraId="5F3B2671">
            <w:pPr>
              <w:spacing w:after="0"/>
              <w:ind w:left="135"/>
            </w:pPr>
            <w:r>
              <w:t>1</w:t>
            </w:r>
          </w:p>
        </w:tc>
        <w:tc>
          <w:tcPr>
            <w:tcW w:w="1669" w:type="dxa"/>
            <w:tcMar>
              <w:top w:w="50" w:type="dxa"/>
              <w:left w:w="100" w:type="dxa"/>
            </w:tcMar>
            <w:vAlign w:val="center"/>
          </w:tcPr>
          <w:p w14:paraId="003C9BE2">
            <w:pPr>
              <w:spacing w:after="0"/>
              <w:ind w:left="135"/>
            </w:pPr>
          </w:p>
        </w:tc>
        <w:tc>
          <w:tcPr>
            <w:tcW w:w="1758" w:type="dxa"/>
            <w:tcMar>
              <w:top w:w="50" w:type="dxa"/>
              <w:left w:w="100" w:type="dxa"/>
            </w:tcMar>
            <w:vAlign w:val="center"/>
          </w:tcPr>
          <w:p w14:paraId="56CB961E">
            <w:pPr>
              <w:spacing w:after="0"/>
              <w:ind w:left="135"/>
            </w:pPr>
          </w:p>
        </w:tc>
        <w:tc>
          <w:tcPr>
            <w:tcW w:w="0" w:type="auto"/>
            <w:tcBorders>
              <w:top w:val="nil"/>
            </w:tcBorders>
            <w:tcMar>
              <w:top w:w="50" w:type="dxa"/>
              <w:left w:w="100" w:type="dxa"/>
            </w:tcMar>
          </w:tcPr>
          <w:p w14:paraId="10A71792"/>
        </w:tc>
        <w:tc>
          <w:tcPr>
            <w:tcW w:w="0" w:type="auto"/>
            <w:tcBorders>
              <w:top w:val="nil"/>
            </w:tcBorders>
            <w:tcMar>
              <w:top w:w="50" w:type="dxa"/>
              <w:left w:w="100" w:type="dxa"/>
            </w:tcMar>
          </w:tcPr>
          <w:p w14:paraId="4524B9A9"/>
        </w:tc>
      </w:tr>
      <w:tr w14:paraId="6723BB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D4AA62B">
            <w:r>
              <w:t>9</w:t>
            </w:r>
          </w:p>
        </w:tc>
        <w:tc>
          <w:tcPr>
            <w:tcW w:w="2728" w:type="dxa"/>
            <w:tcBorders>
              <w:top w:val="nil"/>
            </w:tcBorders>
            <w:tcMar>
              <w:top w:w="50" w:type="dxa"/>
              <w:left w:w="100" w:type="dxa"/>
            </w:tcMar>
          </w:tcPr>
          <w:p w14:paraId="2E94B38F">
            <w:pPr>
              <w:tabs>
                <w:tab w:val="left" w:pos="4018"/>
              </w:tabs>
              <w:autoSpaceDE w:val="0"/>
              <w:autoSpaceDN w:val="0"/>
              <w:adjustRightInd w:val="0"/>
              <w:spacing w:after="0" w:line="240" w:lineRule="auto"/>
              <w:rPr>
                <w:rFonts w:eastAsia="SchoolBookTatMFOTF"/>
                <w:color w:val="000000"/>
                <w:lang w:val="tt-RU"/>
              </w:rPr>
            </w:pPr>
            <w:r>
              <w:rPr>
                <w:color w:val="000000"/>
              </w:rPr>
              <w:t xml:space="preserve">Васима Хайруллина. </w:t>
            </w:r>
            <w:r>
              <w:rPr>
                <w:rFonts w:eastAsia="SchoolBookTatMFOTF"/>
                <w:color w:val="000000"/>
              </w:rPr>
              <w:t>Әдәп /</w:t>
            </w:r>
            <w:r>
              <w:rPr>
                <w:rFonts w:eastAsia="SchoolBookTatMFOTF"/>
                <w:color w:val="000000"/>
                <w:lang w:val="tt-RU"/>
              </w:rPr>
              <w:t xml:space="preserve"> Приличие</w:t>
            </w:r>
          </w:p>
          <w:p w14:paraId="64319E4D">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Ахмет. </w:t>
            </w:r>
            <w:r>
              <w:rPr>
                <w:rFonts w:eastAsia="SchoolBookTatMFOTF"/>
                <w:color w:val="000000"/>
              </w:rPr>
              <w:t>Малайлар аңламады /</w:t>
            </w:r>
            <w:r>
              <w:rPr>
                <w:rFonts w:eastAsia="SchoolBookTatMFOTF"/>
                <w:color w:val="000000"/>
                <w:lang w:val="tt-RU"/>
              </w:rPr>
              <w:t xml:space="preserve"> Мальчики не поняли</w:t>
            </w:r>
          </w:p>
          <w:p w14:paraId="2115AB8B">
            <w:pPr>
              <w:tabs>
                <w:tab w:val="left" w:pos="4018"/>
              </w:tabs>
              <w:autoSpaceDE w:val="0"/>
              <w:autoSpaceDN w:val="0"/>
              <w:adjustRightInd w:val="0"/>
              <w:spacing w:after="0" w:line="240" w:lineRule="auto"/>
              <w:rPr>
                <w:rFonts w:eastAsia="SchoolBookTatMFOTF"/>
                <w:color w:val="000000"/>
                <w:lang w:val="tt-RU"/>
              </w:rPr>
            </w:pPr>
            <w:r>
              <w:rPr>
                <w:color w:val="000000"/>
              </w:rPr>
              <w:t xml:space="preserve">Ахсан Баян. </w:t>
            </w:r>
            <w:r>
              <w:rPr>
                <w:rFonts w:eastAsia="SchoolBookTatMFOTF"/>
                <w:color w:val="000000"/>
              </w:rPr>
              <w:t>Яхшылык кире кайта /</w:t>
            </w:r>
            <w:r>
              <w:rPr>
                <w:rFonts w:eastAsia="SchoolBookTatMFOTF"/>
                <w:color w:val="000000"/>
                <w:lang w:val="tt-RU"/>
              </w:rPr>
              <w:t xml:space="preserve"> Доброта возвращается </w:t>
            </w:r>
          </w:p>
          <w:p w14:paraId="5DAB378C"/>
        </w:tc>
        <w:tc>
          <w:tcPr>
            <w:tcW w:w="951" w:type="dxa"/>
            <w:tcMar>
              <w:top w:w="50" w:type="dxa"/>
              <w:left w:w="100" w:type="dxa"/>
            </w:tcMar>
            <w:vAlign w:val="center"/>
          </w:tcPr>
          <w:p w14:paraId="2AC7A5B3">
            <w:pPr>
              <w:spacing w:after="0"/>
              <w:ind w:left="135"/>
            </w:pPr>
            <w:r>
              <w:t>1</w:t>
            </w:r>
          </w:p>
        </w:tc>
        <w:tc>
          <w:tcPr>
            <w:tcW w:w="1669" w:type="dxa"/>
            <w:tcMar>
              <w:top w:w="50" w:type="dxa"/>
              <w:left w:w="100" w:type="dxa"/>
            </w:tcMar>
            <w:vAlign w:val="center"/>
          </w:tcPr>
          <w:p w14:paraId="09B243B2">
            <w:pPr>
              <w:spacing w:after="0"/>
              <w:ind w:left="135"/>
            </w:pPr>
          </w:p>
        </w:tc>
        <w:tc>
          <w:tcPr>
            <w:tcW w:w="1758" w:type="dxa"/>
            <w:tcMar>
              <w:top w:w="50" w:type="dxa"/>
              <w:left w:w="100" w:type="dxa"/>
            </w:tcMar>
            <w:vAlign w:val="center"/>
          </w:tcPr>
          <w:p w14:paraId="5392E181">
            <w:pPr>
              <w:spacing w:after="0"/>
              <w:ind w:left="135"/>
            </w:pPr>
          </w:p>
        </w:tc>
        <w:tc>
          <w:tcPr>
            <w:tcW w:w="0" w:type="auto"/>
            <w:tcBorders>
              <w:top w:val="nil"/>
            </w:tcBorders>
            <w:tcMar>
              <w:top w:w="50" w:type="dxa"/>
              <w:left w:w="100" w:type="dxa"/>
            </w:tcMar>
          </w:tcPr>
          <w:p w14:paraId="05905293"/>
        </w:tc>
        <w:tc>
          <w:tcPr>
            <w:tcW w:w="0" w:type="auto"/>
            <w:tcBorders>
              <w:top w:val="nil"/>
            </w:tcBorders>
            <w:tcMar>
              <w:top w:w="50" w:type="dxa"/>
              <w:left w:w="100" w:type="dxa"/>
            </w:tcMar>
          </w:tcPr>
          <w:p w14:paraId="10BDD2C2"/>
        </w:tc>
      </w:tr>
      <w:tr w14:paraId="243BF8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2DA6E28">
            <w:r>
              <w:t>10</w:t>
            </w:r>
          </w:p>
        </w:tc>
        <w:tc>
          <w:tcPr>
            <w:tcW w:w="2728" w:type="dxa"/>
            <w:tcBorders>
              <w:top w:val="nil"/>
            </w:tcBorders>
            <w:tcMar>
              <w:top w:w="50" w:type="dxa"/>
              <w:left w:w="100" w:type="dxa"/>
            </w:tcMar>
          </w:tcPr>
          <w:p w14:paraId="6D6CD141">
            <w:pPr>
              <w:tabs>
                <w:tab w:val="left" w:pos="4018"/>
              </w:tabs>
              <w:autoSpaceDE w:val="0"/>
              <w:autoSpaceDN w:val="0"/>
              <w:adjustRightInd w:val="0"/>
              <w:spacing w:after="0" w:line="240" w:lineRule="auto"/>
              <w:rPr>
                <w:rFonts w:eastAsia="SchoolBookTatMFOTF"/>
                <w:color w:val="000000"/>
                <w:lang w:val="tt-RU"/>
              </w:rPr>
            </w:pPr>
            <w:r>
              <w:rPr>
                <w:color w:val="000000"/>
              </w:rPr>
              <w:t xml:space="preserve">Накип Каштанов. </w:t>
            </w:r>
            <w:r>
              <w:rPr>
                <w:rFonts w:eastAsia="SchoolBookTatMFOTF"/>
                <w:color w:val="000000"/>
              </w:rPr>
              <w:t>Йөнтәс песи баласы /</w:t>
            </w:r>
            <w:r>
              <w:rPr>
                <w:rFonts w:eastAsia="SchoolBookTatMFOTF"/>
                <w:color w:val="000000"/>
                <w:lang w:val="tt-RU"/>
              </w:rPr>
              <w:t xml:space="preserve"> Мохнатый котёнок</w:t>
            </w:r>
          </w:p>
          <w:p w14:paraId="5F267A68">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Резеда Валиева. </w:t>
            </w:r>
            <w:r>
              <w:rPr>
                <w:rFonts w:eastAsia="SchoolBookTatMFOTF"/>
                <w:color w:val="000000"/>
                <w:lang w:val="tt-RU"/>
              </w:rPr>
              <w:t>Яңа көрәк / Новая лопата</w:t>
            </w:r>
          </w:p>
          <w:p w14:paraId="7316F402">
            <w:pPr>
              <w:tabs>
                <w:tab w:val="left" w:pos="4018"/>
              </w:tabs>
              <w:autoSpaceDE w:val="0"/>
              <w:autoSpaceDN w:val="0"/>
              <w:adjustRightInd w:val="0"/>
              <w:spacing w:after="0" w:line="240" w:lineRule="auto"/>
            </w:pPr>
            <w:r>
              <w:rPr>
                <w:color w:val="000000"/>
                <w:lang w:val="tt-RU"/>
              </w:rPr>
              <w:t xml:space="preserve">Рафис Гиззатуллин. </w:t>
            </w:r>
            <w:r>
              <w:rPr>
                <w:rFonts w:eastAsia="SchoolBookTatMFOTF"/>
                <w:color w:val="000000"/>
                <w:lang w:val="tt-RU"/>
              </w:rPr>
              <w:t>Көтелмәгән сорау /</w:t>
            </w:r>
            <w:r>
              <w:rPr>
                <w:color w:val="000000"/>
                <w:lang w:val="tt-RU"/>
              </w:rPr>
              <w:t xml:space="preserve"> Неожиданный вопрос</w:t>
            </w:r>
          </w:p>
        </w:tc>
        <w:tc>
          <w:tcPr>
            <w:tcW w:w="951" w:type="dxa"/>
            <w:tcMar>
              <w:top w:w="50" w:type="dxa"/>
              <w:left w:w="100" w:type="dxa"/>
            </w:tcMar>
            <w:vAlign w:val="center"/>
          </w:tcPr>
          <w:p w14:paraId="0520F1CB">
            <w:pPr>
              <w:spacing w:after="0"/>
              <w:ind w:left="135"/>
            </w:pPr>
            <w:r>
              <w:t>1</w:t>
            </w:r>
          </w:p>
        </w:tc>
        <w:tc>
          <w:tcPr>
            <w:tcW w:w="1669" w:type="dxa"/>
            <w:tcMar>
              <w:top w:w="50" w:type="dxa"/>
              <w:left w:w="100" w:type="dxa"/>
            </w:tcMar>
            <w:vAlign w:val="center"/>
          </w:tcPr>
          <w:p w14:paraId="1F699C7B">
            <w:pPr>
              <w:spacing w:after="0"/>
              <w:ind w:left="135"/>
            </w:pPr>
          </w:p>
        </w:tc>
        <w:tc>
          <w:tcPr>
            <w:tcW w:w="1758" w:type="dxa"/>
            <w:tcMar>
              <w:top w:w="50" w:type="dxa"/>
              <w:left w:w="100" w:type="dxa"/>
            </w:tcMar>
            <w:vAlign w:val="center"/>
          </w:tcPr>
          <w:p w14:paraId="3DCC62DB">
            <w:pPr>
              <w:spacing w:after="0"/>
              <w:ind w:left="135"/>
            </w:pPr>
          </w:p>
        </w:tc>
        <w:tc>
          <w:tcPr>
            <w:tcW w:w="0" w:type="auto"/>
            <w:tcBorders>
              <w:top w:val="nil"/>
            </w:tcBorders>
            <w:tcMar>
              <w:top w:w="50" w:type="dxa"/>
              <w:left w:w="100" w:type="dxa"/>
            </w:tcMar>
          </w:tcPr>
          <w:p w14:paraId="647F8318"/>
        </w:tc>
        <w:tc>
          <w:tcPr>
            <w:tcW w:w="0" w:type="auto"/>
            <w:tcBorders>
              <w:top w:val="nil"/>
            </w:tcBorders>
            <w:tcMar>
              <w:top w:w="50" w:type="dxa"/>
              <w:left w:w="100" w:type="dxa"/>
            </w:tcMar>
          </w:tcPr>
          <w:p w14:paraId="7067EED1"/>
        </w:tc>
      </w:tr>
      <w:tr w14:paraId="76D86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64B87ED">
            <w:r>
              <w:t>11</w:t>
            </w:r>
          </w:p>
        </w:tc>
        <w:tc>
          <w:tcPr>
            <w:tcW w:w="2728" w:type="dxa"/>
            <w:tcBorders>
              <w:top w:val="nil"/>
            </w:tcBorders>
            <w:tcMar>
              <w:top w:w="50" w:type="dxa"/>
              <w:left w:w="100" w:type="dxa"/>
            </w:tcMar>
          </w:tcPr>
          <w:p w14:paraId="15A04788">
            <w:pPr>
              <w:tabs>
                <w:tab w:val="left" w:pos="4018"/>
              </w:tabs>
              <w:autoSpaceDE w:val="0"/>
              <w:autoSpaceDN w:val="0"/>
              <w:adjustRightInd w:val="0"/>
              <w:spacing w:after="0" w:line="240" w:lineRule="auto"/>
              <w:rPr>
                <w:rFonts w:eastAsia="SchoolBookTatMFOTF"/>
                <w:color w:val="000000"/>
                <w:lang w:val="tt-RU"/>
              </w:rPr>
            </w:pPr>
            <w:r>
              <w:rPr>
                <w:color w:val="000000"/>
              </w:rPr>
              <w:t xml:space="preserve">Резеда Валиева. </w:t>
            </w:r>
            <w:r>
              <w:rPr>
                <w:rFonts w:eastAsia="SchoolBookTatMFOTF"/>
                <w:color w:val="000000"/>
              </w:rPr>
              <w:t>Туган көндә /</w:t>
            </w:r>
            <w:r>
              <w:rPr>
                <w:rFonts w:eastAsia="SchoolBookTatMFOTF"/>
                <w:color w:val="000000"/>
                <w:lang w:val="tt-RU"/>
              </w:rPr>
              <w:t xml:space="preserve"> В день рождения</w:t>
            </w:r>
          </w:p>
          <w:p w14:paraId="48225976">
            <w:pPr>
              <w:tabs>
                <w:tab w:val="left" w:pos="4018"/>
              </w:tabs>
              <w:autoSpaceDE w:val="0"/>
              <w:autoSpaceDN w:val="0"/>
              <w:adjustRightInd w:val="0"/>
              <w:spacing w:after="0" w:line="240" w:lineRule="auto"/>
              <w:rPr>
                <w:rFonts w:eastAsia="SchoolBookTatMFOTF"/>
                <w:color w:val="000000"/>
                <w:lang w:val="tt-RU"/>
              </w:rPr>
            </w:pPr>
            <w:r>
              <w:rPr>
                <w:color w:val="000000"/>
              </w:rPr>
              <w:t xml:space="preserve">Анас Хасанов. </w:t>
            </w:r>
            <w:r>
              <w:rPr>
                <w:rFonts w:eastAsia="SchoolBookTatMFOTF"/>
                <w:color w:val="000000"/>
              </w:rPr>
              <w:t>Сез ни әйтерсез икән?</w:t>
            </w:r>
            <w:r>
              <w:rPr>
                <w:rFonts w:eastAsia="SchoolBookTatMFOTF"/>
                <w:color w:val="000000"/>
                <w:lang w:val="tt-RU"/>
              </w:rPr>
              <w:t xml:space="preserve"> / А вы что скажете?</w:t>
            </w:r>
          </w:p>
          <w:p w14:paraId="18F37E3E">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Алиш. </w:t>
            </w:r>
            <w:r>
              <w:rPr>
                <w:rFonts w:eastAsia="SchoolBookTatMFOTF"/>
                <w:color w:val="000000"/>
              </w:rPr>
              <w:t xml:space="preserve">Утлы йомырка / </w:t>
            </w:r>
            <w:r>
              <w:rPr>
                <w:rFonts w:eastAsia="SchoolBookTatMFOTF"/>
                <w:color w:val="000000"/>
                <w:lang w:val="tt-RU"/>
              </w:rPr>
              <w:t>Огненное яичко</w:t>
            </w:r>
          </w:p>
          <w:p w14:paraId="2F22B7D5"/>
        </w:tc>
        <w:tc>
          <w:tcPr>
            <w:tcW w:w="951" w:type="dxa"/>
            <w:tcMar>
              <w:top w:w="50" w:type="dxa"/>
              <w:left w:w="100" w:type="dxa"/>
            </w:tcMar>
            <w:vAlign w:val="center"/>
          </w:tcPr>
          <w:p w14:paraId="7EFA7231">
            <w:pPr>
              <w:spacing w:after="0"/>
              <w:ind w:left="135"/>
            </w:pPr>
            <w:r>
              <w:t>1</w:t>
            </w:r>
          </w:p>
        </w:tc>
        <w:tc>
          <w:tcPr>
            <w:tcW w:w="1669" w:type="dxa"/>
            <w:tcMar>
              <w:top w:w="50" w:type="dxa"/>
              <w:left w:w="100" w:type="dxa"/>
            </w:tcMar>
            <w:vAlign w:val="center"/>
          </w:tcPr>
          <w:p w14:paraId="4C3C2E19">
            <w:pPr>
              <w:spacing w:after="0"/>
              <w:ind w:left="135"/>
            </w:pPr>
          </w:p>
        </w:tc>
        <w:tc>
          <w:tcPr>
            <w:tcW w:w="1758" w:type="dxa"/>
            <w:tcMar>
              <w:top w:w="50" w:type="dxa"/>
              <w:left w:w="100" w:type="dxa"/>
            </w:tcMar>
            <w:vAlign w:val="center"/>
          </w:tcPr>
          <w:p w14:paraId="209E745A">
            <w:pPr>
              <w:spacing w:after="0"/>
              <w:ind w:left="135"/>
            </w:pPr>
          </w:p>
        </w:tc>
        <w:tc>
          <w:tcPr>
            <w:tcW w:w="0" w:type="auto"/>
            <w:tcBorders>
              <w:top w:val="nil"/>
            </w:tcBorders>
            <w:tcMar>
              <w:top w:w="50" w:type="dxa"/>
              <w:left w:w="100" w:type="dxa"/>
            </w:tcMar>
          </w:tcPr>
          <w:p w14:paraId="559A70E7"/>
        </w:tc>
        <w:tc>
          <w:tcPr>
            <w:tcW w:w="0" w:type="auto"/>
            <w:tcBorders>
              <w:top w:val="nil"/>
            </w:tcBorders>
            <w:tcMar>
              <w:top w:w="50" w:type="dxa"/>
              <w:left w:w="100" w:type="dxa"/>
            </w:tcMar>
          </w:tcPr>
          <w:p w14:paraId="2F40DFE3"/>
        </w:tc>
      </w:tr>
      <w:tr w14:paraId="60F7C3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2652465">
            <w:r>
              <w:t>12</w:t>
            </w:r>
          </w:p>
        </w:tc>
        <w:tc>
          <w:tcPr>
            <w:tcW w:w="2728" w:type="dxa"/>
            <w:tcBorders>
              <w:top w:val="nil"/>
            </w:tcBorders>
            <w:tcMar>
              <w:top w:w="50" w:type="dxa"/>
              <w:left w:w="100" w:type="dxa"/>
            </w:tcMar>
          </w:tcPr>
          <w:p w14:paraId="34F288C5">
            <w:pPr>
              <w:tabs>
                <w:tab w:val="left" w:pos="4018"/>
              </w:tabs>
              <w:autoSpaceDE w:val="0"/>
              <w:autoSpaceDN w:val="0"/>
              <w:adjustRightInd w:val="0"/>
              <w:spacing w:after="0" w:line="240" w:lineRule="auto"/>
              <w:rPr>
                <w:rFonts w:eastAsia="SchoolBookTatMFOTF"/>
                <w:color w:val="000000"/>
                <w:lang w:val="tt-RU"/>
              </w:rPr>
            </w:pPr>
            <w:r>
              <w:rPr>
                <w:color w:val="000000"/>
              </w:rPr>
              <w:t xml:space="preserve">Рабит Батулла. </w:t>
            </w:r>
            <w:r>
              <w:rPr>
                <w:rFonts w:eastAsia="SchoolBookTatMFOTF"/>
                <w:color w:val="000000"/>
              </w:rPr>
              <w:t>Карурманга бара Мөбарәк /</w:t>
            </w:r>
            <w:r>
              <w:rPr>
                <w:rFonts w:eastAsia="SchoolBookTatMFOTF"/>
                <w:color w:val="000000"/>
                <w:lang w:val="tt-RU"/>
              </w:rPr>
              <w:t xml:space="preserve"> Мубарак  идет в тёмный лес</w:t>
            </w:r>
          </w:p>
          <w:p w14:paraId="67682BDA">
            <w:pPr>
              <w:tabs>
                <w:tab w:val="left" w:pos="4018"/>
              </w:tabs>
              <w:autoSpaceDE w:val="0"/>
              <w:autoSpaceDN w:val="0"/>
              <w:adjustRightInd w:val="0"/>
              <w:spacing w:after="0" w:line="240" w:lineRule="auto"/>
              <w:rPr>
                <w:rFonts w:eastAsia="SchoolBookTatMFOTF"/>
                <w:color w:val="000000"/>
                <w:lang w:val="tt-RU"/>
              </w:rPr>
            </w:pPr>
            <w:r>
              <w:rPr>
                <w:color w:val="000000"/>
              </w:rPr>
              <w:t xml:space="preserve">Фанис Яруллин. </w:t>
            </w:r>
            <w:r>
              <w:rPr>
                <w:rFonts w:eastAsia="SchoolBookTatMFOTF"/>
                <w:color w:val="000000"/>
              </w:rPr>
              <w:t>Кояштагы тап /</w:t>
            </w:r>
            <w:r>
              <w:rPr>
                <w:rFonts w:eastAsia="SchoolBookTatMFOTF"/>
                <w:color w:val="000000"/>
                <w:lang w:val="tt-RU"/>
              </w:rPr>
              <w:t xml:space="preserve"> Пятно на  солнце</w:t>
            </w:r>
          </w:p>
          <w:p w14:paraId="2B616E0B">
            <w:r>
              <w:rPr>
                <w:color w:val="000000"/>
                <w:lang w:val="tt-RU"/>
              </w:rPr>
              <w:t xml:space="preserve">Шаукат Галиев. </w:t>
            </w:r>
            <w:r>
              <w:rPr>
                <w:rFonts w:eastAsia="SchoolBookTatMFOTF"/>
                <w:color w:val="000000"/>
                <w:lang w:val="tt-RU"/>
              </w:rPr>
              <w:t>Җиргә язны кем китерә? / Кто приносит весну?</w:t>
            </w:r>
          </w:p>
        </w:tc>
        <w:tc>
          <w:tcPr>
            <w:tcW w:w="951" w:type="dxa"/>
            <w:tcMar>
              <w:top w:w="50" w:type="dxa"/>
              <w:left w:w="100" w:type="dxa"/>
            </w:tcMar>
            <w:vAlign w:val="center"/>
          </w:tcPr>
          <w:p w14:paraId="287A79FD">
            <w:pPr>
              <w:spacing w:after="0"/>
              <w:ind w:left="135"/>
            </w:pPr>
            <w:r>
              <w:t>1</w:t>
            </w:r>
          </w:p>
        </w:tc>
        <w:tc>
          <w:tcPr>
            <w:tcW w:w="1669" w:type="dxa"/>
            <w:tcMar>
              <w:top w:w="50" w:type="dxa"/>
              <w:left w:w="100" w:type="dxa"/>
            </w:tcMar>
            <w:vAlign w:val="center"/>
          </w:tcPr>
          <w:p w14:paraId="5E7CD7D2">
            <w:pPr>
              <w:spacing w:after="0"/>
              <w:ind w:left="135"/>
            </w:pPr>
          </w:p>
        </w:tc>
        <w:tc>
          <w:tcPr>
            <w:tcW w:w="1758" w:type="dxa"/>
            <w:tcMar>
              <w:top w:w="50" w:type="dxa"/>
              <w:left w:w="100" w:type="dxa"/>
            </w:tcMar>
            <w:vAlign w:val="center"/>
          </w:tcPr>
          <w:p w14:paraId="01F62BA7">
            <w:pPr>
              <w:spacing w:after="0"/>
              <w:ind w:left="135"/>
            </w:pPr>
          </w:p>
        </w:tc>
        <w:tc>
          <w:tcPr>
            <w:tcW w:w="0" w:type="auto"/>
            <w:tcBorders>
              <w:top w:val="nil"/>
            </w:tcBorders>
            <w:tcMar>
              <w:top w:w="50" w:type="dxa"/>
              <w:left w:w="100" w:type="dxa"/>
            </w:tcMar>
          </w:tcPr>
          <w:p w14:paraId="46F95F63"/>
        </w:tc>
        <w:tc>
          <w:tcPr>
            <w:tcW w:w="0" w:type="auto"/>
            <w:tcBorders>
              <w:top w:val="nil"/>
            </w:tcBorders>
            <w:tcMar>
              <w:top w:w="50" w:type="dxa"/>
              <w:left w:w="100" w:type="dxa"/>
            </w:tcMar>
          </w:tcPr>
          <w:p w14:paraId="7B4A88CD"/>
        </w:tc>
      </w:tr>
      <w:tr w14:paraId="773043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326B2C57">
            <w:r>
              <w:t>13</w:t>
            </w:r>
          </w:p>
        </w:tc>
        <w:tc>
          <w:tcPr>
            <w:tcW w:w="2728" w:type="dxa"/>
            <w:tcBorders>
              <w:top w:val="nil"/>
            </w:tcBorders>
            <w:tcMar>
              <w:top w:w="50" w:type="dxa"/>
              <w:left w:w="100" w:type="dxa"/>
            </w:tcMar>
          </w:tcPr>
          <w:p w14:paraId="5DDA33AE">
            <w:pPr>
              <w:tabs>
                <w:tab w:val="left" w:pos="4018"/>
              </w:tabs>
              <w:autoSpaceDE w:val="0"/>
              <w:autoSpaceDN w:val="0"/>
              <w:adjustRightInd w:val="0"/>
              <w:spacing w:after="0" w:line="240" w:lineRule="auto"/>
              <w:rPr>
                <w:rFonts w:eastAsia="SchoolBookTatMFOTF"/>
                <w:color w:val="000000"/>
                <w:lang w:val="tt-RU"/>
              </w:rPr>
            </w:pPr>
          </w:p>
          <w:p w14:paraId="1FE65751">
            <w:pPr>
              <w:tabs>
                <w:tab w:val="left" w:pos="4018"/>
              </w:tabs>
              <w:autoSpaceDE w:val="0"/>
              <w:autoSpaceDN w:val="0"/>
              <w:adjustRightInd w:val="0"/>
              <w:spacing w:after="0" w:line="240" w:lineRule="auto"/>
              <w:rPr>
                <w:color w:val="000000"/>
                <w:lang w:val="tt-RU"/>
              </w:rPr>
            </w:pPr>
            <w:r>
              <w:rPr>
                <w:color w:val="000000"/>
              </w:rPr>
              <w:t xml:space="preserve">Дардеменд. </w:t>
            </w:r>
            <w:r>
              <w:rPr>
                <w:rFonts w:eastAsia="SchoolBookTatMFOTF"/>
                <w:color w:val="000000"/>
              </w:rPr>
              <w:t>Кояш нурлары /</w:t>
            </w:r>
            <w:r>
              <w:rPr>
                <w:color w:val="000000"/>
                <w:lang w:val="tt-RU"/>
              </w:rPr>
              <w:t xml:space="preserve"> Солнечние лучи</w:t>
            </w:r>
          </w:p>
          <w:p w14:paraId="5AE390DB">
            <w:pPr>
              <w:tabs>
                <w:tab w:val="left" w:pos="4018"/>
              </w:tabs>
              <w:autoSpaceDE w:val="0"/>
              <w:autoSpaceDN w:val="0"/>
              <w:adjustRightInd w:val="0"/>
              <w:spacing w:after="0" w:line="240" w:lineRule="auto"/>
            </w:pPr>
            <w:r>
              <w:rPr>
                <w:color w:val="000000"/>
              </w:rPr>
              <w:t xml:space="preserve">Гильмия Тагирова. </w:t>
            </w:r>
            <w:r>
              <w:rPr>
                <w:rFonts w:eastAsia="SchoolBookTatMFOTF"/>
                <w:color w:val="000000"/>
              </w:rPr>
              <w:t>Дания тополе /</w:t>
            </w:r>
            <w:r>
              <w:rPr>
                <w:rFonts w:eastAsia="SchoolBookTatMFOTF"/>
                <w:color w:val="000000"/>
                <w:lang w:val="tt-RU"/>
              </w:rPr>
              <w:t xml:space="preserve"> Тополь Дании</w:t>
            </w:r>
          </w:p>
        </w:tc>
        <w:tc>
          <w:tcPr>
            <w:tcW w:w="951" w:type="dxa"/>
            <w:tcMar>
              <w:top w:w="50" w:type="dxa"/>
              <w:left w:w="100" w:type="dxa"/>
            </w:tcMar>
            <w:vAlign w:val="center"/>
          </w:tcPr>
          <w:p w14:paraId="7EA68EF9">
            <w:pPr>
              <w:spacing w:after="0"/>
              <w:ind w:left="135"/>
            </w:pPr>
            <w:r>
              <w:t>1</w:t>
            </w:r>
          </w:p>
        </w:tc>
        <w:tc>
          <w:tcPr>
            <w:tcW w:w="1669" w:type="dxa"/>
            <w:tcMar>
              <w:top w:w="50" w:type="dxa"/>
              <w:left w:w="100" w:type="dxa"/>
            </w:tcMar>
            <w:vAlign w:val="center"/>
          </w:tcPr>
          <w:p w14:paraId="653BE5B8">
            <w:pPr>
              <w:spacing w:after="0"/>
              <w:ind w:left="135"/>
            </w:pPr>
          </w:p>
        </w:tc>
        <w:tc>
          <w:tcPr>
            <w:tcW w:w="1758" w:type="dxa"/>
            <w:tcMar>
              <w:top w:w="50" w:type="dxa"/>
              <w:left w:w="100" w:type="dxa"/>
            </w:tcMar>
            <w:vAlign w:val="center"/>
          </w:tcPr>
          <w:p w14:paraId="7C783AA2">
            <w:pPr>
              <w:spacing w:after="0"/>
              <w:ind w:left="135"/>
            </w:pPr>
          </w:p>
        </w:tc>
        <w:tc>
          <w:tcPr>
            <w:tcW w:w="0" w:type="auto"/>
            <w:tcBorders>
              <w:top w:val="nil"/>
            </w:tcBorders>
            <w:tcMar>
              <w:top w:w="50" w:type="dxa"/>
              <w:left w:w="100" w:type="dxa"/>
            </w:tcMar>
          </w:tcPr>
          <w:p w14:paraId="3BE0F924"/>
        </w:tc>
        <w:tc>
          <w:tcPr>
            <w:tcW w:w="0" w:type="auto"/>
            <w:tcBorders>
              <w:top w:val="nil"/>
            </w:tcBorders>
            <w:tcMar>
              <w:top w:w="50" w:type="dxa"/>
              <w:left w:w="100" w:type="dxa"/>
            </w:tcMar>
          </w:tcPr>
          <w:p w14:paraId="37A632A3"/>
        </w:tc>
      </w:tr>
      <w:tr w14:paraId="39A7A8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450DE216">
            <w:r>
              <w:t>14</w:t>
            </w:r>
          </w:p>
        </w:tc>
        <w:tc>
          <w:tcPr>
            <w:tcW w:w="2728" w:type="dxa"/>
            <w:tcBorders>
              <w:top w:val="nil"/>
            </w:tcBorders>
            <w:tcMar>
              <w:top w:w="50" w:type="dxa"/>
              <w:left w:w="100" w:type="dxa"/>
            </w:tcMar>
          </w:tcPr>
          <w:p w14:paraId="4DC399B1">
            <w:pPr>
              <w:tabs>
                <w:tab w:val="left" w:pos="4018"/>
              </w:tabs>
              <w:autoSpaceDE w:val="0"/>
              <w:autoSpaceDN w:val="0"/>
              <w:adjustRightInd w:val="0"/>
              <w:spacing w:after="0" w:line="240" w:lineRule="auto"/>
              <w:rPr>
                <w:rFonts w:eastAsia="SchoolBookTatMFOTF"/>
                <w:color w:val="000000"/>
              </w:rPr>
            </w:pPr>
            <w:r>
              <w:rPr>
                <w:b/>
                <w:bCs/>
              </w:rPr>
              <w:t>Мы любим сказки</w:t>
            </w:r>
          </w:p>
          <w:p w14:paraId="49C8DF15">
            <w:pPr>
              <w:tabs>
                <w:tab w:val="left" w:pos="4018"/>
              </w:tabs>
              <w:autoSpaceDE w:val="0"/>
              <w:autoSpaceDN w:val="0"/>
              <w:adjustRightInd w:val="0"/>
              <w:spacing w:after="0" w:line="240" w:lineRule="auto"/>
              <w:rPr>
                <w:rFonts w:eastAsia="SchoolBookTatMFOTF"/>
                <w:color w:val="000000"/>
              </w:rPr>
            </w:pPr>
            <w:r>
              <w:rPr>
                <w:rFonts w:eastAsia="SchoolBookTatMFOTF"/>
                <w:color w:val="000000"/>
              </w:rPr>
              <w:t>Гөлчәчәк</w:t>
            </w:r>
            <w:r>
              <w:rPr>
                <w:color w:val="000000"/>
              </w:rPr>
              <w:t xml:space="preserve"> /</w:t>
            </w:r>
            <w:r>
              <w:rPr>
                <w:rFonts w:eastAsia="SchoolBookTatMFOTF"/>
                <w:color w:val="000000"/>
                <w:lang w:val="tt-RU"/>
              </w:rPr>
              <w:t xml:space="preserve"> Гульчачак. Татарская народная сказка</w:t>
            </w:r>
          </w:p>
          <w:p w14:paraId="5F537AE2">
            <w:pPr>
              <w:tabs>
                <w:tab w:val="left" w:pos="4018"/>
              </w:tabs>
              <w:autoSpaceDE w:val="0"/>
              <w:autoSpaceDN w:val="0"/>
              <w:adjustRightInd w:val="0"/>
              <w:spacing w:after="0" w:line="240" w:lineRule="auto"/>
              <w:rPr>
                <w:rFonts w:eastAsia="SchoolBookTatMFOTF"/>
                <w:color w:val="000000"/>
              </w:rPr>
            </w:pPr>
            <w:r>
              <w:rPr>
                <w:rFonts w:eastAsia="SchoolBookTatMFOTF"/>
                <w:color w:val="000000"/>
                <w:lang w:val="tt-RU"/>
              </w:rPr>
              <w:t>Соңгы бөртек / Последнее зернышко. Удмуртская народная сказка</w:t>
            </w:r>
          </w:p>
          <w:p w14:paraId="0713A72A">
            <w:pPr>
              <w:tabs>
                <w:tab w:val="left" w:pos="4018"/>
              </w:tabs>
              <w:autoSpaceDE w:val="0"/>
              <w:autoSpaceDN w:val="0"/>
              <w:adjustRightInd w:val="0"/>
              <w:spacing w:after="0" w:line="240" w:lineRule="auto"/>
              <w:rPr>
                <w:rFonts w:eastAsia="SchoolBookTatMFOTF"/>
                <w:color w:val="000000"/>
              </w:rPr>
            </w:pPr>
            <w:r>
              <w:rPr>
                <w:rFonts w:eastAsia="SchoolBookTatMFOTF"/>
                <w:color w:val="000000"/>
              </w:rPr>
              <w:t>Тату туганнар /</w:t>
            </w:r>
            <w:r>
              <w:rPr>
                <w:rFonts w:eastAsia="SchoolBookTatMFOTF"/>
                <w:color w:val="000000"/>
                <w:lang w:val="tt-RU"/>
              </w:rPr>
              <w:t xml:space="preserve"> Дружная родня. Корейская народная сказка</w:t>
            </w:r>
          </w:p>
          <w:p w14:paraId="7CF5B77D">
            <w:pPr>
              <w:rPr>
                <w:b/>
                <w:bCs/>
              </w:rPr>
            </w:pPr>
          </w:p>
          <w:p w14:paraId="7C2891C6"/>
        </w:tc>
        <w:tc>
          <w:tcPr>
            <w:tcW w:w="951" w:type="dxa"/>
            <w:tcMar>
              <w:top w:w="50" w:type="dxa"/>
              <w:left w:w="100" w:type="dxa"/>
            </w:tcMar>
            <w:vAlign w:val="center"/>
          </w:tcPr>
          <w:p w14:paraId="5A95451D">
            <w:pPr>
              <w:spacing w:after="0"/>
              <w:ind w:left="135"/>
            </w:pPr>
            <w:r>
              <w:t>1</w:t>
            </w:r>
          </w:p>
        </w:tc>
        <w:tc>
          <w:tcPr>
            <w:tcW w:w="1669" w:type="dxa"/>
            <w:tcMar>
              <w:top w:w="50" w:type="dxa"/>
              <w:left w:w="100" w:type="dxa"/>
            </w:tcMar>
            <w:vAlign w:val="center"/>
          </w:tcPr>
          <w:p w14:paraId="24F19188">
            <w:pPr>
              <w:spacing w:after="0"/>
              <w:ind w:left="135"/>
            </w:pPr>
          </w:p>
        </w:tc>
        <w:tc>
          <w:tcPr>
            <w:tcW w:w="1758" w:type="dxa"/>
            <w:tcMar>
              <w:top w:w="50" w:type="dxa"/>
              <w:left w:w="100" w:type="dxa"/>
            </w:tcMar>
            <w:vAlign w:val="center"/>
          </w:tcPr>
          <w:p w14:paraId="35C15F0F">
            <w:pPr>
              <w:spacing w:after="0"/>
              <w:ind w:left="135"/>
            </w:pPr>
          </w:p>
        </w:tc>
        <w:tc>
          <w:tcPr>
            <w:tcW w:w="0" w:type="auto"/>
            <w:tcBorders>
              <w:top w:val="nil"/>
            </w:tcBorders>
            <w:tcMar>
              <w:top w:w="50" w:type="dxa"/>
              <w:left w:w="100" w:type="dxa"/>
            </w:tcMar>
          </w:tcPr>
          <w:p w14:paraId="0DBA0575"/>
        </w:tc>
        <w:tc>
          <w:tcPr>
            <w:tcW w:w="0" w:type="auto"/>
            <w:tcBorders>
              <w:top w:val="nil"/>
            </w:tcBorders>
            <w:tcMar>
              <w:top w:w="50" w:type="dxa"/>
              <w:left w:w="100" w:type="dxa"/>
            </w:tcMar>
          </w:tcPr>
          <w:p w14:paraId="0A7722FA"/>
        </w:tc>
      </w:tr>
      <w:tr w14:paraId="19365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5CA8731C">
            <w:r>
              <w:t>15</w:t>
            </w:r>
          </w:p>
        </w:tc>
        <w:tc>
          <w:tcPr>
            <w:tcW w:w="2728" w:type="dxa"/>
            <w:tcBorders>
              <w:top w:val="nil"/>
            </w:tcBorders>
            <w:tcMar>
              <w:top w:w="50" w:type="dxa"/>
              <w:left w:w="100" w:type="dxa"/>
            </w:tcMar>
          </w:tcPr>
          <w:p w14:paraId="155E21A8">
            <w:pPr>
              <w:tabs>
                <w:tab w:val="left" w:pos="4018"/>
              </w:tabs>
              <w:autoSpaceDE w:val="0"/>
              <w:autoSpaceDN w:val="0"/>
              <w:adjustRightInd w:val="0"/>
              <w:spacing w:after="0" w:line="240" w:lineRule="auto"/>
              <w:rPr>
                <w:rFonts w:eastAsia="SchoolBookTatMFOTF"/>
                <w:color w:val="000000"/>
                <w:lang w:val="tt-RU"/>
              </w:rPr>
            </w:pPr>
            <w:r>
              <w:rPr>
                <w:color w:val="000000"/>
              </w:rPr>
              <w:t xml:space="preserve">Габдулла Тукай. </w:t>
            </w:r>
            <w:r>
              <w:rPr>
                <w:rFonts w:eastAsia="SchoolBookTatMFOTF"/>
                <w:color w:val="000000"/>
              </w:rPr>
              <w:t>Су анасы /</w:t>
            </w:r>
            <w:r>
              <w:rPr>
                <w:rFonts w:eastAsia="SchoolBookTatMFOTF"/>
                <w:color w:val="000000"/>
                <w:lang w:val="tt-RU"/>
              </w:rPr>
              <w:t xml:space="preserve"> Водяная</w:t>
            </w:r>
          </w:p>
          <w:p w14:paraId="5DCDB26F">
            <w:pPr>
              <w:tabs>
                <w:tab w:val="left" w:pos="4018"/>
              </w:tabs>
              <w:autoSpaceDE w:val="0"/>
              <w:autoSpaceDN w:val="0"/>
              <w:adjustRightInd w:val="0"/>
              <w:spacing w:after="0" w:line="240" w:lineRule="auto"/>
              <w:rPr>
                <w:rFonts w:eastAsia="SchoolBookTatMFOTF"/>
                <w:color w:val="000000"/>
                <w:lang w:val="tt-RU"/>
              </w:rPr>
            </w:pPr>
            <w:r>
              <w:rPr>
                <w:color w:val="000000"/>
              </w:rPr>
              <w:t xml:space="preserve">Абдулла Алиш. </w:t>
            </w:r>
            <w:r>
              <w:rPr>
                <w:rFonts w:eastAsia="SchoolBookTatMFOTF"/>
                <w:color w:val="000000"/>
              </w:rPr>
              <w:t>Чукмар белән Тукмар / Два петуха.</w:t>
            </w:r>
            <w:r>
              <w:rPr>
                <w:rFonts w:eastAsia="SchoolBookTatMFOTF"/>
                <w:color w:val="000000"/>
                <w:lang w:val="tt-RU"/>
              </w:rPr>
              <w:t xml:space="preserve"> Чукмар и Тукмар</w:t>
            </w:r>
          </w:p>
          <w:p w14:paraId="11155AB3">
            <w:pPr>
              <w:tabs>
                <w:tab w:val="left" w:pos="4018"/>
              </w:tabs>
              <w:autoSpaceDE w:val="0"/>
              <w:autoSpaceDN w:val="0"/>
              <w:adjustRightInd w:val="0"/>
              <w:spacing w:after="0" w:line="240" w:lineRule="auto"/>
            </w:pPr>
          </w:p>
        </w:tc>
        <w:tc>
          <w:tcPr>
            <w:tcW w:w="951" w:type="dxa"/>
            <w:tcMar>
              <w:top w:w="50" w:type="dxa"/>
              <w:left w:w="100" w:type="dxa"/>
            </w:tcMar>
            <w:vAlign w:val="center"/>
          </w:tcPr>
          <w:p w14:paraId="06EAC181">
            <w:pPr>
              <w:spacing w:after="0"/>
              <w:ind w:left="135"/>
            </w:pPr>
            <w:r>
              <w:t>1</w:t>
            </w:r>
          </w:p>
        </w:tc>
        <w:tc>
          <w:tcPr>
            <w:tcW w:w="1669" w:type="dxa"/>
            <w:tcMar>
              <w:top w:w="50" w:type="dxa"/>
              <w:left w:w="100" w:type="dxa"/>
            </w:tcMar>
            <w:vAlign w:val="center"/>
          </w:tcPr>
          <w:p w14:paraId="0764FD3B">
            <w:pPr>
              <w:spacing w:after="0"/>
              <w:ind w:left="135"/>
            </w:pPr>
          </w:p>
        </w:tc>
        <w:tc>
          <w:tcPr>
            <w:tcW w:w="1758" w:type="dxa"/>
            <w:tcMar>
              <w:top w:w="50" w:type="dxa"/>
              <w:left w:w="100" w:type="dxa"/>
            </w:tcMar>
            <w:vAlign w:val="center"/>
          </w:tcPr>
          <w:p w14:paraId="7152E0F1">
            <w:pPr>
              <w:spacing w:after="0"/>
              <w:ind w:left="135"/>
            </w:pPr>
          </w:p>
        </w:tc>
        <w:tc>
          <w:tcPr>
            <w:tcW w:w="0" w:type="auto"/>
            <w:tcBorders>
              <w:top w:val="nil"/>
            </w:tcBorders>
            <w:tcMar>
              <w:top w:w="50" w:type="dxa"/>
              <w:left w:w="100" w:type="dxa"/>
            </w:tcMar>
          </w:tcPr>
          <w:p w14:paraId="4E42CDF7"/>
        </w:tc>
        <w:tc>
          <w:tcPr>
            <w:tcW w:w="0" w:type="auto"/>
            <w:tcBorders>
              <w:top w:val="nil"/>
            </w:tcBorders>
            <w:tcMar>
              <w:top w:w="50" w:type="dxa"/>
              <w:left w:w="100" w:type="dxa"/>
            </w:tcMar>
          </w:tcPr>
          <w:p w14:paraId="1A9EE4F7"/>
        </w:tc>
      </w:tr>
      <w:tr w14:paraId="6D0648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1C6AB832">
            <w:r>
              <w:t>16</w:t>
            </w:r>
          </w:p>
        </w:tc>
        <w:tc>
          <w:tcPr>
            <w:tcW w:w="2728" w:type="dxa"/>
            <w:tcBorders>
              <w:top w:val="nil"/>
            </w:tcBorders>
            <w:tcMar>
              <w:top w:w="50" w:type="dxa"/>
              <w:left w:w="100" w:type="dxa"/>
            </w:tcMar>
          </w:tcPr>
          <w:p w14:paraId="62B6D173">
            <w:pPr>
              <w:rPr>
                <w:b/>
                <w:bCs/>
              </w:rPr>
            </w:pPr>
            <w:r>
              <w:rPr>
                <w:b/>
                <w:bCs/>
              </w:rPr>
              <w:t xml:space="preserve">В здоровом теле здоровый дух. Лето </w:t>
            </w:r>
          </w:p>
          <w:p w14:paraId="6A1D400E">
            <w:pPr>
              <w:tabs>
                <w:tab w:val="left" w:pos="4018"/>
              </w:tabs>
              <w:autoSpaceDE w:val="0"/>
              <w:autoSpaceDN w:val="0"/>
              <w:adjustRightInd w:val="0"/>
              <w:spacing w:after="0" w:line="240" w:lineRule="auto"/>
              <w:rPr>
                <w:rFonts w:eastAsia="SchoolBookTatMFOTF"/>
                <w:color w:val="000000"/>
              </w:rPr>
            </w:pPr>
            <w:r>
              <w:rPr>
                <w:color w:val="000000"/>
              </w:rPr>
              <w:t>Йолдыз Шарапова</w:t>
            </w:r>
            <w:r>
              <w:rPr>
                <w:rFonts w:eastAsia="SchoolBookTatMFOTF"/>
                <w:color w:val="000000"/>
              </w:rPr>
              <w:t xml:space="preserve">. Татарстан </w:t>
            </w:r>
            <w:r>
              <w:rPr>
                <w:color w:val="000000"/>
              </w:rPr>
              <w:t xml:space="preserve">— </w:t>
            </w:r>
            <w:r>
              <w:rPr>
                <w:rFonts w:eastAsia="SchoolBookTatMFOTF"/>
                <w:color w:val="000000"/>
              </w:rPr>
              <w:t>спорт иле /</w:t>
            </w:r>
            <w:r>
              <w:rPr>
                <w:rFonts w:eastAsia="SchoolBookTatMFOTF"/>
                <w:color w:val="000000"/>
                <w:lang w:val="tt-RU"/>
              </w:rPr>
              <w:t xml:space="preserve"> Татарстан — страна спорта</w:t>
            </w:r>
          </w:p>
          <w:p w14:paraId="425CCB6A">
            <w:pPr>
              <w:tabs>
                <w:tab w:val="left" w:pos="4018"/>
              </w:tabs>
              <w:autoSpaceDE w:val="0"/>
              <w:autoSpaceDN w:val="0"/>
              <w:adjustRightInd w:val="0"/>
              <w:spacing w:after="0" w:line="240" w:lineRule="auto"/>
              <w:rPr>
                <w:rFonts w:eastAsia="SchoolBookTatMFOTF"/>
                <w:color w:val="000000"/>
                <w:lang w:val="tt-RU"/>
              </w:rPr>
            </w:pPr>
            <w:r>
              <w:rPr>
                <w:color w:val="000000"/>
              </w:rPr>
              <w:t xml:space="preserve">Хакимҗан Халиков. </w:t>
            </w:r>
            <w:r>
              <w:rPr>
                <w:rFonts w:eastAsia="SchoolBookTatMFOTF"/>
                <w:color w:val="000000"/>
              </w:rPr>
              <w:t xml:space="preserve">Хәрәкәттә </w:t>
            </w:r>
            <w:r>
              <w:rPr>
                <w:color w:val="000000"/>
              </w:rPr>
              <w:t xml:space="preserve">— </w:t>
            </w:r>
            <w:r>
              <w:rPr>
                <w:rFonts w:eastAsia="SchoolBookTatMFOTF"/>
                <w:color w:val="000000"/>
              </w:rPr>
              <w:t>бәрәкәт /</w:t>
            </w:r>
            <w:r>
              <w:rPr>
                <w:rFonts w:eastAsia="SchoolBookTatMFOTF"/>
                <w:color w:val="000000"/>
                <w:lang w:val="tt-RU"/>
              </w:rPr>
              <w:t xml:space="preserve"> В движение — сила</w:t>
            </w:r>
          </w:p>
          <w:p w14:paraId="62E372AB">
            <w:pPr>
              <w:tabs>
                <w:tab w:val="left" w:pos="4018"/>
              </w:tabs>
              <w:autoSpaceDE w:val="0"/>
              <w:autoSpaceDN w:val="0"/>
              <w:adjustRightInd w:val="0"/>
              <w:spacing w:after="0" w:line="240" w:lineRule="auto"/>
              <w:rPr>
                <w:rFonts w:eastAsia="SchoolBookTatMFOTF"/>
                <w:color w:val="000000"/>
                <w:lang w:val="tt-RU"/>
              </w:rPr>
            </w:pPr>
            <w:r>
              <w:rPr>
                <w:color w:val="000000"/>
              </w:rPr>
              <w:t xml:space="preserve">Сания Ахметзянова. </w:t>
            </w:r>
            <w:r>
              <w:rPr>
                <w:rFonts w:eastAsia="SchoolBookTatMFOTF"/>
                <w:color w:val="000000"/>
              </w:rPr>
              <w:t>Үрнәк алыйк /</w:t>
            </w:r>
            <w:r>
              <w:rPr>
                <w:rFonts w:eastAsia="SchoolBookTatMFOTF"/>
                <w:color w:val="000000"/>
                <w:lang w:val="tt-RU"/>
              </w:rPr>
              <w:t xml:space="preserve"> Возьмём пример</w:t>
            </w:r>
          </w:p>
          <w:p w14:paraId="4CF0D9F1">
            <w:pPr>
              <w:tabs>
                <w:tab w:val="left" w:pos="4018"/>
              </w:tabs>
              <w:autoSpaceDE w:val="0"/>
              <w:autoSpaceDN w:val="0"/>
              <w:adjustRightInd w:val="0"/>
              <w:spacing w:after="0" w:line="240" w:lineRule="auto"/>
              <w:rPr>
                <w:rFonts w:eastAsia="SchoolBookTatMFOTF"/>
                <w:color w:val="000000"/>
                <w:lang w:val="tt-RU"/>
              </w:rPr>
            </w:pPr>
            <w:r>
              <w:rPr>
                <w:color w:val="000000"/>
              </w:rPr>
              <w:t xml:space="preserve">Марзия Файзуллина. </w:t>
            </w:r>
            <w:r>
              <w:rPr>
                <w:rFonts w:eastAsia="SchoolBookTatMFOTF"/>
                <w:color w:val="000000"/>
              </w:rPr>
              <w:t xml:space="preserve">Җәй җитте / </w:t>
            </w:r>
            <w:r>
              <w:rPr>
                <w:rFonts w:eastAsia="SchoolBookTatMFOTF"/>
                <w:color w:val="000000"/>
                <w:lang w:val="tt-RU"/>
              </w:rPr>
              <w:t>Пришло лето</w:t>
            </w:r>
          </w:p>
          <w:p w14:paraId="04821913">
            <w:pPr>
              <w:rPr>
                <w:b/>
                <w:bCs/>
              </w:rPr>
            </w:pPr>
          </w:p>
          <w:p w14:paraId="07B9F183"/>
        </w:tc>
        <w:tc>
          <w:tcPr>
            <w:tcW w:w="951" w:type="dxa"/>
            <w:tcMar>
              <w:top w:w="50" w:type="dxa"/>
              <w:left w:w="100" w:type="dxa"/>
            </w:tcMar>
            <w:vAlign w:val="center"/>
          </w:tcPr>
          <w:p w14:paraId="46FEAE22">
            <w:pPr>
              <w:spacing w:after="0"/>
              <w:ind w:left="135"/>
            </w:pPr>
            <w:r>
              <w:t>1</w:t>
            </w:r>
          </w:p>
        </w:tc>
        <w:tc>
          <w:tcPr>
            <w:tcW w:w="1669" w:type="dxa"/>
            <w:tcMar>
              <w:top w:w="50" w:type="dxa"/>
              <w:left w:w="100" w:type="dxa"/>
            </w:tcMar>
            <w:vAlign w:val="center"/>
          </w:tcPr>
          <w:p w14:paraId="164935F8">
            <w:pPr>
              <w:spacing w:after="0"/>
              <w:ind w:left="135"/>
            </w:pPr>
          </w:p>
        </w:tc>
        <w:tc>
          <w:tcPr>
            <w:tcW w:w="1758" w:type="dxa"/>
            <w:tcMar>
              <w:top w:w="50" w:type="dxa"/>
              <w:left w:w="100" w:type="dxa"/>
            </w:tcMar>
            <w:vAlign w:val="center"/>
          </w:tcPr>
          <w:p w14:paraId="2962FBFE">
            <w:pPr>
              <w:spacing w:after="0"/>
              <w:ind w:left="135"/>
            </w:pPr>
          </w:p>
        </w:tc>
        <w:tc>
          <w:tcPr>
            <w:tcW w:w="0" w:type="auto"/>
            <w:tcBorders>
              <w:top w:val="nil"/>
            </w:tcBorders>
            <w:tcMar>
              <w:top w:w="50" w:type="dxa"/>
              <w:left w:w="100" w:type="dxa"/>
            </w:tcMar>
          </w:tcPr>
          <w:p w14:paraId="7193BECE"/>
        </w:tc>
        <w:tc>
          <w:tcPr>
            <w:tcW w:w="0" w:type="auto"/>
            <w:tcBorders>
              <w:top w:val="nil"/>
            </w:tcBorders>
            <w:tcMar>
              <w:top w:w="50" w:type="dxa"/>
              <w:left w:w="100" w:type="dxa"/>
            </w:tcMar>
          </w:tcPr>
          <w:p w14:paraId="2EE7E16C"/>
        </w:tc>
      </w:tr>
      <w:tr w14:paraId="08894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tcBorders>
              <w:top w:val="nil"/>
            </w:tcBorders>
            <w:tcMar>
              <w:top w:w="50" w:type="dxa"/>
              <w:left w:w="100" w:type="dxa"/>
            </w:tcMar>
          </w:tcPr>
          <w:p w14:paraId="22C2FB00">
            <w:r>
              <w:t>17</w:t>
            </w:r>
          </w:p>
        </w:tc>
        <w:tc>
          <w:tcPr>
            <w:tcW w:w="2728" w:type="dxa"/>
            <w:tcBorders>
              <w:top w:val="nil"/>
            </w:tcBorders>
            <w:tcMar>
              <w:top w:w="50" w:type="dxa"/>
              <w:left w:w="100" w:type="dxa"/>
            </w:tcMar>
          </w:tcPr>
          <w:p w14:paraId="69F62D83">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Габдулла Тукай. </w:t>
            </w:r>
            <w:r>
              <w:rPr>
                <w:rFonts w:eastAsia="SchoolBookTatMFOTF"/>
                <w:color w:val="000000"/>
                <w:lang w:val="tt-RU"/>
              </w:rPr>
              <w:t xml:space="preserve">Яңгыр / Дождик </w:t>
            </w:r>
          </w:p>
          <w:p w14:paraId="6BFAE92D">
            <w:pPr>
              <w:tabs>
                <w:tab w:val="left" w:pos="4018"/>
              </w:tabs>
              <w:autoSpaceDE w:val="0"/>
              <w:autoSpaceDN w:val="0"/>
              <w:adjustRightInd w:val="0"/>
              <w:spacing w:after="0" w:line="240" w:lineRule="auto"/>
              <w:rPr>
                <w:rFonts w:eastAsia="SchoolBookTatMFOTF"/>
                <w:color w:val="000000"/>
                <w:lang w:val="tt-RU"/>
              </w:rPr>
            </w:pPr>
            <w:r>
              <w:rPr>
                <w:color w:val="000000"/>
                <w:lang w:val="tt-RU"/>
              </w:rPr>
              <w:t xml:space="preserve">Галимжан Ибрагимов. </w:t>
            </w:r>
            <w:r>
              <w:rPr>
                <w:rFonts w:eastAsia="SchoolBookTatMFOTF"/>
                <w:color w:val="000000"/>
              </w:rPr>
              <w:t>Җәйге көндә / В</w:t>
            </w:r>
            <w:r>
              <w:rPr>
                <w:rFonts w:eastAsia="SchoolBookTatMFOTF"/>
                <w:color w:val="000000"/>
                <w:lang w:val="tt-RU"/>
              </w:rPr>
              <w:t xml:space="preserve"> летний день </w:t>
            </w:r>
          </w:p>
          <w:p w14:paraId="30C17462">
            <w:pPr>
              <w:tabs>
                <w:tab w:val="left" w:pos="4018"/>
              </w:tabs>
              <w:autoSpaceDE w:val="0"/>
              <w:autoSpaceDN w:val="0"/>
              <w:adjustRightInd w:val="0"/>
              <w:spacing w:after="0" w:line="240" w:lineRule="auto"/>
              <w:rPr>
                <w:rFonts w:eastAsia="SchoolBookTatMFOTF"/>
                <w:color w:val="000000"/>
                <w:lang w:val="tt-RU"/>
              </w:rPr>
            </w:pPr>
            <w:r>
              <w:rPr>
                <w:color w:val="000000"/>
              </w:rPr>
              <w:t xml:space="preserve">Гариф Ахунов. </w:t>
            </w:r>
            <w:r>
              <w:rPr>
                <w:rFonts w:eastAsia="SchoolBookTatMFOTF"/>
                <w:color w:val="000000"/>
              </w:rPr>
              <w:t>Сабан туенда /</w:t>
            </w:r>
            <w:r>
              <w:rPr>
                <w:rFonts w:eastAsia="SchoolBookTatMFOTF"/>
                <w:color w:val="000000"/>
                <w:lang w:val="tt-RU"/>
              </w:rPr>
              <w:t xml:space="preserve"> на Сабантуе</w:t>
            </w:r>
          </w:p>
          <w:p w14:paraId="733CEC50">
            <w:pPr>
              <w:tabs>
                <w:tab w:val="left" w:pos="4018"/>
              </w:tabs>
              <w:autoSpaceDE w:val="0"/>
              <w:autoSpaceDN w:val="0"/>
              <w:adjustRightInd w:val="0"/>
              <w:spacing w:after="0" w:line="240" w:lineRule="auto"/>
            </w:pPr>
            <w:r>
              <w:rPr>
                <w:rFonts w:eastAsia="SchoolBookTatMFOTF"/>
                <w:color w:val="000000"/>
              </w:rPr>
              <w:t xml:space="preserve">Промежуточная аттестация. Тестирование </w:t>
            </w:r>
          </w:p>
        </w:tc>
        <w:tc>
          <w:tcPr>
            <w:tcW w:w="951" w:type="dxa"/>
            <w:tcMar>
              <w:top w:w="50" w:type="dxa"/>
              <w:left w:w="100" w:type="dxa"/>
            </w:tcMar>
            <w:vAlign w:val="center"/>
          </w:tcPr>
          <w:p w14:paraId="75421D49">
            <w:pPr>
              <w:spacing w:after="0"/>
              <w:ind w:left="135"/>
            </w:pPr>
            <w:r>
              <w:t>1</w:t>
            </w:r>
          </w:p>
        </w:tc>
        <w:tc>
          <w:tcPr>
            <w:tcW w:w="1669" w:type="dxa"/>
            <w:tcMar>
              <w:top w:w="50" w:type="dxa"/>
              <w:left w:w="100" w:type="dxa"/>
            </w:tcMar>
            <w:vAlign w:val="center"/>
          </w:tcPr>
          <w:p w14:paraId="492F895F">
            <w:pPr>
              <w:spacing w:after="0"/>
              <w:ind w:left="135"/>
            </w:pPr>
            <w:r>
              <w:t>1</w:t>
            </w:r>
          </w:p>
        </w:tc>
        <w:tc>
          <w:tcPr>
            <w:tcW w:w="1758" w:type="dxa"/>
            <w:tcMar>
              <w:top w:w="50" w:type="dxa"/>
              <w:left w:w="100" w:type="dxa"/>
            </w:tcMar>
            <w:vAlign w:val="center"/>
          </w:tcPr>
          <w:p w14:paraId="02DFB5D6">
            <w:pPr>
              <w:spacing w:after="0"/>
              <w:ind w:left="135"/>
            </w:pPr>
          </w:p>
        </w:tc>
        <w:tc>
          <w:tcPr>
            <w:tcW w:w="0" w:type="auto"/>
            <w:tcBorders>
              <w:top w:val="nil"/>
            </w:tcBorders>
            <w:tcMar>
              <w:top w:w="50" w:type="dxa"/>
              <w:left w:w="100" w:type="dxa"/>
            </w:tcMar>
          </w:tcPr>
          <w:p w14:paraId="055AD3AB"/>
        </w:tc>
        <w:tc>
          <w:tcPr>
            <w:tcW w:w="0" w:type="auto"/>
            <w:tcBorders>
              <w:top w:val="nil"/>
            </w:tcBorders>
            <w:tcMar>
              <w:top w:w="50" w:type="dxa"/>
              <w:left w:w="100" w:type="dxa"/>
            </w:tcMar>
          </w:tcPr>
          <w:p w14:paraId="11CED959"/>
        </w:tc>
      </w:tr>
      <w:tr w14:paraId="664272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2DF70B5">
            <w:pPr>
              <w:spacing w:after="0"/>
              <w:ind w:left="135"/>
            </w:pPr>
            <w:r>
              <w:rPr>
                <w:b/>
                <w:color w:val="000000"/>
              </w:rPr>
              <w:t>ОБЩЕЕ КОЛИЧЕСТВО ЧАСОВ ПО ПРОГРАММЕ</w:t>
            </w:r>
          </w:p>
        </w:tc>
        <w:tc>
          <w:tcPr>
            <w:tcW w:w="1494" w:type="dxa"/>
            <w:tcMar>
              <w:top w:w="50" w:type="dxa"/>
              <w:left w:w="100" w:type="dxa"/>
            </w:tcMar>
            <w:vAlign w:val="center"/>
          </w:tcPr>
          <w:p w14:paraId="34AFFC2C">
            <w:pPr>
              <w:spacing w:after="0"/>
              <w:ind w:left="135"/>
              <w:jc w:val="center"/>
            </w:pPr>
            <w:r>
              <w:rPr>
                <w:color w:val="000000"/>
              </w:rPr>
              <w:t>17</w:t>
            </w:r>
          </w:p>
        </w:tc>
        <w:tc>
          <w:tcPr>
            <w:tcW w:w="1669" w:type="dxa"/>
            <w:tcMar>
              <w:top w:w="50" w:type="dxa"/>
              <w:left w:w="100" w:type="dxa"/>
            </w:tcMar>
            <w:vAlign w:val="center"/>
          </w:tcPr>
          <w:p w14:paraId="7532179D">
            <w:pPr>
              <w:spacing w:after="0"/>
              <w:ind w:left="135"/>
              <w:jc w:val="center"/>
            </w:pPr>
            <w:r>
              <w:rPr>
                <w:color w:val="000000"/>
              </w:rPr>
              <w:t>1</w:t>
            </w:r>
          </w:p>
        </w:tc>
        <w:tc>
          <w:tcPr>
            <w:tcW w:w="1758" w:type="dxa"/>
            <w:tcMar>
              <w:top w:w="50" w:type="dxa"/>
              <w:left w:w="100" w:type="dxa"/>
            </w:tcMar>
            <w:vAlign w:val="center"/>
          </w:tcPr>
          <w:p w14:paraId="7BCCFD29">
            <w:pPr>
              <w:spacing w:after="0"/>
              <w:ind w:left="135"/>
              <w:jc w:val="center"/>
            </w:pPr>
            <w:r>
              <w:rPr>
                <w:color w:val="000000"/>
              </w:rPr>
              <w:t xml:space="preserve"> 0 </w:t>
            </w:r>
          </w:p>
        </w:tc>
        <w:tc>
          <w:tcPr>
            <w:tcW w:w="0" w:type="auto"/>
            <w:gridSpan w:val="2"/>
            <w:tcMar>
              <w:top w:w="50" w:type="dxa"/>
              <w:left w:w="100" w:type="dxa"/>
            </w:tcMar>
            <w:vAlign w:val="center"/>
          </w:tcPr>
          <w:p w14:paraId="0926EC02"/>
        </w:tc>
      </w:tr>
    </w:tbl>
    <w:p w14:paraId="48A02298">
      <w:pPr>
        <w:pStyle w:val="53"/>
        <w:rPr>
          <w:b/>
        </w:rPr>
      </w:pPr>
    </w:p>
    <w:p w14:paraId="31AF71B5">
      <w:pPr>
        <w:pStyle w:val="4"/>
      </w:pPr>
      <w:bookmarkStart w:id="104" w:name="_Toc212549227"/>
      <w:r>
        <w:t>2.1.5 ИНОСТРАННЫЙ ЯЗЫК (английский)</w:t>
      </w:r>
      <w:bookmarkEnd w:id="104"/>
    </w:p>
    <w:p w14:paraId="6F28B111">
      <w:pPr>
        <w:spacing w:after="0" w:line="252" w:lineRule="auto"/>
        <w:ind w:firstLine="600"/>
        <w:jc w:val="both"/>
      </w:pPr>
      <w:r>
        <w:rPr>
          <w:color w:val="000000"/>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F598555">
      <w:pPr>
        <w:spacing w:after="0" w:line="252" w:lineRule="auto"/>
        <w:ind w:firstLine="600"/>
        <w:jc w:val="both"/>
      </w:pPr>
      <w:r>
        <w:rPr>
          <w:color w:val="000000"/>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4D11DABB">
      <w:pPr>
        <w:spacing w:after="0" w:line="252" w:lineRule="auto"/>
        <w:ind w:firstLine="600"/>
        <w:jc w:val="both"/>
      </w:pPr>
      <w:r>
        <w:rPr>
          <w:color w:val="000000"/>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0A911843">
      <w:pPr>
        <w:spacing w:after="0"/>
        <w:ind w:firstLine="600"/>
        <w:jc w:val="both"/>
      </w:pPr>
      <w:r>
        <w:rPr>
          <w:color w:val="000000"/>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245B14D">
      <w:pPr>
        <w:spacing w:after="0"/>
        <w:ind w:firstLine="600"/>
        <w:jc w:val="both"/>
      </w:pPr>
      <w:r>
        <w:rPr>
          <w:color w:val="000000"/>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0039E5AA">
      <w:pPr>
        <w:spacing w:after="0"/>
        <w:ind w:firstLine="600"/>
        <w:jc w:val="both"/>
      </w:pPr>
      <w:r>
        <w:rPr>
          <w:b/>
          <w:color w:val="000000"/>
        </w:rPr>
        <w:t>Образовательные цели</w:t>
      </w:r>
      <w:r>
        <w:rPr>
          <w:color w:val="000000"/>
        </w:rPr>
        <w:t xml:space="preserve"> программы по иностранному (английскому) языку на уровне начального общего образования включают:</w:t>
      </w:r>
    </w:p>
    <w:p w14:paraId="1C5FB77D">
      <w:pPr>
        <w:numPr>
          <w:ilvl w:val="0"/>
          <w:numId w:val="63"/>
        </w:numPr>
        <w:spacing w:after="0"/>
        <w:jc w:val="both"/>
      </w:pPr>
      <w:r>
        <w:rPr>
          <w:color w:val="000000"/>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49788403">
      <w:pPr>
        <w:numPr>
          <w:ilvl w:val="0"/>
          <w:numId w:val="63"/>
        </w:numPr>
        <w:spacing w:after="0"/>
        <w:jc w:val="both"/>
      </w:pPr>
      <w:r>
        <w:rPr>
          <w:color w:val="000000"/>
        </w:rPr>
        <w:t xml:space="preserve">расширение лингвистического кругозора обучающихся за счёт овладения </w:t>
      </w:r>
      <w:r>
        <w:rPr>
          <w:color w:val="000000"/>
          <w:spacing w:val="-4"/>
        </w:rPr>
        <w:t>новыми языковыми средствами (фонетическими, орфографическими, лексическими,</w:t>
      </w:r>
      <w:r>
        <w:rPr>
          <w:color w:val="000000"/>
        </w:rPr>
        <w:t xml:space="preserve"> грамматическими) в соответствии c отобранными темами общения;</w:t>
      </w:r>
    </w:p>
    <w:p w14:paraId="01AA8417">
      <w:pPr>
        <w:numPr>
          <w:ilvl w:val="0"/>
          <w:numId w:val="63"/>
        </w:numPr>
        <w:spacing w:after="0"/>
        <w:jc w:val="both"/>
      </w:pPr>
      <w:r>
        <w:rPr>
          <w:color w:val="000000"/>
        </w:rPr>
        <w:t>освоение знаний о языковых явлениях изучаемого иностранного языка, о разных способах выражения мысли на родном и иностранном языках;</w:t>
      </w:r>
    </w:p>
    <w:p w14:paraId="68632C1D">
      <w:pPr>
        <w:numPr>
          <w:ilvl w:val="0"/>
          <w:numId w:val="63"/>
        </w:numPr>
        <w:spacing w:after="0"/>
        <w:jc w:val="both"/>
      </w:pPr>
      <w:r>
        <w:rPr>
          <w:color w:val="000000"/>
        </w:rPr>
        <w:t>использование для решения учебных задач интеллектуальных операций (сравнение, анализ, обобщение);</w:t>
      </w:r>
    </w:p>
    <w:p w14:paraId="59BC73AA">
      <w:pPr>
        <w:numPr>
          <w:ilvl w:val="0"/>
          <w:numId w:val="63"/>
        </w:numPr>
        <w:spacing w:after="0"/>
        <w:jc w:val="both"/>
      </w:pPr>
      <w:r>
        <w:rPr>
          <w:color w:val="00000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14F0181">
      <w:pPr>
        <w:spacing w:after="0"/>
        <w:ind w:firstLine="600"/>
        <w:jc w:val="both"/>
      </w:pPr>
      <w:r>
        <w:rPr>
          <w:b/>
          <w:color w:val="000000"/>
          <w:spacing w:val="-4"/>
        </w:rPr>
        <w:t>Развивающие цели</w:t>
      </w:r>
      <w:r>
        <w:rPr>
          <w:color w:val="000000"/>
          <w:spacing w:val="-4"/>
        </w:rPr>
        <w:t xml:space="preserve"> программы по иностранному (английскому) языку на уровне</w:t>
      </w:r>
      <w:r>
        <w:rPr>
          <w:color w:val="000000"/>
        </w:rPr>
        <w:t xml:space="preserve"> начального общего образования включают:</w:t>
      </w:r>
    </w:p>
    <w:p w14:paraId="11E237BA">
      <w:pPr>
        <w:numPr>
          <w:ilvl w:val="0"/>
          <w:numId w:val="64"/>
        </w:numPr>
        <w:spacing w:after="0"/>
        <w:jc w:val="both"/>
      </w:pPr>
      <w:r>
        <w:rPr>
          <w:color w:val="000000"/>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2A490D64">
      <w:pPr>
        <w:numPr>
          <w:ilvl w:val="0"/>
          <w:numId w:val="64"/>
        </w:numPr>
        <w:spacing w:after="0"/>
        <w:jc w:val="both"/>
      </w:pPr>
      <w:r>
        <w:rPr>
          <w:color w:val="000000"/>
        </w:rPr>
        <w:t>становление коммуникативной культуры обучающихся и их общего речевого развития;</w:t>
      </w:r>
    </w:p>
    <w:p w14:paraId="47BDCC42">
      <w:pPr>
        <w:numPr>
          <w:ilvl w:val="0"/>
          <w:numId w:val="64"/>
        </w:numPr>
        <w:spacing w:after="0"/>
        <w:jc w:val="both"/>
      </w:pPr>
      <w:r>
        <w:rPr>
          <w:color w:val="00000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22803E37">
      <w:pPr>
        <w:numPr>
          <w:ilvl w:val="0"/>
          <w:numId w:val="64"/>
        </w:numPr>
        <w:spacing w:after="0"/>
        <w:jc w:val="both"/>
      </w:pPr>
      <w:r>
        <w:rPr>
          <w:color w:val="00000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3CE74F57">
      <w:pPr>
        <w:numPr>
          <w:ilvl w:val="0"/>
          <w:numId w:val="64"/>
        </w:numPr>
        <w:spacing w:after="0"/>
        <w:jc w:val="both"/>
      </w:pPr>
      <w:r>
        <w:rPr>
          <w:color w:val="00000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1820A44">
      <w:pPr>
        <w:spacing w:after="0"/>
        <w:ind w:firstLine="600"/>
        <w:jc w:val="both"/>
      </w:pPr>
      <w:r>
        <w:rPr>
          <w:color w:val="000000"/>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43779DF">
      <w:pPr>
        <w:numPr>
          <w:ilvl w:val="0"/>
          <w:numId w:val="65"/>
        </w:numPr>
        <w:spacing w:after="0"/>
        <w:jc w:val="both"/>
      </w:pPr>
      <w:r>
        <w:rPr>
          <w:color w:val="000000"/>
        </w:rPr>
        <w:t>понимание необходимости овладения иностранным языком как средством общения в условиях взаимодействия разных стран и народов;</w:t>
      </w:r>
    </w:p>
    <w:p w14:paraId="6BD37416">
      <w:pPr>
        <w:numPr>
          <w:ilvl w:val="0"/>
          <w:numId w:val="65"/>
        </w:numPr>
        <w:spacing w:after="0"/>
        <w:jc w:val="both"/>
      </w:pPr>
      <w:r>
        <w:rPr>
          <w:color w:val="00000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F7F6B6A">
      <w:pPr>
        <w:numPr>
          <w:ilvl w:val="0"/>
          <w:numId w:val="65"/>
        </w:numPr>
        <w:spacing w:after="0"/>
        <w:jc w:val="both"/>
      </w:pPr>
      <w:r>
        <w:rPr>
          <w:color w:val="000000"/>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7951D73B">
      <w:pPr>
        <w:numPr>
          <w:ilvl w:val="0"/>
          <w:numId w:val="65"/>
        </w:numPr>
        <w:spacing w:after="0"/>
        <w:jc w:val="both"/>
      </w:pPr>
      <w:r>
        <w:rPr>
          <w:color w:val="000000"/>
        </w:rPr>
        <w:t>воспитание эмоционального и познавательного интереса к художественной культуре других народов;</w:t>
      </w:r>
    </w:p>
    <w:p w14:paraId="2BCDE9B3">
      <w:pPr>
        <w:numPr>
          <w:ilvl w:val="0"/>
          <w:numId w:val="65"/>
        </w:numPr>
        <w:spacing w:after="0"/>
        <w:jc w:val="both"/>
      </w:pPr>
      <w:r>
        <w:rPr>
          <w:color w:val="000000"/>
          <w:spacing w:val="-6"/>
        </w:rPr>
        <w:t>формирование положительной мотивации и устойчивого учебно-познавательного</w:t>
      </w:r>
      <w:r>
        <w:rPr>
          <w:color w:val="000000"/>
        </w:rPr>
        <w:t xml:space="preserve"> интереса к предмету «Иностранный язык».</w:t>
      </w:r>
    </w:p>
    <w:p w14:paraId="5BAE5A1E">
      <w:pPr>
        <w:spacing w:after="0" w:line="264" w:lineRule="auto"/>
        <w:ind w:left="120"/>
        <w:jc w:val="both"/>
      </w:pPr>
      <w:bookmarkStart w:id="105" w:name="8e4de2fd-43cd-4bc5-8d35-2312bb8da802"/>
      <w:r>
        <w:rPr>
          <w:color w:val="000000"/>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05"/>
    </w:p>
    <w:p w14:paraId="503FE942">
      <w:pPr>
        <w:spacing w:after="0" w:line="264" w:lineRule="auto"/>
        <w:ind w:left="120"/>
        <w:jc w:val="both"/>
      </w:pPr>
    </w:p>
    <w:p w14:paraId="23E7233A">
      <w:pPr>
        <w:sectPr>
          <w:pgSz w:w="11906" w:h="16383"/>
          <w:pgMar w:top="1134" w:right="850" w:bottom="1134" w:left="1701" w:header="720" w:footer="720" w:gutter="0"/>
          <w:cols w:space="720" w:num="1"/>
        </w:sectPr>
      </w:pPr>
    </w:p>
    <w:p w14:paraId="7E74FDDB">
      <w:pPr>
        <w:spacing w:after="0" w:line="264" w:lineRule="auto"/>
        <w:ind w:left="120"/>
        <w:jc w:val="both"/>
      </w:pPr>
      <w:bookmarkStart w:id="106" w:name="block-77927000"/>
      <w:r>
        <w:rPr>
          <w:b/>
          <w:color w:val="000000"/>
        </w:rPr>
        <w:t>СОДЕРЖАНИЕ ОБУЧЕНИЯ</w:t>
      </w:r>
    </w:p>
    <w:p w14:paraId="3084CCF1">
      <w:pPr>
        <w:spacing w:after="0" w:line="264" w:lineRule="auto"/>
        <w:ind w:left="120"/>
        <w:jc w:val="both"/>
      </w:pPr>
    </w:p>
    <w:p w14:paraId="606D0E1C">
      <w:pPr>
        <w:spacing w:after="0" w:line="264" w:lineRule="auto"/>
        <w:ind w:left="120"/>
        <w:jc w:val="both"/>
      </w:pPr>
      <w:r>
        <w:rPr>
          <w:b/>
          <w:color w:val="000000"/>
        </w:rPr>
        <w:t>2 КЛАСС</w:t>
      </w:r>
    </w:p>
    <w:p w14:paraId="6F201025">
      <w:pPr>
        <w:spacing w:after="0" w:line="264" w:lineRule="auto"/>
        <w:ind w:left="120"/>
        <w:jc w:val="both"/>
      </w:pPr>
    </w:p>
    <w:p w14:paraId="7D6F8B9F">
      <w:pPr>
        <w:spacing w:after="0" w:line="264" w:lineRule="auto"/>
        <w:ind w:left="120"/>
        <w:jc w:val="both"/>
      </w:pPr>
      <w:r>
        <w:rPr>
          <w:b/>
          <w:color w:val="000000"/>
        </w:rPr>
        <w:t>Тематическое содержание речи</w:t>
      </w:r>
    </w:p>
    <w:p w14:paraId="19B6018E">
      <w:pPr>
        <w:spacing w:after="0" w:line="264" w:lineRule="auto"/>
        <w:ind w:firstLine="600"/>
        <w:jc w:val="both"/>
      </w:pPr>
      <w:r>
        <w:rPr>
          <w:i/>
          <w:color w:val="000000"/>
        </w:rPr>
        <w:t>Мир моего «я»</w:t>
      </w:r>
      <w:r>
        <w:rPr>
          <w:color w:val="000000"/>
        </w:rPr>
        <w:t>. Приветствие. Знакомство. Моя семья. Мой день рождения. Моя любимая еда.</w:t>
      </w:r>
    </w:p>
    <w:p w14:paraId="65E75F23">
      <w:pPr>
        <w:spacing w:after="0" w:line="264" w:lineRule="auto"/>
        <w:ind w:firstLine="600"/>
        <w:jc w:val="both"/>
      </w:pPr>
      <w:r>
        <w:rPr>
          <w:i/>
          <w:color w:val="000000"/>
        </w:rPr>
        <w:t>Мир моих увлечений</w:t>
      </w:r>
      <w:r>
        <w:rPr>
          <w:color w:val="000000"/>
        </w:rPr>
        <w:t>. Любимый цвет, игрушка. Любимые занятия. Мой питомец. Выходной день.</w:t>
      </w:r>
    </w:p>
    <w:p w14:paraId="69775A6A">
      <w:pPr>
        <w:spacing w:after="0" w:line="264" w:lineRule="auto"/>
        <w:ind w:firstLine="600"/>
        <w:jc w:val="both"/>
      </w:pPr>
      <w:r>
        <w:rPr>
          <w:i/>
          <w:color w:val="000000"/>
        </w:rPr>
        <w:t>Мир вокруг меня</w:t>
      </w:r>
      <w:r>
        <w:rPr>
          <w:color w:val="000000"/>
        </w:rPr>
        <w:t>. Моя школа. Мои друзья. Моя малая родина (город, село).</w:t>
      </w:r>
    </w:p>
    <w:p w14:paraId="19772515">
      <w:pPr>
        <w:spacing w:after="0" w:line="264" w:lineRule="auto"/>
        <w:ind w:firstLine="600"/>
        <w:jc w:val="both"/>
      </w:pPr>
      <w:r>
        <w:rPr>
          <w:i/>
          <w:color w:val="000000"/>
        </w:rPr>
        <w:t xml:space="preserve">Родная страна и страны изучаемого языка. </w:t>
      </w:r>
      <w:r>
        <w:rPr>
          <w:color w:val="000000"/>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70C0BDA7">
      <w:pPr>
        <w:spacing w:after="0" w:line="264" w:lineRule="auto"/>
        <w:ind w:left="120"/>
        <w:jc w:val="both"/>
      </w:pPr>
    </w:p>
    <w:p w14:paraId="7FBCC831">
      <w:pPr>
        <w:spacing w:after="0" w:line="264" w:lineRule="auto"/>
        <w:ind w:left="120"/>
        <w:jc w:val="both"/>
      </w:pPr>
      <w:r>
        <w:rPr>
          <w:b/>
          <w:color w:val="000000"/>
        </w:rPr>
        <w:t>Коммуникативные умения</w:t>
      </w:r>
    </w:p>
    <w:p w14:paraId="3F2EDA35">
      <w:pPr>
        <w:spacing w:after="0" w:line="264" w:lineRule="auto"/>
        <w:ind w:left="120"/>
        <w:jc w:val="both"/>
      </w:pPr>
      <w:r>
        <w:rPr>
          <w:i/>
          <w:color w:val="000000"/>
        </w:rPr>
        <w:t>Говорение</w:t>
      </w:r>
    </w:p>
    <w:p w14:paraId="132B51FB">
      <w:pPr>
        <w:spacing w:after="0" w:line="264" w:lineRule="auto"/>
        <w:ind w:firstLine="600"/>
        <w:jc w:val="both"/>
      </w:pPr>
      <w:r>
        <w:rPr>
          <w:color w:val="000000"/>
        </w:rPr>
        <w:t xml:space="preserve">Коммуникативные умения </w:t>
      </w:r>
      <w:r>
        <w:rPr>
          <w:color w:val="000000"/>
          <w:u w:val="single"/>
        </w:rPr>
        <w:t>диалогической</w:t>
      </w:r>
      <w:r>
        <w:rPr>
          <w:color w:val="000000"/>
        </w:rPr>
        <w:t xml:space="preserve"> речи.</w:t>
      </w:r>
    </w:p>
    <w:p w14:paraId="0FFA4EA5">
      <w:pPr>
        <w:spacing w:after="0" w:line="264" w:lineRule="auto"/>
        <w:ind w:firstLine="600"/>
        <w:jc w:val="both"/>
      </w:pPr>
      <w:r>
        <w:rPr>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1706481E">
      <w:pPr>
        <w:spacing w:after="0" w:line="264" w:lineRule="auto"/>
        <w:ind w:firstLine="600"/>
        <w:jc w:val="both"/>
      </w:pPr>
      <w:r>
        <w:rPr>
          <w:color w:val="00000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E332BA9">
      <w:pPr>
        <w:spacing w:after="0" w:line="264" w:lineRule="auto"/>
        <w:ind w:firstLine="600"/>
        <w:jc w:val="both"/>
      </w:pPr>
      <w:r>
        <w:rPr>
          <w:color w:val="000000"/>
        </w:rPr>
        <w:t>диалога-расспроса: запрашивание интересующей информации; сообщение фактической информации, ответы на вопросы собеседника.</w:t>
      </w:r>
    </w:p>
    <w:p w14:paraId="7734EDE8">
      <w:pPr>
        <w:spacing w:after="0" w:line="264" w:lineRule="auto"/>
        <w:ind w:firstLine="600"/>
        <w:jc w:val="both"/>
      </w:pPr>
      <w:r>
        <w:rPr>
          <w:color w:val="000000"/>
        </w:rPr>
        <w:t xml:space="preserve">Коммуникативные умения </w:t>
      </w:r>
      <w:r>
        <w:rPr>
          <w:color w:val="000000"/>
          <w:u w:val="single"/>
        </w:rPr>
        <w:t>монологической</w:t>
      </w:r>
      <w:r>
        <w:rPr>
          <w:color w:val="000000"/>
        </w:rPr>
        <w:t xml:space="preserve"> речи.</w:t>
      </w:r>
    </w:p>
    <w:p w14:paraId="61218CD9">
      <w:pPr>
        <w:spacing w:after="0" w:line="264" w:lineRule="auto"/>
        <w:ind w:firstLine="600"/>
        <w:jc w:val="both"/>
      </w:pPr>
      <w:r>
        <w:rPr>
          <w:color w:val="00000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12369417">
      <w:pPr>
        <w:spacing w:after="0" w:line="264" w:lineRule="auto"/>
        <w:ind w:left="120"/>
        <w:jc w:val="both"/>
      </w:pPr>
      <w:r>
        <w:rPr>
          <w:i/>
          <w:color w:val="000000"/>
        </w:rPr>
        <w:t>Аудирование</w:t>
      </w:r>
    </w:p>
    <w:p w14:paraId="58CCACD0">
      <w:pPr>
        <w:spacing w:after="0" w:line="264" w:lineRule="auto"/>
        <w:ind w:firstLine="600"/>
        <w:jc w:val="both"/>
      </w:pPr>
      <w:r>
        <w:rPr>
          <w:color w:val="000000"/>
        </w:rPr>
        <w:t>Понимание на слух речи учителя и других обучающихся и вербальная/невербальная реакция на услышанное (при непосредственном общении).</w:t>
      </w:r>
    </w:p>
    <w:p w14:paraId="7C9A6CF1">
      <w:pPr>
        <w:spacing w:after="0" w:line="264" w:lineRule="auto"/>
        <w:ind w:firstLine="600"/>
        <w:jc w:val="both"/>
      </w:pPr>
      <w:r>
        <w:rPr>
          <w:color w:val="00000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44254C3">
      <w:pPr>
        <w:spacing w:after="0" w:line="264" w:lineRule="auto"/>
        <w:ind w:firstLine="600"/>
        <w:jc w:val="both"/>
      </w:pPr>
      <w:r>
        <w:rPr>
          <w:color w:val="00000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3A7CACC9">
      <w:pPr>
        <w:spacing w:after="0" w:line="264" w:lineRule="auto"/>
        <w:ind w:firstLine="600"/>
        <w:jc w:val="both"/>
      </w:pPr>
      <w:r>
        <w:rPr>
          <w:color w:val="00000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33DE9125">
      <w:pPr>
        <w:spacing w:after="0" w:line="264" w:lineRule="auto"/>
        <w:ind w:firstLine="600"/>
        <w:jc w:val="both"/>
      </w:pPr>
      <w:r>
        <w:rPr>
          <w:color w:val="000000"/>
        </w:rPr>
        <w:t>Тексты для аудирования: диалог, высказывания собеседников в ситуациях повседневного общения, рассказ, сказка.</w:t>
      </w:r>
    </w:p>
    <w:p w14:paraId="62ED2102">
      <w:pPr>
        <w:spacing w:after="0" w:line="264" w:lineRule="auto"/>
        <w:ind w:left="120"/>
        <w:jc w:val="both"/>
      </w:pPr>
      <w:r>
        <w:rPr>
          <w:i/>
          <w:color w:val="000000"/>
        </w:rPr>
        <w:t>Смысловое чтение</w:t>
      </w:r>
    </w:p>
    <w:p w14:paraId="789EC2E5">
      <w:pPr>
        <w:spacing w:after="0" w:line="264" w:lineRule="auto"/>
        <w:ind w:firstLine="600"/>
        <w:jc w:val="both"/>
      </w:pPr>
      <w:r>
        <w:rPr>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D148AA1">
      <w:pPr>
        <w:spacing w:after="0" w:line="264" w:lineRule="auto"/>
        <w:ind w:firstLine="600"/>
        <w:jc w:val="both"/>
      </w:pPr>
      <w:r>
        <w:rPr>
          <w:color w:val="000000"/>
        </w:rPr>
        <w:t>Тексты для чтения вслух: диалог, рассказ, сказка.</w:t>
      </w:r>
    </w:p>
    <w:p w14:paraId="0C418BDC">
      <w:pPr>
        <w:spacing w:after="0" w:line="264" w:lineRule="auto"/>
        <w:ind w:firstLine="600"/>
        <w:jc w:val="both"/>
      </w:pPr>
      <w:r>
        <w:rPr>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52DDA9">
      <w:pPr>
        <w:spacing w:after="0" w:line="264" w:lineRule="auto"/>
        <w:ind w:firstLine="600"/>
        <w:jc w:val="both"/>
      </w:pPr>
      <w:r>
        <w:rPr>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3489EAFF">
      <w:pPr>
        <w:spacing w:after="0" w:line="264" w:lineRule="auto"/>
        <w:ind w:firstLine="600"/>
        <w:jc w:val="both"/>
      </w:pPr>
      <w:r>
        <w:rPr>
          <w:color w:val="00000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7CEF6898">
      <w:pPr>
        <w:spacing w:after="0" w:line="264" w:lineRule="auto"/>
        <w:ind w:firstLine="600"/>
        <w:jc w:val="both"/>
      </w:pPr>
      <w:r>
        <w:rPr>
          <w:color w:val="000000"/>
        </w:rPr>
        <w:t>Тексты для чтения про себя: диалог, рассказ, сказка, электронное сообщение личного характера.</w:t>
      </w:r>
    </w:p>
    <w:p w14:paraId="4C0FD993">
      <w:pPr>
        <w:spacing w:after="0" w:line="264" w:lineRule="auto"/>
        <w:ind w:left="120"/>
        <w:jc w:val="both"/>
      </w:pPr>
      <w:r>
        <w:rPr>
          <w:i/>
          <w:color w:val="000000"/>
        </w:rPr>
        <w:t>Письмо</w:t>
      </w:r>
    </w:p>
    <w:p w14:paraId="3B414DE3">
      <w:pPr>
        <w:spacing w:after="0" w:line="264" w:lineRule="auto"/>
        <w:ind w:firstLine="600"/>
        <w:jc w:val="both"/>
      </w:pPr>
      <w:r>
        <w:rPr>
          <w:color w:val="000000"/>
        </w:rPr>
        <w:t>Овладение техникой письма (полупечатное написание букв, буквосочетаний, слов).</w:t>
      </w:r>
    </w:p>
    <w:p w14:paraId="6D9CA8C4">
      <w:pPr>
        <w:spacing w:after="0" w:line="264" w:lineRule="auto"/>
        <w:ind w:firstLine="600"/>
        <w:jc w:val="both"/>
      </w:pPr>
      <w:r>
        <w:rPr>
          <w:color w:val="000000"/>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EA9C82A">
      <w:pPr>
        <w:spacing w:after="0" w:line="264" w:lineRule="auto"/>
        <w:ind w:firstLine="600"/>
        <w:jc w:val="both"/>
      </w:pPr>
      <w:r>
        <w:rPr>
          <w:color w:val="000000"/>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02983B0">
      <w:pPr>
        <w:spacing w:after="0" w:line="264" w:lineRule="auto"/>
        <w:ind w:firstLine="600"/>
        <w:jc w:val="both"/>
      </w:pPr>
      <w:r>
        <w:rPr>
          <w:color w:val="000000"/>
        </w:rPr>
        <w:t>Написание с опорой на образец коротких поздравлений с праздниками (с днём рождения, Новым годом).</w:t>
      </w:r>
    </w:p>
    <w:p w14:paraId="19E48A94">
      <w:pPr>
        <w:spacing w:after="0" w:line="264" w:lineRule="auto"/>
        <w:ind w:left="120"/>
        <w:jc w:val="both"/>
      </w:pPr>
    </w:p>
    <w:p w14:paraId="2BCB752D">
      <w:pPr>
        <w:spacing w:after="0" w:line="264" w:lineRule="auto"/>
        <w:ind w:left="120"/>
        <w:jc w:val="both"/>
      </w:pPr>
      <w:r>
        <w:rPr>
          <w:b/>
          <w:color w:val="000000"/>
        </w:rPr>
        <w:t>Языковые знания и навыки</w:t>
      </w:r>
    </w:p>
    <w:p w14:paraId="4B47AC1F">
      <w:pPr>
        <w:spacing w:after="0" w:line="264" w:lineRule="auto"/>
        <w:ind w:left="120"/>
        <w:jc w:val="both"/>
      </w:pPr>
      <w:r>
        <w:rPr>
          <w:i/>
          <w:color w:val="000000"/>
        </w:rPr>
        <w:t>Фонетическая сторона речи</w:t>
      </w:r>
    </w:p>
    <w:p w14:paraId="5BF65657">
      <w:pPr>
        <w:spacing w:after="0" w:line="264" w:lineRule="auto"/>
        <w:ind w:firstLine="600"/>
        <w:jc w:val="both"/>
      </w:pPr>
      <w:r>
        <w:rPr>
          <w:color w:val="000000"/>
        </w:rPr>
        <w:t>Буквы английского алфавита. Корректное называние букв английского алфавита.</w:t>
      </w:r>
    </w:p>
    <w:p w14:paraId="1A6F83F8">
      <w:pPr>
        <w:spacing w:after="0" w:line="264" w:lineRule="auto"/>
        <w:ind w:firstLine="600"/>
        <w:jc w:val="both"/>
      </w:pPr>
      <w:r>
        <w:rPr>
          <w:color w:val="00000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color w:val="000000"/>
        </w:rPr>
        <w:t>«r» (there is/there).</w:t>
      </w:r>
    </w:p>
    <w:p w14:paraId="711B78F0">
      <w:pPr>
        <w:spacing w:after="0" w:line="264" w:lineRule="auto"/>
        <w:ind w:firstLine="600"/>
        <w:jc w:val="both"/>
      </w:pPr>
      <w:r>
        <w:rPr>
          <w:color w:val="000000"/>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1B12AFE">
      <w:pPr>
        <w:spacing w:after="0" w:line="264" w:lineRule="auto"/>
        <w:ind w:firstLine="600"/>
        <w:jc w:val="both"/>
      </w:pPr>
      <w:r>
        <w:rPr>
          <w:color w:val="000000"/>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11BE8980">
      <w:pPr>
        <w:spacing w:after="0" w:line="264" w:lineRule="auto"/>
        <w:ind w:firstLine="600"/>
        <w:jc w:val="both"/>
      </w:pPr>
      <w:r>
        <w:rPr>
          <w:color w:val="000000"/>
        </w:rPr>
        <w:t>Чтение новых слов согласно основным правилам чтения английского языка.</w:t>
      </w:r>
    </w:p>
    <w:p w14:paraId="5EFF12A9">
      <w:pPr>
        <w:spacing w:after="0" w:line="264" w:lineRule="auto"/>
        <w:ind w:firstLine="600"/>
        <w:jc w:val="both"/>
      </w:pPr>
      <w:r>
        <w:rPr>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54B129DD">
      <w:pPr>
        <w:spacing w:after="0" w:line="264" w:lineRule="auto"/>
        <w:ind w:left="120"/>
        <w:jc w:val="both"/>
      </w:pPr>
      <w:r>
        <w:rPr>
          <w:i/>
          <w:color w:val="000000"/>
        </w:rPr>
        <w:t>Графика, орфография и пунктуация</w:t>
      </w:r>
    </w:p>
    <w:p w14:paraId="64B8666C">
      <w:pPr>
        <w:spacing w:after="0" w:line="264" w:lineRule="auto"/>
        <w:ind w:firstLine="600"/>
        <w:jc w:val="both"/>
      </w:pPr>
      <w:r>
        <w:rPr>
          <w:color w:val="000000"/>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16296D98">
      <w:pPr>
        <w:spacing w:after="0" w:line="264" w:lineRule="auto"/>
        <w:ind w:firstLine="600"/>
        <w:jc w:val="both"/>
      </w:pPr>
      <w:r>
        <w:rPr>
          <w:color w:val="000000"/>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i/>
          <w:color w:val="000000"/>
        </w:rPr>
        <w:t>I’m, isn’t; don’t, doesn’t; can’t</w:t>
      </w:r>
      <w:r>
        <w:rPr>
          <w:color w:val="000000"/>
        </w:rPr>
        <w:t>), существительных в притяжательном падеже (</w:t>
      </w:r>
      <w:r>
        <w:rPr>
          <w:i/>
          <w:color w:val="000000"/>
        </w:rPr>
        <w:t>Ann’s</w:t>
      </w:r>
      <w:r>
        <w:rPr>
          <w:color w:val="000000"/>
        </w:rPr>
        <w:t>).</w:t>
      </w:r>
    </w:p>
    <w:p w14:paraId="4BACBEBF">
      <w:pPr>
        <w:spacing w:after="0" w:line="264" w:lineRule="auto"/>
        <w:ind w:left="120"/>
        <w:jc w:val="both"/>
      </w:pPr>
      <w:r>
        <w:rPr>
          <w:i/>
          <w:color w:val="000000"/>
        </w:rPr>
        <w:t>Лексическая сторона речи</w:t>
      </w:r>
    </w:p>
    <w:p w14:paraId="71AFD512">
      <w:pPr>
        <w:spacing w:after="0" w:line="264" w:lineRule="auto"/>
        <w:ind w:firstLine="600"/>
        <w:jc w:val="both"/>
      </w:pPr>
      <w:r>
        <w:rPr>
          <w:color w:val="00000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2C1785EB">
      <w:pPr>
        <w:spacing w:after="0" w:line="264" w:lineRule="auto"/>
        <w:ind w:firstLine="600"/>
        <w:jc w:val="both"/>
      </w:pPr>
      <w:r>
        <w:rPr>
          <w:color w:val="000000"/>
        </w:rPr>
        <w:t>Распознавание в устной и письменной речи интернациональных слов (</w:t>
      </w:r>
      <w:r>
        <w:rPr>
          <w:i/>
          <w:color w:val="000000"/>
        </w:rPr>
        <w:t>doctor, film</w:t>
      </w:r>
      <w:r>
        <w:rPr>
          <w:color w:val="000000"/>
        </w:rPr>
        <w:t>) с помощью языковой догадки.</w:t>
      </w:r>
    </w:p>
    <w:p w14:paraId="388F75BF">
      <w:pPr>
        <w:spacing w:after="0" w:line="264" w:lineRule="auto"/>
        <w:ind w:left="120"/>
        <w:jc w:val="both"/>
      </w:pPr>
      <w:r>
        <w:rPr>
          <w:i/>
          <w:color w:val="000000"/>
        </w:rPr>
        <w:t>Грамматическая сторона речи</w:t>
      </w:r>
    </w:p>
    <w:p w14:paraId="5BBCDF81">
      <w:pPr>
        <w:spacing w:after="0" w:line="264" w:lineRule="auto"/>
        <w:ind w:firstLine="600"/>
        <w:jc w:val="both"/>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8BBE880">
      <w:pPr>
        <w:spacing w:after="0" w:line="264" w:lineRule="auto"/>
        <w:ind w:firstLine="600"/>
        <w:jc w:val="both"/>
      </w:pPr>
      <w:r>
        <w:rPr>
          <w:color w:val="00000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CA2AA7B">
      <w:pPr>
        <w:spacing w:after="0" w:line="264" w:lineRule="auto"/>
        <w:ind w:firstLine="600"/>
        <w:jc w:val="both"/>
      </w:pPr>
      <w:r>
        <w:rPr>
          <w:color w:val="000000"/>
        </w:rPr>
        <w:t>Нераспространённые и распространённые простые предложения.</w:t>
      </w:r>
    </w:p>
    <w:p w14:paraId="1F8BA935">
      <w:pPr>
        <w:spacing w:after="0" w:line="264" w:lineRule="auto"/>
        <w:ind w:firstLine="600"/>
        <w:jc w:val="both"/>
      </w:pPr>
      <w:r>
        <w:rPr>
          <w:color w:val="000000"/>
        </w:rPr>
        <w:t xml:space="preserve">Предложения с начальным </w:t>
      </w:r>
      <w:r>
        <w:rPr>
          <w:i/>
          <w:color w:val="000000"/>
        </w:rPr>
        <w:t>It (It’s a red ball.).</w:t>
      </w:r>
    </w:p>
    <w:p w14:paraId="57A2B1B6">
      <w:pPr>
        <w:spacing w:after="0" w:line="264" w:lineRule="auto"/>
        <w:ind w:firstLine="600"/>
        <w:jc w:val="both"/>
        <w:rPr>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начальным</w:t>
      </w:r>
      <w:r>
        <w:rPr>
          <w:color w:val="000000"/>
          <w:lang w:val="en-US"/>
        </w:rPr>
        <w:t xml:space="preserve"> </w:t>
      </w:r>
      <w:r>
        <w:rPr>
          <w:i/>
          <w:color w:val="000000"/>
          <w:lang w:val="en-US"/>
        </w:rPr>
        <w:t>There + to be</w:t>
      </w:r>
      <w:r>
        <w:rPr>
          <w:color w:val="000000"/>
          <w:lang w:val="en-US"/>
        </w:rPr>
        <w:t xml:space="preserve"> </w:t>
      </w:r>
      <w:r>
        <w:rPr>
          <w:color w:val="000000"/>
        </w:rPr>
        <w:t>в</w:t>
      </w:r>
      <w:r>
        <w:rPr>
          <w:color w:val="000000"/>
          <w:lang w:val="en-US"/>
        </w:rPr>
        <w:t xml:space="preserve"> Present Simple Tense </w:t>
      </w:r>
      <w:r>
        <w:rPr>
          <w:i/>
          <w:color w:val="000000"/>
          <w:lang w:val="en-US"/>
        </w:rPr>
        <w:t>(There is a cat in the room. Is there a cat in the room? – Yes, there is./No, there isn’t. There are four pens on the table. Are there four pens on the table? – Yes, there are./No, there aren’t. How many pens are there on the table? – There are four pens.).</w:t>
      </w:r>
    </w:p>
    <w:p w14:paraId="5FE8A266">
      <w:pPr>
        <w:spacing w:after="0" w:line="264" w:lineRule="auto"/>
        <w:ind w:firstLine="600"/>
        <w:jc w:val="both"/>
        <w:rPr>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простым</w:t>
      </w:r>
      <w:r>
        <w:rPr>
          <w:color w:val="000000"/>
          <w:lang w:val="en-US"/>
        </w:rPr>
        <w:t xml:space="preserve"> </w:t>
      </w:r>
      <w:r>
        <w:rPr>
          <w:color w:val="000000"/>
        </w:rPr>
        <w:t>глагольным</w:t>
      </w:r>
      <w:r>
        <w:rPr>
          <w:color w:val="000000"/>
          <w:lang w:val="en-US"/>
        </w:rPr>
        <w:t xml:space="preserve"> </w:t>
      </w:r>
      <w:r>
        <w:rPr>
          <w:color w:val="000000"/>
        </w:rPr>
        <w:t>сказуемым</w:t>
      </w:r>
      <w:r>
        <w:rPr>
          <w:color w:val="000000"/>
          <w:lang w:val="en-US"/>
        </w:rPr>
        <w:t xml:space="preserve"> </w:t>
      </w:r>
      <w:r>
        <w:rPr>
          <w:i/>
          <w:color w:val="000000"/>
          <w:lang w:val="en-US"/>
        </w:rPr>
        <w:t>(They live in the country.)</w:t>
      </w:r>
      <w:r>
        <w:rPr>
          <w:color w:val="000000"/>
          <w:lang w:val="en-US"/>
        </w:rPr>
        <w:t xml:space="preserve">, </w:t>
      </w:r>
      <w:r>
        <w:rPr>
          <w:color w:val="000000"/>
        </w:rPr>
        <w:t>составным</w:t>
      </w:r>
      <w:r>
        <w:rPr>
          <w:color w:val="000000"/>
          <w:lang w:val="en-US"/>
        </w:rPr>
        <w:t xml:space="preserve"> </w:t>
      </w:r>
      <w:r>
        <w:rPr>
          <w:color w:val="000000"/>
        </w:rPr>
        <w:t>именным</w:t>
      </w:r>
      <w:r>
        <w:rPr>
          <w:color w:val="000000"/>
          <w:lang w:val="en-US"/>
        </w:rPr>
        <w:t xml:space="preserve"> </w:t>
      </w:r>
      <w:r>
        <w:rPr>
          <w:color w:val="000000"/>
        </w:rPr>
        <w:t>сказуемым</w:t>
      </w:r>
      <w:r>
        <w:rPr>
          <w:color w:val="000000"/>
          <w:lang w:val="en-US"/>
        </w:rPr>
        <w:t xml:space="preserve"> </w:t>
      </w:r>
      <w:r>
        <w:rPr>
          <w:i/>
          <w:color w:val="000000"/>
          <w:lang w:val="en-US"/>
        </w:rPr>
        <w:t>(The box is small.)</w:t>
      </w:r>
      <w:r>
        <w:rPr>
          <w:color w:val="000000"/>
          <w:lang w:val="en-US"/>
        </w:rPr>
        <w:t xml:space="preserve"> </w:t>
      </w:r>
      <w:r>
        <w:rPr>
          <w:color w:val="000000"/>
        </w:rPr>
        <w:t>и</w:t>
      </w:r>
      <w:r>
        <w:rPr>
          <w:color w:val="000000"/>
          <w:lang w:val="en-US"/>
        </w:rPr>
        <w:t xml:space="preserve"> </w:t>
      </w:r>
      <w:r>
        <w:rPr>
          <w:color w:val="000000"/>
        </w:rPr>
        <w:t>составным</w:t>
      </w:r>
      <w:r>
        <w:rPr>
          <w:color w:val="000000"/>
          <w:lang w:val="en-US"/>
        </w:rPr>
        <w:t xml:space="preserve"> </w:t>
      </w:r>
      <w:r>
        <w:rPr>
          <w:color w:val="000000"/>
        </w:rPr>
        <w:t>глагольным</w:t>
      </w:r>
      <w:r>
        <w:rPr>
          <w:color w:val="000000"/>
          <w:lang w:val="en-US"/>
        </w:rPr>
        <w:t xml:space="preserve"> </w:t>
      </w:r>
      <w:r>
        <w:rPr>
          <w:color w:val="000000"/>
        </w:rPr>
        <w:t>сказуемым</w:t>
      </w:r>
      <w:r>
        <w:rPr>
          <w:color w:val="000000"/>
          <w:lang w:val="en-US"/>
        </w:rPr>
        <w:t xml:space="preserve"> </w:t>
      </w:r>
      <w:r>
        <w:rPr>
          <w:i/>
          <w:color w:val="000000"/>
          <w:lang w:val="en-US"/>
        </w:rPr>
        <w:t>(I like to play with my cat. She can play the piano.).</w:t>
      </w:r>
    </w:p>
    <w:p w14:paraId="4156DD56">
      <w:pPr>
        <w:spacing w:after="0" w:line="264" w:lineRule="auto"/>
        <w:ind w:firstLine="600"/>
        <w:jc w:val="both"/>
        <w:rPr>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w:t>
      </w:r>
      <w:r>
        <w:rPr>
          <w:color w:val="000000"/>
        </w:rPr>
        <w:t>связкой</w:t>
      </w:r>
      <w:r>
        <w:rPr>
          <w:color w:val="000000"/>
          <w:lang w:val="en-US"/>
        </w:rPr>
        <w:t xml:space="preserve"> </w:t>
      </w:r>
      <w:r>
        <w:rPr>
          <w:i/>
          <w:color w:val="000000"/>
          <w:lang w:val="en-US"/>
        </w:rPr>
        <w:t>to be</w:t>
      </w:r>
      <w:r>
        <w:rPr>
          <w:color w:val="000000"/>
          <w:lang w:val="en-US"/>
        </w:rPr>
        <w:t xml:space="preserve"> </w:t>
      </w:r>
      <w:r>
        <w:rPr>
          <w:color w:val="000000"/>
        </w:rPr>
        <w:t>в</w:t>
      </w:r>
      <w:r>
        <w:rPr>
          <w:color w:val="000000"/>
          <w:lang w:val="en-US"/>
        </w:rPr>
        <w:t xml:space="preserve"> Present Simple Tense </w:t>
      </w:r>
      <w:r>
        <w:rPr>
          <w:i/>
          <w:color w:val="000000"/>
          <w:lang w:val="en-US"/>
        </w:rPr>
        <w:t>(My father is a doctor. Is it a red ball? – Yes, it is./No, it isn’t.)</w:t>
      </w:r>
      <w:r>
        <w:rPr>
          <w:color w:val="000000"/>
          <w:lang w:val="en-US"/>
        </w:rPr>
        <w:t>.</w:t>
      </w:r>
    </w:p>
    <w:p w14:paraId="06916154">
      <w:pPr>
        <w:spacing w:after="0" w:line="264" w:lineRule="auto"/>
        <w:ind w:firstLine="600"/>
        <w:jc w:val="both"/>
      </w:pPr>
      <w:r>
        <w:rPr>
          <w:color w:val="000000"/>
        </w:rPr>
        <w:t xml:space="preserve">Предложения с краткими глагольными формами </w:t>
      </w:r>
      <w:r>
        <w:rPr>
          <w:i/>
          <w:color w:val="000000"/>
        </w:rPr>
        <w:t>(She can’t swim. I don’t like porridge.)</w:t>
      </w:r>
      <w:r>
        <w:rPr>
          <w:color w:val="000000"/>
        </w:rPr>
        <w:t>.</w:t>
      </w:r>
    </w:p>
    <w:p w14:paraId="4DFED5B1">
      <w:pPr>
        <w:spacing w:after="0" w:line="264" w:lineRule="auto"/>
        <w:ind w:firstLine="600"/>
        <w:jc w:val="both"/>
      </w:pPr>
      <w:r>
        <w:rPr>
          <w:color w:val="000000"/>
        </w:rPr>
        <w:t xml:space="preserve">Побудительные предложения в утвердительной форме </w:t>
      </w:r>
      <w:r>
        <w:rPr>
          <w:i/>
          <w:color w:val="000000"/>
        </w:rPr>
        <w:t>(Come in, please.).</w:t>
      </w:r>
    </w:p>
    <w:p w14:paraId="09213A18">
      <w:pPr>
        <w:spacing w:after="0" w:line="264" w:lineRule="auto"/>
        <w:ind w:firstLine="600"/>
        <w:jc w:val="both"/>
      </w:pPr>
      <w:r>
        <w:rPr>
          <w:color w:val="000000"/>
        </w:rPr>
        <w:t>Глаголы в Present Simple Tense в повествовательных (утвердительных и отрицательных) и вопросительных (общий и специальный вопросы) предложениях.</w:t>
      </w:r>
    </w:p>
    <w:p w14:paraId="6ABA6262">
      <w:pPr>
        <w:spacing w:after="0" w:line="264" w:lineRule="auto"/>
        <w:ind w:firstLine="600"/>
        <w:jc w:val="both"/>
        <w:rPr>
          <w:lang w:val="en-US"/>
        </w:rPr>
      </w:pPr>
      <w:r>
        <w:rPr>
          <w:color w:val="000000"/>
        </w:rPr>
        <w:t>Глагольная</w:t>
      </w:r>
      <w:r>
        <w:rPr>
          <w:color w:val="000000"/>
          <w:lang w:val="en-US"/>
        </w:rPr>
        <w:t xml:space="preserve"> </w:t>
      </w:r>
      <w:r>
        <w:rPr>
          <w:color w:val="000000"/>
        </w:rPr>
        <w:t>конструкция</w:t>
      </w:r>
      <w:r>
        <w:rPr>
          <w:color w:val="000000"/>
          <w:lang w:val="en-US"/>
        </w:rPr>
        <w:t xml:space="preserve"> </w:t>
      </w:r>
      <w:r>
        <w:rPr>
          <w:i/>
          <w:color w:val="000000"/>
          <w:lang w:val="en-US"/>
        </w:rPr>
        <w:t>have got (I’ve got a cat. He’s/She’s got a cat. Have you got a cat? – Yes, I have./No, I haven’t. What have you got?)</w:t>
      </w:r>
      <w:r>
        <w:rPr>
          <w:color w:val="000000"/>
          <w:lang w:val="en-US"/>
        </w:rPr>
        <w:t>.</w:t>
      </w:r>
    </w:p>
    <w:p w14:paraId="541E9B95">
      <w:pPr>
        <w:spacing w:after="0" w:line="264" w:lineRule="auto"/>
        <w:ind w:firstLine="600"/>
        <w:jc w:val="both"/>
      </w:pPr>
      <w:r>
        <w:rPr>
          <w:color w:val="000000"/>
        </w:rPr>
        <w:t xml:space="preserve">Модальный глагол </w:t>
      </w:r>
      <w:r>
        <w:rPr>
          <w:i/>
          <w:color w:val="000000"/>
        </w:rPr>
        <w:t>can</w:t>
      </w:r>
      <w:r>
        <w:rPr>
          <w:color w:val="000000"/>
        </w:rPr>
        <w:t xml:space="preserve">: для выражения умения </w:t>
      </w:r>
      <w:r>
        <w:rPr>
          <w:i/>
          <w:color w:val="000000"/>
        </w:rPr>
        <w:t>(I can play tennis.)</w:t>
      </w:r>
      <w:r>
        <w:rPr>
          <w:color w:val="000000"/>
        </w:rPr>
        <w:t xml:space="preserve"> и отсутствия умения </w:t>
      </w:r>
      <w:r>
        <w:rPr>
          <w:i/>
          <w:color w:val="000000"/>
        </w:rPr>
        <w:t>(I can’t play chess.)</w:t>
      </w:r>
      <w:r>
        <w:rPr>
          <w:color w:val="000000"/>
        </w:rPr>
        <w:t xml:space="preserve">; для получения разрешения </w:t>
      </w:r>
      <w:r>
        <w:rPr>
          <w:i/>
          <w:color w:val="000000"/>
        </w:rPr>
        <w:t>(Can I go out?).</w:t>
      </w:r>
    </w:p>
    <w:p w14:paraId="4B90C220">
      <w:pPr>
        <w:spacing w:after="0" w:line="264" w:lineRule="auto"/>
        <w:ind w:firstLine="600"/>
        <w:jc w:val="both"/>
      </w:pPr>
      <w:r>
        <w:rPr>
          <w:color w:val="000000"/>
        </w:rPr>
        <w:t>Определённый, неопределённый и нулевой артикли c именами существительными (наиболее распространённые случаи).</w:t>
      </w:r>
    </w:p>
    <w:p w14:paraId="7127A224">
      <w:pPr>
        <w:spacing w:after="0" w:line="264" w:lineRule="auto"/>
        <w:ind w:firstLine="600"/>
        <w:jc w:val="both"/>
      </w:pPr>
      <w:r>
        <w:rPr>
          <w:color w:val="000000"/>
        </w:rPr>
        <w:t xml:space="preserve">Существительные во множественном числе, образованные по правилу и исключения </w:t>
      </w:r>
      <w:r>
        <w:rPr>
          <w:i/>
          <w:color w:val="000000"/>
        </w:rPr>
        <w:t>(a book – books; a man – men).</w:t>
      </w:r>
    </w:p>
    <w:p w14:paraId="70657203">
      <w:pPr>
        <w:spacing w:after="0" w:line="264" w:lineRule="auto"/>
        <w:ind w:firstLine="600"/>
        <w:jc w:val="both"/>
      </w:pPr>
      <w:r>
        <w:rPr>
          <w:color w:val="000000"/>
        </w:rPr>
        <w:t>Личные</w:t>
      </w:r>
      <w:r>
        <w:rPr>
          <w:color w:val="000000"/>
          <w:lang w:val="en-US"/>
        </w:rPr>
        <w:t xml:space="preserve"> </w:t>
      </w:r>
      <w:r>
        <w:rPr>
          <w:color w:val="000000"/>
        </w:rPr>
        <w:t>местоимения</w:t>
      </w:r>
      <w:r>
        <w:rPr>
          <w:color w:val="000000"/>
          <w:lang w:val="en-US"/>
        </w:rPr>
        <w:t xml:space="preserve"> </w:t>
      </w:r>
      <w:r>
        <w:rPr>
          <w:i/>
          <w:color w:val="000000"/>
          <w:lang w:val="en-US"/>
        </w:rPr>
        <w:t>(I, you, he/she/it, we, they).</w:t>
      </w:r>
      <w:r>
        <w:rPr>
          <w:color w:val="000000"/>
          <w:lang w:val="en-US"/>
        </w:rPr>
        <w:t xml:space="preserve"> </w:t>
      </w:r>
      <w:r>
        <w:rPr>
          <w:color w:val="000000"/>
        </w:rPr>
        <w:t>Притяжательные</w:t>
      </w:r>
      <w:r>
        <w:rPr>
          <w:color w:val="000000"/>
          <w:lang w:val="en-US"/>
        </w:rPr>
        <w:t xml:space="preserve"> </w:t>
      </w:r>
      <w:r>
        <w:rPr>
          <w:color w:val="000000"/>
        </w:rPr>
        <w:t>местоимения</w:t>
      </w:r>
      <w:r>
        <w:rPr>
          <w:color w:val="000000"/>
          <w:lang w:val="en-US"/>
        </w:rPr>
        <w:t xml:space="preserve"> </w:t>
      </w:r>
      <w:r>
        <w:rPr>
          <w:i/>
          <w:color w:val="000000"/>
          <w:lang w:val="en-US"/>
        </w:rPr>
        <w:t>(my, your, his/her/its, our, their)</w:t>
      </w:r>
      <w:r>
        <w:rPr>
          <w:color w:val="000000"/>
          <w:lang w:val="en-US"/>
        </w:rPr>
        <w:t xml:space="preserve">. </w:t>
      </w:r>
      <w:r>
        <w:rPr>
          <w:color w:val="000000"/>
        </w:rPr>
        <w:t xml:space="preserve">Указательные местоимения </w:t>
      </w:r>
      <w:r>
        <w:rPr>
          <w:i/>
          <w:color w:val="000000"/>
        </w:rPr>
        <w:t>(this – these).</w:t>
      </w:r>
    </w:p>
    <w:p w14:paraId="794B9D1C">
      <w:pPr>
        <w:spacing w:after="0" w:line="264" w:lineRule="auto"/>
        <w:ind w:firstLine="600"/>
        <w:jc w:val="both"/>
      </w:pPr>
      <w:r>
        <w:rPr>
          <w:color w:val="000000"/>
        </w:rPr>
        <w:t>Количественные числительные (1–12).</w:t>
      </w:r>
    </w:p>
    <w:p w14:paraId="51CBC3B6">
      <w:pPr>
        <w:spacing w:after="0" w:line="264" w:lineRule="auto"/>
        <w:ind w:firstLine="600"/>
        <w:jc w:val="both"/>
      </w:pPr>
      <w:r>
        <w:rPr>
          <w:color w:val="000000"/>
        </w:rPr>
        <w:t xml:space="preserve">Вопросительные слова </w:t>
      </w:r>
      <w:r>
        <w:rPr>
          <w:i/>
          <w:color w:val="000000"/>
        </w:rPr>
        <w:t>(who, what, how, where, how many)</w:t>
      </w:r>
      <w:r>
        <w:rPr>
          <w:color w:val="000000"/>
        </w:rPr>
        <w:t>.</w:t>
      </w:r>
    </w:p>
    <w:p w14:paraId="0F468A10">
      <w:pPr>
        <w:spacing w:after="0" w:line="264" w:lineRule="auto"/>
        <w:ind w:firstLine="600"/>
        <w:jc w:val="both"/>
        <w:rPr>
          <w:lang w:val="en-US"/>
        </w:rPr>
      </w:pPr>
      <w:r>
        <w:rPr>
          <w:color w:val="000000"/>
        </w:rPr>
        <w:t>Предлоги</w:t>
      </w:r>
      <w:r>
        <w:rPr>
          <w:color w:val="000000"/>
          <w:lang w:val="en-US"/>
        </w:rPr>
        <w:t xml:space="preserve"> </w:t>
      </w:r>
      <w:r>
        <w:rPr>
          <w:color w:val="000000"/>
        </w:rPr>
        <w:t>места</w:t>
      </w:r>
      <w:r>
        <w:rPr>
          <w:color w:val="000000"/>
          <w:lang w:val="en-US"/>
        </w:rPr>
        <w:t xml:space="preserve"> </w:t>
      </w:r>
      <w:r>
        <w:rPr>
          <w:i/>
          <w:color w:val="000000"/>
          <w:lang w:val="en-US"/>
        </w:rPr>
        <w:t>(in, on, near, under).</w:t>
      </w:r>
    </w:p>
    <w:p w14:paraId="2A3DC50A">
      <w:pPr>
        <w:spacing w:after="0" w:line="264" w:lineRule="auto"/>
        <w:ind w:firstLine="600"/>
        <w:jc w:val="both"/>
      </w:pPr>
      <w:r>
        <w:rPr>
          <w:color w:val="000000"/>
        </w:rPr>
        <w:t xml:space="preserve">Союзы </w:t>
      </w:r>
      <w:r>
        <w:rPr>
          <w:i/>
          <w:color w:val="000000"/>
        </w:rPr>
        <w:t xml:space="preserve">and </w:t>
      </w:r>
      <w:r>
        <w:rPr>
          <w:color w:val="000000"/>
        </w:rPr>
        <w:t xml:space="preserve">и </w:t>
      </w:r>
      <w:r>
        <w:rPr>
          <w:i/>
          <w:color w:val="000000"/>
        </w:rPr>
        <w:t>but</w:t>
      </w:r>
      <w:r>
        <w:rPr>
          <w:color w:val="000000"/>
        </w:rPr>
        <w:t xml:space="preserve"> (c однородными членами).</w:t>
      </w:r>
    </w:p>
    <w:p w14:paraId="5F1A4BB4">
      <w:pPr>
        <w:spacing w:after="0" w:line="264" w:lineRule="auto"/>
        <w:ind w:left="120"/>
        <w:jc w:val="both"/>
      </w:pPr>
    </w:p>
    <w:p w14:paraId="1750D1CA">
      <w:pPr>
        <w:spacing w:after="0" w:line="264" w:lineRule="auto"/>
        <w:ind w:left="120"/>
        <w:jc w:val="both"/>
      </w:pPr>
      <w:r>
        <w:rPr>
          <w:b/>
          <w:color w:val="000000"/>
        </w:rPr>
        <w:t>Социокультурные знания и умения</w:t>
      </w:r>
    </w:p>
    <w:p w14:paraId="4C94BCB2">
      <w:pPr>
        <w:spacing w:after="0" w:line="264" w:lineRule="auto"/>
        <w:ind w:firstLine="600"/>
        <w:jc w:val="both"/>
      </w:pPr>
      <w:r>
        <w:rPr>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D305B42">
      <w:pPr>
        <w:spacing w:after="0" w:line="264" w:lineRule="auto"/>
        <w:ind w:firstLine="600"/>
        <w:jc w:val="both"/>
      </w:pPr>
      <w:r>
        <w:rPr>
          <w:color w:val="000000"/>
        </w:rPr>
        <w:t>Знание небольших произведений детского фольклора страны/стран изучаемого языка (рифмовки, стихи, песенки); персонажей детских книг.</w:t>
      </w:r>
    </w:p>
    <w:p w14:paraId="704AF58D">
      <w:pPr>
        <w:spacing w:after="0" w:line="264" w:lineRule="auto"/>
        <w:ind w:firstLine="600"/>
        <w:jc w:val="both"/>
      </w:pPr>
      <w:r>
        <w:rPr>
          <w:color w:val="000000"/>
        </w:rPr>
        <w:t>Знание названий родной страны и страны/стран изучаемого языка и их столиц.</w:t>
      </w:r>
    </w:p>
    <w:p w14:paraId="64472D68">
      <w:pPr>
        <w:spacing w:after="0" w:line="264" w:lineRule="auto"/>
        <w:ind w:left="120"/>
        <w:jc w:val="both"/>
      </w:pPr>
    </w:p>
    <w:p w14:paraId="2B0826F2">
      <w:pPr>
        <w:spacing w:after="0" w:line="264" w:lineRule="auto"/>
        <w:ind w:left="120"/>
        <w:jc w:val="both"/>
      </w:pPr>
      <w:r>
        <w:rPr>
          <w:b/>
          <w:color w:val="000000"/>
        </w:rPr>
        <w:t>Компенсаторные умения</w:t>
      </w:r>
    </w:p>
    <w:p w14:paraId="2E883F86">
      <w:pPr>
        <w:spacing w:after="0" w:line="264" w:lineRule="auto"/>
        <w:ind w:firstLine="600"/>
        <w:jc w:val="both"/>
      </w:pPr>
      <w:r>
        <w:rPr>
          <w:color w:val="00000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8BD3134">
      <w:pPr>
        <w:spacing w:after="0" w:line="264" w:lineRule="auto"/>
        <w:ind w:firstLine="600"/>
        <w:jc w:val="both"/>
      </w:pPr>
      <w:r>
        <w:rPr>
          <w:color w:val="000000"/>
        </w:rPr>
        <w:t>Использование в качестве опоры при порождении собственных высказываний ключевых слов, вопросов; иллюстраций.</w:t>
      </w:r>
    </w:p>
    <w:p w14:paraId="68D47C9C">
      <w:pPr>
        <w:spacing w:after="0"/>
        <w:ind w:left="120"/>
      </w:pPr>
      <w:bookmarkStart w:id="107" w:name="_Toc140053182"/>
      <w:bookmarkEnd w:id="107"/>
    </w:p>
    <w:p w14:paraId="2D91F73A">
      <w:pPr>
        <w:spacing w:after="0" w:line="264" w:lineRule="auto"/>
        <w:ind w:left="120"/>
        <w:jc w:val="both"/>
      </w:pPr>
    </w:p>
    <w:p w14:paraId="3301694A">
      <w:pPr>
        <w:spacing w:after="0" w:line="264" w:lineRule="auto"/>
        <w:ind w:left="120"/>
        <w:jc w:val="both"/>
      </w:pPr>
      <w:r>
        <w:rPr>
          <w:b/>
          <w:color w:val="000000"/>
        </w:rPr>
        <w:t>3 КЛАСС</w:t>
      </w:r>
    </w:p>
    <w:p w14:paraId="09EF9A64">
      <w:pPr>
        <w:spacing w:after="0" w:line="264" w:lineRule="auto"/>
        <w:ind w:left="120"/>
        <w:jc w:val="both"/>
      </w:pPr>
    </w:p>
    <w:p w14:paraId="1A7E3D62">
      <w:pPr>
        <w:spacing w:after="0" w:line="264" w:lineRule="auto"/>
        <w:ind w:left="120"/>
        <w:jc w:val="both"/>
      </w:pPr>
      <w:r>
        <w:rPr>
          <w:b/>
          <w:color w:val="000000"/>
        </w:rPr>
        <w:t>Тематическое содержание речи</w:t>
      </w:r>
    </w:p>
    <w:p w14:paraId="09914AF7">
      <w:pPr>
        <w:spacing w:after="0" w:line="264" w:lineRule="auto"/>
        <w:ind w:firstLine="600"/>
        <w:jc w:val="both"/>
      </w:pPr>
      <w:r>
        <w:rPr>
          <w:i/>
          <w:color w:val="000000"/>
        </w:rPr>
        <w:t>Мир моего «я»</w:t>
      </w:r>
      <w:r>
        <w:rPr>
          <w:color w:val="000000"/>
        </w:rPr>
        <w:t>. Моя семья. Мой день рождения. Моя любимая еда. Мой день (распорядок дня).</w:t>
      </w:r>
    </w:p>
    <w:p w14:paraId="079CA91C">
      <w:pPr>
        <w:spacing w:after="0" w:line="264" w:lineRule="auto"/>
        <w:ind w:firstLine="600"/>
        <w:jc w:val="both"/>
      </w:pPr>
      <w:r>
        <w:rPr>
          <w:i/>
          <w:color w:val="000000"/>
        </w:rPr>
        <w:t>Мир моих увлечений</w:t>
      </w:r>
      <w:r>
        <w:rPr>
          <w:color w:val="000000"/>
        </w:rPr>
        <w:t>. Любимая игрушка, игра. Мой питомец. Любимые занятия. Любимая сказка. Выходной день. Каникулы.</w:t>
      </w:r>
    </w:p>
    <w:p w14:paraId="4BBE80F1">
      <w:pPr>
        <w:spacing w:after="0" w:line="264" w:lineRule="auto"/>
        <w:ind w:firstLine="600"/>
        <w:jc w:val="both"/>
      </w:pPr>
      <w:r>
        <w:rPr>
          <w:i/>
          <w:color w:val="000000"/>
        </w:rPr>
        <w:t>Мир вокруг меня</w:t>
      </w:r>
      <w:r>
        <w:rPr>
          <w:color w:val="000000"/>
        </w:rPr>
        <w:t>. Моя комната (квартира, дом). Моя школа. Мои друзья. Моя малая родина (город, село). Дикие и домашние животные. Погода. Времена года (месяцы).</w:t>
      </w:r>
    </w:p>
    <w:p w14:paraId="2631AF42">
      <w:pPr>
        <w:spacing w:after="0" w:line="264" w:lineRule="auto"/>
        <w:ind w:firstLine="600"/>
        <w:jc w:val="both"/>
      </w:pPr>
      <w:r>
        <w:rPr>
          <w:i/>
          <w:color w:val="000000"/>
        </w:rPr>
        <w:t>Родная страна и страны изучаемого языка</w:t>
      </w:r>
      <w:r>
        <w:rPr>
          <w:color w:val="000000"/>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087AFC9">
      <w:pPr>
        <w:spacing w:after="0" w:line="264" w:lineRule="auto"/>
        <w:ind w:left="120"/>
        <w:jc w:val="both"/>
      </w:pPr>
    </w:p>
    <w:p w14:paraId="43F19924">
      <w:pPr>
        <w:spacing w:after="0" w:line="264" w:lineRule="auto"/>
        <w:ind w:left="120"/>
        <w:jc w:val="both"/>
      </w:pPr>
      <w:r>
        <w:rPr>
          <w:b/>
          <w:color w:val="000000"/>
        </w:rPr>
        <w:t>Коммуникативные умения</w:t>
      </w:r>
    </w:p>
    <w:p w14:paraId="0FD149F4">
      <w:pPr>
        <w:spacing w:after="0" w:line="264" w:lineRule="auto"/>
        <w:ind w:firstLine="600"/>
        <w:jc w:val="both"/>
      </w:pPr>
      <w:r>
        <w:rPr>
          <w:i/>
          <w:color w:val="000000"/>
        </w:rPr>
        <w:t>Говорение</w:t>
      </w:r>
    </w:p>
    <w:p w14:paraId="6620F763">
      <w:pPr>
        <w:spacing w:after="0" w:line="264" w:lineRule="auto"/>
        <w:ind w:firstLine="600"/>
        <w:jc w:val="both"/>
      </w:pPr>
      <w:r>
        <w:rPr>
          <w:color w:val="000000"/>
        </w:rPr>
        <w:t xml:space="preserve">Коммуникативные умения </w:t>
      </w:r>
      <w:r>
        <w:rPr>
          <w:color w:val="000000"/>
          <w:u w:val="single"/>
        </w:rPr>
        <w:t>диалогической</w:t>
      </w:r>
      <w:r>
        <w:rPr>
          <w:color w:val="000000"/>
        </w:rPr>
        <w:t xml:space="preserve"> речи.</w:t>
      </w:r>
    </w:p>
    <w:p w14:paraId="30BE1B30">
      <w:pPr>
        <w:spacing w:after="0" w:line="264" w:lineRule="auto"/>
        <w:ind w:firstLine="600"/>
        <w:jc w:val="both"/>
      </w:pPr>
      <w:r>
        <w:rPr>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BB392E9">
      <w:pPr>
        <w:spacing w:after="0" w:line="264" w:lineRule="auto"/>
        <w:ind w:firstLine="600"/>
        <w:jc w:val="both"/>
      </w:pPr>
      <w:r>
        <w:rPr>
          <w:color w:val="00000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425F9AB">
      <w:pPr>
        <w:spacing w:after="0" w:line="264" w:lineRule="auto"/>
        <w:ind w:firstLine="600"/>
        <w:jc w:val="both"/>
      </w:pPr>
      <w:r>
        <w:rPr>
          <w:color w:val="000000"/>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16B74CBF">
      <w:pPr>
        <w:spacing w:after="0" w:line="264" w:lineRule="auto"/>
        <w:ind w:firstLine="600"/>
        <w:jc w:val="both"/>
      </w:pPr>
      <w:r>
        <w:rPr>
          <w:color w:val="000000"/>
        </w:rPr>
        <w:t>диалога-расспроса: запрашивание интересующей информации; сообщение фактической информации, ответы на вопросы собеседника.</w:t>
      </w:r>
    </w:p>
    <w:p w14:paraId="00AEE831">
      <w:pPr>
        <w:spacing w:after="0" w:line="264" w:lineRule="auto"/>
        <w:ind w:firstLine="600"/>
        <w:jc w:val="both"/>
      </w:pPr>
      <w:r>
        <w:rPr>
          <w:color w:val="000000"/>
        </w:rPr>
        <w:t xml:space="preserve">Коммуникативные умения </w:t>
      </w:r>
      <w:r>
        <w:rPr>
          <w:color w:val="000000"/>
          <w:u w:val="single"/>
        </w:rPr>
        <w:t>монологической</w:t>
      </w:r>
      <w:r>
        <w:rPr>
          <w:color w:val="000000"/>
        </w:rPr>
        <w:t xml:space="preserve"> речи.</w:t>
      </w:r>
    </w:p>
    <w:p w14:paraId="76926E37">
      <w:pPr>
        <w:spacing w:after="0" w:line="264" w:lineRule="auto"/>
        <w:ind w:firstLine="600"/>
        <w:jc w:val="both"/>
      </w:pPr>
      <w:r>
        <w:rPr>
          <w:color w:val="00000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4137B08A">
      <w:pPr>
        <w:spacing w:after="0" w:line="264" w:lineRule="auto"/>
        <w:ind w:firstLine="600"/>
        <w:jc w:val="both"/>
      </w:pPr>
      <w:r>
        <w:rPr>
          <w:color w:val="000000"/>
        </w:rPr>
        <w:t>Пересказ с опорой на ключевые слова, вопросы и (или) иллюстрации основного содержания прочитанного текста.</w:t>
      </w:r>
    </w:p>
    <w:p w14:paraId="0D364CB3">
      <w:pPr>
        <w:spacing w:after="0" w:line="264" w:lineRule="auto"/>
        <w:ind w:firstLine="600"/>
        <w:jc w:val="both"/>
      </w:pPr>
      <w:r>
        <w:rPr>
          <w:i/>
          <w:color w:val="000000"/>
        </w:rPr>
        <w:t>Аудирование</w:t>
      </w:r>
    </w:p>
    <w:p w14:paraId="761E44C6">
      <w:pPr>
        <w:spacing w:after="0" w:line="264" w:lineRule="auto"/>
        <w:ind w:firstLine="600"/>
        <w:jc w:val="both"/>
      </w:pPr>
      <w:r>
        <w:rPr>
          <w:color w:val="000000"/>
        </w:rPr>
        <w:t>Понимание на слух речи учителя и других обучающихся и вербальная/невербальная реакция на услышанное (при непосредственном общении).</w:t>
      </w:r>
    </w:p>
    <w:p w14:paraId="32594974">
      <w:pPr>
        <w:spacing w:after="0" w:line="264" w:lineRule="auto"/>
        <w:ind w:firstLine="600"/>
        <w:jc w:val="both"/>
      </w:pPr>
      <w:r>
        <w:rPr>
          <w:color w:val="00000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6B6C874">
      <w:pPr>
        <w:spacing w:after="0" w:line="264" w:lineRule="auto"/>
        <w:ind w:firstLine="600"/>
        <w:jc w:val="both"/>
      </w:pPr>
      <w:r>
        <w:rPr>
          <w:color w:val="00000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7BE3E880">
      <w:pPr>
        <w:spacing w:after="0" w:line="264" w:lineRule="auto"/>
        <w:ind w:firstLine="600"/>
        <w:jc w:val="both"/>
      </w:pPr>
      <w:r>
        <w:rPr>
          <w:color w:val="00000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14:paraId="00D47E0A">
      <w:pPr>
        <w:spacing w:after="0" w:line="264" w:lineRule="auto"/>
        <w:ind w:firstLine="600"/>
        <w:jc w:val="both"/>
      </w:pPr>
      <w:r>
        <w:rPr>
          <w:color w:val="000000"/>
        </w:rPr>
        <w:t>Тексты для аудирования: диалог, высказывания собеседников в ситуациях повседневного общения, рассказ, сказка.</w:t>
      </w:r>
    </w:p>
    <w:p w14:paraId="2FE4064F">
      <w:pPr>
        <w:spacing w:after="0" w:line="264" w:lineRule="auto"/>
        <w:ind w:firstLine="600"/>
        <w:jc w:val="both"/>
      </w:pPr>
      <w:r>
        <w:rPr>
          <w:i/>
          <w:color w:val="000000"/>
        </w:rPr>
        <w:t>Смысловое чтение</w:t>
      </w:r>
    </w:p>
    <w:p w14:paraId="4DA54497">
      <w:pPr>
        <w:spacing w:after="0" w:line="264" w:lineRule="auto"/>
        <w:ind w:firstLine="600"/>
        <w:jc w:val="both"/>
      </w:pPr>
      <w:r>
        <w:rPr>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F0C9C1E">
      <w:pPr>
        <w:spacing w:after="0" w:line="264" w:lineRule="auto"/>
        <w:ind w:firstLine="600"/>
        <w:jc w:val="both"/>
      </w:pPr>
      <w:r>
        <w:rPr>
          <w:color w:val="000000"/>
        </w:rPr>
        <w:t>Тексты для чтения вслух: диалог, рассказ, сказка.</w:t>
      </w:r>
    </w:p>
    <w:p w14:paraId="54B64181">
      <w:pPr>
        <w:spacing w:after="0" w:line="264" w:lineRule="auto"/>
        <w:ind w:firstLine="600"/>
        <w:jc w:val="both"/>
      </w:pPr>
      <w:r>
        <w:rPr>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AA3B2E">
      <w:pPr>
        <w:spacing w:after="0" w:line="264" w:lineRule="auto"/>
        <w:ind w:firstLine="600"/>
        <w:jc w:val="both"/>
      </w:pPr>
      <w:r>
        <w:rPr>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5E19FC60">
      <w:pPr>
        <w:spacing w:after="0" w:line="264" w:lineRule="auto"/>
        <w:ind w:firstLine="600"/>
        <w:jc w:val="both"/>
      </w:pPr>
      <w:r>
        <w:rPr>
          <w:color w:val="00000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5FDC969">
      <w:pPr>
        <w:spacing w:after="0" w:line="264" w:lineRule="auto"/>
        <w:ind w:firstLine="600"/>
        <w:jc w:val="both"/>
      </w:pPr>
      <w:r>
        <w:rPr>
          <w:color w:val="000000"/>
        </w:rPr>
        <w:t>Тексты для чтения: диалог, рассказ, сказка, электронное сообщение личного характера.</w:t>
      </w:r>
    </w:p>
    <w:p w14:paraId="7271B50B">
      <w:pPr>
        <w:spacing w:after="0" w:line="264" w:lineRule="auto"/>
        <w:ind w:firstLine="600"/>
        <w:jc w:val="both"/>
      </w:pPr>
      <w:r>
        <w:rPr>
          <w:i/>
          <w:color w:val="000000"/>
        </w:rPr>
        <w:t>Письмо</w:t>
      </w:r>
    </w:p>
    <w:p w14:paraId="3EB9DEFE">
      <w:pPr>
        <w:spacing w:after="0" w:line="264" w:lineRule="auto"/>
        <w:ind w:firstLine="600"/>
        <w:jc w:val="both"/>
      </w:pPr>
      <w:r>
        <w:rPr>
          <w:color w:val="000000"/>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1C1D128">
      <w:pPr>
        <w:spacing w:after="0" w:line="264" w:lineRule="auto"/>
        <w:ind w:firstLine="600"/>
        <w:jc w:val="both"/>
      </w:pPr>
      <w:r>
        <w:rPr>
          <w:color w:val="000000"/>
        </w:rPr>
        <w:t>Создание подписей к картинкам, фотографиям с пояснением, что на них изображено.</w:t>
      </w:r>
    </w:p>
    <w:p w14:paraId="5F6F3B23">
      <w:pPr>
        <w:spacing w:after="0" w:line="264" w:lineRule="auto"/>
        <w:ind w:firstLine="600"/>
        <w:jc w:val="both"/>
      </w:pPr>
      <w:r>
        <w:rPr>
          <w:color w:val="000000"/>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F4CA217">
      <w:pPr>
        <w:spacing w:after="0" w:line="264" w:lineRule="auto"/>
        <w:ind w:firstLine="600"/>
        <w:jc w:val="both"/>
      </w:pPr>
      <w:r>
        <w:rPr>
          <w:color w:val="000000"/>
        </w:rPr>
        <w:t>Написание с опорой на образец поздравлений с праздниками (с днём рождения, Новым годом, Рождеством) с выражением пожеланий.</w:t>
      </w:r>
    </w:p>
    <w:p w14:paraId="01A08590">
      <w:pPr>
        <w:spacing w:after="0" w:line="264" w:lineRule="auto"/>
        <w:ind w:left="120"/>
        <w:jc w:val="both"/>
      </w:pPr>
    </w:p>
    <w:p w14:paraId="4960A7E4">
      <w:pPr>
        <w:spacing w:after="0" w:line="264" w:lineRule="auto"/>
        <w:ind w:left="120"/>
        <w:jc w:val="both"/>
      </w:pPr>
      <w:r>
        <w:rPr>
          <w:b/>
          <w:color w:val="000000"/>
        </w:rPr>
        <w:t>Языковые знания и навыки</w:t>
      </w:r>
    </w:p>
    <w:p w14:paraId="58CD396A">
      <w:pPr>
        <w:spacing w:after="0" w:line="264" w:lineRule="auto"/>
        <w:ind w:firstLine="600"/>
        <w:jc w:val="both"/>
      </w:pPr>
      <w:r>
        <w:rPr>
          <w:i/>
          <w:color w:val="000000"/>
        </w:rPr>
        <w:t>Фонетическая сторона речи</w:t>
      </w:r>
    </w:p>
    <w:p w14:paraId="0AA5815B">
      <w:pPr>
        <w:spacing w:after="0" w:line="264" w:lineRule="auto"/>
        <w:ind w:firstLine="600"/>
        <w:jc w:val="both"/>
      </w:pPr>
      <w:r>
        <w:rPr>
          <w:color w:val="000000"/>
        </w:rPr>
        <w:t>Буквы английского алфавита. Фонетически корректное озвучивание букв английского алфавита.</w:t>
      </w:r>
    </w:p>
    <w:p w14:paraId="4D690AC8">
      <w:pPr>
        <w:spacing w:after="0" w:line="264" w:lineRule="auto"/>
        <w:ind w:firstLine="600"/>
        <w:jc w:val="both"/>
      </w:pPr>
      <w:r>
        <w:rPr>
          <w:color w:val="000000"/>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color w:val="000000"/>
        </w:rPr>
        <w:t>«r» (there is/there are).</w:t>
      </w:r>
    </w:p>
    <w:p w14:paraId="79C9A84E">
      <w:pPr>
        <w:spacing w:after="0" w:line="264" w:lineRule="auto"/>
        <w:ind w:firstLine="600"/>
        <w:jc w:val="both"/>
      </w:pPr>
      <w:r>
        <w:rPr>
          <w:color w:val="000000"/>
        </w:rPr>
        <w:t>Ритмико-интонационные особенности повествовательного, побудительного и вопросительного (общий и специальный вопрос) предложений.</w:t>
      </w:r>
    </w:p>
    <w:p w14:paraId="50254CEC">
      <w:pPr>
        <w:spacing w:after="0" w:line="264" w:lineRule="auto"/>
        <w:ind w:firstLine="600"/>
        <w:jc w:val="both"/>
      </w:pPr>
      <w:r>
        <w:rPr>
          <w:color w:val="000000"/>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1C78EB48">
      <w:pPr>
        <w:spacing w:after="0" w:line="264" w:lineRule="auto"/>
        <w:ind w:firstLine="600"/>
        <w:jc w:val="both"/>
      </w:pPr>
      <w:r>
        <w:rPr>
          <w:color w:val="000000"/>
        </w:rPr>
        <w:t xml:space="preserve">Чтение гласных в открытом и закрытом слоге в односложных словах, чтения гласных в третьем типе слога (гласная </w:t>
      </w:r>
      <w:r>
        <w:rPr>
          <w:i/>
          <w:color w:val="000000"/>
        </w:rPr>
        <w:t>+ r</w:t>
      </w:r>
      <w:r>
        <w:rPr>
          <w:color w:val="000000"/>
        </w:rPr>
        <w:t xml:space="preserve">); согласных, основных звуко-буквенных сочетаний, в частности сложных сочетаний букв (например, </w:t>
      </w:r>
      <w:r>
        <w:rPr>
          <w:i/>
          <w:color w:val="000000"/>
        </w:rPr>
        <w:t>tion, ight</w:t>
      </w:r>
      <w:r>
        <w:rPr>
          <w:color w:val="000000"/>
        </w:rPr>
        <w:t>) в односложных, двусложных и многосложных словах.</w:t>
      </w:r>
    </w:p>
    <w:p w14:paraId="41C3A571">
      <w:pPr>
        <w:spacing w:after="0" w:line="264" w:lineRule="auto"/>
        <w:ind w:firstLine="600"/>
        <w:jc w:val="both"/>
      </w:pPr>
      <w:r>
        <w:rPr>
          <w:color w:val="000000"/>
        </w:rPr>
        <w:t>Вычленение некоторых звуко-буквенных сочетаний при анализе изученных слов.</w:t>
      </w:r>
    </w:p>
    <w:p w14:paraId="38267BA8">
      <w:pPr>
        <w:spacing w:after="0" w:line="264" w:lineRule="auto"/>
        <w:ind w:firstLine="600"/>
        <w:jc w:val="both"/>
      </w:pPr>
      <w:r>
        <w:rPr>
          <w:color w:val="000000"/>
        </w:rPr>
        <w:t>Чтение новых слов согласно основным правилам чтения с использованием полной или частичной транскрипции.</w:t>
      </w:r>
    </w:p>
    <w:p w14:paraId="2E738017">
      <w:pPr>
        <w:spacing w:after="0" w:line="264" w:lineRule="auto"/>
        <w:ind w:firstLine="600"/>
        <w:jc w:val="both"/>
      </w:pPr>
      <w:r>
        <w:rPr>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6E91216D">
      <w:pPr>
        <w:spacing w:after="0" w:line="264" w:lineRule="auto"/>
        <w:ind w:firstLine="600"/>
        <w:jc w:val="both"/>
      </w:pPr>
      <w:r>
        <w:rPr>
          <w:i/>
          <w:color w:val="000000"/>
        </w:rPr>
        <w:t>Графика, орфография и пунктуация</w:t>
      </w:r>
    </w:p>
    <w:p w14:paraId="40D1DD91">
      <w:pPr>
        <w:spacing w:after="0" w:line="264" w:lineRule="auto"/>
        <w:ind w:firstLine="600"/>
        <w:jc w:val="both"/>
      </w:pPr>
      <w:r>
        <w:rPr>
          <w:color w:val="000000"/>
        </w:rPr>
        <w:t>Правильное написание изученных слов.</w:t>
      </w:r>
    </w:p>
    <w:p w14:paraId="0C3D7178">
      <w:pPr>
        <w:spacing w:after="0" w:line="264" w:lineRule="auto"/>
        <w:ind w:firstLine="600"/>
        <w:jc w:val="both"/>
      </w:pPr>
      <w:r>
        <w:rPr>
          <w:color w:val="000000"/>
        </w:rPr>
        <w:t xml:space="preserve">Правильная расстановка знаков препинания: точки, вопросительного </w:t>
      </w:r>
    </w:p>
    <w:p w14:paraId="798C5D3C">
      <w:pPr>
        <w:spacing w:after="0" w:line="264" w:lineRule="auto"/>
        <w:ind w:firstLine="600"/>
        <w:jc w:val="both"/>
      </w:pPr>
      <w:r>
        <w:rPr>
          <w:color w:val="000000"/>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3B8BB92">
      <w:pPr>
        <w:spacing w:after="0" w:line="264" w:lineRule="auto"/>
        <w:ind w:firstLine="600"/>
        <w:jc w:val="both"/>
      </w:pPr>
      <w:r>
        <w:rPr>
          <w:i/>
          <w:color w:val="000000"/>
        </w:rPr>
        <w:t>Лексическая сторона речи</w:t>
      </w:r>
    </w:p>
    <w:p w14:paraId="68CBB6A9">
      <w:pPr>
        <w:spacing w:after="0" w:line="264" w:lineRule="auto"/>
        <w:ind w:firstLine="600"/>
        <w:jc w:val="both"/>
      </w:pPr>
      <w:r>
        <w:rPr>
          <w:color w:val="000000"/>
        </w:rPr>
        <w:t xml:space="preserve">Распознавание в письменном и звучащем тексте и употребление в устной </w:t>
      </w:r>
    </w:p>
    <w:p w14:paraId="712B72E9">
      <w:pPr>
        <w:spacing w:after="0" w:line="264" w:lineRule="auto"/>
        <w:ind w:firstLine="600"/>
        <w:jc w:val="both"/>
      </w:pPr>
      <w:r>
        <w:rPr>
          <w:color w:val="000000"/>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99E26C2">
      <w:pPr>
        <w:spacing w:after="0" w:line="264" w:lineRule="auto"/>
        <w:ind w:firstLine="600"/>
        <w:jc w:val="both"/>
      </w:pPr>
      <w:r>
        <w:rPr>
          <w:color w:val="000000"/>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color w:val="000000"/>
        </w:rPr>
        <w:t>-teen, -ty, -th)</w:t>
      </w:r>
      <w:r>
        <w:rPr>
          <w:color w:val="000000"/>
        </w:rPr>
        <w:t xml:space="preserve"> и словосложения </w:t>
      </w:r>
      <w:r>
        <w:rPr>
          <w:i/>
          <w:color w:val="000000"/>
        </w:rPr>
        <w:t>(sportsman).</w:t>
      </w:r>
    </w:p>
    <w:p w14:paraId="5546E935">
      <w:pPr>
        <w:spacing w:after="0" w:line="264" w:lineRule="auto"/>
        <w:ind w:firstLine="600"/>
        <w:jc w:val="both"/>
      </w:pPr>
      <w:r>
        <w:rPr>
          <w:color w:val="000000"/>
        </w:rPr>
        <w:t xml:space="preserve">Распознавание в устной и письменной речи интернациональных слов </w:t>
      </w:r>
      <w:r>
        <w:rPr>
          <w:i/>
          <w:color w:val="000000"/>
        </w:rPr>
        <w:t>(doctor, film)</w:t>
      </w:r>
      <w:r>
        <w:rPr>
          <w:color w:val="000000"/>
        </w:rPr>
        <w:t xml:space="preserve"> с помощью языковой догадки.</w:t>
      </w:r>
    </w:p>
    <w:p w14:paraId="1AB3BDA4">
      <w:pPr>
        <w:spacing w:after="0" w:line="264" w:lineRule="auto"/>
        <w:ind w:firstLine="600"/>
        <w:jc w:val="both"/>
      </w:pPr>
      <w:r>
        <w:rPr>
          <w:i/>
          <w:color w:val="000000"/>
        </w:rPr>
        <w:t>Грамматическая сторона речи</w:t>
      </w:r>
    </w:p>
    <w:p w14:paraId="16EC0735">
      <w:pPr>
        <w:spacing w:after="0" w:line="264" w:lineRule="auto"/>
        <w:ind w:firstLine="600"/>
        <w:jc w:val="both"/>
      </w:pPr>
      <w:r>
        <w:rPr>
          <w:color w:val="000000"/>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color w:val="000000"/>
        </w:rPr>
        <w:t>-teen, -ty, -th</w:t>
      </w:r>
      <w:r>
        <w:rPr>
          <w:color w:val="000000"/>
        </w:rPr>
        <w:t>) и словосложения (</w:t>
      </w:r>
      <w:r>
        <w:rPr>
          <w:i/>
          <w:color w:val="000000"/>
        </w:rPr>
        <w:t>football, snowman</w:t>
      </w:r>
      <w:r>
        <w:rPr>
          <w:color w:val="000000"/>
        </w:rPr>
        <w:t>).</w:t>
      </w:r>
    </w:p>
    <w:p w14:paraId="0FC00C1C">
      <w:pPr>
        <w:spacing w:after="0" w:line="264" w:lineRule="auto"/>
        <w:ind w:firstLine="600"/>
        <w:jc w:val="both"/>
        <w:rPr>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начальным</w:t>
      </w:r>
      <w:r>
        <w:rPr>
          <w:color w:val="000000"/>
          <w:lang w:val="en-US"/>
        </w:rPr>
        <w:t xml:space="preserve"> </w:t>
      </w:r>
      <w:r>
        <w:rPr>
          <w:i/>
          <w:color w:val="000000"/>
          <w:lang w:val="en-US"/>
        </w:rPr>
        <w:t>There + to be</w:t>
      </w:r>
      <w:r>
        <w:rPr>
          <w:color w:val="000000"/>
          <w:lang w:val="en-US"/>
        </w:rPr>
        <w:t xml:space="preserve"> </w:t>
      </w:r>
      <w:r>
        <w:rPr>
          <w:color w:val="000000"/>
        </w:rPr>
        <w:t>в</w:t>
      </w:r>
      <w:r>
        <w:rPr>
          <w:color w:val="000000"/>
          <w:lang w:val="en-US"/>
        </w:rPr>
        <w:t xml:space="preserve"> Past Simple Tense (</w:t>
      </w:r>
      <w:r>
        <w:rPr>
          <w:i/>
          <w:color w:val="000000"/>
          <w:lang w:val="en-US"/>
        </w:rPr>
        <w:t>There was an old house near the river</w:t>
      </w:r>
      <w:r>
        <w:rPr>
          <w:color w:val="000000"/>
          <w:lang w:val="en-US"/>
        </w:rPr>
        <w:t>).</w:t>
      </w:r>
    </w:p>
    <w:p w14:paraId="29C0D645">
      <w:pPr>
        <w:spacing w:after="0" w:line="264" w:lineRule="auto"/>
        <w:ind w:firstLine="600"/>
        <w:jc w:val="both"/>
      </w:pPr>
      <w:r>
        <w:rPr>
          <w:color w:val="000000"/>
        </w:rPr>
        <w:t xml:space="preserve">Побудительные предложения в отрицательной </w:t>
      </w:r>
      <w:r>
        <w:rPr>
          <w:i/>
          <w:color w:val="000000"/>
        </w:rPr>
        <w:t>(Don’t talk, please.)</w:t>
      </w:r>
      <w:r>
        <w:rPr>
          <w:color w:val="000000"/>
        </w:rPr>
        <w:t xml:space="preserve"> форме.</w:t>
      </w:r>
    </w:p>
    <w:p w14:paraId="0559B1A1">
      <w:pPr>
        <w:spacing w:after="0" w:line="264" w:lineRule="auto"/>
        <w:ind w:firstLine="600"/>
        <w:jc w:val="both"/>
      </w:pPr>
      <w:r>
        <w:rPr>
          <w:color w:val="000000"/>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F67D749">
      <w:pPr>
        <w:spacing w:after="0" w:line="264" w:lineRule="auto"/>
        <w:ind w:firstLine="600"/>
        <w:jc w:val="both"/>
        <w:rPr>
          <w:lang w:val="en-US"/>
        </w:rPr>
      </w:pPr>
      <w:r>
        <w:rPr>
          <w:color w:val="000000"/>
        </w:rPr>
        <w:t>Конструкция</w:t>
      </w:r>
      <w:r>
        <w:rPr>
          <w:color w:val="000000"/>
          <w:lang w:val="en-US"/>
        </w:rPr>
        <w:t xml:space="preserve"> </w:t>
      </w:r>
      <w:r>
        <w:rPr>
          <w:i/>
          <w:color w:val="000000"/>
          <w:lang w:val="en-US"/>
        </w:rPr>
        <w:t>I’d like to ... (I’d like to read this book.)</w:t>
      </w:r>
      <w:r>
        <w:rPr>
          <w:color w:val="000000"/>
          <w:lang w:val="en-US"/>
        </w:rPr>
        <w:t>.</w:t>
      </w:r>
    </w:p>
    <w:p w14:paraId="0C35449D">
      <w:pPr>
        <w:spacing w:after="0" w:line="264" w:lineRule="auto"/>
        <w:ind w:firstLine="600"/>
        <w:jc w:val="both"/>
        <w:rPr>
          <w:lang w:val="en-US"/>
        </w:rPr>
      </w:pPr>
      <w:r>
        <w:rPr>
          <w:color w:val="000000"/>
        </w:rPr>
        <w:t>Конструкции</w:t>
      </w:r>
      <w:r>
        <w:rPr>
          <w:color w:val="000000"/>
          <w:lang w:val="en-US"/>
        </w:rPr>
        <w:t xml:space="preserve"> </w:t>
      </w:r>
      <w:r>
        <w:rPr>
          <w:color w:val="000000"/>
        </w:rPr>
        <w:t>с</w:t>
      </w:r>
      <w:r>
        <w:rPr>
          <w:color w:val="000000"/>
          <w:lang w:val="en-US"/>
        </w:rPr>
        <w:t xml:space="preserve"> </w:t>
      </w:r>
      <w:r>
        <w:rPr>
          <w:color w:val="000000"/>
        </w:rPr>
        <w:t>глаголами</w:t>
      </w:r>
      <w:r>
        <w:rPr>
          <w:color w:val="000000"/>
          <w:lang w:val="en-US"/>
        </w:rPr>
        <w:t xml:space="preserve"> </w:t>
      </w:r>
      <w:r>
        <w:rPr>
          <w:color w:val="000000"/>
        </w:rPr>
        <w:t>на</w:t>
      </w:r>
      <w:r>
        <w:rPr>
          <w:color w:val="000000"/>
          <w:lang w:val="en-US"/>
        </w:rPr>
        <w:t xml:space="preserve"> </w:t>
      </w:r>
      <w:r>
        <w:rPr>
          <w:i/>
          <w:color w:val="000000"/>
          <w:lang w:val="en-US"/>
        </w:rPr>
        <w:t>-ing: to like/enjoy doing smth (I like riding my bike.).</w:t>
      </w:r>
    </w:p>
    <w:p w14:paraId="05EB29B0">
      <w:pPr>
        <w:spacing w:after="0" w:line="264" w:lineRule="auto"/>
        <w:ind w:firstLine="600"/>
        <w:jc w:val="both"/>
        <w:rPr>
          <w:lang w:val="en-US"/>
        </w:rPr>
      </w:pPr>
      <w:r>
        <w:rPr>
          <w:color w:val="000000"/>
        </w:rPr>
        <w:t>Существительные</w:t>
      </w:r>
      <w:r>
        <w:rPr>
          <w:color w:val="000000"/>
          <w:lang w:val="en-US"/>
        </w:rPr>
        <w:t xml:space="preserve"> </w:t>
      </w:r>
      <w:r>
        <w:rPr>
          <w:color w:val="000000"/>
        </w:rPr>
        <w:t>в</w:t>
      </w:r>
      <w:r>
        <w:rPr>
          <w:color w:val="000000"/>
          <w:lang w:val="en-US"/>
        </w:rPr>
        <w:t xml:space="preserve"> </w:t>
      </w:r>
      <w:r>
        <w:rPr>
          <w:color w:val="000000"/>
        </w:rPr>
        <w:t>притяжательном</w:t>
      </w:r>
      <w:r>
        <w:rPr>
          <w:color w:val="000000"/>
          <w:lang w:val="en-US"/>
        </w:rPr>
        <w:t xml:space="preserve"> </w:t>
      </w:r>
      <w:r>
        <w:rPr>
          <w:color w:val="000000"/>
        </w:rPr>
        <w:t>падеже</w:t>
      </w:r>
      <w:r>
        <w:rPr>
          <w:color w:val="000000"/>
          <w:lang w:val="en-US"/>
        </w:rPr>
        <w:t xml:space="preserve"> </w:t>
      </w:r>
      <w:r>
        <w:rPr>
          <w:i/>
          <w:color w:val="000000"/>
          <w:lang w:val="en-US"/>
        </w:rPr>
        <w:t>(Possessive Case; Ann’s dress, children’s toys, boys’ books)</w:t>
      </w:r>
      <w:r>
        <w:rPr>
          <w:color w:val="000000"/>
          <w:lang w:val="en-US"/>
        </w:rPr>
        <w:t>.</w:t>
      </w:r>
    </w:p>
    <w:p w14:paraId="26E18A5A">
      <w:pPr>
        <w:spacing w:after="0" w:line="264" w:lineRule="auto"/>
        <w:ind w:firstLine="600"/>
        <w:jc w:val="both"/>
      </w:pPr>
      <w:r>
        <w:rPr>
          <w:color w:val="000000"/>
        </w:rPr>
        <w:t xml:space="preserve">Слова, выражающие количество с исчисляемыми и неисчисляемыми существительными </w:t>
      </w:r>
      <w:r>
        <w:rPr>
          <w:i/>
          <w:color w:val="000000"/>
        </w:rPr>
        <w:t>(much/many/a lot of).</w:t>
      </w:r>
    </w:p>
    <w:p w14:paraId="502BFFA6">
      <w:pPr>
        <w:spacing w:after="0" w:line="264" w:lineRule="auto"/>
        <w:ind w:firstLine="600"/>
        <w:jc w:val="both"/>
      </w:pPr>
      <w:r>
        <w:rPr>
          <w:color w:val="000000"/>
        </w:rPr>
        <w:t xml:space="preserve">Личные местоимения в объектном </w:t>
      </w:r>
      <w:r>
        <w:rPr>
          <w:i/>
          <w:color w:val="000000"/>
        </w:rPr>
        <w:t>(me, you, him/her/it, us, them)</w:t>
      </w:r>
      <w:r>
        <w:rPr>
          <w:color w:val="000000"/>
        </w:rPr>
        <w:t xml:space="preserve"> падеже. Указательные местоимения </w:t>
      </w:r>
      <w:r>
        <w:rPr>
          <w:i/>
          <w:color w:val="000000"/>
        </w:rPr>
        <w:t>(this – these; that – those).</w:t>
      </w:r>
      <w:r>
        <w:rPr>
          <w:color w:val="000000"/>
        </w:rPr>
        <w:t xml:space="preserve"> Неопределённые местоимения </w:t>
      </w:r>
      <w:r>
        <w:rPr>
          <w:i/>
          <w:color w:val="000000"/>
        </w:rPr>
        <w:t>(some/any)</w:t>
      </w:r>
      <w:r>
        <w:rPr>
          <w:color w:val="000000"/>
        </w:rPr>
        <w:t xml:space="preserve"> в повествовательных и вопросительных предложениях </w:t>
      </w:r>
      <w:r>
        <w:rPr>
          <w:i/>
          <w:color w:val="000000"/>
        </w:rPr>
        <w:t>(Have you got any friends? – Yes, I’ve got some.).</w:t>
      </w:r>
    </w:p>
    <w:p w14:paraId="005CF82F">
      <w:pPr>
        <w:spacing w:after="0" w:line="264" w:lineRule="auto"/>
        <w:ind w:firstLine="600"/>
        <w:jc w:val="both"/>
      </w:pPr>
      <w:r>
        <w:rPr>
          <w:color w:val="000000"/>
        </w:rPr>
        <w:t xml:space="preserve">Наречия частотности </w:t>
      </w:r>
      <w:r>
        <w:rPr>
          <w:i/>
          <w:color w:val="000000"/>
        </w:rPr>
        <w:t>(usually, often).</w:t>
      </w:r>
    </w:p>
    <w:p w14:paraId="054E1505">
      <w:pPr>
        <w:spacing w:after="0" w:line="264" w:lineRule="auto"/>
        <w:ind w:firstLine="600"/>
        <w:jc w:val="both"/>
      </w:pPr>
      <w:r>
        <w:rPr>
          <w:color w:val="000000"/>
        </w:rPr>
        <w:t>Количественные числительные (13–100). Порядковые числительные (1–30).</w:t>
      </w:r>
    </w:p>
    <w:p w14:paraId="1EB99594">
      <w:pPr>
        <w:spacing w:after="0" w:line="264" w:lineRule="auto"/>
        <w:ind w:firstLine="600"/>
        <w:jc w:val="both"/>
      </w:pPr>
      <w:r>
        <w:rPr>
          <w:color w:val="000000"/>
        </w:rPr>
        <w:t xml:space="preserve">Вопросительные слова </w:t>
      </w:r>
      <w:r>
        <w:rPr>
          <w:i/>
          <w:color w:val="000000"/>
        </w:rPr>
        <w:t>(when, whose, why).</w:t>
      </w:r>
    </w:p>
    <w:p w14:paraId="0F501016">
      <w:pPr>
        <w:spacing w:after="0" w:line="264" w:lineRule="auto"/>
        <w:ind w:firstLine="600"/>
        <w:jc w:val="both"/>
        <w:rPr>
          <w:lang w:val="en-US"/>
        </w:rPr>
      </w:pPr>
      <w:r>
        <w:rPr>
          <w:color w:val="000000"/>
        </w:rPr>
        <w:t>Предлоги</w:t>
      </w:r>
      <w:r>
        <w:rPr>
          <w:color w:val="000000"/>
          <w:lang w:val="en-US"/>
        </w:rPr>
        <w:t xml:space="preserve"> </w:t>
      </w:r>
      <w:r>
        <w:rPr>
          <w:color w:val="000000"/>
        </w:rPr>
        <w:t>места</w:t>
      </w:r>
      <w:r>
        <w:rPr>
          <w:color w:val="000000"/>
          <w:lang w:val="en-US"/>
        </w:rPr>
        <w:t xml:space="preserve"> </w:t>
      </w:r>
      <w:r>
        <w:rPr>
          <w:i/>
          <w:color w:val="000000"/>
          <w:lang w:val="en-US"/>
        </w:rPr>
        <w:t>(next to, in front of, behind),</w:t>
      </w:r>
      <w:r>
        <w:rPr>
          <w:color w:val="000000"/>
          <w:lang w:val="en-US"/>
        </w:rPr>
        <w:t xml:space="preserve"> </w:t>
      </w:r>
      <w:r>
        <w:rPr>
          <w:color w:val="000000"/>
        </w:rPr>
        <w:t>направления</w:t>
      </w:r>
      <w:r>
        <w:rPr>
          <w:color w:val="000000"/>
          <w:lang w:val="en-US"/>
        </w:rPr>
        <w:t xml:space="preserve"> </w:t>
      </w:r>
      <w:r>
        <w:rPr>
          <w:i/>
          <w:color w:val="000000"/>
          <w:lang w:val="en-US"/>
        </w:rPr>
        <w:t>(to),</w:t>
      </w:r>
      <w:r>
        <w:rPr>
          <w:color w:val="000000"/>
          <w:lang w:val="en-US"/>
        </w:rPr>
        <w:t xml:space="preserve"> </w:t>
      </w:r>
      <w:r>
        <w:rPr>
          <w:color w:val="000000"/>
        </w:rPr>
        <w:t>времени</w:t>
      </w:r>
      <w:r>
        <w:rPr>
          <w:color w:val="000000"/>
          <w:lang w:val="en-US"/>
        </w:rPr>
        <w:t xml:space="preserve"> </w:t>
      </w:r>
      <w:r>
        <w:rPr>
          <w:i/>
          <w:color w:val="000000"/>
          <w:lang w:val="en-US"/>
        </w:rPr>
        <w:t xml:space="preserve">(at, in, on </w:t>
      </w:r>
      <w:r>
        <w:rPr>
          <w:color w:val="000000"/>
        </w:rPr>
        <w:t>в</w:t>
      </w:r>
      <w:r>
        <w:rPr>
          <w:color w:val="000000"/>
          <w:lang w:val="en-US"/>
        </w:rPr>
        <w:t xml:space="preserve"> </w:t>
      </w:r>
      <w:r>
        <w:rPr>
          <w:color w:val="000000"/>
        </w:rPr>
        <w:t>выражениях</w:t>
      </w:r>
      <w:r>
        <w:rPr>
          <w:color w:val="000000"/>
          <w:lang w:val="en-US"/>
        </w:rPr>
        <w:t xml:space="preserve"> </w:t>
      </w:r>
      <w:r>
        <w:rPr>
          <w:i/>
          <w:color w:val="000000"/>
          <w:lang w:val="en-US"/>
        </w:rPr>
        <w:t>at 5 o’clock, in the morning, on Monday).</w:t>
      </w:r>
    </w:p>
    <w:p w14:paraId="2875B47D">
      <w:pPr>
        <w:spacing w:after="0" w:line="264" w:lineRule="auto"/>
        <w:ind w:left="120"/>
        <w:jc w:val="both"/>
        <w:rPr>
          <w:lang w:val="en-US"/>
        </w:rPr>
      </w:pPr>
    </w:p>
    <w:p w14:paraId="1E78E547">
      <w:pPr>
        <w:spacing w:after="0" w:line="264" w:lineRule="auto"/>
        <w:ind w:left="120"/>
        <w:jc w:val="both"/>
      </w:pPr>
      <w:r>
        <w:rPr>
          <w:b/>
          <w:color w:val="000000"/>
        </w:rPr>
        <w:t>Социокультурные знания и умения</w:t>
      </w:r>
    </w:p>
    <w:p w14:paraId="60EE8BB7">
      <w:pPr>
        <w:spacing w:after="0" w:line="264" w:lineRule="auto"/>
        <w:ind w:firstLine="600"/>
        <w:jc w:val="both"/>
      </w:pPr>
      <w:r>
        <w:rPr>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0EBE464">
      <w:pPr>
        <w:spacing w:after="0" w:line="264" w:lineRule="auto"/>
        <w:ind w:firstLine="600"/>
        <w:jc w:val="both"/>
      </w:pPr>
      <w:r>
        <w:rPr>
          <w:color w:val="000000"/>
        </w:rPr>
        <w:t>Знание произведений детского фольклора (рифмовок, стихов, песенок), персонажей детских книг.</w:t>
      </w:r>
    </w:p>
    <w:p w14:paraId="6F5E85F1">
      <w:pPr>
        <w:spacing w:after="0" w:line="264" w:lineRule="auto"/>
        <w:ind w:firstLine="600"/>
        <w:jc w:val="both"/>
      </w:pPr>
      <w:r>
        <w:rPr>
          <w:color w:val="000000"/>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F3805AD">
      <w:pPr>
        <w:spacing w:after="0" w:line="264" w:lineRule="auto"/>
        <w:ind w:left="120"/>
        <w:jc w:val="both"/>
      </w:pPr>
    </w:p>
    <w:p w14:paraId="0E3E3355">
      <w:pPr>
        <w:spacing w:after="0" w:line="264" w:lineRule="auto"/>
        <w:ind w:left="120"/>
        <w:jc w:val="both"/>
      </w:pPr>
      <w:r>
        <w:rPr>
          <w:b/>
          <w:color w:val="000000"/>
        </w:rPr>
        <w:t>Компенсаторные умения</w:t>
      </w:r>
    </w:p>
    <w:p w14:paraId="3B01B467">
      <w:pPr>
        <w:spacing w:after="0" w:line="264" w:lineRule="auto"/>
        <w:ind w:firstLine="600"/>
        <w:jc w:val="both"/>
      </w:pPr>
      <w:r>
        <w:rPr>
          <w:color w:val="000000"/>
        </w:rPr>
        <w:t>Использование при чтении и аудировании языковой, в том числе контекстуальной, догадки.</w:t>
      </w:r>
    </w:p>
    <w:p w14:paraId="1425FD36">
      <w:pPr>
        <w:spacing w:after="0" w:line="264" w:lineRule="auto"/>
        <w:ind w:firstLine="600"/>
        <w:jc w:val="both"/>
      </w:pPr>
      <w:r>
        <w:rPr>
          <w:color w:val="000000"/>
        </w:rPr>
        <w:t>Использование в качестве опоры при порождении собственных высказываний ключевых слов, вопросов; иллюстраций.</w:t>
      </w:r>
    </w:p>
    <w:p w14:paraId="1A9BFE33">
      <w:pPr>
        <w:spacing w:after="0" w:line="264" w:lineRule="auto"/>
        <w:ind w:firstLine="600"/>
        <w:jc w:val="both"/>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9555CF9">
      <w:pPr>
        <w:spacing w:after="0"/>
        <w:ind w:left="120"/>
      </w:pPr>
      <w:bookmarkStart w:id="108" w:name="_Toc140053183"/>
      <w:bookmarkEnd w:id="108"/>
    </w:p>
    <w:p w14:paraId="11668469">
      <w:pPr>
        <w:spacing w:after="0" w:line="264" w:lineRule="auto"/>
        <w:ind w:left="120"/>
        <w:jc w:val="both"/>
      </w:pPr>
    </w:p>
    <w:p w14:paraId="678D2556">
      <w:pPr>
        <w:spacing w:after="0" w:line="264" w:lineRule="auto"/>
        <w:ind w:left="120"/>
        <w:jc w:val="both"/>
      </w:pPr>
      <w:r>
        <w:rPr>
          <w:b/>
          <w:color w:val="000000"/>
        </w:rPr>
        <w:t>4 КЛАСС</w:t>
      </w:r>
    </w:p>
    <w:p w14:paraId="5BC380C6">
      <w:pPr>
        <w:spacing w:after="0" w:line="264" w:lineRule="auto"/>
        <w:ind w:left="120"/>
        <w:jc w:val="both"/>
      </w:pPr>
    </w:p>
    <w:p w14:paraId="7B20842F">
      <w:pPr>
        <w:spacing w:after="0" w:line="264" w:lineRule="auto"/>
        <w:ind w:left="120"/>
        <w:jc w:val="both"/>
      </w:pPr>
      <w:r>
        <w:rPr>
          <w:b/>
          <w:color w:val="000000"/>
        </w:rPr>
        <w:t>Тематическое содержание речи</w:t>
      </w:r>
    </w:p>
    <w:p w14:paraId="1CB8398A">
      <w:pPr>
        <w:spacing w:after="0" w:line="264" w:lineRule="auto"/>
        <w:ind w:firstLine="600"/>
        <w:jc w:val="both"/>
      </w:pPr>
      <w:r>
        <w:rPr>
          <w:i/>
          <w:color w:val="000000"/>
        </w:rPr>
        <w:t xml:space="preserve">Мир моего «я». </w:t>
      </w:r>
      <w:r>
        <w:rPr>
          <w:color w:val="000000"/>
        </w:rPr>
        <w:t>Моя семья. Мой день рождения, подарки. Моя любимая еда. Мой день (распорядок дня, домашние обязанности).</w:t>
      </w:r>
    </w:p>
    <w:p w14:paraId="7B498C2E">
      <w:pPr>
        <w:spacing w:after="0" w:line="264" w:lineRule="auto"/>
        <w:ind w:firstLine="600"/>
        <w:jc w:val="both"/>
      </w:pPr>
      <w:r>
        <w:rPr>
          <w:i/>
          <w:color w:val="000000"/>
        </w:rPr>
        <w:t>Мир моих увлечений</w:t>
      </w:r>
      <w:r>
        <w:rPr>
          <w:color w:val="000000"/>
        </w:rPr>
        <w:t>. Любимая игрушка, игра. Мой питомец. Любимые занятия. Занятия спортом. Любимая сказка/история/рассказ. Выходной день. Каникулы.</w:t>
      </w:r>
    </w:p>
    <w:p w14:paraId="54B99EC8">
      <w:pPr>
        <w:spacing w:after="0" w:line="264" w:lineRule="auto"/>
        <w:ind w:firstLine="600"/>
        <w:jc w:val="both"/>
      </w:pPr>
      <w:r>
        <w:rPr>
          <w:i/>
          <w:color w:val="000000"/>
        </w:rPr>
        <w:t>Мир вокруг меня</w:t>
      </w:r>
      <w:r>
        <w:rPr>
          <w:color w:val="000000"/>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8F9719C">
      <w:pPr>
        <w:spacing w:after="0" w:line="264" w:lineRule="auto"/>
        <w:ind w:firstLine="600"/>
        <w:jc w:val="both"/>
      </w:pPr>
      <w:r>
        <w:rPr>
          <w:i/>
          <w:color w:val="000000"/>
        </w:rPr>
        <w:t>Родная страна и страны изучаемого языка</w:t>
      </w:r>
      <w:r>
        <w:rPr>
          <w:color w:val="000000"/>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4ECC26B">
      <w:pPr>
        <w:spacing w:after="0" w:line="264" w:lineRule="auto"/>
        <w:ind w:left="120"/>
        <w:jc w:val="both"/>
      </w:pPr>
    </w:p>
    <w:p w14:paraId="459F5720">
      <w:pPr>
        <w:spacing w:after="0" w:line="264" w:lineRule="auto"/>
        <w:ind w:left="120"/>
        <w:jc w:val="both"/>
      </w:pPr>
      <w:r>
        <w:rPr>
          <w:b/>
          <w:color w:val="000000"/>
        </w:rPr>
        <w:t>Коммуникативные умения</w:t>
      </w:r>
    </w:p>
    <w:p w14:paraId="5D7028BA">
      <w:pPr>
        <w:spacing w:after="0" w:line="264" w:lineRule="auto"/>
        <w:ind w:firstLine="600"/>
        <w:jc w:val="both"/>
      </w:pPr>
      <w:r>
        <w:rPr>
          <w:i/>
          <w:color w:val="000000"/>
        </w:rPr>
        <w:t>Говорение</w:t>
      </w:r>
    </w:p>
    <w:p w14:paraId="1F77082D">
      <w:pPr>
        <w:spacing w:after="0" w:line="264" w:lineRule="auto"/>
        <w:ind w:firstLine="600"/>
        <w:jc w:val="both"/>
      </w:pPr>
      <w:r>
        <w:rPr>
          <w:color w:val="000000"/>
        </w:rPr>
        <w:t xml:space="preserve">Коммуникативные умения </w:t>
      </w:r>
      <w:r>
        <w:rPr>
          <w:color w:val="000000"/>
          <w:u w:val="single"/>
        </w:rPr>
        <w:t>диалогической</w:t>
      </w:r>
      <w:r>
        <w:rPr>
          <w:color w:val="000000"/>
        </w:rPr>
        <w:t xml:space="preserve"> речи.</w:t>
      </w:r>
    </w:p>
    <w:p w14:paraId="2505B37A">
      <w:pPr>
        <w:spacing w:after="0" w:line="264" w:lineRule="auto"/>
        <w:ind w:firstLine="600"/>
        <w:jc w:val="both"/>
      </w:pPr>
      <w:r>
        <w:rPr>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FD3F9C7">
      <w:pPr>
        <w:spacing w:after="0" w:line="264" w:lineRule="auto"/>
        <w:ind w:firstLine="600"/>
        <w:jc w:val="both"/>
      </w:pPr>
      <w:r>
        <w:rPr>
          <w:color w:val="000000"/>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08E2E3D">
      <w:pPr>
        <w:spacing w:after="0" w:line="264" w:lineRule="auto"/>
        <w:ind w:firstLine="600"/>
        <w:jc w:val="both"/>
      </w:pPr>
      <w:r>
        <w:rPr>
          <w:color w:val="000000"/>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0505E8F">
      <w:pPr>
        <w:spacing w:after="0" w:line="264" w:lineRule="auto"/>
        <w:ind w:firstLine="600"/>
        <w:jc w:val="both"/>
      </w:pPr>
      <w:r>
        <w:rPr>
          <w:color w:val="000000"/>
        </w:rPr>
        <w:t>диалога-расспроса: запрашивание интересующей информации; сообщение фактической информации, ответы на вопросы собеседника.</w:t>
      </w:r>
    </w:p>
    <w:p w14:paraId="6A10EB9E">
      <w:pPr>
        <w:spacing w:after="0" w:line="264" w:lineRule="auto"/>
        <w:ind w:firstLine="600"/>
        <w:jc w:val="both"/>
      </w:pPr>
      <w:r>
        <w:rPr>
          <w:color w:val="000000"/>
        </w:rPr>
        <w:t xml:space="preserve">Коммуникативные умения </w:t>
      </w:r>
      <w:r>
        <w:rPr>
          <w:color w:val="000000"/>
          <w:u w:val="single"/>
        </w:rPr>
        <w:t>монологической</w:t>
      </w:r>
      <w:r>
        <w:rPr>
          <w:color w:val="000000"/>
        </w:rPr>
        <w:t xml:space="preserve"> речи.</w:t>
      </w:r>
    </w:p>
    <w:p w14:paraId="2CA114CF">
      <w:pPr>
        <w:spacing w:after="0" w:line="264" w:lineRule="auto"/>
        <w:ind w:firstLine="600"/>
        <w:jc w:val="both"/>
      </w:pPr>
      <w:r>
        <w:rPr>
          <w:color w:val="000000"/>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7FC711CD">
      <w:pPr>
        <w:spacing w:after="0" w:line="264" w:lineRule="auto"/>
        <w:ind w:firstLine="600"/>
        <w:jc w:val="both"/>
      </w:pPr>
      <w:r>
        <w:rPr>
          <w:color w:val="00000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23AE558">
      <w:pPr>
        <w:spacing w:after="0" w:line="264" w:lineRule="auto"/>
        <w:ind w:firstLine="600"/>
        <w:jc w:val="both"/>
      </w:pPr>
      <w:r>
        <w:rPr>
          <w:color w:val="000000"/>
        </w:rPr>
        <w:t>Пересказ основного содержания прочитанного текста с опорой на ключевые слова, вопросы, план и (или) иллюстрации.</w:t>
      </w:r>
    </w:p>
    <w:p w14:paraId="16377442">
      <w:pPr>
        <w:spacing w:after="0" w:line="264" w:lineRule="auto"/>
        <w:ind w:firstLine="600"/>
        <w:jc w:val="both"/>
      </w:pPr>
      <w:r>
        <w:rPr>
          <w:color w:val="000000"/>
        </w:rPr>
        <w:t>Краткое устное изложение результатов выполненного несложного проектного задания.</w:t>
      </w:r>
    </w:p>
    <w:p w14:paraId="153EF27C">
      <w:pPr>
        <w:spacing w:after="0" w:line="264" w:lineRule="auto"/>
        <w:ind w:firstLine="600"/>
        <w:jc w:val="both"/>
      </w:pPr>
      <w:r>
        <w:rPr>
          <w:i/>
          <w:color w:val="000000"/>
        </w:rPr>
        <w:t>Аудирование</w:t>
      </w:r>
    </w:p>
    <w:p w14:paraId="4CA70FAF">
      <w:pPr>
        <w:spacing w:after="0" w:line="264" w:lineRule="auto"/>
        <w:ind w:firstLine="600"/>
        <w:jc w:val="both"/>
      </w:pPr>
      <w:r>
        <w:rPr>
          <w:color w:val="000000"/>
        </w:rPr>
        <w:t>Коммуникативные умения аудирования.</w:t>
      </w:r>
    </w:p>
    <w:p w14:paraId="3B5AD4E9">
      <w:pPr>
        <w:spacing w:after="0" w:line="264" w:lineRule="auto"/>
        <w:ind w:firstLine="600"/>
        <w:jc w:val="both"/>
      </w:pPr>
      <w:r>
        <w:rPr>
          <w:color w:val="000000"/>
        </w:rPr>
        <w:t>Понимание на слух речи учителя и других обучающихся и вербальная/невербальная реакция на услышанное (при непосредственном общении).</w:t>
      </w:r>
    </w:p>
    <w:p w14:paraId="15513B03">
      <w:pPr>
        <w:spacing w:after="0" w:line="264" w:lineRule="auto"/>
        <w:ind w:firstLine="600"/>
        <w:jc w:val="both"/>
      </w:pPr>
      <w:r>
        <w:rPr>
          <w:color w:val="000000"/>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60ED860">
      <w:pPr>
        <w:spacing w:after="0" w:line="264" w:lineRule="auto"/>
        <w:ind w:firstLine="600"/>
        <w:jc w:val="both"/>
      </w:pPr>
      <w:r>
        <w:rPr>
          <w:color w:val="00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3519792F">
      <w:pPr>
        <w:spacing w:after="0" w:line="264" w:lineRule="auto"/>
        <w:ind w:firstLine="600"/>
        <w:jc w:val="both"/>
      </w:pPr>
      <w:r>
        <w:rPr>
          <w:color w:val="00000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7B84DED3">
      <w:pPr>
        <w:spacing w:after="0" w:line="264" w:lineRule="auto"/>
        <w:ind w:firstLine="600"/>
        <w:jc w:val="both"/>
      </w:pPr>
      <w:r>
        <w:rPr>
          <w:color w:val="000000"/>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167D148">
      <w:pPr>
        <w:spacing w:after="0" w:line="264" w:lineRule="auto"/>
        <w:ind w:firstLine="600"/>
        <w:jc w:val="both"/>
      </w:pPr>
      <w:r>
        <w:rPr>
          <w:i/>
          <w:color w:val="000000"/>
        </w:rPr>
        <w:t>Смысловое чтение</w:t>
      </w:r>
    </w:p>
    <w:p w14:paraId="29BD3206">
      <w:pPr>
        <w:spacing w:after="0" w:line="264" w:lineRule="auto"/>
        <w:ind w:firstLine="600"/>
        <w:jc w:val="both"/>
      </w:pPr>
      <w:r>
        <w:rPr>
          <w:color w:val="000000"/>
        </w:rPr>
        <w:t>Чтение вслух учебных текстов с соблюдением правил чтения и соответствующей интонацией, понимание прочитанного.</w:t>
      </w:r>
    </w:p>
    <w:p w14:paraId="7E45139D">
      <w:pPr>
        <w:spacing w:after="0" w:line="264" w:lineRule="auto"/>
        <w:ind w:firstLine="600"/>
        <w:jc w:val="both"/>
      </w:pPr>
      <w:r>
        <w:rPr>
          <w:color w:val="000000"/>
        </w:rPr>
        <w:t>Тексты для чтения вслух: диалог, рассказ, сказка.</w:t>
      </w:r>
    </w:p>
    <w:p w14:paraId="0DD31738">
      <w:pPr>
        <w:spacing w:after="0" w:line="264" w:lineRule="auto"/>
        <w:ind w:firstLine="600"/>
        <w:jc w:val="both"/>
      </w:pPr>
      <w:r>
        <w:rPr>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CB0CA92">
      <w:pPr>
        <w:spacing w:after="0" w:line="264" w:lineRule="auto"/>
        <w:ind w:firstLine="600"/>
        <w:jc w:val="both"/>
      </w:pPr>
      <w:r>
        <w:rPr>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1EC7E28A">
      <w:pPr>
        <w:spacing w:after="0" w:line="264" w:lineRule="auto"/>
        <w:ind w:firstLine="600"/>
        <w:jc w:val="both"/>
      </w:pPr>
      <w:r>
        <w:rPr>
          <w:color w:val="00000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313ABEAA">
      <w:pPr>
        <w:spacing w:after="0" w:line="264" w:lineRule="auto"/>
        <w:ind w:firstLine="600"/>
        <w:jc w:val="both"/>
      </w:pPr>
      <w:r>
        <w:rPr>
          <w:color w:val="000000"/>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14:paraId="740FB998">
      <w:pPr>
        <w:spacing w:after="0" w:line="264" w:lineRule="auto"/>
        <w:ind w:firstLine="600"/>
        <w:jc w:val="both"/>
      </w:pPr>
      <w:r>
        <w:rPr>
          <w:color w:val="000000"/>
        </w:rPr>
        <w:t>Прогнозирование содержания текста на основе заголовка</w:t>
      </w:r>
    </w:p>
    <w:p w14:paraId="04B18C1A">
      <w:pPr>
        <w:spacing w:after="0" w:line="264" w:lineRule="auto"/>
        <w:ind w:firstLine="600"/>
        <w:jc w:val="both"/>
      </w:pPr>
      <w:r>
        <w:rPr>
          <w:color w:val="000000"/>
        </w:rPr>
        <w:t>Чтение не сплошных текстов (таблиц, диаграмм) и понимание представленной в них информации.</w:t>
      </w:r>
    </w:p>
    <w:p w14:paraId="32B7EC41">
      <w:pPr>
        <w:spacing w:after="0" w:line="264" w:lineRule="auto"/>
        <w:ind w:firstLine="600"/>
        <w:jc w:val="both"/>
      </w:pPr>
      <w:r>
        <w:rPr>
          <w:color w:val="000000"/>
        </w:rPr>
        <w:t>Тексты для чтения: диалог, рассказ, сказка, электронное сообщение личного характера, текст научно-популярного характера, стихотворение.</w:t>
      </w:r>
    </w:p>
    <w:p w14:paraId="67A07798">
      <w:pPr>
        <w:spacing w:after="0" w:line="264" w:lineRule="auto"/>
        <w:ind w:firstLine="600"/>
        <w:jc w:val="both"/>
      </w:pPr>
      <w:r>
        <w:rPr>
          <w:i/>
          <w:color w:val="000000"/>
        </w:rPr>
        <w:t>Письмо</w:t>
      </w:r>
    </w:p>
    <w:p w14:paraId="361ECE0B">
      <w:pPr>
        <w:spacing w:after="0" w:line="264" w:lineRule="auto"/>
        <w:ind w:firstLine="600"/>
        <w:jc w:val="both"/>
      </w:pPr>
      <w:r>
        <w:rPr>
          <w:color w:val="000000"/>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E601335">
      <w:pPr>
        <w:spacing w:after="0" w:line="264" w:lineRule="auto"/>
        <w:ind w:firstLine="600"/>
        <w:jc w:val="both"/>
      </w:pPr>
      <w:r>
        <w:rPr>
          <w:color w:val="00000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74DDCF1E">
      <w:pPr>
        <w:spacing w:after="0" w:line="264" w:lineRule="auto"/>
        <w:ind w:firstLine="600"/>
        <w:jc w:val="both"/>
      </w:pPr>
      <w:r>
        <w:rPr>
          <w:color w:val="000000"/>
        </w:rPr>
        <w:t>Написание с опорой на образец поздравления с праздниками (с днём рождения, Новым годом, Рождеством) с выражением пожеланий.</w:t>
      </w:r>
    </w:p>
    <w:p w14:paraId="3F91B33A">
      <w:pPr>
        <w:spacing w:after="0" w:line="264" w:lineRule="auto"/>
        <w:ind w:firstLine="600"/>
        <w:jc w:val="both"/>
      </w:pPr>
      <w:r>
        <w:rPr>
          <w:color w:val="000000"/>
        </w:rPr>
        <w:t>Написание электронного сообщения личного характера с опорой на образец.</w:t>
      </w:r>
    </w:p>
    <w:p w14:paraId="17C7ADD7">
      <w:pPr>
        <w:spacing w:after="0" w:line="264" w:lineRule="auto"/>
        <w:ind w:left="120"/>
        <w:jc w:val="both"/>
      </w:pPr>
    </w:p>
    <w:p w14:paraId="6D7FA0A2">
      <w:pPr>
        <w:spacing w:after="0" w:line="264" w:lineRule="auto"/>
        <w:ind w:left="120"/>
        <w:jc w:val="both"/>
      </w:pPr>
      <w:r>
        <w:rPr>
          <w:b/>
          <w:color w:val="000000"/>
        </w:rPr>
        <w:t>Языковые знания и навыки</w:t>
      </w:r>
    </w:p>
    <w:p w14:paraId="47D5878C">
      <w:pPr>
        <w:spacing w:after="0" w:line="264" w:lineRule="auto"/>
        <w:ind w:firstLine="600"/>
        <w:jc w:val="both"/>
      </w:pPr>
      <w:r>
        <w:rPr>
          <w:i/>
          <w:color w:val="000000"/>
        </w:rPr>
        <w:t>Фонетическая сторона речи</w:t>
      </w:r>
    </w:p>
    <w:p w14:paraId="150C67E5">
      <w:pPr>
        <w:spacing w:after="0" w:line="264" w:lineRule="auto"/>
        <w:ind w:firstLine="600"/>
        <w:jc w:val="both"/>
      </w:pPr>
      <w:r>
        <w:rPr>
          <w:color w:val="00000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color w:val="000000"/>
        </w:rPr>
        <w:t>«r» (there is/there are).</w:t>
      </w:r>
    </w:p>
    <w:p w14:paraId="731E4AE5">
      <w:pPr>
        <w:spacing w:after="0" w:line="264" w:lineRule="auto"/>
        <w:ind w:firstLine="600"/>
        <w:jc w:val="both"/>
      </w:pPr>
      <w:r>
        <w:rPr>
          <w:color w:val="000000"/>
        </w:rPr>
        <w:t>Ритмико-интонационные особенности повествовательного, побудительного и вопросительного (общий и специальный вопрос) предложений.</w:t>
      </w:r>
    </w:p>
    <w:p w14:paraId="2F664D2B">
      <w:pPr>
        <w:spacing w:after="0" w:line="264" w:lineRule="auto"/>
        <w:ind w:firstLine="600"/>
        <w:jc w:val="both"/>
      </w:pPr>
      <w:r>
        <w:rPr>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E3BCD7D">
      <w:pPr>
        <w:spacing w:after="0" w:line="264" w:lineRule="auto"/>
        <w:ind w:firstLine="600"/>
        <w:jc w:val="both"/>
      </w:pPr>
      <w:r>
        <w:rPr>
          <w:color w:val="000000"/>
        </w:rPr>
        <w:t xml:space="preserve">Правила чтения: гласных в открытом и закрытом слоге в односложных словах, гласных в третьем типе слога (гласная + </w:t>
      </w:r>
      <w:r>
        <w:rPr>
          <w:i/>
          <w:color w:val="000000"/>
        </w:rPr>
        <w:t>r</w:t>
      </w:r>
      <w:r>
        <w:rPr>
          <w:color w:val="000000"/>
        </w:rPr>
        <w:t xml:space="preserve">); согласных; основных звуко-буквенных сочетаний, в частности сложных сочетаний букв (например, </w:t>
      </w:r>
      <w:r>
        <w:rPr>
          <w:i/>
          <w:color w:val="000000"/>
        </w:rPr>
        <w:t>tion, ight</w:t>
      </w:r>
      <w:r>
        <w:rPr>
          <w:color w:val="000000"/>
        </w:rPr>
        <w:t>) в односложных, двусложных и многосложных словах.</w:t>
      </w:r>
    </w:p>
    <w:p w14:paraId="5DC7A5BB">
      <w:pPr>
        <w:spacing w:after="0" w:line="264" w:lineRule="auto"/>
        <w:ind w:firstLine="600"/>
        <w:jc w:val="both"/>
      </w:pPr>
      <w:r>
        <w:rPr>
          <w:color w:val="000000"/>
        </w:rPr>
        <w:t>Вычленение некоторых звуко-буквенных сочетаний при анализе изученных слов.</w:t>
      </w:r>
    </w:p>
    <w:p w14:paraId="7FEE9256">
      <w:pPr>
        <w:spacing w:after="0" w:line="264" w:lineRule="auto"/>
        <w:ind w:firstLine="600"/>
        <w:jc w:val="both"/>
      </w:pPr>
      <w:r>
        <w:rPr>
          <w:color w:val="000000"/>
        </w:rPr>
        <w:t>Чтение новых слов согласно основным правилам чтения с использованием полной или частичной транскрипции, по аналогии.</w:t>
      </w:r>
    </w:p>
    <w:p w14:paraId="2DECF49D">
      <w:pPr>
        <w:spacing w:after="0" w:line="264" w:lineRule="auto"/>
        <w:ind w:firstLine="600"/>
        <w:jc w:val="both"/>
      </w:pPr>
      <w:r>
        <w:rPr>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1A8B6E81">
      <w:pPr>
        <w:spacing w:after="0" w:line="264" w:lineRule="auto"/>
        <w:ind w:firstLine="600"/>
        <w:jc w:val="both"/>
      </w:pPr>
      <w:r>
        <w:rPr>
          <w:i/>
          <w:color w:val="000000"/>
        </w:rPr>
        <w:t>Графика, орфография и пунктуация.</w:t>
      </w:r>
    </w:p>
    <w:p w14:paraId="7613FE62">
      <w:pPr>
        <w:spacing w:after="0" w:line="264" w:lineRule="auto"/>
        <w:ind w:firstLine="600"/>
        <w:jc w:val="both"/>
      </w:pPr>
      <w:r>
        <w:rPr>
          <w:color w:val="000000"/>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0C456647">
      <w:pPr>
        <w:spacing w:after="0" w:line="264" w:lineRule="auto"/>
        <w:ind w:firstLine="600"/>
        <w:jc w:val="both"/>
      </w:pPr>
      <w:r>
        <w:rPr>
          <w:i/>
          <w:color w:val="000000"/>
        </w:rPr>
        <w:t>Лексическая сторона речи</w:t>
      </w:r>
    </w:p>
    <w:p w14:paraId="71A36AF0">
      <w:pPr>
        <w:spacing w:after="0" w:line="264" w:lineRule="auto"/>
        <w:ind w:firstLine="600"/>
        <w:jc w:val="both"/>
      </w:pPr>
      <w:r>
        <w:rPr>
          <w:color w:val="000000"/>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32C639A">
      <w:pPr>
        <w:spacing w:after="0" w:line="264" w:lineRule="auto"/>
        <w:ind w:firstLine="600"/>
        <w:jc w:val="both"/>
      </w:pPr>
      <w:r>
        <w:rPr>
          <w:color w:val="000000"/>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color w:val="000000"/>
        </w:rPr>
        <w:t>-er/-or, -ist (worker, actor, artist)</w:t>
      </w:r>
      <w:r>
        <w:rPr>
          <w:color w:val="000000"/>
        </w:rPr>
        <w:t xml:space="preserve"> и конверсии </w:t>
      </w:r>
      <w:r>
        <w:rPr>
          <w:i/>
          <w:color w:val="000000"/>
        </w:rPr>
        <w:t>(to play – a play).</w:t>
      </w:r>
    </w:p>
    <w:p w14:paraId="7D10D094">
      <w:pPr>
        <w:spacing w:after="0" w:line="264" w:lineRule="auto"/>
        <w:ind w:firstLine="600"/>
        <w:jc w:val="both"/>
      </w:pPr>
      <w:r>
        <w:rPr>
          <w:color w:val="000000"/>
        </w:rPr>
        <w:t xml:space="preserve">Использование языковой догадки для распознавания интернациональных слов </w:t>
      </w:r>
      <w:r>
        <w:rPr>
          <w:i/>
          <w:color w:val="000000"/>
        </w:rPr>
        <w:t>(pilot, film)</w:t>
      </w:r>
      <w:r>
        <w:rPr>
          <w:color w:val="000000"/>
        </w:rPr>
        <w:t>.</w:t>
      </w:r>
    </w:p>
    <w:p w14:paraId="24DAF75D">
      <w:pPr>
        <w:spacing w:after="0" w:line="264" w:lineRule="auto"/>
        <w:ind w:firstLine="600"/>
        <w:jc w:val="both"/>
      </w:pPr>
      <w:r>
        <w:rPr>
          <w:i/>
          <w:color w:val="000000"/>
        </w:rPr>
        <w:t>Грамматическая сторона речи</w:t>
      </w:r>
    </w:p>
    <w:p w14:paraId="0ADF4F95">
      <w:pPr>
        <w:spacing w:after="0" w:line="264" w:lineRule="auto"/>
        <w:ind w:firstLine="600"/>
        <w:jc w:val="both"/>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DAD2F8C">
      <w:pPr>
        <w:spacing w:after="0" w:line="264" w:lineRule="auto"/>
        <w:ind w:firstLine="600"/>
        <w:jc w:val="both"/>
      </w:pPr>
      <w:r>
        <w:rPr>
          <w:color w:val="000000"/>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3E8BDF29">
      <w:pPr>
        <w:spacing w:after="0" w:line="264" w:lineRule="auto"/>
        <w:ind w:firstLine="600"/>
        <w:jc w:val="both"/>
      </w:pPr>
      <w:r>
        <w:rPr>
          <w:color w:val="000000"/>
        </w:rPr>
        <w:t xml:space="preserve">Модальные глаголы </w:t>
      </w:r>
      <w:r>
        <w:rPr>
          <w:i/>
          <w:color w:val="000000"/>
        </w:rPr>
        <w:t>must</w:t>
      </w:r>
      <w:r>
        <w:rPr>
          <w:color w:val="000000"/>
        </w:rPr>
        <w:t xml:space="preserve"> и </w:t>
      </w:r>
      <w:r>
        <w:rPr>
          <w:i/>
          <w:color w:val="000000"/>
        </w:rPr>
        <w:t>have to</w:t>
      </w:r>
      <w:r>
        <w:rPr>
          <w:color w:val="000000"/>
        </w:rPr>
        <w:t>.</w:t>
      </w:r>
    </w:p>
    <w:p w14:paraId="04E326B4">
      <w:pPr>
        <w:spacing w:after="0" w:line="264" w:lineRule="auto"/>
        <w:ind w:firstLine="600"/>
        <w:jc w:val="both"/>
      </w:pPr>
      <w:r>
        <w:rPr>
          <w:color w:val="000000"/>
        </w:rPr>
        <w:t>Конструкция</w:t>
      </w:r>
      <w:r>
        <w:rPr>
          <w:color w:val="000000"/>
          <w:lang w:val="en-US"/>
        </w:rPr>
        <w:t xml:space="preserve"> </w:t>
      </w:r>
      <w:r>
        <w:rPr>
          <w:i/>
          <w:color w:val="000000"/>
          <w:lang w:val="en-US"/>
        </w:rPr>
        <w:t>to be going to</w:t>
      </w:r>
      <w:r>
        <w:rPr>
          <w:color w:val="000000"/>
          <w:lang w:val="en-US"/>
        </w:rPr>
        <w:t xml:space="preserve"> </w:t>
      </w:r>
      <w:r>
        <w:rPr>
          <w:color w:val="000000"/>
        </w:rPr>
        <w:t>и</w:t>
      </w:r>
      <w:r>
        <w:rPr>
          <w:color w:val="000000"/>
          <w:lang w:val="en-US"/>
        </w:rPr>
        <w:t xml:space="preserve"> Future Simple Tense </w:t>
      </w:r>
      <w:r>
        <w:rPr>
          <w:color w:val="000000"/>
        </w:rPr>
        <w:t>для</w:t>
      </w:r>
      <w:r>
        <w:rPr>
          <w:color w:val="000000"/>
          <w:lang w:val="en-US"/>
        </w:rPr>
        <w:t xml:space="preserve"> </w:t>
      </w:r>
      <w:r>
        <w:rPr>
          <w:color w:val="000000"/>
        </w:rPr>
        <w:t>выражения</w:t>
      </w:r>
      <w:r>
        <w:rPr>
          <w:color w:val="000000"/>
          <w:lang w:val="en-US"/>
        </w:rPr>
        <w:t xml:space="preserve"> </w:t>
      </w:r>
      <w:r>
        <w:rPr>
          <w:color w:val="000000"/>
        </w:rPr>
        <w:t>будущего</w:t>
      </w:r>
      <w:r>
        <w:rPr>
          <w:color w:val="000000"/>
          <w:lang w:val="en-US"/>
        </w:rPr>
        <w:t xml:space="preserve"> </w:t>
      </w:r>
      <w:r>
        <w:rPr>
          <w:color w:val="000000"/>
        </w:rPr>
        <w:t>действия</w:t>
      </w:r>
      <w:r>
        <w:rPr>
          <w:color w:val="000000"/>
          <w:lang w:val="en-US"/>
        </w:rPr>
        <w:t xml:space="preserve"> (</w:t>
      </w:r>
      <w:r>
        <w:rPr>
          <w:i/>
          <w:color w:val="000000"/>
          <w:lang w:val="en-US"/>
        </w:rPr>
        <w:t xml:space="preserve">I am going to have my birthday party on Saturday. </w:t>
      </w:r>
      <w:r>
        <w:rPr>
          <w:i/>
          <w:color w:val="000000"/>
        </w:rPr>
        <w:t>Wait, I’ll help you</w:t>
      </w:r>
      <w:r>
        <w:rPr>
          <w:color w:val="000000"/>
        </w:rPr>
        <w:t>.).</w:t>
      </w:r>
    </w:p>
    <w:p w14:paraId="2D0A56FB">
      <w:pPr>
        <w:spacing w:after="0" w:line="264" w:lineRule="auto"/>
        <w:ind w:firstLine="600"/>
        <w:jc w:val="both"/>
      </w:pPr>
      <w:r>
        <w:rPr>
          <w:color w:val="000000"/>
        </w:rPr>
        <w:t xml:space="preserve">Отрицательное местоимение </w:t>
      </w:r>
      <w:r>
        <w:rPr>
          <w:i/>
          <w:color w:val="000000"/>
        </w:rPr>
        <w:t>no</w:t>
      </w:r>
      <w:r>
        <w:rPr>
          <w:color w:val="000000"/>
        </w:rPr>
        <w:t>.</w:t>
      </w:r>
    </w:p>
    <w:p w14:paraId="02CB0806">
      <w:pPr>
        <w:spacing w:after="0" w:line="264" w:lineRule="auto"/>
        <w:ind w:firstLine="600"/>
        <w:jc w:val="both"/>
      </w:pPr>
      <w:r>
        <w:rPr>
          <w:color w:val="000000"/>
        </w:rPr>
        <w:t xml:space="preserve">Степени сравнения прилагательных (формы, образованные по правилу и исключения: </w:t>
      </w:r>
      <w:r>
        <w:rPr>
          <w:i/>
          <w:color w:val="000000"/>
        </w:rPr>
        <w:t>good – better – (the) best, bad – worse – (the) worst</w:t>
      </w:r>
      <w:r>
        <w:rPr>
          <w:color w:val="000000"/>
        </w:rPr>
        <w:t>.</w:t>
      </w:r>
    </w:p>
    <w:p w14:paraId="5A8C8907">
      <w:pPr>
        <w:spacing w:after="0" w:line="264" w:lineRule="auto"/>
        <w:ind w:firstLine="600"/>
        <w:jc w:val="both"/>
      </w:pPr>
      <w:r>
        <w:rPr>
          <w:color w:val="000000"/>
        </w:rPr>
        <w:t>Наречия времени.</w:t>
      </w:r>
    </w:p>
    <w:p w14:paraId="70885710">
      <w:pPr>
        <w:spacing w:after="0" w:line="264" w:lineRule="auto"/>
        <w:ind w:firstLine="600"/>
        <w:jc w:val="both"/>
      </w:pPr>
      <w:r>
        <w:rPr>
          <w:color w:val="000000"/>
        </w:rPr>
        <w:t>Обозначение даты и года. Обозначение времени (</w:t>
      </w:r>
      <w:r>
        <w:rPr>
          <w:i/>
          <w:color w:val="000000"/>
        </w:rPr>
        <w:t>5 o’clock; 3 am, 2 pm</w:t>
      </w:r>
      <w:r>
        <w:rPr>
          <w:color w:val="000000"/>
        </w:rPr>
        <w:t>).</w:t>
      </w:r>
    </w:p>
    <w:p w14:paraId="44FBAC09">
      <w:pPr>
        <w:spacing w:after="0" w:line="264" w:lineRule="auto"/>
        <w:ind w:left="120"/>
        <w:jc w:val="both"/>
      </w:pPr>
    </w:p>
    <w:p w14:paraId="7B7577BD">
      <w:pPr>
        <w:spacing w:after="0" w:line="264" w:lineRule="auto"/>
        <w:ind w:left="120"/>
        <w:jc w:val="both"/>
      </w:pPr>
      <w:r>
        <w:rPr>
          <w:b/>
          <w:color w:val="000000"/>
        </w:rPr>
        <w:t>Социокультурные знания и умения</w:t>
      </w:r>
    </w:p>
    <w:p w14:paraId="2FA39810">
      <w:pPr>
        <w:spacing w:after="0" w:line="264" w:lineRule="auto"/>
        <w:ind w:firstLine="600"/>
        <w:jc w:val="both"/>
      </w:pPr>
      <w:r>
        <w:rPr>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E7B3B54">
      <w:pPr>
        <w:spacing w:after="0" w:line="264" w:lineRule="auto"/>
        <w:ind w:firstLine="600"/>
        <w:jc w:val="both"/>
      </w:pPr>
      <w:r>
        <w:rPr>
          <w:color w:val="000000"/>
        </w:rPr>
        <w:t>Знание произведений детского фольклора (рифмовок, стихов, песенок), персонажей детских книг.</w:t>
      </w:r>
    </w:p>
    <w:p w14:paraId="255BF23E">
      <w:pPr>
        <w:spacing w:after="0" w:line="264" w:lineRule="auto"/>
        <w:ind w:firstLine="600"/>
        <w:jc w:val="both"/>
      </w:pPr>
      <w:r>
        <w:rPr>
          <w:color w:val="000000"/>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BBE3946">
      <w:pPr>
        <w:spacing w:after="0" w:line="264" w:lineRule="auto"/>
        <w:ind w:left="120"/>
        <w:jc w:val="both"/>
      </w:pPr>
    </w:p>
    <w:p w14:paraId="211BE382">
      <w:pPr>
        <w:spacing w:after="0" w:line="264" w:lineRule="auto"/>
        <w:ind w:left="120"/>
        <w:jc w:val="both"/>
      </w:pPr>
      <w:r>
        <w:rPr>
          <w:b/>
          <w:color w:val="000000"/>
        </w:rPr>
        <w:t>Компенсаторные умения</w:t>
      </w:r>
    </w:p>
    <w:p w14:paraId="53998165">
      <w:pPr>
        <w:spacing w:after="0" w:line="264" w:lineRule="auto"/>
        <w:ind w:firstLine="600"/>
        <w:jc w:val="both"/>
      </w:pPr>
      <w:r>
        <w:rPr>
          <w:color w:val="00000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70FF37D3">
      <w:pPr>
        <w:spacing w:after="0" w:line="264" w:lineRule="auto"/>
        <w:ind w:firstLine="600"/>
        <w:jc w:val="both"/>
      </w:pPr>
      <w:r>
        <w:rPr>
          <w:color w:val="000000"/>
        </w:rPr>
        <w:t>Использование в качестве опоры при порождении собственных высказываний ключевых слов, вопросов; картинок, фотографий.</w:t>
      </w:r>
    </w:p>
    <w:p w14:paraId="0FB98520">
      <w:pPr>
        <w:spacing w:after="0" w:line="264" w:lineRule="auto"/>
        <w:ind w:firstLine="600"/>
        <w:jc w:val="both"/>
      </w:pPr>
      <w:r>
        <w:rPr>
          <w:color w:val="000000"/>
        </w:rPr>
        <w:t>Прогнозирование содержание текста для чтения на основе заголовка.</w:t>
      </w:r>
    </w:p>
    <w:p w14:paraId="5BC56AC5">
      <w:pPr>
        <w:spacing w:after="0" w:line="264" w:lineRule="auto"/>
        <w:ind w:firstLine="600"/>
        <w:jc w:val="both"/>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B63B35C">
      <w:pPr>
        <w:sectPr>
          <w:pgSz w:w="11906" w:h="16383"/>
          <w:pgMar w:top="1134" w:right="850" w:bottom="1134" w:left="1701" w:header="720" w:footer="720" w:gutter="0"/>
          <w:cols w:space="720" w:num="1"/>
        </w:sectPr>
      </w:pPr>
    </w:p>
    <w:bookmarkEnd w:id="106"/>
    <w:p w14:paraId="278A21E8">
      <w:pPr>
        <w:spacing w:after="0" w:line="264" w:lineRule="auto"/>
        <w:ind w:left="120"/>
        <w:jc w:val="both"/>
      </w:pPr>
      <w:bookmarkStart w:id="109" w:name="block-77927001"/>
      <w:r>
        <w:rPr>
          <w:color w:val="000000"/>
        </w:rPr>
        <w:t>ПЛАНИРУЕМЫЕ РЕЗУЛЬТАТЫ ОСВОЕНИЯ ПРОГРАММЫ ПО ИНОСТРАННОМУ (АНГЛИЙСКОМУ) ЯЗЫКУ НА УРОВНЕ НАЧАЛЬНОГО ОБЩЕГО ОБРАЗОВАНИЯ</w:t>
      </w:r>
    </w:p>
    <w:p w14:paraId="6202DA38">
      <w:pPr>
        <w:spacing w:after="0" w:line="264" w:lineRule="auto"/>
        <w:ind w:left="120"/>
        <w:jc w:val="both"/>
      </w:pPr>
    </w:p>
    <w:p w14:paraId="58E3A779">
      <w:pPr>
        <w:spacing w:after="0" w:line="264" w:lineRule="auto"/>
        <w:ind w:left="120"/>
        <w:jc w:val="both"/>
      </w:pPr>
      <w:r>
        <w:rPr>
          <w:b/>
          <w:color w:val="333333"/>
        </w:rPr>
        <w:t>ЛИЧНОСТНЫЕ РЕЗУЛЬТАТЫ</w:t>
      </w:r>
    </w:p>
    <w:p w14:paraId="02E25B8A">
      <w:pPr>
        <w:spacing w:after="0" w:line="264" w:lineRule="auto"/>
        <w:ind w:firstLine="600"/>
        <w:jc w:val="both"/>
      </w:pPr>
      <w:r>
        <w:rPr>
          <w:color w:val="000000"/>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E2D702">
      <w:pPr>
        <w:spacing w:after="0" w:line="264" w:lineRule="auto"/>
        <w:ind w:firstLine="600"/>
        <w:jc w:val="both"/>
      </w:pPr>
      <w:r>
        <w:rPr>
          <w:color w:val="000000"/>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293D5EBB">
      <w:pPr>
        <w:spacing w:after="0" w:line="264" w:lineRule="auto"/>
        <w:ind w:left="120"/>
        <w:jc w:val="both"/>
      </w:pPr>
      <w:r>
        <w:rPr>
          <w:b/>
          <w:color w:val="000000"/>
        </w:rPr>
        <w:t>1) гражданско-патриотического воспитания:</w:t>
      </w:r>
    </w:p>
    <w:p w14:paraId="3D7E8E99">
      <w:pPr>
        <w:numPr>
          <w:ilvl w:val="0"/>
          <w:numId w:val="66"/>
        </w:numPr>
        <w:spacing w:after="0" w:line="264" w:lineRule="auto"/>
        <w:jc w:val="both"/>
      </w:pPr>
      <w:r>
        <w:rPr>
          <w:color w:val="000000"/>
        </w:rPr>
        <w:t>становление ценностного отношения к своей Родине – России;</w:t>
      </w:r>
    </w:p>
    <w:p w14:paraId="0C3FBE4C">
      <w:pPr>
        <w:numPr>
          <w:ilvl w:val="0"/>
          <w:numId w:val="66"/>
        </w:numPr>
        <w:spacing w:after="0" w:line="264" w:lineRule="auto"/>
        <w:jc w:val="both"/>
      </w:pPr>
      <w:r>
        <w:rPr>
          <w:color w:val="000000"/>
        </w:rPr>
        <w:t>осознание своей этнокультурной и российской гражданской идентичности;</w:t>
      </w:r>
    </w:p>
    <w:p w14:paraId="06FC75C6">
      <w:pPr>
        <w:numPr>
          <w:ilvl w:val="0"/>
          <w:numId w:val="66"/>
        </w:numPr>
        <w:spacing w:after="0" w:line="264" w:lineRule="auto"/>
        <w:jc w:val="both"/>
      </w:pPr>
      <w:r>
        <w:rPr>
          <w:color w:val="000000"/>
        </w:rPr>
        <w:t>сопричастность к прошлому, настоящему и будущему своей страны и родного края;</w:t>
      </w:r>
    </w:p>
    <w:p w14:paraId="048BA0BC">
      <w:pPr>
        <w:numPr>
          <w:ilvl w:val="0"/>
          <w:numId w:val="66"/>
        </w:numPr>
        <w:spacing w:after="0" w:line="264" w:lineRule="auto"/>
        <w:jc w:val="both"/>
      </w:pPr>
      <w:r>
        <w:rPr>
          <w:color w:val="000000"/>
        </w:rPr>
        <w:t>уважение к своему и другим народам;</w:t>
      </w:r>
    </w:p>
    <w:p w14:paraId="6FD4CF24">
      <w:pPr>
        <w:numPr>
          <w:ilvl w:val="0"/>
          <w:numId w:val="66"/>
        </w:numPr>
        <w:spacing w:after="0" w:line="264" w:lineRule="auto"/>
        <w:jc w:val="both"/>
      </w:pPr>
      <w:r>
        <w:rPr>
          <w:color w:val="00000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B16BC08">
      <w:pPr>
        <w:spacing w:after="0" w:line="264" w:lineRule="auto"/>
        <w:ind w:left="120"/>
        <w:jc w:val="both"/>
      </w:pPr>
      <w:r>
        <w:rPr>
          <w:b/>
          <w:color w:val="000000"/>
        </w:rPr>
        <w:t>2) духовно-нравственного воспитания:</w:t>
      </w:r>
    </w:p>
    <w:p w14:paraId="3CEB4199">
      <w:pPr>
        <w:numPr>
          <w:ilvl w:val="0"/>
          <w:numId w:val="67"/>
        </w:numPr>
        <w:spacing w:after="0" w:line="264" w:lineRule="auto"/>
        <w:jc w:val="both"/>
      </w:pPr>
      <w:r>
        <w:rPr>
          <w:color w:val="000000"/>
        </w:rPr>
        <w:t>признание индивидуальности каждого человека;</w:t>
      </w:r>
    </w:p>
    <w:p w14:paraId="6D53D27E">
      <w:pPr>
        <w:numPr>
          <w:ilvl w:val="0"/>
          <w:numId w:val="67"/>
        </w:numPr>
        <w:spacing w:after="0" w:line="264" w:lineRule="auto"/>
        <w:jc w:val="both"/>
      </w:pPr>
      <w:r>
        <w:rPr>
          <w:color w:val="000000"/>
        </w:rPr>
        <w:t>проявление сопереживания, уважения и доброжелательности;</w:t>
      </w:r>
    </w:p>
    <w:p w14:paraId="2E22B8F6">
      <w:pPr>
        <w:numPr>
          <w:ilvl w:val="0"/>
          <w:numId w:val="67"/>
        </w:numPr>
        <w:spacing w:after="0" w:line="264" w:lineRule="auto"/>
        <w:jc w:val="both"/>
      </w:pPr>
      <w:r>
        <w:rPr>
          <w:color w:val="000000"/>
        </w:rPr>
        <w:t>неприятие любых форм поведения, направленных на причинение физического и морального вреда другим людям.</w:t>
      </w:r>
    </w:p>
    <w:p w14:paraId="2EA3E96B">
      <w:pPr>
        <w:spacing w:after="0" w:line="264" w:lineRule="auto"/>
        <w:ind w:left="120"/>
        <w:jc w:val="both"/>
      </w:pPr>
      <w:r>
        <w:rPr>
          <w:b/>
          <w:color w:val="000000"/>
        </w:rPr>
        <w:t>3) эстетического воспитания:</w:t>
      </w:r>
    </w:p>
    <w:p w14:paraId="5964BB0C">
      <w:pPr>
        <w:numPr>
          <w:ilvl w:val="0"/>
          <w:numId w:val="68"/>
        </w:numPr>
        <w:spacing w:after="0" w:line="264" w:lineRule="auto"/>
        <w:jc w:val="both"/>
      </w:pPr>
      <w:r>
        <w:rPr>
          <w:color w:val="00000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F7228B1">
      <w:pPr>
        <w:numPr>
          <w:ilvl w:val="0"/>
          <w:numId w:val="68"/>
        </w:numPr>
        <w:spacing w:after="0" w:line="264" w:lineRule="auto"/>
        <w:jc w:val="both"/>
      </w:pPr>
      <w:r>
        <w:rPr>
          <w:color w:val="000000"/>
        </w:rPr>
        <w:t>стремление к самовыражению в разных видах художественной деятельности.</w:t>
      </w:r>
    </w:p>
    <w:p w14:paraId="33AE7687">
      <w:pPr>
        <w:spacing w:after="0" w:line="264" w:lineRule="auto"/>
        <w:ind w:left="120"/>
        <w:jc w:val="both"/>
      </w:pPr>
      <w:r>
        <w:rPr>
          <w:b/>
          <w:color w:val="000000"/>
        </w:rPr>
        <w:t>4) физического воспитания, формирования культуры здоровья и эмоционального благополучия:</w:t>
      </w:r>
    </w:p>
    <w:p w14:paraId="6974AA70">
      <w:pPr>
        <w:numPr>
          <w:ilvl w:val="0"/>
          <w:numId w:val="69"/>
        </w:numPr>
        <w:spacing w:after="0" w:line="264" w:lineRule="auto"/>
        <w:jc w:val="both"/>
      </w:pPr>
      <w:r>
        <w:rPr>
          <w:color w:val="000000"/>
        </w:rPr>
        <w:t>соблюдение правил здорового и безопасного (для себя и других людей) образа жизни в окружающей среде (в том числе информационной);</w:t>
      </w:r>
    </w:p>
    <w:p w14:paraId="1A17075B">
      <w:pPr>
        <w:numPr>
          <w:ilvl w:val="0"/>
          <w:numId w:val="69"/>
        </w:numPr>
        <w:spacing w:after="0" w:line="264" w:lineRule="auto"/>
        <w:jc w:val="both"/>
      </w:pPr>
      <w:r>
        <w:rPr>
          <w:color w:val="000000"/>
        </w:rPr>
        <w:t>бережное отношение к физическому и психическому здоровью.</w:t>
      </w:r>
    </w:p>
    <w:p w14:paraId="4F27450C">
      <w:pPr>
        <w:spacing w:after="0" w:line="264" w:lineRule="auto"/>
        <w:ind w:left="120"/>
        <w:jc w:val="both"/>
      </w:pPr>
      <w:r>
        <w:rPr>
          <w:b/>
          <w:color w:val="000000"/>
        </w:rPr>
        <w:t>5) трудового воспитания:</w:t>
      </w:r>
    </w:p>
    <w:p w14:paraId="3B066DE8">
      <w:pPr>
        <w:numPr>
          <w:ilvl w:val="0"/>
          <w:numId w:val="70"/>
        </w:numPr>
        <w:spacing w:after="0" w:line="264" w:lineRule="auto"/>
        <w:jc w:val="both"/>
      </w:pPr>
      <w:r>
        <w:rPr>
          <w:color w:val="00000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457497BB">
      <w:pPr>
        <w:spacing w:after="0" w:line="264" w:lineRule="auto"/>
        <w:ind w:left="120"/>
        <w:jc w:val="both"/>
      </w:pPr>
      <w:r>
        <w:rPr>
          <w:b/>
          <w:color w:val="000000"/>
        </w:rPr>
        <w:t>6) экологического воспитания:</w:t>
      </w:r>
    </w:p>
    <w:p w14:paraId="6AF2E3C8">
      <w:pPr>
        <w:numPr>
          <w:ilvl w:val="0"/>
          <w:numId w:val="71"/>
        </w:numPr>
        <w:spacing w:after="0" w:line="264" w:lineRule="auto"/>
        <w:jc w:val="both"/>
      </w:pPr>
      <w:r>
        <w:rPr>
          <w:color w:val="000000"/>
        </w:rPr>
        <w:t>бережное отношение к природе;</w:t>
      </w:r>
    </w:p>
    <w:p w14:paraId="23477C80">
      <w:pPr>
        <w:numPr>
          <w:ilvl w:val="0"/>
          <w:numId w:val="71"/>
        </w:numPr>
        <w:spacing w:after="0" w:line="264" w:lineRule="auto"/>
        <w:jc w:val="both"/>
      </w:pPr>
      <w:r>
        <w:rPr>
          <w:color w:val="000000"/>
        </w:rPr>
        <w:t>неприятие действий, приносящих ей вред.</w:t>
      </w:r>
    </w:p>
    <w:p w14:paraId="1DBEC945">
      <w:pPr>
        <w:spacing w:after="0" w:line="264" w:lineRule="auto"/>
        <w:ind w:left="120"/>
        <w:jc w:val="both"/>
      </w:pPr>
      <w:r>
        <w:rPr>
          <w:b/>
          <w:color w:val="000000"/>
        </w:rPr>
        <w:t>7) ценности научного познания:</w:t>
      </w:r>
    </w:p>
    <w:p w14:paraId="3699FBE2">
      <w:pPr>
        <w:numPr>
          <w:ilvl w:val="0"/>
          <w:numId w:val="72"/>
        </w:numPr>
        <w:spacing w:after="0" w:line="264" w:lineRule="auto"/>
        <w:jc w:val="both"/>
      </w:pPr>
      <w:r>
        <w:rPr>
          <w:color w:val="000000"/>
        </w:rPr>
        <w:t>первоначальные представления о научной картине мира;</w:t>
      </w:r>
    </w:p>
    <w:p w14:paraId="0BB48BCA">
      <w:pPr>
        <w:numPr>
          <w:ilvl w:val="0"/>
          <w:numId w:val="72"/>
        </w:numPr>
        <w:spacing w:after="0" w:line="264" w:lineRule="auto"/>
        <w:jc w:val="both"/>
      </w:pPr>
      <w:r>
        <w:rPr>
          <w:color w:val="000000"/>
        </w:rPr>
        <w:t>познавательные интересы, активность, инициативность, любознательность и самостоятельность в познании.</w:t>
      </w:r>
    </w:p>
    <w:p w14:paraId="7B455A57">
      <w:pPr>
        <w:spacing w:after="0"/>
        <w:ind w:left="120"/>
      </w:pPr>
      <w:bookmarkStart w:id="110" w:name="_Toc140053186"/>
      <w:bookmarkEnd w:id="110"/>
    </w:p>
    <w:p w14:paraId="6E0B0D86">
      <w:pPr>
        <w:spacing w:after="0" w:line="264" w:lineRule="auto"/>
        <w:ind w:left="120"/>
        <w:jc w:val="both"/>
      </w:pPr>
    </w:p>
    <w:p w14:paraId="390AEA86">
      <w:pPr>
        <w:spacing w:after="0" w:line="264" w:lineRule="auto"/>
        <w:ind w:left="120"/>
        <w:jc w:val="both"/>
      </w:pPr>
      <w:r>
        <w:rPr>
          <w:b/>
          <w:color w:val="000000"/>
        </w:rPr>
        <w:t>МЕТАПРЕДМЕТНЫЕ РЕЗУЛЬТАТЫ</w:t>
      </w:r>
    </w:p>
    <w:p w14:paraId="15015B48">
      <w:pPr>
        <w:spacing w:after="0" w:line="264" w:lineRule="auto"/>
        <w:ind w:left="120"/>
        <w:jc w:val="both"/>
      </w:pPr>
    </w:p>
    <w:p w14:paraId="5A3077AF">
      <w:pPr>
        <w:spacing w:after="0" w:line="264" w:lineRule="auto"/>
        <w:ind w:left="120"/>
        <w:jc w:val="both"/>
      </w:pPr>
      <w:r>
        <w:rPr>
          <w:color w:val="000000"/>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5C10C4">
      <w:pPr>
        <w:spacing w:after="0" w:line="264" w:lineRule="auto"/>
        <w:ind w:left="120"/>
        <w:jc w:val="both"/>
      </w:pPr>
    </w:p>
    <w:p w14:paraId="0A0D9543">
      <w:pPr>
        <w:spacing w:after="0" w:line="264" w:lineRule="auto"/>
        <w:ind w:left="120"/>
        <w:jc w:val="both"/>
      </w:pPr>
      <w:r>
        <w:rPr>
          <w:b/>
          <w:color w:val="000000"/>
        </w:rPr>
        <w:t>Познавательные универсальные учебные действия</w:t>
      </w:r>
    </w:p>
    <w:p w14:paraId="65C912B3">
      <w:pPr>
        <w:spacing w:after="0" w:line="264" w:lineRule="auto"/>
        <w:ind w:left="120"/>
        <w:jc w:val="both"/>
      </w:pPr>
    </w:p>
    <w:p w14:paraId="2A485EB9">
      <w:pPr>
        <w:spacing w:after="0" w:line="264" w:lineRule="auto"/>
        <w:ind w:left="120"/>
        <w:jc w:val="both"/>
      </w:pPr>
      <w:r>
        <w:rPr>
          <w:b/>
          <w:color w:val="000000"/>
        </w:rPr>
        <w:t>Базовые логические действия:</w:t>
      </w:r>
    </w:p>
    <w:p w14:paraId="78019E9F">
      <w:pPr>
        <w:numPr>
          <w:ilvl w:val="0"/>
          <w:numId w:val="73"/>
        </w:numPr>
        <w:spacing w:after="0" w:line="264" w:lineRule="auto"/>
        <w:jc w:val="both"/>
      </w:pPr>
      <w:r>
        <w:rPr>
          <w:color w:val="000000"/>
        </w:rPr>
        <w:t>сравнивать объекты, устанавливать основания для сравнения, устанавливать аналогии;</w:t>
      </w:r>
    </w:p>
    <w:p w14:paraId="5C3C699E">
      <w:pPr>
        <w:numPr>
          <w:ilvl w:val="0"/>
          <w:numId w:val="73"/>
        </w:numPr>
        <w:spacing w:after="0" w:line="264" w:lineRule="auto"/>
        <w:jc w:val="both"/>
      </w:pPr>
      <w:r>
        <w:rPr>
          <w:color w:val="000000"/>
        </w:rPr>
        <w:t>объединять части объекта (объекты) по определённому признаку;</w:t>
      </w:r>
    </w:p>
    <w:p w14:paraId="160DDF9A">
      <w:pPr>
        <w:numPr>
          <w:ilvl w:val="0"/>
          <w:numId w:val="73"/>
        </w:numPr>
        <w:spacing w:after="0" w:line="264" w:lineRule="auto"/>
        <w:jc w:val="both"/>
      </w:pPr>
      <w:r>
        <w:rPr>
          <w:color w:val="000000"/>
        </w:rPr>
        <w:t>определять существенный признак для классификации, классифицировать предложенные объекты;</w:t>
      </w:r>
    </w:p>
    <w:p w14:paraId="3CDD380C">
      <w:pPr>
        <w:numPr>
          <w:ilvl w:val="0"/>
          <w:numId w:val="73"/>
        </w:numPr>
        <w:spacing w:after="0" w:line="264" w:lineRule="auto"/>
        <w:jc w:val="both"/>
      </w:pPr>
      <w:r>
        <w:rPr>
          <w:color w:val="00000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5824930">
      <w:pPr>
        <w:numPr>
          <w:ilvl w:val="0"/>
          <w:numId w:val="73"/>
        </w:numPr>
        <w:spacing w:after="0" w:line="264" w:lineRule="auto"/>
        <w:jc w:val="both"/>
      </w:pPr>
      <w:r>
        <w:rPr>
          <w:color w:val="000000"/>
        </w:rPr>
        <w:t>выявлять недостаток информации для решения учебной (практической) задачи на основе предложенного алгоритма;</w:t>
      </w:r>
    </w:p>
    <w:p w14:paraId="5A647A0E">
      <w:pPr>
        <w:numPr>
          <w:ilvl w:val="0"/>
          <w:numId w:val="73"/>
        </w:numPr>
        <w:spacing w:after="0" w:line="264" w:lineRule="auto"/>
        <w:jc w:val="both"/>
      </w:pPr>
      <w:r>
        <w:rPr>
          <w:color w:val="000000"/>
        </w:rPr>
        <w:t>устанавливать причинно-следственные связи в ситуациях, поддающихся непосредственному наблюдению или знакомых по опыту, делать выводы.</w:t>
      </w:r>
    </w:p>
    <w:p w14:paraId="06DC3684">
      <w:pPr>
        <w:spacing w:after="0" w:line="264" w:lineRule="auto"/>
        <w:ind w:left="120"/>
        <w:jc w:val="both"/>
      </w:pPr>
      <w:r>
        <w:rPr>
          <w:b/>
          <w:color w:val="000000"/>
        </w:rPr>
        <w:t>Базовые исследовательские действия</w:t>
      </w:r>
      <w:r>
        <w:rPr>
          <w:color w:val="000000"/>
        </w:rPr>
        <w:t>:</w:t>
      </w:r>
    </w:p>
    <w:p w14:paraId="04F12907">
      <w:pPr>
        <w:numPr>
          <w:ilvl w:val="0"/>
          <w:numId w:val="74"/>
        </w:numPr>
        <w:spacing w:after="0" w:line="264" w:lineRule="auto"/>
        <w:jc w:val="both"/>
      </w:pPr>
      <w:r>
        <w:rPr>
          <w:color w:val="00000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2104DE4">
      <w:pPr>
        <w:numPr>
          <w:ilvl w:val="0"/>
          <w:numId w:val="74"/>
        </w:numPr>
        <w:spacing w:after="0" w:line="264" w:lineRule="auto"/>
        <w:jc w:val="both"/>
      </w:pPr>
      <w:r>
        <w:rPr>
          <w:color w:val="000000"/>
        </w:rPr>
        <w:t>с помощью педагогического работника формулировать цель, планировать изменения объекта, ситуации;</w:t>
      </w:r>
    </w:p>
    <w:p w14:paraId="7A5C882C">
      <w:pPr>
        <w:numPr>
          <w:ilvl w:val="0"/>
          <w:numId w:val="74"/>
        </w:numPr>
        <w:spacing w:after="0" w:line="264" w:lineRule="auto"/>
        <w:jc w:val="both"/>
      </w:pPr>
      <w:r>
        <w:rPr>
          <w:color w:val="000000"/>
        </w:rPr>
        <w:t>сравнивать несколько вариантов решения задачи, выбирать наиболее подходящий (на основе предложенных критериев);</w:t>
      </w:r>
    </w:p>
    <w:p w14:paraId="23123E8A">
      <w:pPr>
        <w:numPr>
          <w:ilvl w:val="0"/>
          <w:numId w:val="74"/>
        </w:numPr>
        <w:spacing w:after="0" w:line="264" w:lineRule="auto"/>
        <w:jc w:val="both"/>
      </w:pPr>
      <w:r>
        <w:rPr>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7EEB4ED">
      <w:pPr>
        <w:numPr>
          <w:ilvl w:val="0"/>
          <w:numId w:val="74"/>
        </w:numPr>
        <w:spacing w:after="0" w:line="264" w:lineRule="auto"/>
        <w:jc w:val="both"/>
      </w:pPr>
      <w:r>
        <w:rPr>
          <w:color w:val="00000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514C9A">
      <w:pPr>
        <w:numPr>
          <w:ilvl w:val="0"/>
          <w:numId w:val="74"/>
        </w:numPr>
        <w:spacing w:after="0" w:line="264" w:lineRule="auto"/>
        <w:jc w:val="both"/>
      </w:pPr>
      <w:r>
        <w:rPr>
          <w:color w:val="000000"/>
        </w:rPr>
        <w:t>прогнозировать возможное развитие процессов, событий и их последствия в аналогичных или сходных ситуациях.</w:t>
      </w:r>
    </w:p>
    <w:p w14:paraId="7F7E9AE8">
      <w:pPr>
        <w:spacing w:after="0" w:line="264" w:lineRule="auto"/>
        <w:ind w:left="120"/>
        <w:jc w:val="both"/>
      </w:pPr>
      <w:r>
        <w:rPr>
          <w:b/>
          <w:color w:val="000000"/>
        </w:rPr>
        <w:t>Работа с информацией:</w:t>
      </w:r>
    </w:p>
    <w:p w14:paraId="44F3AE50">
      <w:pPr>
        <w:numPr>
          <w:ilvl w:val="0"/>
          <w:numId w:val="75"/>
        </w:numPr>
        <w:spacing w:after="0" w:line="264" w:lineRule="auto"/>
        <w:jc w:val="both"/>
      </w:pPr>
      <w:r>
        <w:rPr>
          <w:color w:val="000000"/>
        </w:rPr>
        <w:t>выбирать источник получения информации;</w:t>
      </w:r>
    </w:p>
    <w:p w14:paraId="60B9AF77">
      <w:pPr>
        <w:numPr>
          <w:ilvl w:val="0"/>
          <w:numId w:val="75"/>
        </w:numPr>
        <w:spacing w:after="0" w:line="264" w:lineRule="auto"/>
        <w:jc w:val="both"/>
      </w:pPr>
      <w:r>
        <w:rPr>
          <w:color w:val="000000"/>
        </w:rPr>
        <w:t>согласно заданному алгоритму находить в предложенном источнике информацию, представленную в явном виде;</w:t>
      </w:r>
    </w:p>
    <w:p w14:paraId="769A1C69">
      <w:pPr>
        <w:numPr>
          <w:ilvl w:val="0"/>
          <w:numId w:val="75"/>
        </w:numPr>
        <w:spacing w:after="0" w:line="264" w:lineRule="auto"/>
        <w:jc w:val="both"/>
      </w:pPr>
      <w:r>
        <w:rPr>
          <w:color w:val="00000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A94F08C">
      <w:pPr>
        <w:numPr>
          <w:ilvl w:val="0"/>
          <w:numId w:val="75"/>
        </w:numPr>
        <w:spacing w:after="0" w:line="264" w:lineRule="auto"/>
        <w:jc w:val="both"/>
      </w:pPr>
      <w:r>
        <w:rPr>
          <w:color w:val="00000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55F721D">
      <w:pPr>
        <w:numPr>
          <w:ilvl w:val="0"/>
          <w:numId w:val="75"/>
        </w:numPr>
        <w:spacing w:after="0" w:line="264" w:lineRule="auto"/>
        <w:jc w:val="both"/>
      </w:pPr>
      <w:r>
        <w:rPr>
          <w:color w:val="000000"/>
        </w:rPr>
        <w:t>анализировать и создавать текстовую, видео, графическую, звуковую, информацию в соответствии с учебной задачей;</w:t>
      </w:r>
    </w:p>
    <w:p w14:paraId="6D07A349">
      <w:pPr>
        <w:numPr>
          <w:ilvl w:val="0"/>
          <w:numId w:val="75"/>
        </w:numPr>
        <w:spacing w:after="0" w:line="264" w:lineRule="auto"/>
        <w:jc w:val="both"/>
      </w:pPr>
      <w:r>
        <w:rPr>
          <w:color w:val="000000"/>
        </w:rPr>
        <w:t>самостоятельно создавать схемы, таблицы для представления информации.</w:t>
      </w:r>
    </w:p>
    <w:p w14:paraId="296F5CBF">
      <w:pPr>
        <w:spacing w:after="0" w:line="264" w:lineRule="auto"/>
        <w:ind w:left="120"/>
        <w:jc w:val="both"/>
      </w:pPr>
    </w:p>
    <w:p w14:paraId="75DC5F6F">
      <w:pPr>
        <w:spacing w:after="0" w:line="264" w:lineRule="auto"/>
        <w:ind w:left="120"/>
        <w:jc w:val="both"/>
      </w:pPr>
      <w:r>
        <w:rPr>
          <w:b/>
          <w:color w:val="000000"/>
        </w:rPr>
        <w:t>Коммуникативные универсальные учебные действия</w:t>
      </w:r>
    </w:p>
    <w:p w14:paraId="2E4385DB">
      <w:pPr>
        <w:spacing w:after="0" w:line="264" w:lineRule="auto"/>
        <w:ind w:left="120"/>
        <w:jc w:val="both"/>
      </w:pPr>
    </w:p>
    <w:p w14:paraId="23198534">
      <w:pPr>
        <w:numPr>
          <w:ilvl w:val="0"/>
          <w:numId w:val="76"/>
        </w:numPr>
        <w:spacing w:after="0" w:line="264" w:lineRule="auto"/>
        <w:jc w:val="both"/>
      </w:pPr>
      <w:r>
        <w:rPr>
          <w:color w:val="000000"/>
        </w:rPr>
        <w:t>воспринимать и формулировать суждения, выражать эмоции в соответствии с целями и условиями общения в знакомой среде;</w:t>
      </w:r>
    </w:p>
    <w:p w14:paraId="53342F1A">
      <w:pPr>
        <w:numPr>
          <w:ilvl w:val="0"/>
          <w:numId w:val="76"/>
        </w:numPr>
        <w:spacing w:after="0" w:line="264" w:lineRule="auto"/>
        <w:jc w:val="both"/>
      </w:pPr>
      <w:r>
        <w:rPr>
          <w:color w:val="000000"/>
        </w:rPr>
        <w:t>проявлять уважительное отношение к собеседнику, соблюдать правила ведения диалога и дискуссии;</w:t>
      </w:r>
    </w:p>
    <w:p w14:paraId="5C8B3126">
      <w:pPr>
        <w:numPr>
          <w:ilvl w:val="0"/>
          <w:numId w:val="76"/>
        </w:numPr>
        <w:spacing w:after="0" w:line="264" w:lineRule="auto"/>
        <w:jc w:val="both"/>
      </w:pPr>
      <w:r>
        <w:rPr>
          <w:color w:val="000000"/>
        </w:rPr>
        <w:t>признавать возможность существования разных точек зрения;</w:t>
      </w:r>
    </w:p>
    <w:p w14:paraId="4F5F2598">
      <w:pPr>
        <w:numPr>
          <w:ilvl w:val="0"/>
          <w:numId w:val="76"/>
        </w:numPr>
        <w:spacing w:after="0" w:line="264" w:lineRule="auto"/>
        <w:jc w:val="both"/>
      </w:pPr>
      <w:r>
        <w:rPr>
          <w:color w:val="000000"/>
        </w:rPr>
        <w:t>корректно и аргументированно высказывать своё мнение;</w:t>
      </w:r>
    </w:p>
    <w:p w14:paraId="2588CA89">
      <w:pPr>
        <w:numPr>
          <w:ilvl w:val="0"/>
          <w:numId w:val="76"/>
        </w:numPr>
        <w:spacing w:after="0" w:line="264" w:lineRule="auto"/>
        <w:jc w:val="both"/>
      </w:pPr>
      <w:r>
        <w:rPr>
          <w:color w:val="000000"/>
        </w:rPr>
        <w:t>строить речевое высказывание в соответствии с поставленной задачей;</w:t>
      </w:r>
    </w:p>
    <w:p w14:paraId="7AA47577">
      <w:pPr>
        <w:numPr>
          <w:ilvl w:val="0"/>
          <w:numId w:val="76"/>
        </w:numPr>
        <w:spacing w:after="0" w:line="264" w:lineRule="auto"/>
        <w:jc w:val="both"/>
      </w:pPr>
      <w:r>
        <w:rPr>
          <w:color w:val="000000"/>
        </w:rPr>
        <w:t>создавать устные и письменные тексты (описание, рассуждение, повествование);</w:t>
      </w:r>
    </w:p>
    <w:p w14:paraId="0CA1492C">
      <w:pPr>
        <w:numPr>
          <w:ilvl w:val="0"/>
          <w:numId w:val="76"/>
        </w:numPr>
        <w:spacing w:after="0" w:line="264" w:lineRule="auto"/>
        <w:jc w:val="both"/>
      </w:pPr>
      <w:r>
        <w:rPr>
          <w:color w:val="000000"/>
        </w:rPr>
        <w:t>готовить небольшие публичные выступления;</w:t>
      </w:r>
    </w:p>
    <w:p w14:paraId="741781D4">
      <w:pPr>
        <w:numPr>
          <w:ilvl w:val="0"/>
          <w:numId w:val="76"/>
        </w:numPr>
        <w:spacing w:after="0" w:line="264" w:lineRule="auto"/>
        <w:jc w:val="both"/>
      </w:pPr>
      <w:r>
        <w:rPr>
          <w:color w:val="000000"/>
        </w:rPr>
        <w:t>подбирать иллюстративный материал (рисунки, фото, плакаты) к тексту выступления.</w:t>
      </w:r>
    </w:p>
    <w:p w14:paraId="6B7D6ED4">
      <w:pPr>
        <w:spacing w:after="0" w:line="264" w:lineRule="auto"/>
        <w:ind w:left="120"/>
        <w:jc w:val="both"/>
      </w:pPr>
    </w:p>
    <w:p w14:paraId="5D638BF8">
      <w:pPr>
        <w:spacing w:after="0" w:line="264" w:lineRule="auto"/>
        <w:ind w:left="120"/>
        <w:jc w:val="both"/>
      </w:pPr>
      <w:r>
        <w:rPr>
          <w:b/>
          <w:color w:val="000000"/>
        </w:rPr>
        <w:t>Регулятивные универсальные учебные действия</w:t>
      </w:r>
    </w:p>
    <w:p w14:paraId="287D3EB6">
      <w:pPr>
        <w:spacing w:after="0" w:line="264" w:lineRule="auto"/>
        <w:ind w:left="120"/>
        <w:jc w:val="both"/>
      </w:pPr>
    </w:p>
    <w:p w14:paraId="42E4CADC">
      <w:pPr>
        <w:spacing w:after="0" w:line="264" w:lineRule="auto"/>
        <w:ind w:left="120"/>
        <w:jc w:val="both"/>
      </w:pPr>
      <w:r>
        <w:rPr>
          <w:b/>
          <w:color w:val="000000"/>
        </w:rPr>
        <w:t>Самоорганизация:</w:t>
      </w:r>
    </w:p>
    <w:p w14:paraId="2D805C40">
      <w:pPr>
        <w:numPr>
          <w:ilvl w:val="0"/>
          <w:numId w:val="77"/>
        </w:numPr>
        <w:spacing w:after="0" w:line="264" w:lineRule="auto"/>
        <w:jc w:val="both"/>
      </w:pPr>
      <w:r>
        <w:rPr>
          <w:color w:val="000000"/>
        </w:rPr>
        <w:t>планировать действия по решению учебной задачи для получения результата;</w:t>
      </w:r>
    </w:p>
    <w:p w14:paraId="607FF10A">
      <w:pPr>
        <w:numPr>
          <w:ilvl w:val="0"/>
          <w:numId w:val="77"/>
        </w:numPr>
        <w:spacing w:after="0" w:line="264" w:lineRule="auto"/>
        <w:jc w:val="both"/>
      </w:pPr>
      <w:r>
        <w:rPr>
          <w:color w:val="000000"/>
        </w:rPr>
        <w:t>выстраивать последовательность выбранных действий.</w:t>
      </w:r>
    </w:p>
    <w:p w14:paraId="5974F732">
      <w:pPr>
        <w:spacing w:after="0" w:line="264" w:lineRule="auto"/>
        <w:ind w:left="120"/>
        <w:jc w:val="both"/>
      </w:pPr>
      <w:r>
        <w:rPr>
          <w:b/>
          <w:color w:val="000000"/>
        </w:rPr>
        <w:t>Совместная деятельность</w:t>
      </w:r>
    </w:p>
    <w:p w14:paraId="3C6C9F3B">
      <w:pPr>
        <w:numPr>
          <w:ilvl w:val="0"/>
          <w:numId w:val="78"/>
        </w:numPr>
        <w:spacing w:after="0" w:line="264" w:lineRule="auto"/>
        <w:jc w:val="both"/>
      </w:pPr>
      <w:bookmarkStart w:id="111" w:name="_Toc108096413"/>
      <w:bookmarkEnd w:id="111"/>
      <w:r>
        <w:rPr>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C6FF67">
      <w:pPr>
        <w:numPr>
          <w:ilvl w:val="0"/>
          <w:numId w:val="78"/>
        </w:numPr>
        <w:spacing w:after="0" w:line="264" w:lineRule="auto"/>
        <w:jc w:val="both"/>
      </w:pPr>
      <w:r>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1072BA0">
      <w:pPr>
        <w:numPr>
          <w:ilvl w:val="0"/>
          <w:numId w:val="78"/>
        </w:numPr>
        <w:spacing w:after="0" w:line="264" w:lineRule="auto"/>
        <w:jc w:val="both"/>
      </w:pPr>
      <w:r>
        <w:rPr>
          <w:color w:val="000000"/>
        </w:rPr>
        <w:t>проявлять готовность руководить, выполнять поручения, подчиняться;</w:t>
      </w:r>
    </w:p>
    <w:p w14:paraId="4B8272DF">
      <w:pPr>
        <w:numPr>
          <w:ilvl w:val="0"/>
          <w:numId w:val="78"/>
        </w:numPr>
        <w:spacing w:after="0" w:line="264" w:lineRule="auto"/>
        <w:jc w:val="both"/>
      </w:pPr>
      <w:r>
        <w:rPr>
          <w:color w:val="000000"/>
        </w:rPr>
        <w:t>ответственно выполнять свою часть работы;</w:t>
      </w:r>
    </w:p>
    <w:p w14:paraId="270D6AA5">
      <w:pPr>
        <w:numPr>
          <w:ilvl w:val="0"/>
          <w:numId w:val="78"/>
        </w:numPr>
        <w:spacing w:after="0" w:line="264" w:lineRule="auto"/>
        <w:jc w:val="both"/>
      </w:pPr>
      <w:r>
        <w:rPr>
          <w:color w:val="000000"/>
        </w:rPr>
        <w:t>оценивать свой вклад в общий результат;</w:t>
      </w:r>
    </w:p>
    <w:p w14:paraId="6392E143">
      <w:pPr>
        <w:numPr>
          <w:ilvl w:val="0"/>
          <w:numId w:val="78"/>
        </w:numPr>
        <w:spacing w:after="0" w:line="264" w:lineRule="auto"/>
        <w:jc w:val="both"/>
      </w:pPr>
      <w:r>
        <w:rPr>
          <w:color w:val="000000"/>
        </w:rPr>
        <w:t>выполнять совместные проектные задания с опорой на предложенные образцы.</w:t>
      </w:r>
    </w:p>
    <w:p w14:paraId="4F864383">
      <w:pPr>
        <w:spacing w:after="0"/>
        <w:ind w:left="120"/>
      </w:pPr>
      <w:bookmarkStart w:id="112" w:name="_Toc140053187"/>
      <w:bookmarkEnd w:id="112"/>
      <w:bookmarkStart w:id="113" w:name="_Toc134720971"/>
      <w:bookmarkEnd w:id="113"/>
    </w:p>
    <w:p w14:paraId="7C872282">
      <w:pPr>
        <w:spacing w:after="0" w:line="264" w:lineRule="auto"/>
        <w:ind w:left="120"/>
        <w:jc w:val="both"/>
      </w:pPr>
    </w:p>
    <w:p w14:paraId="01D3FDCF">
      <w:pPr>
        <w:spacing w:after="0" w:line="264" w:lineRule="auto"/>
        <w:ind w:left="120"/>
        <w:jc w:val="both"/>
      </w:pPr>
      <w:r>
        <w:rPr>
          <w:b/>
          <w:color w:val="000000"/>
        </w:rPr>
        <w:t>ПРЕДМЕТНЫЕ РЕЗУЛЬТАТЫ</w:t>
      </w:r>
    </w:p>
    <w:p w14:paraId="4C4CA056">
      <w:pPr>
        <w:spacing w:after="0" w:line="264" w:lineRule="auto"/>
        <w:ind w:left="120"/>
        <w:jc w:val="both"/>
      </w:pPr>
    </w:p>
    <w:p w14:paraId="39C3F44C">
      <w:pPr>
        <w:spacing w:after="0" w:line="264" w:lineRule="auto"/>
        <w:ind w:left="120"/>
        <w:jc w:val="both"/>
      </w:pPr>
      <w:r>
        <w:rPr>
          <w:color w:val="000000"/>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4B0E943">
      <w:pPr>
        <w:spacing w:after="0" w:line="264" w:lineRule="auto"/>
        <w:ind w:left="120"/>
        <w:jc w:val="both"/>
      </w:pPr>
    </w:p>
    <w:p w14:paraId="179F1C88">
      <w:pPr>
        <w:spacing w:after="0" w:line="264" w:lineRule="auto"/>
        <w:ind w:left="120"/>
        <w:jc w:val="both"/>
      </w:pPr>
      <w:r>
        <w:rPr>
          <w:color w:val="000000"/>
        </w:rPr>
        <w:t>К концу обучения во</w:t>
      </w:r>
      <w:r>
        <w:rPr>
          <w:b/>
          <w:color w:val="000000"/>
        </w:rPr>
        <w:t xml:space="preserve"> </w:t>
      </w:r>
      <w:r>
        <w:rPr>
          <w:b/>
          <w:i/>
          <w:color w:val="000000"/>
        </w:rPr>
        <w:t>2 классе</w:t>
      </w:r>
      <w:r>
        <w:rPr>
          <w:i/>
          <w:color w:val="000000"/>
        </w:rPr>
        <w:t xml:space="preserve"> </w:t>
      </w:r>
      <w:r>
        <w:rPr>
          <w:color w:val="000000"/>
        </w:rPr>
        <w:t>обучающийся получит следующие предметные результаты:</w:t>
      </w:r>
    </w:p>
    <w:p w14:paraId="3E73CE41">
      <w:pPr>
        <w:spacing w:after="0" w:line="264" w:lineRule="auto"/>
        <w:ind w:left="120"/>
        <w:jc w:val="both"/>
      </w:pPr>
      <w:r>
        <w:rPr>
          <w:b/>
          <w:color w:val="000000"/>
        </w:rPr>
        <w:t>Коммуникативные умения</w:t>
      </w:r>
    </w:p>
    <w:p w14:paraId="4AB9FC21">
      <w:pPr>
        <w:spacing w:after="0" w:line="264" w:lineRule="auto"/>
        <w:ind w:firstLine="600"/>
        <w:jc w:val="both"/>
      </w:pPr>
      <w:r>
        <w:rPr>
          <w:i/>
          <w:color w:val="000000"/>
        </w:rPr>
        <w:t>Говорение:</w:t>
      </w:r>
    </w:p>
    <w:p w14:paraId="78575800">
      <w:pPr>
        <w:spacing w:after="0" w:line="264" w:lineRule="auto"/>
        <w:ind w:firstLine="600"/>
        <w:jc w:val="both"/>
      </w:pPr>
      <w:r>
        <w:rPr>
          <w:color w:val="000000"/>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16030067">
      <w:pPr>
        <w:spacing w:after="0" w:line="264" w:lineRule="auto"/>
        <w:ind w:firstLine="600"/>
        <w:jc w:val="both"/>
      </w:pPr>
      <w:r>
        <w:rPr>
          <w:color w:val="000000"/>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35B9DA52">
      <w:pPr>
        <w:spacing w:after="0" w:line="264" w:lineRule="auto"/>
        <w:ind w:firstLine="600"/>
        <w:jc w:val="both"/>
      </w:pPr>
      <w:r>
        <w:rPr>
          <w:i/>
          <w:color w:val="000000"/>
        </w:rPr>
        <w:t>Аудирование:</w:t>
      </w:r>
    </w:p>
    <w:p w14:paraId="44D115FB">
      <w:pPr>
        <w:spacing w:after="0" w:line="264" w:lineRule="auto"/>
        <w:ind w:firstLine="600"/>
        <w:jc w:val="both"/>
      </w:pPr>
      <w:r>
        <w:rPr>
          <w:color w:val="000000"/>
        </w:rPr>
        <w:t>воспринимать на слух и понимать речь учителя и других обучающихся;</w:t>
      </w:r>
    </w:p>
    <w:p w14:paraId="0BB79579">
      <w:pPr>
        <w:spacing w:after="0" w:line="264" w:lineRule="auto"/>
        <w:ind w:firstLine="600"/>
        <w:jc w:val="both"/>
      </w:pPr>
      <w:r>
        <w:rPr>
          <w:color w:val="00000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26C5E66">
      <w:pPr>
        <w:spacing w:after="0" w:line="264" w:lineRule="auto"/>
        <w:ind w:firstLine="600"/>
        <w:jc w:val="both"/>
      </w:pPr>
      <w:r>
        <w:rPr>
          <w:i/>
          <w:color w:val="000000"/>
        </w:rPr>
        <w:t>Смысловое чтение:</w:t>
      </w:r>
    </w:p>
    <w:p w14:paraId="7828BF67">
      <w:pPr>
        <w:spacing w:after="0" w:line="264" w:lineRule="auto"/>
        <w:ind w:firstLine="600"/>
        <w:jc w:val="both"/>
      </w:pPr>
      <w:r>
        <w:rPr>
          <w:color w:val="00000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EFBD4E1">
      <w:pPr>
        <w:spacing w:after="0" w:line="264" w:lineRule="auto"/>
        <w:ind w:firstLine="600"/>
        <w:jc w:val="both"/>
      </w:pPr>
      <w:r>
        <w:rPr>
          <w:color w:val="00000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9FF404E">
      <w:pPr>
        <w:spacing w:after="0" w:line="264" w:lineRule="auto"/>
        <w:ind w:firstLine="600"/>
        <w:jc w:val="both"/>
      </w:pPr>
      <w:r>
        <w:rPr>
          <w:i/>
          <w:color w:val="000000"/>
        </w:rPr>
        <w:t>Письмо:</w:t>
      </w:r>
    </w:p>
    <w:p w14:paraId="2928E2BB">
      <w:pPr>
        <w:spacing w:after="0" w:line="264" w:lineRule="auto"/>
        <w:ind w:firstLine="600"/>
        <w:jc w:val="both"/>
      </w:pPr>
      <w:r>
        <w:rPr>
          <w:color w:val="000000"/>
        </w:rPr>
        <w:t>заполнять простые формуляры, сообщая о себе основные сведения, в соответствии с нормами, принятыми в стране/странах изучаемого языка;</w:t>
      </w:r>
    </w:p>
    <w:p w14:paraId="09CBD8F6">
      <w:pPr>
        <w:spacing w:after="0" w:line="264" w:lineRule="auto"/>
        <w:ind w:firstLine="600"/>
        <w:jc w:val="both"/>
      </w:pPr>
      <w:r>
        <w:rPr>
          <w:color w:val="000000"/>
        </w:rPr>
        <w:t>писать с опорой на образец короткие поздравления с праздниками (с днём рождения, Новым годом).</w:t>
      </w:r>
    </w:p>
    <w:p w14:paraId="4109DCEE">
      <w:pPr>
        <w:spacing w:after="0" w:line="264" w:lineRule="auto"/>
        <w:ind w:left="120"/>
        <w:jc w:val="both"/>
      </w:pPr>
      <w:r>
        <w:rPr>
          <w:b/>
          <w:color w:val="000000"/>
        </w:rPr>
        <w:t>Языковые знания и навыки</w:t>
      </w:r>
    </w:p>
    <w:p w14:paraId="4436E405">
      <w:pPr>
        <w:spacing w:after="0" w:line="264" w:lineRule="auto"/>
        <w:ind w:firstLine="600"/>
        <w:jc w:val="both"/>
      </w:pPr>
      <w:r>
        <w:rPr>
          <w:i/>
          <w:color w:val="000000"/>
        </w:rPr>
        <w:t>Фонетическая сторона речи:</w:t>
      </w:r>
    </w:p>
    <w:p w14:paraId="081ED238">
      <w:pPr>
        <w:spacing w:after="0" w:line="264" w:lineRule="auto"/>
        <w:ind w:firstLine="600"/>
        <w:jc w:val="both"/>
      </w:pPr>
      <w:r>
        <w:rPr>
          <w:color w:val="00000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86F6997">
      <w:pPr>
        <w:spacing w:after="0" w:line="264" w:lineRule="auto"/>
        <w:ind w:firstLine="600"/>
        <w:jc w:val="both"/>
      </w:pPr>
      <w:r>
        <w:rPr>
          <w:color w:val="00000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67636495">
      <w:pPr>
        <w:spacing w:after="0" w:line="264" w:lineRule="auto"/>
        <w:ind w:firstLine="600"/>
        <w:jc w:val="both"/>
      </w:pPr>
      <w:r>
        <w:rPr>
          <w:color w:val="000000"/>
        </w:rPr>
        <w:t>читать новые слова согласно основным правилам чтения;</w:t>
      </w:r>
    </w:p>
    <w:p w14:paraId="3636CCCB">
      <w:pPr>
        <w:spacing w:after="0" w:line="264" w:lineRule="auto"/>
        <w:ind w:firstLine="600"/>
        <w:jc w:val="both"/>
      </w:pPr>
      <w:r>
        <w:rPr>
          <w:color w:val="000000"/>
        </w:rPr>
        <w:t>различать на слух и правильно произносить слова и фразы/предложения с соблюдением их ритмико-интонационных особенностей.</w:t>
      </w:r>
    </w:p>
    <w:p w14:paraId="4F0C8362">
      <w:pPr>
        <w:spacing w:after="0" w:line="264" w:lineRule="auto"/>
        <w:ind w:firstLine="600"/>
        <w:jc w:val="both"/>
      </w:pPr>
      <w:r>
        <w:rPr>
          <w:i/>
          <w:color w:val="000000"/>
        </w:rPr>
        <w:t>Графика, орфография и пунктуация:</w:t>
      </w:r>
    </w:p>
    <w:p w14:paraId="19D3FF31">
      <w:pPr>
        <w:spacing w:after="0" w:line="264" w:lineRule="auto"/>
        <w:ind w:firstLine="600"/>
        <w:jc w:val="both"/>
      </w:pPr>
      <w:r>
        <w:rPr>
          <w:color w:val="000000"/>
        </w:rPr>
        <w:t>правильно писать изученные слова;</w:t>
      </w:r>
    </w:p>
    <w:p w14:paraId="5EB9DAEB">
      <w:pPr>
        <w:spacing w:after="0" w:line="264" w:lineRule="auto"/>
        <w:ind w:firstLine="600"/>
        <w:jc w:val="both"/>
      </w:pPr>
      <w:r>
        <w:rPr>
          <w:color w:val="000000"/>
        </w:rPr>
        <w:t>заполнять пропуски словами; дописывать предложения;</w:t>
      </w:r>
    </w:p>
    <w:p w14:paraId="7FF9F652">
      <w:pPr>
        <w:spacing w:after="0" w:line="264" w:lineRule="auto"/>
        <w:ind w:firstLine="600"/>
        <w:jc w:val="both"/>
      </w:pPr>
      <w:r>
        <w:rPr>
          <w:color w:val="00000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30A0ACC">
      <w:pPr>
        <w:spacing w:after="0" w:line="264" w:lineRule="auto"/>
        <w:ind w:firstLine="600"/>
        <w:jc w:val="both"/>
      </w:pPr>
      <w:r>
        <w:rPr>
          <w:i/>
          <w:color w:val="000000"/>
        </w:rPr>
        <w:t>Лексическая сторона речи:</w:t>
      </w:r>
    </w:p>
    <w:p w14:paraId="7EF965E2">
      <w:pPr>
        <w:spacing w:after="0" w:line="264" w:lineRule="auto"/>
        <w:ind w:firstLine="600"/>
        <w:jc w:val="both"/>
      </w:pPr>
      <w:r>
        <w:rPr>
          <w:color w:val="00000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6BB194E9">
      <w:pPr>
        <w:spacing w:after="0" w:line="264" w:lineRule="auto"/>
        <w:ind w:firstLine="600"/>
        <w:jc w:val="both"/>
      </w:pPr>
      <w:r>
        <w:rPr>
          <w:color w:val="000000"/>
        </w:rPr>
        <w:t>использовать языковую догадку в распознавании интернациональных слов.</w:t>
      </w:r>
    </w:p>
    <w:p w14:paraId="35DBB595">
      <w:pPr>
        <w:spacing w:after="0" w:line="264" w:lineRule="auto"/>
        <w:ind w:firstLine="600"/>
        <w:jc w:val="both"/>
      </w:pPr>
      <w:r>
        <w:rPr>
          <w:i/>
          <w:color w:val="000000"/>
        </w:rPr>
        <w:t>Грамматическая сторона речи:</w:t>
      </w:r>
    </w:p>
    <w:p w14:paraId="24411C4F">
      <w:pPr>
        <w:spacing w:after="0" w:line="264" w:lineRule="auto"/>
        <w:ind w:firstLine="600"/>
        <w:jc w:val="both"/>
      </w:pPr>
      <w:r>
        <w:rPr>
          <w:color w:val="00000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3D2A4A8">
      <w:pPr>
        <w:spacing w:after="0" w:line="264" w:lineRule="auto"/>
        <w:ind w:firstLine="600"/>
        <w:jc w:val="both"/>
      </w:pPr>
      <w:r>
        <w:rPr>
          <w:color w:val="000000"/>
        </w:rPr>
        <w:t>распознавать и употреблять нераспространённые и распространённые простые предложения;</w:t>
      </w:r>
    </w:p>
    <w:p w14:paraId="1507ECD8">
      <w:pPr>
        <w:spacing w:after="0" w:line="264" w:lineRule="auto"/>
        <w:ind w:firstLine="600"/>
        <w:jc w:val="both"/>
      </w:pPr>
      <w:r>
        <w:rPr>
          <w:color w:val="000000"/>
        </w:rPr>
        <w:t>распознавать и употреблять в устной и письменной речи предложения с начальным It;</w:t>
      </w:r>
    </w:p>
    <w:p w14:paraId="7541BEEE">
      <w:pPr>
        <w:spacing w:after="0" w:line="264" w:lineRule="auto"/>
        <w:ind w:firstLine="600"/>
        <w:jc w:val="both"/>
      </w:pPr>
      <w:r>
        <w:rPr>
          <w:color w:val="000000"/>
        </w:rPr>
        <w:t xml:space="preserve">распознавать и употреблять в устной и письменной речи предложения с начальным </w:t>
      </w:r>
      <w:r>
        <w:rPr>
          <w:i/>
          <w:color w:val="000000"/>
        </w:rPr>
        <w:t>There + to be</w:t>
      </w:r>
      <w:r>
        <w:rPr>
          <w:color w:val="000000"/>
        </w:rPr>
        <w:t xml:space="preserve"> в Present Simple Tense;</w:t>
      </w:r>
    </w:p>
    <w:p w14:paraId="6C4E2ABA">
      <w:pPr>
        <w:spacing w:after="0" w:line="264" w:lineRule="auto"/>
        <w:ind w:firstLine="600"/>
        <w:jc w:val="both"/>
      </w:pPr>
      <w:r>
        <w:rPr>
          <w:color w:val="000000"/>
        </w:rPr>
        <w:t xml:space="preserve">распознавать и употреблять в устной и письменной речи простые предложения с простым глагольным сказуемым </w:t>
      </w:r>
      <w:r>
        <w:rPr>
          <w:i/>
          <w:color w:val="000000"/>
        </w:rPr>
        <w:t>(He speaks English.);</w:t>
      </w:r>
    </w:p>
    <w:p w14:paraId="303F202D">
      <w:pPr>
        <w:spacing w:after="0" w:line="264" w:lineRule="auto"/>
        <w:ind w:firstLine="600"/>
        <w:jc w:val="both"/>
      </w:pPr>
      <w:r>
        <w:rPr>
          <w:color w:val="000000"/>
        </w:rPr>
        <w:t xml:space="preserve">распознавать и употреблять в устной и письменной речи предложения с составным глагольным сказуемым </w:t>
      </w:r>
      <w:r>
        <w:rPr>
          <w:i/>
          <w:color w:val="000000"/>
        </w:rPr>
        <w:t>(I want to dance. She can skate well.);</w:t>
      </w:r>
    </w:p>
    <w:p w14:paraId="1AE6095D">
      <w:pPr>
        <w:spacing w:after="0" w:line="264" w:lineRule="auto"/>
        <w:ind w:firstLine="600"/>
        <w:jc w:val="both"/>
      </w:pPr>
      <w:r>
        <w:rPr>
          <w:color w:val="000000"/>
        </w:rPr>
        <w:t xml:space="preserve">распознавать и употреблять в устной и письменной речи предложения с глаголом-связкой </w:t>
      </w:r>
      <w:r>
        <w:rPr>
          <w:i/>
          <w:color w:val="000000"/>
        </w:rPr>
        <w:t>to be</w:t>
      </w:r>
      <w:r>
        <w:rPr>
          <w:color w:val="000000"/>
        </w:rPr>
        <w:t xml:space="preserve"> в Present Simple Tense в составе таких фраз, как </w:t>
      </w:r>
      <w:r>
        <w:rPr>
          <w:i/>
          <w:color w:val="000000"/>
        </w:rPr>
        <w:t>I’m Dima, I’m eight. I’m fine. I’m sorry. It’s... Is it.? What’s ...?;</w:t>
      </w:r>
    </w:p>
    <w:p w14:paraId="308AE1CC">
      <w:pPr>
        <w:spacing w:after="0" w:line="264" w:lineRule="auto"/>
        <w:ind w:firstLine="600"/>
        <w:jc w:val="both"/>
      </w:pPr>
      <w:r>
        <w:rPr>
          <w:color w:val="000000"/>
        </w:rPr>
        <w:t>распознавать и употреблять в устной и письменной речи предложения с краткими глагольными формами;</w:t>
      </w:r>
    </w:p>
    <w:p w14:paraId="39D1BA72">
      <w:pPr>
        <w:spacing w:after="0" w:line="264" w:lineRule="auto"/>
        <w:ind w:firstLine="600"/>
        <w:jc w:val="both"/>
      </w:pPr>
      <w:r>
        <w:rPr>
          <w:color w:val="000000"/>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i/>
          <w:color w:val="000000"/>
        </w:rPr>
        <w:t>(Come in, please.)</w:t>
      </w:r>
      <w:r>
        <w:rPr>
          <w:color w:val="000000"/>
        </w:rPr>
        <w:t>;</w:t>
      </w:r>
    </w:p>
    <w:p w14:paraId="03BC9E63">
      <w:pPr>
        <w:spacing w:after="0" w:line="264" w:lineRule="auto"/>
        <w:ind w:firstLine="600"/>
        <w:jc w:val="both"/>
      </w:pPr>
      <w:r>
        <w:rPr>
          <w:color w:val="00000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4548012D">
      <w:pPr>
        <w:spacing w:after="0" w:line="264" w:lineRule="auto"/>
        <w:ind w:firstLine="600"/>
        <w:jc w:val="both"/>
      </w:pPr>
      <w:r>
        <w:rPr>
          <w:color w:val="000000"/>
        </w:rPr>
        <w:t xml:space="preserve">распознавать и употреблять в устной и письменной речи глагольную конструкцию </w:t>
      </w:r>
      <w:r>
        <w:rPr>
          <w:i/>
          <w:color w:val="000000"/>
        </w:rPr>
        <w:t>have got (I’ve got ... Have you got ...?);</w:t>
      </w:r>
    </w:p>
    <w:p w14:paraId="76D437CD">
      <w:pPr>
        <w:spacing w:after="0" w:line="264" w:lineRule="auto"/>
        <w:ind w:firstLine="600"/>
        <w:jc w:val="both"/>
      </w:pPr>
      <w:r>
        <w:rPr>
          <w:color w:val="000000"/>
        </w:rPr>
        <w:t xml:space="preserve">распознавать и употреблять в устной и письменной речи модальный глагол </w:t>
      </w:r>
      <w:r>
        <w:rPr>
          <w:i/>
          <w:color w:val="000000"/>
        </w:rPr>
        <w:t>сan/can’t</w:t>
      </w:r>
      <w:r>
        <w:rPr>
          <w:color w:val="000000"/>
        </w:rPr>
        <w:t xml:space="preserve"> для выражения умения </w:t>
      </w:r>
      <w:r>
        <w:rPr>
          <w:i/>
          <w:color w:val="000000"/>
        </w:rPr>
        <w:t>(I can ride a bike.)</w:t>
      </w:r>
      <w:r>
        <w:rPr>
          <w:color w:val="000000"/>
        </w:rPr>
        <w:t xml:space="preserve"> и отсутствия умения </w:t>
      </w:r>
      <w:r>
        <w:rPr>
          <w:i/>
          <w:color w:val="000000"/>
        </w:rPr>
        <w:t>(I can’t ride a bike.); can</w:t>
      </w:r>
      <w:r>
        <w:rPr>
          <w:color w:val="000000"/>
        </w:rPr>
        <w:t xml:space="preserve"> для получения разрешения </w:t>
      </w:r>
      <w:r>
        <w:rPr>
          <w:i/>
          <w:color w:val="000000"/>
        </w:rPr>
        <w:t>(Can I go out?);</w:t>
      </w:r>
    </w:p>
    <w:p w14:paraId="6D95AB06">
      <w:pPr>
        <w:spacing w:after="0" w:line="264" w:lineRule="auto"/>
        <w:ind w:firstLine="600"/>
        <w:jc w:val="both"/>
      </w:pPr>
      <w:r>
        <w:rPr>
          <w:color w:val="00000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BF6DF1E">
      <w:pPr>
        <w:spacing w:after="0" w:line="264" w:lineRule="auto"/>
        <w:ind w:firstLine="600"/>
        <w:jc w:val="both"/>
      </w:pPr>
      <w:r>
        <w:rPr>
          <w:color w:val="000000"/>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i/>
          <w:color w:val="000000"/>
        </w:rPr>
        <w:t>a pen</w:t>
      </w:r>
      <w:r>
        <w:rPr>
          <w:color w:val="000000"/>
        </w:rPr>
        <w:t xml:space="preserve"> – </w:t>
      </w:r>
      <w:r>
        <w:rPr>
          <w:i/>
          <w:color w:val="000000"/>
        </w:rPr>
        <w:t>pens; a man – men</w:t>
      </w:r>
      <w:r>
        <w:rPr>
          <w:color w:val="000000"/>
        </w:rPr>
        <w:t>;</w:t>
      </w:r>
    </w:p>
    <w:p w14:paraId="2B5DA6C9">
      <w:pPr>
        <w:spacing w:after="0" w:line="264" w:lineRule="auto"/>
        <w:ind w:firstLine="600"/>
        <w:jc w:val="both"/>
      </w:pPr>
      <w:r>
        <w:rPr>
          <w:color w:val="000000"/>
        </w:rPr>
        <w:t>распознавать и употреблять в устной и письменной речи личные и притяжательные местоимения;</w:t>
      </w:r>
    </w:p>
    <w:p w14:paraId="43750870">
      <w:pPr>
        <w:spacing w:after="0" w:line="264" w:lineRule="auto"/>
        <w:ind w:firstLine="600"/>
        <w:jc w:val="both"/>
      </w:pPr>
      <w:r>
        <w:rPr>
          <w:color w:val="000000"/>
        </w:rPr>
        <w:t xml:space="preserve">распознавать и употреблять в устной и письменной речи указательные местоимения </w:t>
      </w:r>
      <w:r>
        <w:rPr>
          <w:i/>
          <w:color w:val="000000"/>
        </w:rPr>
        <w:t>this – these</w:t>
      </w:r>
      <w:r>
        <w:rPr>
          <w:color w:val="000000"/>
        </w:rPr>
        <w:t>;</w:t>
      </w:r>
    </w:p>
    <w:p w14:paraId="00E21DA6">
      <w:pPr>
        <w:spacing w:after="0" w:line="264" w:lineRule="auto"/>
        <w:ind w:firstLine="600"/>
        <w:jc w:val="both"/>
      </w:pPr>
      <w:r>
        <w:rPr>
          <w:color w:val="000000"/>
        </w:rPr>
        <w:t>распознавать и употреблять в устной и письменной речи количественные числительные (1–12);</w:t>
      </w:r>
    </w:p>
    <w:p w14:paraId="29EF9804">
      <w:pPr>
        <w:spacing w:after="0" w:line="264" w:lineRule="auto"/>
        <w:ind w:firstLine="600"/>
        <w:jc w:val="both"/>
      </w:pPr>
      <w:r>
        <w:rPr>
          <w:color w:val="000000"/>
        </w:rPr>
        <w:t xml:space="preserve">распознавать и употреблять в устной и письменной речи вопросительные слова </w:t>
      </w:r>
      <w:r>
        <w:rPr>
          <w:i/>
          <w:color w:val="000000"/>
        </w:rPr>
        <w:t>who, what, how, where, how many</w:t>
      </w:r>
      <w:r>
        <w:rPr>
          <w:color w:val="000000"/>
        </w:rPr>
        <w:t>;</w:t>
      </w:r>
    </w:p>
    <w:p w14:paraId="274474A0">
      <w:pPr>
        <w:spacing w:after="0" w:line="264" w:lineRule="auto"/>
        <w:ind w:firstLine="600"/>
        <w:jc w:val="both"/>
      </w:pPr>
      <w:r>
        <w:rPr>
          <w:color w:val="000000"/>
        </w:rPr>
        <w:t xml:space="preserve">распознавать и употреблять в устной и письменной речи предлоги места </w:t>
      </w:r>
      <w:r>
        <w:rPr>
          <w:i/>
          <w:color w:val="000000"/>
        </w:rPr>
        <w:t>on, in, near, under</w:t>
      </w:r>
      <w:r>
        <w:rPr>
          <w:color w:val="000000"/>
        </w:rPr>
        <w:t>;</w:t>
      </w:r>
    </w:p>
    <w:p w14:paraId="618F1F89">
      <w:pPr>
        <w:spacing w:after="0" w:line="264" w:lineRule="auto"/>
        <w:ind w:firstLine="600"/>
        <w:jc w:val="both"/>
      </w:pPr>
      <w:r>
        <w:rPr>
          <w:color w:val="000000"/>
        </w:rPr>
        <w:t xml:space="preserve">распознавать и употреблять в устной и письменной речи союзы </w:t>
      </w:r>
      <w:r>
        <w:rPr>
          <w:i/>
          <w:color w:val="000000"/>
        </w:rPr>
        <w:t>and</w:t>
      </w:r>
      <w:r>
        <w:rPr>
          <w:color w:val="000000"/>
        </w:rPr>
        <w:t xml:space="preserve"> и </w:t>
      </w:r>
      <w:r>
        <w:rPr>
          <w:i/>
          <w:color w:val="000000"/>
        </w:rPr>
        <w:t>but</w:t>
      </w:r>
      <w:r>
        <w:rPr>
          <w:color w:val="000000"/>
        </w:rPr>
        <w:t xml:space="preserve"> (при однородных членах).</w:t>
      </w:r>
    </w:p>
    <w:p w14:paraId="1234D59C">
      <w:pPr>
        <w:spacing w:after="0" w:line="264" w:lineRule="auto"/>
        <w:ind w:left="120"/>
        <w:jc w:val="both"/>
      </w:pPr>
      <w:r>
        <w:rPr>
          <w:b/>
          <w:color w:val="000000"/>
        </w:rPr>
        <w:t>Социокультурные знания и умения</w:t>
      </w:r>
      <w:r>
        <w:rPr>
          <w:color w:val="000000"/>
        </w:rPr>
        <w:t>:</w:t>
      </w:r>
    </w:p>
    <w:p w14:paraId="018C313A">
      <w:pPr>
        <w:spacing w:after="0" w:line="264" w:lineRule="auto"/>
        <w:ind w:firstLine="600"/>
        <w:jc w:val="both"/>
      </w:pPr>
      <w:r>
        <w:rPr>
          <w:color w:val="00000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D0C06BA">
      <w:pPr>
        <w:spacing w:after="0" w:line="264" w:lineRule="auto"/>
        <w:ind w:firstLine="600"/>
        <w:jc w:val="both"/>
      </w:pPr>
      <w:r>
        <w:rPr>
          <w:color w:val="000000"/>
        </w:rPr>
        <w:t>знать названия родной страны и страны/стран изучаемого языка и их столиц.</w:t>
      </w:r>
    </w:p>
    <w:p w14:paraId="1CD302B2">
      <w:pPr>
        <w:spacing w:after="0" w:line="264" w:lineRule="auto"/>
        <w:ind w:left="120"/>
        <w:jc w:val="both"/>
      </w:pPr>
    </w:p>
    <w:p w14:paraId="1C7C8EC9">
      <w:pPr>
        <w:spacing w:after="0" w:line="264" w:lineRule="auto"/>
        <w:ind w:left="120"/>
        <w:jc w:val="both"/>
      </w:pPr>
      <w:r>
        <w:rPr>
          <w:color w:val="000000"/>
        </w:rPr>
        <w:t>К концу обучения в</w:t>
      </w:r>
      <w:r>
        <w:rPr>
          <w:b/>
          <w:color w:val="000000"/>
        </w:rPr>
        <w:t xml:space="preserve"> </w:t>
      </w:r>
      <w:r>
        <w:rPr>
          <w:b/>
          <w:i/>
          <w:color w:val="000000"/>
        </w:rPr>
        <w:t>3 классе</w:t>
      </w:r>
      <w:r>
        <w:rPr>
          <w:i/>
          <w:color w:val="000000"/>
        </w:rPr>
        <w:t xml:space="preserve"> </w:t>
      </w:r>
      <w:r>
        <w:rPr>
          <w:color w:val="000000"/>
        </w:rPr>
        <w:t>обучающийся получит следующие предметные результаты:</w:t>
      </w:r>
    </w:p>
    <w:p w14:paraId="2FDC6B39">
      <w:pPr>
        <w:spacing w:after="0" w:line="264" w:lineRule="auto"/>
        <w:ind w:left="120"/>
        <w:jc w:val="both"/>
      </w:pPr>
      <w:r>
        <w:rPr>
          <w:b/>
          <w:color w:val="000000"/>
        </w:rPr>
        <w:t>Коммуникативные умения</w:t>
      </w:r>
    </w:p>
    <w:p w14:paraId="15CAFC2D">
      <w:pPr>
        <w:spacing w:after="0" w:line="264" w:lineRule="auto"/>
        <w:ind w:firstLine="600"/>
        <w:jc w:val="both"/>
      </w:pPr>
      <w:r>
        <w:rPr>
          <w:i/>
          <w:color w:val="000000"/>
        </w:rPr>
        <w:t>Говорение:</w:t>
      </w:r>
    </w:p>
    <w:p w14:paraId="40F5A830">
      <w:pPr>
        <w:spacing w:after="0" w:line="264" w:lineRule="auto"/>
        <w:ind w:firstLine="600"/>
        <w:jc w:val="both"/>
      </w:pPr>
      <w:r>
        <w:rPr>
          <w:color w:val="00000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1AEB3241">
      <w:pPr>
        <w:spacing w:after="0" w:line="264" w:lineRule="auto"/>
        <w:ind w:firstLine="600"/>
        <w:jc w:val="both"/>
      </w:pPr>
      <w:r>
        <w:rPr>
          <w:color w:val="00000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4EBEC71">
      <w:pPr>
        <w:spacing w:after="0" w:line="264" w:lineRule="auto"/>
        <w:ind w:firstLine="600"/>
        <w:jc w:val="both"/>
      </w:pPr>
      <w:r>
        <w:rPr>
          <w:color w:val="000000"/>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07D024D4">
      <w:pPr>
        <w:spacing w:after="0" w:line="264" w:lineRule="auto"/>
        <w:ind w:firstLine="600"/>
        <w:jc w:val="both"/>
      </w:pPr>
      <w:r>
        <w:rPr>
          <w:i/>
          <w:color w:val="000000"/>
        </w:rPr>
        <w:t>Аудирование:</w:t>
      </w:r>
    </w:p>
    <w:p w14:paraId="51C1C46F">
      <w:pPr>
        <w:spacing w:after="0" w:line="264" w:lineRule="auto"/>
        <w:ind w:firstLine="600"/>
        <w:jc w:val="both"/>
      </w:pPr>
      <w:r>
        <w:rPr>
          <w:color w:val="000000"/>
        </w:rPr>
        <w:t>воспринимать на слух и понимать речь учителя и других обучающихся вербально/невербально реагировать на услышанное;</w:t>
      </w:r>
    </w:p>
    <w:p w14:paraId="5458C668">
      <w:pPr>
        <w:spacing w:after="0" w:line="264" w:lineRule="auto"/>
        <w:ind w:firstLine="600"/>
        <w:jc w:val="both"/>
      </w:pPr>
      <w:r>
        <w:rPr>
          <w:color w:val="00000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7751598">
      <w:pPr>
        <w:spacing w:after="0" w:line="264" w:lineRule="auto"/>
        <w:ind w:firstLine="600"/>
        <w:jc w:val="both"/>
      </w:pPr>
      <w:r>
        <w:rPr>
          <w:i/>
          <w:color w:val="000000"/>
        </w:rPr>
        <w:t>Смысловое чтение:</w:t>
      </w:r>
    </w:p>
    <w:p w14:paraId="3C1A13F9">
      <w:pPr>
        <w:spacing w:after="0" w:line="264" w:lineRule="auto"/>
        <w:ind w:firstLine="600"/>
        <w:jc w:val="both"/>
      </w:pPr>
      <w:r>
        <w:rPr>
          <w:color w:val="00000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5CD47CE">
      <w:pPr>
        <w:spacing w:after="0" w:line="264" w:lineRule="auto"/>
        <w:ind w:firstLine="600"/>
        <w:jc w:val="both"/>
      </w:pPr>
      <w:r>
        <w:rPr>
          <w:color w:val="00000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05F8D7DD">
      <w:pPr>
        <w:spacing w:after="0" w:line="264" w:lineRule="auto"/>
        <w:ind w:firstLine="600"/>
        <w:jc w:val="both"/>
      </w:pPr>
      <w:r>
        <w:rPr>
          <w:i/>
          <w:color w:val="000000"/>
        </w:rPr>
        <w:t>Письмо:</w:t>
      </w:r>
    </w:p>
    <w:p w14:paraId="033021BB">
      <w:pPr>
        <w:spacing w:after="0" w:line="264" w:lineRule="auto"/>
        <w:ind w:firstLine="600"/>
        <w:jc w:val="both"/>
      </w:pPr>
      <w:r>
        <w:rPr>
          <w:color w:val="000000"/>
        </w:rPr>
        <w:t>заполнять анкеты и формуляры с указанием личной информации: имя, фамилия, возраст, страна проживания, любимые занятия и другое;</w:t>
      </w:r>
    </w:p>
    <w:p w14:paraId="5C7A6767">
      <w:pPr>
        <w:spacing w:after="0" w:line="264" w:lineRule="auto"/>
        <w:ind w:firstLine="600"/>
        <w:jc w:val="both"/>
      </w:pPr>
      <w:r>
        <w:rPr>
          <w:color w:val="000000"/>
        </w:rPr>
        <w:t>писать с опорой на образец поздравления с днем рождения, Новым годом, Рождеством с выражением пожеланий;</w:t>
      </w:r>
    </w:p>
    <w:p w14:paraId="5CD80929">
      <w:pPr>
        <w:spacing w:after="0" w:line="264" w:lineRule="auto"/>
        <w:ind w:firstLine="600"/>
        <w:jc w:val="both"/>
      </w:pPr>
      <w:r>
        <w:rPr>
          <w:color w:val="000000"/>
        </w:rPr>
        <w:t>создавать подписи к иллюстрациям с пояснением, что на них изображено.</w:t>
      </w:r>
    </w:p>
    <w:p w14:paraId="09D39767">
      <w:pPr>
        <w:spacing w:after="0" w:line="264" w:lineRule="auto"/>
        <w:ind w:left="120"/>
        <w:jc w:val="both"/>
      </w:pPr>
      <w:r>
        <w:rPr>
          <w:b/>
          <w:color w:val="000000"/>
        </w:rPr>
        <w:t>Языковые знания и навыки</w:t>
      </w:r>
    </w:p>
    <w:p w14:paraId="263E7B47">
      <w:pPr>
        <w:spacing w:after="0" w:line="264" w:lineRule="auto"/>
        <w:ind w:firstLine="600"/>
        <w:jc w:val="both"/>
      </w:pPr>
      <w:r>
        <w:rPr>
          <w:i/>
          <w:color w:val="000000"/>
        </w:rPr>
        <w:t>Фонетическая сторона речи:</w:t>
      </w:r>
    </w:p>
    <w:p w14:paraId="54E09D86">
      <w:pPr>
        <w:spacing w:after="0" w:line="264" w:lineRule="auto"/>
        <w:ind w:firstLine="600"/>
        <w:jc w:val="both"/>
      </w:pPr>
      <w:r>
        <w:rPr>
          <w:color w:val="000000"/>
        </w:rPr>
        <w:t xml:space="preserve">применять правила чтения гласных в третьем типе слога (гласная + </w:t>
      </w:r>
      <w:r>
        <w:rPr>
          <w:i/>
          <w:color w:val="000000"/>
        </w:rPr>
        <w:t>r</w:t>
      </w:r>
      <w:r>
        <w:rPr>
          <w:color w:val="000000"/>
        </w:rPr>
        <w:t>);</w:t>
      </w:r>
    </w:p>
    <w:p w14:paraId="233B7C07">
      <w:pPr>
        <w:spacing w:after="0" w:line="264" w:lineRule="auto"/>
        <w:ind w:firstLine="600"/>
        <w:jc w:val="both"/>
      </w:pPr>
      <w:r>
        <w:rPr>
          <w:color w:val="000000"/>
        </w:rPr>
        <w:t xml:space="preserve">применять правила чтения сложных сочетаний букв (например, </w:t>
      </w:r>
      <w:r>
        <w:rPr>
          <w:i/>
          <w:color w:val="000000"/>
        </w:rPr>
        <w:t>-tion, -ight</w:t>
      </w:r>
      <w:r>
        <w:rPr>
          <w:color w:val="000000"/>
        </w:rPr>
        <w:t>) в односложных, двусложных и многосложных словах (</w:t>
      </w:r>
      <w:r>
        <w:rPr>
          <w:i/>
          <w:color w:val="000000"/>
        </w:rPr>
        <w:t>international, night)</w:t>
      </w:r>
      <w:r>
        <w:rPr>
          <w:color w:val="000000"/>
        </w:rPr>
        <w:t>;</w:t>
      </w:r>
    </w:p>
    <w:p w14:paraId="3E43235F">
      <w:pPr>
        <w:spacing w:after="0" w:line="264" w:lineRule="auto"/>
        <w:ind w:firstLine="600"/>
        <w:jc w:val="both"/>
      </w:pPr>
      <w:r>
        <w:rPr>
          <w:color w:val="000000"/>
        </w:rPr>
        <w:t>читать новые слова согласно основным правилам чтения;</w:t>
      </w:r>
    </w:p>
    <w:p w14:paraId="243C86D2">
      <w:pPr>
        <w:spacing w:after="0" w:line="264" w:lineRule="auto"/>
        <w:ind w:firstLine="600"/>
        <w:jc w:val="both"/>
      </w:pPr>
      <w:r>
        <w:rPr>
          <w:color w:val="000000"/>
        </w:rPr>
        <w:t>различать на слух и правильно произносить слова и фразы/предложения с соблюдением их ритмико-интонационных особенностей.</w:t>
      </w:r>
    </w:p>
    <w:p w14:paraId="78110CB9">
      <w:pPr>
        <w:spacing w:after="0" w:line="264" w:lineRule="auto"/>
        <w:ind w:firstLine="600"/>
        <w:jc w:val="both"/>
      </w:pPr>
      <w:r>
        <w:rPr>
          <w:i/>
          <w:color w:val="000000"/>
        </w:rPr>
        <w:t>Графика, орфография и пунктуация:</w:t>
      </w:r>
    </w:p>
    <w:p w14:paraId="7D3AC523">
      <w:pPr>
        <w:spacing w:after="0" w:line="264" w:lineRule="auto"/>
        <w:ind w:firstLine="600"/>
        <w:jc w:val="both"/>
      </w:pPr>
      <w:r>
        <w:rPr>
          <w:color w:val="000000"/>
        </w:rPr>
        <w:t>правильно писать изученные слова;</w:t>
      </w:r>
    </w:p>
    <w:p w14:paraId="5588C38A">
      <w:pPr>
        <w:spacing w:after="0" w:line="264" w:lineRule="auto"/>
        <w:ind w:firstLine="600"/>
        <w:jc w:val="both"/>
      </w:pPr>
      <w:r>
        <w:rPr>
          <w:color w:val="000000"/>
        </w:rPr>
        <w:t>правильно расставлять знаки препинания (точка, вопросительный и восклицательный знаки в конце предложения, апостроф).</w:t>
      </w:r>
    </w:p>
    <w:p w14:paraId="52678AF2">
      <w:pPr>
        <w:spacing w:after="0" w:line="264" w:lineRule="auto"/>
        <w:ind w:firstLine="600"/>
        <w:jc w:val="both"/>
      </w:pPr>
      <w:r>
        <w:rPr>
          <w:i/>
          <w:color w:val="000000"/>
        </w:rPr>
        <w:t>Лексическая сторона речи:</w:t>
      </w:r>
    </w:p>
    <w:p w14:paraId="116769EB">
      <w:pPr>
        <w:spacing w:after="0" w:line="264" w:lineRule="auto"/>
        <w:ind w:firstLine="600"/>
        <w:jc w:val="both"/>
      </w:pPr>
      <w:r>
        <w:rPr>
          <w:color w:val="00000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AE69203">
      <w:pPr>
        <w:spacing w:after="0" w:line="264" w:lineRule="auto"/>
        <w:ind w:firstLine="600"/>
        <w:jc w:val="both"/>
      </w:pPr>
      <w:r>
        <w:rPr>
          <w:color w:val="000000"/>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color w:val="000000"/>
        </w:rPr>
        <w:t>-teen, -ty, -th</w:t>
      </w:r>
      <w:r>
        <w:rPr>
          <w:color w:val="000000"/>
        </w:rPr>
        <w:t>) и словосложения (</w:t>
      </w:r>
      <w:r>
        <w:rPr>
          <w:i/>
          <w:color w:val="000000"/>
        </w:rPr>
        <w:t>football, snowman</w:t>
      </w:r>
      <w:r>
        <w:rPr>
          <w:color w:val="000000"/>
        </w:rPr>
        <w:t>).</w:t>
      </w:r>
    </w:p>
    <w:p w14:paraId="6EF1BAC1">
      <w:pPr>
        <w:spacing w:after="0" w:line="264" w:lineRule="auto"/>
        <w:ind w:firstLine="600"/>
        <w:jc w:val="both"/>
      </w:pPr>
      <w:r>
        <w:rPr>
          <w:i/>
          <w:color w:val="000000"/>
        </w:rPr>
        <w:t>Грамматическая сторона речи:</w:t>
      </w:r>
    </w:p>
    <w:p w14:paraId="5546AD52">
      <w:pPr>
        <w:spacing w:after="0" w:line="264" w:lineRule="auto"/>
        <w:ind w:firstLine="600"/>
        <w:jc w:val="both"/>
      </w:pPr>
      <w:r>
        <w:rPr>
          <w:color w:val="000000"/>
        </w:rPr>
        <w:t xml:space="preserve">распознавать и употреблять в устной и письменной речи побудительные предложения в отрицательной форме </w:t>
      </w:r>
      <w:r>
        <w:rPr>
          <w:i/>
          <w:color w:val="000000"/>
        </w:rPr>
        <w:t>(Don’t talk, please.);</w:t>
      </w:r>
    </w:p>
    <w:p w14:paraId="7CAC4C7E">
      <w:pPr>
        <w:spacing w:after="0" w:line="264" w:lineRule="auto"/>
        <w:ind w:firstLine="600"/>
        <w:jc w:val="both"/>
      </w:pPr>
      <w:r>
        <w:rPr>
          <w:color w:val="000000"/>
        </w:rPr>
        <w:t xml:space="preserve">распознавать и употреблять в устной и письменной речи предложения с начальным </w:t>
      </w:r>
      <w:r>
        <w:rPr>
          <w:i/>
          <w:color w:val="000000"/>
        </w:rPr>
        <w:t>There + to be</w:t>
      </w:r>
      <w:r>
        <w:rPr>
          <w:color w:val="000000"/>
        </w:rPr>
        <w:t xml:space="preserve"> в Past Simple Tense </w:t>
      </w:r>
      <w:r>
        <w:rPr>
          <w:i/>
          <w:color w:val="000000"/>
        </w:rPr>
        <w:t>(There was a bridge across the river. There were mountains in the south.);</w:t>
      </w:r>
    </w:p>
    <w:p w14:paraId="796C93A5">
      <w:pPr>
        <w:spacing w:after="0" w:line="264" w:lineRule="auto"/>
        <w:ind w:firstLine="600"/>
        <w:jc w:val="both"/>
      </w:pPr>
      <w:r>
        <w:rPr>
          <w:color w:val="000000"/>
        </w:rPr>
        <w:t xml:space="preserve">распознавать и употреблять в устной и письменной речи конструкции с глаголами на </w:t>
      </w:r>
      <w:r>
        <w:rPr>
          <w:i/>
          <w:color w:val="000000"/>
        </w:rPr>
        <w:t>-ing: to like/enjoy doing something</w:t>
      </w:r>
      <w:r>
        <w:rPr>
          <w:color w:val="000000"/>
        </w:rPr>
        <w:t>;</w:t>
      </w:r>
    </w:p>
    <w:p w14:paraId="60FCEAD0">
      <w:pPr>
        <w:spacing w:after="0" w:line="264" w:lineRule="auto"/>
        <w:ind w:firstLine="600"/>
        <w:jc w:val="both"/>
      </w:pPr>
      <w:r>
        <w:rPr>
          <w:color w:val="000000"/>
        </w:rPr>
        <w:t xml:space="preserve">распознавать и употреблять в устной и письменной речи конструкцию </w:t>
      </w:r>
      <w:r>
        <w:rPr>
          <w:i/>
          <w:color w:val="000000"/>
        </w:rPr>
        <w:t>I’d like to ...;</w:t>
      </w:r>
    </w:p>
    <w:p w14:paraId="7D451364">
      <w:pPr>
        <w:spacing w:after="0" w:line="264" w:lineRule="auto"/>
        <w:ind w:firstLine="600"/>
        <w:jc w:val="both"/>
      </w:pPr>
      <w:r>
        <w:rPr>
          <w:color w:val="000000"/>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D87B688">
      <w:pPr>
        <w:spacing w:after="0" w:line="264" w:lineRule="auto"/>
        <w:ind w:firstLine="600"/>
        <w:jc w:val="both"/>
      </w:pPr>
      <w:r>
        <w:rPr>
          <w:color w:val="000000"/>
        </w:rPr>
        <w:t>распознавать и употреблять в устной и письменной речи существительные в притяжательном падеже (Possessive Case);</w:t>
      </w:r>
    </w:p>
    <w:p w14:paraId="45EE14B8">
      <w:pPr>
        <w:spacing w:after="0" w:line="264" w:lineRule="auto"/>
        <w:ind w:firstLine="600"/>
        <w:jc w:val="both"/>
      </w:pPr>
      <w:r>
        <w:rPr>
          <w:color w:val="000000"/>
        </w:rPr>
        <w:t>распознавать и употреблять в устной и письменной речи слова, выражающие количество с исчисляемыми и неисчисляемыми существительными (</w:t>
      </w:r>
      <w:r>
        <w:rPr>
          <w:i/>
          <w:color w:val="000000"/>
        </w:rPr>
        <w:t>much/many/a lot of</w:t>
      </w:r>
      <w:r>
        <w:rPr>
          <w:color w:val="000000"/>
        </w:rPr>
        <w:t>);</w:t>
      </w:r>
    </w:p>
    <w:p w14:paraId="6F89309B">
      <w:pPr>
        <w:spacing w:after="0" w:line="264" w:lineRule="auto"/>
        <w:ind w:firstLine="600"/>
        <w:jc w:val="both"/>
      </w:pPr>
      <w:r>
        <w:rPr>
          <w:color w:val="000000"/>
        </w:rPr>
        <w:t xml:space="preserve">распознавать и употреблять в устной и письменной речи наречия частотности </w:t>
      </w:r>
      <w:r>
        <w:rPr>
          <w:i/>
          <w:color w:val="000000"/>
        </w:rPr>
        <w:t>usually, often</w:t>
      </w:r>
      <w:r>
        <w:rPr>
          <w:color w:val="000000"/>
        </w:rPr>
        <w:t>;</w:t>
      </w:r>
    </w:p>
    <w:p w14:paraId="59974E94">
      <w:pPr>
        <w:spacing w:after="0" w:line="264" w:lineRule="auto"/>
        <w:ind w:firstLine="600"/>
        <w:jc w:val="both"/>
      </w:pPr>
      <w:r>
        <w:rPr>
          <w:color w:val="000000"/>
        </w:rPr>
        <w:t>распознавать и употреблять в устной и письменной речи личные местоимения в объектном падеже;</w:t>
      </w:r>
    </w:p>
    <w:p w14:paraId="6AB9B94E">
      <w:pPr>
        <w:spacing w:after="0" w:line="264" w:lineRule="auto"/>
        <w:ind w:firstLine="600"/>
        <w:jc w:val="both"/>
      </w:pPr>
      <w:r>
        <w:rPr>
          <w:color w:val="000000"/>
        </w:rPr>
        <w:t xml:space="preserve">распознавать и употреблять в устной и письменной речи указательные местоимения </w:t>
      </w:r>
      <w:r>
        <w:rPr>
          <w:i/>
          <w:color w:val="000000"/>
        </w:rPr>
        <w:t>that – those</w:t>
      </w:r>
      <w:r>
        <w:rPr>
          <w:color w:val="000000"/>
        </w:rPr>
        <w:t>;</w:t>
      </w:r>
    </w:p>
    <w:p w14:paraId="18D4E9E5">
      <w:pPr>
        <w:spacing w:after="0" w:line="264" w:lineRule="auto"/>
        <w:ind w:firstLine="600"/>
        <w:jc w:val="both"/>
      </w:pPr>
      <w:r>
        <w:rPr>
          <w:color w:val="000000"/>
        </w:rPr>
        <w:t xml:space="preserve">распознавать и употреблять в устной и письменной речи неопределённые местоимения </w:t>
      </w:r>
      <w:r>
        <w:rPr>
          <w:i/>
          <w:color w:val="000000"/>
        </w:rPr>
        <w:t>some/any</w:t>
      </w:r>
      <w:r>
        <w:rPr>
          <w:color w:val="000000"/>
        </w:rPr>
        <w:t xml:space="preserve"> в повествовательных и вопросительных предложениях;</w:t>
      </w:r>
    </w:p>
    <w:p w14:paraId="4A6A0B9C">
      <w:pPr>
        <w:spacing w:after="0" w:line="264" w:lineRule="auto"/>
        <w:ind w:firstLine="600"/>
        <w:jc w:val="both"/>
      </w:pPr>
      <w:r>
        <w:rPr>
          <w:color w:val="000000"/>
        </w:rPr>
        <w:t xml:space="preserve">распознавать и употреблять в устной и письменной речи вопросительные слова </w:t>
      </w:r>
      <w:r>
        <w:rPr>
          <w:i/>
          <w:color w:val="000000"/>
        </w:rPr>
        <w:t>when, whose, why</w:t>
      </w:r>
      <w:r>
        <w:rPr>
          <w:color w:val="000000"/>
        </w:rPr>
        <w:t>;</w:t>
      </w:r>
    </w:p>
    <w:p w14:paraId="397DEB0B">
      <w:pPr>
        <w:spacing w:after="0" w:line="264" w:lineRule="auto"/>
        <w:ind w:firstLine="600"/>
        <w:jc w:val="both"/>
      </w:pPr>
      <w:r>
        <w:rPr>
          <w:color w:val="000000"/>
        </w:rPr>
        <w:t>распознавать и употреблять в устной и письменной речи количественные числительные (13–100);</w:t>
      </w:r>
    </w:p>
    <w:p w14:paraId="6984870F">
      <w:pPr>
        <w:spacing w:after="0" w:line="264" w:lineRule="auto"/>
        <w:ind w:firstLine="600"/>
        <w:jc w:val="both"/>
      </w:pPr>
      <w:r>
        <w:rPr>
          <w:color w:val="000000"/>
        </w:rPr>
        <w:t>распознавать и употреблять в устной и письменной речи порядковые числительные (1–30);</w:t>
      </w:r>
    </w:p>
    <w:p w14:paraId="5F13F594">
      <w:pPr>
        <w:spacing w:after="0" w:line="264" w:lineRule="auto"/>
        <w:ind w:firstLine="600"/>
        <w:jc w:val="both"/>
      </w:pPr>
      <w:r>
        <w:rPr>
          <w:color w:val="000000"/>
        </w:rPr>
        <w:t xml:space="preserve">распознавать и употреблять в устной и письменной речи предлог направления движения </w:t>
      </w:r>
      <w:r>
        <w:rPr>
          <w:i/>
          <w:color w:val="000000"/>
        </w:rPr>
        <w:t>to (We went to Moscow last year</w:t>
      </w:r>
      <w:r>
        <w:rPr>
          <w:color w:val="000000"/>
        </w:rPr>
        <w:t>.);</w:t>
      </w:r>
    </w:p>
    <w:p w14:paraId="311CA1F2">
      <w:pPr>
        <w:spacing w:after="0" w:line="264" w:lineRule="auto"/>
        <w:ind w:firstLine="600"/>
        <w:jc w:val="both"/>
      </w:pPr>
      <w:r>
        <w:rPr>
          <w:color w:val="000000"/>
        </w:rPr>
        <w:t xml:space="preserve">распознавать и употреблять в устной и письменной речи предлоги места </w:t>
      </w:r>
      <w:r>
        <w:rPr>
          <w:i/>
          <w:color w:val="000000"/>
        </w:rPr>
        <w:t>next to, in front of, behind</w:t>
      </w:r>
      <w:r>
        <w:rPr>
          <w:color w:val="000000"/>
        </w:rPr>
        <w:t>;</w:t>
      </w:r>
    </w:p>
    <w:p w14:paraId="69D6D4F3">
      <w:pPr>
        <w:spacing w:after="0" w:line="264" w:lineRule="auto"/>
        <w:ind w:firstLine="600"/>
        <w:jc w:val="both"/>
      </w:pPr>
      <w:r>
        <w:rPr>
          <w:color w:val="000000"/>
        </w:rPr>
        <w:t xml:space="preserve">распознавать и употреблять в устной и письменной речи предлоги времени: </w:t>
      </w:r>
      <w:r>
        <w:rPr>
          <w:i/>
          <w:color w:val="000000"/>
        </w:rPr>
        <w:t>at, in, on</w:t>
      </w:r>
      <w:r>
        <w:rPr>
          <w:color w:val="000000"/>
        </w:rPr>
        <w:t xml:space="preserve"> в выражениях </w:t>
      </w:r>
      <w:r>
        <w:rPr>
          <w:i/>
          <w:color w:val="000000"/>
        </w:rPr>
        <w:t>at 4 o’clock, in the morning, on Monday</w:t>
      </w:r>
      <w:r>
        <w:rPr>
          <w:color w:val="000000"/>
        </w:rPr>
        <w:t>.</w:t>
      </w:r>
    </w:p>
    <w:p w14:paraId="3FCBE85D">
      <w:pPr>
        <w:spacing w:after="0" w:line="264" w:lineRule="auto"/>
        <w:ind w:left="120"/>
        <w:jc w:val="both"/>
      </w:pPr>
      <w:r>
        <w:rPr>
          <w:b/>
          <w:color w:val="000000"/>
        </w:rPr>
        <w:t>Социокультурные знания и умения:</w:t>
      </w:r>
    </w:p>
    <w:p w14:paraId="3935A20E">
      <w:pPr>
        <w:spacing w:after="0" w:line="264" w:lineRule="auto"/>
        <w:ind w:firstLine="600"/>
        <w:jc w:val="both"/>
      </w:pPr>
      <w:r>
        <w:rPr>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A308C9F">
      <w:pPr>
        <w:spacing w:after="0" w:line="264" w:lineRule="auto"/>
        <w:ind w:firstLine="600"/>
        <w:jc w:val="both"/>
      </w:pPr>
      <w:r>
        <w:rPr>
          <w:color w:val="000000"/>
        </w:rPr>
        <w:t>кратко представлять свою страну и страну/страны изучаемого языка на английском языке.</w:t>
      </w:r>
    </w:p>
    <w:p w14:paraId="01C9D1D7">
      <w:pPr>
        <w:spacing w:after="0" w:line="264" w:lineRule="auto"/>
        <w:ind w:left="120"/>
        <w:jc w:val="both"/>
      </w:pPr>
    </w:p>
    <w:p w14:paraId="287ADE3F">
      <w:pPr>
        <w:spacing w:after="0" w:line="264" w:lineRule="auto"/>
        <w:ind w:left="120"/>
        <w:jc w:val="both"/>
      </w:pPr>
      <w:r>
        <w:rPr>
          <w:color w:val="000000"/>
        </w:rPr>
        <w:t>К концу обучения в</w:t>
      </w:r>
      <w:r>
        <w:rPr>
          <w:b/>
          <w:color w:val="000000"/>
        </w:rPr>
        <w:t xml:space="preserve"> </w:t>
      </w:r>
      <w:r>
        <w:rPr>
          <w:b/>
          <w:i/>
          <w:color w:val="000000"/>
        </w:rPr>
        <w:t>4 классе</w:t>
      </w:r>
      <w:r>
        <w:rPr>
          <w:color w:val="000000"/>
        </w:rPr>
        <w:t xml:space="preserve"> обучающийся получит следующие предметные результаты:</w:t>
      </w:r>
    </w:p>
    <w:p w14:paraId="674F4E61">
      <w:pPr>
        <w:spacing w:after="0" w:line="264" w:lineRule="auto"/>
        <w:ind w:left="120"/>
        <w:jc w:val="both"/>
      </w:pPr>
      <w:r>
        <w:rPr>
          <w:b/>
          <w:color w:val="000000"/>
        </w:rPr>
        <w:t>Коммуникативные умения</w:t>
      </w:r>
    </w:p>
    <w:p w14:paraId="77829E06">
      <w:pPr>
        <w:spacing w:after="0" w:line="264" w:lineRule="auto"/>
        <w:ind w:firstLine="600"/>
        <w:jc w:val="both"/>
      </w:pPr>
      <w:r>
        <w:rPr>
          <w:i/>
          <w:color w:val="000000"/>
        </w:rPr>
        <w:t>Говорение:</w:t>
      </w:r>
    </w:p>
    <w:p w14:paraId="7E25D324">
      <w:pPr>
        <w:spacing w:after="0" w:line="264" w:lineRule="auto"/>
        <w:ind w:firstLine="600"/>
        <w:jc w:val="both"/>
      </w:pPr>
      <w:r>
        <w:rPr>
          <w:color w:val="000000"/>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53AB6DC1">
      <w:pPr>
        <w:spacing w:after="0" w:line="264" w:lineRule="auto"/>
        <w:ind w:firstLine="600"/>
        <w:jc w:val="both"/>
      </w:pPr>
      <w:r>
        <w:rPr>
          <w:color w:val="000000"/>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8B5AA92">
      <w:pPr>
        <w:spacing w:after="0" w:line="264" w:lineRule="auto"/>
        <w:ind w:firstLine="600"/>
        <w:jc w:val="both"/>
      </w:pPr>
      <w:r>
        <w:rPr>
          <w:color w:val="000000"/>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858D7D5">
      <w:pPr>
        <w:spacing w:after="0" w:line="264" w:lineRule="auto"/>
        <w:ind w:firstLine="600"/>
        <w:jc w:val="both"/>
      </w:pPr>
      <w:r>
        <w:rPr>
          <w:color w:val="000000"/>
        </w:rPr>
        <w:t>создавать устные связные монологические высказывания по образцу; выражать своё отношение к предмету речи;</w:t>
      </w:r>
    </w:p>
    <w:p w14:paraId="7037A95F">
      <w:pPr>
        <w:spacing w:after="0" w:line="264" w:lineRule="auto"/>
        <w:ind w:firstLine="600"/>
        <w:jc w:val="both"/>
      </w:pPr>
      <w:r>
        <w:rPr>
          <w:color w:val="000000"/>
        </w:rPr>
        <w:t>передавать основное содержание прочитанного текста с вербальными и (или) зрительными опорами в объёме не менее 4–5 фраз.</w:t>
      </w:r>
    </w:p>
    <w:p w14:paraId="69846C22">
      <w:pPr>
        <w:spacing w:after="0" w:line="264" w:lineRule="auto"/>
        <w:ind w:firstLine="600"/>
        <w:jc w:val="both"/>
      </w:pPr>
      <w:r>
        <w:rPr>
          <w:color w:val="00000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CD37503">
      <w:pPr>
        <w:spacing w:after="0" w:line="264" w:lineRule="auto"/>
        <w:ind w:firstLine="600"/>
        <w:jc w:val="both"/>
      </w:pPr>
      <w:r>
        <w:rPr>
          <w:i/>
          <w:color w:val="000000"/>
        </w:rPr>
        <w:t>Аудирование:</w:t>
      </w:r>
    </w:p>
    <w:p w14:paraId="6CA619B2">
      <w:pPr>
        <w:spacing w:after="0" w:line="264" w:lineRule="auto"/>
        <w:ind w:firstLine="600"/>
        <w:jc w:val="both"/>
      </w:pPr>
      <w:r>
        <w:rPr>
          <w:color w:val="000000"/>
        </w:rPr>
        <w:t>воспринимать на слух и понимать речь учителя и других обучающихся, вербально/невербально реагировать на услышанное;</w:t>
      </w:r>
    </w:p>
    <w:p w14:paraId="113B2525">
      <w:pPr>
        <w:spacing w:after="0" w:line="264" w:lineRule="auto"/>
        <w:ind w:firstLine="600"/>
        <w:jc w:val="both"/>
      </w:pPr>
      <w:r>
        <w:rPr>
          <w:color w:val="00000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6709ADB">
      <w:pPr>
        <w:spacing w:after="0" w:line="264" w:lineRule="auto"/>
        <w:ind w:firstLine="600"/>
        <w:jc w:val="both"/>
      </w:pPr>
      <w:r>
        <w:rPr>
          <w:i/>
          <w:color w:val="000000"/>
        </w:rPr>
        <w:t>Смысловое чтение:</w:t>
      </w:r>
    </w:p>
    <w:p w14:paraId="4EBF7D22">
      <w:pPr>
        <w:spacing w:after="0" w:line="264" w:lineRule="auto"/>
        <w:ind w:firstLine="600"/>
        <w:jc w:val="both"/>
      </w:pPr>
      <w:r>
        <w:rPr>
          <w:color w:val="00000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442DA84">
      <w:pPr>
        <w:spacing w:after="0" w:line="264" w:lineRule="auto"/>
        <w:ind w:firstLine="600"/>
        <w:jc w:val="both"/>
      </w:pPr>
      <w:r>
        <w:rPr>
          <w:color w:val="00000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7E6E212B">
      <w:pPr>
        <w:spacing w:after="0" w:line="264" w:lineRule="auto"/>
        <w:ind w:firstLine="600"/>
        <w:jc w:val="both"/>
      </w:pPr>
      <w:r>
        <w:rPr>
          <w:color w:val="000000"/>
        </w:rPr>
        <w:t>прогнозировать содержание текста на основе заголовка;</w:t>
      </w:r>
    </w:p>
    <w:p w14:paraId="299F88AB">
      <w:pPr>
        <w:spacing w:after="0" w:line="264" w:lineRule="auto"/>
        <w:ind w:firstLine="600"/>
        <w:jc w:val="both"/>
      </w:pPr>
      <w:r>
        <w:rPr>
          <w:color w:val="000000"/>
        </w:rPr>
        <w:t>читать про себя несплошные тексты (таблицы, диаграммы и другое) и понимать представленную в них информацию.</w:t>
      </w:r>
    </w:p>
    <w:p w14:paraId="4EECF0B3">
      <w:pPr>
        <w:spacing w:after="0" w:line="264" w:lineRule="auto"/>
        <w:ind w:firstLine="600"/>
        <w:jc w:val="both"/>
      </w:pPr>
      <w:r>
        <w:rPr>
          <w:i/>
          <w:color w:val="000000"/>
        </w:rPr>
        <w:t>Письмо:</w:t>
      </w:r>
    </w:p>
    <w:p w14:paraId="5C3D2D6E">
      <w:pPr>
        <w:spacing w:after="0" w:line="264" w:lineRule="auto"/>
        <w:ind w:firstLine="600"/>
        <w:jc w:val="both"/>
      </w:pPr>
      <w:r>
        <w:rPr>
          <w:color w:val="000000"/>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5E85E331">
      <w:pPr>
        <w:spacing w:after="0" w:line="264" w:lineRule="auto"/>
        <w:ind w:firstLine="600"/>
        <w:jc w:val="both"/>
      </w:pPr>
      <w:r>
        <w:rPr>
          <w:color w:val="000000"/>
        </w:rPr>
        <w:t>писать с опорой на образец поздравления с днем рождения, Новым годом, Рождеством с выражением пожеланий;</w:t>
      </w:r>
    </w:p>
    <w:p w14:paraId="5AF07311">
      <w:pPr>
        <w:spacing w:after="0" w:line="264" w:lineRule="auto"/>
        <w:ind w:firstLine="600"/>
        <w:jc w:val="both"/>
      </w:pPr>
      <w:r>
        <w:rPr>
          <w:color w:val="000000"/>
        </w:rPr>
        <w:t>писать с опорой на образец электронное сообщение личного характера (объём сообщения – до 50 слов).</w:t>
      </w:r>
    </w:p>
    <w:p w14:paraId="4BCBF78D">
      <w:pPr>
        <w:spacing w:after="0" w:line="264" w:lineRule="auto"/>
        <w:ind w:left="120"/>
        <w:jc w:val="both"/>
      </w:pPr>
      <w:r>
        <w:rPr>
          <w:b/>
          <w:color w:val="000000"/>
        </w:rPr>
        <w:t>Языковые знания и навыки</w:t>
      </w:r>
    </w:p>
    <w:p w14:paraId="0A3D5033">
      <w:pPr>
        <w:spacing w:after="0" w:line="264" w:lineRule="auto"/>
        <w:ind w:firstLine="600"/>
        <w:jc w:val="both"/>
      </w:pPr>
      <w:r>
        <w:rPr>
          <w:i/>
          <w:color w:val="000000"/>
        </w:rPr>
        <w:t>Фонетическая сторона речи:</w:t>
      </w:r>
    </w:p>
    <w:p w14:paraId="79B12BB0">
      <w:pPr>
        <w:spacing w:after="0" w:line="264" w:lineRule="auto"/>
        <w:ind w:firstLine="600"/>
        <w:jc w:val="both"/>
      </w:pPr>
      <w:r>
        <w:rPr>
          <w:color w:val="000000"/>
        </w:rPr>
        <w:t>читать новые слова согласно основным правилам чтения;</w:t>
      </w:r>
    </w:p>
    <w:p w14:paraId="7460BA9F">
      <w:pPr>
        <w:spacing w:after="0" w:line="264" w:lineRule="auto"/>
        <w:ind w:firstLine="600"/>
        <w:jc w:val="both"/>
      </w:pPr>
      <w:r>
        <w:rPr>
          <w:color w:val="000000"/>
        </w:rPr>
        <w:t>различать на слух и правильно произносить слова и фразы/предложения с соблюдением их ритмико-интонационных особенностей.</w:t>
      </w:r>
    </w:p>
    <w:p w14:paraId="4FE1CCFE">
      <w:pPr>
        <w:spacing w:after="0" w:line="264" w:lineRule="auto"/>
        <w:ind w:firstLine="600"/>
        <w:jc w:val="both"/>
      </w:pPr>
      <w:r>
        <w:rPr>
          <w:i/>
          <w:color w:val="000000"/>
        </w:rPr>
        <w:t>Графика, орфография и пунктуация:</w:t>
      </w:r>
    </w:p>
    <w:p w14:paraId="2ABD8EF6">
      <w:pPr>
        <w:spacing w:after="0" w:line="264" w:lineRule="auto"/>
        <w:ind w:firstLine="600"/>
        <w:jc w:val="both"/>
      </w:pPr>
      <w:r>
        <w:rPr>
          <w:color w:val="000000"/>
        </w:rPr>
        <w:t>правильно писать изученные слова;</w:t>
      </w:r>
    </w:p>
    <w:p w14:paraId="460DA3AE">
      <w:pPr>
        <w:spacing w:after="0" w:line="264" w:lineRule="auto"/>
        <w:ind w:firstLine="600"/>
        <w:jc w:val="both"/>
      </w:pPr>
      <w:r>
        <w:rPr>
          <w:color w:val="00000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B24C670">
      <w:pPr>
        <w:spacing w:after="0" w:line="264" w:lineRule="auto"/>
        <w:ind w:firstLine="600"/>
        <w:jc w:val="both"/>
      </w:pPr>
      <w:r>
        <w:rPr>
          <w:i/>
          <w:color w:val="000000"/>
        </w:rPr>
        <w:t>Лексическая сторона речи:</w:t>
      </w:r>
    </w:p>
    <w:p w14:paraId="4A4EBDBF">
      <w:pPr>
        <w:spacing w:after="0" w:line="264" w:lineRule="auto"/>
        <w:ind w:firstLine="600"/>
        <w:jc w:val="both"/>
      </w:pPr>
      <w:r>
        <w:rPr>
          <w:color w:val="00000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6BC0F86D">
      <w:pPr>
        <w:spacing w:after="0" w:line="264" w:lineRule="auto"/>
        <w:ind w:firstLine="600"/>
        <w:jc w:val="both"/>
      </w:pPr>
      <w:r>
        <w:rPr>
          <w:color w:val="000000"/>
        </w:rPr>
        <w:t>распознавать и образовывать родственные слова с использованием основных способов словообразования: аффиксации (суффиксы -</w:t>
      </w:r>
      <w:r>
        <w:rPr>
          <w:i/>
          <w:color w:val="000000"/>
        </w:rPr>
        <w:t>er/-or, -ist: teacher, actor, artist)</w:t>
      </w:r>
      <w:r>
        <w:rPr>
          <w:color w:val="000000"/>
        </w:rPr>
        <w:t xml:space="preserve">, словосложения </w:t>
      </w:r>
      <w:r>
        <w:rPr>
          <w:i/>
          <w:color w:val="000000"/>
        </w:rPr>
        <w:t>(blackboard)</w:t>
      </w:r>
      <w:r>
        <w:rPr>
          <w:color w:val="000000"/>
        </w:rPr>
        <w:t xml:space="preserve">, конверсии </w:t>
      </w:r>
      <w:r>
        <w:rPr>
          <w:i/>
          <w:color w:val="000000"/>
        </w:rPr>
        <w:t>(to play – a play)</w:t>
      </w:r>
      <w:r>
        <w:rPr>
          <w:color w:val="000000"/>
        </w:rPr>
        <w:t>.</w:t>
      </w:r>
    </w:p>
    <w:p w14:paraId="78566216">
      <w:pPr>
        <w:spacing w:after="0" w:line="264" w:lineRule="auto"/>
        <w:ind w:firstLine="600"/>
        <w:jc w:val="both"/>
      </w:pPr>
      <w:r>
        <w:rPr>
          <w:i/>
          <w:color w:val="000000"/>
        </w:rPr>
        <w:t>Грамматическая сторона речи:</w:t>
      </w:r>
    </w:p>
    <w:p w14:paraId="4A44052F">
      <w:pPr>
        <w:spacing w:after="0" w:line="264" w:lineRule="auto"/>
        <w:ind w:firstLine="600"/>
        <w:jc w:val="both"/>
      </w:pPr>
      <w:r>
        <w:rPr>
          <w:color w:val="000000"/>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65E1931B">
      <w:pPr>
        <w:spacing w:after="0" w:line="264" w:lineRule="auto"/>
        <w:ind w:firstLine="600"/>
        <w:jc w:val="both"/>
      </w:pPr>
      <w:r>
        <w:rPr>
          <w:color w:val="000000"/>
        </w:rPr>
        <w:t xml:space="preserve">распознавать и употреблять в устной и письменной речи конструкцию </w:t>
      </w:r>
      <w:r>
        <w:rPr>
          <w:i/>
          <w:color w:val="000000"/>
        </w:rPr>
        <w:t>to be going to</w:t>
      </w:r>
      <w:r>
        <w:rPr>
          <w:color w:val="000000"/>
        </w:rPr>
        <w:t xml:space="preserve"> и Future Simple Tense для выражения будущего действия;</w:t>
      </w:r>
    </w:p>
    <w:p w14:paraId="08846CE0">
      <w:pPr>
        <w:spacing w:after="0" w:line="264" w:lineRule="auto"/>
        <w:ind w:firstLine="600"/>
        <w:jc w:val="both"/>
      </w:pPr>
      <w:r>
        <w:rPr>
          <w:color w:val="000000"/>
        </w:rPr>
        <w:t xml:space="preserve">распознавать и употреблять в устной и письменной речи модальные глаголы долженствования </w:t>
      </w:r>
      <w:r>
        <w:rPr>
          <w:i/>
          <w:color w:val="000000"/>
        </w:rPr>
        <w:t>must</w:t>
      </w:r>
      <w:r>
        <w:rPr>
          <w:color w:val="000000"/>
        </w:rPr>
        <w:t xml:space="preserve"> и </w:t>
      </w:r>
      <w:r>
        <w:rPr>
          <w:i/>
          <w:color w:val="000000"/>
        </w:rPr>
        <w:t>have to</w:t>
      </w:r>
      <w:r>
        <w:rPr>
          <w:color w:val="000000"/>
        </w:rPr>
        <w:t>;</w:t>
      </w:r>
    </w:p>
    <w:p w14:paraId="10395655">
      <w:pPr>
        <w:spacing w:after="0" w:line="264" w:lineRule="auto"/>
        <w:ind w:firstLine="600"/>
        <w:jc w:val="both"/>
      </w:pPr>
      <w:r>
        <w:rPr>
          <w:color w:val="000000"/>
        </w:rPr>
        <w:t xml:space="preserve">распознавать и употреблять в устной и письменной речи отрицательное местоимение </w:t>
      </w:r>
      <w:r>
        <w:rPr>
          <w:i/>
          <w:color w:val="000000"/>
        </w:rPr>
        <w:t>no</w:t>
      </w:r>
      <w:r>
        <w:rPr>
          <w:color w:val="000000"/>
        </w:rPr>
        <w:t>;</w:t>
      </w:r>
    </w:p>
    <w:p w14:paraId="1F8A9A68">
      <w:pPr>
        <w:spacing w:after="0" w:line="264" w:lineRule="auto"/>
        <w:ind w:firstLine="600"/>
        <w:jc w:val="both"/>
      </w:pPr>
      <w:r>
        <w:rPr>
          <w:color w:val="000000"/>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i/>
          <w:color w:val="000000"/>
        </w:rPr>
        <w:t>good – better – (the) best, bad – worse – (the) worst)</w:t>
      </w:r>
      <w:r>
        <w:rPr>
          <w:color w:val="000000"/>
        </w:rPr>
        <w:t>;</w:t>
      </w:r>
    </w:p>
    <w:p w14:paraId="323CBA22">
      <w:pPr>
        <w:spacing w:after="0" w:line="264" w:lineRule="auto"/>
        <w:ind w:firstLine="600"/>
        <w:jc w:val="both"/>
      </w:pPr>
      <w:r>
        <w:rPr>
          <w:color w:val="000000"/>
        </w:rPr>
        <w:t>распознавать и употреблять в устной и письменной речи наречия времени;</w:t>
      </w:r>
    </w:p>
    <w:p w14:paraId="58428737">
      <w:pPr>
        <w:spacing w:after="0" w:line="264" w:lineRule="auto"/>
        <w:ind w:firstLine="600"/>
        <w:jc w:val="both"/>
      </w:pPr>
      <w:r>
        <w:rPr>
          <w:color w:val="000000"/>
        </w:rPr>
        <w:t>распознавать и употреблять в устной и письменной речи обозначение даты и года;</w:t>
      </w:r>
    </w:p>
    <w:p w14:paraId="335823AE">
      <w:pPr>
        <w:spacing w:after="0" w:line="264" w:lineRule="auto"/>
        <w:ind w:firstLine="600"/>
        <w:jc w:val="both"/>
      </w:pPr>
      <w:r>
        <w:rPr>
          <w:color w:val="000000"/>
        </w:rPr>
        <w:t>распознавать и употреблять в устной и письменной речи обозначение времени.</w:t>
      </w:r>
    </w:p>
    <w:p w14:paraId="6D344EE7">
      <w:pPr>
        <w:spacing w:after="0" w:line="264" w:lineRule="auto"/>
        <w:ind w:left="120"/>
        <w:jc w:val="both"/>
      </w:pPr>
      <w:r>
        <w:rPr>
          <w:b/>
          <w:color w:val="000000"/>
        </w:rPr>
        <w:t>Социокультурные знания и умения:</w:t>
      </w:r>
    </w:p>
    <w:p w14:paraId="45AAEE26">
      <w:pPr>
        <w:spacing w:after="0" w:line="264" w:lineRule="auto"/>
        <w:ind w:firstLine="600"/>
        <w:jc w:val="both"/>
      </w:pPr>
      <w:r>
        <w:rPr>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C197173">
      <w:pPr>
        <w:spacing w:after="0" w:line="264" w:lineRule="auto"/>
        <w:ind w:firstLine="600"/>
        <w:jc w:val="both"/>
      </w:pPr>
      <w:r>
        <w:rPr>
          <w:color w:val="000000"/>
        </w:rPr>
        <w:t>знать названия родной страны и страны/стран изучаемого языка;</w:t>
      </w:r>
    </w:p>
    <w:p w14:paraId="27E9A75F">
      <w:pPr>
        <w:spacing w:after="0" w:line="264" w:lineRule="auto"/>
        <w:ind w:firstLine="600"/>
        <w:jc w:val="both"/>
      </w:pPr>
      <w:r>
        <w:rPr>
          <w:color w:val="000000"/>
        </w:rPr>
        <w:t>иметь представление о некоторых литературных персонажах;</w:t>
      </w:r>
    </w:p>
    <w:p w14:paraId="06141F12">
      <w:pPr>
        <w:spacing w:after="0" w:line="264" w:lineRule="auto"/>
        <w:ind w:firstLine="600"/>
        <w:jc w:val="both"/>
      </w:pPr>
      <w:r>
        <w:rPr>
          <w:color w:val="000000"/>
        </w:rPr>
        <w:t>иметь представление о небольших произведениях детского фольклора (рифмовки, песни);</w:t>
      </w:r>
    </w:p>
    <w:p w14:paraId="0686461C">
      <w:pPr>
        <w:spacing w:after="0" w:line="264" w:lineRule="auto"/>
        <w:ind w:firstLine="600"/>
        <w:jc w:val="both"/>
      </w:pPr>
      <w:r>
        <w:rPr>
          <w:color w:val="000000"/>
        </w:rPr>
        <w:t>кратко представлять свою страну на иностранном языке в рамках изучаемой тематики.</w:t>
      </w:r>
    </w:p>
    <w:p w14:paraId="6606D3F7">
      <w:pPr>
        <w:sectPr>
          <w:pgSz w:w="11906" w:h="16383"/>
          <w:pgMar w:top="1134" w:right="850" w:bottom="1134" w:left="1701" w:header="720" w:footer="720" w:gutter="0"/>
          <w:cols w:space="720" w:num="1"/>
        </w:sectPr>
      </w:pPr>
    </w:p>
    <w:bookmarkEnd w:id="109"/>
    <w:p w14:paraId="71BEFA49">
      <w:pPr>
        <w:spacing w:after="0"/>
        <w:ind w:left="120"/>
      </w:pPr>
      <w:r>
        <w:rPr>
          <w:b/>
          <w:color w:val="000000"/>
        </w:rPr>
        <w:t xml:space="preserve"> ТЕМАТИЧЕСКОЕ ПЛАНИРОВАНИЕ </w:t>
      </w:r>
    </w:p>
    <w:p w14:paraId="537BF2E8">
      <w:pPr>
        <w:spacing w:after="0"/>
        <w:ind w:left="120"/>
      </w:pPr>
      <w:r>
        <w:rPr>
          <w:b/>
          <w:color w:val="000000"/>
        </w:rPr>
        <w:t xml:space="preserve"> 2 КЛАСС </w:t>
      </w:r>
    </w:p>
    <w:tbl>
      <w:tblPr>
        <w:tblStyle w:val="10"/>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1"/>
        <w:gridCol w:w="4850"/>
        <w:gridCol w:w="1401"/>
        <w:gridCol w:w="1599"/>
        <w:gridCol w:w="1694"/>
        <w:gridCol w:w="2405"/>
      </w:tblGrid>
      <w:tr w14:paraId="5FE78C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vMerge w:val="restart"/>
            <w:tcMar>
              <w:top w:w="50" w:type="dxa"/>
              <w:left w:w="100" w:type="dxa"/>
            </w:tcMar>
            <w:vAlign w:val="center"/>
          </w:tcPr>
          <w:p w14:paraId="115AC0BB">
            <w:pPr>
              <w:spacing w:after="0"/>
              <w:ind w:left="135"/>
            </w:pPr>
            <w:r>
              <w:rPr>
                <w:b/>
                <w:color w:val="000000"/>
                <w:sz w:val="24"/>
              </w:rPr>
              <w:t xml:space="preserve">№ п/п </w:t>
            </w:r>
          </w:p>
          <w:p w14:paraId="71955217">
            <w:pPr>
              <w:spacing w:after="0"/>
              <w:ind w:left="135"/>
            </w:pPr>
          </w:p>
        </w:tc>
        <w:tc>
          <w:tcPr>
            <w:tcW w:w="3881" w:type="dxa"/>
            <w:vMerge w:val="restart"/>
            <w:tcMar>
              <w:top w:w="50" w:type="dxa"/>
              <w:left w:w="100" w:type="dxa"/>
            </w:tcMar>
            <w:vAlign w:val="center"/>
          </w:tcPr>
          <w:p w14:paraId="1342264F">
            <w:pPr>
              <w:spacing w:after="0"/>
              <w:ind w:left="135"/>
            </w:pPr>
            <w:r>
              <w:rPr>
                <w:b/>
                <w:color w:val="000000"/>
                <w:sz w:val="24"/>
              </w:rPr>
              <w:t xml:space="preserve">Наименование разделов и тем программы </w:t>
            </w:r>
          </w:p>
          <w:p w14:paraId="7BF29F24">
            <w:pPr>
              <w:spacing w:after="0"/>
              <w:ind w:left="135"/>
            </w:pPr>
          </w:p>
        </w:tc>
        <w:tc>
          <w:tcPr>
            <w:tcW w:w="0" w:type="auto"/>
            <w:gridSpan w:val="3"/>
            <w:tcMar>
              <w:top w:w="50" w:type="dxa"/>
              <w:left w:w="100" w:type="dxa"/>
            </w:tcMar>
            <w:vAlign w:val="center"/>
          </w:tcPr>
          <w:p w14:paraId="52393DA9">
            <w:pPr>
              <w:spacing w:after="0"/>
            </w:pPr>
            <w:r>
              <w:rPr>
                <w:b/>
                <w:color w:val="000000"/>
                <w:sz w:val="24"/>
              </w:rPr>
              <w:t>Количество часов</w:t>
            </w:r>
          </w:p>
        </w:tc>
        <w:tc>
          <w:tcPr>
            <w:tcW w:w="2405" w:type="dxa"/>
            <w:vMerge w:val="restart"/>
            <w:tcMar>
              <w:top w:w="50" w:type="dxa"/>
              <w:left w:w="100" w:type="dxa"/>
            </w:tcMar>
            <w:vAlign w:val="center"/>
          </w:tcPr>
          <w:p w14:paraId="0C898A42">
            <w:pPr>
              <w:spacing w:after="0"/>
              <w:ind w:left="135"/>
            </w:pPr>
            <w:r>
              <w:rPr>
                <w:b/>
                <w:color w:val="000000"/>
                <w:sz w:val="24"/>
              </w:rPr>
              <w:t xml:space="preserve">Электронные (цифровые) образовательные ресурсы </w:t>
            </w:r>
          </w:p>
          <w:p w14:paraId="0CB7D57F">
            <w:pPr>
              <w:spacing w:after="0"/>
              <w:ind w:left="135"/>
            </w:pPr>
          </w:p>
        </w:tc>
      </w:tr>
      <w:tr w14:paraId="4AB9DE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24BF590"/>
        </w:tc>
        <w:tc>
          <w:tcPr>
            <w:tcW w:w="0" w:type="auto"/>
            <w:vMerge w:val="continue"/>
            <w:tcBorders>
              <w:top w:val="nil"/>
            </w:tcBorders>
            <w:tcMar>
              <w:top w:w="50" w:type="dxa"/>
              <w:left w:w="100" w:type="dxa"/>
            </w:tcMar>
          </w:tcPr>
          <w:p w14:paraId="3385B002"/>
        </w:tc>
        <w:tc>
          <w:tcPr>
            <w:tcW w:w="891" w:type="dxa"/>
            <w:tcMar>
              <w:top w:w="50" w:type="dxa"/>
              <w:left w:w="100" w:type="dxa"/>
            </w:tcMar>
            <w:vAlign w:val="center"/>
          </w:tcPr>
          <w:p w14:paraId="1558FED6">
            <w:pPr>
              <w:spacing w:after="0"/>
              <w:ind w:left="135"/>
            </w:pPr>
            <w:r>
              <w:rPr>
                <w:b/>
                <w:color w:val="000000"/>
                <w:sz w:val="24"/>
              </w:rPr>
              <w:t xml:space="preserve">Всего </w:t>
            </w:r>
          </w:p>
          <w:p w14:paraId="16CE5598">
            <w:pPr>
              <w:spacing w:after="0"/>
              <w:ind w:left="135"/>
            </w:pPr>
          </w:p>
        </w:tc>
        <w:tc>
          <w:tcPr>
            <w:tcW w:w="1599" w:type="dxa"/>
            <w:tcMar>
              <w:top w:w="50" w:type="dxa"/>
              <w:left w:w="100" w:type="dxa"/>
            </w:tcMar>
            <w:vAlign w:val="center"/>
          </w:tcPr>
          <w:p w14:paraId="7A1EDBB9">
            <w:pPr>
              <w:spacing w:after="0"/>
              <w:ind w:left="135"/>
            </w:pPr>
            <w:r>
              <w:rPr>
                <w:b/>
                <w:color w:val="000000"/>
                <w:sz w:val="24"/>
              </w:rPr>
              <w:t xml:space="preserve">Контрольные работы </w:t>
            </w:r>
          </w:p>
          <w:p w14:paraId="0933E14E">
            <w:pPr>
              <w:spacing w:after="0"/>
              <w:ind w:left="135"/>
            </w:pPr>
          </w:p>
        </w:tc>
        <w:tc>
          <w:tcPr>
            <w:tcW w:w="1694" w:type="dxa"/>
            <w:tcMar>
              <w:top w:w="50" w:type="dxa"/>
              <w:left w:w="100" w:type="dxa"/>
            </w:tcMar>
            <w:vAlign w:val="center"/>
          </w:tcPr>
          <w:p w14:paraId="6D547E92">
            <w:pPr>
              <w:spacing w:after="0"/>
              <w:ind w:left="135"/>
            </w:pPr>
            <w:r>
              <w:rPr>
                <w:b/>
                <w:color w:val="000000"/>
                <w:sz w:val="24"/>
              </w:rPr>
              <w:t xml:space="preserve">Практические работы </w:t>
            </w:r>
          </w:p>
          <w:p w14:paraId="7910A0F5">
            <w:pPr>
              <w:spacing w:after="0"/>
              <w:ind w:left="135"/>
            </w:pPr>
          </w:p>
        </w:tc>
        <w:tc>
          <w:tcPr>
            <w:tcW w:w="0" w:type="auto"/>
            <w:vMerge w:val="continue"/>
            <w:tcBorders>
              <w:top w:val="nil"/>
            </w:tcBorders>
            <w:tcMar>
              <w:top w:w="50" w:type="dxa"/>
              <w:left w:w="100" w:type="dxa"/>
            </w:tcMar>
          </w:tcPr>
          <w:p w14:paraId="4B8D5478"/>
        </w:tc>
      </w:tr>
      <w:tr w14:paraId="6C80D2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7338A0F">
            <w:pPr>
              <w:spacing w:after="0"/>
              <w:ind w:left="135"/>
            </w:pPr>
            <w:r>
              <w:rPr>
                <w:b/>
                <w:color w:val="000000"/>
                <w:sz w:val="24"/>
              </w:rPr>
              <w:t>Раздел 1.</w:t>
            </w:r>
            <w:r>
              <w:rPr>
                <w:color w:val="000000"/>
                <w:sz w:val="24"/>
              </w:rPr>
              <w:t xml:space="preserve"> </w:t>
            </w:r>
            <w:r>
              <w:rPr>
                <w:b/>
                <w:color w:val="000000"/>
                <w:sz w:val="24"/>
              </w:rPr>
              <w:t>Мир моего «я»</w:t>
            </w:r>
          </w:p>
        </w:tc>
      </w:tr>
      <w:tr w14:paraId="239E76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FEEE866">
            <w:pPr>
              <w:spacing w:after="0"/>
            </w:pPr>
            <w:r>
              <w:rPr>
                <w:color w:val="000000"/>
                <w:sz w:val="24"/>
              </w:rPr>
              <w:t>1.1</w:t>
            </w:r>
          </w:p>
        </w:tc>
        <w:tc>
          <w:tcPr>
            <w:tcW w:w="3881" w:type="dxa"/>
            <w:tcMar>
              <w:top w:w="50" w:type="dxa"/>
              <w:left w:w="100" w:type="dxa"/>
            </w:tcMar>
            <w:vAlign w:val="center"/>
          </w:tcPr>
          <w:p w14:paraId="24AF49FE">
            <w:pPr>
              <w:spacing w:after="0"/>
              <w:ind w:left="135"/>
            </w:pPr>
            <w:r>
              <w:rPr>
                <w:color w:val="000000"/>
                <w:sz w:val="24"/>
              </w:rPr>
              <w:t>Приветствие\знакомство</w:t>
            </w:r>
          </w:p>
        </w:tc>
        <w:tc>
          <w:tcPr>
            <w:tcW w:w="891" w:type="dxa"/>
            <w:tcMar>
              <w:top w:w="50" w:type="dxa"/>
              <w:left w:w="100" w:type="dxa"/>
            </w:tcMar>
            <w:vAlign w:val="center"/>
          </w:tcPr>
          <w:p w14:paraId="3614B8C7">
            <w:pPr>
              <w:spacing w:after="0"/>
              <w:ind w:left="135"/>
              <w:jc w:val="center"/>
            </w:pPr>
            <w:r>
              <w:rPr>
                <w:color w:val="000000"/>
                <w:sz w:val="24"/>
              </w:rPr>
              <w:t xml:space="preserve"> 3 </w:t>
            </w:r>
          </w:p>
        </w:tc>
        <w:tc>
          <w:tcPr>
            <w:tcW w:w="1599" w:type="dxa"/>
            <w:tcMar>
              <w:top w:w="50" w:type="dxa"/>
              <w:left w:w="100" w:type="dxa"/>
            </w:tcMar>
            <w:vAlign w:val="center"/>
          </w:tcPr>
          <w:p w14:paraId="338EBF67">
            <w:pPr>
              <w:spacing w:after="0"/>
              <w:ind w:left="135"/>
              <w:jc w:val="center"/>
            </w:pPr>
          </w:p>
        </w:tc>
        <w:tc>
          <w:tcPr>
            <w:tcW w:w="1694" w:type="dxa"/>
            <w:tcMar>
              <w:top w:w="50" w:type="dxa"/>
              <w:left w:w="100" w:type="dxa"/>
            </w:tcMar>
            <w:vAlign w:val="center"/>
          </w:tcPr>
          <w:p w14:paraId="19758D0E">
            <w:pPr>
              <w:spacing w:after="0"/>
              <w:ind w:left="135"/>
              <w:jc w:val="center"/>
            </w:pPr>
          </w:p>
        </w:tc>
        <w:tc>
          <w:tcPr>
            <w:tcW w:w="2405" w:type="dxa"/>
            <w:tcMar>
              <w:top w:w="50" w:type="dxa"/>
              <w:left w:w="100" w:type="dxa"/>
            </w:tcMar>
            <w:vAlign w:val="center"/>
          </w:tcPr>
          <w:p w14:paraId="567DBA03">
            <w:pPr>
              <w:spacing w:after="0"/>
              <w:ind w:left="135"/>
            </w:pPr>
          </w:p>
        </w:tc>
      </w:tr>
      <w:tr w14:paraId="50D6E6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9B2DF16">
            <w:pPr>
              <w:spacing w:after="0"/>
            </w:pPr>
            <w:r>
              <w:rPr>
                <w:color w:val="000000"/>
                <w:sz w:val="24"/>
              </w:rPr>
              <w:t>1.2</w:t>
            </w:r>
          </w:p>
        </w:tc>
        <w:tc>
          <w:tcPr>
            <w:tcW w:w="3881" w:type="dxa"/>
            <w:tcMar>
              <w:top w:w="50" w:type="dxa"/>
              <w:left w:w="100" w:type="dxa"/>
            </w:tcMar>
            <w:vAlign w:val="center"/>
          </w:tcPr>
          <w:p w14:paraId="1E950FB0">
            <w:pPr>
              <w:spacing w:after="0"/>
              <w:ind w:left="135"/>
            </w:pPr>
            <w:r>
              <w:rPr>
                <w:color w:val="000000"/>
                <w:sz w:val="24"/>
              </w:rPr>
              <w:t>Моя семья</w:t>
            </w:r>
          </w:p>
        </w:tc>
        <w:tc>
          <w:tcPr>
            <w:tcW w:w="891" w:type="dxa"/>
            <w:tcMar>
              <w:top w:w="50" w:type="dxa"/>
              <w:left w:w="100" w:type="dxa"/>
            </w:tcMar>
            <w:vAlign w:val="center"/>
          </w:tcPr>
          <w:p w14:paraId="51637C66">
            <w:pPr>
              <w:spacing w:after="0"/>
              <w:ind w:left="135"/>
              <w:jc w:val="center"/>
            </w:pPr>
            <w:r>
              <w:rPr>
                <w:color w:val="000000"/>
                <w:sz w:val="24"/>
              </w:rPr>
              <w:t xml:space="preserve"> 13 </w:t>
            </w:r>
          </w:p>
        </w:tc>
        <w:tc>
          <w:tcPr>
            <w:tcW w:w="1599" w:type="dxa"/>
            <w:tcMar>
              <w:top w:w="50" w:type="dxa"/>
              <w:left w:w="100" w:type="dxa"/>
            </w:tcMar>
            <w:vAlign w:val="center"/>
          </w:tcPr>
          <w:p w14:paraId="2C35A9AC">
            <w:pPr>
              <w:spacing w:after="0"/>
              <w:ind w:left="135"/>
              <w:jc w:val="center"/>
            </w:pPr>
          </w:p>
        </w:tc>
        <w:tc>
          <w:tcPr>
            <w:tcW w:w="1694" w:type="dxa"/>
            <w:tcMar>
              <w:top w:w="50" w:type="dxa"/>
              <w:left w:w="100" w:type="dxa"/>
            </w:tcMar>
            <w:vAlign w:val="center"/>
          </w:tcPr>
          <w:p w14:paraId="34A46103">
            <w:pPr>
              <w:spacing w:after="0"/>
              <w:ind w:left="135"/>
              <w:jc w:val="center"/>
            </w:pPr>
          </w:p>
        </w:tc>
        <w:tc>
          <w:tcPr>
            <w:tcW w:w="2405" w:type="dxa"/>
            <w:tcMar>
              <w:top w:w="50" w:type="dxa"/>
              <w:left w:w="100" w:type="dxa"/>
            </w:tcMar>
            <w:vAlign w:val="center"/>
          </w:tcPr>
          <w:p w14:paraId="33ED4FEE">
            <w:pPr>
              <w:spacing w:after="0"/>
              <w:ind w:left="135"/>
            </w:pPr>
          </w:p>
        </w:tc>
      </w:tr>
      <w:tr w14:paraId="3CFDA9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47292E8">
            <w:pPr>
              <w:spacing w:after="0"/>
            </w:pPr>
            <w:r>
              <w:rPr>
                <w:color w:val="000000"/>
                <w:sz w:val="24"/>
              </w:rPr>
              <w:t>1.3</w:t>
            </w:r>
          </w:p>
        </w:tc>
        <w:tc>
          <w:tcPr>
            <w:tcW w:w="3881" w:type="dxa"/>
            <w:tcMar>
              <w:top w:w="50" w:type="dxa"/>
              <w:left w:w="100" w:type="dxa"/>
            </w:tcMar>
            <w:vAlign w:val="center"/>
          </w:tcPr>
          <w:p w14:paraId="6CA4AA7B">
            <w:pPr>
              <w:spacing w:after="0"/>
              <w:ind w:left="135"/>
            </w:pPr>
            <w:r>
              <w:rPr>
                <w:color w:val="000000"/>
                <w:sz w:val="24"/>
              </w:rPr>
              <w:t>Мой день рождения</w:t>
            </w:r>
          </w:p>
        </w:tc>
        <w:tc>
          <w:tcPr>
            <w:tcW w:w="891" w:type="dxa"/>
            <w:tcMar>
              <w:top w:w="50" w:type="dxa"/>
              <w:left w:w="100" w:type="dxa"/>
            </w:tcMar>
            <w:vAlign w:val="center"/>
          </w:tcPr>
          <w:p w14:paraId="179EF07C">
            <w:pPr>
              <w:spacing w:after="0"/>
              <w:ind w:left="135"/>
              <w:jc w:val="center"/>
            </w:pPr>
            <w:r>
              <w:rPr>
                <w:color w:val="000000"/>
                <w:sz w:val="24"/>
              </w:rPr>
              <w:t xml:space="preserve"> 4 </w:t>
            </w:r>
          </w:p>
        </w:tc>
        <w:tc>
          <w:tcPr>
            <w:tcW w:w="1599" w:type="dxa"/>
            <w:tcMar>
              <w:top w:w="50" w:type="dxa"/>
              <w:left w:w="100" w:type="dxa"/>
            </w:tcMar>
            <w:vAlign w:val="center"/>
          </w:tcPr>
          <w:p w14:paraId="4B9B7BFC">
            <w:pPr>
              <w:spacing w:after="0"/>
              <w:ind w:left="135"/>
              <w:jc w:val="center"/>
            </w:pPr>
          </w:p>
        </w:tc>
        <w:tc>
          <w:tcPr>
            <w:tcW w:w="1694" w:type="dxa"/>
            <w:tcMar>
              <w:top w:w="50" w:type="dxa"/>
              <w:left w:w="100" w:type="dxa"/>
            </w:tcMar>
            <w:vAlign w:val="center"/>
          </w:tcPr>
          <w:p w14:paraId="193E232D">
            <w:pPr>
              <w:spacing w:after="0"/>
              <w:ind w:left="135"/>
              <w:jc w:val="center"/>
            </w:pPr>
          </w:p>
        </w:tc>
        <w:tc>
          <w:tcPr>
            <w:tcW w:w="2405" w:type="dxa"/>
            <w:tcMar>
              <w:top w:w="50" w:type="dxa"/>
              <w:left w:w="100" w:type="dxa"/>
            </w:tcMar>
            <w:vAlign w:val="center"/>
          </w:tcPr>
          <w:p w14:paraId="429A20E9">
            <w:pPr>
              <w:spacing w:after="0"/>
              <w:ind w:left="135"/>
            </w:pPr>
          </w:p>
        </w:tc>
      </w:tr>
      <w:tr w14:paraId="11C1FD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EA8346C">
            <w:pPr>
              <w:spacing w:after="0"/>
            </w:pPr>
            <w:r>
              <w:rPr>
                <w:color w:val="000000"/>
                <w:sz w:val="24"/>
              </w:rPr>
              <w:t>1.4</w:t>
            </w:r>
          </w:p>
        </w:tc>
        <w:tc>
          <w:tcPr>
            <w:tcW w:w="3881" w:type="dxa"/>
            <w:tcMar>
              <w:top w:w="50" w:type="dxa"/>
              <w:left w:w="100" w:type="dxa"/>
            </w:tcMar>
            <w:vAlign w:val="center"/>
          </w:tcPr>
          <w:p w14:paraId="3F42ED51">
            <w:pPr>
              <w:spacing w:after="0"/>
              <w:ind w:left="135"/>
            </w:pPr>
            <w:r>
              <w:rPr>
                <w:color w:val="000000"/>
                <w:sz w:val="24"/>
              </w:rPr>
              <w:t>Моя любимая еда</w:t>
            </w:r>
          </w:p>
        </w:tc>
        <w:tc>
          <w:tcPr>
            <w:tcW w:w="891" w:type="dxa"/>
            <w:tcMar>
              <w:top w:w="50" w:type="dxa"/>
              <w:left w:w="100" w:type="dxa"/>
            </w:tcMar>
            <w:vAlign w:val="center"/>
          </w:tcPr>
          <w:p w14:paraId="004D3542">
            <w:pPr>
              <w:spacing w:after="0"/>
              <w:ind w:left="135"/>
              <w:jc w:val="center"/>
            </w:pPr>
            <w:r>
              <w:rPr>
                <w:color w:val="000000"/>
                <w:sz w:val="24"/>
              </w:rPr>
              <w:t xml:space="preserve"> 5 </w:t>
            </w:r>
          </w:p>
        </w:tc>
        <w:tc>
          <w:tcPr>
            <w:tcW w:w="1599" w:type="dxa"/>
            <w:tcMar>
              <w:top w:w="50" w:type="dxa"/>
              <w:left w:w="100" w:type="dxa"/>
            </w:tcMar>
            <w:vAlign w:val="center"/>
          </w:tcPr>
          <w:p w14:paraId="619B9083">
            <w:pPr>
              <w:spacing w:after="0"/>
              <w:ind w:left="135"/>
              <w:jc w:val="center"/>
            </w:pPr>
          </w:p>
        </w:tc>
        <w:tc>
          <w:tcPr>
            <w:tcW w:w="1694" w:type="dxa"/>
            <w:tcMar>
              <w:top w:w="50" w:type="dxa"/>
              <w:left w:w="100" w:type="dxa"/>
            </w:tcMar>
            <w:vAlign w:val="center"/>
          </w:tcPr>
          <w:p w14:paraId="26060BF5">
            <w:pPr>
              <w:spacing w:after="0"/>
              <w:ind w:left="135"/>
              <w:jc w:val="center"/>
            </w:pPr>
          </w:p>
        </w:tc>
        <w:tc>
          <w:tcPr>
            <w:tcW w:w="2405" w:type="dxa"/>
            <w:tcMar>
              <w:top w:w="50" w:type="dxa"/>
              <w:left w:w="100" w:type="dxa"/>
            </w:tcMar>
            <w:vAlign w:val="center"/>
          </w:tcPr>
          <w:p w14:paraId="353DB9E8">
            <w:pPr>
              <w:spacing w:after="0"/>
              <w:ind w:left="135"/>
            </w:pPr>
          </w:p>
        </w:tc>
      </w:tr>
      <w:tr w14:paraId="1805A9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1184EEB">
            <w:pPr>
              <w:spacing w:after="0"/>
            </w:pPr>
            <w:r>
              <w:rPr>
                <w:color w:val="000000"/>
                <w:sz w:val="24"/>
              </w:rPr>
              <w:t>1.5</w:t>
            </w:r>
          </w:p>
        </w:tc>
        <w:tc>
          <w:tcPr>
            <w:tcW w:w="3881" w:type="dxa"/>
            <w:tcMar>
              <w:top w:w="50" w:type="dxa"/>
              <w:left w:w="100" w:type="dxa"/>
            </w:tcMar>
            <w:vAlign w:val="center"/>
          </w:tcPr>
          <w:p w14:paraId="1B77984B">
            <w:pPr>
              <w:spacing w:after="0"/>
              <w:ind w:left="135"/>
            </w:pPr>
            <w:r>
              <w:rPr>
                <w:color w:val="000000"/>
                <w:sz w:val="24"/>
              </w:rPr>
              <w:t>Обобщение и контроль</w:t>
            </w:r>
          </w:p>
        </w:tc>
        <w:tc>
          <w:tcPr>
            <w:tcW w:w="891" w:type="dxa"/>
            <w:tcMar>
              <w:top w:w="50" w:type="dxa"/>
              <w:left w:w="100" w:type="dxa"/>
            </w:tcMar>
            <w:vAlign w:val="center"/>
          </w:tcPr>
          <w:p w14:paraId="3AE3E451">
            <w:pPr>
              <w:spacing w:after="0"/>
              <w:ind w:left="135"/>
              <w:jc w:val="center"/>
            </w:pPr>
            <w:r>
              <w:rPr>
                <w:color w:val="000000"/>
                <w:sz w:val="24"/>
              </w:rPr>
              <w:t xml:space="preserve"> 2 </w:t>
            </w:r>
          </w:p>
        </w:tc>
        <w:tc>
          <w:tcPr>
            <w:tcW w:w="1599" w:type="dxa"/>
            <w:tcMar>
              <w:top w:w="50" w:type="dxa"/>
              <w:left w:w="100" w:type="dxa"/>
            </w:tcMar>
            <w:vAlign w:val="center"/>
          </w:tcPr>
          <w:p w14:paraId="5A483AF4">
            <w:pPr>
              <w:spacing w:after="0"/>
              <w:ind w:left="135"/>
              <w:jc w:val="center"/>
            </w:pPr>
            <w:r>
              <w:rPr>
                <w:color w:val="000000"/>
                <w:sz w:val="24"/>
              </w:rPr>
              <w:t xml:space="preserve"> 1 </w:t>
            </w:r>
          </w:p>
        </w:tc>
        <w:tc>
          <w:tcPr>
            <w:tcW w:w="1694" w:type="dxa"/>
            <w:tcMar>
              <w:top w:w="50" w:type="dxa"/>
              <w:left w:w="100" w:type="dxa"/>
            </w:tcMar>
            <w:vAlign w:val="center"/>
          </w:tcPr>
          <w:p w14:paraId="6F92EC87">
            <w:pPr>
              <w:spacing w:after="0"/>
              <w:ind w:left="135"/>
              <w:jc w:val="center"/>
            </w:pPr>
          </w:p>
        </w:tc>
        <w:tc>
          <w:tcPr>
            <w:tcW w:w="2405" w:type="dxa"/>
            <w:tcMar>
              <w:top w:w="50" w:type="dxa"/>
              <w:left w:w="100" w:type="dxa"/>
            </w:tcMar>
            <w:vAlign w:val="center"/>
          </w:tcPr>
          <w:p w14:paraId="70E72AF0">
            <w:pPr>
              <w:spacing w:after="0"/>
              <w:ind w:left="135"/>
            </w:pPr>
          </w:p>
        </w:tc>
      </w:tr>
      <w:tr w14:paraId="2B9D92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0B9FA84">
            <w:pPr>
              <w:spacing w:after="0"/>
              <w:ind w:left="135"/>
            </w:pPr>
            <w:r>
              <w:rPr>
                <w:color w:val="000000"/>
                <w:sz w:val="24"/>
              </w:rPr>
              <w:t>Итого по разделу</w:t>
            </w:r>
          </w:p>
        </w:tc>
        <w:tc>
          <w:tcPr>
            <w:tcW w:w="1401" w:type="dxa"/>
            <w:tcMar>
              <w:top w:w="50" w:type="dxa"/>
              <w:left w:w="100" w:type="dxa"/>
            </w:tcMar>
            <w:vAlign w:val="center"/>
          </w:tcPr>
          <w:p w14:paraId="471FECED">
            <w:pPr>
              <w:spacing w:after="0"/>
              <w:ind w:left="135"/>
              <w:jc w:val="center"/>
            </w:pPr>
            <w:r>
              <w:rPr>
                <w:color w:val="000000"/>
                <w:sz w:val="24"/>
              </w:rPr>
              <w:t xml:space="preserve"> 27 </w:t>
            </w:r>
          </w:p>
        </w:tc>
        <w:tc>
          <w:tcPr>
            <w:tcW w:w="0" w:type="auto"/>
            <w:gridSpan w:val="3"/>
            <w:tcMar>
              <w:top w:w="50" w:type="dxa"/>
              <w:left w:w="100" w:type="dxa"/>
            </w:tcMar>
            <w:vAlign w:val="center"/>
          </w:tcPr>
          <w:p w14:paraId="0C95C5F8"/>
        </w:tc>
      </w:tr>
      <w:tr w14:paraId="7F3705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22B0C8D">
            <w:pPr>
              <w:spacing w:after="0"/>
              <w:ind w:left="135"/>
            </w:pPr>
            <w:r>
              <w:rPr>
                <w:b/>
                <w:color w:val="000000"/>
                <w:sz w:val="24"/>
              </w:rPr>
              <w:t>Раздел 2.</w:t>
            </w:r>
            <w:r>
              <w:rPr>
                <w:color w:val="000000"/>
                <w:sz w:val="24"/>
              </w:rPr>
              <w:t xml:space="preserve"> </w:t>
            </w:r>
            <w:r>
              <w:rPr>
                <w:b/>
                <w:color w:val="000000"/>
                <w:sz w:val="24"/>
              </w:rPr>
              <w:t>Мир моих увлечений</w:t>
            </w:r>
          </w:p>
        </w:tc>
      </w:tr>
      <w:tr w14:paraId="0F96B8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740943D">
            <w:pPr>
              <w:spacing w:after="0"/>
            </w:pPr>
            <w:r>
              <w:rPr>
                <w:color w:val="000000"/>
                <w:sz w:val="24"/>
              </w:rPr>
              <w:t>2.1</w:t>
            </w:r>
          </w:p>
        </w:tc>
        <w:tc>
          <w:tcPr>
            <w:tcW w:w="3881" w:type="dxa"/>
            <w:tcMar>
              <w:top w:w="50" w:type="dxa"/>
              <w:left w:w="100" w:type="dxa"/>
            </w:tcMar>
            <w:vAlign w:val="center"/>
          </w:tcPr>
          <w:p w14:paraId="76EA660A">
            <w:pPr>
              <w:spacing w:after="0"/>
              <w:ind w:left="135"/>
            </w:pPr>
            <w:r>
              <w:rPr>
                <w:color w:val="000000"/>
                <w:sz w:val="24"/>
              </w:rPr>
              <w:t>Мой любимый цвет, игрушка</w:t>
            </w:r>
          </w:p>
        </w:tc>
        <w:tc>
          <w:tcPr>
            <w:tcW w:w="891" w:type="dxa"/>
            <w:tcMar>
              <w:top w:w="50" w:type="dxa"/>
              <w:left w:w="100" w:type="dxa"/>
            </w:tcMar>
            <w:vAlign w:val="center"/>
          </w:tcPr>
          <w:p w14:paraId="402A3962">
            <w:pPr>
              <w:spacing w:after="0"/>
              <w:ind w:left="135"/>
              <w:jc w:val="center"/>
            </w:pPr>
            <w:r>
              <w:rPr>
                <w:color w:val="000000"/>
                <w:sz w:val="24"/>
              </w:rPr>
              <w:t xml:space="preserve"> 7 </w:t>
            </w:r>
          </w:p>
        </w:tc>
        <w:tc>
          <w:tcPr>
            <w:tcW w:w="1599" w:type="dxa"/>
            <w:tcMar>
              <w:top w:w="50" w:type="dxa"/>
              <w:left w:w="100" w:type="dxa"/>
            </w:tcMar>
            <w:vAlign w:val="center"/>
          </w:tcPr>
          <w:p w14:paraId="331F0607">
            <w:pPr>
              <w:spacing w:after="0"/>
              <w:ind w:left="135"/>
              <w:jc w:val="center"/>
            </w:pPr>
          </w:p>
        </w:tc>
        <w:tc>
          <w:tcPr>
            <w:tcW w:w="1694" w:type="dxa"/>
            <w:tcMar>
              <w:top w:w="50" w:type="dxa"/>
              <w:left w:w="100" w:type="dxa"/>
            </w:tcMar>
            <w:vAlign w:val="center"/>
          </w:tcPr>
          <w:p w14:paraId="2357701A">
            <w:pPr>
              <w:spacing w:after="0"/>
              <w:ind w:left="135"/>
              <w:jc w:val="center"/>
            </w:pPr>
          </w:p>
        </w:tc>
        <w:tc>
          <w:tcPr>
            <w:tcW w:w="2405" w:type="dxa"/>
            <w:tcMar>
              <w:top w:w="50" w:type="dxa"/>
              <w:left w:w="100" w:type="dxa"/>
            </w:tcMar>
            <w:vAlign w:val="center"/>
          </w:tcPr>
          <w:p w14:paraId="7A175D79">
            <w:pPr>
              <w:spacing w:after="0"/>
              <w:ind w:left="135"/>
            </w:pPr>
          </w:p>
        </w:tc>
      </w:tr>
      <w:tr w14:paraId="240EC3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4F46828">
            <w:pPr>
              <w:spacing w:after="0"/>
            </w:pPr>
            <w:r>
              <w:rPr>
                <w:color w:val="000000"/>
                <w:sz w:val="24"/>
              </w:rPr>
              <w:t>2.2</w:t>
            </w:r>
          </w:p>
        </w:tc>
        <w:tc>
          <w:tcPr>
            <w:tcW w:w="3881" w:type="dxa"/>
            <w:tcMar>
              <w:top w:w="50" w:type="dxa"/>
              <w:left w:w="100" w:type="dxa"/>
            </w:tcMar>
            <w:vAlign w:val="center"/>
          </w:tcPr>
          <w:p w14:paraId="041F3792">
            <w:pPr>
              <w:spacing w:after="0"/>
              <w:ind w:left="135"/>
            </w:pPr>
            <w:r>
              <w:rPr>
                <w:color w:val="000000"/>
                <w:sz w:val="24"/>
              </w:rPr>
              <w:t>Любимые занятия</w:t>
            </w:r>
          </w:p>
        </w:tc>
        <w:tc>
          <w:tcPr>
            <w:tcW w:w="891" w:type="dxa"/>
            <w:tcMar>
              <w:top w:w="50" w:type="dxa"/>
              <w:left w:w="100" w:type="dxa"/>
            </w:tcMar>
            <w:vAlign w:val="center"/>
          </w:tcPr>
          <w:p w14:paraId="5B2813C8">
            <w:pPr>
              <w:spacing w:after="0"/>
              <w:ind w:left="135"/>
              <w:jc w:val="center"/>
            </w:pPr>
            <w:r>
              <w:rPr>
                <w:color w:val="000000"/>
                <w:sz w:val="24"/>
              </w:rPr>
              <w:t xml:space="preserve"> 2 </w:t>
            </w:r>
          </w:p>
        </w:tc>
        <w:tc>
          <w:tcPr>
            <w:tcW w:w="1599" w:type="dxa"/>
            <w:tcMar>
              <w:top w:w="50" w:type="dxa"/>
              <w:left w:w="100" w:type="dxa"/>
            </w:tcMar>
            <w:vAlign w:val="center"/>
          </w:tcPr>
          <w:p w14:paraId="16BB7820">
            <w:pPr>
              <w:spacing w:after="0"/>
              <w:ind w:left="135"/>
              <w:jc w:val="center"/>
            </w:pPr>
          </w:p>
        </w:tc>
        <w:tc>
          <w:tcPr>
            <w:tcW w:w="1694" w:type="dxa"/>
            <w:tcMar>
              <w:top w:w="50" w:type="dxa"/>
              <w:left w:w="100" w:type="dxa"/>
            </w:tcMar>
            <w:vAlign w:val="center"/>
          </w:tcPr>
          <w:p w14:paraId="5DA26A9E">
            <w:pPr>
              <w:spacing w:after="0"/>
              <w:ind w:left="135"/>
              <w:jc w:val="center"/>
            </w:pPr>
          </w:p>
        </w:tc>
        <w:tc>
          <w:tcPr>
            <w:tcW w:w="2405" w:type="dxa"/>
            <w:tcMar>
              <w:top w:w="50" w:type="dxa"/>
              <w:left w:w="100" w:type="dxa"/>
            </w:tcMar>
            <w:vAlign w:val="center"/>
          </w:tcPr>
          <w:p w14:paraId="274EC675">
            <w:pPr>
              <w:spacing w:after="0"/>
              <w:ind w:left="135"/>
            </w:pPr>
          </w:p>
        </w:tc>
      </w:tr>
      <w:tr w14:paraId="5DD43F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54C71BC">
            <w:pPr>
              <w:spacing w:after="0"/>
            </w:pPr>
            <w:r>
              <w:rPr>
                <w:color w:val="000000"/>
                <w:sz w:val="24"/>
              </w:rPr>
              <w:t>2.3</w:t>
            </w:r>
          </w:p>
        </w:tc>
        <w:tc>
          <w:tcPr>
            <w:tcW w:w="3881" w:type="dxa"/>
            <w:tcMar>
              <w:top w:w="50" w:type="dxa"/>
              <w:left w:w="100" w:type="dxa"/>
            </w:tcMar>
            <w:vAlign w:val="center"/>
          </w:tcPr>
          <w:p w14:paraId="2253A764">
            <w:pPr>
              <w:spacing w:after="0"/>
              <w:ind w:left="135"/>
            </w:pPr>
            <w:r>
              <w:rPr>
                <w:color w:val="000000"/>
                <w:sz w:val="24"/>
              </w:rPr>
              <w:t>Мой питомец</w:t>
            </w:r>
          </w:p>
        </w:tc>
        <w:tc>
          <w:tcPr>
            <w:tcW w:w="891" w:type="dxa"/>
            <w:tcMar>
              <w:top w:w="50" w:type="dxa"/>
              <w:left w:w="100" w:type="dxa"/>
            </w:tcMar>
            <w:vAlign w:val="center"/>
          </w:tcPr>
          <w:p w14:paraId="1B2C0C8A">
            <w:pPr>
              <w:spacing w:after="0"/>
              <w:ind w:left="135"/>
              <w:jc w:val="center"/>
            </w:pPr>
            <w:r>
              <w:rPr>
                <w:color w:val="000000"/>
                <w:sz w:val="24"/>
              </w:rPr>
              <w:t xml:space="preserve"> 3 </w:t>
            </w:r>
          </w:p>
        </w:tc>
        <w:tc>
          <w:tcPr>
            <w:tcW w:w="1599" w:type="dxa"/>
            <w:tcMar>
              <w:top w:w="50" w:type="dxa"/>
              <w:left w:w="100" w:type="dxa"/>
            </w:tcMar>
            <w:vAlign w:val="center"/>
          </w:tcPr>
          <w:p w14:paraId="108B66E3">
            <w:pPr>
              <w:spacing w:after="0"/>
              <w:ind w:left="135"/>
              <w:jc w:val="center"/>
            </w:pPr>
          </w:p>
        </w:tc>
        <w:tc>
          <w:tcPr>
            <w:tcW w:w="1694" w:type="dxa"/>
            <w:tcMar>
              <w:top w:w="50" w:type="dxa"/>
              <w:left w:w="100" w:type="dxa"/>
            </w:tcMar>
            <w:vAlign w:val="center"/>
          </w:tcPr>
          <w:p w14:paraId="2FB89D9E">
            <w:pPr>
              <w:spacing w:after="0"/>
              <w:ind w:left="135"/>
              <w:jc w:val="center"/>
            </w:pPr>
          </w:p>
        </w:tc>
        <w:tc>
          <w:tcPr>
            <w:tcW w:w="2405" w:type="dxa"/>
            <w:tcMar>
              <w:top w:w="50" w:type="dxa"/>
              <w:left w:w="100" w:type="dxa"/>
            </w:tcMar>
            <w:vAlign w:val="center"/>
          </w:tcPr>
          <w:p w14:paraId="25D0296D">
            <w:pPr>
              <w:spacing w:after="0"/>
              <w:ind w:left="135"/>
            </w:pPr>
          </w:p>
        </w:tc>
      </w:tr>
      <w:tr w14:paraId="401A87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96259B6">
            <w:pPr>
              <w:spacing w:after="0"/>
            </w:pPr>
            <w:r>
              <w:rPr>
                <w:color w:val="000000"/>
                <w:sz w:val="24"/>
              </w:rPr>
              <w:t>2.4</w:t>
            </w:r>
          </w:p>
        </w:tc>
        <w:tc>
          <w:tcPr>
            <w:tcW w:w="3881" w:type="dxa"/>
            <w:tcMar>
              <w:top w:w="50" w:type="dxa"/>
              <w:left w:w="100" w:type="dxa"/>
            </w:tcMar>
            <w:vAlign w:val="center"/>
          </w:tcPr>
          <w:p w14:paraId="681A7434">
            <w:pPr>
              <w:spacing w:after="0"/>
              <w:ind w:left="135"/>
            </w:pPr>
            <w:r>
              <w:rPr>
                <w:color w:val="000000"/>
                <w:sz w:val="24"/>
              </w:rPr>
              <w:t>Выходной день</w:t>
            </w:r>
          </w:p>
        </w:tc>
        <w:tc>
          <w:tcPr>
            <w:tcW w:w="891" w:type="dxa"/>
            <w:tcMar>
              <w:top w:w="50" w:type="dxa"/>
              <w:left w:w="100" w:type="dxa"/>
            </w:tcMar>
            <w:vAlign w:val="center"/>
          </w:tcPr>
          <w:p w14:paraId="2D673AC3">
            <w:pPr>
              <w:spacing w:after="0"/>
              <w:ind w:left="135"/>
              <w:jc w:val="center"/>
            </w:pPr>
            <w:r>
              <w:rPr>
                <w:color w:val="000000"/>
                <w:sz w:val="24"/>
              </w:rPr>
              <w:t xml:space="preserve"> 3 </w:t>
            </w:r>
          </w:p>
        </w:tc>
        <w:tc>
          <w:tcPr>
            <w:tcW w:w="1599" w:type="dxa"/>
            <w:tcMar>
              <w:top w:w="50" w:type="dxa"/>
              <w:left w:w="100" w:type="dxa"/>
            </w:tcMar>
            <w:vAlign w:val="center"/>
          </w:tcPr>
          <w:p w14:paraId="30970615">
            <w:pPr>
              <w:spacing w:after="0"/>
              <w:ind w:left="135"/>
              <w:jc w:val="center"/>
            </w:pPr>
          </w:p>
        </w:tc>
        <w:tc>
          <w:tcPr>
            <w:tcW w:w="1694" w:type="dxa"/>
            <w:tcMar>
              <w:top w:w="50" w:type="dxa"/>
              <w:left w:w="100" w:type="dxa"/>
            </w:tcMar>
            <w:vAlign w:val="center"/>
          </w:tcPr>
          <w:p w14:paraId="13F0F5C8">
            <w:pPr>
              <w:spacing w:after="0"/>
              <w:ind w:left="135"/>
              <w:jc w:val="center"/>
            </w:pPr>
          </w:p>
        </w:tc>
        <w:tc>
          <w:tcPr>
            <w:tcW w:w="2405" w:type="dxa"/>
            <w:tcMar>
              <w:top w:w="50" w:type="dxa"/>
              <w:left w:w="100" w:type="dxa"/>
            </w:tcMar>
            <w:vAlign w:val="center"/>
          </w:tcPr>
          <w:p w14:paraId="7C369777">
            <w:pPr>
              <w:spacing w:after="0"/>
              <w:ind w:left="135"/>
            </w:pPr>
          </w:p>
        </w:tc>
      </w:tr>
      <w:tr w14:paraId="3DB4B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F2F7172">
            <w:pPr>
              <w:spacing w:after="0"/>
            </w:pPr>
            <w:r>
              <w:rPr>
                <w:color w:val="000000"/>
                <w:sz w:val="24"/>
              </w:rPr>
              <w:t>2.5</w:t>
            </w:r>
          </w:p>
        </w:tc>
        <w:tc>
          <w:tcPr>
            <w:tcW w:w="3881" w:type="dxa"/>
            <w:tcMar>
              <w:top w:w="50" w:type="dxa"/>
              <w:left w:w="100" w:type="dxa"/>
            </w:tcMar>
            <w:vAlign w:val="center"/>
          </w:tcPr>
          <w:p w14:paraId="44F308E1">
            <w:pPr>
              <w:spacing w:after="0"/>
              <w:ind w:left="135"/>
            </w:pPr>
            <w:r>
              <w:rPr>
                <w:color w:val="000000"/>
                <w:sz w:val="24"/>
              </w:rPr>
              <w:t>Обобщение и контроль</w:t>
            </w:r>
          </w:p>
        </w:tc>
        <w:tc>
          <w:tcPr>
            <w:tcW w:w="891" w:type="dxa"/>
            <w:tcMar>
              <w:top w:w="50" w:type="dxa"/>
              <w:left w:w="100" w:type="dxa"/>
            </w:tcMar>
            <w:vAlign w:val="center"/>
          </w:tcPr>
          <w:p w14:paraId="6E8EC9D6">
            <w:pPr>
              <w:spacing w:after="0"/>
              <w:ind w:left="135"/>
              <w:jc w:val="center"/>
            </w:pPr>
            <w:r>
              <w:rPr>
                <w:color w:val="000000"/>
                <w:sz w:val="24"/>
              </w:rPr>
              <w:t xml:space="preserve"> 2 </w:t>
            </w:r>
          </w:p>
        </w:tc>
        <w:tc>
          <w:tcPr>
            <w:tcW w:w="1599" w:type="dxa"/>
            <w:tcMar>
              <w:top w:w="50" w:type="dxa"/>
              <w:left w:w="100" w:type="dxa"/>
            </w:tcMar>
            <w:vAlign w:val="center"/>
          </w:tcPr>
          <w:p w14:paraId="378C3579">
            <w:pPr>
              <w:spacing w:after="0"/>
              <w:ind w:left="135"/>
              <w:jc w:val="center"/>
            </w:pPr>
            <w:r>
              <w:rPr>
                <w:color w:val="000000"/>
                <w:sz w:val="24"/>
              </w:rPr>
              <w:t xml:space="preserve"> 1 </w:t>
            </w:r>
          </w:p>
        </w:tc>
        <w:tc>
          <w:tcPr>
            <w:tcW w:w="1694" w:type="dxa"/>
            <w:tcMar>
              <w:top w:w="50" w:type="dxa"/>
              <w:left w:w="100" w:type="dxa"/>
            </w:tcMar>
            <w:vAlign w:val="center"/>
          </w:tcPr>
          <w:p w14:paraId="0393F629">
            <w:pPr>
              <w:spacing w:after="0"/>
              <w:ind w:left="135"/>
              <w:jc w:val="center"/>
            </w:pPr>
          </w:p>
        </w:tc>
        <w:tc>
          <w:tcPr>
            <w:tcW w:w="2405" w:type="dxa"/>
            <w:tcMar>
              <w:top w:w="50" w:type="dxa"/>
              <w:left w:w="100" w:type="dxa"/>
            </w:tcMar>
            <w:vAlign w:val="center"/>
          </w:tcPr>
          <w:p w14:paraId="620017DF">
            <w:pPr>
              <w:spacing w:after="0"/>
              <w:ind w:left="135"/>
            </w:pPr>
          </w:p>
        </w:tc>
      </w:tr>
      <w:tr w14:paraId="472612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A9077FB">
            <w:pPr>
              <w:spacing w:after="0"/>
              <w:ind w:left="135"/>
            </w:pPr>
            <w:r>
              <w:rPr>
                <w:color w:val="000000"/>
                <w:sz w:val="24"/>
              </w:rPr>
              <w:t>Итого по разделу</w:t>
            </w:r>
          </w:p>
        </w:tc>
        <w:tc>
          <w:tcPr>
            <w:tcW w:w="1401" w:type="dxa"/>
            <w:tcMar>
              <w:top w:w="50" w:type="dxa"/>
              <w:left w:w="100" w:type="dxa"/>
            </w:tcMar>
            <w:vAlign w:val="center"/>
          </w:tcPr>
          <w:p w14:paraId="2A5D36C1">
            <w:pPr>
              <w:spacing w:after="0"/>
              <w:ind w:left="135"/>
              <w:jc w:val="center"/>
            </w:pPr>
            <w:r>
              <w:rPr>
                <w:color w:val="000000"/>
                <w:sz w:val="24"/>
              </w:rPr>
              <w:t xml:space="preserve"> 17 </w:t>
            </w:r>
          </w:p>
        </w:tc>
        <w:tc>
          <w:tcPr>
            <w:tcW w:w="0" w:type="auto"/>
            <w:gridSpan w:val="3"/>
            <w:tcMar>
              <w:top w:w="50" w:type="dxa"/>
              <w:left w:w="100" w:type="dxa"/>
            </w:tcMar>
            <w:vAlign w:val="center"/>
          </w:tcPr>
          <w:p w14:paraId="0D723378"/>
        </w:tc>
      </w:tr>
      <w:tr w14:paraId="019A5C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0ECB323">
            <w:pPr>
              <w:spacing w:after="0"/>
              <w:ind w:left="135"/>
            </w:pPr>
            <w:r>
              <w:rPr>
                <w:b/>
                <w:color w:val="000000"/>
                <w:sz w:val="24"/>
              </w:rPr>
              <w:t>Раздел 3.</w:t>
            </w:r>
            <w:r>
              <w:rPr>
                <w:color w:val="000000"/>
                <w:sz w:val="24"/>
              </w:rPr>
              <w:t xml:space="preserve"> </w:t>
            </w:r>
            <w:r>
              <w:rPr>
                <w:b/>
                <w:color w:val="000000"/>
                <w:sz w:val="24"/>
              </w:rPr>
              <w:t>Мир вокруг меня</w:t>
            </w:r>
          </w:p>
        </w:tc>
      </w:tr>
      <w:tr w14:paraId="11055B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5528432">
            <w:pPr>
              <w:spacing w:after="0"/>
            </w:pPr>
            <w:r>
              <w:rPr>
                <w:color w:val="000000"/>
                <w:sz w:val="24"/>
              </w:rPr>
              <w:t>3.1</w:t>
            </w:r>
          </w:p>
        </w:tc>
        <w:tc>
          <w:tcPr>
            <w:tcW w:w="3881" w:type="dxa"/>
            <w:tcMar>
              <w:top w:w="50" w:type="dxa"/>
              <w:left w:w="100" w:type="dxa"/>
            </w:tcMar>
            <w:vAlign w:val="center"/>
          </w:tcPr>
          <w:p w14:paraId="34671D19">
            <w:pPr>
              <w:spacing w:after="0"/>
              <w:ind w:left="135"/>
            </w:pPr>
            <w:r>
              <w:rPr>
                <w:color w:val="000000"/>
                <w:sz w:val="24"/>
              </w:rPr>
              <w:t>Моя школа</w:t>
            </w:r>
          </w:p>
        </w:tc>
        <w:tc>
          <w:tcPr>
            <w:tcW w:w="891" w:type="dxa"/>
            <w:tcMar>
              <w:top w:w="50" w:type="dxa"/>
              <w:left w:w="100" w:type="dxa"/>
            </w:tcMar>
            <w:vAlign w:val="center"/>
          </w:tcPr>
          <w:p w14:paraId="7E84E19A">
            <w:pPr>
              <w:spacing w:after="0"/>
              <w:ind w:left="135"/>
              <w:jc w:val="center"/>
            </w:pPr>
            <w:r>
              <w:rPr>
                <w:color w:val="000000"/>
                <w:sz w:val="24"/>
              </w:rPr>
              <w:t xml:space="preserve"> 2 </w:t>
            </w:r>
          </w:p>
        </w:tc>
        <w:tc>
          <w:tcPr>
            <w:tcW w:w="1599" w:type="dxa"/>
            <w:tcMar>
              <w:top w:w="50" w:type="dxa"/>
              <w:left w:w="100" w:type="dxa"/>
            </w:tcMar>
            <w:vAlign w:val="center"/>
          </w:tcPr>
          <w:p w14:paraId="5F21B2A7">
            <w:pPr>
              <w:spacing w:after="0"/>
              <w:ind w:left="135"/>
              <w:jc w:val="center"/>
            </w:pPr>
          </w:p>
        </w:tc>
        <w:tc>
          <w:tcPr>
            <w:tcW w:w="1694" w:type="dxa"/>
            <w:tcMar>
              <w:top w:w="50" w:type="dxa"/>
              <w:left w:w="100" w:type="dxa"/>
            </w:tcMar>
            <w:vAlign w:val="center"/>
          </w:tcPr>
          <w:p w14:paraId="6B9CF1E6">
            <w:pPr>
              <w:spacing w:after="0"/>
              <w:ind w:left="135"/>
              <w:jc w:val="center"/>
            </w:pPr>
          </w:p>
        </w:tc>
        <w:tc>
          <w:tcPr>
            <w:tcW w:w="2405" w:type="dxa"/>
            <w:tcMar>
              <w:top w:w="50" w:type="dxa"/>
              <w:left w:w="100" w:type="dxa"/>
            </w:tcMar>
            <w:vAlign w:val="center"/>
          </w:tcPr>
          <w:p w14:paraId="433976D9">
            <w:pPr>
              <w:spacing w:after="0"/>
              <w:ind w:left="135"/>
            </w:pPr>
          </w:p>
        </w:tc>
      </w:tr>
      <w:tr w14:paraId="747009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32EEB0A">
            <w:pPr>
              <w:spacing w:after="0"/>
            </w:pPr>
            <w:r>
              <w:rPr>
                <w:color w:val="000000"/>
                <w:sz w:val="24"/>
              </w:rPr>
              <w:t>3.2</w:t>
            </w:r>
          </w:p>
        </w:tc>
        <w:tc>
          <w:tcPr>
            <w:tcW w:w="3881" w:type="dxa"/>
            <w:tcMar>
              <w:top w:w="50" w:type="dxa"/>
              <w:left w:w="100" w:type="dxa"/>
            </w:tcMar>
            <w:vAlign w:val="center"/>
          </w:tcPr>
          <w:p w14:paraId="7CC77069">
            <w:pPr>
              <w:spacing w:after="0"/>
              <w:ind w:left="135"/>
            </w:pPr>
            <w:r>
              <w:rPr>
                <w:color w:val="000000"/>
                <w:sz w:val="24"/>
              </w:rPr>
              <w:t>Мои друзья</w:t>
            </w:r>
          </w:p>
        </w:tc>
        <w:tc>
          <w:tcPr>
            <w:tcW w:w="891" w:type="dxa"/>
            <w:tcMar>
              <w:top w:w="50" w:type="dxa"/>
              <w:left w:w="100" w:type="dxa"/>
            </w:tcMar>
            <w:vAlign w:val="center"/>
          </w:tcPr>
          <w:p w14:paraId="47C24E0D">
            <w:pPr>
              <w:spacing w:after="0"/>
              <w:ind w:left="135"/>
              <w:jc w:val="center"/>
            </w:pPr>
            <w:r>
              <w:rPr>
                <w:color w:val="000000"/>
                <w:sz w:val="24"/>
              </w:rPr>
              <w:t xml:space="preserve"> 2 </w:t>
            </w:r>
          </w:p>
        </w:tc>
        <w:tc>
          <w:tcPr>
            <w:tcW w:w="1599" w:type="dxa"/>
            <w:tcMar>
              <w:top w:w="50" w:type="dxa"/>
              <w:left w:w="100" w:type="dxa"/>
            </w:tcMar>
            <w:vAlign w:val="center"/>
          </w:tcPr>
          <w:p w14:paraId="48264FF0">
            <w:pPr>
              <w:spacing w:after="0"/>
              <w:ind w:left="135"/>
              <w:jc w:val="center"/>
            </w:pPr>
          </w:p>
        </w:tc>
        <w:tc>
          <w:tcPr>
            <w:tcW w:w="1694" w:type="dxa"/>
            <w:tcMar>
              <w:top w:w="50" w:type="dxa"/>
              <w:left w:w="100" w:type="dxa"/>
            </w:tcMar>
            <w:vAlign w:val="center"/>
          </w:tcPr>
          <w:p w14:paraId="2C9C9E59">
            <w:pPr>
              <w:spacing w:after="0"/>
              <w:ind w:left="135"/>
              <w:jc w:val="center"/>
            </w:pPr>
          </w:p>
        </w:tc>
        <w:tc>
          <w:tcPr>
            <w:tcW w:w="2405" w:type="dxa"/>
            <w:tcMar>
              <w:top w:w="50" w:type="dxa"/>
              <w:left w:w="100" w:type="dxa"/>
            </w:tcMar>
            <w:vAlign w:val="center"/>
          </w:tcPr>
          <w:p w14:paraId="490F1C0C">
            <w:pPr>
              <w:spacing w:after="0"/>
              <w:ind w:left="135"/>
            </w:pPr>
          </w:p>
        </w:tc>
      </w:tr>
      <w:tr w14:paraId="7E1F6C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EC16E56">
            <w:pPr>
              <w:spacing w:after="0"/>
            </w:pPr>
            <w:r>
              <w:rPr>
                <w:color w:val="000000"/>
                <w:sz w:val="24"/>
              </w:rPr>
              <w:t>3.3</w:t>
            </w:r>
          </w:p>
        </w:tc>
        <w:tc>
          <w:tcPr>
            <w:tcW w:w="3881" w:type="dxa"/>
            <w:tcMar>
              <w:top w:w="50" w:type="dxa"/>
              <w:left w:w="100" w:type="dxa"/>
            </w:tcMar>
            <w:vAlign w:val="center"/>
          </w:tcPr>
          <w:p w14:paraId="061A9D4C">
            <w:pPr>
              <w:spacing w:after="0"/>
              <w:ind w:left="135"/>
            </w:pPr>
            <w:r>
              <w:rPr>
                <w:color w:val="000000"/>
                <w:sz w:val="24"/>
              </w:rPr>
              <w:t>Моя малая родина (город, село)</w:t>
            </w:r>
          </w:p>
        </w:tc>
        <w:tc>
          <w:tcPr>
            <w:tcW w:w="891" w:type="dxa"/>
            <w:tcMar>
              <w:top w:w="50" w:type="dxa"/>
              <w:left w:w="100" w:type="dxa"/>
            </w:tcMar>
            <w:vAlign w:val="center"/>
          </w:tcPr>
          <w:p w14:paraId="5966F826">
            <w:pPr>
              <w:spacing w:after="0"/>
              <w:ind w:left="135"/>
              <w:jc w:val="center"/>
            </w:pPr>
            <w:r>
              <w:rPr>
                <w:color w:val="000000"/>
                <w:sz w:val="24"/>
              </w:rPr>
              <w:t xml:space="preserve"> 6 </w:t>
            </w:r>
          </w:p>
        </w:tc>
        <w:tc>
          <w:tcPr>
            <w:tcW w:w="1599" w:type="dxa"/>
            <w:tcMar>
              <w:top w:w="50" w:type="dxa"/>
              <w:left w:w="100" w:type="dxa"/>
            </w:tcMar>
            <w:vAlign w:val="center"/>
          </w:tcPr>
          <w:p w14:paraId="3C60315E">
            <w:pPr>
              <w:spacing w:after="0"/>
              <w:ind w:left="135"/>
              <w:jc w:val="center"/>
            </w:pPr>
          </w:p>
        </w:tc>
        <w:tc>
          <w:tcPr>
            <w:tcW w:w="1694" w:type="dxa"/>
            <w:tcMar>
              <w:top w:w="50" w:type="dxa"/>
              <w:left w:w="100" w:type="dxa"/>
            </w:tcMar>
            <w:vAlign w:val="center"/>
          </w:tcPr>
          <w:p w14:paraId="3A9CBE6D">
            <w:pPr>
              <w:spacing w:after="0"/>
              <w:ind w:left="135"/>
              <w:jc w:val="center"/>
            </w:pPr>
          </w:p>
        </w:tc>
        <w:tc>
          <w:tcPr>
            <w:tcW w:w="2405" w:type="dxa"/>
            <w:tcMar>
              <w:top w:w="50" w:type="dxa"/>
              <w:left w:w="100" w:type="dxa"/>
            </w:tcMar>
            <w:vAlign w:val="center"/>
          </w:tcPr>
          <w:p w14:paraId="77E85223">
            <w:pPr>
              <w:spacing w:after="0"/>
              <w:ind w:left="135"/>
            </w:pPr>
          </w:p>
        </w:tc>
      </w:tr>
      <w:tr w14:paraId="0D0FDA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7C804F5">
            <w:pPr>
              <w:spacing w:after="0"/>
            </w:pPr>
            <w:r>
              <w:rPr>
                <w:color w:val="000000"/>
                <w:sz w:val="24"/>
              </w:rPr>
              <w:t>3.4</w:t>
            </w:r>
          </w:p>
        </w:tc>
        <w:tc>
          <w:tcPr>
            <w:tcW w:w="3881" w:type="dxa"/>
            <w:tcMar>
              <w:top w:w="50" w:type="dxa"/>
              <w:left w:w="100" w:type="dxa"/>
            </w:tcMar>
            <w:vAlign w:val="center"/>
          </w:tcPr>
          <w:p w14:paraId="525179C9">
            <w:pPr>
              <w:spacing w:after="0"/>
              <w:ind w:left="135"/>
            </w:pPr>
            <w:r>
              <w:rPr>
                <w:color w:val="000000"/>
                <w:sz w:val="24"/>
              </w:rPr>
              <w:t>Обобщение и контроль</w:t>
            </w:r>
          </w:p>
        </w:tc>
        <w:tc>
          <w:tcPr>
            <w:tcW w:w="891" w:type="dxa"/>
            <w:tcMar>
              <w:top w:w="50" w:type="dxa"/>
              <w:left w:w="100" w:type="dxa"/>
            </w:tcMar>
            <w:vAlign w:val="center"/>
          </w:tcPr>
          <w:p w14:paraId="12A5EF27">
            <w:pPr>
              <w:spacing w:after="0"/>
              <w:ind w:left="135"/>
              <w:jc w:val="center"/>
            </w:pPr>
            <w:r>
              <w:rPr>
                <w:color w:val="000000"/>
                <w:sz w:val="24"/>
              </w:rPr>
              <w:t xml:space="preserve"> 2 </w:t>
            </w:r>
          </w:p>
        </w:tc>
        <w:tc>
          <w:tcPr>
            <w:tcW w:w="1599" w:type="dxa"/>
            <w:tcMar>
              <w:top w:w="50" w:type="dxa"/>
              <w:left w:w="100" w:type="dxa"/>
            </w:tcMar>
            <w:vAlign w:val="center"/>
          </w:tcPr>
          <w:p w14:paraId="3E98BCF6">
            <w:pPr>
              <w:spacing w:after="0"/>
              <w:ind w:left="135"/>
              <w:jc w:val="center"/>
            </w:pPr>
            <w:r>
              <w:rPr>
                <w:color w:val="000000"/>
                <w:sz w:val="24"/>
              </w:rPr>
              <w:t xml:space="preserve"> 1 </w:t>
            </w:r>
          </w:p>
        </w:tc>
        <w:tc>
          <w:tcPr>
            <w:tcW w:w="1694" w:type="dxa"/>
            <w:tcMar>
              <w:top w:w="50" w:type="dxa"/>
              <w:left w:w="100" w:type="dxa"/>
            </w:tcMar>
            <w:vAlign w:val="center"/>
          </w:tcPr>
          <w:p w14:paraId="22B4C72D">
            <w:pPr>
              <w:spacing w:after="0"/>
              <w:ind w:left="135"/>
              <w:jc w:val="center"/>
            </w:pPr>
          </w:p>
        </w:tc>
        <w:tc>
          <w:tcPr>
            <w:tcW w:w="2405" w:type="dxa"/>
            <w:tcMar>
              <w:top w:w="50" w:type="dxa"/>
              <w:left w:w="100" w:type="dxa"/>
            </w:tcMar>
            <w:vAlign w:val="center"/>
          </w:tcPr>
          <w:p w14:paraId="33DC42A8">
            <w:pPr>
              <w:spacing w:after="0"/>
              <w:ind w:left="135"/>
            </w:pPr>
          </w:p>
        </w:tc>
      </w:tr>
      <w:tr w14:paraId="7ECBB9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674C28F">
            <w:pPr>
              <w:spacing w:after="0"/>
              <w:ind w:left="135"/>
            </w:pPr>
            <w:r>
              <w:rPr>
                <w:color w:val="000000"/>
                <w:sz w:val="24"/>
              </w:rPr>
              <w:t>Итого по разделу</w:t>
            </w:r>
          </w:p>
        </w:tc>
        <w:tc>
          <w:tcPr>
            <w:tcW w:w="1401" w:type="dxa"/>
            <w:tcMar>
              <w:top w:w="50" w:type="dxa"/>
              <w:left w:w="100" w:type="dxa"/>
            </w:tcMar>
            <w:vAlign w:val="center"/>
          </w:tcPr>
          <w:p w14:paraId="15511AAF">
            <w:pPr>
              <w:spacing w:after="0"/>
              <w:ind w:left="135"/>
              <w:jc w:val="center"/>
            </w:pPr>
            <w:r>
              <w:rPr>
                <w:color w:val="000000"/>
                <w:sz w:val="24"/>
              </w:rPr>
              <w:t xml:space="preserve"> 12 </w:t>
            </w:r>
          </w:p>
        </w:tc>
        <w:tc>
          <w:tcPr>
            <w:tcW w:w="0" w:type="auto"/>
            <w:gridSpan w:val="3"/>
            <w:tcMar>
              <w:top w:w="50" w:type="dxa"/>
              <w:left w:w="100" w:type="dxa"/>
            </w:tcMar>
            <w:vAlign w:val="center"/>
          </w:tcPr>
          <w:p w14:paraId="5F0AA021"/>
        </w:tc>
      </w:tr>
      <w:tr w14:paraId="0FB626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2251EA3">
            <w:pPr>
              <w:spacing w:after="0"/>
              <w:ind w:left="135"/>
            </w:pPr>
            <w:r>
              <w:rPr>
                <w:b/>
                <w:color w:val="000000"/>
                <w:sz w:val="24"/>
              </w:rPr>
              <w:t>Раздел 4.</w:t>
            </w:r>
            <w:r>
              <w:rPr>
                <w:color w:val="000000"/>
                <w:sz w:val="24"/>
              </w:rPr>
              <w:t xml:space="preserve"> </w:t>
            </w:r>
            <w:r>
              <w:rPr>
                <w:b/>
                <w:color w:val="000000"/>
                <w:sz w:val="24"/>
              </w:rPr>
              <w:t>Родная страна и страны изучаемого языка</w:t>
            </w:r>
          </w:p>
        </w:tc>
      </w:tr>
      <w:tr w14:paraId="2D305B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CF8FEE4">
            <w:pPr>
              <w:spacing w:after="0"/>
            </w:pPr>
            <w:r>
              <w:rPr>
                <w:color w:val="000000"/>
                <w:sz w:val="24"/>
              </w:rPr>
              <w:t>4.1</w:t>
            </w:r>
          </w:p>
        </w:tc>
        <w:tc>
          <w:tcPr>
            <w:tcW w:w="3881" w:type="dxa"/>
            <w:tcMar>
              <w:top w:w="50" w:type="dxa"/>
              <w:left w:w="100" w:type="dxa"/>
            </w:tcMar>
            <w:vAlign w:val="center"/>
          </w:tcPr>
          <w:p w14:paraId="434DE0F3">
            <w:pPr>
              <w:spacing w:after="0"/>
              <w:ind w:left="135"/>
            </w:pPr>
            <w:r>
              <w:rPr>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14:paraId="7DFAA773">
            <w:pPr>
              <w:spacing w:after="0"/>
              <w:ind w:left="135"/>
              <w:jc w:val="center"/>
            </w:pPr>
            <w:r>
              <w:rPr>
                <w:color w:val="000000"/>
                <w:sz w:val="24"/>
              </w:rPr>
              <w:t xml:space="preserve"> 2 </w:t>
            </w:r>
          </w:p>
        </w:tc>
        <w:tc>
          <w:tcPr>
            <w:tcW w:w="1599" w:type="dxa"/>
            <w:tcMar>
              <w:top w:w="50" w:type="dxa"/>
              <w:left w:w="100" w:type="dxa"/>
            </w:tcMar>
            <w:vAlign w:val="center"/>
          </w:tcPr>
          <w:p w14:paraId="5DE19489">
            <w:pPr>
              <w:spacing w:after="0"/>
              <w:ind w:left="135"/>
              <w:jc w:val="center"/>
            </w:pPr>
          </w:p>
        </w:tc>
        <w:tc>
          <w:tcPr>
            <w:tcW w:w="1694" w:type="dxa"/>
            <w:tcMar>
              <w:top w:w="50" w:type="dxa"/>
              <w:left w:w="100" w:type="dxa"/>
            </w:tcMar>
            <w:vAlign w:val="center"/>
          </w:tcPr>
          <w:p w14:paraId="767CA3CB">
            <w:pPr>
              <w:spacing w:after="0"/>
              <w:ind w:left="135"/>
              <w:jc w:val="center"/>
            </w:pPr>
          </w:p>
        </w:tc>
        <w:tc>
          <w:tcPr>
            <w:tcW w:w="2405" w:type="dxa"/>
            <w:tcMar>
              <w:top w:w="50" w:type="dxa"/>
              <w:left w:w="100" w:type="dxa"/>
            </w:tcMar>
            <w:vAlign w:val="center"/>
          </w:tcPr>
          <w:p w14:paraId="2B0E8793">
            <w:pPr>
              <w:spacing w:after="0"/>
              <w:ind w:left="135"/>
            </w:pPr>
          </w:p>
        </w:tc>
      </w:tr>
      <w:tr w14:paraId="5FE63A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4AF7326">
            <w:pPr>
              <w:spacing w:after="0"/>
            </w:pPr>
            <w:r>
              <w:rPr>
                <w:color w:val="000000"/>
                <w:sz w:val="24"/>
              </w:rPr>
              <w:t>4.2</w:t>
            </w:r>
          </w:p>
        </w:tc>
        <w:tc>
          <w:tcPr>
            <w:tcW w:w="3881" w:type="dxa"/>
            <w:tcMar>
              <w:top w:w="50" w:type="dxa"/>
              <w:left w:w="100" w:type="dxa"/>
            </w:tcMar>
            <w:vAlign w:val="center"/>
          </w:tcPr>
          <w:p w14:paraId="421A8797">
            <w:pPr>
              <w:spacing w:after="0"/>
              <w:ind w:left="135"/>
            </w:pPr>
            <w:r>
              <w:rPr>
                <w:color w:val="000000"/>
                <w:sz w:val="24"/>
              </w:rPr>
              <w:t>Произведения детского фольклора</w:t>
            </w:r>
          </w:p>
        </w:tc>
        <w:tc>
          <w:tcPr>
            <w:tcW w:w="891" w:type="dxa"/>
            <w:tcMar>
              <w:top w:w="50" w:type="dxa"/>
              <w:left w:w="100" w:type="dxa"/>
            </w:tcMar>
            <w:vAlign w:val="center"/>
          </w:tcPr>
          <w:p w14:paraId="47703300">
            <w:pPr>
              <w:spacing w:after="0"/>
              <w:ind w:left="135"/>
              <w:jc w:val="center"/>
            </w:pPr>
            <w:r>
              <w:rPr>
                <w:color w:val="000000"/>
                <w:sz w:val="24"/>
              </w:rPr>
              <w:t xml:space="preserve"> 1 </w:t>
            </w:r>
          </w:p>
        </w:tc>
        <w:tc>
          <w:tcPr>
            <w:tcW w:w="1599" w:type="dxa"/>
            <w:tcMar>
              <w:top w:w="50" w:type="dxa"/>
              <w:left w:w="100" w:type="dxa"/>
            </w:tcMar>
            <w:vAlign w:val="center"/>
          </w:tcPr>
          <w:p w14:paraId="488DB536">
            <w:pPr>
              <w:spacing w:after="0"/>
              <w:ind w:left="135"/>
              <w:jc w:val="center"/>
            </w:pPr>
          </w:p>
        </w:tc>
        <w:tc>
          <w:tcPr>
            <w:tcW w:w="1694" w:type="dxa"/>
            <w:tcMar>
              <w:top w:w="50" w:type="dxa"/>
              <w:left w:w="100" w:type="dxa"/>
            </w:tcMar>
            <w:vAlign w:val="center"/>
          </w:tcPr>
          <w:p w14:paraId="1912CC9C">
            <w:pPr>
              <w:spacing w:after="0"/>
              <w:ind w:left="135"/>
              <w:jc w:val="center"/>
            </w:pPr>
          </w:p>
        </w:tc>
        <w:tc>
          <w:tcPr>
            <w:tcW w:w="2405" w:type="dxa"/>
            <w:tcMar>
              <w:top w:w="50" w:type="dxa"/>
              <w:left w:w="100" w:type="dxa"/>
            </w:tcMar>
            <w:vAlign w:val="center"/>
          </w:tcPr>
          <w:p w14:paraId="61804F6B">
            <w:pPr>
              <w:spacing w:after="0"/>
              <w:ind w:left="135"/>
            </w:pPr>
          </w:p>
        </w:tc>
      </w:tr>
      <w:tr w14:paraId="07AF06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D017F5B">
            <w:pPr>
              <w:spacing w:after="0"/>
            </w:pPr>
            <w:r>
              <w:rPr>
                <w:color w:val="000000"/>
                <w:sz w:val="24"/>
              </w:rPr>
              <w:t>4.3</w:t>
            </w:r>
          </w:p>
        </w:tc>
        <w:tc>
          <w:tcPr>
            <w:tcW w:w="3881" w:type="dxa"/>
            <w:tcMar>
              <w:top w:w="50" w:type="dxa"/>
              <w:left w:w="100" w:type="dxa"/>
            </w:tcMar>
            <w:vAlign w:val="center"/>
          </w:tcPr>
          <w:p w14:paraId="5534A31B">
            <w:pPr>
              <w:spacing w:after="0"/>
              <w:ind w:left="135"/>
            </w:pPr>
            <w:r>
              <w:rPr>
                <w:color w:val="000000"/>
                <w:sz w:val="24"/>
              </w:rPr>
              <w:t>Литературные персонажи детских книг</w:t>
            </w:r>
          </w:p>
        </w:tc>
        <w:tc>
          <w:tcPr>
            <w:tcW w:w="891" w:type="dxa"/>
            <w:tcMar>
              <w:top w:w="50" w:type="dxa"/>
              <w:left w:w="100" w:type="dxa"/>
            </w:tcMar>
            <w:vAlign w:val="center"/>
          </w:tcPr>
          <w:p w14:paraId="5EFDEE71">
            <w:pPr>
              <w:spacing w:after="0"/>
              <w:ind w:left="135"/>
              <w:jc w:val="center"/>
            </w:pPr>
            <w:r>
              <w:rPr>
                <w:color w:val="000000"/>
                <w:sz w:val="24"/>
              </w:rPr>
              <w:t xml:space="preserve"> 5 </w:t>
            </w:r>
          </w:p>
        </w:tc>
        <w:tc>
          <w:tcPr>
            <w:tcW w:w="1599" w:type="dxa"/>
            <w:tcMar>
              <w:top w:w="50" w:type="dxa"/>
              <w:left w:w="100" w:type="dxa"/>
            </w:tcMar>
            <w:vAlign w:val="center"/>
          </w:tcPr>
          <w:p w14:paraId="17BA0E1F">
            <w:pPr>
              <w:spacing w:after="0"/>
              <w:ind w:left="135"/>
              <w:jc w:val="center"/>
            </w:pPr>
          </w:p>
        </w:tc>
        <w:tc>
          <w:tcPr>
            <w:tcW w:w="1694" w:type="dxa"/>
            <w:tcMar>
              <w:top w:w="50" w:type="dxa"/>
              <w:left w:w="100" w:type="dxa"/>
            </w:tcMar>
            <w:vAlign w:val="center"/>
          </w:tcPr>
          <w:p w14:paraId="3B34D8ED">
            <w:pPr>
              <w:spacing w:after="0"/>
              <w:ind w:left="135"/>
              <w:jc w:val="center"/>
            </w:pPr>
          </w:p>
        </w:tc>
        <w:tc>
          <w:tcPr>
            <w:tcW w:w="2405" w:type="dxa"/>
            <w:tcMar>
              <w:top w:w="50" w:type="dxa"/>
              <w:left w:w="100" w:type="dxa"/>
            </w:tcMar>
            <w:vAlign w:val="center"/>
          </w:tcPr>
          <w:p w14:paraId="35743DF1">
            <w:pPr>
              <w:spacing w:after="0"/>
              <w:ind w:left="135"/>
            </w:pPr>
          </w:p>
        </w:tc>
      </w:tr>
      <w:tr w14:paraId="69B2C5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CA4F92B">
            <w:pPr>
              <w:spacing w:after="0"/>
            </w:pPr>
            <w:r>
              <w:rPr>
                <w:color w:val="000000"/>
                <w:sz w:val="24"/>
              </w:rPr>
              <w:t>4.4</w:t>
            </w:r>
          </w:p>
        </w:tc>
        <w:tc>
          <w:tcPr>
            <w:tcW w:w="3881" w:type="dxa"/>
            <w:tcMar>
              <w:top w:w="50" w:type="dxa"/>
              <w:left w:w="100" w:type="dxa"/>
            </w:tcMar>
            <w:vAlign w:val="center"/>
          </w:tcPr>
          <w:p w14:paraId="33F4BD11">
            <w:pPr>
              <w:spacing w:after="0"/>
              <w:ind w:left="135"/>
            </w:pPr>
            <w:r>
              <w:rPr>
                <w:color w:val="000000"/>
                <w:sz w:val="24"/>
              </w:rPr>
              <w:t>Праздники родной страны и страны/стран изучаемого языка</w:t>
            </w:r>
          </w:p>
        </w:tc>
        <w:tc>
          <w:tcPr>
            <w:tcW w:w="891" w:type="dxa"/>
            <w:tcMar>
              <w:top w:w="50" w:type="dxa"/>
              <w:left w:w="100" w:type="dxa"/>
            </w:tcMar>
            <w:vAlign w:val="center"/>
          </w:tcPr>
          <w:p w14:paraId="022802A4">
            <w:pPr>
              <w:spacing w:after="0"/>
              <w:ind w:left="135"/>
              <w:jc w:val="center"/>
            </w:pPr>
            <w:r>
              <w:rPr>
                <w:color w:val="000000"/>
                <w:sz w:val="24"/>
              </w:rPr>
              <w:t xml:space="preserve"> 2 </w:t>
            </w:r>
          </w:p>
        </w:tc>
        <w:tc>
          <w:tcPr>
            <w:tcW w:w="1599" w:type="dxa"/>
            <w:tcMar>
              <w:top w:w="50" w:type="dxa"/>
              <w:left w:w="100" w:type="dxa"/>
            </w:tcMar>
            <w:vAlign w:val="center"/>
          </w:tcPr>
          <w:p w14:paraId="14CB5BCE">
            <w:pPr>
              <w:spacing w:after="0"/>
              <w:ind w:left="135"/>
              <w:jc w:val="center"/>
            </w:pPr>
          </w:p>
        </w:tc>
        <w:tc>
          <w:tcPr>
            <w:tcW w:w="1694" w:type="dxa"/>
            <w:tcMar>
              <w:top w:w="50" w:type="dxa"/>
              <w:left w:w="100" w:type="dxa"/>
            </w:tcMar>
            <w:vAlign w:val="center"/>
          </w:tcPr>
          <w:p w14:paraId="3D252920">
            <w:pPr>
              <w:spacing w:after="0"/>
              <w:ind w:left="135"/>
              <w:jc w:val="center"/>
            </w:pPr>
          </w:p>
        </w:tc>
        <w:tc>
          <w:tcPr>
            <w:tcW w:w="2405" w:type="dxa"/>
            <w:tcMar>
              <w:top w:w="50" w:type="dxa"/>
              <w:left w:w="100" w:type="dxa"/>
            </w:tcMar>
            <w:vAlign w:val="center"/>
          </w:tcPr>
          <w:p w14:paraId="67EF62F8">
            <w:pPr>
              <w:spacing w:after="0"/>
              <w:ind w:left="135"/>
            </w:pPr>
          </w:p>
        </w:tc>
      </w:tr>
      <w:tr w14:paraId="1670B6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3C5CFDA">
            <w:pPr>
              <w:spacing w:after="0"/>
            </w:pPr>
            <w:r>
              <w:rPr>
                <w:color w:val="000000"/>
                <w:sz w:val="24"/>
              </w:rPr>
              <w:t>4.5</w:t>
            </w:r>
          </w:p>
        </w:tc>
        <w:tc>
          <w:tcPr>
            <w:tcW w:w="3881" w:type="dxa"/>
            <w:tcMar>
              <w:top w:w="50" w:type="dxa"/>
              <w:left w:w="100" w:type="dxa"/>
            </w:tcMar>
            <w:vAlign w:val="center"/>
          </w:tcPr>
          <w:p w14:paraId="045C0982">
            <w:pPr>
              <w:spacing w:after="0"/>
              <w:ind w:left="135"/>
            </w:pPr>
            <w:r>
              <w:rPr>
                <w:color w:val="000000"/>
                <w:sz w:val="24"/>
              </w:rPr>
              <w:t>Обобщение и контроль</w:t>
            </w:r>
          </w:p>
        </w:tc>
        <w:tc>
          <w:tcPr>
            <w:tcW w:w="891" w:type="dxa"/>
            <w:tcMar>
              <w:top w:w="50" w:type="dxa"/>
              <w:left w:w="100" w:type="dxa"/>
            </w:tcMar>
            <w:vAlign w:val="center"/>
          </w:tcPr>
          <w:p w14:paraId="7F5D29A9">
            <w:pPr>
              <w:spacing w:after="0"/>
              <w:ind w:left="135"/>
              <w:jc w:val="center"/>
            </w:pPr>
            <w:r>
              <w:rPr>
                <w:color w:val="000000"/>
                <w:sz w:val="24"/>
              </w:rPr>
              <w:t xml:space="preserve"> 2 </w:t>
            </w:r>
          </w:p>
        </w:tc>
        <w:tc>
          <w:tcPr>
            <w:tcW w:w="1599" w:type="dxa"/>
            <w:tcMar>
              <w:top w:w="50" w:type="dxa"/>
              <w:left w:w="100" w:type="dxa"/>
            </w:tcMar>
            <w:vAlign w:val="center"/>
          </w:tcPr>
          <w:p w14:paraId="7FC15711">
            <w:pPr>
              <w:spacing w:after="0"/>
              <w:ind w:left="135"/>
              <w:jc w:val="center"/>
            </w:pPr>
            <w:r>
              <w:rPr>
                <w:color w:val="000000"/>
                <w:sz w:val="24"/>
              </w:rPr>
              <w:t xml:space="preserve"> 1 </w:t>
            </w:r>
          </w:p>
        </w:tc>
        <w:tc>
          <w:tcPr>
            <w:tcW w:w="1694" w:type="dxa"/>
            <w:tcMar>
              <w:top w:w="50" w:type="dxa"/>
              <w:left w:w="100" w:type="dxa"/>
            </w:tcMar>
            <w:vAlign w:val="center"/>
          </w:tcPr>
          <w:p w14:paraId="6B99F4F4">
            <w:pPr>
              <w:spacing w:after="0"/>
              <w:ind w:left="135"/>
              <w:jc w:val="center"/>
            </w:pPr>
          </w:p>
        </w:tc>
        <w:tc>
          <w:tcPr>
            <w:tcW w:w="2405" w:type="dxa"/>
            <w:tcMar>
              <w:top w:w="50" w:type="dxa"/>
              <w:left w:w="100" w:type="dxa"/>
            </w:tcMar>
            <w:vAlign w:val="center"/>
          </w:tcPr>
          <w:p w14:paraId="11F141F7">
            <w:pPr>
              <w:spacing w:after="0"/>
              <w:ind w:left="135"/>
            </w:pPr>
          </w:p>
        </w:tc>
      </w:tr>
      <w:tr w14:paraId="54EBA6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0A0440E">
            <w:pPr>
              <w:spacing w:after="0"/>
              <w:ind w:left="135"/>
            </w:pPr>
            <w:r>
              <w:rPr>
                <w:color w:val="000000"/>
                <w:sz w:val="24"/>
              </w:rPr>
              <w:t>Итого по разделу</w:t>
            </w:r>
          </w:p>
        </w:tc>
        <w:tc>
          <w:tcPr>
            <w:tcW w:w="1401" w:type="dxa"/>
            <w:tcMar>
              <w:top w:w="50" w:type="dxa"/>
              <w:left w:w="100" w:type="dxa"/>
            </w:tcMar>
            <w:vAlign w:val="center"/>
          </w:tcPr>
          <w:p w14:paraId="65C1712B">
            <w:pPr>
              <w:spacing w:after="0"/>
              <w:ind w:left="135"/>
              <w:jc w:val="center"/>
            </w:pPr>
            <w:r>
              <w:rPr>
                <w:color w:val="000000"/>
                <w:sz w:val="24"/>
              </w:rPr>
              <w:t xml:space="preserve"> 12 </w:t>
            </w:r>
          </w:p>
        </w:tc>
        <w:tc>
          <w:tcPr>
            <w:tcW w:w="0" w:type="auto"/>
            <w:gridSpan w:val="3"/>
            <w:tcMar>
              <w:top w:w="50" w:type="dxa"/>
              <w:left w:w="100" w:type="dxa"/>
            </w:tcMar>
            <w:vAlign w:val="center"/>
          </w:tcPr>
          <w:p w14:paraId="114CAE30"/>
        </w:tc>
      </w:tr>
      <w:tr w14:paraId="0710BD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F5A0300">
            <w:pPr>
              <w:spacing w:after="0"/>
              <w:ind w:left="135"/>
            </w:pPr>
            <w:r>
              <w:rPr>
                <w:color w:val="000000"/>
                <w:sz w:val="24"/>
              </w:rPr>
              <w:t>ОБЩЕЕ КОЛИЧЕСТВО ЧАСОВ ПО ПРОГРАММЕ</w:t>
            </w:r>
          </w:p>
        </w:tc>
        <w:tc>
          <w:tcPr>
            <w:tcW w:w="1401" w:type="dxa"/>
            <w:tcMar>
              <w:top w:w="50" w:type="dxa"/>
              <w:left w:w="100" w:type="dxa"/>
            </w:tcMar>
            <w:vAlign w:val="center"/>
          </w:tcPr>
          <w:p w14:paraId="49829CA6">
            <w:pPr>
              <w:spacing w:after="0"/>
              <w:ind w:left="135"/>
              <w:jc w:val="center"/>
            </w:pPr>
            <w:r>
              <w:rPr>
                <w:color w:val="000000"/>
                <w:sz w:val="24"/>
              </w:rPr>
              <w:t xml:space="preserve"> 68 </w:t>
            </w:r>
          </w:p>
        </w:tc>
        <w:tc>
          <w:tcPr>
            <w:tcW w:w="1599" w:type="dxa"/>
            <w:tcMar>
              <w:top w:w="50" w:type="dxa"/>
              <w:left w:w="100" w:type="dxa"/>
            </w:tcMar>
            <w:vAlign w:val="center"/>
          </w:tcPr>
          <w:p w14:paraId="4191BD47">
            <w:pPr>
              <w:spacing w:after="0"/>
              <w:ind w:left="135"/>
              <w:jc w:val="center"/>
            </w:pPr>
            <w:r>
              <w:rPr>
                <w:color w:val="000000"/>
                <w:sz w:val="24"/>
              </w:rPr>
              <w:t xml:space="preserve"> 4 </w:t>
            </w:r>
          </w:p>
        </w:tc>
        <w:tc>
          <w:tcPr>
            <w:tcW w:w="1694" w:type="dxa"/>
            <w:tcMar>
              <w:top w:w="50" w:type="dxa"/>
              <w:left w:w="100" w:type="dxa"/>
            </w:tcMar>
            <w:vAlign w:val="center"/>
          </w:tcPr>
          <w:p w14:paraId="3B9442F8">
            <w:pPr>
              <w:spacing w:after="0"/>
              <w:ind w:left="135"/>
              <w:jc w:val="center"/>
            </w:pPr>
            <w:r>
              <w:rPr>
                <w:color w:val="000000"/>
                <w:sz w:val="24"/>
              </w:rPr>
              <w:t xml:space="preserve"> 0 </w:t>
            </w:r>
          </w:p>
        </w:tc>
        <w:tc>
          <w:tcPr>
            <w:tcW w:w="2405" w:type="dxa"/>
            <w:tcMar>
              <w:top w:w="50" w:type="dxa"/>
              <w:left w:w="100" w:type="dxa"/>
            </w:tcMar>
            <w:vAlign w:val="center"/>
          </w:tcPr>
          <w:p w14:paraId="718F9177"/>
        </w:tc>
      </w:tr>
    </w:tbl>
    <w:p w14:paraId="5170E51E">
      <w:pPr>
        <w:sectPr>
          <w:pgSz w:w="16383" w:h="11906" w:orient="landscape"/>
          <w:pgMar w:top="1134" w:right="850" w:bottom="1134" w:left="1701" w:header="720" w:footer="720" w:gutter="0"/>
          <w:cols w:space="720" w:num="1"/>
        </w:sectPr>
      </w:pPr>
    </w:p>
    <w:p w14:paraId="77F4934E">
      <w:pPr>
        <w:spacing w:after="0"/>
        <w:ind w:left="120"/>
      </w:pPr>
      <w:r>
        <w:rPr>
          <w:b/>
          <w:color w:val="000000"/>
        </w:rPr>
        <w:t xml:space="preserve"> 3 КЛАСС </w:t>
      </w:r>
    </w:p>
    <w:tbl>
      <w:tblPr>
        <w:tblStyle w:val="10"/>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402"/>
        <w:gridCol w:w="1600"/>
        <w:gridCol w:w="1694"/>
        <w:gridCol w:w="2847"/>
      </w:tblGrid>
      <w:tr w14:paraId="192A11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vMerge w:val="restart"/>
            <w:tcMar>
              <w:top w:w="50" w:type="dxa"/>
              <w:left w:w="100" w:type="dxa"/>
            </w:tcMar>
            <w:vAlign w:val="center"/>
          </w:tcPr>
          <w:p w14:paraId="7EBD2B60">
            <w:pPr>
              <w:spacing w:after="0"/>
              <w:ind w:left="135"/>
            </w:pPr>
            <w:r>
              <w:rPr>
                <w:b/>
                <w:color w:val="000000"/>
                <w:sz w:val="24"/>
              </w:rPr>
              <w:t xml:space="preserve">№ п/п </w:t>
            </w:r>
          </w:p>
          <w:p w14:paraId="16D3434E">
            <w:pPr>
              <w:spacing w:after="0"/>
              <w:ind w:left="135"/>
            </w:pPr>
          </w:p>
        </w:tc>
        <w:tc>
          <w:tcPr>
            <w:tcW w:w="3872" w:type="dxa"/>
            <w:vMerge w:val="restart"/>
            <w:tcMar>
              <w:top w:w="50" w:type="dxa"/>
              <w:left w:w="100" w:type="dxa"/>
            </w:tcMar>
            <w:vAlign w:val="center"/>
          </w:tcPr>
          <w:p w14:paraId="107F2F41">
            <w:pPr>
              <w:spacing w:after="0"/>
              <w:ind w:left="135"/>
            </w:pPr>
            <w:r>
              <w:rPr>
                <w:b/>
                <w:color w:val="000000"/>
                <w:sz w:val="24"/>
              </w:rPr>
              <w:t xml:space="preserve">Наименование разделов и тем программы </w:t>
            </w:r>
          </w:p>
          <w:p w14:paraId="74E3141F">
            <w:pPr>
              <w:spacing w:after="0"/>
              <w:ind w:left="135"/>
            </w:pPr>
          </w:p>
        </w:tc>
        <w:tc>
          <w:tcPr>
            <w:tcW w:w="0" w:type="auto"/>
            <w:gridSpan w:val="3"/>
            <w:tcMar>
              <w:top w:w="50" w:type="dxa"/>
              <w:left w:w="100" w:type="dxa"/>
            </w:tcMar>
            <w:vAlign w:val="center"/>
          </w:tcPr>
          <w:p w14:paraId="281F782E">
            <w:pPr>
              <w:spacing w:after="0"/>
            </w:pPr>
            <w:r>
              <w:rPr>
                <w:b/>
                <w:color w:val="000000"/>
                <w:sz w:val="24"/>
              </w:rPr>
              <w:t>Количество часов</w:t>
            </w:r>
          </w:p>
        </w:tc>
        <w:tc>
          <w:tcPr>
            <w:tcW w:w="2408" w:type="dxa"/>
            <w:vMerge w:val="restart"/>
            <w:tcMar>
              <w:top w:w="50" w:type="dxa"/>
              <w:left w:w="100" w:type="dxa"/>
            </w:tcMar>
            <w:vAlign w:val="center"/>
          </w:tcPr>
          <w:p w14:paraId="48230E2E">
            <w:pPr>
              <w:spacing w:after="0"/>
              <w:ind w:left="135"/>
            </w:pPr>
            <w:r>
              <w:rPr>
                <w:b/>
                <w:color w:val="000000"/>
                <w:sz w:val="24"/>
              </w:rPr>
              <w:t xml:space="preserve">Электронные (цифровые) образовательные ресурсы </w:t>
            </w:r>
          </w:p>
          <w:p w14:paraId="4709DBE5">
            <w:pPr>
              <w:spacing w:after="0"/>
              <w:ind w:left="135"/>
            </w:pPr>
          </w:p>
        </w:tc>
      </w:tr>
      <w:tr w14:paraId="7BF703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6F8F9D1"/>
        </w:tc>
        <w:tc>
          <w:tcPr>
            <w:tcW w:w="0" w:type="auto"/>
            <w:vMerge w:val="continue"/>
            <w:tcBorders>
              <w:top w:val="nil"/>
            </w:tcBorders>
            <w:tcMar>
              <w:top w:w="50" w:type="dxa"/>
              <w:left w:w="100" w:type="dxa"/>
            </w:tcMar>
          </w:tcPr>
          <w:p w14:paraId="3864CBE0"/>
        </w:tc>
        <w:tc>
          <w:tcPr>
            <w:tcW w:w="892" w:type="dxa"/>
            <w:tcMar>
              <w:top w:w="50" w:type="dxa"/>
              <w:left w:w="100" w:type="dxa"/>
            </w:tcMar>
            <w:vAlign w:val="center"/>
          </w:tcPr>
          <w:p w14:paraId="6567080E">
            <w:pPr>
              <w:spacing w:after="0"/>
              <w:ind w:left="135"/>
            </w:pPr>
            <w:r>
              <w:rPr>
                <w:b/>
                <w:color w:val="000000"/>
                <w:sz w:val="24"/>
              </w:rPr>
              <w:t xml:space="preserve">Всего </w:t>
            </w:r>
          </w:p>
          <w:p w14:paraId="40708829">
            <w:pPr>
              <w:spacing w:after="0"/>
              <w:ind w:left="135"/>
            </w:pPr>
          </w:p>
        </w:tc>
        <w:tc>
          <w:tcPr>
            <w:tcW w:w="1600" w:type="dxa"/>
            <w:tcMar>
              <w:top w:w="50" w:type="dxa"/>
              <w:left w:w="100" w:type="dxa"/>
            </w:tcMar>
            <w:vAlign w:val="center"/>
          </w:tcPr>
          <w:p w14:paraId="24999FCB">
            <w:pPr>
              <w:spacing w:after="0"/>
              <w:ind w:left="135"/>
            </w:pPr>
            <w:r>
              <w:rPr>
                <w:b/>
                <w:color w:val="000000"/>
                <w:sz w:val="24"/>
              </w:rPr>
              <w:t xml:space="preserve">Контрольные работы </w:t>
            </w:r>
          </w:p>
          <w:p w14:paraId="19E9EF2A">
            <w:pPr>
              <w:spacing w:after="0"/>
              <w:ind w:left="135"/>
            </w:pPr>
          </w:p>
        </w:tc>
        <w:tc>
          <w:tcPr>
            <w:tcW w:w="1694" w:type="dxa"/>
            <w:tcMar>
              <w:top w:w="50" w:type="dxa"/>
              <w:left w:w="100" w:type="dxa"/>
            </w:tcMar>
            <w:vAlign w:val="center"/>
          </w:tcPr>
          <w:p w14:paraId="71DAC073">
            <w:pPr>
              <w:spacing w:after="0"/>
              <w:ind w:left="135"/>
            </w:pPr>
            <w:r>
              <w:rPr>
                <w:b/>
                <w:color w:val="000000"/>
                <w:sz w:val="24"/>
              </w:rPr>
              <w:t xml:space="preserve">Практические работы </w:t>
            </w:r>
          </w:p>
          <w:p w14:paraId="156BF05A">
            <w:pPr>
              <w:spacing w:after="0"/>
              <w:ind w:left="135"/>
            </w:pPr>
          </w:p>
        </w:tc>
        <w:tc>
          <w:tcPr>
            <w:tcW w:w="0" w:type="auto"/>
            <w:vMerge w:val="continue"/>
            <w:tcBorders>
              <w:top w:val="nil"/>
            </w:tcBorders>
            <w:tcMar>
              <w:top w:w="50" w:type="dxa"/>
              <w:left w:w="100" w:type="dxa"/>
            </w:tcMar>
          </w:tcPr>
          <w:p w14:paraId="1D076775"/>
        </w:tc>
      </w:tr>
      <w:tr w14:paraId="4041C9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9532ABC">
            <w:pPr>
              <w:spacing w:after="0"/>
              <w:ind w:left="135"/>
            </w:pPr>
            <w:r>
              <w:rPr>
                <w:b/>
                <w:color w:val="000000"/>
                <w:sz w:val="24"/>
              </w:rPr>
              <w:t>Раздел 1.</w:t>
            </w:r>
            <w:r>
              <w:rPr>
                <w:color w:val="000000"/>
                <w:sz w:val="24"/>
              </w:rPr>
              <w:t xml:space="preserve"> </w:t>
            </w:r>
            <w:r>
              <w:rPr>
                <w:b/>
                <w:color w:val="000000"/>
                <w:sz w:val="24"/>
              </w:rPr>
              <w:t>Мир моего «я»</w:t>
            </w:r>
          </w:p>
        </w:tc>
      </w:tr>
      <w:tr w14:paraId="60BD4B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048136A">
            <w:pPr>
              <w:spacing w:after="0"/>
            </w:pPr>
            <w:r>
              <w:rPr>
                <w:color w:val="000000"/>
                <w:sz w:val="24"/>
              </w:rPr>
              <w:t>1.1</w:t>
            </w:r>
          </w:p>
        </w:tc>
        <w:tc>
          <w:tcPr>
            <w:tcW w:w="3872" w:type="dxa"/>
            <w:tcMar>
              <w:top w:w="50" w:type="dxa"/>
              <w:left w:w="100" w:type="dxa"/>
            </w:tcMar>
            <w:vAlign w:val="center"/>
          </w:tcPr>
          <w:p w14:paraId="4C99F712">
            <w:pPr>
              <w:spacing w:after="0"/>
              <w:ind w:left="135"/>
            </w:pPr>
            <w:r>
              <w:rPr>
                <w:color w:val="000000"/>
                <w:sz w:val="24"/>
              </w:rPr>
              <w:t>Моя семья</w:t>
            </w:r>
          </w:p>
        </w:tc>
        <w:tc>
          <w:tcPr>
            <w:tcW w:w="892" w:type="dxa"/>
            <w:tcMar>
              <w:top w:w="50" w:type="dxa"/>
              <w:left w:w="100" w:type="dxa"/>
            </w:tcMar>
            <w:vAlign w:val="center"/>
          </w:tcPr>
          <w:p w14:paraId="0740D1A7">
            <w:pPr>
              <w:spacing w:after="0"/>
              <w:ind w:left="135"/>
              <w:jc w:val="center"/>
            </w:pPr>
            <w:r>
              <w:rPr>
                <w:color w:val="000000"/>
                <w:sz w:val="24"/>
              </w:rPr>
              <w:t xml:space="preserve"> 5 </w:t>
            </w:r>
          </w:p>
        </w:tc>
        <w:tc>
          <w:tcPr>
            <w:tcW w:w="1600" w:type="dxa"/>
            <w:tcMar>
              <w:top w:w="50" w:type="dxa"/>
              <w:left w:w="100" w:type="dxa"/>
            </w:tcMar>
            <w:vAlign w:val="center"/>
          </w:tcPr>
          <w:p w14:paraId="6A9CC90A">
            <w:pPr>
              <w:spacing w:after="0"/>
              <w:ind w:left="135"/>
              <w:jc w:val="center"/>
            </w:pPr>
          </w:p>
        </w:tc>
        <w:tc>
          <w:tcPr>
            <w:tcW w:w="1694" w:type="dxa"/>
            <w:tcMar>
              <w:top w:w="50" w:type="dxa"/>
              <w:left w:w="100" w:type="dxa"/>
            </w:tcMar>
            <w:vAlign w:val="center"/>
          </w:tcPr>
          <w:p w14:paraId="7D4E2F45">
            <w:pPr>
              <w:spacing w:after="0"/>
              <w:ind w:left="135"/>
              <w:jc w:val="center"/>
            </w:pPr>
          </w:p>
        </w:tc>
        <w:tc>
          <w:tcPr>
            <w:tcW w:w="2408" w:type="dxa"/>
            <w:tcMar>
              <w:top w:w="50" w:type="dxa"/>
              <w:left w:w="100" w:type="dxa"/>
            </w:tcMar>
            <w:vAlign w:val="center"/>
          </w:tcPr>
          <w:p w14:paraId="134AB4E1">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60E4E1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5D247CB">
            <w:pPr>
              <w:spacing w:after="0"/>
            </w:pPr>
            <w:r>
              <w:rPr>
                <w:color w:val="000000"/>
                <w:sz w:val="24"/>
              </w:rPr>
              <w:t>1.2</w:t>
            </w:r>
          </w:p>
        </w:tc>
        <w:tc>
          <w:tcPr>
            <w:tcW w:w="3872" w:type="dxa"/>
            <w:tcMar>
              <w:top w:w="50" w:type="dxa"/>
              <w:left w:w="100" w:type="dxa"/>
            </w:tcMar>
            <w:vAlign w:val="center"/>
          </w:tcPr>
          <w:p w14:paraId="6BA8A435">
            <w:pPr>
              <w:spacing w:after="0"/>
              <w:ind w:left="135"/>
            </w:pPr>
            <w:r>
              <w:rPr>
                <w:color w:val="000000"/>
                <w:sz w:val="24"/>
              </w:rPr>
              <w:t>Мой день рождения</w:t>
            </w:r>
          </w:p>
        </w:tc>
        <w:tc>
          <w:tcPr>
            <w:tcW w:w="892" w:type="dxa"/>
            <w:tcMar>
              <w:top w:w="50" w:type="dxa"/>
              <w:left w:w="100" w:type="dxa"/>
            </w:tcMar>
            <w:vAlign w:val="center"/>
          </w:tcPr>
          <w:p w14:paraId="7BC5B11F">
            <w:pPr>
              <w:spacing w:after="0"/>
              <w:ind w:left="135"/>
              <w:jc w:val="center"/>
            </w:pPr>
            <w:r>
              <w:rPr>
                <w:color w:val="000000"/>
                <w:sz w:val="24"/>
              </w:rPr>
              <w:t xml:space="preserve"> 2 </w:t>
            </w:r>
          </w:p>
        </w:tc>
        <w:tc>
          <w:tcPr>
            <w:tcW w:w="1600" w:type="dxa"/>
            <w:tcMar>
              <w:top w:w="50" w:type="dxa"/>
              <w:left w:w="100" w:type="dxa"/>
            </w:tcMar>
            <w:vAlign w:val="center"/>
          </w:tcPr>
          <w:p w14:paraId="18EAEB5B">
            <w:pPr>
              <w:spacing w:after="0"/>
              <w:ind w:left="135"/>
              <w:jc w:val="center"/>
            </w:pPr>
          </w:p>
        </w:tc>
        <w:tc>
          <w:tcPr>
            <w:tcW w:w="1694" w:type="dxa"/>
            <w:tcMar>
              <w:top w:w="50" w:type="dxa"/>
              <w:left w:w="100" w:type="dxa"/>
            </w:tcMar>
            <w:vAlign w:val="center"/>
          </w:tcPr>
          <w:p w14:paraId="586CD8B9">
            <w:pPr>
              <w:spacing w:after="0"/>
              <w:ind w:left="135"/>
              <w:jc w:val="center"/>
            </w:pPr>
          </w:p>
        </w:tc>
        <w:tc>
          <w:tcPr>
            <w:tcW w:w="2408" w:type="dxa"/>
            <w:tcMar>
              <w:top w:w="50" w:type="dxa"/>
              <w:left w:w="100" w:type="dxa"/>
            </w:tcMar>
            <w:vAlign w:val="center"/>
          </w:tcPr>
          <w:p w14:paraId="3AE677C6">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9BB36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44012E6">
            <w:pPr>
              <w:spacing w:after="0"/>
            </w:pPr>
            <w:r>
              <w:rPr>
                <w:color w:val="000000"/>
                <w:sz w:val="24"/>
              </w:rPr>
              <w:t>1.3</w:t>
            </w:r>
          </w:p>
        </w:tc>
        <w:tc>
          <w:tcPr>
            <w:tcW w:w="3872" w:type="dxa"/>
            <w:tcMar>
              <w:top w:w="50" w:type="dxa"/>
              <w:left w:w="100" w:type="dxa"/>
            </w:tcMar>
            <w:vAlign w:val="center"/>
          </w:tcPr>
          <w:p w14:paraId="19529FCF">
            <w:pPr>
              <w:spacing w:after="0"/>
              <w:ind w:left="135"/>
            </w:pPr>
            <w:r>
              <w:rPr>
                <w:color w:val="000000"/>
                <w:sz w:val="24"/>
              </w:rPr>
              <w:t>Моя любимая еда</w:t>
            </w:r>
          </w:p>
        </w:tc>
        <w:tc>
          <w:tcPr>
            <w:tcW w:w="892" w:type="dxa"/>
            <w:tcMar>
              <w:top w:w="50" w:type="dxa"/>
              <w:left w:w="100" w:type="dxa"/>
            </w:tcMar>
            <w:vAlign w:val="center"/>
          </w:tcPr>
          <w:p w14:paraId="7B8B7C98">
            <w:pPr>
              <w:spacing w:after="0"/>
              <w:ind w:left="135"/>
              <w:jc w:val="center"/>
            </w:pPr>
            <w:r>
              <w:rPr>
                <w:color w:val="000000"/>
                <w:sz w:val="24"/>
              </w:rPr>
              <w:t xml:space="preserve"> 4 </w:t>
            </w:r>
          </w:p>
        </w:tc>
        <w:tc>
          <w:tcPr>
            <w:tcW w:w="1600" w:type="dxa"/>
            <w:tcMar>
              <w:top w:w="50" w:type="dxa"/>
              <w:left w:w="100" w:type="dxa"/>
            </w:tcMar>
            <w:vAlign w:val="center"/>
          </w:tcPr>
          <w:p w14:paraId="075828B8">
            <w:pPr>
              <w:spacing w:after="0"/>
              <w:ind w:left="135"/>
              <w:jc w:val="center"/>
            </w:pPr>
          </w:p>
        </w:tc>
        <w:tc>
          <w:tcPr>
            <w:tcW w:w="1694" w:type="dxa"/>
            <w:tcMar>
              <w:top w:w="50" w:type="dxa"/>
              <w:left w:w="100" w:type="dxa"/>
            </w:tcMar>
            <w:vAlign w:val="center"/>
          </w:tcPr>
          <w:p w14:paraId="442CEEC6">
            <w:pPr>
              <w:spacing w:after="0"/>
              <w:ind w:left="135"/>
              <w:jc w:val="center"/>
            </w:pPr>
          </w:p>
        </w:tc>
        <w:tc>
          <w:tcPr>
            <w:tcW w:w="2408" w:type="dxa"/>
            <w:tcMar>
              <w:top w:w="50" w:type="dxa"/>
              <w:left w:w="100" w:type="dxa"/>
            </w:tcMar>
            <w:vAlign w:val="center"/>
          </w:tcPr>
          <w:p w14:paraId="40D5E220">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5E5065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92B6C19">
            <w:pPr>
              <w:spacing w:after="0"/>
            </w:pPr>
            <w:r>
              <w:rPr>
                <w:color w:val="000000"/>
                <w:sz w:val="24"/>
              </w:rPr>
              <w:t>1.4</w:t>
            </w:r>
          </w:p>
        </w:tc>
        <w:tc>
          <w:tcPr>
            <w:tcW w:w="3872" w:type="dxa"/>
            <w:tcMar>
              <w:top w:w="50" w:type="dxa"/>
              <w:left w:w="100" w:type="dxa"/>
            </w:tcMar>
            <w:vAlign w:val="center"/>
          </w:tcPr>
          <w:p w14:paraId="7CE0D613">
            <w:pPr>
              <w:spacing w:after="0"/>
              <w:ind w:left="135"/>
            </w:pPr>
            <w:r>
              <w:rPr>
                <w:color w:val="000000"/>
                <w:sz w:val="24"/>
              </w:rPr>
              <w:t>Мой день (распорядок дня)</w:t>
            </w:r>
          </w:p>
        </w:tc>
        <w:tc>
          <w:tcPr>
            <w:tcW w:w="892" w:type="dxa"/>
            <w:tcMar>
              <w:top w:w="50" w:type="dxa"/>
              <w:left w:w="100" w:type="dxa"/>
            </w:tcMar>
            <w:vAlign w:val="center"/>
          </w:tcPr>
          <w:p w14:paraId="5C772BFF">
            <w:pPr>
              <w:spacing w:after="0"/>
              <w:ind w:left="135"/>
              <w:jc w:val="center"/>
            </w:pPr>
            <w:r>
              <w:rPr>
                <w:color w:val="000000"/>
                <w:sz w:val="24"/>
              </w:rPr>
              <w:t xml:space="preserve"> 2 </w:t>
            </w:r>
          </w:p>
        </w:tc>
        <w:tc>
          <w:tcPr>
            <w:tcW w:w="1600" w:type="dxa"/>
            <w:tcMar>
              <w:top w:w="50" w:type="dxa"/>
              <w:left w:w="100" w:type="dxa"/>
            </w:tcMar>
            <w:vAlign w:val="center"/>
          </w:tcPr>
          <w:p w14:paraId="5D203179">
            <w:pPr>
              <w:spacing w:after="0"/>
              <w:ind w:left="135"/>
              <w:jc w:val="center"/>
            </w:pPr>
          </w:p>
        </w:tc>
        <w:tc>
          <w:tcPr>
            <w:tcW w:w="1694" w:type="dxa"/>
            <w:tcMar>
              <w:top w:w="50" w:type="dxa"/>
              <w:left w:w="100" w:type="dxa"/>
            </w:tcMar>
            <w:vAlign w:val="center"/>
          </w:tcPr>
          <w:p w14:paraId="5FC415BF">
            <w:pPr>
              <w:spacing w:after="0"/>
              <w:ind w:left="135"/>
              <w:jc w:val="center"/>
            </w:pPr>
          </w:p>
        </w:tc>
        <w:tc>
          <w:tcPr>
            <w:tcW w:w="2408" w:type="dxa"/>
            <w:tcMar>
              <w:top w:w="50" w:type="dxa"/>
              <w:left w:w="100" w:type="dxa"/>
            </w:tcMar>
            <w:vAlign w:val="center"/>
          </w:tcPr>
          <w:p w14:paraId="330242BD">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F017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0F95880">
            <w:pPr>
              <w:spacing w:after="0"/>
            </w:pPr>
            <w:r>
              <w:rPr>
                <w:color w:val="000000"/>
                <w:sz w:val="24"/>
              </w:rPr>
              <w:t>1.5</w:t>
            </w:r>
          </w:p>
        </w:tc>
        <w:tc>
          <w:tcPr>
            <w:tcW w:w="3872" w:type="dxa"/>
            <w:tcMar>
              <w:top w:w="50" w:type="dxa"/>
              <w:left w:w="100" w:type="dxa"/>
            </w:tcMar>
            <w:vAlign w:val="center"/>
          </w:tcPr>
          <w:p w14:paraId="7130BBE3">
            <w:pPr>
              <w:spacing w:after="0"/>
              <w:ind w:left="135"/>
            </w:pPr>
            <w:r>
              <w:rPr>
                <w:color w:val="000000"/>
                <w:sz w:val="24"/>
              </w:rPr>
              <w:t>Обобщение и контроль</w:t>
            </w:r>
          </w:p>
        </w:tc>
        <w:tc>
          <w:tcPr>
            <w:tcW w:w="892" w:type="dxa"/>
            <w:tcMar>
              <w:top w:w="50" w:type="dxa"/>
              <w:left w:w="100" w:type="dxa"/>
            </w:tcMar>
            <w:vAlign w:val="center"/>
          </w:tcPr>
          <w:p w14:paraId="65DEA23E">
            <w:pPr>
              <w:spacing w:after="0"/>
              <w:ind w:left="135"/>
              <w:jc w:val="center"/>
            </w:pPr>
            <w:r>
              <w:rPr>
                <w:color w:val="000000"/>
                <w:sz w:val="24"/>
              </w:rPr>
              <w:t xml:space="preserve"> 2 </w:t>
            </w:r>
          </w:p>
        </w:tc>
        <w:tc>
          <w:tcPr>
            <w:tcW w:w="1600" w:type="dxa"/>
            <w:tcMar>
              <w:top w:w="50" w:type="dxa"/>
              <w:left w:w="100" w:type="dxa"/>
            </w:tcMar>
            <w:vAlign w:val="center"/>
          </w:tcPr>
          <w:p w14:paraId="599427D1">
            <w:pPr>
              <w:spacing w:after="0"/>
              <w:ind w:left="135"/>
              <w:jc w:val="center"/>
            </w:pPr>
            <w:r>
              <w:rPr>
                <w:color w:val="000000"/>
                <w:sz w:val="24"/>
              </w:rPr>
              <w:t xml:space="preserve"> 1 </w:t>
            </w:r>
          </w:p>
        </w:tc>
        <w:tc>
          <w:tcPr>
            <w:tcW w:w="1694" w:type="dxa"/>
            <w:tcMar>
              <w:top w:w="50" w:type="dxa"/>
              <w:left w:w="100" w:type="dxa"/>
            </w:tcMar>
            <w:vAlign w:val="center"/>
          </w:tcPr>
          <w:p w14:paraId="40C1B86A">
            <w:pPr>
              <w:spacing w:after="0"/>
              <w:ind w:left="135"/>
              <w:jc w:val="center"/>
            </w:pPr>
          </w:p>
        </w:tc>
        <w:tc>
          <w:tcPr>
            <w:tcW w:w="2408" w:type="dxa"/>
            <w:tcMar>
              <w:top w:w="50" w:type="dxa"/>
              <w:left w:w="100" w:type="dxa"/>
            </w:tcMar>
            <w:vAlign w:val="center"/>
          </w:tcPr>
          <w:p w14:paraId="36A5661E">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DCA42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AC39A3E">
            <w:pPr>
              <w:spacing w:after="0"/>
              <w:ind w:left="135"/>
            </w:pPr>
            <w:r>
              <w:rPr>
                <w:color w:val="000000"/>
                <w:sz w:val="24"/>
              </w:rPr>
              <w:t>Итого по разделу</w:t>
            </w:r>
          </w:p>
        </w:tc>
        <w:tc>
          <w:tcPr>
            <w:tcW w:w="1402" w:type="dxa"/>
            <w:tcMar>
              <w:top w:w="50" w:type="dxa"/>
              <w:left w:w="100" w:type="dxa"/>
            </w:tcMar>
            <w:vAlign w:val="center"/>
          </w:tcPr>
          <w:p w14:paraId="52A8DB67">
            <w:pPr>
              <w:spacing w:after="0"/>
              <w:ind w:left="135"/>
              <w:jc w:val="center"/>
            </w:pPr>
            <w:r>
              <w:rPr>
                <w:color w:val="000000"/>
                <w:sz w:val="24"/>
              </w:rPr>
              <w:t xml:space="preserve"> 15 </w:t>
            </w:r>
          </w:p>
        </w:tc>
        <w:tc>
          <w:tcPr>
            <w:tcW w:w="0" w:type="auto"/>
            <w:gridSpan w:val="3"/>
            <w:tcMar>
              <w:top w:w="50" w:type="dxa"/>
              <w:left w:w="100" w:type="dxa"/>
            </w:tcMar>
            <w:vAlign w:val="center"/>
          </w:tcPr>
          <w:p w14:paraId="0DF63AE3"/>
        </w:tc>
      </w:tr>
      <w:tr w14:paraId="521C00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EB6EDA3">
            <w:pPr>
              <w:spacing w:after="0"/>
              <w:ind w:left="135"/>
            </w:pPr>
            <w:r>
              <w:rPr>
                <w:b/>
                <w:color w:val="000000"/>
                <w:sz w:val="24"/>
              </w:rPr>
              <w:t>Раздел 2.</w:t>
            </w:r>
            <w:r>
              <w:rPr>
                <w:color w:val="000000"/>
                <w:sz w:val="24"/>
              </w:rPr>
              <w:t xml:space="preserve"> </w:t>
            </w:r>
            <w:r>
              <w:rPr>
                <w:b/>
                <w:color w:val="000000"/>
                <w:sz w:val="24"/>
              </w:rPr>
              <w:t>Мир моих увлечений</w:t>
            </w:r>
          </w:p>
        </w:tc>
      </w:tr>
      <w:tr w14:paraId="41650A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6977007">
            <w:pPr>
              <w:spacing w:after="0"/>
            </w:pPr>
            <w:r>
              <w:rPr>
                <w:color w:val="000000"/>
                <w:sz w:val="24"/>
              </w:rPr>
              <w:t>2.1</w:t>
            </w:r>
          </w:p>
        </w:tc>
        <w:tc>
          <w:tcPr>
            <w:tcW w:w="3872" w:type="dxa"/>
            <w:tcMar>
              <w:top w:w="50" w:type="dxa"/>
              <w:left w:w="100" w:type="dxa"/>
            </w:tcMar>
            <w:vAlign w:val="center"/>
          </w:tcPr>
          <w:p w14:paraId="2E17BE30">
            <w:pPr>
              <w:spacing w:after="0"/>
              <w:ind w:left="135"/>
            </w:pPr>
            <w:r>
              <w:rPr>
                <w:color w:val="000000"/>
                <w:sz w:val="24"/>
              </w:rPr>
              <w:t>Любимая игрушка, игра</w:t>
            </w:r>
          </w:p>
        </w:tc>
        <w:tc>
          <w:tcPr>
            <w:tcW w:w="892" w:type="dxa"/>
            <w:tcMar>
              <w:top w:w="50" w:type="dxa"/>
              <w:left w:w="100" w:type="dxa"/>
            </w:tcMar>
            <w:vAlign w:val="center"/>
          </w:tcPr>
          <w:p w14:paraId="3363E7F2">
            <w:pPr>
              <w:spacing w:after="0"/>
              <w:ind w:left="135"/>
              <w:jc w:val="center"/>
            </w:pPr>
            <w:r>
              <w:rPr>
                <w:color w:val="000000"/>
                <w:sz w:val="24"/>
              </w:rPr>
              <w:t xml:space="preserve"> 3 </w:t>
            </w:r>
          </w:p>
        </w:tc>
        <w:tc>
          <w:tcPr>
            <w:tcW w:w="1600" w:type="dxa"/>
            <w:tcMar>
              <w:top w:w="50" w:type="dxa"/>
              <w:left w:w="100" w:type="dxa"/>
            </w:tcMar>
            <w:vAlign w:val="center"/>
          </w:tcPr>
          <w:p w14:paraId="243DC770">
            <w:pPr>
              <w:spacing w:after="0"/>
              <w:ind w:left="135"/>
              <w:jc w:val="center"/>
            </w:pPr>
          </w:p>
        </w:tc>
        <w:tc>
          <w:tcPr>
            <w:tcW w:w="1694" w:type="dxa"/>
            <w:tcMar>
              <w:top w:w="50" w:type="dxa"/>
              <w:left w:w="100" w:type="dxa"/>
            </w:tcMar>
            <w:vAlign w:val="center"/>
          </w:tcPr>
          <w:p w14:paraId="3ED7751B">
            <w:pPr>
              <w:spacing w:after="0"/>
              <w:ind w:left="135"/>
              <w:jc w:val="center"/>
            </w:pPr>
          </w:p>
        </w:tc>
        <w:tc>
          <w:tcPr>
            <w:tcW w:w="2408" w:type="dxa"/>
            <w:tcMar>
              <w:top w:w="50" w:type="dxa"/>
              <w:left w:w="100" w:type="dxa"/>
            </w:tcMar>
            <w:vAlign w:val="center"/>
          </w:tcPr>
          <w:p w14:paraId="1B462975">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579B14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730E952">
            <w:pPr>
              <w:spacing w:after="0"/>
            </w:pPr>
            <w:r>
              <w:rPr>
                <w:color w:val="000000"/>
                <w:sz w:val="24"/>
              </w:rPr>
              <w:t>2.2</w:t>
            </w:r>
          </w:p>
        </w:tc>
        <w:tc>
          <w:tcPr>
            <w:tcW w:w="3872" w:type="dxa"/>
            <w:tcMar>
              <w:top w:w="50" w:type="dxa"/>
              <w:left w:w="100" w:type="dxa"/>
            </w:tcMar>
            <w:vAlign w:val="center"/>
          </w:tcPr>
          <w:p w14:paraId="52B87414">
            <w:pPr>
              <w:spacing w:after="0"/>
              <w:ind w:left="135"/>
            </w:pPr>
            <w:r>
              <w:rPr>
                <w:color w:val="000000"/>
                <w:sz w:val="24"/>
              </w:rPr>
              <w:t>Мой питомец</w:t>
            </w:r>
          </w:p>
        </w:tc>
        <w:tc>
          <w:tcPr>
            <w:tcW w:w="892" w:type="dxa"/>
            <w:tcMar>
              <w:top w:w="50" w:type="dxa"/>
              <w:left w:w="100" w:type="dxa"/>
            </w:tcMar>
            <w:vAlign w:val="center"/>
          </w:tcPr>
          <w:p w14:paraId="67EF99A8">
            <w:pPr>
              <w:spacing w:after="0"/>
              <w:ind w:left="135"/>
              <w:jc w:val="center"/>
            </w:pPr>
            <w:r>
              <w:rPr>
                <w:color w:val="000000"/>
                <w:sz w:val="24"/>
              </w:rPr>
              <w:t xml:space="preserve"> 2 </w:t>
            </w:r>
          </w:p>
        </w:tc>
        <w:tc>
          <w:tcPr>
            <w:tcW w:w="1600" w:type="dxa"/>
            <w:tcMar>
              <w:top w:w="50" w:type="dxa"/>
              <w:left w:w="100" w:type="dxa"/>
            </w:tcMar>
            <w:vAlign w:val="center"/>
          </w:tcPr>
          <w:p w14:paraId="66A9DC04">
            <w:pPr>
              <w:spacing w:after="0"/>
              <w:ind w:left="135"/>
              <w:jc w:val="center"/>
            </w:pPr>
          </w:p>
        </w:tc>
        <w:tc>
          <w:tcPr>
            <w:tcW w:w="1694" w:type="dxa"/>
            <w:tcMar>
              <w:top w:w="50" w:type="dxa"/>
              <w:left w:w="100" w:type="dxa"/>
            </w:tcMar>
            <w:vAlign w:val="center"/>
          </w:tcPr>
          <w:p w14:paraId="10C8FC82">
            <w:pPr>
              <w:spacing w:after="0"/>
              <w:ind w:left="135"/>
              <w:jc w:val="center"/>
            </w:pPr>
          </w:p>
        </w:tc>
        <w:tc>
          <w:tcPr>
            <w:tcW w:w="2408" w:type="dxa"/>
            <w:tcMar>
              <w:top w:w="50" w:type="dxa"/>
              <w:left w:w="100" w:type="dxa"/>
            </w:tcMar>
            <w:vAlign w:val="center"/>
          </w:tcPr>
          <w:p w14:paraId="70873138">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1E271A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486B4E23">
            <w:pPr>
              <w:spacing w:after="0"/>
            </w:pPr>
            <w:r>
              <w:rPr>
                <w:color w:val="000000"/>
                <w:sz w:val="24"/>
              </w:rPr>
              <w:t>2.3</w:t>
            </w:r>
          </w:p>
        </w:tc>
        <w:tc>
          <w:tcPr>
            <w:tcW w:w="3872" w:type="dxa"/>
            <w:tcMar>
              <w:top w:w="50" w:type="dxa"/>
              <w:left w:w="100" w:type="dxa"/>
            </w:tcMar>
            <w:vAlign w:val="center"/>
          </w:tcPr>
          <w:p w14:paraId="72225ADC">
            <w:pPr>
              <w:spacing w:after="0"/>
              <w:ind w:left="135"/>
            </w:pPr>
            <w:r>
              <w:rPr>
                <w:color w:val="000000"/>
                <w:sz w:val="24"/>
              </w:rPr>
              <w:t>Любимые занятия</w:t>
            </w:r>
          </w:p>
        </w:tc>
        <w:tc>
          <w:tcPr>
            <w:tcW w:w="892" w:type="dxa"/>
            <w:tcMar>
              <w:top w:w="50" w:type="dxa"/>
              <w:left w:w="100" w:type="dxa"/>
            </w:tcMar>
            <w:vAlign w:val="center"/>
          </w:tcPr>
          <w:p w14:paraId="057112AE">
            <w:pPr>
              <w:spacing w:after="0"/>
              <w:ind w:left="135"/>
              <w:jc w:val="center"/>
            </w:pPr>
            <w:r>
              <w:rPr>
                <w:color w:val="000000"/>
                <w:sz w:val="24"/>
              </w:rPr>
              <w:t xml:space="preserve"> 5 </w:t>
            </w:r>
          </w:p>
        </w:tc>
        <w:tc>
          <w:tcPr>
            <w:tcW w:w="1600" w:type="dxa"/>
            <w:tcMar>
              <w:top w:w="50" w:type="dxa"/>
              <w:left w:w="100" w:type="dxa"/>
            </w:tcMar>
            <w:vAlign w:val="center"/>
          </w:tcPr>
          <w:p w14:paraId="6432BB2C">
            <w:pPr>
              <w:spacing w:after="0"/>
              <w:ind w:left="135"/>
              <w:jc w:val="center"/>
            </w:pPr>
          </w:p>
        </w:tc>
        <w:tc>
          <w:tcPr>
            <w:tcW w:w="1694" w:type="dxa"/>
            <w:tcMar>
              <w:top w:w="50" w:type="dxa"/>
              <w:left w:w="100" w:type="dxa"/>
            </w:tcMar>
            <w:vAlign w:val="center"/>
          </w:tcPr>
          <w:p w14:paraId="2050BA64">
            <w:pPr>
              <w:spacing w:after="0"/>
              <w:ind w:left="135"/>
              <w:jc w:val="center"/>
            </w:pPr>
          </w:p>
        </w:tc>
        <w:tc>
          <w:tcPr>
            <w:tcW w:w="2408" w:type="dxa"/>
            <w:tcMar>
              <w:top w:w="50" w:type="dxa"/>
              <w:left w:w="100" w:type="dxa"/>
            </w:tcMar>
            <w:vAlign w:val="center"/>
          </w:tcPr>
          <w:p w14:paraId="33C0A0E1">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75FC14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668FABF1">
            <w:pPr>
              <w:spacing w:after="0"/>
            </w:pPr>
            <w:r>
              <w:rPr>
                <w:color w:val="000000"/>
                <w:sz w:val="24"/>
              </w:rPr>
              <w:t>2.4</w:t>
            </w:r>
          </w:p>
        </w:tc>
        <w:tc>
          <w:tcPr>
            <w:tcW w:w="3872" w:type="dxa"/>
            <w:tcMar>
              <w:top w:w="50" w:type="dxa"/>
              <w:left w:w="100" w:type="dxa"/>
            </w:tcMar>
            <w:vAlign w:val="center"/>
          </w:tcPr>
          <w:p w14:paraId="3ABAAD24">
            <w:pPr>
              <w:spacing w:after="0"/>
              <w:ind w:left="135"/>
            </w:pPr>
            <w:r>
              <w:rPr>
                <w:color w:val="000000"/>
                <w:sz w:val="24"/>
              </w:rPr>
              <w:t>Любимая сказка</w:t>
            </w:r>
          </w:p>
        </w:tc>
        <w:tc>
          <w:tcPr>
            <w:tcW w:w="892" w:type="dxa"/>
            <w:tcMar>
              <w:top w:w="50" w:type="dxa"/>
              <w:left w:w="100" w:type="dxa"/>
            </w:tcMar>
            <w:vAlign w:val="center"/>
          </w:tcPr>
          <w:p w14:paraId="0B9ECC85">
            <w:pPr>
              <w:spacing w:after="0"/>
              <w:ind w:left="135"/>
              <w:jc w:val="center"/>
            </w:pPr>
            <w:r>
              <w:rPr>
                <w:color w:val="000000"/>
                <w:sz w:val="24"/>
              </w:rPr>
              <w:t xml:space="preserve"> 5 </w:t>
            </w:r>
          </w:p>
        </w:tc>
        <w:tc>
          <w:tcPr>
            <w:tcW w:w="1600" w:type="dxa"/>
            <w:tcMar>
              <w:top w:w="50" w:type="dxa"/>
              <w:left w:w="100" w:type="dxa"/>
            </w:tcMar>
            <w:vAlign w:val="center"/>
          </w:tcPr>
          <w:p w14:paraId="499A691C">
            <w:pPr>
              <w:spacing w:after="0"/>
              <w:ind w:left="135"/>
              <w:jc w:val="center"/>
            </w:pPr>
          </w:p>
        </w:tc>
        <w:tc>
          <w:tcPr>
            <w:tcW w:w="1694" w:type="dxa"/>
            <w:tcMar>
              <w:top w:w="50" w:type="dxa"/>
              <w:left w:w="100" w:type="dxa"/>
            </w:tcMar>
            <w:vAlign w:val="center"/>
          </w:tcPr>
          <w:p w14:paraId="0867428D">
            <w:pPr>
              <w:spacing w:after="0"/>
              <w:ind w:left="135"/>
              <w:jc w:val="center"/>
            </w:pPr>
          </w:p>
        </w:tc>
        <w:tc>
          <w:tcPr>
            <w:tcW w:w="2408" w:type="dxa"/>
            <w:tcMar>
              <w:top w:w="50" w:type="dxa"/>
              <w:left w:w="100" w:type="dxa"/>
            </w:tcMar>
            <w:vAlign w:val="center"/>
          </w:tcPr>
          <w:p w14:paraId="377DF74C">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20CE9B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57E71B7">
            <w:pPr>
              <w:spacing w:after="0"/>
            </w:pPr>
            <w:r>
              <w:rPr>
                <w:color w:val="000000"/>
                <w:sz w:val="24"/>
              </w:rPr>
              <w:t>2.5</w:t>
            </w:r>
          </w:p>
        </w:tc>
        <w:tc>
          <w:tcPr>
            <w:tcW w:w="3872" w:type="dxa"/>
            <w:tcMar>
              <w:top w:w="50" w:type="dxa"/>
              <w:left w:w="100" w:type="dxa"/>
            </w:tcMar>
            <w:vAlign w:val="center"/>
          </w:tcPr>
          <w:p w14:paraId="0C9F24F6">
            <w:pPr>
              <w:spacing w:after="0"/>
              <w:ind w:left="135"/>
            </w:pPr>
            <w:r>
              <w:rPr>
                <w:color w:val="000000"/>
                <w:sz w:val="24"/>
              </w:rPr>
              <w:t>Выходной день</w:t>
            </w:r>
          </w:p>
        </w:tc>
        <w:tc>
          <w:tcPr>
            <w:tcW w:w="892" w:type="dxa"/>
            <w:tcMar>
              <w:top w:w="50" w:type="dxa"/>
              <w:left w:w="100" w:type="dxa"/>
            </w:tcMar>
            <w:vAlign w:val="center"/>
          </w:tcPr>
          <w:p w14:paraId="325F744F">
            <w:pPr>
              <w:spacing w:after="0"/>
              <w:ind w:left="135"/>
              <w:jc w:val="center"/>
            </w:pPr>
            <w:r>
              <w:rPr>
                <w:color w:val="000000"/>
                <w:sz w:val="24"/>
              </w:rPr>
              <w:t xml:space="preserve"> 3 </w:t>
            </w:r>
          </w:p>
        </w:tc>
        <w:tc>
          <w:tcPr>
            <w:tcW w:w="1600" w:type="dxa"/>
            <w:tcMar>
              <w:top w:w="50" w:type="dxa"/>
              <w:left w:w="100" w:type="dxa"/>
            </w:tcMar>
            <w:vAlign w:val="center"/>
          </w:tcPr>
          <w:p w14:paraId="71328519">
            <w:pPr>
              <w:spacing w:after="0"/>
              <w:ind w:left="135"/>
              <w:jc w:val="center"/>
            </w:pPr>
          </w:p>
        </w:tc>
        <w:tc>
          <w:tcPr>
            <w:tcW w:w="1694" w:type="dxa"/>
            <w:tcMar>
              <w:top w:w="50" w:type="dxa"/>
              <w:left w:w="100" w:type="dxa"/>
            </w:tcMar>
            <w:vAlign w:val="center"/>
          </w:tcPr>
          <w:p w14:paraId="07957B8E">
            <w:pPr>
              <w:spacing w:after="0"/>
              <w:ind w:left="135"/>
              <w:jc w:val="center"/>
            </w:pPr>
          </w:p>
        </w:tc>
        <w:tc>
          <w:tcPr>
            <w:tcW w:w="2408" w:type="dxa"/>
            <w:tcMar>
              <w:top w:w="50" w:type="dxa"/>
              <w:left w:w="100" w:type="dxa"/>
            </w:tcMar>
            <w:vAlign w:val="center"/>
          </w:tcPr>
          <w:p w14:paraId="34984E93">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7CC96A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DECA7F5">
            <w:pPr>
              <w:spacing w:after="0"/>
            </w:pPr>
            <w:r>
              <w:rPr>
                <w:color w:val="000000"/>
                <w:sz w:val="24"/>
              </w:rPr>
              <w:t>2.6</w:t>
            </w:r>
          </w:p>
        </w:tc>
        <w:tc>
          <w:tcPr>
            <w:tcW w:w="3872" w:type="dxa"/>
            <w:tcMar>
              <w:top w:w="50" w:type="dxa"/>
              <w:left w:w="100" w:type="dxa"/>
            </w:tcMar>
            <w:vAlign w:val="center"/>
          </w:tcPr>
          <w:p w14:paraId="386027B8">
            <w:pPr>
              <w:spacing w:after="0"/>
              <w:ind w:left="135"/>
            </w:pPr>
            <w:r>
              <w:rPr>
                <w:color w:val="000000"/>
                <w:sz w:val="24"/>
              </w:rPr>
              <w:t>Каникулы</w:t>
            </w:r>
          </w:p>
        </w:tc>
        <w:tc>
          <w:tcPr>
            <w:tcW w:w="892" w:type="dxa"/>
            <w:tcMar>
              <w:top w:w="50" w:type="dxa"/>
              <w:left w:w="100" w:type="dxa"/>
            </w:tcMar>
            <w:vAlign w:val="center"/>
          </w:tcPr>
          <w:p w14:paraId="41D0C801">
            <w:pPr>
              <w:spacing w:after="0"/>
              <w:ind w:left="135"/>
              <w:jc w:val="center"/>
            </w:pPr>
            <w:r>
              <w:rPr>
                <w:color w:val="000000"/>
                <w:sz w:val="24"/>
              </w:rPr>
              <w:t xml:space="preserve"> 3 </w:t>
            </w:r>
          </w:p>
        </w:tc>
        <w:tc>
          <w:tcPr>
            <w:tcW w:w="1600" w:type="dxa"/>
            <w:tcMar>
              <w:top w:w="50" w:type="dxa"/>
              <w:left w:w="100" w:type="dxa"/>
            </w:tcMar>
            <w:vAlign w:val="center"/>
          </w:tcPr>
          <w:p w14:paraId="160AB4B1">
            <w:pPr>
              <w:spacing w:after="0"/>
              <w:ind w:left="135"/>
              <w:jc w:val="center"/>
            </w:pPr>
          </w:p>
        </w:tc>
        <w:tc>
          <w:tcPr>
            <w:tcW w:w="1694" w:type="dxa"/>
            <w:tcMar>
              <w:top w:w="50" w:type="dxa"/>
              <w:left w:w="100" w:type="dxa"/>
            </w:tcMar>
            <w:vAlign w:val="center"/>
          </w:tcPr>
          <w:p w14:paraId="24E4E71A">
            <w:pPr>
              <w:spacing w:after="0"/>
              <w:ind w:left="135"/>
              <w:jc w:val="center"/>
            </w:pPr>
          </w:p>
        </w:tc>
        <w:tc>
          <w:tcPr>
            <w:tcW w:w="2408" w:type="dxa"/>
            <w:tcMar>
              <w:top w:w="50" w:type="dxa"/>
              <w:left w:w="100" w:type="dxa"/>
            </w:tcMar>
            <w:vAlign w:val="center"/>
          </w:tcPr>
          <w:p w14:paraId="54740B63">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79CBCA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22648F2">
            <w:pPr>
              <w:spacing w:after="0"/>
            </w:pPr>
            <w:r>
              <w:rPr>
                <w:color w:val="000000"/>
                <w:sz w:val="24"/>
              </w:rPr>
              <w:t>2.7</w:t>
            </w:r>
          </w:p>
        </w:tc>
        <w:tc>
          <w:tcPr>
            <w:tcW w:w="3872" w:type="dxa"/>
            <w:tcMar>
              <w:top w:w="50" w:type="dxa"/>
              <w:left w:w="100" w:type="dxa"/>
            </w:tcMar>
            <w:vAlign w:val="center"/>
          </w:tcPr>
          <w:p w14:paraId="4658D397">
            <w:pPr>
              <w:spacing w:after="0"/>
              <w:ind w:left="135"/>
            </w:pPr>
            <w:r>
              <w:rPr>
                <w:color w:val="000000"/>
                <w:sz w:val="24"/>
              </w:rPr>
              <w:t>Обобщение и контроль</w:t>
            </w:r>
          </w:p>
        </w:tc>
        <w:tc>
          <w:tcPr>
            <w:tcW w:w="892" w:type="dxa"/>
            <w:tcMar>
              <w:top w:w="50" w:type="dxa"/>
              <w:left w:w="100" w:type="dxa"/>
            </w:tcMar>
            <w:vAlign w:val="center"/>
          </w:tcPr>
          <w:p w14:paraId="4F7E8B67">
            <w:pPr>
              <w:spacing w:after="0"/>
              <w:ind w:left="135"/>
              <w:jc w:val="center"/>
            </w:pPr>
            <w:r>
              <w:rPr>
                <w:color w:val="000000"/>
                <w:sz w:val="24"/>
              </w:rPr>
              <w:t xml:space="preserve"> 2 </w:t>
            </w:r>
          </w:p>
        </w:tc>
        <w:tc>
          <w:tcPr>
            <w:tcW w:w="1600" w:type="dxa"/>
            <w:tcMar>
              <w:top w:w="50" w:type="dxa"/>
              <w:left w:w="100" w:type="dxa"/>
            </w:tcMar>
            <w:vAlign w:val="center"/>
          </w:tcPr>
          <w:p w14:paraId="2C520E98">
            <w:pPr>
              <w:spacing w:after="0"/>
              <w:ind w:left="135"/>
              <w:jc w:val="center"/>
            </w:pPr>
            <w:r>
              <w:rPr>
                <w:color w:val="000000"/>
                <w:sz w:val="24"/>
              </w:rPr>
              <w:t xml:space="preserve"> 1 </w:t>
            </w:r>
          </w:p>
        </w:tc>
        <w:tc>
          <w:tcPr>
            <w:tcW w:w="1694" w:type="dxa"/>
            <w:tcMar>
              <w:top w:w="50" w:type="dxa"/>
              <w:left w:w="100" w:type="dxa"/>
            </w:tcMar>
            <w:vAlign w:val="center"/>
          </w:tcPr>
          <w:p w14:paraId="43A3BA64">
            <w:pPr>
              <w:spacing w:after="0"/>
              <w:ind w:left="135"/>
              <w:jc w:val="center"/>
            </w:pPr>
          </w:p>
        </w:tc>
        <w:tc>
          <w:tcPr>
            <w:tcW w:w="2408" w:type="dxa"/>
            <w:tcMar>
              <w:top w:w="50" w:type="dxa"/>
              <w:left w:w="100" w:type="dxa"/>
            </w:tcMar>
            <w:vAlign w:val="center"/>
          </w:tcPr>
          <w:p w14:paraId="6258C5E6">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0D088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3F40863">
            <w:pPr>
              <w:spacing w:after="0"/>
              <w:ind w:left="135"/>
            </w:pPr>
            <w:r>
              <w:rPr>
                <w:color w:val="000000"/>
                <w:sz w:val="24"/>
              </w:rPr>
              <w:t>Итого по разделу</w:t>
            </w:r>
          </w:p>
        </w:tc>
        <w:tc>
          <w:tcPr>
            <w:tcW w:w="1402" w:type="dxa"/>
            <w:tcMar>
              <w:top w:w="50" w:type="dxa"/>
              <w:left w:w="100" w:type="dxa"/>
            </w:tcMar>
            <w:vAlign w:val="center"/>
          </w:tcPr>
          <w:p w14:paraId="33555164">
            <w:pPr>
              <w:spacing w:after="0"/>
              <w:ind w:left="135"/>
              <w:jc w:val="center"/>
            </w:pPr>
            <w:r>
              <w:rPr>
                <w:color w:val="000000"/>
                <w:sz w:val="24"/>
              </w:rPr>
              <w:t xml:space="preserve"> 23 </w:t>
            </w:r>
          </w:p>
        </w:tc>
        <w:tc>
          <w:tcPr>
            <w:tcW w:w="0" w:type="auto"/>
            <w:gridSpan w:val="3"/>
            <w:tcMar>
              <w:top w:w="50" w:type="dxa"/>
              <w:left w:w="100" w:type="dxa"/>
            </w:tcMar>
            <w:vAlign w:val="center"/>
          </w:tcPr>
          <w:p w14:paraId="7B378993"/>
        </w:tc>
      </w:tr>
      <w:tr w14:paraId="5B83AB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F75F4CD">
            <w:pPr>
              <w:spacing w:after="0"/>
              <w:ind w:left="135"/>
            </w:pPr>
            <w:r>
              <w:rPr>
                <w:b/>
                <w:color w:val="000000"/>
                <w:sz w:val="24"/>
              </w:rPr>
              <w:t>Раздел 3.</w:t>
            </w:r>
            <w:r>
              <w:rPr>
                <w:color w:val="000000"/>
                <w:sz w:val="24"/>
              </w:rPr>
              <w:t xml:space="preserve"> </w:t>
            </w:r>
            <w:r>
              <w:rPr>
                <w:b/>
                <w:color w:val="000000"/>
                <w:sz w:val="24"/>
              </w:rPr>
              <w:t>Мир вокруг меня</w:t>
            </w:r>
          </w:p>
        </w:tc>
      </w:tr>
      <w:tr w14:paraId="36F6B5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799F880">
            <w:pPr>
              <w:spacing w:after="0"/>
            </w:pPr>
            <w:r>
              <w:rPr>
                <w:color w:val="000000"/>
                <w:sz w:val="24"/>
              </w:rPr>
              <w:t>3.1</w:t>
            </w:r>
          </w:p>
        </w:tc>
        <w:tc>
          <w:tcPr>
            <w:tcW w:w="3872" w:type="dxa"/>
            <w:tcMar>
              <w:top w:w="50" w:type="dxa"/>
              <w:left w:w="100" w:type="dxa"/>
            </w:tcMar>
            <w:vAlign w:val="center"/>
          </w:tcPr>
          <w:p w14:paraId="4100CAE5">
            <w:pPr>
              <w:spacing w:after="0"/>
              <w:ind w:left="135"/>
            </w:pPr>
            <w:r>
              <w:rPr>
                <w:color w:val="000000"/>
                <w:sz w:val="24"/>
              </w:rPr>
              <w:t>Моя комната (квартира, дом)</w:t>
            </w:r>
          </w:p>
        </w:tc>
        <w:tc>
          <w:tcPr>
            <w:tcW w:w="892" w:type="dxa"/>
            <w:tcMar>
              <w:top w:w="50" w:type="dxa"/>
              <w:left w:w="100" w:type="dxa"/>
            </w:tcMar>
            <w:vAlign w:val="center"/>
          </w:tcPr>
          <w:p w14:paraId="151A7C5C">
            <w:pPr>
              <w:spacing w:after="0"/>
              <w:ind w:left="135"/>
              <w:jc w:val="center"/>
            </w:pPr>
            <w:r>
              <w:rPr>
                <w:color w:val="000000"/>
                <w:sz w:val="24"/>
              </w:rPr>
              <w:t xml:space="preserve"> 4 </w:t>
            </w:r>
          </w:p>
        </w:tc>
        <w:tc>
          <w:tcPr>
            <w:tcW w:w="1600" w:type="dxa"/>
            <w:tcMar>
              <w:top w:w="50" w:type="dxa"/>
              <w:left w:w="100" w:type="dxa"/>
            </w:tcMar>
            <w:vAlign w:val="center"/>
          </w:tcPr>
          <w:p w14:paraId="4ADBC7B6">
            <w:pPr>
              <w:spacing w:after="0"/>
              <w:ind w:left="135"/>
              <w:jc w:val="center"/>
            </w:pPr>
          </w:p>
        </w:tc>
        <w:tc>
          <w:tcPr>
            <w:tcW w:w="1694" w:type="dxa"/>
            <w:tcMar>
              <w:top w:w="50" w:type="dxa"/>
              <w:left w:w="100" w:type="dxa"/>
            </w:tcMar>
            <w:vAlign w:val="center"/>
          </w:tcPr>
          <w:p w14:paraId="64AD3747">
            <w:pPr>
              <w:spacing w:after="0"/>
              <w:ind w:left="135"/>
              <w:jc w:val="center"/>
            </w:pPr>
          </w:p>
        </w:tc>
        <w:tc>
          <w:tcPr>
            <w:tcW w:w="2408" w:type="dxa"/>
            <w:tcMar>
              <w:top w:w="50" w:type="dxa"/>
              <w:left w:w="100" w:type="dxa"/>
            </w:tcMar>
            <w:vAlign w:val="center"/>
          </w:tcPr>
          <w:p w14:paraId="05B95E5B">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214A6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8CC45B6">
            <w:pPr>
              <w:spacing w:after="0"/>
            </w:pPr>
            <w:r>
              <w:rPr>
                <w:color w:val="000000"/>
                <w:sz w:val="24"/>
              </w:rPr>
              <w:t>3.2</w:t>
            </w:r>
          </w:p>
        </w:tc>
        <w:tc>
          <w:tcPr>
            <w:tcW w:w="3872" w:type="dxa"/>
            <w:tcMar>
              <w:top w:w="50" w:type="dxa"/>
              <w:left w:w="100" w:type="dxa"/>
            </w:tcMar>
            <w:vAlign w:val="center"/>
          </w:tcPr>
          <w:p w14:paraId="74BBE1F7">
            <w:pPr>
              <w:spacing w:after="0"/>
              <w:ind w:left="135"/>
            </w:pPr>
            <w:r>
              <w:rPr>
                <w:color w:val="000000"/>
                <w:sz w:val="24"/>
              </w:rPr>
              <w:t>Моя школа</w:t>
            </w:r>
          </w:p>
        </w:tc>
        <w:tc>
          <w:tcPr>
            <w:tcW w:w="892" w:type="dxa"/>
            <w:tcMar>
              <w:top w:w="50" w:type="dxa"/>
              <w:left w:w="100" w:type="dxa"/>
            </w:tcMar>
            <w:vAlign w:val="center"/>
          </w:tcPr>
          <w:p w14:paraId="6DDF526B">
            <w:pPr>
              <w:spacing w:after="0"/>
              <w:ind w:left="135"/>
              <w:jc w:val="center"/>
            </w:pPr>
            <w:r>
              <w:rPr>
                <w:color w:val="000000"/>
                <w:sz w:val="24"/>
              </w:rPr>
              <w:t xml:space="preserve"> 4 </w:t>
            </w:r>
          </w:p>
        </w:tc>
        <w:tc>
          <w:tcPr>
            <w:tcW w:w="1600" w:type="dxa"/>
            <w:tcMar>
              <w:top w:w="50" w:type="dxa"/>
              <w:left w:w="100" w:type="dxa"/>
            </w:tcMar>
            <w:vAlign w:val="center"/>
          </w:tcPr>
          <w:p w14:paraId="6BF2F7A8">
            <w:pPr>
              <w:spacing w:after="0"/>
              <w:ind w:left="135"/>
              <w:jc w:val="center"/>
            </w:pPr>
          </w:p>
        </w:tc>
        <w:tc>
          <w:tcPr>
            <w:tcW w:w="1694" w:type="dxa"/>
            <w:tcMar>
              <w:top w:w="50" w:type="dxa"/>
              <w:left w:w="100" w:type="dxa"/>
            </w:tcMar>
            <w:vAlign w:val="center"/>
          </w:tcPr>
          <w:p w14:paraId="4E93F45A">
            <w:pPr>
              <w:spacing w:after="0"/>
              <w:ind w:left="135"/>
              <w:jc w:val="center"/>
            </w:pPr>
          </w:p>
        </w:tc>
        <w:tc>
          <w:tcPr>
            <w:tcW w:w="2408" w:type="dxa"/>
            <w:tcMar>
              <w:top w:w="50" w:type="dxa"/>
              <w:left w:w="100" w:type="dxa"/>
            </w:tcMar>
            <w:vAlign w:val="center"/>
          </w:tcPr>
          <w:p w14:paraId="5AD43539">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202A73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6E0658C0">
            <w:pPr>
              <w:spacing w:after="0"/>
            </w:pPr>
            <w:r>
              <w:rPr>
                <w:color w:val="000000"/>
                <w:sz w:val="24"/>
              </w:rPr>
              <w:t>3.3</w:t>
            </w:r>
          </w:p>
        </w:tc>
        <w:tc>
          <w:tcPr>
            <w:tcW w:w="3872" w:type="dxa"/>
            <w:tcMar>
              <w:top w:w="50" w:type="dxa"/>
              <w:left w:w="100" w:type="dxa"/>
            </w:tcMar>
            <w:vAlign w:val="center"/>
          </w:tcPr>
          <w:p w14:paraId="23B1346B">
            <w:pPr>
              <w:spacing w:after="0"/>
              <w:ind w:left="135"/>
            </w:pPr>
            <w:r>
              <w:rPr>
                <w:color w:val="000000"/>
                <w:sz w:val="24"/>
              </w:rPr>
              <w:t>Мои друзья</w:t>
            </w:r>
          </w:p>
        </w:tc>
        <w:tc>
          <w:tcPr>
            <w:tcW w:w="892" w:type="dxa"/>
            <w:tcMar>
              <w:top w:w="50" w:type="dxa"/>
              <w:left w:w="100" w:type="dxa"/>
            </w:tcMar>
            <w:vAlign w:val="center"/>
          </w:tcPr>
          <w:p w14:paraId="63BD47FD">
            <w:pPr>
              <w:spacing w:after="0"/>
              <w:ind w:left="135"/>
              <w:jc w:val="center"/>
            </w:pPr>
            <w:r>
              <w:rPr>
                <w:color w:val="000000"/>
                <w:sz w:val="24"/>
              </w:rPr>
              <w:t xml:space="preserve"> 2 </w:t>
            </w:r>
          </w:p>
        </w:tc>
        <w:tc>
          <w:tcPr>
            <w:tcW w:w="1600" w:type="dxa"/>
            <w:tcMar>
              <w:top w:w="50" w:type="dxa"/>
              <w:left w:w="100" w:type="dxa"/>
            </w:tcMar>
            <w:vAlign w:val="center"/>
          </w:tcPr>
          <w:p w14:paraId="16DE84BD">
            <w:pPr>
              <w:spacing w:after="0"/>
              <w:ind w:left="135"/>
              <w:jc w:val="center"/>
            </w:pPr>
          </w:p>
        </w:tc>
        <w:tc>
          <w:tcPr>
            <w:tcW w:w="1694" w:type="dxa"/>
            <w:tcMar>
              <w:top w:w="50" w:type="dxa"/>
              <w:left w:w="100" w:type="dxa"/>
            </w:tcMar>
            <w:vAlign w:val="center"/>
          </w:tcPr>
          <w:p w14:paraId="6F2C0D21">
            <w:pPr>
              <w:spacing w:after="0"/>
              <w:ind w:left="135"/>
              <w:jc w:val="center"/>
            </w:pPr>
          </w:p>
        </w:tc>
        <w:tc>
          <w:tcPr>
            <w:tcW w:w="2408" w:type="dxa"/>
            <w:tcMar>
              <w:top w:w="50" w:type="dxa"/>
              <w:left w:w="100" w:type="dxa"/>
            </w:tcMar>
            <w:vAlign w:val="center"/>
          </w:tcPr>
          <w:p w14:paraId="6B40C66E">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7427B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DEEBB98">
            <w:pPr>
              <w:spacing w:after="0"/>
            </w:pPr>
            <w:r>
              <w:rPr>
                <w:color w:val="000000"/>
                <w:sz w:val="24"/>
              </w:rPr>
              <w:t>3.4</w:t>
            </w:r>
          </w:p>
        </w:tc>
        <w:tc>
          <w:tcPr>
            <w:tcW w:w="3872" w:type="dxa"/>
            <w:tcMar>
              <w:top w:w="50" w:type="dxa"/>
              <w:left w:w="100" w:type="dxa"/>
            </w:tcMar>
            <w:vAlign w:val="center"/>
          </w:tcPr>
          <w:p w14:paraId="14960F44">
            <w:pPr>
              <w:spacing w:after="0"/>
              <w:ind w:left="135"/>
            </w:pPr>
            <w:r>
              <w:rPr>
                <w:color w:val="000000"/>
                <w:sz w:val="24"/>
              </w:rPr>
              <w:t>Моя малая родина (город, село)</w:t>
            </w:r>
          </w:p>
        </w:tc>
        <w:tc>
          <w:tcPr>
            <w:tcW w:w="892" w:type="dxa"/>
            <w:tcMar>
              <w:top w:w="50" w:type="dxa"/>
              <w:left w:w="100" w:type="dxa"/>
            </w:tcMar>
            <w:vAlign w:val="center"/>
          </w:tcPr>
          <w:p w14:paraId="4B69763E">
            <w:pPr>
              <w:spacing w:after="0"/>
              <w:ind w:left="135"/>
              <w:jc w:val="center"/>
            </w:pPr>
            <w:r>
              <w:rPr>
                <w:color w:val="000000"/>
                <w:sz w:val="24"/>
              </w:rPr>
              <w:t xml:space="preserve"> 2 </w:t>
            </w:r>
          </w:p>
        </w:tc>
        <w:tc>
          <w:tcPr>
            <w:tcW w:w="1600" w:type="dxa"/>
            <w:tcMar>
              <w:top w:w="50" w:type="dxa"/>
              <w:left w:w="100" w:type="dxa"/>
            </w:tcMar>
            <w:vAlign w:val="center"/>
          </w:tcPr>
          <w:p w14:paraId="14D3F112">
            <w:pPr>
              <w:spacing w:after="0"/>
              <w:ind w:left="135"/>
              <w:jc w:val="center"/>
            </w:pPr>
          </w:p>
        </w:tc>
        <w:tc>
          <w:tcPr>
            <w:tcW w:w="1694" w:type="dxa"/>
            <w:tcMar>
              <w:top w:w="50" w:type="dxa"/>
              <w:left w:w="100" w:type="dxa"/>
            </w:tcMar>
            <w:vAlign w:val="center"/>
          </w:tcPr>
          <w:p w14:paraId="190EBD9A">
            <w:pPr>
              <w:spacing w:after="0"/>
              <w:ind w:left="135"/>
              <w:jc w:val="center"/>
            </w:pPr>
          </w:p>
        </w:tc>
        <w:tc>
          <w:tcPr>
            <w:tcW w:w="2408" w:type="dxa"/>
            <w:tcMar>
              <w:top w:w="50" w:type="dxa"/>
              <w:left w:w="100" w:type="dxa"/>
            </w:tcMar>
            <w:vAlign w:val="center"/>
          </w:tcPr>
          <w:p w14:paraId="3B25D96C">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C954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3489B15">
            <w:pPr>
              <w:spacing w:after="0"/>
            </w:pPr>
            <w:r>
              <w:rPr>
                <w:color w:val="000000"/>
                <w:sz w:val="24"/>
              </w:rPr>
              <w:t>3.5</w:t>
            </w:r>
          </w:p>
        </w:tc>
        <w:tc>
          <w:tcPr>
            <w:tcW w:w="3872" w:type="dxa"/>
            <w:tcMar>
              <w:top w:w="50" w:type="dxa"/>
              <w:left w:w="100" w:type="dxa"/>
            </w:tcMar>
            <w:vAlign w:val="center"/>
          </w:tcPr>
          <w:p w14:paraId="07190EF4">
            <w:pPr>
              <w:spacing w:after="0"/>
              <w:ind w:left="135"/>
            </w:pPr>
            <w:r>
              <w:rPr>
                <w:color w:val="000000"/>
                <w:sz w:val="24"/>
              </w:rPr>
              <w:t>Дикие и домашние животные</w:t>
            </w:r>
          </w:p>
        </w:tc>
        <w:tc>
          <w:tcPr>
            <w:tcW w:w="892" w:type="dxa"/>
            <w:tcMar>
              <w:top w:w="50" w:type="dxa"/>
              <w:left w:w="100" w:type="dxa"/>
            </w:tcMar>
            <w:vAlign w:val="center"/>
          </w:tcPr>
          <w:p w14:paraId="7442272E">
            <w:pPr>
              <w:spacing w:after="0"/>
              <w:ind w:left="135"/>
              <w:jc w:val="center"/>
            </w:pPr>
            <w:r>
              <w:rPr>
                <w:color w:val="000000"/>
                <w:sz w:val="24"/>
              </w:rPr>
              <w:t xml:space="preserve"> 3 </w:t>
            </w:r>
          </w:p>
        </w:tc>
        <w:tc>
          <w:tcPr>
            <w:tcW w:w="1600" w:type="dxa"/>
            <w:tcMar>
              <w:top w:w="50" w:type="dxa"/>
              <w:left w:w="100" w:type="dxa"/>
            </w:tcMar>
            <w:vAlign w:val="center"/>
          </w:tcPr>
          <w:p w14:paraId="03CFD234">
            <w:pPr>
              <w:spacing w:after="0"/>
              <w:ind w:left="135"/>
              <w:jc w:val="center"/>
            </w:pPr>
          </w:p>
        </w:tc>
        <w:tc>
          <w:tcPr>
            <w:tcW w:w="1694" w:type="dxa"/>
            <w:tcMar>
              <w:top w:w="50" w:type="dxa"/>
              <w:left w:w="100" w:type="dxa"/>
            </w:tcMar>
            <w:vAlign w:val="center"/>
          </w:tcPr>
          <w:p w14:paraId="41D74649">
            <w:pPr>
              <w:spacing w:after="0"/>
              <w:ind w:left="135"/>
              <w:jc w:val="center"/>
            </w:pPr>
          </w:p>
        </w:tc>
        <w:tc>
          <w:tcPr>
            <w:tcW w:w="2408" w:type="dxa"/>
            <w:tcMar>
              <w:top w:w="50" w:type="dxa"/>
              <w:left w:w="100" w:type="dxa"/>
            </w:tcMar>
            <w:vAlign w:val="center"/>
          </w:tcPr>
          <w:p w14:paraId="3BD50EFC">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5C35AB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A12B111">
            <w:pPr>
              <w:spacing w:after="0"/>
            </w:pPr>
            <w:r>
              <w:rPr>
                <w:color w:val="000000"/>
                <w:sz w:val="24"/>
              </w:rPr>
              <w:t>3.6</w:t>
            </w:r>
          </w:p>
        </w:tc>
        <w:tc>
          <w:tcPr>
            <w:tcW w:w="3872" w:type="dxa"/>
            <w:tcMar>
              <w:top w:w="50" w:type="dxa"/>
              <w:left w:w="100" w:type="dxa"/>
            </w:tcMar>
            <w:vAlign w:val="center"/>
          </w:tcPr>
          <w:p w14:paraId="4615570E">
            <w:pPr>
              <w:spacing w:after="0"/>
              <w:ind w:left="135"/>
            </w:pPr>
            <w:r>
              <w:rPr>
                <w:color w:val="000000"/>
                <w:sz w:val="24"/>
              </w:rPr>
              <w:t>Погода</w:t>
            </w:r>
          </w:p>
        </w:tc>
        <w:tc>
          <w:tcPr>
            <w:tcW w:w="892" w:type="dxa"/>
            <w:tcMar>
              <w:top w:w="50" w:type="dxa"/>
              <w:left w:w="100" w:type="dxa"/>
            </w:tcMar>
            <w:vAlign w:val="center"/>
          </w:tcPr>
          <w:p w14:paraId="5A2C8616">
            <w:pPr>
              <w:spacing w:after="0"/>
              <w:ind w:left="135"/>
              <w:jc w:val="center"/>
            </w:pPr>
            <w:r>
              <w:rPr>
                <w:color w:val="000000"/>
                <w:sz w:val="24"/>
              </w:rPr>
              <w:t xml:space="preserve"> 1 </w:t>
            </w:r>
          </w:p>
        </w:tc>
        <w:tc>
          <w:tcPr>
            <w:tcW w:w="1600" w:type="dxa"/>
            <w:tcMar>
              <w:top w:w="50" w:type="dxa"/>
              <w:left w:w="100" w:type="dxa"/>
            </w:tcMar>
            <w:vAlign w:val="center"/>
          </w:tcPr>
          <w:p w14:paraId="2F70AA37">
            <w:pPr>
              <w:spacing w:after="0"/>
              <w:ind w:left="135"/>
              <w:jc w:val="center"/>
            </w:pPr>
          </w:p>
        </w:tc>
        <w:tc>
          <w:tcPr>
            <w:tcW w:w="1694" w:type="dxa"/>
            <w:tcMar>
              <w:top w:w="50" w:type="dxa"/>
              <w:left w:w="100" w:type="dxa"/>
            </w:tcMar>
            <w:vAlign w:val="center"/>
          </w:tcPr>
          <w:p w14:paraId="7AB3B35F">
            <w:pPr>
              <w:spacing w:after="0"/>
              <w:ind w:left="135"/>
              <w:jc w:val="center"/>
            </w:pPr>
          </w:p>
        </w:tc>
        <w:tc>
          <w:tcPr>
            <w:tcW w:w="2408" w:type="dxa"/>
            <w:tcMar>
              <w:top w:w="50" w:type="dxa"/>
              <w:left w:w="100" w:type="dxa"/>
            </w:tcMar>
            <w:vAlign w:val="center"/>
          </w:tcPr>
          <w:p w14:paraId="2F789968">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148F5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48101C9">
            <w:pPr>
              <w:spacing w:after="0"/>
            </w:pPr>
            <w:r>
              <w:rPr>
                <w:color w:val="000000"/>
                <w:sz w:val="24"/>
              </w:rPr>
              <w:t>3.7</w:t>
            </w:r>
          </w:p>
        </w:tc>
        <w:tc>
          <w:tcPr>
            <w:tcW w:w="3872" w:type="dxa"/>
            <w:tcMar>
              <w:top w:w="50" w:type="dxa"/>
              <w:left w:w="100" w:type="dxa"/>
            </w:tcMar>
            <w:vAlign w:val="center"/>
          </w:tcPr>
          <w:p w14:paraId="403A953A">
            <w:pPr>
              <w:spacing w:after="0"/>
              <w:ind w:left="135"/>
            </w:pPr>
            <w:r>
              <w:rPr>
                <w:color w:val="000000"/>
                <w:sz w:val="24"/>
              </w:rPr>
              <w:t>Времена года (месяцы)</w:t>
            </w:r>
          </w:p>
        </w:tc>
        <w:tc>
          <w:tcPr>
            <w:tcW w:w="892" w:type="dxa"/>
            <w:tcMar>
              <w:top w:w="50" w:type="dxa"/>
              <w:left w:w="100" w:type="dxa"/>
            </w:tcMar>
            <w:vAlign w:val="center"/>
          </w:tcPr>
          <w:p w14:paraId="21467305">
            <w:pPr>
              <w:spacing w:after="0"/>
              <w:ind w:left="135"/>
              <w:jc w:val="center"/>
            </w:pPr>
            <w:r>
              <w:rPr>
                <w:color w:val="000000"/>
                <w:sz w:val="24"/>
              </w:rPr>
              <w:t xml:space="preserve"> 1 </w:t>
            </w:r>
          </w:p>
        </w:tc>
        <w:tc>
          <w:tcPr>
            <w:tcW w:w="1600" w:type="dxa"/>
            <w:tcMar>
              <w:top w:w="50" w:type="dxa"/>
              <w:left w:w="100" w:type="dxa"/>
            </w:tcMar>
            <w:vAlign w:val="center"/>
          </w:tcPr>
          <w:p w14:paraId="13FC49B3">
            <w:pPr>
              <w:spacing w:after="0"/>
              <w:ind w:left="135"/>
              <w:jc w:val="center"/>
            </w:pPr>
          </w:p>
        </w:tc>
        <w:tc>
          <w:tcPr>
            <w:tcW w:w="1694" w:type="dxa"/>
            <w:tcMar>
              <w:top w:w="50" w:type="dxa"/>
              <w:left w:w="100" w:type="dxa"/>
            </w:tcMar>
            <w:vAlign w:val="center"/>
          </w:tcPr>
          <w:p w14:paraId="3E4975E1">
            <w:pPr>
              <w:spacing w:after="0"/>
              <w:ind w:left="135"/>
              <w:jc w:val="center"/>
            </w:pPr>
          </w:p>
        </w:tc>
        <w:tc>
          <w:tcPr>
            <w:tcW w:w="2408" w:type="dxa"/>
            <w:tcMar>
              <w:top w:w="50" w:type="dxa"/>
              <w:left w:w="100" w:type="dxa"/>
            </w:tcMar>
            <w:vAlign w:val="center"/>
          </w:tcPr>
          <w:p w14:paraId="62D9AE75">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59046C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5546FFA">
            <w:pPr>
              <w:spacing w:after="0"/>
            </w:pPr>
            <w:r>
              <w:rPr>
                <w:color w:val="000000"/>
                <w:sz w:val="24"/>
              </w:rPr>
              <w:t>3.8</w:t>
            </w:r>
          </w:p>
        </w:tc>
        <w:tc>
          <w:tcPr>
            <w:tcW w:w="3872" w:type="dxa"/>
            <w:tcMar>
              <w:top w:w="50" w:type="dxa"/>
              <w:left w:w="100" w:type="dxa"/>
            </w:tcMar>
            <w:vAlign w:val="center"/>
          </w:tcPr>
          <w:p w14:paraId="3E3F1080">
            <w:pPr>
              <w:spacing w:after="0"/>
              <w:ind w:left="135"/>
            </w:pPr>
            <w:r>
              <w:rPr>
                <w:color w:val="000000"/>
                <w:sz w:val="24"/>
              </w:rPr>
              <w:t>Обобщение и контроль</w:t>
            </w:r>
          </w:p>
        </w:tc>
        <w:tc>
          <w:tcPr>
            <w:tcW w:w="892" w:type="dxa"/>
            <w:tcMar>
              <w:top w:w="50" w:type="dxa"/>
              <w:left w:w="100" w:type="dxa"/>
            </w:tcMar>
            <w:vAlign w:val="center"/>
          </w:tcPr>
          <w:p w14:paraId="6D5E797F">
            <w:pPr>
              <w:spacing w:after="0"/>
              <w:ind w:left="135"/>
              <w:jc w:val="center"/>
            </w:pPr>
            <w:r>
              <w:rPr>
                <w:color w:val="000000"/>
                <w:sz w:val="24"/>
              </w:rPr>
              <w:t xml:space="preserve"> 2 </w:t>
            </w:r>
          </w:p>
        </w:tc>
        <w:tc>
          <w:tcPr>
            <w:tcW w:w="1600" w:type="dxa"/>
            <w:tcMar>
              <w:top w:w="50" w:type="dxa"/>
              <w:left w:w="100" w:type="dxa"/>
            </w:tcMar>
            <w:vAlign w:val="center"/>
          </w:tcPr>
          <w:p w14:paraId="185CF5AE">
            <w:pPr>
              <w:spacing w:after="0"/>
              <w:ind w:left="135"/>
              <w:jc w:val="center"/>
            </w:pPr>
            <w:r>
              <w:rPr>
                <w:color w:val="000000"/>
                <w:sz w:val="24"/>
              </w:rPr>
              <w:t xml:space="preserve"> 1 </w:t>
            </w:r>
          </w:p>
        </w:tc>
        <w:tc>
          <w:tcPr>
            <w:tcW w:w="1694" w:type="dxa"/>
            <w:tcMar>
              <w:top w:w="50" w:type="dxa"/>
              <w:left w:w="100" w:type="dxa"/>
            </w:tcMar>
            <w:vAlign w:val="center"/>
          </w:tcPr>
          <w:p w14:paraId="50B08FBE">
            <w:pPr>
              <w:spacing w:after="0"/>
              <w:ind w:left="135"/>
              <w:jc w:val="center"/>
            </w:pPr>
          </w:p>
        </w:tc>
        <w:tc>
          <w:tcPr>
            <w:tcW w:w="2408" w:type="dxa"/>
            <w:tcMar>
              <w:top w:w="50" w:type="dxa"/>
              <w:left w:w="100" w:type="dxa"/>
            </w:tcMar>
            <w:vAlign w:val="center"/>
          </w:tcPr>
          <w:p w14:paraId="15B4ACA1">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3B9FC3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928F166">
            <w:pPr>
              <w:spacing w:after="0"/>
              <w:ind w:left="135"/>
            </w:pPr>
            <w:r>
              <w:rPr>
                <w:color w:val="000000"/>
                <w:sz w:val="24"/>
              </w:rPr>
              <w:t>Итого по разделу</w:t>
            </w:r>
          </w:p>
        </w:tc>
        <w:tc>
          <w:tcPr>
            <w:tcW w:w="1402" w:type="dxa"/>
            <w:tcMar>
              <w:top w:w="50" w:type="dxa"/>
              <w:left w:w="100" w:type="dxa"/>
            </w:tcMar>
            <w:vAlign w:val="center"/>
          </w:tcPr>
          <w:p w14:paraId="4B55F59B">
            <w:pPr>
              <w:spacing w:after="0"/>
              <w:ind w:left="135"/>
              <w:jc w:val="center"/>
            </w:pPr>
            <w:r>
              <w:rPr>
                <w:color w:val="000000"/>
                <w:sz w:val="24"/>
              </w:rPr>
              <w:t xml:space="preserve"> 19 </w:t>
            </w:r>
          </w:p>
        </w:tc>
        <w:tc>
          <w:tcPr>
            <w:tcW w:w="0" w:type="auto"/>
            <w:gridSpan w:val="3"/>
            <w:tcMar>
              <w:top w:w="50" w:type="dxa"/>
              <w:left w:w="100" w:type="dxa"/>
            </w:tcMar>
            <w:vAlign w:val="center"/>
          </w:tcPr>
          <w:p w14:paraId="6D945DD2"/>
        </w:tc>
      </w:tr>
      <w:tr w14:paraId="4B855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CCA3AE2">
            <w:pPr>
              <w:spacing w:after="0"/>
              <w:ind w:left="135"/>
            </w:pPr>
            <w:r>
              <w:rPr>
                <w:b/>
                <w:color w:val="000000"/>
                <w:sz w:val="24"/>
              </w:rPr>
              <w:t>Раздел 4.</w:t>
            </w:r>
            <w:r>
              <w:rPr>
                <w:color w:val="000000"/>
                <w:sz w:val="24"/>
              </w:rPr>
              <w:t xml:space="preserve"> </w:t>
            </w:r>
            <w:r>
              <w:rPr>
                <w:b/>
                <w:color w:val="000000"/>
                <w:sz w:val="24"/>
              </w:rPr>
              <w:t>Родная страна и страны изучаемого языка</w:t>
            </w:r>
          </w:p>
        </w:tc>
      </w:tr>
      <w:tr w14:paraId="55A5DE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4243917">
            <w:pPr>
              <w:spacing w:after="0"/>
            </w:pPr>
            <w:r>
              <w:rPr>
                <w:color w:val="000000"/>
                <w:sz w:val="24"/>
              </w:rPr>
              <w:t>4.1</w:t>
            </w:r>
          </w:p>
        </w:tc>
        <w:tc>
          <w:tcPr>
            <w:tcW w:w="3872" w:type="dxa"/>
            <w:tcMar>
              <w:top w:w="50" w:type="dxa"/>
              <w:left w:w="100" w:type="dxa"/>
            </w:tcMar>
            <w:vAlign w:val="center"/>
          </w:tcPr>
          <w:p w14:paraId="1E34EF04">
            <w:pPr>
              <w:spacing w:after="0"/>
              <w:ind w:left="135"/>
            </w:pPr>
            <w:r>
              <w:rPr>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14:paraId="20FDCC2B">
            <w:pPr>
              <w:spacing w:after="0"/>
              <w:ind w:left="135"/>
              <w:jc w:val="center"/>
            </w:pPr>
            <w:r>
              <w:rPr>
                <w:color w:val="000000"/>
                <w:sz w:val="24"/>
              </w:rPr>
              <w:t xml:space="preserve"> 6 </w:t>
            </w:r>
          </w:p>
        </w:tc>
        <w:tc>
          <w:tcPr>
            <w:tcW w:w="1600" w:type="dxa"/>
            <w:tcMar>
              <w:top w:w="50" w:type="dxa"/>
              <w:left w:w="100" w:type="dxa"/>
            </w:tcMar>
            <w:vAlign w:val="center"/>
          </w:tcPr>
          <w:p w14:paraId="19A3A566">
            <w:pPr>
              <w:spacing w:after="0"/>
              <w:ind w:left="135"/>
              <w:jc w:val="center"/>
            </w:pPr>
          </w:p>
        </w:tc>
        <w:tc>
          <w:tcPr>
            <w:tcW w:w="1694" w:type="dxa"/>
            <w:tcMar>
              <w:top w:w="50" w:type="dxa"/>
              <w:left w:w="100" w:type="dxa"/>
            </w:tcMar>
            <w:vAlign w:val="center"/>
          </w:tcPr>
          <w:p w14:paraId="402E8355">
            <w:pPr>
              <w:spacing w:after="0"/>
              <w:ind w:left="135"/>
              <w:jc w:val="center"/>
            </w:pPr>
          </w:p>
        </w:tc>
        <w:tc>
          <w:tcPr>
            <w:tcW w:w="2408" w:type="dxa"/>
            <w:tcMar>
              <w:top w:w="50" w:type="dxa"/>
              <w:left w:w="100" w:type="dxa"/>
            </w:tcMar>
            <w:vAlign w:val="center"/>
          </w:tcPr>
          <w:p w14:paraId="79028991">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06B248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C0B42AF">
            <w:pPr>
              <w:spacing w:after="0"/>
            </w:pPr>
            <w:r>
              <w:rPr>
                <w:color w:val="000000"/>
                <w:sz w:val="24"/>
              </w:rPr>
              <w:t>4.2</w:t>
            </w:r>
          </w:p>
        </w:tc>
        <w:tc>
          <w:tcPr>
            <w:tcW w:w="3872" w:type="dxa"/>
            <w:tcMar>
              <w:top w:w="50" w:type="dxa"/>
              <w:left w:w="100" w:type="dxa"/>
            </w:tcMar>
            <w:vAlign w:val="center"/>
          </w:tcPr>
          <w:p w14:paraId="266320DA">
            <w:pPr>
              <w:spacing w:after="0"/>
              <w:ind w:left="135"/>
            </w:pPr>
            <w:r>
              <w:rPr>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14:paraId="204484C2">
            <w:pPr>
              <w:spacing w:after="0"/>
              <w:ind w:left="135"/>
              <w:jc w:val="center"/>
            </w:pPr>
            <w:r>
              <w:rPr>
                <w:color w:val="000000"/>
                <w:sz w:val="24"/>
              </w:rPr>
              <w:t xml:space="preserve"> 1 </w:t>
            </w:r>
          </w:p>
        </w:tc>
        <w:tc>
          <w:tcPr>
            <w:tcW w:w="1600" w:type="dxa"/>
            <w:tcMar>
              <w:top w:w="50" w:type="dxa"/>
              <w:left w:w="100" w:type="dxa"/>
            </w:tcMar>
            <w:vAlign w:val="center"/>
          </w:tcPr>
          <w:p w14:paraId="011996F9">
            <w:pPr>
              <w:spacing w:after="0"/>
              <w:ind w:left="135"/>
              <w:jc w:val="center"/>
            </w:pPr>
          </w:p>
        </w:tc>
        <w:tc>
          <w:tcPr>
            <w:tcW w:w="1694" w:type="dxa"/>
            <w:tcMar>
              <w:top w:w="50" w:type="dxa"/>
              <w:left w:w="100" w:type="dxa"/>
            </w:tcMar>
            <w:vAlign w:val="center"/>
          </w:tcPr>
          <w:p w14:paraId="6895C735">
            <w:pPr>
              <w:spacing w:after="0"/>
              <w:ind w:left="135"/>
              <w:jc w:val="center"/>
            </w:pPr>
          </w:p>
        </w:tc>
        <w:tc>
          <w:tcPr>
            <w:tcW w:w="2408" w:type="dxa"/>
            <w:tcMar>
              <w:top w:w="50" w:type="dxa"/>
              <w:left w:w="100" w:type="dxa"/>
            </w:tcMar>
            <w:vAlign w:val="center"/>
          </w:tcPr>
          <w:p w14:paraId="22C7C046">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6B03EA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C7D2DB7">
            <w:pPr>
              <w:spacing w:after="0"/>
            </w:pPr>
            <w:r>
              <w:rPr>
                <w:color w:val="000000"/>
                <w:sz w:val="24"/>
              </w:rPr>
              <w:t>4.3</w:t>
            </w:r>
          </w:p>
        </w:tc>
        <w:tc>
          <w:tcPr>
            <w:tcW w:w="3872" w:type="dxa"/>
            <w:tcMar>
              <w:top w:w="50" w:type="dxa"/>
              <w:left w:w="100" w:type="dxa"/>
            </w:tcMar>
            <w:vAlign w:val="center"/>
          </w:tcPr>
          <w:p w14:paraId="45CE984D">
            <w:pPr>
              <w:spacing w:after="0"/>
              <w:ind w:left="135"/>
            </w:pPr>
            <w:r>
              <w:rPr>
                <w:color w:val="000000"/>
                <w:sz w:val="24"/>
              </w:rPr>
              <w:t>Праздники родной страны и стран изучаемого языка</w:t>
            </w:r>
          </w:p>
        </w:tc>
        <w:tc>
          <w:tcPr>
            <w:tcW w:w="892" w:type="dxa"/>
            <w:tcMar>
              <w:top w:w="50" w:type="dxa"/>
              <w:left w:w="100" w:type="dxa"/>
            </w:tcMar>
            <w:vAlign w:val="center"/>
          </w:tcPr>
          <w:p w14:paraId="42E61A44">
            <w:pPr>
              <w:spacing w:after="0"/>
              <w:ind w:left="135"/>
              <w:jc w:val="center"/>
            </w:pPr>
            <w:r>
              <w:rPr>
                <w:color w:val="000000"/>
                <w:sz w:val="24"/>
              </w:rPr>
              <w:t xml:space="preserve"> 2 </w:t>
            </w:r>
          </w:p>
        </w:tc>
        <w:tc>
          <w:tcPr>
            <w:tcW w:w="1600" w:type="dxa"/>
            <w:tcMar>
              <w:top w:w="50" w:type="dxa"/>
              <w:left w:w="100" w:type="dxa"/>
            </w:tcMar>
            <w:vAlign w:val="center"/>
          </w:tcPr>
          <w:p w14:paraId="5F9F2769">
            <w:pPr>
              <w:spacing w:after="0"/>
              <w:ind w:left="135"/>
              <w:jc w:val="center"/>
            </w:pPr>
          </w:p>
        </w:tc>
        <w:tc>
          <w:tcPr>
            <w:tcW w:w="1694" w:type="dxa"/>
            <w:tcMar>
              <w:top w:w="50" w:type="dxa"/>
              <w:left w:w="100" w:type="dxa"/>
            </w:tcMar>
            <w:vAlign w:val="center"/>
          </w:tcPr>
          <w:p w14:paraId="2FBB5ADE">
            <w:pPr>
              <w:spacing w:after="0"/>
              <w:ind w:left="135"/>
              <w:jc w:val="center"/>
            </w:pPr>
          </w:p>
        </w:tc>
        <w:tc>
          <w:tcPr>
            <w:tcW w:w="2408" w:type="dxa"/>
            <w:tcMar>
              <w:top w:w="50" w:type="dxa"/>
              <w:left w:w="100" w:type="dxa"/>
            </w:tcMar>
            <w:vAlign w:val="center"/>
          </w:tcPr>
          <w:p w14:paraId="3FCDB85F">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67EB8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779A18D">
            <w:pPr>
              <w:spacing w:after="0"/>
            </w:pPr>
            <w:r>
              <w:rPr>
                <w:color w:val="000000"/>
                <w:sz w:val="24"/>
              </w:rPr>
              <w:t>4.4</w:t>
            </w:r>
          </w:p>
        </w:tc>
        <w:tc>
          <w:tcPr>
            <w:tcW w:w="3872" w:type="dxa"/>
            <w:tcMar>
              <w:top w:w="50" w:type="dxa"/>
              <w:left w:w="100" w:type="dxa"/>
            </w:tcMar>
            <w:vAlign w:val="center"/>
          </w:tcPr>
          <w:p w14:paraId="66E04BDE">
            <w:pPr>
              <w:spacing w:after="0"/>
              <w:ind w:left="135"/>
            </w:pPr>
            <w:r>
              <w:rPr>
                <w:color w:val="000000"/>
                <w:sz w:val="24"/>
              </w:rPr>
              <w:t>Обобщение и контроль</w:t>
            </w:r>
          </w:p>
        </w:tc>
        <w:tc>
          <w:tcPr>
            <w:tcW w:w="892" w:type="dxa"/>
            <w:tcMar>
              <w:top w:w="50" w:type="dxa"/>
              <w:left w:w="100" w:type="dxa"/>
            </w:tcMar>
            <w:vAlign w:val="center"/>
          </w:tcPr>
          <w:p w14:paraId="1A20967B">
            <w:pPr>
              <w:spacing w:after="0"/>
              <w:ind w:left="135"/>
              <w:jc w:val="center"/>
            </w:pPr>
            <w:r>
              <w:rPr>
                <w:color w:val="000000"/>
                <w:sz w:val="24"/>
              </w:rPr>
              <w:t xml:space="preserve"> 2 </w:t>
            </w:r>
          </w:p>
        </w:tc>
        <w:tc>
          <w:tcPr>
            <w:tcW w:w="1600" w:type="dxa"/>
            <w:tcMar>
              <w:top w:w="50" w:type="dxa"/>
              <w:left w:w="100" w:type="dxa"/>
            </w:tcMar>
            <w:vAlign w:val="center"/>
          </w:tcPr>
          <w:p w14:paraId="29A6CD9D">
            <w:pPr>
              <w:spacing w:after="0"/>
              <w:ind w:left="135"/>
              <w:jc w:val="center"/>
            </w:pPr>
            <w:r>
              <w:rPr>
                <w:color w:val="000000"/>
                <w:sz w:val="24"/>
              </w:rPr>
              <w:t xml:space="preserve"> 1 </w:t>
            </w:r>
          </w:p>
        </w:tc>
        <w:tc>
          <w:tcPr>
            <w:tcW w:w="1694" w:type="dxa"/>
            <w:tcMar>
              <w:top w:w="50" w:type="dxa"/>
              <w:left w:w="100" w:type="dxa"/>
            </w:tcMar>
            <w:vAlign w:val="center"/>
          </w:tcPr>
          <w:p w14:paraId="49218A90">
            <w:pPr>
              <w:spacing w:after="0"/>
              <w:ind w:left="135"/>
              <w:jc w:val="center"/>
            </w:pPr>
          </w:p>
        </w:tc>
        <w:tc>
          <w:tcPr>
            <w:tcW w:w="2408" w:type="dxa"/>
            <w:tcMar>
              <w:top w:w="50" w:type="dxa"/>
              <w:left w:w="100" w:type="dxa"/>
            </w:tcMar>
            <w:vAlign w:val="center"/>
          </w:tcPr>
          <w:p w14:paraId="33C2887D">
            <w:pPr>
              <w:spacing w:after="0"/>
              <w:ind w:left="135"/>
            </w:pPr>
            <w:r>
              <w:rPr>
                <w:color w:val="000000"/>
                <w:sz w:val="24"/>
              </w:rPr>
              <w:t xml:space="preserve">Библиотека ЦОК </w:t>
            </w:r>
            <w:r>
              <w:fldChar w:fldCharType="begin"/>
            </w:r>
            <w:r>
              <w:instrText xml:space="preserve"> HYPERLINK "https://m.edsoo.ru/7f411518" \h </w:instrText>
            </w:r>
            <w:r>
              <w:fldChar w:fldCharType="separate"/>
            </w:r>
            <w:r>
              <w:rPr>
                <w:color w:val="0000FF"/>
                <w:sz w:val="22"/>
                <w:u w:val="single"/>
              </w:rPr>
              <w:t>https://m.edsoo.ru/7f411518</w:t>
            </w:r>
            <w:r>
              <w:rPr>
                <w:color w:val="0000FF"/>
                <w:sz w:val="22"/>
                <w:u w:val="single"/>
              </w:rPr>
              <w:fldChar w:fldCharType="end"/>
            </w:r>
          </w:p>
        </w:tc>
      </w:tr>
      <w:tr w14:paraId="4F193B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C376A96">
            <w:pPr>
              <w:spacing w:after="0"/>
              <w:ind w:left="135"/>
            </w:pPr>
            <w:r>
              <w:rPr>
                <w:color w:val="000000"/>
                <w:sz w:val="24"/>
              </w:rPr>
              <w:t>Итого по разделу</w:t>
            </w:r>
          </w:p>
        </w:tc>
        <w:tc>
          <w:tcPr>
            <w:tcW w:w="1402" w:type="dxa"/>
            <w:tcMar>
              <w:top w:w="50" w:type="dxa"/>
              <w:left w:w="100" w:type="dxa"/>
            </w:tcMar>
            <w:vAlign w:val="center"/>
          </w:tcPr>
          <w:p w14:paraId="712D8C3B">
            <w:pPr>
              <w:spacing w:after="0"/>
              <w:ind w:left="135"/>
              <w:jc w:val="center"/>
            </w:pPr>
            <w:r>
              <w:rPr>
                <w:color w:val="000000"/>
                <w:sz w:val="24"/>
              </w:rPr>
              <w:t xml:space="preserve"> 11 </w:t>
            </w:r>
          </w:p>
        </w:tc>
        <w:tc>
          <w:tcPr>
            <w:tcW w:w="0" w:type="auto"/>
            <w:gridSpan w:val="3"/>
            <w:tcMar>
              <w:top w:w="50" w:type="dxa"/>
              <w:left w:w="100" w:type="dxa"/>
            </w:tcMar>
            <w:vAlign w:val="center"/>
          </w:tcPr>
          <w:p w14:paraId="71503ED4"/>
        </w:tc>
      </w:tr>
      <w:tr w14:paraId="224A0C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AFF8E71">
            <w:pPr>
              <w:spacing w:after="0"/>
              <w:ind w:left="135"/>
            </w:pPr>
            <w:r>
              <w:rPr>
                <w:color w:val="000000"/>
                <w:sz w:val="24"/>
              </w:rPr>
              <w:t>ОБЩЕЕ КОЛИЧЕСТВО ЧАСОВ ПО ПРОГРАММЕ</w:t>
            </w:r>
          </w:p>
        </w:tc>
        <w:tc>
          <w:tcPr>
            <w:tcW w:w="1402" w:type="dxa"/>
            <w:tcMar>
              <w:top w:w="50" w:type="dxa"/>
              <w:left w:w="100" w:type="dxa"/>
            </w:tcMar>
            <w:vAlign w:val="center"/>
          </w:tcPr>
          <w:p w14:paraId="61B5B567">
            <w:pPr>
              <w:spacing w:after="0"/>
              <w:ind w:left="135"/>
              <w:jc w:val="center"/>
            </w:pPr>
            <w:r>
              <w:rPr>
                <w:color w:val="000000"/>
                <w:sz w:val="24"/>
              </w:rPr>
              <w:t xml:space="preserve"> 68 </w:t>
            </w:r>
          </w:p>
        </w:tc>
        <w:tc>
          <w:tcPr>
            <w:tcW w:w="1600" w:type="dxa"/>
            <w:tcMar>
              <w:top w:w="50" w:type="dxa"/>
              <w:left w:w="100" w:type="dxa"/>
            </w:tcMar>
            <w:vAlign w:val="center"/>
          </w:tcPr>
          <w:p w14:paraId="57906BC0">
            <w:pPr>
              <w:spacing w:after="0"/>
              <w:ind w:left="135"/>
              <w:jc w:val="center"/>
            </w:pPr>
            <w:r>
              <w:rPr>
                <w:color w:val="000000"/>
                <w:sz w:val="24"/>
              </w:rPr>
              <w:t xml:space="preserve"> 4 </w:t>
            </w:r>
          </w:p>
        </w:tc>
        <w:tc>
          <w:tcPr>
            <w:tcW w:w="1694" w:type="dxa"/>
            <w:tcMar>
              <w:top w:w="50" w:type="dxa"/>
              <w:left w:w="100" w:type="dxa"/>
            </w:tcMar>
            <w:vAlign w:val="center"/>
          </w:tcPr>
          <w:p w14:paraId="6C9E24C9">
            <w:pPr>
              <w:spacing w:after="0"/>
              <w:ind w:left="135"/>
              <w:jc w:val="center"/>
            </w:pPr>
            <w:r>
              <w:rPr>
                <w:color w:val="000000"/>
                <w:sz w:val="24"/>
              </w:rPr>
              <w:t xml:space="preserve"> 0 </w:t>
            </w:r>
          </w:p>
        </w:tc>
        <w:tc>
          <w:tcPr>
            <w:tcW w:w="2408" w:type="dxa"/>
            <w:tcMar>
              <w:top w:w="50" w:type="dxa"/>
              <w:left w:w="100" w:type="dxa"/>
            </w:tcMar>
            <w:vAlign w:val="center"/>
          </w:tcPr>
          <w:p w14:paraId="5CDD20D2"/>
        </w:tc>
      </w:tr>
    </w:tbl>
    <w:p w14:paraId="40519716">
      <w:pPr>
        <w:sectPr>
          <w:pgSz w:w="16383" w:h="11906" w:orient="landscape"/>
          <w:pgMar w:top="1134" w:right="850" w:bottom="1134" w:left="1701" w:header="720" w:footer="720" w:gutter="0"/>
          <w:cols w:space="720" w:num="1"/>
        </w:sectPr>
      </w:pPr>
    </w:p>
    <w:p w14:paraId="1029857D">
      <w:pPr>
        <w:spacing w:after="0"/>
        <w:ind w:left="120"/>
      </w:pPr>
      <w:r>
        <w:rPr>
          <w:b/>
          <w:color w:val="000000"/>
        </w:rPr>
        <w:t xml:space="preserve"> 4 КЛАСС </w:t>
      </w:r>
    </w:p>
    <w:tbl>
      <w:tblPr>
        <w:tblStyle w:val="10"/>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402"/>
        <w:gridCol w:w="1600"/>
        <w:gridCol w:w="1694"/>
        <w:gridCol w:w="2847"/>
      </w:tblGrid>
      <w:tr w14:paraId="54F10B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vMerge w:val="restart"/>
            <w:tcMar>
              <w:top w:w="50" w:type="dxa"/>
              <w:left w:w="100" w:type="dxa"/>
            </w:tcMar>
            <w:vAlign w:val="center"/>
          </w:tcPr>
          <w:p w14:paraId="6BC49466">
            <w:pPr>
              <w:spacing w:after="0"/>
              <w:ind w:left="135"/>
            </w:pPr>
            <w:r>
              <w:rPr>
                <w:b/>
                <w:color w:val="000000"/>
                <w:sz w:val="24"/>
              </w:rPr>
              <w:t xml:space="preserve">№ п/п </w:t>
            </w:r>
          </w:p>
          <w:p w14:paraId="43A49933">
            <w:pPr>
              <w:spacing w:after="0"/>
              <w:ind w:left="135"/>
            </w:pPr>
          </w:p>
        </w:tc>
        <w:tc>
          <w:tcPr>
            <w:tcW w:w="3872" w:type="dxa"/>
            <w:vMerge w:val="restart"/>
            <w:tcMar>
              <w:top w:w="50" w:type="dxa"/>
              <w:left w:w="100" w:type="dxa"/>
            </w:tcMar>
            <w:vAlign w:val="center"/>
          </w:tcPr>
          <w:p w14:paraId="0A280630">
            <w:pPr>
              <w:spacing w:after="0"/>
              <w:ind w:left="135"/>
            </w:pPr>
            <w:r>
              <w:rPr>
                <w:b/>
                <w:color w:val="000000"/>
                <w:sz w:val="24"/>
              </w:rPr>
              <w:t xml:space="preserve">Наименование разделов и тем программы </w:t>
            </w:r>
          </w:p>
          <w:p w14:paraId="7722B67F">
            <w:pPr>
              <w:spacing w:after="0"/>
              <w:ind w:left="135"/>
            </w:pPr>
          </w:p>
        </w:tc>
        <w:tc>
          <w:tcPr>
            <w:tcW w:w="0" w:type="auto"/>
            <w:gridSpan w:val="3"/>
            <w:tcMar>
              <w:top w:w="50" w:type="dxa"/>
              <w:left w:w="100" w:type="dxa"/>
            </w:tcMar>
            <w:vAlign w:val="center"/>
          </w:tcPr>
          <w:p w14:paraId="2CBB5BE4">
            <w:pPr>
              <w:spacing w:after="0"/>
            </w:pPr>
            <w:r>
              <w:rPr>
                <w:b/>
                <w:color w:val="000000"/>
                <w:sz w:val="24"/>
              </w:rPr>
              <w:t>Количество часов</w:t>
            </w:r>
          </w:p>
        </w:tc>
        <w:tc>
          <w:tcPr>
            <w:tcW w:w="2408" w:type="dxa"/>
            <w:vMerge w:val="restart"/>
            <w:tcMar>
              <w:top w:w="50" w:type="dxa"/>
              <w:left w:w="100" w:type="dxa"/>
            </w:tcMar>
            <w:vAlign w:val="center"/>
          </w:tcPr>
          <w:p w14:paraId="47A6CA23">
            <w:pPr>
              <w:spacing w:after="0"/>
              <w:ind w:left="135"/>
            </w:pPr>
            <w:r>
              <w:rPr>
                <w:b/>
                <w:color w:val="000000"/>
                <w:sz w:val="24"/>
              </w:rPr>
              <w:t xml:space="preserve">Электронные (цифровые) образовательные ресурсы </w:t>
            </w:r>
          </w:p>
          <w:p w14:paraId="56F545C8">
            <w:pPr>
              <w:spacing w:after="0"/>
              <w:ind w:left="135"/>
            </w:pPr>
          </w:p>
        </w:tc>
      </w:tr>
      <w:tr w14:paraId="74663B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206DD18"/>
        </w:tc>
        <w:tc>
          <w:tcPr>
            <w:tcW w:w="0" w:type="auto"/>
            <w:vMerge w:val="continue"/>
            <w:tcBorders>
              <w:top w:val="nil"/>
            </w:tcBorders>
            <w:tcMar>
              <w:top w:w="50" w:type="dxa"/>
              <w:left w:w="100" w:type="dxa"/>
            </w:tcMar>
          </w:tcPr>
          <w:p w14:paraId="05A784ED"/>
        </w:tc>
        <w:tc>
          <w:tcPr>
            <w:tcW w:w="892" w:type="dxa"/>
            <w:tcMar>
              <w:top w:w="50" w:type="dxa"/>
              <w:left w:w="100" w:type="dxa"/>
            </w:tcMar>
            <w:vAlign w:val="center"/>
          </w:tcPr>
          <w:p w14:paraId="7D94AF92">
            <w:pPr>
              <w:spacing w:after="0"/>
              <w:ind w:left="135"/>
            </w:pPr>
            <w:r>
              <w:rPr>
                <w:b/>
                <w:color w:val="000000"/>
                <w:sz w:val="24"/>
              </w:rPr>
              <w:t xml:space="preserve">Всего </w:t>
            </w:r>
          </w:p>
          <w:p w14:paraId="48402EA1">
            <w:pPr>
              <w:spacing w:after="0"/>
              <w:ind w:left="135"/>
            </w:pPr>
          </w:p>
        </w:tc>
        <w:tc>
          <w:tcPr>
            <w:tcW w:w="1600" w:type="dxa"/>
            <w:tcMar>
              <w:top w:w="50" w:type="dxa"/>
              <w:left w:w="100" w:type="dxa"/>
            </w:tcMar>
            <w:vAlign w:val="center"/>
          </w:tcPr>
          <w:p w14:paraId="00AEB9A5">
            <w:pPr>
              <w:spacing w:after="0"/>
              <w:ind w:left="135"/>
            </w:pPr>
            <w:r>
              <w:rPr>
                <w:b/>
                <w:color w:val="000000"/>
                <w:sz w:val="24"/>
              </w:rPr>
              <w:t xml:space="preserve">Контрольные работы </w:t>
            </w:r>
          </w:p>
          <w:p w14:paraId="59C553E7">
            <w:pPr>
              <w:spacing w:after="0"/>
              <w:ind w:left="135"/>
            </w:pPr>
          </w:p>
        </w:tc>
        <w:tc>
          <w:tcPr>
            <w:tcW w:w="1694" w:type="dxa"/>
            <w:tcMar>
              <w:top w:w="50" w:type="dxa"/>
              <w:left w:w="100" w:type="dxa"/>
            </w:tcMar>
            <w:vAlign w:val="center"/>
          </w:tcPr>
          <w:p w14:paraId="18FB8602">
            <w:pPr>
              <w:spacing w:after="0"/>
              <w:ind w:left="135"/>
            </w:pPr>
            <w:r>
              <w:rPr>
                <w:b/>
                <w:color w:val="000000"/>
                <w:sz w:val="24"/>
              </w:rPr>
              <w:t xml:space="preserve">Практические работы </w:t>
            </w:r>
          </w:p>
          <w:p w14:paraId="453F66EF">
            <w:pPr>
              <w:spacing w:after="0"/>
              <w:ind w:left="135"/>
            </w:pPr>
          </w:p>
        </w:tc>
        <w:tc>
          <w:tcPr>
            <w:tcW w:w="0" w:type="auto"/>
            <w:vMerge w:val="continue"/>
            <w:tcBorders>
              <w:top w:val="nil"/>
            </w:tcBorders>
            <w:tcMar>
              <w:top w:w="50" w:type="dxa"/>
              <w:left w:w="100" w:type="dxa"/>
            </w:tcMar>
          </w:tcPr>
          <w:p w14:paraId="01434223"/>
        </w:tc>
      </w:tr>
      <w:tr w14:paraId="396531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F1C1259">
            <w:pPr>
              <w:spacing w:after="0"/>
              <w:ind w:left="135"/>
            </w:pPr>
            <w:r>
              <w:rPr>
                <w:b/>
                <w:color w:val="000000"/>
                <w:sz w:val="24"/>
              </w:rPr>
              <w:t>Раздел 1.</w:t>
            </w:r>
            <w:r>
              <w:rPr>
                <w:color w:val="000000"/>
                <w:sz w:val="24"/>
              </w:rPr>
              <w:t xml:space="preserve"> </w:t>
            </w:r>
            <w:r>
              <w:rPr>
                <w:b/>
                <w:color w:val="000000"/>
                <w:sz w:val="24"/>
              </w:rPr>
              <w:t>Мир моего «я»</w:t>
            </w:r>
          </w:p>
        </w:tc>
      </w:tr>
      <w:tr w14:paraId="75557A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5E27FD4">
            <w:pPr>
              <w:spacing w:after="0"/>
            </w:pPr>
            <w:r>
              <w:rPr>
                <w:color w:val="000000"/>
                <w:sz w:val="24"/>
              </w:rPr>
              <w:t>1.1</w:t>
            </w:r>
          </w:p>
        </w:tc>
        <w:tc>
          <w:tcPr>
            <w:tcW w:w="3872" w:type="dxa"/>
            <w:tcMar>
              <w:top w:w="50" w:type="dxa"/>
              <w:left w:w="100" w:type="dxa"/>
            </w:tcMar>
            <w:vAlign w:val="center"/>
          </w:tcPr>
          <w:p w14:paraId="0EDC2D70">
            <w:pPr>
              <w:spacing w:after="0"/>
              <w:ind w:left="135"/>
            </w:pPr>
            <w:r>
              <w:rPr>
                <w:color w:val="000000"/>
                <w:sz w:val="24"/>
              </w:rPr>
              <w:t>Моя семья</w:t>
            </w:r>
          </w:p>
        </w:tc>
        <w:tc>
          <w:tcPr>
            <w:tcW w:w="892" w:type="dxa"/>
            <w:tcMar>
              <w:top w:w="50" w:type="dxa"/>
              <w:left w:w="100" w:type="dxa"/>
            </w:tcMar>
            <w:vAlign w:val="center"/>
          </w:tcPr>
          <w:p w14:paraId="23C557D5">
            <w:pPr>
              <w:spacing w:after="0"/>
              <w:ind w:left="135"/>
              <w:jc w:val="center"/>
            </w:pPr>
            <w:r>
              <w:rPr>
                <w:color w:val="000000"/>
                <w:sz w:val="24"/>
              </w:rPr>
              <w:t xml:space="preserve"> 3 </w:t>
            </w:r>
          </w:p>
        </w:tc>
        <w:tc>
          <w:tcPr>
            <w:tcW w:w="1600" w:type="dxa"/>
            <w:tcMar>
              <w:top w:w="50" w:type="dxa"/>
              <w:left w:w="100" w:type="dxa"/>
            </w:tcMar>
            <w:vAlign w:val="center"/>
          </w:tcPr>
          <w:p w14:paraId="6A2E398A">
            <w:pPr>
              <w:spacing w:after="0"/>
              <w:ind w:left="135"/>
              <w:jc w:val="center"/>
            </w:pPr>
          </w:p>
        </w:tc>
        <w:tc>
          <w:tcPr>
            <w:tcW w:w="1694" w:type="dxa"/>
            <w:tcMar>
              <w:top w:w="50" w:type="dxa"/>
              <w:left w:w="100" w:type="dxa"/>
            </w:tcMar>
            <w:vAlign w:val="center"/>
          </w:tcPr>
          <w:p w14:paraId="43A2940B">
            <w:pPr>
              <w:spacing w:after="0"/>
              <w:ind w:left="135"/>
              <w:jc w:val="center"/>
            </w:pPr>
          </w:p>
        </w:tc>
        <w:tc>
          <w:tcPr>
            <w:tcW w:w="2408" w:type="dxa"/>
            <w:tcMar>
              <w:top w:w="50" w:type="dxa"/>
              <w:left w:w="100" w:type="dxa"/>
            </w:tcMar>
            <w:vAlign w:val="center"/>
          </w:tcPr>
          <w:p w14:paraId="69EDCF9B">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4DADF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0AC36FE">
            <w:pPr>
              <w:spacing w:after="0"/>
            </w:pPr>
            <w:r>
              <w:rPr>
                <w:color w:val="000000"/>
                <w:sz w:val="24"/>
              </w:rPr>
              <w:t>1.2</w:t>
            </w:r>
          </w:p>
        </w:tc>
        <w:tc>
          <w:tcPr>
            <w:tcW w:w="3872" w:type="dxa"/>
            <w:tcMar>
              <w:top w:w="50" w:type="dxa"/>
              <w:left w:w="100" w:type="dxa"/>
            </w:tcMar>
            <w:vAlign w:val="center"/>
          </w:tcPr>
          <w:p w14:paraId="56AE9601">
            <w:pPr>
              <w:spacing w:after="0"/>
              <w:ind w:left="135"/>
            </w:pPr>
            <w:r>
              <w:rPr>
                <w:color w:val="000000"/>
                <w:sz w:val="24"/>
              </w:rPr>
              <w:t>Мой день рождения</w:t>
            </w:r>
          </w:p>
        </w:tc>
        <w:tc>
          <w:tcPr>
            <w:tcW w:w="892" w:type="dxa"/>
            <w:tcMar>
              <w:top w:w="50" w:type="dxa"/>
              <w:left w:w="100" w:type="dxa"/>
            </w:tcMar>
            <w:vAlign w:val="center"/>
          </w:tcPr>
          <w:p w14:paraId="014B2840">
            <w:pPr>
              <w:spacing w:after="0"/>
              <w:ind w:left="135"/>
              <w:jc w:val="center"/>
            </w:pPr>
            <w:r>
              <w:rPr>
                <w:color w:val="000000"/>
                <w:sz w:val="24"/>
              </w:rPr>
              <w:t xml:space="preserve"> 3 </w:t>
            </w:r>
          </w:p>
        </w:tc>
        <w:tc>
          <w:tcPr>
            <w:tcW w:w="1600" w:type="dxa"/>
            <w:tcMar>
              <w:top w:w="50" w:type="dxa"/>
              <w:left w:w="100" w:type="dxa"/>
            </w:tcMar>
            <w:vAlign w:val="center"/>
          </w:tcPr>
          <w:p w14:paraId="0A891B24">
            <w:pPr>
              <w:spacing w:after="0"/>
              <w:ind w:left="135"/>
              <w:jc w:val="center"/>
            </w:pPr>
          </w:p>
        </w:tc>
        <w:tc>
          <w:tcPr>
            <w:tcW w:w="1694" w:type="dxa"/>
            <w:tcMar>
              <w:top w:w="50" w:type="dxa"/>
              <w:left w:w="100" w:type="dxa"/>
            </w:tcMar>
            <w:vAlign w:val="center"/>
          </w:tcPr>
          <w:p w14:paraId="5EE8B5D2">
            <w:pPr>
              <w:spacing w:after="0"/>
              <w:ind w:left="135"/>
              <w:jc w:val="center"/>
            </w:pPr>
          </w:p>
        </w:tc>
        <w:tc>
          <w:tcPr>
            <w:tcW w:w="2408" w:type="dxa"/>
            <w:tcMar>
              <w:top w:w="50" w:type="dxa"/>
              <w:left w:w="100" w:type="dxa"/>
            </w:tcMar>
            <w:vAlign w:val="center"/>
          </w:tcPr>
          <w:p w14:paraId="71FBC1D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C826D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A6BE458">
            <w:pPr>
              <w:spacing w:after="0"/>
            </w:pPr>
            <w:r>
              <w:rPr>
                <w:color w:val="000000"/>
                <w:sz w:val="24"/>
              </w:rPr>
              <w:t>1.3</w:t>
            </w:r>
          </w:p>
        </w:tc>
        <w:tc>
          <w:tcPr>
            <w:tcW w:w="3872" w:type="dxa"/>
            <w:tcMar>
              <w:top w:w="50" w:type="dxa"/>
              <w:left w:w="100" w:type="dxa"/>
            </w:tcMar>
            <w:vAlign w:val="center"/>
          </w:tcPr>
          <w:p w14:paraId="0FE613E8">
            <w:pPr>
              <w:spacing w:after="0"/>
              <w:ind w:left="135"/>
            </w:pPr>
            <w:r>
              <w:rPr>
                <w:color w:val="000000"/>
                <w:sz w:val="24"/>
              </w:rPr>
              <w:t>Моя любимая еда</w:t>
            </w:r>
          </w:p>
        </w:tc>
        <w:tc>
          <w:tcPr>
            <w:tcW w:w="892" w:type="dxa"/>
            <w:tcMar>
              <w:top w:w="50" w:type="dxa"/>
              <w:left w:w="100" w:type="dxa"/>
            </w:tcMar>
            <w:vAlign w:val="center"/>
          </w:tcPr>
          <w:p w14:paraId="1A706822">
            <w:pPr>
              <w:spacing w:after="0"/>
              <w:ind w:left="135"/>
              <w:jc w:val="center"/>
            </w:pPr>
            <w:r>
              <w:rPr>
                <w:color w:val="000000"/>
                <w:sz w:val="24"/>
              </w:rPr>
              <w:t xml:space="preserve"> 4 </w:t>
            </w:r>
          </w:p>
        </w:tc>
        <w:tc>
          <w:tcPr>
            <w:tcW w:w="1600" w:type="dxa"/>
            <w:tcMar>
              <w:top w:w="50" w:type="dxa"/>
              <w:left w:w="100" w:type="dxa"/>
            </w:tcMar>
            <w:vAlign w:val="center"/>
          </w:tcPr>
          <w:p w14:paraId="17EA1750">
            <w:pPr>
              <w:spacing w:after="0"/>
              <w:ind w:left="135"/>
              <w:jc w:val="center"/>
            </w:pPr>
          </w:p>
        </w:tc>
        <w:tc>
          <w:tcPr>
            <w:tcW w:w="1694" w:type="dxa"/>
            <w:tcMar>
              <w:top w:w="50" w:type="dxa"/>
              <w:left w:w="100" w:type="dxa"/>
            </w:tcMar>
            <w:vAlign w:val="center"/>
          </w:tcPr>
          <w:p w14:paraId="3F3EC628">
            <w:pPr>
              <w:spacing w:after="0"/>
              <w:ind w:left="135"/>
              <w:jc w:val="center"/>
            </w:pPr>
          </w:p>
        </w:tc>
        <w:tc>
          <w:tcPr>
            <w:tcW w:w="2408" w:type="dxa"/>
            <w:tcMar>
              <w:top w:w="50" w:type="dxa"/>
              <w:left w:w="100" w:type="dxa"/>
            </w:tcMar>
            <w:vAlign w:val="center"/>
          </w:tcPr>
          <w:p w14:paraId="61C8B7B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1BDBFA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0BC2605">
            <w:pPr>
              <w:spacing w:after="0"/>
            </w:pPr>
            <w:r>
              <w:rPr>
                <w:color w:val="000000"/>
                <w:sz w:val="24"/>
              </w:rPr>
              <w:t>1.4</w:t>
            </w:r>
          </w:p>
        </w:tc>
        <w:tc>
          <w:tcPr>
            <w:tcW w:w="3872" w:type="dxa"/>
            <w:tcMar>
              <w:top w:w="50" w:type="dxa"/>
              <w:left w:w="100" w:type="dxa"/>
            </w:tcMar>
            <w:vAlign w:val="center"/>
          </w:tcPr>
          <w:p w14:paraId="50AADF4B">
            <w:pPr>
              <w:spacing w:after="0"/>
              <w:ind w:left="135"/>
            </w:pPr>
            <w:r>
              <w:rPr>
                <w:color w:val="000000"/>
                <w:sz w:val="24"/>
              </w:rPr>
              <w:t>Мой день (распорядок дня, домашние обязанности)</w:t>
            </w:r>
          </w:p>
        </w:tc>
        <w:tc>
          <w:tcPr>
            <w:tcW w:w="892" w:type="dxa"/>
            <w:tcMar>
              <w:top w:w="50" w:type="dxa"/>
              <w:left w:w="100" w:type="dxa"/>
            </w:tcMar>
            <w:vAlign w:val="center"/>
          </w:tcPr>
          <w:p w14:paraId="090BE2B5">
            <w:pPr>
              <w:spacing w:after="0"/>
              <w:ind w:left="135"/>
              <w:jc w:val="center"/>
            </w:pPr>
            <w:r>
              <w:rPr>
                <w:color w:val="000000"/>
                <w:sz w:val="24"/>
              </w:rPr>
              <w:t xml:space="preserve"> 3 </w:t>
            </w:r>
          </w:p>
        </w:tc>
        <w:tc>
          <w:tcPr>
            <w:tcW w:w="1600" w:type="dxa"/>
            <w:tcMar>
              <w:top w:w="50" w:type="dxa"/>
              <w:left w:w="100" w:type="dxa"/>
            </w:tcMar>
            <w:vAlign w:val="center"/>
          </w:tcPr>
          <w:p w14:paraId="7EF11494">
            <w:pPr>
              <w:spacing w:after="0"/>
              <w:ind w:left="135"/>
              <w:jc w:val="center"/>
            </w:pPr>
          </w:p>
        </w:tc>
        <w:tc>
          <w:tcPr>
            <w:tcW w:w="1694" w:type="dxa"/>
            <w:tcMar>
              <w:top w:w="50" w:type="dxa"/>
              <w:left w:w="100" w:type="dxa"/>
            </w:tcMar>
            <w:vAlign w:val="center"/>
          </w:tcPr>
          <w:p w14:paraId="128A1B3D">
            <w:pPr>
              <w:spacing w:after="0"/>
              <w:ind w:left="135"/>
              <w:jc w:val="center"/>
            </w:pPr>
          </w:p>
        </w:tc>
        <w:tc>
          <w:tcPr>
            <w:tcW w:w="2408" w:type="dxa"/>
            <w:tcMar>
              <w:top w:w="50" w:type="dxa"/>
              <w:left w:w="100" w:type="dxa"/>
            </w:tcMar>
            <w:vAlign w:val="center"/>
          </w:tcPr>
          <w:p w14:paraId="65D28F4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6BD0C8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1A82DB2">
            <w:pPr>
              <w:spacing w:after="0"/>
            </w:pPr>
            <w:r>
              <w:rPr>
                <w:color w:val="000000"/>
                <w:sz w:val="24"/>
              </w:rPr>
              <w:t>1.5</w:t>
            </w:r>
          </w:p>
        </w:tc>
        <w:tc>
          <w:tcPr>
            <w:tcW w:w="3872" w:type="dxa"/>
            <w:tcMar>
              <w:top w:w="50" w:type="dxa"/>
              <w:left w:w="100" w:type="dxa"/>
            </w:tcMar>
            <w:vAlign w:val="center"/>
          </w:tcPr>
          <w:p w14:paraId="35C585F1">
            <w:pPr>
              <w:spacing w:after="0"/>
              <w:ind w:left="135"/>
            </w:pPr>
            <w:r>
              <w:rPr>
                <w:color w:val="000000"/>
                <w:sz w:val="24"/>
              </w:rPr>
              <w:t>Обобщение и контроль</w:t>
            </w:r>
          </w:p>
        </w:tc>
        <w:tc>
          <w:tcPr>
            <w:tcW w:w="892" w:type="dxa"/>
            <w:tcMar>
              <w:top w:w="50" w:type="dxa"/>
              <w:left w:w="100" w:type="dxa"/>
            </w:tcMar>
            <w:vAlign w:val="center"/>
          </w:tcPr>
          <w:p w14:paraId="2DBDA891">
            <w:pPr>
              <w:spacing w:after="0"/>
              <w:ind w:left="135"/>
              <w:jc w:val="center"/>
            </w:pPr>
            <w:r>
              <w:rPr>
                <w:color w:val="000000"/>
                <w:sz w:val="24"/>
              </w:rPr>
              <w:t xml:space="preserve"> 2 </w:t>
            </w:r>
          </w:p>
        </w:tc>
        <w:tc>
          <w:tcPr>
            <w:tcW w:w="1600" w:type="dxa"/>
            <w:tcMar>
              <w:top w:w="50" w:type="dxa"/>
              <w:left w:w="100" w:type="dxa"/>
            </w:tcMar>
            <w:vAlign w:val="center"/>
          </w:tcPr>
          <w:p w14:paraId="56BB24E3">
            <w:pPr>
              <w:spacing w:after="0"/>
              <w:ind w:left="135"/>
              <w:jc w:val="center"/>
            </w:pPr>
            <w:r>
              <w:rPr>
                <w:color w:val="000000"/>
                <w:sz w:val="24"/>
              </w:rPr>
              <w:t xml:space="preserve"> 1 </w:t>
            </w:r>
          </w:p>
        </w:tc>
        <w:tc>
          <w:tcPr>
            <w:tcW w:w="1694" w:type="dxa"/>
            <w:tcMar>
              <w:top w:w="50" w:type="dxa"/>
              <w:left w:w="100" w:type="dxa"/>
            </w:tcMar>
            <w:vAlign w:val="center"/>
          </w:tcPr>
          <w:p w14:paraId="56B13FF4">
            <w:pPr>
              <w:spacing w:after="0"/>
              <w:ind w:left="135"/>
              <w:jc w:val="center"/>
            </w:pPr>
          </w:p>
        </w:tc>
        <w:tc>
          <w:tcPr>
            <w:tcW w:w="2408" w:type="dxa"/>
            <w:tcMar>
              <w:top w:w="50" w:type="dxa"/>
              <w:left w:w="100" w:type="dxa"/>
            </w:tcMar>
            <w:vAlign w:val="center"/>
          </w:tcPr>
          <w:p w14:paraId="2959696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66AF2C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11E8FB5">
            <w:pPr>
              <w:spacing w:after="0"/>
              <w:ind w:left="135"/>
            </w:pPr>
            <w:r>
              <w:rPr>
                <w:color w:val="000000"/>
                <w:sz w:val="24"/>
              </w:rPr>
              <w:t>Итого по разделу</w:t>
            </w:r>
          </w:p>
        </w:tc>
        <w:tc>
          <w:tcPr>
            <w:tcW w:w="1402" w:type="dxa"/>
            <w:tcMar>
              <w:top w:w="50" w:type="dxa"/>
              <w:left w:w="100" w:type="dxa"/>
            </w:tcMar>
            <w:vAlign w:val="center"/>
          </w:tcPr>
          <w:p w14:paraId="3FCC533B">
            <w:pPr>
              <w:spacing w:after="0"/>
              <w:ind w:left="135"/>
              <w:jc w:val="center"/>
            </w:pPr>
            <w:r>
              <w:rPr>
                <w:color w:val="000000"/>
                <w:sz w:val="24"/>
              </w:rPr>
              <w:t xml:space="preserve"> 15 </w:t>
            </w:r>
          </w:p>
        </w:tc>
        <w:tc>
          <w:tcPr>
            <w:tcW w:w="0" w:type="auto"/>
            <w:gridSpan w:val="3"/>
            <w:tcMar>
              <w:top w:w="50" w:type="dxa"/>
              <w:left w:w="100" w:type="dxa"/>
            </w:tcMar>
            <w:vAlign w:val="center"/>
          </w:tcPr>
          <w:p w14:paraId="0E9D8136"/>
        </w:tc>
      </w:tr>
      <w:tr w14:paraId="1E4A4E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01038AF">
            <w:pPr>
              <w:spacing w:after="0"/>
              <w:ind w:left="135"/>
            </w:pPr>
            <w:r>
              <w:rPr>
                <w:b/>
                <w:color w:val="000000"/>
                <w:sz w:val="24"/>
              </w:rPr>
              <w:t>Раздел 2.</w:t>
            </w:r>
            <w:r>
              <w:rPr>
                <w:color w:val="000000"/>
                <w:sz w:val="24"/>
              </w:rPr>
              <w:t xml:space="preserve"> </w:t>
            </w:r>
            <w:r>
              <w:rPr>
                <w:b/>
                <w:color w:val="000000"/>
                <w:sz w:val="24"/>
              </w:rPr>
              <w:t>Мир моих увлечений</w:t>
            </w:r>
          </w:p>
        </w:tc>
      </w:tr>
      <w:tr w14:paraId="706F9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40F33CBA">
            <w:pPr>
              <w:spacing w:after="0"/>
            </w:pPr>
            <w:r>
              <w:rPr>
                <w:color w:val="000000"/>
                <w:sz w:val="24"/>
              </w:rPr>
              <w:t>2.1</w:t>
            </w:r>
          </w:p>
        </w:tc>
        <w:tc>
          <w:tcPr>
            <w:tcW w:w="3872" w:type="dxa"/>
            <w:tcMar>
              <w:top w:w="50" w:type="dxa"/>
              <w:left w:w="100" w:type="dxa"/>
            </w:tcMar>
            <w:vAlign w:val="center"/>
          </w:tcPr>
          <w:p w14:paraId="7185EA08">
            <w:pPr>
              <w:spacing w:after="0"/>
              <w:ind w:left="135"/>
            </w:pPr>
            <w:r>
              <w:rPr>
                <w:color w:val="000000"/>
                <w:sz w:val="24"/>
              </w:rPr>
              <w:t>Любимая игрушка, игра</w:t>
            </w:r>
          </w:p>
        </w:tc>
        <w:tc>
          <w:tcPr>
            <w:tcW w:w="892" w:type="dxa"/>
            <w:tcMar>
              <w:top w:w="50" w:type="dxa"/>
              <w:left w:w="100" w:type="dxa"/>
            </w:tcMar>
            <w:vAlign w:val="center"/>
          </w:tcPr>
          <w:p w14:paraId="3AE0BA51">
            <w:pPr>
              <w:spacing w:after="0"/>
              <w:ind w:left="135"/>
              <w:jc w:val="center"/>
            </w:pPr>
            <w:r>
              <w:rPr>
                <w:color w:val="000000"/>
                <w:sz w:val="24"/>
              </w:rPr>
              <w:t xml:space="preserve"> 1 </w:t>
            </w:r>
          </w:p>
        </w:tc>
        <w:tc>
          <w:tcPr>
            <w:tcW w:w="1600" w:type="dxa"/>
            <w:tcMar>
              <w:top w:w="50" w:type="dxa"/>
              <w:left w:w="100" w:type="dxa"/>
            </w:tcMar>
            <w:vAlign w:val="center"/>
          </w:tcPr>
          <w:p w14:paraId="3DACAEF6">
            <w:pPr>
              <w:spacing w:after="0"/>
              <w:ind w:left="135"/>
              <w:jc w:val="center"/>
            </w:pPr>
          </w:p>
        </w:tc>
        <w:tc>
          <w:tcPr>
            <w:tcW w:w="1694" w:type="dxa"/>
            <w:tcMar>
              <w:top w:w="50" w:type="dxa"/>
              <w:left w:w="100" w:type="dxa"/>
            </w:tcMar>
            <w:vAlign w:val="center"/>
          </w:tcPr>
          <w:p w14:paraId="72D32697">
            <w:pPr>
              <w:spacing w:after="0"/>
              <w:ind w:left="135"/>
              <w:jc w:val="center"/>
            </w:pPr>
          </w:p>
        </w:tc>
        <w:tc>
          <w:tcPr>
            <w:tcW w:w="2408" w:type="dxa"/>
            <w:tcMar>
              <w:top w:w="50" w:type="dxa"/>
              <w:left w:w="100" w:type="dxa"/>
            </w:tcMar>
            <w:vAlign w:val="center"/>
          </w:tcPr>
          <w:p w14:paraId="360B595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2AC7D6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659EFB1F">
            <w:pPr>
              <w:spacing w:after="0"/>
            </w:pPr>
            <w:r>
              <w:rPr>
                <w:color w:val="000000"/>
                <w:sz w:val="24"/>
              </w:rPr>
              <w:t>2.2</w:t>
            </w:r>
          </w:p>
        </w:tc>
        <w:tc>
          <w:tcPr>
            <w:tcW w:w="3872" w:type="dxa"/>
            <w:tcMar>
              <w:top w:w="50" w:type="dxa"/>
              <w:left w:w="100" w:type="dxa"/>
            </w:tcMar>
            <w:vAlign w:val="center"/>
          </w:tcPr>
          <w:p w14:paraId="14CA9A47">
            <w:pPr>
              <w:spacing w:after="0"/>
              <w:ind w:left="135"/>
            </w:pPr>
            <w:r>
              <w:rPr>
                <w:color w:val="000000"/>
                <w:sz w:val="24"/>
              </w:rPr>
              <w:t>Мой питомец</w:t>
            </w:r>
          </w:p>
        </w:tc>
        <w:tc>
          <w:tcPr>
            <w:tcW w:w="892" w:type="dxa"/>
            <w:tcMar>
              <w:top w:w="50" w:type="dxa"/>
              <w:left w:w="100" w:type="dxa"/>
            </w:tcMar>
            <w:vAlign w:val="center"/>
          </w:tcPr>
          <w:p w14:paraId="1CE2AF23">
            <w:pPr>
              <w:spacing w:after="0"/>
              <w:ind w:left="135"/>
              <w:jc w:val="center"/>
            </w:pPr>
            <w:r>
              <w:rPr>
                <w:color w:val="000000"/>
                <w:sz w:val="24"/>
              </w:rPr>
              <w:t xml:space="preserve"> 2 </w:t>
            </w:r>
          </w:p>
        </w:tc>
        <w:tc>
          <w:tcPr>
            <w:tcW w:w="1600" w:type="dxa"/>
            <w:tcMar>
              <w:top w:w="50" w:type="dxa"/>
              <w:left w:w="100" w:type="dxa"/>
            </w:tcMar>
            <w:vAlign w:val="center"/>
          </w:tcPr>
          <w:p w14:paraId="793706F2">
            <w:pPr>
              <w:spacing w:after="0"/>
              <w:ind w:left="135"/>
              <w:jc w:val="center"/>
            </w:pPr>
          </w:p>
        </w:tc>
        <w:tc>
          <w:tcPr>
            <w:tcW w:w="1694" w:type="dxa"/>
            <w:tcMar>
              <w:top w:w="50" w:type="dxa"/>
              <w:left w:w="100" w:type="dxa"/>
            </w:tcMar>
            <w:vAlign w:val="center"/>
          </w:tcPr>
          <w:p w14:paraId="6BB114D5">
            <w:pPr>
              <w:spacing w:after="0"/>
              <w:ind w:left="135"/>
              <w:jc w:val="center"/>
            </w:pPr>
          </w:p>
        </w:tc>
        <w:tc>
          <w:tcPr>
            <w:tcW w:w="2408" w:type="dxa"/>
            <w:tcMar>
              <w:top w:w="50" w:type="dxa"/>
              <w:left w:w="100" w:type="dxa"/>
            </w:tcMar>
            <w:vAlign w:val="center"/>
          </w:tcPr>
          <w:p w14:paraId="63B79DF5">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7F08F5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6D9DE490">
            <w:pPr>
              <w:spacing w:after="0"/>
            </w:pPr>
            <w:r>
              <w:rPr>
                <w:color w:val="000000"/>
                <w:sz w:val="24"/>
              </w:rPr>
              <w:t>2.3</w:t>
            </w:r>
          </w:p>
        </w:tc>
        <w:tc>
          <w:tcPr>
            <w:tcW w:w="3872" w:type="dxa"/>
            <w:tcMar>
              <w:top w:w="50" w:type="dxa"/>
              <w:left w:w="100" w:type="dxa"/>
            </w:tcMar>
            <w:vAlign w:val="center"/>
          </w:tcPr>
          <w:p w14:paraId="0CF16BEF">
            <w:pPr>
              <w:spacing w:after="0"/>
              <w:ind w:left="135"/>
            </w:pPr>
            <w:r>
              <w:rPr>
                <w:color w:val="000000"/>
                <w:sz w:val="24"/>
              </w:rPr>
              <w:t>Любимые занятия. Занятия спортом</w:t>
            </w:r>
          </w:p>
        </w:tc>
        <w:tc>
          <w:tcPr>
            <w:tcW w:w="892" w:type="dxa"/>
            <w:tcMar>
              <w:top w:w="50" w:type="dxa"/>
              <w:left w:w="100" w:type="dxa"/>
            </w:tcMar>
            <w:vAlign w:val="center"/>
          </w:tcPr>
          <w:p w14:paraId="2C729B6C">
            <w:pPr>
              <w:spacing w:after="0"/>
              <w:ind w:left="135"/>
              <w:jc w:val="center"/>
            </w:pPr>
            <w:r>
              <w:rPr>
                <w:color w:val="000000"/>
                <w:sz w:val="24"/>
              </w:rPr>
              <w:t xml:space="preserve"> 4 </w:t>
            </w:r>
          </w:p>
        </w:tc>
        <w:tc>
          <w:tcPr>
            <w:tcW w:w="1600" w:type="dxa"/>
            <w:tcMar>
              <w:top w:w="50" w:type="dxa"/>
              <w:left w:w="100" w:type="dxa"/>
            </w:tcMar>
            <w:vAlign w:val="center"/>
          </w:tcPr>
          <w:p w14:paraId="2AACC7A8">
            <w:pPr>
              <w:spacing w:after="0"/>
              <w:ind w:left="135"/>
              <w:jc w:val="center"/>
            </w:pPr>
          </w:p>
        </w:tc>
        <w:tc>
          <w:tcPr>
            <w:tcW w:w="1694" w:type="dxa"/>
            <w:tcMar>
              <w:top w:w="50" w:type="dxa"/>
              <w:left w:w="100" w:type="dxa"/>
            </w:tcMar>
            <w:vAlign w:val="center"/>
          </w:tcPr>
          <w:p w14:paraId="678D847F">
            <w:pPr>
              <w:spacing w:after="0"/>
              <w:ind w:left="135"/>
              <w:jc w:val="center"/>
            </w:pPr>
          </w:p>
        </w:tc>
        <w:tc>
          <w:tcPr>
            <w:tcW w:w="2408" w:type="dxa"/>
            <w:tcMar>
              <w:top w:w="50" w:type="dxa"/>
              <w:left w:w="100" w:type="dxa"/>
            </w:tcMar>
            <w:vAlign w:val="center"/>
          </w:tcPr>
          <w:p w14:paraId="05B72AA1">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168B1B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A375F31">
            <w:pPr>
              <w:spacing w:after="0"/>
            </w:pPr>
            <w:r>
              <w:rPr>
                <w:color w:val="000000"/>
                <w:sz w:val="24"/>
              </w:rPr>
              <w:t>2.4</w:t>
            </w:r>
          </w:p>
        </w:tc>
        <w:tc>
          <w:tcPr>
            <w:tcW w:w="3872" w:type="dxa"/>
            <w:tcMar>
              <w:top w:w="50" w:type="dxa"/>
              <w:left w:w="100" w:type="dxa"/>
            </w:tcMar>
            <w:vAlign w:val="center"/>
          </w:tcPr>
          <w:p w14:paraId="787398CF">
            <w:pPr>
              <w:spacing w:after="0"/>
              <w:ind w:left="135"/>
            </w:pPr>
            <w:r>
              <w:rPr>
                <w:color w:val="000000"/>
                <w:sz w:val="24"/>
              </w:rPr>
              <w:t>Любимая сказка/история/рассказ</w:t>
            </w:r>
          </w:p>
        </w:tc>
        <w:tc>
          <w:tcPr>
            <w:tcW w:w="892" w:type="dxa"/>
            <w:tcMar>
              <w:top w:w="50" w:type="dxa"/>
              <w:left w:w="100" w:type="dxa"/>
            </w:tcMar>
            <w:vAlign w:val="center"/>
          </w:tcPr>
          <w:p w14:paraId="72204540">
            <w:pPr>
              <w:spacing w:after="0"/>
              <w:ind w:left="135"/>
              <w:jc w:val="center"/>
            </w:pPr>
            <w:r>
              <w:rPr>
                <w:color w:val="000000"/>
                <w:sz w:val="24"/>
              </w:rPr>
              <w:t xml:space="preserve"> 3 </w:t>
            </w:r>
          </w:p>
        </w:tc>
        <w:tc>
          <w:tcPr>
            <w:tcW w:w="1600" w:type="dxa"/>
            <w:tcMar>
              <w:top w:w="50" w:type="dxa"/>
              <w:left w:w="100" w:type="dxa"/>
            </w:tcMar>
            <w:vAlign w:val="center"/>
          </w:tcPr>
          <w:p w14:paraId="62046E9C">
            <w:pPr>
              <w:spacing w:after="0"/>
              <w:ind w:left="135"/>
              <w:jc w:val="center"/>
            </w:pPr>
          </w:p>
        </w:tc>
        <w:tc>
          <w:tcPr>
            <w:tcW w:w="1694" w:type="dxa"/>
            <w:tcMar>
              <w:top w:w="50" w:type="dxa"/>
              <w:left w:w="100" w:type="dxa"/>
            </w:tcMar>
            <w:vAlign w:val="center"/>
          </w:tcPr>
          <w:p w14:paraId="01F63ED5">
            <w:pPr>
              <w:spacing w:after="0"/>
              <w:ind w:left="135"/>
              <w:jc w:val="center"/>
            </w:pPr>
          </w:p>
        </w:tc>
        <w:tc>
          <w:tcPr>
            <w:tcW w:w="2408" w:type="dxa"/>
            <w:tcMar>
              <w:top w:w="50" w:type="dxa"/>
              <w:left w:w="100" w:type="dxa"/>
            </w:tcMar>
            <w:vAlign w:val="center"/>
          </w:tcPr>
          <w:p w14:paraId="57DE7D91">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384FF1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4D0DA84">
            <w:pPr>
              <w:spacing w:after="0"/>
            </w:pPr>
            <w:r>
              <w:rPr>
                <w:color w:val="000000"/>
                <w:sz w:val="24"/>
              </w:rPr>
              <w:t>2.5</w:t>
            </w:r>
          </w:p>
        </w:tc>
        <w:tc>
          <w:tcPr>
            <w:tcW w:w="3872" w:type="dxa"/>
            <w:tcMar>
              <w:top w:w="50" w:type="dxa"/>
              <w:left w:w="100" w:type="dxa"/>
            </w:tcMar>
            <w:vAlign w:val="center"/>
          </w:tcPr>
          <w:p w14:paraId="78769E22">
            <w:pPr>
              <w:spacing w:after="0"/>
              <w:ind w:left="135"/>
            </w:pPr>
            <w:r>
              <w:rPr>
                <w:color w:val="000000"/>
                <w:sz w:val="24"/>
              </w:rPr>
              <w:t>Выходной день</w:t>
            </w:r>
          </w:p>
        </w:tc>
        <w:tc>
          <w:tcPr>
            <w:tcW w:w="892" w:type="dxa"/>
            <w:tcMar>
              <w:top w:w="50" w:type="dxa"/>
              <w:left w:w="100" w:type="dxa"/>
            </w:tcMar>
            <w:vAlign w:val="center"/>
          </w:tcPr>
          <w:p w14:paraId="1607430C">
            <w:pPr>
              <w:spacing w:after="0"/>
              <w:ind w:left="135"/>
              <w:jc w:val="center"/>
            </w:pPr>
            <w:r>
              <w:rPr>
                <w:color w:val="000000"/>
                <w:sz w:val="24"/>
              </w:rPr>
              <w:t xml:space="preserve"> 3 </w:t>
            </w:r>
          </w:p>
        </w:tc>
        <w:tc>
          <w:tcPr>
            <w:tcW w:w="1600" w:type="dxa"/>
            <w:tcMar>
              <w:top w:w="50" w:type="dxa"/>
              <w:left w:w="100" w:type="dxa"/>
            </w:tcMar>
            <w:vAlign w:val="center"/>
          </w:tcPr>
          <w:p w14:paraId="18D84C8F">
            <w:pPr>
              <w:spacing w:after="0"/>
              <w:ind w:left="135"/>
              <w:jc w:val="center"/>
            </w:pPr>
          </w:p>
        </w:tc>
        <w:tc>
          <w:tcPr>
            <w:tcW w:w="1694" w:type="dxa"/>
            <w:tcMar>
              <w:top w:w="50" w:type="dxa"/>
              <w:left w:w="100" w:type="dxa"/>
            </w:tcMar>
            <w:vAlign w:val="center"/>
          </w:tcPr>
          <w:p w14:paraId="1FA9C260">
            <w:pPr>
              <w:spacing w:after="0"/>
              <w:ind w:left="135"/>
              <w:jc w:val="center"/>
            </w:pPr>
          </w:p>
        </w:tc>
        <w:tc>
          <w:tcPr>
            <w:tcW w:w="2408" w:type="dxa"/>
            <w:tcMar>
              <w:top w:w="50" w:type="dxa"/>
              <w:left w:w="100" w:type="dxa"/>
            </w:tcMar>
            <w:vAlign w:val="center"/>
          </w:tcPr>
          <w:p w14:paraId="3E46CC08">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683D42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4540E535">
            <w:pPr>
              <w:spacing w:after="0"/>
            </w:pPr>
            <w:r>
              <w:rPr>
                <w:color w:val="000000"/>
                <w:sz w:val="24"/>
              </w:rPr>
              <w:t>2.6</w:t>
            </w:r>
          </w:p>
        </w:tc>
        <w:tc>
          <w:tcPr>
            <w:tcW w:w="3872" w:type="dxa"/>
            <w:tcMar>
              <w:top w:w="50" w:type="dxa"/>
              <w:left w:w="100" w:type="dxa"/>
            </w:tcMar>
            <w:vAlign w:val="center"/>
          </w:tcPr>
          <w:p w14:paraId="28E89994">
            <w:pPr>
              <w:spacing w:after="0"/>
              <w:ind w:left="135"/>
            </w:pPr>
            <w:r>
              <w:rPr>
                <w:color w:val="000000"/>
                <w:sz w:val="24"/>
              </w:rPr>
              <w:t>Каникулы</w:t>
            </w:r>
          </w:p>
        </w:tc>
        <w:tc>
          <w:tcPr>
            <w:tcW w:w="892" w:type="dxa"/>
            <w:tcMar>
              <w:top w:w="50" w:type="dxa"/>
              <w:left w:w="100" w:type="dxa"/>
            </w:tcMar>
            <w:vAlign w:val="center"/>
          </w:tcPr>
          <w:p w14:paraId="37E04F84">
            <w:pPr>
              <w:spacing w:after="0"/>
              <w:ind w:left="135"/>
              <w:jc w:val="center"/>
            </w:pPr>
            <w:r>
              <w:rPr>
                <w:color w:val="000000"/>
                <w:sz w:val="24"/>
              </w:rPr>
              <w:t xml:space="preserve"> 2 </w:t>
            </w:r>
          </w:p>
        </w:tc>
        <w:tc>
          <w:tcPr>
            <w:tcW w:w="1600" w:type="dxa"/>
            <w:tcMar>
              <w:top w:w="50" w:type="dxa"/>
              <w:left w:w="100" w:type="dxa"/>
            </w:tcMar>
            <w:vAlign w:val="center"/>
          </w:tcPr>
          <w:p w14:paraId="3542B63A">
            <w:pPr>
              <w:spacing w:after="0"/>
              <w:ind w:left="135"/>
              <w:jc w:val="center"/>
            </w:pPr>
          </w:p>
        </w:tc>
        <w:tc>
          <w:tcPr>
            <w:tcW w:w="1694" w:type="dxa"/>
            <w:tcMar>
              <w:top w:w="50" w:type="dxa"/>
              <w:left w:w="100" w:type="dxa"/>
            </w:tcMar>
            <w:vAlign w:val="center"/>
          </w:tcPr>
          <w:p w14:paraId="38F35860">
            <w:pPr>
              <w:spacing w:after="0"/>
              <w:ind w:left="135"/>
              <w:jc w:val="center"/>
            </w:pPr>
          </w:p>
        </w:tc>
        <w:tc>
          <w:tcPr>
            <w:tcW w:w="2408" w:type="dxa"/>
            <w:tcMar>
              <w:top w:w="50" w:type="dxa"/>
              <w:left w:w="100" w:type="dxa"/>
            </w:tcMar>
            <w:vAlign w:val="center"/>
          </w:tcPr>
          <w:p w14:paraId="4505684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57D485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28FCA57">
            <w:pPr>
              <w:spacing w:after="0"/>
            </w:pPr>
            <w:r>
              <w:rPr>
                <w:color w:val="000000"/>
                <w:sz w:val="24"/>
              </w:rPr>
              <w:t>2.7</w:t>
            </w:r>
          </w:p>
        </w:tc>
        <w:tc>
          <w:tcPr>
            <w:tcW w:w="3872" w:type="dxa"/>
            <w:tcMar>
              <w:top w:w="50" w:type="dxa"/>
              <w:left w:w="100" w:type="dxa"/>
            </w:tcMar>
            <w:vAlign w:val="center"/>
          </w:tcPr>
          <w:p w14:paraId="57661BC4">
            <w:pPr>
              <w:spacing w:after="0"/>
              <w:ind w:left="135"/>
            </w:pPr>
            <w:r>
              <w:rPr>
                <w:color w:val="000000"/>
                <w:sz w:val="24"/>
              </w:rPr>
              <w:t>Обобщение и контроль</w:t>
            </w:r>
          </w:p>
        </w:tc>
        <w:tc>
          <w:tcPr>
            <w:tcW w:w="892" w:type="dxa"/>
            <w:tcMar>
              <w:top w:w="50" w:type="dxa"/>
              <w:left w:w="100" w:type="dxa"/>
            </w:tcMar>
            <w:vAlign w:val="center"/>
          </w:tcPr>
          <w:p w14:paraId="0F1A3370">
            <w:pPr>
              <w:spacing w:after="0"/>
              <w:ind w:left="135"/>
              <w:jc w:val="center"/>
            </w:pPr>
            <w:r>
              <w:rPr>
                <w:color w:val="000000"/>
                <w:sz w:val="24"/>
              </w:rPr>
              <w:t xml:space="preserve"> 2 </w:t>
            </w:r>
          </w:p>
        </w:tc>
        <w:tc>
          <w:tcPr>
            <w:tcW w:w="1600" w:type="dxa"/>
            <w:tcMar>
              <w:top w:w="50" w:type="dxa"/>
              <w:left w:w="100" w:type="dxa"/>
            </w:tcMar>
            <w:vAlign w:val="center"/>
          </w:tcPr>
          <w:p w14:paraId="0588B3AB">
            <w:pPr>
              <w:spacing w:after="0"/>
              <w:ind w:left="135"/>
              <w:jc w:val="center"/>
            </w:pPr>
            <w:r>
              <w:rPr>
                <w:color w:val="000000"/>
                <w:sz w:val="24"/>
              </w:rPr>
              <w:t xml:space="preserve"> 1 </w:t>
            </w:r>
          </w:p>
        </w:tc>
        <w:tc>
          <w:tcPr>
            <w:tcW w:w="1694" w:type="dxa"/>
            <w:tcMar>
              <w:top w:w="50" w:type="dxa"/>
              <w:left w:w="100" w:type="dxa"/>
            </w:tcMar>
            <w:vAlign w:val="center"/>
          </w:tcPr>
          <w:p w14:paraId="5656761C">
            <w:pPr>
              <w:spacing w:after="0"/>
              <w:ind w:left="135"/>
              <w:jc w:val="center"/>
            </w:pPr>
          </w:p>
        </w:tc>
        <w:tc>
          <w:tcPr>
            <w:tcW w:w="2408" w:type="dxa"/>
            <w:tcMar>
              <w:top w:w="50" w:type="dxa"/>
              <w:left w:w="100" w:type="dxa"/>
            </w:tcMar>
            <w:vAlign w:val="center"/>
          </w:tcPr>
          <w:p w14:paraId="7E59DB19">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5E083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BC61F4D">
            <w:pPr>
              <w:spacing w:after="0"/>
              <w:ind w:left="135"/>
            </w:pPr>
            <w:r>
              <w:rPr>
                <w:color w:val="000000"/>
                <w:sz w:val="24"/>
              </w:rPr>
              <w:t>Итого по разделу</w:t>
            </w:r>
          </w:p>
        </w:tc>
        <w:tc>
          <w:tcPr>
            <w:tcW w:w="1402" w:type="dxa"/>
            <w:tcMar>
              <w:top w:w="50" w:type="dxa"/>
              <w:left w:w="100" w:type="dxa"/>
            </w:tcMar>
            <w:vAlign w:val="center"/>
          </w:tcPr>
          <w:p w14:paraId="4710DF81">
            <w:pPr>
              <w:spacing w:after="0"/>
              <w:ind w:left="135"/>
              <w:jc w:val="center"/>
            </w:pPr>
            <w:r>
              <w:rPr>
                <w:color w:val="000000"/>
                <w:sz w:val="24"/>
              </w:rPr>
              <w:t xml:space="preserve"> 17 </w:t>
            </w:r>
          </w:p>
        </w:tc>
        <w:tc>
          <w:tcPr>
            <w:tcW w:w="0" w:type="auto"/>
            <w:gridSpan w:val="3"/>
            <w:tcMar>
              <w:top w:w="50" w:type="dxa"/>
              <w:left w:w="100" w:type="dxa"/>
            </w:tcMar>
            <w:vAlign w:val="center"/>
          </w:tcPr>
          <w:p w14:paraId="4DAACBED"/>
        </w:tc>
      </w:tr>
      <w:tr w14:paraId="7D6448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65494DE">
            <w:pPr>
              <w:spacing w:after="0"/>
              <w:ind w:left="135"/>
            </w:pPr>
            <w:r>
              <w:rPr>
                <w:b/>
                <w:color w:val="000000"/>
                <w:sz w:val="24"/>
              </w:rPr>
              <w:t>Раздел 3.</w:t>
            </w:r>
            <w:r>
              <w:rPr>
                <w:color w:val="000000"/>
                <w:sz w:val="24"/>
              </w:rPr>
              <w:t xml:space="preserve"> </w:t>
            </w:r>
            <w:r>
              <w:rPr>
                <w:b/>
                <w:color w:val="000000"/>
                <w:sz w:val="24"/>
              </w:rPr>
              <w:t>Мир вокруг меня</w:t>
            </w:r>
          </w:p>
        </w:tc>
      </w:tr>
      <w:tr w14:paraId="3975A0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0124EB9">
            <w:pPr>
              <w:spacing w:after="0"/>
            </w:pPr>
            <w:r>
              <w:rPr>
                <w:color w:val="000000"/>
                <w:sz w:val="24"/>
              </w:rPr>
              <w:t>3.1</w:t>
            </w:r>
          </w:p>
        </w:tc>
        <w:tc>
          <w:tcPr>
            <w:tcW w:w="3872" w:type="dxa"/>
            <w:tcMar>
              <w:top w:w="50" w:type="dxa"/>
              <w:left w:w="100" w:type="dxa"/>
            </w:tcMar>
            <w:vAlign w:val="center"/>
          </w:tcPr>
          <w:p w14:paraId="1C0E0CB3">
            <w:pPr>
              <w:spacing w:after="0"/>
              <w:ind w:left="135"/>
            </w:pPr>
            <w:r>
              <w:rPr>
                <w:color w:val="000000"/>
                <w:sz w:val="24"/>
              </w:rPr>
              <w:t>Моя комната (квартира, дом), предметы мебели и интерьера</w:t>
            </w:r>
          </w:p>
        </w:tc>
        <w:tc>
          <w:tcPr>
            <w:tcW w:w="892" w:type="dxa"/>
            <w:tcMar>
              <w:top w:w="50" w:type="dxa"/>
              <w:left w:w="100" w:type="dxa"/>
            </w:tcMar>
            <w:vAlign w:val="center"/>
          </w:tcPr>
          <w:p w14:paraId="5DBB622C">
            <w:pPr>
              <w:spacing w:after="0"/>
              <w:ind w:left="135"/>
              <w:jc w:val="center"/>
            </w:pPr>
            <w:r>
              <w:rPr>
                <w:color w:val="000000"/>
                <w:sz w:val="24"/>
              </w:rPr>
              <w:t xml:space="preserve"> 2 </w:t>
            </w:r>
          </w:p>
        </w:tc>
        <w:tc>
          <w:tcPr>
            <w:tcW w:w="1600" w:type="dxa"/>
            <w:tcMar>
              <w:top w:w="50" w:type="dxa"/>
              <w:left w:w="100" w:type="dxa"/>
            </w:tcMar>
            <w:vAlign w:val="center"/>
          </w:tcPr>
          <w:p w14:paraId="1D31A416">
            <w:pPr>
              <w:spacing w:after="0"/>
              <w:ind w:left="135"/>
              <w:jc w:val="center"/>
            </w:pPr>
          </w:p>
        </w:tc>
        <w:tc>
          <w:tcPr>
            <w:tcW w:w="1694" w:type="dxa"/>
            <w:tcMar>
              <w:top w:w="50" w:type="dxa"/>
              <w:left w:w="100" w:type="dxa"/>
            </w:tcMar>
            <w:vAlign w:val="center"/>
          </w:tcPr>
          <w:p w14:paraId="406B3E08">
            <w:pPr>
              <w:spacing w:after="0"/>
              <w:ind w:left="135"/>
              <w:jc w:val="center"/>
            </w:pPr>
          </w:p>
        </w:tc>
        <w:tc>
          <w:tcPr>
            <w:tcW w:w="2408" w:type="dxa"/>
            <w:tcMar>
              <w:top w:w="50" w:type="dxa"/>
              <w:left w:w="100" w:type="dxa"/>
            </w:tcMar>
            <w:vAlign w:val="center"/>
          </w:tcPr>
          <w:p w14:paraId="069CF061">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92614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5B67CF61">
            <w:pPr>
              <w:spacing w:after="0"/>
            </w:pPr>
            <w:r>
              <w:rPr>
                <w:color w:val="000000"/>
                <w:sz w:val="24"/>
              </w:rPr>
              <w:t>3.2</w:t>
            </w:r>
          </w:p>
        </w:tc>
        <w:tc>
          <w:tcPr>
            <w:tcW w:w="3872" w:type="dxa"/>
            <w:tcMar>
              <w:top w:w="50" w:type="dxa"/>
              <w:left w:w="100" w:type="dxa"/>
            </w:tcMar>
            <w:vAlign w:val="center"/>
          </w:tcPr>
          <w:p w14:paraId="63A34F14">
            <w:pPr>
              <w:spacing w:after="0"/>
              <w:ind w:left="135"/>
            </w:pPr>
            <w:r>
              <w:rPr>
                <w:color w:val="000000"/>
                <w:sz w:val="24"/>
              </w:rPr>
              <w:t>Моя школа, любимые учебные предметы</w:t>
            </w:r>
          </w:p>
        </w:tc>
        <w:tc>
          <w:tcPr>
            <w:tcW w:w="892" w:type="dxa"/>
            <w:tcMar>
              <w:top w:w="50" w:type="dxa"/>
              <w:left w:w="100" w:type="dxa"/>
            </w:tcMar>
            <w:vAlign w:val="center"/>
          </w:tcPr>
          <w:p w14:paraId="5B9DCE21">
            <w:pPr>
              <w:spacing w:after="0"/>
              <w:ind w:left="135"/>
              <w:jc w:val="center"/>
            </w:pPr>
            <w:r>
              <w:rPr>
                <w:color w:val="000000"/>
                <w:sz w:val="24"/>
              </w:rPr>
              <w:t xml:space="preserve"> 4 </w:t>
            </w:r>
          </w:p>
        </w:tc>
        <w:tc>
          <w:tcPr>
            <w:tcW w:w="1600" w:type="dxa"/>
            <w:tcMar>
              <w:top w:w="50" w:type="dxa"/>
              <w:left w:w="100" w:type="dxa"/>
            </w:tcMar>
            <w:vAlign w:val="center"/>
          </w:tcPr>
          <w:p w14:paraId="3C994E3B">
            <w:pPr>
              <w:spacing w:after="0"/>
              <w:ind w:left="135"/>
              <w:jc w:val="center"/>
            </w:pPr>
          </w:p>
        </w:tc>
        <w:tc>
          <w:tcPr>
            <w:tcW w:w="1694" w:type="dxa"/>
            <w:tcMar>
              <w:top w:w="50" w:type="dxa"/>
              <w:left w:w="100" w:type="dxa"/>
            </w:tcMar>
            <w:vAlign w:val="center"/>
          </w:tcPr>
          <w:p w14:paraId="0E4CEF81">
            <w:pPr>
              <w:spacing w:after="0"/>
              <w:ind w:left="135"/>
              <w:jc w:val="center"/>
            </w:pPr>
          </w:p>
        </w:tc>
        <w:tc>
          <w:tcPr>
            <w:tcW w:w="2408" w:type="dxa"/>
            <w:tcMar>
              <w:top w:w="50" w:type="dxa"/>
              <w:left w:w="100" w:type="dxa"/>
            </w:tcMar>
            <w:vAlign w:val="center"/>
          </w:tcPr>
          <w:p w14:paraId="57A32E7F">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7F5DD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09682B6">
            <w:pPr>
              <w:spacing w:after="0"/>
            </w:pPr>
            <w:r>
              <w:rPr>
                <w:color w:val="000000"/>
                <w:sz w:val="24"/>
              </w:rPr>
              <w:t>3.3</w:t>
            </w:r>
          </w:p>
        </w:tc>
        <w:tc>
          <w:tcPr>
            <w:tcW w:w="3872" w:type="dxa"/>
            <w:tcMar>
              <w:top w:w="50" w:type="dxa"/>
              <w:left w:w="100" w:type="dxa"/>
            </w:tcMar>
            <w:vAlign w:val="center"/>
          </w:tcPr>
          <w:p w14:paraId="4C3DC11F">
            <w:pPr>
              <w:spacing w:after="0"/>
              <w:ind w:left="135"/>
            </w:pPr>
            <w:r>
              <w:rPr>
                <w:color w:val="000000"/>
                <w:sz w:val="24"/>
              </w:rPr>
              <w:t>Мои друзья, их внешность и черты характера</w:t>
            </w:r>
          </w:p>
        </w:tc>
        <w:tc>
          <w:tcPr>
            <w:tcW w:w="892" w:type="dxa"/>
            <w:tcMar>
              <w:top w:w="50" w:type="dxa"/>
              <w:left w:w="100" w:type="dxa"/>
            </w:tcMar>
            <w:vAlign w:val="center"/>
          </w:tcPr>
          <w:p w14:paraId="4EE7331C">
            <w:pPr>
              <w:spacing w:after="0"/>
              <w:ind w:left="135"/>
              <w:jc w:val="center"/>
            </w:pPr>
            <w:r>
              <w:rPr>
                <w:color w:val="000000"/>
                <w:sz w:val="24"/>
              </w:rPr>
              <w:t xml:space="preserve"> 2 </w:t>
            </w:r>
          </w:p>
        </w:tc>
        <w:tc>
          <w:tcPr>
            <w:tcW w:w="1600" w:type="dxa"/>
            <w:tcMar>
              <w:top w:w="50" w:type="dxa"/>
              <w:left w:w="100" w:type="dxa"/>
            </w:tcMar>
            <w:vAlign w:val="center"/>
          </w:tcPr>
          <w:p w14:paraId="02D96FAE">
            <w:pPr>
              <w:spacing w:after="0"/>
              <w:ind w:left="135"/>
              <w:jc w:val="center"/>
            </w:pPr>
          </w:p>
        </w:tc>
        <w:tc>
          <w:tcPr>
            <w:tcW w:w="1694" w:type="dxa"/>
            <w:tcMar>
              <w:top w:w="50" w:type="dxa"/>
              <w:left w:w="100" w:type="dxa"/>
            </w:tcMar>
            <w:vAlign w:val="center"/>
          </w:tcPr>
          <w:p w14:paraId="52698780">
            <w:pPr>
              <w:spacing w:after="0"/>
              <w:ind w:left="135"/>
              <w:jc w:val="center"/>
            </w:pPr>
          </w:p>
        </w:tc>
        <w:tc>
          <w:tcPr>
            <w:tcW w:w="2408" w:type="dxa"/>
            <w:tcMar>
              <w:top w:w="50" w:type="dxa"/>
              <w:left w:w="100" w:type="dxa"/>
            </w:tcMar>
            <w:vAlign w:val="center"/>
          </w:tcPr>
          <w:p w14:paraId="0B056DC6">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A4A43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47E7D335">
            <w:pPr>
              <w:spacing w:after="0"/>
            </w:pPr>
            <w:r>
              <w:rPr>
                <w:color w:val="000000"/>
                <w:sz w:val="24"/>
              </w:rPr>
              <w:t>3.4</w:t>
            </w:r>
          </w:p>
        </w:tc>
        <w:tc>
          <w:tcPr>
            <w:tcW w:w="3872" w:type="dxa"/>
            <w:tcMar>
              <w:top w:w="50" w:type="dxa"/>
              <w:left w:w="100" w:type="dxa"/>
            </w:tcMar>
            <w:vAlign w:val="center"/>
          </w:tcPr>
          <w:p w14:paraId="54B2ACE9">
            <w:pPr>
              <w:spacing w:after="0"/>
              <w:ind w:left="135"/>
            </w:pPr>
            <w:r>
              <w:rPr>
                <w:color w:val="000000"/>
                <w:sz w:val="24"/>
              </w:rPr>
              <w:t>Моя малая родина</w:t>
            </w:r>
          </w:p>
        </w:tc>
        <w:tc>
          <w:tcPr>
            <w:tcW w:w="892" w:type="dxa"/>
            <w:tcMar>
              <w:top w:w="50" w:type="dxa"/>
              <w:left w:w="100" w:type="dxa"/>
            </w:tcMar>
            <w:vAlign w:val="center"/>
          </w:tcPr>
          <w:p w14:paraId="3F39E7C5">
            <w:pPr>
              <w:spacing w:after="0"/>
              <w:ind w:left="135"/>
              <w:jc w:val="center"/>
            </w:pPr>
            <w:r>
              <w:rPr>
                <w:color w:val="000000"/>
                <w:sz w:val="24"/>
              </w:rPr>
              <w:t xml:space="preserve"> 3 </w:t>
            </w:r>
          </w:p>
        </w:tc>
        <w:tc>
          <w:tcPr>
            <w:tcW w:w="1600" w:type="dxa"/>
            <w:tcMar>
              <w:top w:w="50" w:type="dxa"/>
              <w:left w:w="100" w:type="dxa"/>
            </w:tcMar>
            <w:vAlign w:val="center"/>
          </w:tcPr>
          <w:p w14:paraId="43DC9F72">
            <w:pPr>
              <w:spacing w:after="0"/>
              <w:ind w:left="135"/>
              <w:jc w:val="center"/>
            </w:pPr>
          </w:p>
        </w:tc>
        <w:tc>
          <w:tcPr>
            <w:tcW w:w="1694" w:type="dxa"/>
            <w:tcMar>
              <w:top w:w="50" w:type="dxa"/>
              <w:left w:w="100" w:type="dxa"/>
            </w:tcMar>
            <w:vAlign w:val="center"/>
          </w:tcPr>
          <w:p w14:paraId="36D864FD">
            <w:pPr>
              <w:spacing w:after="0"/>
              <w:ind w:left="135"/>
              <w:jc w:val="center"/>
            </w:pPr>
          </w:p>
        </w:tc>
        <w:tc>
          <w:tcPr>
            <w:tcW w:w="2408" w:type="dxa"/>
            <w:tcMar>
              <w:top w:w="50" w:type="dxa"/>
              <w:left w:w="100" w:type="dxa"/>
            </w:tcMar>
            <w:vAlign w:val="center"/>
          </w:tcPr>
          <w:p w14:paraId="65C7B15E">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342A1E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2E47E0E">
            <w:pPr>
              <w:spacing w:after="0"/>
            </w:pPr>
            <w:r>
              <w:rPr>
                <w:color w:val="000000"/>
                <w:sz w:val="24"/>
              </w:rPr>
              <w:t>3.5</w:t>
            </w:r>
          </w:p>
        </w:tc>
        <w:tc>
          <w:tcPr>
            <w:tcW w:w="3872" w:type="dxa"/>
            <w:tcMar>
              <w:top w:w="50" w:type="dxa"/>
              <w:left w:w="100" w:type="dxa"/>
            </w:tcMar>
            <w:vAlign w:val="center"/>
          </w:tcPr>
          <w:p w14:paraId="3207BDD7">
            <w:pPr>
              <w:spacing w:after="0"/>
              <w:ind w:left="135"/>
            </w:pPr>
            <w:r>
              <w:rPr>
                <w:color w:val="000000"/>
                <w:sz w:val="24"/>
              </w:rPr>
              <w:t>Путешествия</w:t>
            </w:r>
          </w:p>
        </w:tc>
        <w:tc>
          <w:tcPr>
            <w:tcW w:w="892" w:type="dxa"/>
            <w:tcMar>
              <w:top w:w="50" w:type="dxa"/>
              <w:left w:w="100" w:type="dxa"/>
            </w:tcMar>
            <w:vAlign w:val="center"/>
          </w:tcPr>
          <w:p w14:paraId="454C8AC7">
            <w:pPr>
              <w:spacing w:after="0"/>
              <w:ind w:left="135"/>
              <w:jc w:val="center"/>
            </w:pPr>
            <w:r>
              <w:rPr>
                <w:color w:val="000000"/>
                <w:sz w:val="24"/>
              </w:rPr>
              <w:t xml:space="preserve"> 2 </w:t>
            </w:r>
          </w:p>
        </w:tc>
        <w:tc>
          <w:tcPr>
            <w:tcW w:w="1600" w:type="dxa"/>
            <w:tcMar>
              <w:top w:w="50" w:type="dxa"/>
              <w:left w:w="100" w:type="dxa"/>
            </w:tcMar>
            <w:vAlign w:val="center"/>
          </w:tcPr>
          <w:p w14:paraId="47BBBF24">
            <w:pPr>
              <w:spacing w:after="0"/>
              <w:ind w:left="135"/>
              <w:jc w:val="center"/>
            </w:pPr>
          </w:p>
        </w:tc>
        <w:tc>
          <w:tcPr>
            <w:tcW w:w="1694" w:type="dxa"/>
            <w:tcMar>
              <w:top w:w="50" w:type="dxa"/>
              <w:left w:w="100" w:type="dxa"/>
            </w:tcMar>
            <w:vAlign w:val="center"/>
          </w:tcPr>
          <w:p w14:paraId="6F6B912F">
            <w:pPr>
              <w:spacing w:after="0"/>
              <w:ind w:left="135"/>
              <w:jc w:val="center"/>
            </w:pPr>
          </w:p>
        </w:tc>
        <w:tc>
          <w:tcPr>
            <w:tcW w:w="2408" w:type="dxa"/>
            <w:tcMar>
              <w:top w:w="50" w:type="dxa"/>
              <w:left w:w="100" w:type="dxa"/>
            </w:tcMar>
            <w:vAlign w:val="center"/>
          </w:tcPr>
          <w:p w14:paraId="78CCD733">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1B2A1E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B36A9D5">
            <w:pPr>
              <w:spacing w:after="0"/>
            </w:pPr>
            <w:r>
              <w:rPr>
                <w:color w:val="000000"/>
                <w:sz w:val="24"/>
              </w:rPr>
              <w:t>3.6</w:t>
            </w:r>
          </w:p>
        </w:tc>
        <w:tc>
          <w:tcPr>
            <w:tcW w:w="3872" w:type="dxa"/>
            <w:tcMar>
              <w:top w:w="50" w:type="dxa"/>
              <w:left w:w="100" w:type="dxa"/>
            </w:tcMar>
            <w:vAlign w:val="center"/>
          </w:tcPr>
          <w:p w14:paraId="4CB8A323">
            <w:pPr>
              <w:spacing w:after="0"/>
              <w:ind w:left="135"/>
            </w:pPr>
            <w:r>
              <w:rPr>
                <w:color w:val="000000"/>
                <w:sz w:val="24"/>
              </w:rPr>
              <w:t>Дикие и домашние животные</w:t>
            </w:r>
          </w:p>
        </w:tc>
        <w:tc>
          <w:tcPr>
            <w:tcW w:w="892" w:type="dxa"/>
            <w:tcMar>
              <w:top w:w="50" w:type="dxa"/>
              <w:left w:w="100" w:type="dxa"/>
            </w:tcMar>
            <w:vAlign w:val="center"/>
          </w:tcPr>
          <w:p w14:paraId="6794CAD6">
            <w:pPr>
              <w:spacing w:after="0"/>
              <w:ind w:left="135"/>
              <w:jc w:val="center"/>
            </w:pPr>
            <w:r>
              <w:rPr>
                <w:color w:val="000000"/>
                <w:sz w:val="24"/>
              </w:rPr>
              <w:t xml:space="preserve"> 4 </w:t>
            </w:r>
          </w:p>
        </w:tc>
        <w:tc>
          <w:tcPr>
            <w:tcW w:w="1600" w:type="dxa"/>
            <w:tcMar>
              <w:top w:w="50" w:type="dxa"/>
              <w:left w:w="100" w:type="dxa"/>
            </w:tcMar>
            <w:vAlign w:val="center"/>
          </w:tcPr>
          <w:p w14:paraId="4CEA058C">
            <w:pPr>
              <w:spacing w:after="0"/>
              <w:ind w:left="135"/>
              <w:jc w:val="center"/>
            </w:pPr>
          </w:p>
        </w:tc>
        <w:tc>
          <w:tcPr>
            <w:tcW w:w="1694" w:type="dxa"/>
            <w:tcMar>
              <w:top w:w="50" w:type="dxa"/>
              <w:left w:w="100" w:type="dxa"/>
            </w:tcMar>
            <w:vAlign w:val="center"/>
          </w:tcPr>
          <w:p w14:paraId="3A82C9EE">
            <w:pPr>
              <w:spacing w:after="0"/>
              <w:ind w:left="135"/>
              <w:jc w:val="center"/>
            </w:pPr>
          </w:p>
        </w:tc>
        <w:tc>
          <w:tcPr>
            <w:tcW w:w="2408" w:type="dxa"/>
            <w:tcMar>
              <w:top w:w="50" w:type="dxa"/>
              <w:left w:w="100" w:type="dxa"/>
            </w:tcMar>
            <w:vAlign w:val="center"/>
          </w:tcPr>
          <w:p w14:paraId="69C6871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64029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015D8D1F">
            <w:pPr>
              <w:spacing w:after="0"/>
            </w:pPr>
            <w:r>
              <w:rPr>
                <w:color w:val="000000"/>
                <w:sz w:val="24"/>
              </w:rPr>
              <w:t>3.7</w:t>
            </w:r>
          </w:p>
        </w:tc>
        <w:tc>
          <w:tcPr>
            <w:tcW w:w="3872" w:type="dxa"/>
            <w:tcMar>
              <w:top w:w="50" w:type="dxa"/>
              <w:left w:w="100" w:type="dxa"/>
            </w:tcMar>
            <w:vAlign w:val="center"/>
          </w:tcPr>
          <w:p w14:paraId="71F5940A">
            <w:pPr>
              <w:spacing w:after="0"/>
              <w:ind w:left="135"/>
            </w:pPr>
            <w:r>
              <w:rPr>
                <w:color w:val="000000"/>
                <w:sz w:val="24"/>
              </w:rPr>
              <w:t>Погода. Времена года (месяцы)</w:t>
            </w:r>
          </w:p>
        </w:tc>
        <w:tc>
          <w:tcPr>
            <w:tcW w:w="892" w:type="dxa"/>
            <w:tcMar>
              <w:top w:w="50" w:type="dxa"/>
              <w:left w:w="100" w:type="dxa"/>
            </w:tcMar>
            <w:vAlign w:val="center"/>
          </w:tcPr>
          <w:p w14:paraId="71216E02">
            <w:pPr>
              <w:spacing w:after="0"/>
              <w:ind w:left="135"/>
              <w:jc w:val="center"/>
            </w:pPr>
            <w:r>
              <w:rPr>
                <w:color w:val="000000"/>
                <w:sz w:val="24"/>
              </w:rPr>
              <w:t xml:space="preserve"> 2 </w:t>
            </w:r>
          </w:p>
        </w:tc>
        <w:tc>
          <w:tcPr>
            <w:tcW w:w="1600" w:type="dxa"/>
            <w:tcMar>
              <w:top w:w="50" w:type="dxa"/>
              <w:left w:w="100" w:type="dxa"/>
            </w:tcMar>
            <w:vAlign w:val="center"/>
          </w:tcPr>
          <w:p w14:paraId="13FFE0C0">
            <w:pPr>
              <w:spacing w:after="0"/>
              <w:ind w:left="135"/>
              <w:jc w:val="center"/>
            </w:pPr>
          </w:p>
        </w:tc>
        <w:tc>
          <w:tcPr>
            <w:tcW w:w="1694" w:type="dxa"/>
            <w:tcMar>
              <w:top w:w="50" w:type="dxa"/>
              <w:left w:w="100" w:type="dxa"/>
            </w:tcMar>
            <w:vAlign w:val="center"/>
          </w:tcPr>
          <w:p w14:paraId="0EF34629">
            <w:pPr>
              <w:spacing w:after="0"/>
              <w:ind w:left="135"/>
              <w:jc w:val="center"/>
            </w:pPr>
          </w:p>
        </w:tc>
        <w:tc>
          <w:tcPr>
            <w:tcW w:w="2408" w:type="dxa"/>
            <w:tcMar>
              <w:top w:w="50" w:type="dxa"/>
              <w:left w:w="100" w:type="dxa"/>
            </w:tcMar>
            <w:vAlign w:val="center"/>
          </w:tcPr>
          <w:p w14:paraId="25F42D6D">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7B7C17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6FE5469">
            <w:pPr>
              <w:spacing w:after="0"/>
            </w:pPr>
            <w:r>
              <w:rPr>
                <w:color w:val="000000"/>
                <w:sz w:val="24"/>
              </w:rPr>
              <w:t>3.8</w:t>
            </w:r>
          </w:p>
        </w:tc>
        <w:tc>
          <w:tcPr>
            <w:tcW w:w="3872" w:type="dxa"/>
            <w:tcMar>
              <w:top w:w="50" w:type="dxa"/>
              <w:left w:w="100" w:type="dxa"/>
            </w:tcMar>
            <w:vAlign w:val="center"/>
          </w:tcPr>
          <w:p w14:paraId="05EBD58E">
            <w:pPr>
              <w:spacing w:after="0"/>
              <w:ind w:left="135"/>
            </w:pPr>
            <w:r>
              <w:rPr>
                <w:color w:val="000000"/>
                <w:sz w:val="24"/>
              </w:rPr>
              <w:t>Покупки</w:t>
            </w:r>
          </w:p>
        </w:tc>
        <w:tc>
          <w:tcPr>
            <w:tcW w:w="892" w:type="dxa"/>
            <w:tcMar>
              <w:top w:w="50" w:type="dxa"/>
              <w:left w:w="100" w:type="dxa"/>
            </w:tcMar>
            <w:vAlign w:val="center"/>
          </w:tcPr>
          <w:p w14:paraId="3D49BE97">
            <w:pPr>
              <w:spacing w:after="0"/>
              <w:ind w:left="135"/>
              <w:jc w:val="center"/>
            </w:pPr>
            <w:r>
              <w:rPr>
                <w:color w:val="000000"/>
                <w:sz w:val="24"/>
              </w:rPr>
              <w:t xml:space="preserve"> 2 </w:t>
            </w:r>
          </w:p>
        </w:tc>
        <w:tc>
          <w:tcPr>
            <w:tcW w:w="1600" w:type="dxa"/>
            <w:tcMar>
              <w:top w:w="50" w:type="dxa"/>
              <w:left w:w="100" w:type="dxa"/>
            </w:tcMar>
            <w:vAlign w:val="center"/>
          </w:tcPr>
          <w:p w14:paraId="6A780DF7">
            <w:pPr>
              <w:spacing w:after="0"/>
              <w:ind w:left="135"/>
              <w:jc w:val="center"/>
            </w:pPr>
          </w:p>
        </w:tc>
        <w:tc>
          <w:tcPr>
            <w:tcW w:w="1694" w:type="dxa"/>
            <w:tcMar>
              <w:top w:w="50" w:type="dxa"/>
              <w:left w:w="100" w:type="dxa"/>
            </w:tcMar>
            <w:vAlign w:val="center"/>
          </w:tcPr>
          <w:p w14:paraId="5250A5C3">
            <w:pPr>
              <w:spacing w:after="0"/>
              <w:ind w:left="135"/>
              <w:jc w:val="center"/>
            </w:pPr>
          </w:p>
        </w:tc>
        <w:tc>
          <w:tcPr>
            <w:tcW w:w="2408" w:type="dxa"/>
            <w:tcMar>
              <w:top w:w="50" w:type="dxa"/>
              <w:left w:w="100" w:type="dxa"/>
            </w:tcMar>
            <w:vAlign w:val="center"/>
          </w:tcPr>
          <w:p w14:paraId="634D8FC8">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3F5748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796A79BC">
            <w:pPr>
              <w:spacing w:after="0"/>
            </w:pPr>
            <w:r>
              <w:rPr>
                <w:color w:val="000000"/>
                <w:sz w:val="24"/>
              </w:rPr>
              <w:t>3.9</w:t>
            </w:r>
          </w:p>
        </w:tc>
        <w:tc>
          <w:tcPr>
            <w:tcW w:w="3872" w:type="dxa"/>
            <w:tcMar>
              <w:top w:w="50" w:type="dxa"/>
              <w:left w:w="100" w:type="dxa"/>
            </w:tcMar>
            <w:vAlign w:val="center"/>
          </w:tcPr>
          <w:p w14:paraId="145351A8">
            <w:pPr>
              <w:spacing w:after="0"/>
              <w:ind w:left="135"/>
            </w:pPr>
            <w:r>
              <w:rPr>
                <w:color w:val="000000"/>
                <w:sz w:val="24"/>
              </w:rPr>
              <w:t>Обобщение и контроль</w:t>
            </w:r>
          </w:p>
        </w:tc>
        <w:tc>
          <w:tcPr>
            <w:tcW w:w="892" w:type="dxa"/>
            <w:tcMar>
              <w:top w:w="50" w:type="dxa"/>
              <w:left w:w="100" w:type="dxa"/>
            </w:tcMar>
            <w:vAlign w:val="center"/>
          </w:tcPr>
          <w:p w14:paraId="5DBF6F09">
            <w:pPr>
              <w:spacing w:after="0"/>
              <w:ind w:left="135"/>
              <w:jc w:val="center"/>
            </w:pPr>
            <w:r>
              <w:rPr>
                <w:color w:val="000000"/>
                <w:sz w:val="24"/>
              </w:rPr>
              <w:t xml:space="preserve"> 2 </w:t>
            </w:r>
          </w:p>
        </w:tc>
        <w:tc>
          <w:tcPr>
            <w:tcW w:w="1600" w:type="dxa"/>
            <w:tcMar>
              <w:top w:w="50" w:type="dxa"/>
              <w:left w:w="100" w:type="dxa"/>
            </w:tcMar>
            <w:vAlign w:val="center"/>
          </w:tcPr>
          <w:p w14:paraId="56411215">
            <w:pPr>
              <w:spacing w:after="0"/>
              <w:ind w:left="135"/>
              <w:jc w:val="center"/>
            </w:pPr>
            <w:r>
              <w:rPr>
                <w:color w:val="000000"/>
                <w:sz w:val="24"/>
              </w:rPr>
              <w:t xml:space="preserve"> 1 </w:t>
            </w:r>
          </w:p>
        </w:tc>
        <w:tc>
          <w:tcPr>
            <w:tcW w:w="1694" w:type="dxa"/>
            <w:tcMar>
              <w:top w:w="50" w:type="dxa"/>
              <w:left w:w="100" w:type="dxa"/>
            </w:tcMar>
            <w:vAlign w:val="center"/>
          </w:tcPr>
          <w:p w14:paraId="1992FAF0">
            <w:pPr>
              <w:spacing w:after="0"/>
              <w:ind w:left="135"/>
              <w:jc w:val="center"/>
            </w:pPr>
          </w:p>
        </w:tc>
        <w:tc>
          <w:tcPr>
            <w:tcW w:w="2408" w:type="dxa"/>
            <w:tcMar>
              <w:top w:w="50" w:type="dxa"/>
              <w:left w:w="100" w:type="dxa"/>
            </w:tcMar>
            <w:vAlign w:val="center"/>
          </w:tcPr>
          <w:p w14:paraId="26067626">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355C85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123C280">
            <w:pPr>
              <w:spacing w:after="0"/>
              <w:ind w:left="135"/>
            </w:pPr>
            <w:r>
              <w:rPr>
                <w:color w:val="000000"/>
                <w:sz w:val="24"/>
              </w:rPr>
              <w:t>Итого по разделу</w:t>
            </w:r>
          </w:p>
        </w:tc>
        <w:tc>
          <w:tcPr>
            <w:tcW w:w="1402" w:type="dxa"/>
            <w:tcMar>
              <w:top w:w="50" w:type="dxa"/>
              <w:left w:w="100" w:type="dxa"/>
            </w:tcMar>
            <w:vAlign w:val="center"/>
          </w:tcPr>
          <w:p w14:paraId="2C90AD86">
            <w:pPr>
              <w:spacing w:after="0"/>
              <w:ind w:left="135"/>
              <w:jc w:val="center"/>
            </w:pPr>
            <w:r>
              <w:rPr>
                <w:color w:val="000000"/>
                <w:sz w:val="24"/>
              </w:rPr>
              <w:t xml:space="preserve"> 23 </w:t>
            </w:r>
          </w:p>
        </w:tc>
        <w:tc>
          <w:tcPr>
            <w:tcW w:w="0" w:type="auto"/>
            <w:gridSpan w:val="3"/>
            <w:tcMar>
              <w:top w:w="50" w:type="dxa"/>
              <w:left w:w="100" w:type="dxa"/>
            </w:tcMar>
            <w:vAlign w:val="center"/>
          </w:tcPr>
          <w:p w14:paraId="6F5EBA8E"/>
        </w:tc>
      </w:tr>
      <w:tr w14:paraId="5B6643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2D6159C">
            <w:pPr>
              <w:spacing w:after="0"/>
              <w:ind w:left="135"/>
            </w:pPr>
            <w:r>
              <w:rPr>
                <w:b/>
                <w:color w:val="000000"/>
                <w:sz w:val="24"/>
              </w:rPr>
              <w:t>Раздел 4.</w:t>
            </w:r>
            <w:r>
              <w:rPr>
                <w:color w:val="000000"/>
                <w:sz w:val="24"/>
              </w:rPr>
              <w:t xml:space="preserve"> </w:t>
            </w:r>
            <w:r>
              <w:rPr>
                <w:b/>
                <w:color w:val="000000"/>
                <w:sz w:val="24"/>
              </w:rPr>
              <w:t>Родная страна и страны изучаемого языка</w:t>
            </w:r>
          </w:p>
        </w:tc>
      </w:tr>
      <w:tr w14:paraId="353210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235CAEE5">
            <w:pPr>
              <w:spacing w:after="0"/>
            </w:pPr>
            <w:r>
              <w:rPr>
                <w:color w:val="000000"/>
                <w:sz w:val="24"/>
              </w:rPr>
              <w:t>4.1</w:t>
            </w:r>
          </w:p>
        </w:tc>
        <w:tc>
          <w:tcPr>
            <w:tcW w:w="3872" w:type="dxa"/>
            <w:tcMar>
              <w:top w:w="50" w:type="dxa"/>
              <w:left w:w="100" w:type="dxa"/>
            </w:tcMar>
            <w:vAlign w:val="center"/>
          </w:tcPr>
          <w:p w14:paraId="6FC2163D">
            <w:pPr>
              <w:spacing w:after="0"/>
              <w:ind w:left="135"/>
            </w:pPr>
            <w:r>
              <w:rPr>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6DFF7017">
            <w:pPr>
              <w:spacing w:after="0"/>
              <w:ind w:left="135"/>
              <w:jc w:val="center"/>
            </w:pPr>
            <w:r>
              <w:rPr>
                <w:color w:val="000000"/>
                <w:sz w:val="24"/>
              </w:rPr>
              <w:t xml:space="preserve"> 4 </w:t>
            </w:r>
          </w:p>
        </w:tc>
        <w:tc>
          <w:tcPr>
            <w:tcW w:w="1600" w:type="dxa"/>
            <w:tcMar>
              <w:top w:w="50" w:type="dxa"/>
              <w:left w:w="100" w:type="dxa"/>
            </w:tcMar>
            <w:vAlign w:val="center"/>
          </w:tcPr>
          <w:p w14:paraId="4CD94119">
            <w:pPr>
              <w:spacing w:after="0"/>
              <w:ind w:left="135"/>
              <w:jc w:val="center"/>
            </w:pPr>
          </w:p>
        </w:tc>
        <w:tc>
          <w:tcPr>
            <w:tcW w:w="1694" w:type="dxa"/>
            <w:tcMar>
              <w:top w:w="50" w:type="dxa"/>
              <w:left w:w="100" w:type="dxa"/>
            </w:tcMar>
            <w:vAlign w:val="center"/>
          </w:tcPr>
          <w:p w14:paraId="214347F2">
            <w:pPr>
              <w:spacing w:after="0"/>
              <w:ind w:left="135"/>
              <w:jc w:val="center"/>
            </w:pPr>
          </w:p>
        </w:tc>
        <w:tc>
          <w:tcPr>
            <w:tcW w:w="2408" w:type="dxa"/>
            <w:tcMar>
              <w:top w:w="50" w:type="dxa"/>
              <w:left w:w="100" w:type="dxa"/>
            </w:tcMar>
            <w:vAlign w:val="center"/>
          </w:tcPr>
          <w:p w14:paraId="6EE4C186">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43B18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4375C06D">
            <w:pPr>
              <w:spacing w:after="0"/>
            </w:pPr>
            <w:r>
              <w:rPr>
                <w:color w:val="000000"/>
                <w:sz w:val="24"/>
              </w:rPr>
              <w:t>4.2</w:t>
            </w:r>
          </w:p>
        </w:tc>
        <w:tc>
          <w:tcPr>
            <w:tcW w:w="3872" w:type="dxa"/>
            <w:tcMar>
              <w:top w:w="50" w:type="dxa"/>
              <w:left w:w="100" w:type="dxa"/>
            </w:tcMar>
            <w:vAlign w:val="center"/>
          </w:tcPr>
          <w:p w14:paraId="787B3881">
            <w:pPr>
              <w:spacing w:after="0"/>
              <w:ind w:left="135"/>
            </w:pPr>
            <w:r>
              <w:rPr>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14:paraId="44905D57">
            <w:pPr>
              <w:spacing w:after="0"/>
              <w:ind w:left="135"/>
              <w:jc w:val="center"/>
            </w:pPr>
            <w:r>
              <w:rPr>
                <w:color w:val="000000"/>
                <w:sz w:val="24"/>
              </w:rPr>
              <w:t xml:space="preserve"> 5 </w:t>
            </w:r>
          </w:p>
        </w:tc>
        <w:tc>
          <w:tcPr>
            <w:tcW w:w="1600" w:type="dxa"/>
            <w:tcMar>
              <w:top w:w="50" w:type="dxa"/>
              <w:left w:w="100" w:type="dxa"/>
            </w:tcMar>
            <w:vAlign w:val="center"/>
          </w:tcPr>
          <w:p w14:paraId="044605BC">
            <w:pPr>
              <w:spacing w:after="0"/>
              <w:ind w:left="135"/>
              <w:jc w:val="center"/>
            </w:pPr>
          </w:p>
        </w:tc>
        <w:tc>
          <w:tcPr>
            <w:tcW w:w="1694" w:type="dxa"/>
            <w:tcMar>
              <w:top w:w="50" w:type="dxa"/>
              <w:left w:w="100" w:type="dxa"/>
            </w:tcMar>
            <w:vAlign w:val="center"/>
          </w:tcPr>
          <w:p w14:paraId="09E97580">
            <w:pPr>
              <w:spacing w:after="0"/>
              <w:ind w:left="135"/>
              <w:jc w:val="center"/>
            </w:pPr>
          </w:p>
        </w:tc>
        <w:tc>
          <w:tcPr>
            <w:tcW w:w="2408" w:type="dxa"/>
            <w:tcMar>
              <w:top w:w="50" w:type="dxa"/>
              <w:left w:w="100" w:type="dxa"/>
            </w:tcMar>
            <w:vAlign w:val="center"/>
          </w:tcPr>
          <w:p w14:paraId="6E04157F">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249DE1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3DDFB982">
            <w:pPr>
              <w:spacing w:after="0"/>
            </w:pPr>
            <w:r>
              <w:rPr>
                <w:color w:val="000000"/>
                <w:sz w:val="24"/>
              </w:rPr>
              <w:t>4.3</w:t>
            </w:r>
          </w:p>
        </w:tc>
        <w:tc>
          <w:tcPr>
            <w:tcW w:w="3872" w:type="dxa"/>
            <w:tcMar>
              <w:top w:w="50" w:type="dxa"/>
              <w:left w:w="100" w:type="dxa"/>
            </w:tcMar>
            <w:vAlign w:val="center"/>
          </w:tcPr>
          <w:p w14:paraId="30D41170">
            <w:pPr>
              <w:spacing w:after="0"/>
              <w:ind w:left="135"/>
            </w:pPr>
            <w:r>
              <w:rPr>
                <w:color w:val="000000"/>
                <w:sz w:val="24"/>
              </w:rPr>
              <w:t>Праздники родной страны и стран изучаемого языка</w:t>
            </w:r>
          </w:p>
        </w:tc>
        <w:tc>
          <w:tcPr>
            <w:tcW w:w="892" w:type="dxa"/>
            <w:tcMar>
              <w:top w:w="50" w:type="dxa"/>
              <w:left w:w="100" w:type="dxa"/>
            </w:tcMar>
            <w:vAlign w:val="center"/>
          </w:tcPr>
          <w:p w14:paraId="414A200F">
            <w:pPr>
              <w:spacing w:after="0"/>
              <w:ind w:left="135"/>
              <w:jc w:val="center"/>
            </w:pPr>
            <w:r>
              <w:rPr>
                <w:color w:val="000000"/>
                <w:sz w:val="24"/>
              </w:rPr>
              <w:t xml:space="preserve"> 2 </w:t>
            </w:r>
          </w:p>
        </w:tc>
        <w:tc>
          <w:tcPr>
            <w:tcW w:w="1600" w:type="dxa"/>
            <w:tcMar>
              <w:top w:w="50" w:type="dxa"/>
              <w:left w:w="100" w:type="dxa"/>
            </w:tcMar>
            <w:vAlign w:val="center"/>
          </w:tcPr>
          <w:p w14:paraId="1F345219">
            <w:pPr>
              <w:spacing w:after="0"/>
              <w:ind w:left="135"/>
              <w:jc w:val="center"/>
            </w:pPr>
          </w:p>
        </w:tc>
        <w:tc>
          <w:tcPr>
            <w:tcW w:w="1694" w:type="dxa"/>
            <w:tcMar>
              <w:top w:w="50" w:type="dxa"/>
              <w:left w:w="100" w:type="dxa"/>
            </w:tcMar>
            <w:vAlign w:val="center"/>
          </w:tcPr>
          <w:p w14:paraId="4B04760B">
            <w:pPr>
              <w:spacing w:after="0"/>
              <w:ind w:left="135"/>
              <w:jc w:val="center"/>
            </w:pPr>
          </w:p>
        </w:tc>
        <w:tc>
          <w:tcPr>
            <w:tcW w:w="2408" w:type="dxa"/>
            <w:tcMar>
              <w:top w:w="50" w:type="dxa"/>
              <w:left w:w="100" w:type="dxa"/>
            </w:tcMar>
            <w:vAlign w:val="center"/>
          </w:tcPr>
          <w:p w14:paraId="7C2C0367">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31B60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14:paraId="1985F1A9">
            <w:pPr>
              <w:spacing w:after="0"/>
            </w:pPr>
            <w:r>
              <w:rPr>
                <w:color w:val="000000"/>
                <w:sz w:val="24"/>
              </w:rPr>
              <w:t>4.4</w:t>
            </w:r>
          </w:p>
        </w:tc>
        <w:tc>
          <w:tcPr>
            <w:tcW w:w="3872" w:type="dxa"/>
            <w:tcMar>
              <w:top w:w="50" w:type="dxa"/>
              <w:left w:w="100" w:type="dxa"/>
            </w:tcMar>
            <w:vAlign w:val="center"/>
          </w:tcPr>
          <w:p w14:paraId="00DFEE6E">
            <w:pPr>
              <w:spacing w:after="0"/>
              <w:ind w:left="135"/>
            </w:pPr>
            <w:r>
              <w:rPr>
                <w:color w:val="000000"/>
                <w:sz w:val="24"/>
              </w:rPr>
              <w:t>Обобщение и контроль</w:t>
            </w:r>
          </w:p>
        </w:tc>
        <w:tc>
          <w:tcPr>
            <w:tcW w:w="892" w:type="dxa"/>
            <w:tcMar>
              <w:top w:w="50" w:type="dxa"/>
              <w:left w:w="100" w:type="dxa"/>
            </w:tcMar>
            <w:vAlign w:val="center"/>
          </w:tcPr>
          <w:p w14:paraId="46F1537D">
            <w:pPr>
              <w:spacing w:after="0"/>
              <w:ind w:left="135"/>
              <w:jc w:val="center"/>
            </w:pPr>
            <w:r>
              <w:rPr>
                <w:color w:val="000000"/>
                <w:sz w:val="24"/>
              </w:rPr>
              <w:t xml:space="preserve"> 2 </w:t>
            </w:r>
          </w:p>
        </w:tc>
        <w:tc>
          <w:tcPr>
            <w:tcW w:w="1600" w:type="dxa"/>
            <w:tcMar>
              <w:top w:w="50" w:type="dxa"/>
              <w:left w:w="100" w:type="dxa"/>
            </w:tcMar>
            <w:vAlign w:val="center"/>
          </w:tcPr>
          <w:p w14:paraId="5AB41736">
            <w:pPr>
              <w:spacing w:after="0"/>
              <w:ind w:left="135"/>
              <w:jc w:val="center"/>
            </w:pPr>
            <w:r>
              <w:rPr>
                <w:color w:val="000000"/>
                <w:sz w:val="24"/>
              </w:rPr>
              <w:t xml:space="preserve"> 1 </w:t>
            </w:r>
          </w:p>
        </w:tc>
        <w:tc>
          <w:tcPr>
            <w:tcW w:w="1694" w:type="dxa"/>
            <w:tcMar>
              <w:top w:w="50" w:type="dxa"/>
              <w:left w:w="100" w:type="dxa"/>
            </w:tcMar>
            <w:vAlign w:val="center"/>
          </w:tcPr>
          <w:p w14:paraId="2319D554">
            <w:pPr>
              <w:spacing w:after="0"/>
              <w:ind w:left="135"/>
              <w:jc w:val="center"/>
            </w:pPr>
          </w:p>
        </w:tc>
        <w:tc>
          <w:tcPr>
            <w:tcW w:w="2408" w:type="dxa"/>
            <w:tcMar>
              <w:top w:w="50" w:type="dxa"/>
              <w:left w:w="100" w:type="dxa"/>
            </w:tcMar>
            <w:vAlign w:val="center"/>
          </w:tcPr>
          <w:p w14:paraId="031C49EA">
            <w:pPr>
              <w:spacing w:after="0"/>
              <w:ind w:left="135"/>
            </w:pPr>
            <w:r>
              <w:rPr>
                <w:color w:val="000000"/>
                <w:sz w:val="24"/>
              </w:rPr>
              <w:t xml:space="preserve">Библиотека ЦОК </w:t>
            </w:r>
            <w:r>
              <w:fldChar w:fldCharType="begin"/>
            </w:r>
            <w:r>
              <w:instrText xml:space="preserve"> HYPERLINK "https://m.edsoo.ru/7f412652" \h </w:instrText>
            </w:r>
            <w:r>
              <w:fldChar w:fldCharType="separate"/>
            </w:r>
            <w:r>
              <w:rPr>
                <w:color w:val="0000FF"/>
                <w:sz w:val="22"/>
                <w:u w:val="single"/>
              </w:rPr>
              <w:t>https://m.edsoo.ru/7f412652</w:t>
            </w:r>
            <w:r>
              <w:rPr>
                <w:color w:val="0000FF"/>
                <w:sz w:val="22"/>
                <w:u w:val="single"/>
              </w:rPr>
              <w:fldChar w:fldCharType="end"/>
            </w:r>
          </w:p>
        </w:tc>
      </w:tr>
      <w:tr w14:paraId="196196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5E36D68">
            <w:pPr>
              <w:spacing w:after="0"/>
              <w:ind w:left="135"/>
            </w:pPr>
            <w:r>
              <w:rPr>
                <w:color w:val="000000"/>
                <w:sz w:val="24"/>
              </w:rPr>
              <w:t>Итого по разделу</w:t>
            </w:r>
          </w:p>
        </w:tc>
        <w:tc>
          <w:tcPr>
            <w:tcW w:w="1402" w:type="dxa"/>
            <w:tcMar>
              <w:top w:w="50" w:type="dxa"/>
              <w:left w:w="100" w:type="dxa"/>
            </w:tcMar>
            <w:vAlign w:val="center"/>
          </w:tcPr>
          <w:p w14:paraId="4DAD0CE4">
            <w:pPr>
              <w:spacing w:after="0"/>
              <w:ind w:left="135"/>
              <w:jc w:val="center"/>
            </w:pPr>
            <w:r>
              <w:rPr>
                <w:color w:val="000000"/>
                <w:sz w:val="24"/>
              </w:rPr>
              <w:t xml:space="preserve"> 13 </w:t>
            </w:r>
          </w:p>
        </w:tc>
        <w:tc>
          <w:tcPr>
            <w:tcW w:w="0" w:type="auto"/>
            <w:gridSpan w:val="3"/>
            <w:tcMar>
              <w:top w:w="50" w:type="dxa"/>
              <w:left w:w="100" w:type="dxa"/>
            </w:tcMar>
            <w:vAlign w:val="center"/>
          </w:tcPr>
          <w:p w14:paraId="2596DF3A"/>
        </w:tc>
      </w:tr>
      <w:tr w14:paraId="4DFEB2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6F9EEAC">
            <w:pPr>
              <w:spacing w:after="0"/>
              <w:ind w:left="135"/>
            </w:pPr>
            <w:r>
              <w:rPr>
                <w:color w:val="000000"/>
                <w:sz w:val="24"/>
              </w:rPr>
              <w:t>ОБЩЕЕ КОЛИЧЕСТВО ЧАСОВ ПО ПРОГРАММЕ</w:t>
            </w:r>
          </w:p>
        </w:tc>
        <w:tc>
          <w:tcPr>
            <w:tcW w:w="1402" w:type="dxa"/>
            <w:tcMar>
              <w:top w:w="50" w:type="dxa"/>
              <w:left w:w="100" w:type="dxa"/>
            </w:tcMar>
            <w:vAlign w:val="center"/>
          </w:tcPr>
          <w:p w14:paraId="5A3403B7">
            <w:pPr>
              <w:spacing w:after="0"/>
              <w:ind w:left="135"/>
              <w:jc w:val="center"/>
            </w:pPr>
            <w:r>
              <w:rPr>
                <w:color w:val="000000"/>
                <w:sz w:val="24"/>
              </w:rPr>
              <w:t xml:space="preserve"> 68 </w:t>
            </w:r>
          </w:p>
        </w:tc>
        <w:tc>
          <w:tcPr>
            <w:tcW w:w="1600" w:type="dxa"/>
            <w:tcMar>
              <w:top w:w="50" w:type="dxa"/>
              <w:left w:w="100" w:type="dxa"/>
            </w:tcMar>
            <w:vAlign w:val="center"/>
          </w:tcPr>
          <w:p w14:paraId="16A5687B">
            <w:pPr>
              <w:spacing w:after="0"/>
              <w:ind w:left="135"/>
              <w:jc w:val="center"/>
            </w:pPr>
            <w:r>
              <w:rPr>
                <w:color w:val="000000"/>
                <w:sz w:val="24"/>
              </w:rPr>
              <w:t xml:space="preserve"> 4 </w:t>
            </w:r>
          </w:p>
        </w:tc>
        <w:tc>
          <w:tcPr>
            <w:tcW w:w="1694" w:type="dxa"/>
            <w:tcMar>
              <w:top w:w="50" w:type="dxa"/>
              <w:left w:w="100" w:type="dxa"/>
            </w:tcMar>
            <w:vAlign w:val="center"/>
          </w:tcPr>
          <w:p w14:paraId="77FB2D37">
            <w:pPr>
              <w:spacing w:after="0"/>
              <w:ind w:left="135"/>
              <w:jc w:val="center"/>
            </w:pPr>
            <w:r>
              <w:rPr>
                <w:color w:val="000000"/>
                <w:sz w:val="24"/>
              </w:rPr>
              <w:t xml:space="preserve"> 0 </w:t>
            </w:r>
          </w:p>
        </w:tc>
        <w:tc>
          <w:tcPr>
            <w:tcW w:w="2408" w:type="dxa"/>
            <w:tcMar>
              <w:top w:w="50" w:type="dxa"/>
              <w:left w:w="100" w:type="dxa"/>
            </w:tcMar>
            <w:vAlign w:val="center"/>
          </w:tcPr>
          <w:p w14:paraId="1CA5CA7A"/>
        </w:tc>
      </w:tr>
    </w:tbl>
    <w:p w14:paraId="57C4F527">
      <w:pPr>
        <w:pStyle w:val="53"/>
        <w:numPr>
          <w:ilvl w:val="0"/>
          <w:numId w:val="79"/>
        </w:numPr>
        <w:sectPr>
          <w:pgSz w:w="16383" w:h="11906" w:orient="landscape"/>
          <w:pgMar w:top="1134" w:right="850" w:bottom="1134" w:left="1701" w:header="720" w:footer="720" w:gutter="0"/>
          <w:cols w:space="720" w:num="1"/>
        </w:sectPr>
      </w:pPr>
    </w:p>
    <w:p w14:paraId="5071023E">
      <w:pPr>
        <w:pStyle w:val="4"/>
      </w:pPr>
      <w:bookmarkStart w:id="114" w:name="_Toc212549228"/>
      <w:r>
        <w:t>2.1.6. МАТЕМАТИКА</w:t>
      </w:r>
      <w:bookmarkEnd w:id="114"/>
    </w:p>
    <w:p w14:paraId="4275D191">
      <w:pPr>
        <w:pStyle w:val="53"/>
        <w:spacing w:line="360" w:lineRule="auto"/>
        <w:ind w:left="420"/>
        <w:jc w:val="both"/>
      </w:pPr>
    </w:p>
    <w:p w14:paraId="1A32A9EE">
      <w:pPr>
        <w:spacing w:after="0" w:line="360" w:lineRule="auto"/>
        <w:ind w:left="-284"/>
        <w:contextualSpacing/>
        <w:jc w:val="both"/>
        <w:rPr>
          <w:sz w:val="24"/>
          <w:szCs w:val="24"/>
        </w:rPr>
      </w:pPr>
      <w:bookmarkStart w:id="115" w:name="block-53263628"/>
      <w:r>
        <w:rPr>
          <w:b/>
          <w:sz w:val="24"/>
          <w:szCs w:val="24"/>
        </w:rPr>
        <w:t>СОДЕРЖАНИЕ ОБУЧЕНИЯ</w:t>
      </w:r>
    </w:p>
    <w:p w14:paraId="7D03D909">
      <w:pPr>
        <w:spacing w:after="0" w:line="360" w:lineRule="auto"/>
        <w:ind w:left="-284" w:firstLine="142"/>
        <w:contextualSpacing/>
        <w:jc w:val="both"/>
        <w:rPr>
          <w:sz w:val="24"/>
          <w:szCs w:val="24"/>
        </w:rPr>
      </w:pPr>
      <w:r>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BCC4F2E">
      <w:pPr>
        <w:spacing w:after="0" w:line="360" w:lineRule="auto"/>
        <w:ind w:left="-284" w:firstLine="142"/>
        <w:contextualSpacing/>
        <w:jc w:val="both"/>
        <w:rPr>
          <w:sz w:val="24"/>
          <w:szCs w:val="24"/>
        </w:rPr>
      </w:pPr>
      <w:r>
        <w:rPr>
          <w:b/>
          <w:sz w:val="24"/>
          <w:szCs w:val="24"/>
        </w:rPr>
        <w:t>1 КЛАСС</w:t>
      </w:r>
    </w:p>
    <w:p w14:paraId="2F6E56D5">
      <w:pPr>
        <w:spacing w:after="0" w:line="360" w:lineRule="auto"/>
        <w:ind w:left="-284" w:firstLine="142"/>
        <w:contextualSpacing/>
        <w:jc w:val="both"/>
        <w:rPr>
          <w:sz w:val="24"/>
          <w:szCs w:val="24"/>
        </w:rPr>
      </w:pPr>
      <w:r>
        <w:rPr>
          <w:b/>
          <w:sz w:val="24"/>
          <w:szCs w:val="24"/>
        </w:rPr>
        <w:t>Числа и величины</w:t>
      </w:r>
    </w:p>
    <w:p w14:paraId="5C90D625">
      <w:pPr>
        <w:spacing w:after="0" w:line="360" w:lineRule="auto"/>
        <w:ind w:left="-284" w:firstLine="142"/>
        <w:contextualSpacing/>
        <w:jc w:val="both"/>
        <w:rPr>
          <w:sz w:val="24"/>
          <w:szCs w:val="24"/>
        </w:rPr>
      </w:pPr>
      <w:r>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550B4DA">
      <w:pPr>
        <w:spacing w:after="0" w:line="360" w:lineRule="auto"/>
        <w:ind w:left="-284" w:firstLine="142"/>
        <w:contextualSpacing/>
        <w:jc w:val="both"/>
        <w:rPr>
          <w:sz w:val="24"/>
          <w:szCs w:val="24"/>
        </w:rPr>
      </w:pPr>
      <w:r>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710ACAA8">
      <w:pPr>
        <w:spacing w:after="0" w:line="360" w:lineRule="auto"/>
        <w:ind w:left="-284" w:firstLine="142"/>
        <w:contextualSpacing/>
        <w:jc w:val="both"/>
        <w:rPr>
          <w:sz w:val="24"/>
          <w:szCs w:val="24"/>
        </w:rPr>
      </w:pPr>
      <w:r>
        <w:rPr>
          <w:sz w:val="24"/>
          <w:szCs w:val="24"/>
        </w:rPr>
        <w:t xml:space="preserve">Длина и её измерение. Единицы длины и установление соотношения между ними: сантиметр, дециметр. </w:t>
      </w:r>
    </w:p>
    <w:p w14:paraId="00E34BB8">
      <w:pPr>
        <w:spacing w:after="0" w:line="360" w:lineRule="auto"/>
        <w:ind w:left="-284" w:firstLine="142"/>
        <w:contextualSpacing/>
        <w:jc w:val="both"/>
        <w:rPr>
          <w:sz w:val="24"/>
          <w:szCs w:val="24"/>
        </w:rPr>
      </w:pPr>
      <w:r>
        <w:rPr>
          <w:b/>
          <w:sz w:val="24"/>
          <w:szCs w:val="24"/>
        </w:rPr>
        <w:t>Арифметические действия</w:t>
      </w:r>
    </w:p>
    <w:p w14:paraId="63146EA3">
      <w:pPr>
        <w:spacing w:after="0" w:line="360" w:lineRule="auto"/>
        <w:ind w:left="-284" w:firstLine="142"/>
        <w:contextualSpacing/>
        <w:jc w:val="both"/>
        <w:rPr>
          <w:sz w:val="24"/>
          <w:szCs w:val="24"/>
        </w:rPr>
      </w:pPr>
      <w:r>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724A9FE1">
      <w:pPr>
        <w:spacing w:after="0" w:line="360" w:lineRule="auto"/>
        <w:ind w:left="-284" w:firstLine="142"/>
        <w:contextualSpacing/>
        <w:jc w:val="both"/>
        <w:rPr>
          <w:sz w:val="24"/>
          <w:szCs w:val="24"/>
        </w:rPr>
      </w:pPr>
      <w:r>
        <w:rPr>
          <w:b/>
          <w:sz w:val="24"/>
          <w:szCs w:val="24"/>
        </w:rPr>
        <w:t>Текстовые задачи</w:t>
      </w:r>
    </w:p>
    <w:p w14:paraId="3E6B74B0">
      <w:pPr>
        <w:spacing w:after="0" w:line="360" w:lineRule="auto"/>
        <w:ind w:left="-284" w:firstLine="142"/>
        <w:contextualSpacing/>
        <w:jc w:val="both"/>
        <w:rPr>
          <w:sz w:val="24"/>
          <w:szCs w:val="24"/>
        </w:rPr>
      </w:pPr>
      <w:r>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D98AFF3">
      <w:pPr>
        <w:spacing w:after="0" w:line="360" w:lineRule="auto"/>
        <w:ind w:left="-284" w:firstLine="142"/>
        <w:contextualSpacing/>
        <w:jc w:val="both"/>
        <w:rPr>
          <w:sz w:val="24"/>
          <w:szCs w:val="24"/>
        </w:rPr>
      </w:pPr>
      <w:r>
        <w:rPr>
          <w:b/>
          <w:sz w:val="24"/>
          <w:szCs w:val="24"/>
        </w:rPr>
        <w:t>Пространственные отношения и геометрические фигуры</w:t>
      </w:r>
    </w:p>
    <w:p w14:paraId="33B93830">
      <w:pPr>
        <w:spacing w:after="0" w:line="360" w:lineRule="auto"/>
        <w:ind w:left="-284" w:firstLine="142"/>
        <w:contextualSpacing/>
        <w:jc w:val="both"/>
        <w:rPr>
          <w:sz w:val="24"/>
          <w:szCs w:val="24"/>
        </w:rPr>
      </w:pPr>
      <w:r>
        <w:rPr>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14:paraId="77848A2C">
      <w:pPr>
        <w:spacing w:after="0" w:line="360" w:lineRule="auto"/>
        <w:ind w:left="-284" w:firstLine="142"/>
        <w:contextualSpacing/>
        <w:jc w:val="both"/>
        <w:rPr>
          <w:sz w:val="24"/>
          <w:szCs w:val="24"/>
        </w:rPr>
      </w:pPr>
      <w:r>
        <w:rPr>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A4DAFFB">
      <w:pPr>
        <w:spacing w:after="0" w:line="360" w:lineRule="auto"/>
        <w:ind w:left="-284" w:firstLine="142"/>
        <w:contextualSpacing/>
        <w:jc w:val="both"/>
        <w:rPr>
          <w:sz w:val="24"/>
          <w:szCs w:val="24"/>
        </w:rPr>
      </w:pPr>
      <w:r>
        <w:rPr>
          <w:b/>
          <w:sz w:val="24"/>
          <w:szCs w:val="24"/>
        </w:rPr>
        <w:t>Математическая информация</w:t>
      </w:r>
    </w:p>
    <w:p w14:paraId="45F941D5">
      <w:pPr>
        <w:spacing w:after="0" w:line="360" w:lineRule="auto"/>
        <w:ind w:left="-284" w:firstLine="142"/>
        <w:contextualSpacing/>
        <w:jc w:val="both"/>
        <w:rPr>
          <w:sz w:val="24"/>
          <w:szCs w:val="24"/>
        </w:rPr>
      </w:pPr>
      <w:r>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961DA49">
      <w:pPr>
        <w:spacing w:after="0" w:line="360" w:lineRule="auto"/>
        <w:ind w:left="-284" w:firstLine="142"/>
        <w:contextualSpacing/>
        <w:jc w:val="both"/>
        <w:rPr>
          <w:sz w:val="24"/>
          <w:szCs w:val="24"/>
        </w:rPr>
      </w:pPr>
      <w:r>
        <w:rPr>
          <w:sz w:val="24"/>
          <w:szCs w:val="24"/>
        </w:rPr>
        <w:t xml:space="preserve">Закономерность в ряду заданных объектов: её обнаружение, продолжение ряда. </w:t>
      </w:r>
    </w:p>
    <w:p w14:paraId="7DE8D43E">
      <w:pPr>
        <w:spacing w:after="0" w:line="360" w:lineRule="auto"/>
        <w:ind w:left="-284" w:firstLine="142"/>
        <w:contextualSpacing/>
        <w:jc w:val="both"/>
        <w:rPr>
          <w:sz w:val="24"/>
          <w:szCs w:val="24"/>
        </w:rPr>
      </w:pPr>
      <w:r>
        <w:rPr>
          <w:sz w:val="24"/>
          <w:szCs w:val="24"/>
        </w:rPr>
        <w:t>Верные (истинные) и неверные (ложные) предложения, составленные относительно заданного набора математических объектов.</w:t>
      </w:r>
    </w:p>
    <w:p w14:paraId="1F805DB3">
      <w:pPr>
        <w:spacing w:after="0" w:line="360" w:lineRule="auto"/>
        <w:ind w:left="-284" w:firstLine="142"/>
        <w:contextualSpacing/>
        <w:jc w:val="both"/>
        <w:rPr>
          <w:sz w:val="24"/>
          <w:szCs w:val="24"/>
        </w:rPr>
      </w:pPr>
      <w:r>
        <w:rPr>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629DED6C">
      <w:pPr>
        <w:spacing w:after="0" w:line="360" w:lineRule="auto"/>
        <w:ind w:left="-284" w:firstLine="142"/>
        <w:contextualSpacing/>
        <w:jc w:val="both"/>
        <w:rPr>
          <w:sz w:val="24"/>
          <w:szCs w:val="24"/>
        </w:rPr>
      </w:pPr>
      <w:r>
        <w:rPr>
          <w:sz w:val="24"/>
          <w:szCs w:val="24"/>
        </w:rPr>
        <w:t xml:space="preserve">Двух-трёх шаговые инструкции, связанные с вычислением, измерением длины, изображением геометрической фигуры. </w:t>
      </w:r>
    </w:p>
    <w:p w14:paraId="7FEFE9A3">
      <w:pPr>
        <w:spacing w:after="0" w:line="360" w:lineRule="auto"/>
        <w:ind w:left="-284" w:firstLine="142"/>
        <w:contextualSpacing/>
        <w:jc w:val="both"/>
        <w:rPr>
          <w:sz w:val="24"/>
          <w:szCs w:val="24"/>
        </w:rPr>
      </w:pPr>
    </w:p>
    <w:p w14:paraId="3D46A7A5">
      <w:pPr>
        <w:spacing w:after="0" w:line="360" w:lineRule="auto"/>
        <w:ind w:left="-284" w:firstLine="142"/>
        <w:contextualSpacing/>
        <w:jc w:val="both"/>
        <w:rPr>
          <w:sz w:val="24"/>
          <w:szCs w:val="24"/>
        </w:rPr>
      </w:pPr>
      <w:r>
        <w:rPr>
          <w:b/>
          <w:sz w:val="24"/>
          <w:szCs w:val="24"/>
        </w:rPr>
        <w:t>УНИВЕРСАЛЬНЫЕ УЧЕБНЫЕ ДЕЙСТВИЯ (ПРОПЕДЕВТИЧЕСКИЙ УРОВЕНЬ)</w:t>
      </w:r>
    </w:p>
    <w:p w14:paraId="5EEEAE11">
      <w:pPr>
        <w:spacing w:after="0" w:line="360" w:lineRule="auto"/>
        <w:ind w:left="-284" w:firstLine="142"/>
        <w:contextualSpacing/>
        <w:jc w:val="both"/>
        <w:rPr>
          <w:sz w:val="24"/>
          <w:szCs w:val="24"/>
        </w:rPr>
      </w:pPr>
      <w:r>
        <w:rPr>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893708">
      <w:pPr>
        <w:spacing w:after="0" w:line="360" w:lineRule="auto"/>
        <w:ind w:left="-284" w:firstLine="142"/>
        <w:contextualSpacing/>
        <w:jc w:val="both"/>
        <w:rPr>
          <w:sz w:val="24"/>
          <w:szCs w:val="24"/>
        </w:rPr>
      </w:pPr>
    </w:p>
    <w:p w14:paraId="0944E0B2">
      <w:pPr>
        <w:spacing w:after="0" w:line="360" w:lineRule="auto"/>
        <w:ind w:left="-284" w:firstLine="142"/>
        <w:contextualSpacing/>
        <w:jc w:val="both"/>
        <w:rPr>
          <w:sz w:val="24"/>
          <w:szCs w:val="24"/>
        </w:rPr>
      </w:pPr>
      <w:r>
        <w:rPr>
          <w:b/>
          <w:sz w:val="24"/>
          <w:szCs w:val="24"/>
        </w:rPr>
        <w:t>Познавательные универсальные учебные действия</w:t>
      </w:r>
    </w:p>
    <w:p w14:paraId="538665D6">
      <w:pPr>
        <w:spacing w:after="0" w:line="360" w:lineRule="auto"/>
        <w:ind w:left="-284" w:firstLine="142"/>
        <w:contextualSpacing/>
        <w:jc w:val="both"/>
        <w:rPr>
          <w:sz w:val="24"/>
          <w:szCs w:val="24"/>
        </w:rPr>
      </w:pPr>
      <w:r>
        <w:rPr>
          <w:b/>
          <w:sz w:val="24"/>
          <w:szCs w:val="24"/>
        </w:rPr>
        <w:t>Базовые логические и исследовательские действия:</w:t>
      </w:r>
    </w:p>
    <w:p w14:paraId="559B6FCB">
      <w:pPr>
        <w:spacing w:after="0" w:line="360" w:lineRule="auto"/>
        <w:ind w:left="-284" w:firstLine="142"/>
        <w:contextualSpacing/>
        <w:jc w:val="both"/>
        <w:rPr>
          <w:sz w:val="24"/>
          <w:szCs w:val="24"/>
        </w:rPr>
      </w:pPr>
      <w:r>
        <w:rPr>
          <w:sz w:val="24"/>
          <w:szCs w:val="24"/>
        </w:rPr>
        <w:t>наблюдать математические объекты (числа, величины) в окружающем мире;</w:t>
      </w:r>
    </w:p>
    <w:p w14:paraId="0A2215A4">
      <w:pPr>
        <w:spacing w:after="0" w:line="360" w:lineRule="auto"/>
        <w:ind w:left="-284" w:firstLine="142"/>
        <w:contextualSpacing/>
        <w:jc w:val="both"/>
        <w:rPr>
          <w:sz w:val="24"/>
          <w:szCs w:val="24"/>
        </w:rPr>
      </w:pPr>
      <w:r>
        <w:rPr>
          <w:sz w:val="24"/>
          <w:szCs w:val="24"/>
        </w:rPr>
        <w:t>находить общее и различное в записи арифметических действий;</w:t>
      </w:r>
    </w:p>
    <w:p w14:paraId="01065F53">
      <w:pPr>
        <w:spacing w:after="0" w:line="360" w:lineRule="auto"/>
        <w:ind w:left="-284" w:firstLine="142"/>
        <w:contextualSpacing/>
        <w:jc w:val="both"/>
        <w:rPr>
          <w:sz w:val="24"/>
          <w:szCs w:val="24"/>
        </w:rPr>
      </w:pPr>
      <w:r>
        <w:rPr>
          <w:sz w:val="24"/>
          <w:szCs w:val="24"/>
        </w:rPr>
        <w:t>наблюдать действие измерительных приборов;</w:t>
      </w:r>
    </w:p>
    <w:p w14:paraId="0FE47E08">
      <w:pPr>
        <w:spacing w:after="0" w:line="360" w:lineRule="auto"/>
        <w:ind w:left="-284" w:firstLine="142"/>
        <w:contextualSpacing/>
        <w:jc w:val="both"/>
        <w:rPr>
          <w:sz w:val="24"/>
          <w:szCs w:val="24"/>
        </w:rPr>
      </w:pPr>
      <w:r>
        <w:rPr>
          <w:sz w:val="24"/>
          <w:szCs w:val="24"/>
        </w:rPr>
        <w:t>сравнивать два объекта, два числа;</w:t>
      </w:r>
    </w:p>
    <w:p w14:paraId="6DB2CF7D">
      <w:pPr>
        <w:spacing w:after="0" w:line="360" w:lineRule="auto"/>
        <w:ind w:left="-284" w:firstLine="142"/>
        <w:contextualSpacing/>
        <w:jc w:val="both"/>
        <w:rPr>
          <w:sz w:val="24"/>
          <w:szCs w:val="24"/>
        </w:rPr>
      </w:pPr>
      <w:r>
        <w:rPr>
          <w:sz w:val="24"/>
          <w:szCs w:val="24"/>
        </w:rPr>
        <w:t>распределять объекты на группы по заданному основанию;</w:t>
      </w:r>
    </w:p>
    <w:p w14:paraId="54635AD8">
      <w:pPr>
        <w:spacing w:after="0" w:line="360" w:lineRule="auto"/>
        <w:ind w:left="-284" w:firstLine="142"/>
        <w:contextualSpacing/>
        <w:jc w:val="both"/>
        <w:rPr>
          <w:sz w:val="24"/>
          <w:szCs w:val="24"/>
        </w:rPr>
      </w:pPr>
      <w:r>
        <w:rPr>
          <w:sz w:val="24"/>
          <w:szCs w:val="24"/>
        </w:rPr>
        <w:t>копировать изученные фигуры, рисовать от руки по собственному замыслу;</w:t>
      </w:r>
    </w:p>
    <w:p w14:paraId="35C73D1D">
      <w:pPr>
        <w:spacing w:after="0" w:line="360" w:lineRule="auto"/>
        <w:ind w:left="-284" w:firstLine="142"/>
        <w:contextualSpacing/>
        <w:jc w:val="both"/>
        <w:rPr>
          <w:sz w:val="24"/>
          <w:szCs w:val="24"/>
        </w:rPr>
      </w:pPr>
      <w:r>
        <w:rPr>
          <w:sz w:val="24"/>
          <w:szCs w:val="24"/>
        </w:rPr>
        <w:t>приводить примеры чисел, геометрических фигур;</w:t>
      </w:r>
    </w:p>
    <w:p w14:paraId="36CDE74C">
      <w:pPr>
        <w:spacing w:after="0" w:line="360" w:lineRule="auto"/>
        <w:ind w:left="-284" w:firstLine="142"/>
        <w:contextualSpacing/>
        <w:jc w:val="both"/>
        <w:rPr>
          <w:sz w:val="24"/>
          <w:szCs w:val="24"/>
        </w:rPr>
      </w:pPr>
      <w:r>
        <w:rPr>
          <w:sz w:val="24"/>
          <w:szCs w:val="24"/>
        </w:rPr>
        <w:t xml:space="preserve">соблюдать последовательность при количественном и порядковом счете. </w:t>
      </w:r>
    </w:p>
    <w:p w14:paraId="0A003FAA">
      <w:pPr>
        <w:spacing w:after="0" w:line="360" w:lineRule="auto"/>
        <w:ind w:left="-284" w:firstLine="142"/>
        <w:contextualSpacing/>
        <w:jc w:val="both"/>
        <w:rPr>
          <w:sz w:val="24"/>
          <w:szCs w:val="24"/>
        </w:rPr>
      </w:pPr>
      <w:r>
        <w:rPr>
          <w:b/>
          <w:sz w:val="24"/>
          <w:szCs w:val="24"/>
        </w:rPr>
        <w:t>Работа с информацией:</w:t>
      </w:r>
    </w:p>
    <w:p w14:paraId="78E02022">
      <w:pPr>
        <w:spacing w:after="0" w:line="360" w:lineRule="auto"/>
        <w:ind w:left="-284" w:firstLine="142"/>
        <w:contextualSpacing/>
        <w:jc w:val="both"/>
        <w:rPr>
          <w:sz w:val="24"/>
          <w:szCs w:val="24"/>
        </w:rPr>
      </w:pPr>
      <w:r>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6BBE28CE">
      <w:pPr>
        <w:spacing w:after="0" w:line="360" w:lineRule="auto"/>
        <w:ind w:left="-284" w:firstLine="600"/>
        <w:contextualSpacing/>
        <w:jc w:val="both"/>
        <w:rPr>
          <w:sz w:val="24"/>
          <w:szCs w:val="24"/>
        </w:rPr>
      </w:pPr>
      <w:r>
        <w:rPr>
          <w:sz w:val="24"/>
          <w:szCs w:val="24"/>
        </w:rPr>
        <w:t xml:space="preserve">читать таблицу, извлекать информацию, представленную в табличной форме. </w:t>
      </w:r>
    </w:p>
    <w:p w14:paraId="41310F4D">
      <w:pPr>
        <w:spacing w:after="0" w:line="360" w:lineRule="auto"/>
        <w:ind w:left="-284"/>
        <w:contextualSpacing/>
        <w:jc w:val="both"/>
        <w:rPr>
          <w:sz w:val="24"/>
          <w:szCs w:val="24"/>
        </w:rPr>
      </w:pPr>
    </w:p>
    <w:p w14:paraId="048B4146">
      <w:pPr>
        <w:spacing w:after="0" w:line="360" w:lineRule="auto"/>
        <w:ind w:left="-284"/>
        <w:contextualSpacing/>
        <w:jc w:val="both"/>
        <w:rPr>
          <w:sz w:val="24"/>
          <w:szCs w:val="24"/>
        </w:rPr>
      </w:pPr>
      <w:r>
        <w:rPr>
          <w:b/>
          <w:sz w:val="24"/>
          <w:szCs w:val="24"/>
        </w:rPr>
        <w:t>Коммуникативные универсальные учебные действия</w:t>
      </w:r>
    </w:p>
    <w:p w14:paraId="3C7244A7">
      <w:pPr>
        <w:spacing w:after="0" w:line="360" w:lineRule="auto"/>
        <w:ind w:left="-284"/>
        <w:contextualSpacing/>
        <w:jc w:val="both"/>
        <w:rPr>
          <w:sz w:val="24"/>
          <w:szCs w:val="24"/>
        </w:rPr>
      </w:pPr>
      <w:r>
        <w:rPr>
          <w:b/>
          <w:sz w:val="24"/>
          <w:szCs w:val="24"/>
        </w:rPr>
        <w:t>Общение:</w:t>
      </w:r>
    </w:p>
    <w:p w14:paraId="6AE53445">
      <w:pPr>
        <w:spacing w:after="0" w:line="360" w:lineRule="auto"/>
        <w:ind w:left="-284" w:hanging="142"/>
        <w:contextualSpacing/>
        <w:jc w:val="both"/>
        <w:rPr>
          <w:sz w:val="24"/>
          <w:szCs w:val="24"/>
        </w:rPr>
      </w:pPr>
      <w:r>
        <w:rPr>
          <w:spacing w:val="-6"/>
          <w:sz w:val="24"/>
          <w:szCs w:val="24"/>
        </w:rPr>
        <w:t xml:space="preserve">характеризовать (описывать) число, геометрическую фигуру, последовательность </w:t>
      </w:r>
      <w:r>
        <w:rPr>
          <w:sz w:val="24"/>
          <w:szCs w:val="24"/>
        </w:rPr>
        <w:t>из нескольких чисел, записанных по порядку;</w:t>
      </w:r>
    </w:p>
    <w:p w14:paraId="50BC6EF5">
      <w:pPr>
        <w:spacing w:after="0" w:line="360" w:lineRule="auto"/>
        <w:ind w:left="-284" w:hanging="142"/>
        <w:contextualSpacing/>
        <w:jc w:val="both"/>
        <w:rPr>
          <w:sz w:val="24"/>
          <w:szCs w:val="24"/>
        </w:rPr>
      </w:pPr>
      <w:r>
        <w:rPr>
          <w:sz w:val="24"/>
          <w:szCs w:val="24"/>
        </w:rPr>
        <w:t>комментировать ход сравнения двух объектов;</w:t>
      </w:r>
    </w:p>
    <w:p w14:paraId="105AF40A">
      <w:pPr>
        <w:spacing w:after="0" w:line="360" w:lineRule="auto"/>
        <w:ind w:left="-284" w:hanging="142"/>
        <w:contextualSpacing/>
        <w:jc w:val="both"/>
        <w:rPr>
          <w:sz w:val="24"/>
          <w:szCs w:val="24"/>
        </w:rPr>
      </w:pPr>
      <w:r>
        <w:rPr>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14:paraId="23BBEEDA">
      <w:pPr>
        <w:spacing w:after="0" w:line="360" w:lineRule="auto"/>
        <w:ind w:left="-284" w:hanging="142"/>
        <w:contextualSpacing/>
        <w:jc w:val="both"/>
        <w:rPr>
          <w:sz w:val="24"/>
          <w:szCs w:val="24"/>
        </w:rPr>
      </w:pPr>
      <w:r>
        <w:rPr>
          <w:sz w:val="24"/>
          <w:szCs w:val="24"/>
        </w:rPr>
        <w:t>различать и использовать математические знаки;</w:t>
      </w:r>
    </w:p>
    <w:p w14:paraId="19B55E08">
      <w:pPr>
        <w:spacing w:after="0" w:line="360" w:lineRule="auto"/>
        <w:ind w:left="-284" w:hanging="142"/>
        <w:contextualSpacing/>
        <w:jc w:val="both"/>
        <w:rPr>
          <w:sz w:val="24"/>
          <w:szCs w:val="24"/>
        </w:rPr>
      </w:pPr>
      <w:r>
        <w:rPr>
          <w:sz w:val="24"/>
          <w:szCs w:val="24"/>
        </w:rPr>
        <w:t xml:space="preserve">строить предложения относительно заданного набора объектов. </w:t>
      </w:r>
    </w:p>
    <w:p w14:paraId="57F8A144">
      <w:pPr>
        <w:spacing w:after="0" w:line="360" w:lineRule="auto"/>
        <w:ind w:left="-284"/>
        <w:contextualSpacing/>
        <w:jc w:val="both"/>
        <w:rPr>
          <w:sz w:val="24"/>
          <w:szCs w:val="24"/>
        </w:rPr>
      </w:pPr>
    </w:p>
    <w:p w14:paraId="6B9A0053">
      <w:pPr>
        <w:spacing w:after="0" w:line="360" w:lineRule="auto"/>
        <w:ind w:left="-284"/>
        <w:contextualSpacing/>
        <w:jc w:val="both"/>
        <w:rPr>
          <w:sz w:val="24"/>
          <w:szCs w:val="24"/>
        </w:rPr>
      </w:pPr>
      <w:r>
        <w:rPr>
          <w:b/>
          <w:sz w:val="24"/>
          <w:szCs w:val="24"/>
        </w:rPr>
        <w:t>Регулятивные универсальные учебные действия:</w:t>
      </w:r>
    </w:p>
    <w:p w14:paraId="01B932EE">
      <w:pPr>
        <w:spacing w:after="0" w:line="360" w:lineRule="auto"/>
        <w:ind w:left="-284"/>
        <w:contextualSpacing/>
        <w:jc w:val="both"/>
        <w:rPr>
          <w:sz w:val="24"/>
          <w:szCs w:val="24"/>
        </w:rPr>
      </w:pPr>
      <w:r>
        <w:rPr>
          <w:b/>
          <w:sz w:val="24"/>
          <w:szCs w:val="24"/>
        </w:rPr>
        <w:t xml:space="preserve">Самоорганизация и самоконтроль: </w:t>
      </w:r>
    </w:p>
    <w:p w14:paraId="67DF6E91">
      <w:pPr>
        <w:spacing w:after="0" w:line="360" w:lineRule="auto"/>
        <w:ind w:left="-284"/>
        <w:contextualSpacing/>
        <w:jc w:val="both"/>
        <w:rPr>
          <w:sz w:val="24"/>
          <w:szCs w:val="24"/>
        </w:rPr>
      </w:pPr>
      <w:r>
        <w:rPr>
          <w:sz w:val="24"/>
          <w:szCs w:val="24"/>
        </w:rPr>
        <w:t>принимать учебную задачу, удерживать её в процессе деятельности;</w:t>
      </w:r>
    </w:p>
    <w:p w14:paraId="6FAEADA8">
      <w:pPr>
        <w:spacing w:after="0" w:line="360" w:lineRule="auto"/>
        <w:ind w:left="-284"/>
        <w:contextualSpacing/>
        <w:jc w:val="both"/>
        <w:rPr>
          <w:sz w:val="24"/>
          <w:szCs w:val="24"/>
        </w:rPr>
      </w:pPr>
      <w:r>
        <w:rPr>
          <w:sz w:val="24"/>
          <w:szCs w:val="24"/>
        </w:rPr>
        <w:t>действовать в соответствии с предложенным образцом, инструкцией;</w:t>
      </w:r>
    </w:p>
    <w:p w14:paraId="7259A84F">
      <w:pPr>
        <w:spacing w:after="0" w:line="360" w:lineRule="auto"/>
        <w:ind w:left="-284"/>
        <w:contextualSpacing/>
        <w:jc w:val="both"/>
        <w:rPr>
          <w:sz w:val="24"/>
          <w:szCs w:val="24"/>
        </w:rPr>
      </w:pPr>
      <w:r>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14:paraId="0EBDEFC7">
      <w:pPr>
        <w:spacing w:after="0" w:line="360" w:lineRule="auto"/>
        <w:ind w:left="-284"/>
        <w:contextualSpacing/>
        <w:jc w:val="both"/>
        <w:rPr>
          <w:sz w:val="24"/>
          <w:szCs w:val="24"/>
        </w:rPr>
      </w:pPr>
      <w:r>
        <w:rPr>
          <w:sz w:val="24"/>
          <w:szCs w:val="24"/>
        </w:rPr>
        <w:t xml:space="preserve">проверять правильность вычисления с помощью другого приёма выполнения действия. </w:t>
      </w:r>
    </w:p>
    <w:p w14:paraId="01E42D89">
      <w:pPr>
        <w:spacing w:after="0" w:line="360" w:lineRule="auto"/>
        <w:ind w:left="-284"/>
        <w:contextualSpacing/>
        <w:jc w:val="both"/>
        <w:rPr>
          <w:sz w:val="24"/>
          <w:szCs w:val="24"/>
        </w:rPr>
      </w:pPr>
      <w:r>
        <w:rPr>
          <w:b/>
          <w:sz w:val="24"/>
          <w:szCs w:val="24"/>
        </w:rPr>
        <w:t>Совместная деятельность:</w:t>
      </w:r>
    </w:p>
    <w:p w14:paraId="09908F0B">
      <w:pPr>
        <w:spacing w:after="0" w:line="360" w:lineRule="auto"/>
        <w:ind w:left="-284"/>
        <w:contextualSpacing/>
        <w:jc w:val="both"/>
        <w:rPr>
          <w:sz w:val="24"/>
          <w:szCs w:val="24"/>
        </w:rPr>
      </w:pPr>
      <w:r>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007850F2">
      <w:pPr>
        <w:spacing w:after="0" w:line="360" w:lineRule="auto"/>
        <w:ind w:left="-284"/>
        <w:contextualSpacing/>
        <w:jc w:val="both"/>
        <w:rPr>
          <w:sz w:val="24"/>
          <w:szCs w:val="24"/>
        </w:rPr>
      </w:pPr>
      <w:r>
        <w:rPr>
          <w:b/>
          <w:sz w:val="24"/>
          <w:szCs w:val="24"/>
        </w:rPr>
        <w:t>2 КЛАСС</w:t>
      </w:r>
    </w:p>
    <w:p w14:paraId="72B720D4">
      <w:pPr>
        <w:spacing w:after="0" w:line="360" w:lineRule="auto"/>
        <w:ind w:left="-284" w:firstLine="600"/>
        <w:contextualSpacing/>
        <w:jc w:val="both"/>
        <w:rPr>
          <w:sz w:val="24"/>
          <w:szCs w:val="24"/>
        </w:rPr>
      </w:pPr>
      <w:r>
        <w:rPr>
          <w:b/>
          <w:sz w:val="24"/>
          <w:szCs w:val="24"/>
        </w:rPr>
        <w:t>Числа и величины</w:t>
      </w:r>
    </w:p>
    <w:p w14:paraId="01429E34">
      <w:pPr>
        <w:spacing w:after="0" w:line="360" w:lineRule="auto"/>
        <w:ind w:left="-284" w:firstLine="142"/>
        <w:contextualSpacing/>
        <w:jc w:val="both"/>
        <w:rPr>
          <w:sz w:val="24"/>
          <w:szCs w:val="24"/>
        </w:rPr>
      </w:pPr>
      <w:r>
        <w:rPr>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3AB5969D">
      <w:pPr>
        <w:spacing w:after="0" w:line="360" w:lineRule="auto"/>
        <w:ind w:left="-284" w:firstLine="142"/>
        <w:contextualSpacing/>
        <w:jc w:val="both"/>
        <w:rPr>
          <w:sz w:val="24"/>
          <w:szCs w:val="24"/>
        </w:rPr>
      </w:pPr>
      <w:r>
        <w:rPr>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1539E2A4">
      <w:pPr>
        <w:spacing w:after="0" w:line="360" w:lineRule="auto"/>
        <w:ind w:left="-284" w:firstLine="142"/>
        <w:contextualSpacing/>
        <w:jc w:val="both"/>
        <w:rPr>
          <w:sz w:val="24"/>
          <w:szCs w:val="24"/>
        </w:rPr>
      </w:pPr>
      <w:r>
        <w:rPr>
          <w:b/>
          <w:sz w:val="24"/>
          <w:szCs w:val="24"/>
        </w:rPr>
        <w:t>Арифметические действия</w:t>
      </w:r>
    </w:p>
    <w:p w14:paraId="12704665">
      <w:pPr>
        <w:spacing w:after="0" w:line="360" w:lineRule="auto"/>
        <w:ind w:left="-284" w:firstLine="142"/>
        <w:contextualSpacing/>
        <w:jc w:val="both"/>
        <w:rPr>
          <w:sz w:val="24"/>
          <w:szCs w:val="24"/>
        </w:rPr>
      </w:pPr>
      <w:r>
        <w:rPr>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5F59E8E9">
      <w:pPr>
        <w:spacing w:after="0" w:line="360" w:lineRule="auto"/>
        <w:ind w:left="-284" w:firstLine="142"/>
        <w:contextualSpacing/>
        <w:jc w:val="both"/>
        <w:rPr>
          <w:sz w:val="24"/>
          <w:szCs w:val="24"/>
        </w:rPr>
      </w:pPr>
      <w:r>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14:paraId="470BB4FE">
      <w:pPr>
        <w:spacing w:after="0" w:line="360" w:lineRule="auto"/>
        <w:ind w:left="-284" w:firstLine="142"/>
        <w:contextualSpacing/>
        <w:jc w:val="both"/>
        <w:rPr>
          <w:sz w:val="24"/>
          <w:szCs w:val="24"/>
        </w:rPr>
      </w:pPr>
      <w:r>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7BB9FFED">
      <w:pPr>
        <w:spacing w:after="0" w:line="360" w:lineRule="auto"/>
        <w:ind w:left="-284" w:firstLine="142"/>
        <w:contextualSpacing/>
        <w:jc w:val="both"/>
        <w:rPr>
          <w:sz w:val="24"/>
          <w:szCs w:val="24"/>
        </w:rPr>
      </w:pPr>
      <w:r>
        <w:rPr>
          <w:sz w:val="24"/>
          <w:szCs w:val="24"/>
        </w:rPr>
        <w:t xml:space="preserve">Неизвестный компонент действия сложения, действия вычитания. Нахождение неизвестного компонента сложения, вычитания. </w:t>
      </w:r>
    </w:p>
    <w:p w14:paraId="4008BE06">
      <w:pPr>
        <w:spacing w:after="0" w:line="360" w:lineRule="auto"/>
        <w:ind w:left="-284" w:firstLine="142"/>
        <w:contextualSpacing/>
        <w:jc w:val="both"/>
        <w:rPr>
          <w:sz w:val="24"/>
          <w:szCs w:val="24"/>
        </w:rPr>
      </w:pPr>
      <w:r>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8BA6CC4">
      <w:pPr>
        <w:spacing w:after="0" w:line="360" w:lineRule="auto"/>
        <w:ind w:left="-284"/>
        <w:contextualSpacing/>
        <w:jc w:val="both"/>
        <w:rPr>
          <w:sz w:val="24"/>
          <w:szCs w:val="24"/>
        </w:rPr>
      </w:pPr>
      <w:r>
        <w:rPr>
          <w:b/>
          <w:sz w:val="24"/>
          <w:szCs w:val="24"/>
        </w:rPr>
        <w:t>Текстовые задачи</w:t>
      </w:r>
    </w:p>
    <w:p w14:paraId="6F1B54E4">
      <w:pPr>
        <w:spacing w:after="0" w:line="360" w:lineRule="auto"/>
        <w:ind w:left="-284"/>
        <w:contextualSpacing/>
        <w:jc w:val="both"/>
        <w:rPr>
          <w:sz w:val="24"/>
          <w:szCs w:val="24"/>
        </w:rPr>
      </w:pPr>
      <w:r>
        <w:rPr>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16130D77">
      <w:pPr>
        <w:spacing w:after="0" w:line="360" w:lineRule="auto"/>
        <w:ind w:left="-284"/>
        <w:contextualSpacing/>
        <w:jc w:val="both"/>
        <w:rPr>
          <w:sz w:val="24"/>
          <w:szCs w:val="24"/>
        </w:rPr>
      </w:pPr>
      <w:r>
        <w:rPr>
          <w:b/>
          <w:sz w:val="24"/>
          <w:szCs w:val="24"/>
        </w:rPr>
        <w:t>Пространственные отношения и геометрические фигуры</w:t>
      </w:r>
    </w:p>
    <w:p w14:paraId="6CAECBF8">
      <w:pPr>
        <w:spacing w:after="0" w:line="360" w:lineRule="auto"/>
        <w:ind w:left="-284"/>
        <w:contextualSpacing/>
        <w:jc w:val="both"/>
        <w:rPr>
          <w:sz w:val="24"/>
          <w:szCs w:val="24"/>
        </w:rPr>
      </w:pPr>
      <w:r>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65A5EC64">
      <w:pPr>
        <w:spacing w:after="0" w:line="360" w:lineRule="auto"/>
        <w:ind w:left="-284"/>
        <w:contextualSpacing/>
        <w:jc w:val="both"/>
        <w:rPr>
          <w:sz w:val="24"/>
          <w:szCs w:val="24"/>
        </w:rPr>
      </w:pPr>
      <w:r>
        <w:rPr>
          <w:b/>
          <w:sz w:val="24"/>
          <w:szCs w:val="24"/>
        </w:rPr>
        <w:t>Математическая информация</w:t>
      </w:r>
    </w:p>
    <w:p w14:paraId="73C6ECD7">
      <w:pPr>
        <w:spacing w:after="0" w:line="360" w:lineRule="auto"/>
        <w:ind w:left="-284"/>
        <w:contextualSpacing/>
        <w:jc w:val="both"/>
        <w:rPr>
          <w:sz w:val="24"/>
          <w:szCs w:val="24"/>
        </w:rPr>
      </w:pPr>
      <w:r>
        <w:rPr>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63F44F86">
      <w:pPr>
        <w:spacing w:after="0" w:line="360" w:lineRule="auto"/>
        <w:ind w:left="-284"/>
        <w:contextualSpacing/>
        <w:jc w:val="both"/>
        <w:rPr>
          <w:sz w:val="24"/>
          <w:szCs w:val="24"/>
        </w:rPr>
      </w:pPr>
      <w:r>
        <w:rPr>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70F1ADC">
      <w:pPr>
        <w:spacing w:after="0" w:line="360" w:lineRule="auto"/>
        <w:ind w:left="-284"/>
        <w:contextualSpacing/>
        <w:jc w:val="both"/>
        <w:rPr>
          <w:sz w:val="24"/>
          <w:szCs w:val="24"/>
        </w:rPr>
      </w:pPr>
      <w:r>
        <w:rPr>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34065486">
      <w:pPr>
        <w:spacing w:after="0" w:line="360" w:lineRule="auto"/>
        <w:ind w:left="-284"/>
        <w:contextualSpacing/>
        <w:jc w:val="both"/>
        <w:rPr>
          <w:sz w:val="24"/>
          <w:szCs w:val="24"/>
        </w:rPr>
      </w:pPr>
      <w:r>
        <w:rPr>
          <w:sz w:val="24"/>
          <w:szCs w:val="24"/>
        </w:rPr>
        <w:t xml:space="preserve">Внесение данных в таблицу, дополнение моделей (схем, изображений) готовыми числовыми данными. </w:t>
      </w:r>
    </w:p>
    <w:p w14:paraId="2990BD60">
      <w:pPr>
        <w:spacing w:after="0" w:line="360" w:lineRule="auto"/>
        <w:ind w:left="-284"/>
        <w:contextualSpacing/>
        <w:jc w:val="both"/>
        <w:rPr>
          <w:sz w:val="24"/>
          <w:szCs w:val="24"/>
        </w:rPr>
      </w:pPr>
      <w:r>
        <w:rPr>
          <w:sz w:val="24"/>
          <w:szCs w:val="24"/>
        </w:rPr>
        <w:t xml:space="preserve">Алгоритмы (приёмы, правила) устных и письменных вычислений, измерений и построения геометрических фигур. </w:t>
      </w:r>
    </w:p>
    <w:p w14:paraId="5DA0AA54">
      <w:pPr>
        <w:spacing w:after="0" w:line="360" w:lineRule="auto"/>
        <w:ind w:left="-284"/>
        <w:contextualSpacing/>
        <w:jc w:val="both"/>
        <w:rPr>
          <w:sz w:val="24"/>
          <w:szCs w:val="24"/>
        </w:rPr>
      </w:pPr>
      <w:r>
        <w:rPr>
          <w:sz w:val="24"/>
          <w:szCs w:val="24"/>
        </w:rPr>
        <w:t xml:space="preserve">Правила работы с электронными средствами обучения (электронной формой учебника, компьютерными тренажёрами). </w:t>
      </w:r>
    </w:p>
    <w:p w14:paraId="6FA0D7EA">
      <w:pPr>
        <w:spacing w:after="0" w:line="360" w:lineRule="auto"/>
        <w:ind w:left="-284"/>
        <w:contextualSpacing/>
        <w:jc w:val="both"/>
        <w:rPr>
          <w:sz w:val="24"/>
          <w:szCs w:val="24"/>
        </w:rPr>
      </w:pPr>
      <w:r>
        <w:rPr>
          <w:b/>
          <w:sz w:val="24"/>
          <w:szCs w:val="24"/>
        </w:rPr>
        <w:t>УНИВЕРСАЛЬНЫЕ УЧЕБНЫЕ ДЕЙСТВИЯ (ПРОПЕДЕВТИЧЕСКИЙ УРОВЕНЬ)</w:t>
      </w:r>
    </w:p>
    <w:p w14:paraId="20B3CA90">
      <w:pPr>
        <w:spacing w:after="0" w:line="360" w:lineRule="auto"/>
        <w:ind w:left="-284"/>
        <w:contextualSpacing/>
        <w:jc w:val="both"/>
        <w:rPr>
          <w:sz w:val="24"/>
          <w:szCs w:val="24"/>
        </w:rPr>
      </w:pPr>
      <w:r>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D7E1C8">
      <w:pPr>
        <w:spacing w:after="0" w:line="360" w:lineRule="auto"/>
        <w:ind w:left="-284"/>
        <w:contextualSpacing/>
        <w:jc w:val="both"/>
        <w:rPr>
          <w:sz w:val="24"/>
          <w:szCs w:val="24"/>
        </w:rPr>
      </w:pPr>
      <w:r>
        <w:rPr>
          <w:b/>
          <w:sz w:val="24"/>
          <w:szCs w:val="24"/>
        </w:rPr>
        <w:t>Познавательные универсальные учебные действия</w:t>
      </w:r>
    </w:p>
    <w:p w14:paraId="0432470C">
      <w:pPr>
        <w:spacing w:after="0" w:line="360" w:lineRule="auto"/>
        <w:ind w:left="-284"/>
        <w:contextualSpacing/>
        <w:jc w:val="both"/>
        <w:rPr>
          <w:sz w:val="24"/>
          <w:szCs w:val="24"/>
        </w:rPr>
      </w:pPr>
      <w:r>
        <w:rPr>
          <w:b/>
          <w:sz w:val="24"/>
          <w:szCs w:val="24"/>
        </w:rPr>
        <w:t>Базовые логические и исследовательские действия:</w:t>
      </w:r>
    </w:p>
    <w:p w14:paraId="1E740792">
      <w:pPr>
        <w:spacing w:after="0" w:line="360" w:lineRule="auto"/>
        <w:ind w:left="-284"/>
        <w:contextualSpacing/>
        <w:jc w:val="both"/>
        <w:rPr>
          <w:sz w:val="24"/>
          <w:szCs w:val="24"/>
        </w:rPr>
      </w:pPr>
      <w:r>
        <w:rPr>
          <w:sz w:val="24"/>
          <w:szCs w:val="24"/>
        </w:rPr>
        <w:t>наблюдать математические отношения (часть–целое, больше–меньше) в окружающем мире;</w:t>
      </w:r>
    </w:p>
    <w:p w14:paraId="1FBECD97">
      <w:pPr>
        <w:spacing w:after="0" w:line="360" w:lineRule="auto"/>
        <w:contextualSpacing/>
        <w:jc w:val="both"/>
        <w:rPr>
          <w:sz w:val="24"/>
          <w:szCs w:val="24"/>
        </w:rPr>
      </w:pPr>
      <w:r>
        <w:rPr>
          <w:sz w:val="24"/>
          <w:szCs w:val="24"/>
        </w:rPr>
        <w:t>характеризовать назначение и использовать простейшие измерительные приборы (сантиметровая лента, весы);</w:t>
      </w:r>
    </w:p>
    <w:p w14:paraId="4860A3C2">
      <w:pPr>
        <w:spacing w:after="0" w:line="360" w:lineRule="auto"/>
        <w:contextualSpacing/>
        <w:jc w:val="both"/>
        <w:rPr>
          <w:sz w:val="24"/>
          <w:szCs w:val="24"/>
        </w:rPr>
      </w:pPr>
      <w:r>
        <w:rPr>
          <w:sz w:val="24"/>
          <w:szCs w:val="24"/>
        </w:rPr>
        <w:t>сравнивать группы объектов (чисел, величин, геометрических фигур) по самостоятельно выбранному основанию;</w:t>
      </w:r>
    </w:p>
    <w:p w14:paraId="5D107679">
      <w:pPr>
        <w:spacing w:after="0" w:line="360" w:lineRule="auto"/>
        <w:contextualSpacing/>
        <w:jc w:val="both"/>
        <w:rPr>
          <w:sz w:val="24"/>
          <w:szCs w:val="24"/>
        </w:rPr>
      </w:pPr>
      <w:r>
        <w:rPr>
          <w:sz w:val="24"/>
          <w:szCs w:val="24"/>
        </w:rPr>
        <w:t>распределять (классифицировать) объекты (числа, величины, геометрические фигуры, текстовые задачи в одно действие) на группы;</w:t>
      </w:r>
    </w:p>
    <w:p w14:paraId="08A3C9BD">
      <w:pPr>
        <w:spacing w:after="0" w:line="360" w:lineRule="auto"/>
        <w:contextualSpacing/>
        <w:jc w:val="both"/>
        <w:rPr>
          <w:sz w:val="24"/>
          <w:szCs w:val="24"/>
        </w:rPr>
      </w:pPr>
      <w:r>
        <w:rPr>
          <w:sz w:val="24"/>
          <w:szCs w:val="24"/>
        </w:rPr>
        <w:t>находить модели геометрических фигур в окружающем мире;</w:t>
      </w:r>
    </w:p>
    <w:p w14:paraId="42020AEA">
      <w:pPr>
        <w:spacing w:after="0" w:line="360" w:lineRule="auto"/>
        <w:contextualSpacing/>
        <w:jc w:val="both"/>
        <w:rPr>
          <w:sz w:val="24"/>
          <w:szCs w:val="24"/>
        </w:rPr>
      </w:pPr>
      <w:r>
        <w:rPr>
          <w:sz w:val="24"/>
          <w:szCs w:val="24"/>
        </w:rPr>
        <w:t>вести поиск различных решений задачи (расчётной, с геометрическим содержанием);</w:t>
      </w:r>
    </w:p>
    <w:p w14:paraId="51C28857">
      <w:pPr>
        <w:spacing w:after="0" w:line="360" w:lineRule="auto"/>
        <w:contextualSpacing/>
        <w:jc w:val="both"/>
        <w:rPr>
          <w:sz w:val="24"/>
          <w:szCs w:val="24"/>
        </w:rPr>
      </w:pPr>
      <w:r>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0454808C">
      <w:pPr>
        <w:spacing w:after="0" w:line="360" w:lineRule="auto"/>
        <w:contextualSpacing/>
        <w:jc w:val="both"/>
        <w:rPr>
          <w:sz w:val="24"/>
          <w:szCs w:val="24"/>
        </w:rPr>
      </w:pPr>
      <w:r>
        <w:rPr>
          <w:sz w:val="24"/>
          <w:szCs w:val="24"/>
        </w:rPr>
        <w:t>устанавливать соответствие между математическим выражением и его текстовым описанием;</w:t>
      </w:r>
    </w:p>
    <w:p w14:paraId="6721507B">
      <w:pPr>
        <w:spacing w:after="0" w:line="360" w:lineRule="auto"/>
        <w:contextualSpacing/>
        <w:jc w:val="both"/>
        <w:rPr>
          <w:sz w:val="24"/>
          <w:szCs w:val="24"/>
        </w:rPr>
      </w:pPr>
      <w:r>
        <w:rPr>
          <w:sz w:val="24"/>
          <w:szCs w:val="24"/>
        </w:rPr>
        <w:t xml:space="preserve">подбирать примеры, подтверждающие суждение, вывод, ответ. </w:t>
      </w:r>
    </w:p>
    <w:p w14:paraId="6F664466">
      <w:pPr>
        <w:spacing w:after="0" w:line="360" w:lineRule="auto"/>
        <w:ind w:left="120"/>
        <w:contextualSpacing/>
        <w:jc w:val="both"/>
        <w:rPr>
          <w:sz w:val="24"/>
          <w:szCs w:val="24"/>
        </w:rPr>
      </w:pPr>
      <w:r>
        <w:rPr>
          <w:b/>
          <w:sz w:val="24"/>
          <w:szCs w:val="24"/>
        </w:rPr>
        <w:t>Работа с информацией:</w:t>
      </w:r>
    </w:p>
    <w:p w14:paraId="65D3FF04">
      <w:pPr>
        <w:spacing w:after="0" w:line="360" w:lineRule="auto"/>
        <w:contextualSpacing/>
        <w:jc w:val="both"/>
        <w:rPr>
          <w:sz w:val="24"/>
          <w:szCs w:val="24"/>
        </w:rPr>
      </w:pPr>
      <w:r>
        <w:rPr>
          <w:sz w:val="24"/>
          <w:szCs w:val="24"/>
        </w:rPr>
        <w:t>извлекать и использовать информацию, представленную в текстовой, графической (рисунок, схема, таблица) форме;</w:t>
      </w:r>
    </w:p>
    <w:p w14:paraId="707F9E63">
      <w:pPr>
        <w:spacing w:after="0" w:line="360" w:lineRule="auto"/>
        <w:contextualSpacing/>
        <w:jc w:val="both"/>
        <w:rPr>
          <w:sz w:val="24"/>
          <w:szCs w:val="24"/>
        </w:rPr>
      </w:pPr>
      <w:r>
        <w:rPr>
          <w:sz w:val="24"/>
          <w:szCs w:val="24"/>
        </w:rPr>
        <w:t>устанавливать логику перебора вариантов для решения простейших комбинаторных задач;</w:t>
      </w:r>
    </w:p>
    <w:p w14:paraId="7F99EBE3">
      <w:pPr>
        <w:spacing w:after="0" w:line="360" w:lineRule="auto"/>
        <w:contextualSpacing/>
        <w:jc w:val="both"/>
        <w:rPr>
          <w:sz w:val="24"/>
          <w:szCs w:val="24"/>
        </w:rPr>
      </w:pPr>
      <w:r>
        <w:rPr>
          <w:sz w:val="24"/>
          <w:szCs w:val="24"/>
        </w:rPr>
        <w:t xml:space="preserve">дополнять модели (схемы, изображения) готовыми числовыми данными. </w:t>
      </w:r>
    </w:p>
    <w:p w14:paraId="1ABFD468">
      <w:pPr>
        <w:spacing w:after="0" w:line="360" w:lineRule="auto"/>
        <w:ind w:left="120"/>
        <w:contextualSpacing/>
        <w:jc w:val="both"/>
        <w:rPr>
          <w:sz w:val="24"/>
          <w:szCs w:val="24"/>
        </w:rPr>
      </w:pPr>
      <w:r>
        <w:rPr>
          <w:b/>
          <w:sz w:val="24"/>
          <w:szCs w:val="24"/>
        </w:rPr>
        <w:t>Коммуникативные универсальные учебные действия</w:t>
      </w:r>
    </w:p>
    <w:p w14:paraId="4C78E1F1">
      <w:pPr>
        <w:spacing w:after="0" w:line="360" w:lineRule="auto"/>
        <w:ind w:left="120"/>
        <w:contextualSpacing/>
        <w:jc w:val="both"/>
        <w:rPr>
          <w:sz w:val="24"/>
          <w:szCs w:val="24"/>
        </w:rPr>
      </w:pPr>
      <w:r>
        <w:rPr>
          <w:b/>
          <w:sz w:val="24"/>
          <w:szCs w:val="24"/>
        </w:rPr>
        <w:t>Общение:</w:t>
      </w:r>
    </w:p>
    <w:p w14:paraId="41BD0784">
      <w:pPr>
        <w:spacing w:after="0" w:line="360" w:lineRule="auto"/>
        <w:contextualSpacing/>
        <w:jc w:val="both"/>
        <w:rPr>
          <w:sz w:val="24"/>
          <w:szCs w:val="24"/>
        </w:rPr>
      </w:pPr>
      <w:r>
        <w:rPr>
          <w:sz w:val="24"/>
          <w:szCs w:val="24"/>
        </w:rPr>
        <w:t>комментировать ход вычислений;</w:t>
      </w:r>
    </w:p>
    <w:p w14:paraId="05E7BC5E">
      <w:pPr>
        <w:spacing w:after="0" w:line="360" w:lineRule="auto"/>
        <w:contextualSpacing/>
        <w:jc w:val="both"/>
        <w:rPr>
          <w:sz w:val="24"/>
          <w:szCs w:val="24"/>
        </w:rPr>
      </w:pPr>
      <w:r>
        <w:rPr>
          <w:sz w:val="24"/>
          <w:szCs w:val="24"/>
        </w:rPr>
        <w:t>объяснять выбор величины, соответствующей ситуации измерения;</w:t>
      </w:r>
    </w:p>
    <w:p w14:paraId="251434AC">
      <w:pPr>
        <w:spacing w:after="0" w:line="360" w:lineRule="auto"/>
        <w:contextualSpacing/>
        <w:jc w:val="both"/>
        <w:rPr>
          <w:sz w:val="24"/>
          <w:szCs w:val="24"/>
        </w:rPr>
      </w:pPr>
      <w:r>
        <w:rPr>
          <w:sz w:val="24"/>
          <w:szCs w:val="24"/>
        </w:rPr>
        <w:t>составлять текстовую задачу с заданным отношением (готовым решением) по образцу;</w:t>
      </w:r>
    </w:p>
    <w:p w14:paraId="4B4AEC0F">
      <w:pPr>
        <w:spacing w:after="0" w:line="360" w:lineRule="auto"/>
        <w:contextualSpacing/>
        <w:jc w:val="both"/>
        <w:rPr>
          <w:sz w:val="24"/>
          <w:szCs w:val="24"/>
        </w:rPr>
      </w:pPr>
      <w:r>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3B171FC">
      <w:pPr>
        <w:spacing w:after="0" w:line="360" w:lineRule="auto"/>
        <w:contextualSpacing/>
        <w:jc w:val="both"/>
        <w:rPr>
          <w:sz w:val="24"/>
          <w:szCs w:val="24"/>
        </w:rPr>
      </w:pPr>
      <w:r>
        <w:rPr>
          <w:sz w:val="24"/>
          <w:szCs w:val="24"/>
        </w:rPr>
        <w:t>называть числа, величины, геометрические фигуры, обладающие заданным свойством;</w:t>
      </w:r>
    </w:p>
    <w:p w14:paraId="2B412C2B">
      <w:pPr>
        <w:spacing w:after="0" w:line="360" w:lineRule="auto"/>
        <w:contextualSpacing/>
        <w:jc w:val="both"/>
        <w:rPr>
          <w:sz w:val="24"/>
          <w:szCs w:val="24"/>
        </w:rPr>
      </w:pPr>
      <w:r>
        <w:rPr>
          <w:sz w:val="24"/>
          <w:szCs w:val="24"/>
        </w:rPr>
        <w:t>записывать, читать число, числовое выражение;</w:t>
      </w:r>
    </w:p>
    <w:p w14:paraId="74939AB4">
      <w:pPr>
        <w:spacing w:after="0" w:line="360" w:lineRule="auto"/>
        <w:contextualSpacing/>
        <w:jc w:val="both"/>
        <w:rPr>
          <w:sz w:val="24"/>
          <w:szCs w:val="24"/>
        </w:rPr>
      </w:pPr>
      <w:r>
        <w:rPr>
          <w:sz w:val="24"/>
          <w:szCs w:val="24"/>
        </w:rPr>
        <w:t xml:space="preserve">приводить примеры, иллюстрирующие арифметическое действие, взаимное расположение геометрических фигур; </w:t>
      </w:r>
    </w:p>
    <w:p w14:paraId="316D3FB0">
      <w:pPr>
        <w:spacing w:after="0" w:line="360" w:lineRule="auto"/>
        <w:ind w:hanging="142"/>
        <w:contextualSpacing/>
        <w:jc w:val="both"/>
        <w:rPr>
          <w:sz w:val="24"/>
          <w:szCs w:val="24"/>
        </w:rPr>
      </w:pPr>
      <w:r>
        <w:rPr>
          <w:sz w:val="24"/>
          <w:szCs w:val="24"/>
        </w:rPr>
        <w:t xml:space="preserve">конструировать утверждения с использованием слов «каждый», «все». </w:t>
      </w:r>
    </w:p>
    <w:p w14:paraId="49B5E6E9">
      <w:pPr>
        <w:spacing w:after="0" w:line="360" w:lineRule="auto"/>
        <w:ind w:left="120" w:hanging="142"/>
        <w:contextualSpacing/>
        <w:jc w:val="both"/>
        <w:rPr>
          <w:sz w:val="24"/>
          <w:szCs w:val="24"/>
        </w:rPr>
      </w:pPr>
      <w:r>
        <w:rPr>
          <w:b/>
          <w:sz w:val="24"/>
          <w:szCs w:val="24"/>
        </w:rPr>
        <w:t>Регулятивные универсальные учебные действия</w:t>
      </w:r>
    </w:p>
    <w:p w14:paraId="3962CD57">
      <w:pPr>
        <w:spacing w:after="0" w:line="360" w:lineRule="auto"/>
        <w:ind w:left="120" w:hanging="142"/>
        <w:contextualSpacing/>
        <w:jc w:val="both"/>
        <w:rPr>
          <w:sz w:val="24"/>
          <w:szCs w:val="24"/>
        </w:rPr>
      </w:pPr>
      <w:r>
        <w:rPr>
          <w:b/>
          <w:sz w:val="24"/>
          <w:szCs w:val="24"/>
        </w:rPr>
        <w:t xml:space="preserve">Самоорганизация и самоконтроль: </w:t>
      </w:r>
    </w:p>
    <w:p w14:paraId="0B32A5F0">
      <w:pPr>
        <w:spacing w:after="0" w:line="360" w:lineRule="auto"/>
        <w:ind w:hanging="142"/>
        <w:contextualSpacing/>
        <w:jc w:val="both"/>
        <w:rPr>
          <w:sz w:val="24"/>
          <w:szCs w:val="24"/>
        </w:rPr>
      </w:pPr>
      <w:r>
        <w:rPr>
          <w:sz w:val="24"/>
          <w:szCs w:val="24"/>
        </w:rPr>
        <w:t>следовать установленному правилу, по которому составлен ряд чисел, величин, геометрических фигур;</w:t>
      </w:r>
    </w:p>
    <w:p w14:paraId="38D067C7">
      <w:pPr>
        <w:spacing w:after="0" w:line="360" w:lineRule="auto"/>
        <w:ind w:hanging="142"/>
        <w:contextualSpacing/>
        <w:jc w:val="both"/>
        <w:rPr>
          <w:sz w:val="24"/>
          <w:szCs w:val="24"/>
        </w:rPr>
      </w:pPr>
      <w:r>
        <w:rPr>
          <w:sz w:val="24"/>
          <w:szCs w:val="24"/>
        </w:rPr>
        <w:t>организовывать, участвовать, контролировать ход и результат парной работы с математическим материалом;</w:t>
      </w:r>
    </w:p>
    <w:p w14:paraId="2394B60A">
      <w:pPr>
        <w:spacing w:after="0" w:line="360" w:lineRule="auto"/>
        <w:ind w:hanging="142"/>
        <w:contextualSpacing/>
        <w:jc w:val="both"/>
        <w:rPr>
          <w:sz w:val="24"/>
          <w:szCs w:val="24"/>
        </w:rPr>
      </w:pPr>
      <w:r>
        <w:rPr>
          <w:sz w:val="24"/>
          <w:szCs w:val="24"/>
        </w:rPr>
        <w:t>проверять правильность вычисления с помощью другого приёма выполнения действия, обратного действия;</w:t>
      </w:r>
    </w:p>
    <w:p w14:paraId="0DDCE6F2">
      <w:pPr>
        <w:spacing w:after="0" w:line="360" w:lineRule="auto"/>
        <w:ind w:hanging="142"/>
        <w:contextualSpacing/>
        <w:jc w:val="both"/>
        <w:rPr>
          <w:sz w:val="24"/>
          <w:szCs w:val="24"/>
        </w:rPr>
      </w:pPr>
      <w:r>
        <w:rPr>
          <w:sz w:val="24"/>
          <w:szCs w:val="24"/>
        </w:rPr>
        <w:t xml:space="preserve">находить с помощью учителя причину возникшей ошибки или затруднения. </w:t>
      </w:r>
    </w:p>
    <w:p w14:paraId="331DC58C">
      <w:pPr>
        <w:spacing w:after="0" w:line="360" w:lineRule="auto"/>
        <w:ind w:left="120" w:hanging="142"/>
        <w:contextualSpacing/>
        <w:jc w:val="both"/>
        <w:rPr>
          <w:sz w:val="24"/>
          <w:szCs w:val="24"/>
        </w:rPr>
      </w:pPr>
      <w:r>
        <w:rPr>
          <w:b/>
          <w:sz w:val="24"/>
          <w:szCs w:val="24"/>
        </w:rPr>
        <w:t>Совместная деятельность:</w:t>
      </w:r>
    </w:p>
    <w:p w14:paraId="2637125D">
      <w:pPr>
        <w:spacing w:after="0" w:line="360" w:lineRule="auto"/>
        <w:ind w:hanging="142"/>
        <w:contextualSpacing/>
        <w:jc w:val="both"/>
        <w:rPr>
          <w:sz w:val="24"/>
          <w:szCs w:val="24"/>
        </w:rPr>
      </w:pPr>
      <w:r>
        <w:rPr>
          <w:sz w:val="24"/>
          <w:szCs w:val="24"/>
        </w:rPr>
        <w:t>принимать правила совместной деятельности при работе в парах, группах, составленных учителем или самостоятельно;</w:t>
      </w:r>
    </w:p>
    <w:p w14:paraId="77E13BF5">
      <w:pPr>
        <w:spacing w:after="0" w:line="360" w:lineRule="auto"/>
        <w:ind w:hanging="142"/>
        <w:contextualSpacing/>
        <w:jc w:val="both"/>
        <w:rPr>
          <w:sz w:val="24"/>
          <w:szCs w:val="24"/>
        </w:rPr>
      </w:pPr>
      <w:r>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4C96D4">
      <w:pPr>
        <w:spacing w:after="0" w:line="360" w:lineRule="auto"/>
        <w:ind w:hanging="142"/>
        <w:contextualSpacing/>
        <w:jc w:val="both"/>
        <w:rPr>
          <w:sz w:val="24"/>
          <w:szCs w:val="24"/>
        </w:rPr>
      </w:pPr>
      <w:r>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32B124D">
      <w:pPr>
        <w:spacing w:after="0" w:line="360" w:lineRule="auto"/>
        <w:ind w:hanging="142"/>
        <w:contextualSpacing/>
        <w:jc w:val="both"/>
        <w:rPr>
          <w:sz w:val="24"/>
          <w:szCs w:val="24"/>
        </w:rPr>
      </w:pPr>
      <w:r>
        <w:rPr>
          <w:sz w:val="24"/>
          <w:szCs w:val="24"/>
        </w:rPr>
        <w:t>совместно с учителем оценивать результаты выполнения общей работы.</w:t>
      </w:r>
    </w:p>
    <w:p w14:paraId="3677A7A5">
      <w:pPr>
        <w:spacing w:after="0" w:line="360" w:lineRule="auto"/>
        <w:ind w:left="120" w:hanging="142"/>
        <w:contextualSpacing/>
        <w:jc w:val="both"/>
        <w:rPr>
          <w:sz w:val="24"/>
          <w:szCs w:val="24"/>
        </w:rPr>
      </w:pPr>
      <w:r>
        <w:rPr>
          <w:b/>
          <w:sz w:val="24"/>
          <w:szCs w:val="24"/>
        </w:rPr>
        <w:t>3 КЛАСС</w:t>
      </w:r>
    </w:p>
    <w:p w14:paraId="508F876A">
      <w:pPr>
        <w:spacing w:after="0" w:line="360" w:lineRule="auto"/>
        <w:ind w:hanging="142"/>
        <w:contextualSpacing/>
        <w:jc w:val="both"/>
        <w:rPr>
          <w:sz w:val="24"/>
          <w:szCs w:val="24"/>
        </w:rPr>
      </w:pPr>
      <w:r>
        <w:rPr>
          <w:b/>
          <w:sz w:val="24"/>
          <w:szCs w:val="24"/>
        </w:rPr>
        <w:t>Числа и величины</w:t>
      </w:r>
    </w:p>
    <w:p w14:paraId="0B7BE626">
      <w:pPr>
        <w:spacing w:after="0" w:line="360" w:lineRule="auto"/>
        <w:ind w:hanging="142"/>
        <w:contextualSpacing/>
        <w:jc w:val="both"/>
        <w:rPr>
          <w:sz w:val="24"/>
          <w:szCs w:val="24"/>
        </w:rPr>
      </w:pPr>
      <w:r>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D3CCD9C">
      <w:pPr>
        <w:spacing w:after="0" w:line="360" w:lineRule="auto"/>
        <w:ind w:hanging="142"/>
        <w:contextualSpacing/>
        <w:jc w:val="both"/>
        <w:rPr>
          <w:sz w:val="24"/>
          <w:szCs w:val="24"/>
        </w:rPr>
      </w:pPr>
      <w:r>
        <w:rPr>
          <w:sz w:val="24"/>
          <w:szCs w:val="24"/>
        </w:rPr>
        <w:t xml:space="preserve">Масса (единица массы – грамм), соотношение между килограммом и граммом, отношения «тяжелее – легче на…», «тяжелее – легче в…». </w:t>
      </w:r>
    </w:p>
    <w:p w14:paraId="2F1ED2E0">
      <w:pPr>
        <w:spacing w:after="0" w:line="360" w:lineRule="auto"/>
        <w:ind w:hanging="142"/>
        <w:contextualSpacing/>
        <w:jc w:val="both"/>
        <w:rPr>
          <w:sz w:val="24"/>
          <w:szCs w:val="24"/>
        </w:rPr>
      </w:pPr>
      <w:r>
        <w:rPr>
          <w:sz w:val="24"/>
          <w:szCs w:val="24"/>
        </w:rPr>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14:paraId="3341E65C">
      <w:pPr>
        <w:spacing w:after="0" w:line="360" w:lineRule="auto"/>
        <w:ind w:hanging="142"/>
        <w:contextualSpacing/>
        <w:jc w:val="both"/>
        <w:rPr>
          <w:sz w:val="24"/>
          <w:szCs w:val="24"/>
        </w:rPr>
      </w:pPr>
      <w:r>
        <w:rPr>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14:paraId="3DEAF1AB">
      <w:pPr>
        <w:spacing w:after="0" w:line="360" w:lineRule="auto"/>
        <w:ind w:hanging="142"/>
        <w:contextualSpacing/>
        <w:jc w:val="both"/>
        <w:rPr>
          <w:sz w:val="24"/>
          <w:szCs w:val="24"/>
        </w:rPr>
      </w:pPr>
      <w:r>
        <w:rPr>
          <w:sz w:val="24"/>
          <w:szCs w:val="24"/>
        </w:rPr>
        <w:t>Длина (единицы длины – миллиметр, километр), соотношение между величинами в пределах тысячи. Сравнение объектов по длине.</w:t>
      </w:r>
    </w:p>
    <w:p w14:paraId="72A3AB66">
      <w:pPr>
        <w:spacing w:after="0" w:line="360" w:lineRule="auto"/>
        <w:ind w:hanging="142"/>
        <w:contextualSpacing/>
        <w:jc w:val="both"/>
        <w:rPr>
          <w:sz w:val="24"/>
          <w:szCs w:val="24"/>
        </w:rPr>
      </w:pPr>
      <w:r>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1BCD5078">
      <w:pPr>
        <w:spacing w:after="0" w:line="360" w:lineRule="auto"/>
        <w:ind w:hanging="142"/>
        <w:contextualSpacing/>
        <w:jc w:val="both"/>
        <w:rPr>
          <w:sz w:val="24"/>
          <w:szCs w:val="24"/>
        </w:rPr>
      </w:pPr>
      <w:r>
        <w:rPr>
          <w:b/>
          <w:sz w:val="24"/>
          <w:szCs w:val="24"/>
        </w:rPr>
        <w:t>Арифметические действия</w:t>
      </w:r>
    </w:p>
    <w:p w14:paraId="5502CC32">
      <w:pPr>
        <w:spacing w:after="0" w:line="360" w:lineRule="auto"/>
        <w:ind w:hanging="142"/>
        <w:contextualSpacing/>
        <w:jc w:val="both"/>
        <w:rPr>
          <w:sz w:val="24"/>
          <w:szCs w:val="24"/>
        </w:rPr>
      </w:pPr>
      <w:r>
        <w:rPr>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14:paraId="1FC9CA47">
      <w:pPr>
        <w:spacing w:after="0" w:line="360" w:lineRule="auto"/>
        <w:ind w:hanging="142"/>
        <w:contextualSpacing/>
        <w:jc w:val="both"/>
        <w:rPr>
          <w:sz w:val="24"/>
          <w:szCs w:val="24"/>
        </w:rPr>
      </w:pPr>
      <w:r>
        <w:rPr>
          <w:sz w:val="24"/>
          <w:szCs w:val="24"/>
        </w:rPr>
        <w:t>Письменное сложение, вычитание чисел в пределах 1000. Действия с числами 0 и 1.</w:t>
      </w:r>
    </w:p>
    <w:p w14:paraId="5247CB52">
      <w:pPr>
        <w:spacing w:after="0" w:line="360" w:lineRule="auto"/>
        <w:ind w:hanging="142"/>
        <w:contextualSpacing/>
        <w:jc w:val="both"/>
        <w:rPr>
          <w:sz w:val="24"/>
          <w:szCs w:val="24"/>
        </w:rPr>
      </w:pPr>
      <w:r>
        <w:rPr>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74F53BD">
      <w:pPr>
        <w:spacing w:after="0" w:line="360" w:lineRule="auto"/>
        <w:ind w:hanging="142"/>
        <w:contextualSpacing/>
        <w:jc w:val="both"/>
        <w:rPr>
          <w:sz w:val="24"/>
          <w:szCs w:val="24"/>
        </w:rPr>
      </w:pPr>
      <w:r>
        <w:rPr>
          <w:sz w:val="24"/>
          <w:szCs w:val="24"/>
        </w:rPr>
        <w:t>Переместительное, сочетательное свойства сложения, умножения при вычислениях.</w:t>
      </w:r>
    </w:p>
    <w:p w14:paraId="65E56F94">
      <w:pPr>
        <w:spacing w:after="0" w:line="360" w:lineRule="auto"/>
        <w:ind w:hanging="142"/>
        <w:contextualSpacing/>
        <w:jc w:val="both"/>
        <w:rPr>
          <w:sz w:val="24"/>
          <w:szCs w:val="24"/>
        </w:rPr>
      </w:pPr>
      <w:r>
        <w:rPr>
          <w:sz w:val="24"/>
          <w:szCs w:val="24"/>
        </w:rPr>
        <w:t xml:space="preserve">Нахождение неизвестного компонента арифметического действия. </w:t>
      </w:r>
    </w:p>
    <w:p w14:paraId="159F3820">
      <w:pPr>
        <w:spacing w:after="0" w:line="360" w:lineRule="auto"/>
        <w:ind w:hanging="142"/>
        <w:contextualSpacing/>
        <w:jc w:val="both"/>
        <w:rPr>
          <w:sz w:val="24"/>
          <w:szCs w:val="24"/>
        </w:rPr>
      </w:pPr>
      <w:r>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4AD9903">
      <w:pPr>
        <w:spacing w:after="0" w:line="360" w:lineRule="auto"/>
        <w:ind w:hanging="142"/>
        <w:contextualSpacing/>
        <w:jc w:val="both"/>
        <w:rPr>
          <w:sz w:val="24"/>
          <w:szCs w:val="24"/>
        </w:rPr>
      </w:pPr>
      <w:r>
        <w:rPr>
          <w:sz w:val="24"/>
          <w:szCs w:val="24"/>
        </w:rPr>
        <w:t xml:space="preserve">Однородные величины: сложение и вычитание. </w:t>
      </w:r>
    </w:p>
    <w:p w14:paraId="64879951">
      <w:pPr>
        <w:spacing w:after="0" w:line="360" w:lineRule="auto"/>
        <w:ind w:hanging="142"/>
        <w:contextualSpacing/>
        <w:jc w:val="both"/>
        <w:rPr>
          <w:sz w:val="24"/>
          <w:szCs w:val="24"/>
        </w:rPr>
      </w:pPr>
      <w:r>
        <w:rPr>
          <w:b/>
          <w:sz w:val="24"/>
          <w:szCs w:val="24"/>
        </w:rPr>
        <w:t>Текстовые задачи</w:t>
      </w:r>
    </w:p>
    <w:p w14:paraId="30CB2B2C">
      <w:pPr>
        <w:spacing w:after="0" w:line="360" w:lineRule="auto"/>
        <w:ind w:hanging="142"/>
        <w:contextualSpacing/>
        <w:jc w:val="both"/>
        <w:rPr>
          <w:sz w:val="24"/>
          <w:szCs w:val="24"/>
        </w:rPr>
      </w:pPr>
      <w:r>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E2A8F38">
      <w:pPr>
        <w:spacing w:after="0" w:line="360" w:lineRule="auto"/>
        <w:ind w:hanging="142"/>
        <w:contextualSpacing/>
        <w:jc w:val="both"/>
        <w:rPr>
          <w:sz w:val="24"/>
          <w:szCs w:val="24"/>
        </w:rPr>
      </w:pPr>
      <w:r>
        <w:rPr>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D8801B6">
      <w:pPr>
        <w:spacing w:after="0" w:line="360" w:lineRule="auto"/>
        <w:ind w:hanging="142"/>
        <w:contextualSpacing/>
        <w:jc w:val="both"/>
        <w:rPr>
          <w:sz w:val="24"/>
          <w:szCs w:val="24"/>
        </w:rPr>
      </w:pPr>
      <w:r>
        <w:rPr>
          <w:b/>
          <w:sz w:val="24"/>
          <w:szCs w:val="24"/>
        </w:rPr>
        <w:t>Пространственные отношения и геометрические фигуры</w:t>
      </w:r>
    </w:p>
    <w:p w14:paraId="21989E1A">
      <w:pPr>
        <w:spacing w:after="0" w:line="360" w:lineRule="auto"/>
        <w:ind w:hanging="142"/>
        <w:contextualSpacing/>
        <w:jc w:val="both"/>
        <w:rPr>
          <w:sz w:val="24"/>
          <w:szCs w:val="24"/>
        </w:rPr>
      </w:pPr>
      <w:r>
        <w:rPr>
          <w:sz w:val="24"/>
          <w:szCs w:val="24"/>
        </w:rPr>
        <w:t xml:space="preserve">Конструирование геометрических фигур (разбиение фигуры на части, составление фигуры из частей). </w:t>
      </w:r>
    </w:p>
    <w:p w14:paraId="459D0ACA">
      <w:pPr>
        <w:spacing w:after="0" w:line="360" w:lineRule="auto"/>
        <w:ind w:hanging="142"/>
        <w:contextualSpacing/>
        <w:jc w:val="both"/>
        <w:rPr>
          <w:sz w:val="24"/>
          <w:szCs w:val="24"/>
        </w:rPr>
      </w:pPr>
      <w:r>
        <w:rPr>
          <w:sz w:val="24"/>
          <w:szCs w:val="24"/>
        </w:rPr>
        <w:t xml:space="preserve">Периметр многоугольника: измерение, вычисление, запись равенства. </w:t>
      </w:r>
    </w:p>
    <w:p w14:paraId="40699A15">
      <w:pPr>
        <w:spacing w:after="0" w:line="360" w:lineRule="auto"/>
        <w:ind w:hanging="142"/>
        <w:contextualSpacing/>
        <w:jc w:val="both"/>
        <w:rPr>
          <w:sz w:val="24"/>
          <w:szCs w:val="24"/>
        </w:rPr>
      </w:pPr>
      <w:r>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1CDD9D90">
      <w:pPr>
        <w:spacing w:after="0" w:line="360" w:lineRule="auto"/>
        <w:ind w:hanging="142"/>
        <w:contextualSpacing/>
        <w:jc w:val="both"/>
        <w:rPr>
          <w:sz w:val="24"/>
          <w:szCs w:val="24"/>
        </w:rPr>
      </w:pPr>
      <w:r>
        <w:rPr>
          <w:b/>
          <w:sz w:val="24"/>
          <w:szCs w:val="24"/>
        </w:rPr>
        <w:t>Математическая информация</w:t>
      </w:r>
    </w:p>
    <w:p w14:paraId="7E7FD6B7">
      <w:pPr>
        <w:spacing w:after="0" w:line="360" w:lineRule="auto"/>
        <w:ind w:hanging="142"/>
        <w:contextualSpacing/>
        <w:jc w:val="both"/>
        <w:rPr>
          <w:sz w:val="24"/>
          <w:szCs w:val="24"/>
        </w:rPr>
      </w:pPr>
      <w:r>
        <w:rPr>
          <w:sz w:val="24"/>
          <w:szCs w:val="24"/>
        </w:rPr>
        <w:t>Классификация объектов по двум признакам.</w:t>
      </w:r>
    </w:p>
    <w:p w14:paraId="3667F16F">
      <w:pPr>
        <w:spacing w:after="0" w:line="360" w:lineRule="auto"/>
        <w:ind w:hanging="142"/>
        <w:contextualSpacing/>
        <w:jc w:val="both"/>
        <w:rPr>
          <w:sz w:val="24"/>
          <w:szCs w:val="24"/>
        </w:rPr>
      </w:pPr>
      <w:r>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76AF7F6A">
      <w:pPr>
        <w:spacing w:after="0" w:line="360" w:lineRule="auto"/>
        <w:ind w:hanging="142"/>
        <w:contextualSpacing/>
        <w:jc w:val="both"/>
        <w:rPr>
          <w:sz w:val="24"/>
          <w:szCs w:val="24"/>
        </w:rPr>
      </w:pPr>
      <w:r>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B66878F">
      <w:pPr>
        <w:spacing w:after="0" w:line="360" w:lineRule="auto"/>
        <w:ind w:hanging="142"/>
        <w:contextualSpacing/>
        <w:jc w:val="both"/>
        <w:rPr>
          <w:sz w:val="24"/>
          <w:szCs w:val="24"/>
        </w:rPr>
      </w:pPr>
      <w:r>
        <w:rPr>
          <w:sz w:val="24"/>
          <w:szCs w:val="24"/>
        </w:rPr>
        <w:t xml:space="preserve">Формализованное описание последовательности действий (инструкция, план, схема, алгоритм). </w:t>
      </w:r>
    </w:p>
    <w:p w14:paraId="1112ED30">
      <w:pPr>
        <w:spacing w:after="0" w:line="360" w:lineRule="auto"/>
        <w:ind w:hanging="142"/>
        <w:contextualSpacing/>
        <w:jc w:val="both"/>
        <w:rPr>
          <w:sz w:val="24"/>
          <w:szCs w:val="24"/>
        </w:rPr>
      </w:pPr>
      <w:r>
        <w:rPr>
          <w:sz w:val="24"/>
          <w:szCs w:val="24"/>
        </w:rPr>
        <w:t>Столбчатая диаграмма: чтение, использование данных для решения учебных и практических задач.</w:t>
      </w:r>
    </w:p>
    <w:p w14:paraId="2BFB2FB0">
      <w:pPr>
        <w:spacing w:after="0" w:line="360" w:lineRule="auto"/>
        <w:ind w:hanging="142"/>
        <w:contextualSpacing/>
        <w:jc w:val="both"/>
        <w:rPr>
          <w:sz w:val="24"/>
          <w:szCs w:val="24"/>
        </w:rPr>
      </w:pPr>
      <w:r>
        <w:rPr>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C2B348F">
      <w:pPr>
        <w:spacing w:after="0" w:line="360" w:lineRule="auto"/>
        <w:ind w:left="120" w:hanging="142"/>
        <w:contextualSpacing/>
        <w:jc w:val="both"/>
        <w:rPr>
          <w:sz w:val="24"/>
          <w:szCs w:val="24"/>
        </w:rPr>
      </w:pPr>
      <w:r>
        <w:rPr>
          <w:b/>
          <w:sz w:val="24"/>
          <w:szCs w:val="24"/>
        </w:rPr>
        <w:t>УНИВЕРСАЛЬНЫЕ УЧЕБНЫЕ ДЕЙСТВИЯ</w:t>
      </w:r>
    </w:p>
    <w:p w14:paraId="3A7FEABC">
      <w:pPr>
        <w:spacing w:after="0" w:line="360" w:lineRule="auto"/>
        <w:ind w:left="120" w:hanging="142"/>
        <w:contextualSpacing/>
        <w:jc w:val="both"/>
        <w:rPr>
          <w:sz w:val="24"/>
          <w:szCs w:val="24"/>
        </w:rPr>
      </w:pPr>
      <w:r>
        <w:rPr>
          <w:b/>
          <w:sz w:val="24"/>
          <w:szCs w:val="24"/>
        </w:rPr>
        <w:t>Познавательные универсальные учебные действия</w:t>
      </w:r>
    </w:p>
    <w:p w14:paraId="1C69D9CE">
      <w:pPr>
        <w:spacing w:after="0" w:line="360" w:lineRule="auto"/>
        <w:ind w:left="120" w:hanging="142"/>
        <w:contextualSpacing/>
        <w:jc w:val="both"/>
        <w:rPr>
          <w:sz w:val="24"/>
          <w:szCs w:val="24"/>
        </w:rPr>
      </w:pPr>
      <w:r>
        <w:rPr>
          <w:b/>
          <w:sz w:val="24"/>
          <w:szCs w:val="24"/>
        </w:rPr>
        <w:t>Базовые логические и исследовательские действия:</w:t>
      </w:r>
    </w:p>
    <w:p w14:paraId="3C48F5FF">
      <w:pPr>
        <w:spacing w:after="0" w:line="360" w:lineRule="auto"/>
        <w:ind w:hanging="142"/>
        <w:contextualSpacing/>
        <w:jc w:val="both"/>
        <w:rPr>
          <w:sz w:val="24"/>
          <w:szCs w:val="24"/>
        </w:rPr>
      </w:pPr>
      <w:r>
        <w:rPr>
          <w:sz w:val="24"/>
          <w:szCs w:val="24"/>
        </w:rPr>
        <w:t>сравнивать математические объекты (числа, величины, геометрические фигуры);</w:t>
      </w:r>
    </w:p>
    <w:p w14:paraId="3DB538BF">
      <w:pPr>
        <w:spacing w:after="0" w:line="360" w:lineRule="auto"/>
        <w:ind w:hanging="142"/>
        <w:contextualSpacing/>
        <w:jc w:val="both"/>
        <w:rPr>
          <w:sz w:val="24"/>
          <w:szCs w:val="24"/>
        </w:rPr>
      </w:pPr>
      <w:r>
        <w:rPr>
          <w:sz w:val="24"/>
          <w:szCs w:val="24"/>
        </w:rPr>
        <w:t>выбирать приём вычисления, выполнения действия;</w:t>
      </w:r>
    </w:p>
    <w:p w14:paraId="6B9237A5">
      <w:pPr>
        <w:spacing w:after="0" w:line="360" w:lineRule="auto"/>
        <w:ind w:hanging="142"/>
        <w:contextualSpacing/>
        <w:jc w:val="both"/>
        <w:rPr>
          <w:sz w:val="24"/>
          <w:szCs w:val="24"/>
        </w:rPr>
      </w:pPr>
      <w:r>
        <w:rPr>
          <w:sz w:val="24"/>
          <w:szCs w:val="24"/>
        </w:rPr>
        <w:t>конструировать геометрические фигуры;</w:t>
      </w:r>
    </w:p>
    <w:p w14:paraId="1FF7D7D8">
      <w:pPr>
        <w:spacing w:after="0" w:line="360" w:lineRule="auto"/>
        <w:ind w:hanging="142"/>
        <w:contextualSpacing/>
        <w:jc w:val="both"/>
        <w:rPr>
          <w:sz w:val="24"/>
          <w:szCs w:val="24"/>
        </w:rPr>
      </w:pPr>
      <w:r>
        <w:rPr>
          <w:sz w:val="24"/>
          <w:szCs w:val="24"/>
        </w:rPr>
        <w:t>классифицировать объекты (числа, величины, геометрические фигуры, текстовые задачи в одно действие) по выбранному признаку;</w:t>
      </w:r>
    </w:p>
    <w:p w14:paraId="33A3D6BA">
      <w:pPr>
        <w:spacing w:after="0" w:line="360" w:lineRule="auto"/>
        <w:ind w:hanging="142"/>
        <w:contextualSpacing/>
        <w:jc w:val="both"/>
        <w:rPr>
          <w:sz w:val="24"/>
          <w:szCs w:val="24"/>
        </w:rPr>
      </w:pPr>
      <w:r>
        <w:rPr>
          <w:sz w:val="24"/>
          <w:szCs w:val="24"/>
        </w:rPr>
        <w:t>прикидывать размеры фигуры, её элементов;</w:t>
      </w:r>
    </w:p>
    <w:p w14:paraId="5BAA407E">
      <w:pPr>
        <w:spacing w:after="0" w:line="360" w:lineRule="auto"/>
        <w:ind w:hanging="142"/>
        <w:contextualSpacing/>
        <w:jc w:val="both"/>
        <w:rPr>
          <w:sz w:val="24"/>
          <w:szCs w:val="24"/>
        </w:rPr>
      </w:pPr>
      <w:r>
        <w:rPr>
          <w:sz w:val="24"/>
          <w:szCs w:val="24"/>
        </w:rPr>
        <w:t>понимать смысл зависимостей и математических отношений, описанных в задаче;</w:t>
      </w:r>
    </w:p>
    <w:p w14:paraId="313A69CF">
      <w:pPr>
        <w:spacing w:after="0" w:line="360" w:lineRule="auto"/>
        <w:ind w:hanging="142"/>
        <w:contextualSpacing/>
        <w:jc w:val="both"/>
        <w:rPr>
          <w:sz w:val="24"/>
          <w:szCs w:val="24"/>
        </w:rPr>
      </w:pPr>
      <w:r>
        <w:rPr>
          <w:sz w:val="24"/>
          <w:szCs w:val="24"/>
        </w:rPr>
        <w:t>различать и использовать разные приёмы и алгоритмы вычисления;</w:t>
      </w:r>
    </w:p>
    <w:p w14:paraId="0E8112D3">
      <w:pPr>
        <w:spacing w:after="0" w:line="360" w:lineRule="auto"/>
        <w:ind w:hanging="142"/>
        <w:contextualSpacing/>
        <w:jc w:val="both"/>
        <w:rPr>
          <w:sz w:val="24"/>
          <w:szCs w:val="24"/>
        </w:rPr>
      </w:pPr>
      <w:r>
        <w:rPr>
          <w:sz w:val="24"/>
          <w:szCs w:val="24"/>
        </w:rPr>
        <w:t>выбирать метод решения (моделирование ситуации, перебор вариантов, использование алгоритма);</w:t>
      </w:r>
    </w:p>
    <w:p w14:paraId="0889362D">
      <w:pPr>
        <w:spacing w:after="0" w:line="360" w:lineRule="auto"/>
        <w:ind w:hanging="142"/>
        <w:contextualSpacing/>
        <w:jc w:val="both"/>
        <w:rPr>
          <w:sz w:val="24"/>
          <w:szCs w:val="24"/>
        </w:rPr>
      </w:pPr>
      <w:r>
        <w:rPr>
          <w:sz w:val="24"/>
          <w:szCs w:val="24"/>
        </w:rPr>
        <w:t>соотносить начало, окончание, продолжительность события в практической ситуации;</w:t>
      </w:r>
    </w:p>
    <w:p w14:paraId="1745CF90">
      <w:pPr>
        <w:spacing w:after="0" w:line="360" w:lineRule="auto"/>
        <w:ind w:hanging="142"/>
        <w:contextualSpacing/>
        <w:jc w:val="both"/>
        <w:rPr>
          <w:sz w:val="24"/>
          <w:szCs w:val="24"/>
        </w:rPr>
      </w:pPr>
      <w:r>
        <w:rPr>
          <w:sz w:val="24"/>
          <w:szCs w:val="24"/>
        </w:rPr>
        <w:t>составлять ряд чисел (величин, геометрических фигур) по самостоятельно выбранному правилу;</w:t>
      </w:r>
    </w:p>
    <w:p w14:paraId="003CD33C">
      <w:pPr>
        <w:spacing w:after="0" w:line="360" w:lineRule="auto"/>
        <w:ind w:hanging="142"/>
        <w:contextualSpacing/>
        <w:jc w:val="both"/>
        <w:rPr>
          <w:sz w:val="24"/>
          <w:szCs w:val="24"/>
        </w:rPr>
      </w:pPr>
      <w:r>
        <w:rPr>
          <w:sz w:val="24"/>
          <w:szCs w:val="24"/>
        </w:rPr>
        <w:t>моделировать предложенную практическую ситуацию;</w:t>
      </w:r>
    </w:p>
    <w:p w14:paraId="2DB971AC">
      <w:pPr>
        <w:spacing w:after="0" w:line="360" w:lineRule="auto"/>
        <w:ind w:hanging="142"/>
        <w:contextualSpacing/>
        <w:jc w:val="both"/>
        <w:rPr>
          <w:sz w:val="24"/>
          <w:szCs w:val="24"/>
        </w:rPr>
      </w:pPr>
      <w:r>
        <w:rPr>
          <w:sz w:val="24"/>
          <w:szCs w:val="24"/>
        </w:rPr>
        <w:t>устанавливать последовательность событий, действий сюжета текстовой задачи.</w:t>
      </w:r>
    </w:p>
    <w:p w14:paraId="7E6D9DAF">
      <w:pPr>
        <w:spacing w:after="0" w:line="360" w:lineRule="auto"/>
        <w:ind w:left="120" w:hanging="142"/>
        <w:contextualSpacing/>
        <w:jc w:val="both"/>
        <w:rPr>
          <w:sz w:val="24"/>
          <w:szCs w:val="24"/>
        </w:rPr>
      </w:pPr>
      <w:r>
        <w:rPr>
          <w:b/>
          <w:sz w:val="24"/>
          <w:szCs w:val="24"/>
        </w:rPr>
        <w:t>Работа с информацией:</w:t>
      </w:r>
    </w:p>
    <w:p w14:paraId="3AAB5027">
      <w:pPr>
        <w:spacing w:after="0" w:line="360" w:lineRule="auto"/>
        <w:ind w:hanging="142"/>
        <w:contextualSpacing/>
        <w:jc w:val="both"/>
        <w:rPr>
          <w:sz w:val="24"/>
          <w:szCs w:val="24"/>
        </w:rPr>
      </w:pPr>
      <w:r>
        <w:rPr>
          <w:sz w:val="24"/>
          <w:szCs w:val="24"/>
        </w:rPr>
        <w:t>читать информацию, представленную в разных формах;</w:t>
      </w:r>
    </w:p>
    <w:p w14:paraId="4F628D4E">
      <w:pPr>
        <w:spacing w:after="0" w:line="360" w:lineRule="auto"/>
        <w:ind w:hanging="142"/>
        <w:contextualSpacing/>
        <w:jc w:val="both"/>
        <w:rPr>
          <w:sz w:val="24"/>
          <w:szCs w:val="24"/>
        </w:rPr>
      </w:pPr>
      <w:r>
        <w:rPr>
          <w:sz w:val="24"/>
          <w:szCs w:val="24"/>
        </w:rPr>
        <w:t>извлекать и интерпретировать числовые данные, представленные в таблице, на диаграмме;</w:t>
      </w:r>
    </w:p>
    <w:p w14:paraId="29F0C27A">
      <w:pPr>
        <w:spacing w:after="0" w:line="360" w:lineRule="auto"/>
        <w:ind w:hanging="142"/>
        <w:contextualSpacing/>
        <w:jc w:val="both"/>
        <w:rPr>
          <w:sz w:val="24"/>
          <w:szCs w:val="24"/>
        </w:rPr>
      </w:pPr>
      <w:r>
        <w:rPr>
          <w:sz w:val="24"/>
          <w:szCs w:val="24"/>
        </w:rPr>
        <w:t>заполнять таблицы сложения и умножения, дополнять данными чертеж;</w:t>
      </w:r>
    </w:p>
    <w:p w14:paraId="0597588C">
      <w:pPr>
        <w:spacing w:after="0" w:line="360" w:lineRule="auto"/>
        <w:ind w:hanging="142"/>
        <w:contextualSpacing/>
        <w:jc w:val="both"/>
        <w:rPr>
          <w:sz w:val="24"/>
          <w:szCs w:val="24"/>
        </w:rPr>
      </w:pPr>
      <w:r>
        <w:rPr>
          <w:sz w:val="24"/>
          <w:szCs w:val="24"/>
        </w:rPr>
        <w:t>устанавливать соответствие между различными записями решения задачи;</w:t>
      </w:r>
    </w:p>
    <w:p w14:paraId="4D562A21">
      <w:pPr>
        <w:spacing w:after="0" w:line="360" w:lineRule="auto"/>
        <w:ind w:hanging="142"/>
        <w:contextualSpacing/>
        <w:jc w:val="both"/>
        <w:rPr>
          <w:sz w:val="24"/>
          <w:szCs w:val="24"/>
        </w:rPr>
      </w:pPr>
      <w:r>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52394555">
      <w:pPr>
        <w:spacing w:after="0" w:line="360" w:lineRule="auto"/>
        <w:ind w:left="120" w:hanging="142"/>
        <w:contextualSpacing/>
        <w:jc w:val="both"/>
        <w:rPr>
          <w:sz w:val="24"/>
          <w:szCs w:val="24"/>
        </w:rPr>
      </w:pPr>
      <w:r>
        <w:rPr>
          <w:b/>
          <w:sz w:val="24"/>
          <w:szCs w:val="24"/>
        </w:rPr>
        <w:t>Коммуникативные универсальные учебные действия</w:t>
      </w:r>
    </w:p>
    <w:p w14:paraId="54DB6A9A">
      <w:pPr>
        <w:spacing w:after="0" w:line="360" w:lineRule="auto"/>
        <w:ind w:left="120" w:hanging="142"/>
        <w:contextualSpacing/>
        <w:jc w:val="both"/>
        <w:rPr>
          <w:sz w:val="24"/>
          <w:szCs w:val="24"/>
        </w:rPr>
      </w:pPr>
      <w:r>
        <w:rPr>
          <w:b/>
          <w:sz w:val="24"/>
          <w:szCs w:val="24"/>
        </w:rPr>
        <w:t xml:space="preserve">Общение: </w:t>
      </w:r>
    </w:p>
    <w:p w14:paraId="1FC6DC87">
      <w:pPr>
        <w:spacing w:after="0" w:line="360" w:lineRule="auto"/>
        <w:ind w:hanging="142"/>
        <w:contextualSpacing/>
        <w:jc w:val="both"/>
        <w:rPr>
          <w:sz w:val="24"/>
          <w:szCs w:val="24"/>
        </w:rPr>
      </w:pPr>
      <w:r>
        <w:rPr>
          <w:sz w:val="24"/>
          <w:szCs w:val="24"/>
        </w:rPr>
        <w:t>использовать математическую терминологию для описания отношений и зависимостей;</w:t>
      </w:r>
    </w:p>
    <w:p w14:paraId="009DF92B">
      <w:pPr>
        <w:spacing w:after="0" w:line="360" w:lineRule="auto"/>
        <w:ind w:hanging="142"/>
        <w:contextualSpacing/>
        <w:jc w:val="both"/>
        <w:rPr>
          <w:sz w:val="24"/>
          <w:szCs w:val="24"/>
        </w:rPr>
      </w:pPr>
      <w:r>
        <w:rPr>
          <w:sz w:val="24"/>
          <w:szCs w:val="24"/>
        </w:rPr>
        <w:t>строить речевые высказывания для решения задач, составлять текстовую задачу;</w:t>
      </w:r>
    </w:p>
    <w:p w14:paraId="3935B205">
      <w:pPr>
        <w:spacing w:after="0" w:line="360" w:lineRule="auto"/>
        <w:ind w:hanging="142"/>
        <w:contextualSpacing/>
        <w:jc w:val="both"/>
        <w:rPr>
          <w:sz w:val="24"/>
          <w:szCs w:val="24"/>
        </w:rPr>
      </w:pPr>
      <w:r>
        <w:rPr>
          <w:sz w:val="24"/>
          <w:szCs w:val="24"/>
        </w:rPr>
        <w:t>объяснять на примерах отношения «больше-меньше на…», «больше-меньше в…», «равно»;</w:t>
      </w:r>
    </w:p>
    <w:p w14:paraId="57827E09">
      <w:pPr>
        <w:spacing w:after="0" w:line="360" w:lineRule="auto"/>
        <w:ind w:hanging="142"/>
        <w:contextualSpacing/>
        <w:jc w:val="both"/>
        <w:rPr>
          <w:sz w:val="24"/>
          <w:szCs w:val="24"/>
        </w:rPr>
      </w:pPr>
      <w:r>
        <w:rPr>
          <w:sz w:val="24"/>
          <w:szCs w:val="24"/>
        </w:rPr>
        <w:t>использовать математическую символику для составления числовых выражений;</w:t>
      </w:r>
    </w:p>
    <w:p w14:paraId="77DA07D2">
      <w:pPr>
        <w:spacing w:after="0" w:line="360" w:lineRule="auto"/>
        <w:ind w:hanging="142"/>
        <w:contextualSpacing/>
        <w:jc w:val="both"/>
        <w:rPr>
          <w:sz w:val="24"/>
          <w:szCs w:val="24"/>
        </w:rPr>
      </w:pPr>
      <w:r>
        <w:rPr>
          <w:sz w:val="24"/>
          <w:szCs w:val="24"/>
        </w:rPr>
        <w:t>выбирать, осуществлять переход от одних единиц измерения величины к другим в соответствии с практической ситуацией;</w:t>
      </w:r>
    </w:p>
    <w:p w14:paraId="758BEAC8">
      <w:pPr>
        <w:spacing w:after="0" w:line="360" w:lineRule="auto"/>
        <w:ind w:hanging="142"/>
        <w:contextualSpacing/>
        <w:jc w:val="both"/>
        <w:rPr>
          <w:sz w:val="24"/>
          <w:szCs w:val="24"/>
        </w:rPr>
      </w:pPr>
      <w:r>
        <w:rPr>
          <w:sz w:val="24"/>
          <w:szCs w:val="24"/>
        </w:rPr>
        <w:t>участвовать в обсуждении ошибок в ходе и результате выполнения вычисления.</w:t>
      </w:r>
    </w:p>
    <w:p w14:paraId="5D7A60A2">
      <w:pPr>
        <w:spacing w:after="0" w:line="360" w:lineRule="auto"/>
        <w:ind w:left="120" w:hanging="142"/>
        <w:contextualSpacing/>
        <w:jc w:val="both"/>
        <w:rPr>
          <w:sz w:val="24"/>
          <w:szCs w:val="24"/>
        </w:rPr>
      </w:pPr>
      <w:r>
        <w:rPr>
          <w:b/>
          <w:sz w:val="24"/>
          <w:szCs w:val="24"/>
        </w:rPr>
        <w:t>Регулятивные универсальные учебные действия</w:t>
      </w:r>
    </w:p>
    <w:p w14:paraId="3AD9D7B9">
      <w:pPr>
        <w:spacing w:after="0" w:line="360" w:lineRule="auto"/>
        <w:ind w:left="120" w:hanging="142"/>
        <w:contextualSpacing/>
        <w:jc w:val="both"/>
        <w:rPr>
          <w:sz w:val="24"/>
          <w:szCs w:val="24"/>
        </w:rPr>
      </w:pPr>
      <w:r>
        <w:rPr>
          <w:b/>
          <w:sz w:val="24"/>
          <w:szCs w:val="24"/>
        </w:rPr>
        <w:t xml:space="preserve">Самоорганизация и самоконтроль: </w:t>
      </w:r>
    </w:p>
    <w:p w14:paraId="6C1236FD">
      <w:pPr>
        <w:spacing w:after="0" w:line="360" w:lineRule="auto"/>
        <w:ind w:hanging="142"/>
        <w:contextualSpacing/>
        <w:jc w:val="both"/>
        <w:rPr>
          <w:sz w:val="24"/>
          <w:szCs w:val="24"/>
        </w:rPr>
      </w:pPr>
      <w:r>
        <w:rPr>
          <w:sz w:val="24"/>
          <w:szCs w:val="24"/>
        </w:rPr>
        <w:t>проверять ход и результат выполнения действия;</w:t>
      </w:r>
    </w:p>
    <w:p w14:paraId="6811811D">
      <w:pPr>
        <w:spacing w:after="0" w:line="360" w:lineRule="auto"/>
        <w:ind w:hanging="142"/>
        <w:contextualSpacing/>
        <w:jc w:val="both"/>
        <w:rPr>
          <w:sz w:val="24"/>
          <w:szCs w:val="24"/>
        </w:rPr>
      </w:pPr>
      <w:r>
        <w:rPr>
          <w:sz w:val="24"/>
          <w:szCs w:val="24"/>
        </w:rPr>
        <w:t>вести поиск ошибок, характеризовать их и исправлять;</w:t>
      </w:r>
    </w:p>
    <w:p w14:paraId="59928FC0">
      <w:pPr>
        <w:spacing w:after="0" w:line="360" w:lineRule="auto"/>
        <w:ind w:hanging="142"/>
        <w:contextualSpacing/>
        <w:jc w:val="both"/>
        <w:rPr>
          <w:sz w:val="24"/>
          <w:szCs w:val="24"/>
        </w:rPr>
      </w:pPr>
      <w:r>
        <w:rPr>
          <w:sz w:val="24"/>
          <w:szCs w:val="24"/>
        </w:rPr>
        <w:t>формулировать ответ (вывод), подтверждать его объяснением, расчётами;</w:t>
      </w:r>
    </w:p>
    <w:p w14:paraId="0D9A54FE">
      <w:pPr>
        <w:spacing w:after="0" w:line="360" w:lineRule="auto"/>
        <w:ind w:hanging="142"/>
        <w:contextualSpacing/>
        <w:jc w:val="both"/>
        <w:rPr>
          <w:sz w:val="24"/>
          <w:szCs w:val="24"/>
        </w:rPr>
      </w:pPr>
      <w:r>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3D5B978">
      <w:pPr>
        <w:spacing w:after="0" w:line="360" w:lineRule="auto"/>
        <w:ind w:left="120" w:hanging="142"/>
        <w:contextualSpacing/>
        <w:jc w:val="both"/>
        <w:rPr>
          <w:sz w:val="24"/>
          <w:szCs w:val="24"/>
        </w:rPr>
      </w:pPr>
      <w:r>
        <w:rPr>
          <w:b/>
          <w:sz w:val="24"/>
          <w:szCs w:val="24"/>
        </w:rPr>
        <w:t>Совместная деятельность:</w:t>
      </w:r>
    </w:p>
    <w:p w14:paraId="01C770E8">
      <w:pPr>
        <w:spacing w:after="0" w:line="360" w:lineRule="auto"/>
        <w:ind w:hanging="142"/>
        <w:contextualSpacing/>
        <w:jc w:val="both"/>
        <w:rPr>
          <w:sz w:val="24"/>
          <w:szCs w:val="24"/>
        </w:rPr>
      </w:pPr>
      <w:r>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05B1544">
      <w:pPr>
        <w:spacing w:after="0" w:line="360" w:lineRule="auto"/>
        <w:ind w:hanging="142"/>
        <w:contextualSpacing/>
        <w:jc w:val="both"/>
        <w:rPr>
          <w:sz w:val="24"/>
          <w:szCs w:val="24"/>
        </w:rPr>
      </w:pPr>
      <w:r>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3CB15007">
      <w:pPr>
        <w:spacing w:after="0" w:line="360" w:lineRule="auto"/>
        <w:ind w:hanging="142"/>
        <w:contextualSpacing/>
        <w:jc w:val="both"/>
        <w:rPr>
          <w:sz w:val="24"/>
          <w:szCs w:val="24"/>
        </w:rPr>
      </w:pPr>
      <w:r>
        <w:rPr>
          <w:sz w:val="24"/>
          <w:szCs w:val="24"/>
        </w:rPr>
        <w:t>выполнять совместно прикидку и оценку результата выполнения общей работы.</w:t>
      </w:r>
    </w:p>
    <w:p w14:paraId="1A8F93D0">
      <w:pPr>
        <w:spacing w:after="0" w:line="360" w:lineRule="auto"/>
        <w:ind w:left="120" w:hanging="142"/>
        <w:contextualSpacing/>
        <w:jc w:val="both"/>
        <w:rPr>
          <w:sz w:val="24"/>
          <w:szCs w:val="24"/>
        </w:rPr>
      </w:pPr>
      <w:r>
        <w:rPr>
          <w:b/>
          <w:sz w:val="24"/>
          <w:szCs w:val="24"/>
        </w:rPr>
        <w:t>4 КЛАСС</w:t>
      </w:r>
    </w:p>
    <w:p w14:paraId="7CE577F3">
      <w:pPr>
        <w:spacing w:after="0" w:line="360" w:lineRule="auto"/>
        <w:ind w:hanging="142"/>
        <w:contextualSpacing/>
        <w:jc w:val="both"/>
        <w:rPr>
          <w:sz w:val="24"/>
          <w:szCs w:val="24"/>
        </w:rPr>
      </w:pPr>
      <w:r>
        <w:rPr>
          <w:b/>
          <w:sz w:val="24"/>
          <w:szCs w:val="24"/>
        </w:rPr>
        <w:t>Числа и величины</w:t>
      </w:r>
    </w:p>
    <w:p w14:paraId="79991654">
      <w:pPr>
        <w:spacing w:after="0" w:line="360" w:lineRule="auto"/>
        <w:ind w:hanging="142"/>
        <w:contextualSpacing/>
        <w:jc w:val="both"/>
        <w:rPr>
          <w:sz w:val="24"/>
          <w:szCs w:val="24"/>
        </w:rPr>
      </w:pPr>
      <w:r>
        <w:rPr>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4F282E51">
      <w:pPr>
        <w:spacing w:after="0" w:line="360" w:lineRule="auto"/>
        <w:ind w:hanging="142"/>
        <w:contextualSpacing/>
        <w:jc w:val="both"/>
        <w:rPr>
          <w:sz w:val="24"/>
          <w:szCs w:val="24"/>
        </w:rPr>
      </w:pPr>
      <w:r>
        <w:rPr>
          <w:sz w:val="24"/>
          <w:szCs w:val="24"/>
        </w:rPr>
        <w:t xml:space="preserve">Величины: сравнение объектов по массе, длине, площади, вместимости. </w:t>
      </w:r>
    </w:p>
    <w:p w14:paraId="7878ACC7">
      <w:pPr>
        <w:spacing w:after="0" w:line="360" w:lineRule="auto"/>
        <w:ind w:hanging="142"/>
        <w:contextualSpacing/>
        <w:jc w:val="both"/>
        <w:rPr>
          <w:sz w:val="24"/>
          <w:szCs w:val="24"/>
        </w:rPr>
      </w:pPr>
      <w:r>
        <w:rPr>
          <w:sz w:val="24"/>
          <w:szCs w:val="24"/>
        </w:rPr>
        <w:t>Единицы массы (центнер, тонна)и соотношения между ними.</w:t>
      </w:r>
    </w:p>
    <w:p w14:paraId="1DB21784">
      <w:pPr>
        <w:spacing w:after="0" w:line="360" w:lineRule="auto"/>
        <w:ind w:hanging="142"/>
        <w:contextualSpacing/>
        <w:jc w:val="both"/>
        <w:rPr>
          <w:sz w:val="24"/>
          <w:szCs w:val="24"/>
        </w:rPr>
      </w:pPr>
      <w:r>
        <w:rPr>
          <w:sz w:val="24"/>
          <w:szCs w:val="24"/>
        </w:rPr>
        <w:t>Единицы времени (сутки, неделя, месяц, год, век), соотношения между ними.</w:t>
      </w:r>
    </w:p>
    <w:p w14:paraId="115C874A">
      <w:pPr>
        <w:spacing w:after="0" w:line="360" w:lineRule="auto"/>
        <w:ind w:hanging="142"/>
        <w:contextualSpacing/>
        <w:jc w:val="both"/>
        <w:rPr>
          <w:sz w:val="24"/>
          <w:szCs w:val="24"/>
        </w:rPr>
      </w:pPr>
      <w:r>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DB743CF">
      <w:pPr>
        <w:spacing w:after="0" w:line="360" w:lineRule="auto"/>
        <w:ind w:hanging="142"/>
        <w:contextualSpacing/>
        <w:jc w:val="both"/>
        <w:rPr>
          <w:sz w:val="24"/>
          <w:szCs w:val="24"/>
        </w:rPr>
      </w:pPr>
      <w:r>
        <w:rPr>
          <w:sz w:val="24"/>
          <w:szCs w:val="24"/>
        </w:rPr>
        <w:t>Доля величины времени, массы, длины.</w:t>
      </w:r>
    </w:p>
    <w:p w14:paraId="5F935E63">
      <w:pPr>
        <w:spacing w:after="0" w:line="360" w:lineRule="auto"/>
        <w:ind w:hanging="142"/>
        <w:contextualSpacing/>
        <w:jc w:val="both"/>
        <w:rPr>
          <w:sz w:val="24"/>
          <w:szCs w:val="24"/>
        </w:rPr>
      </w:pPr>
      <w:r>
        <w:rPr>
          <w:b/>
          <w:sz w:val="24"/>
          <w:szCs w:val="24"/>
        </w:rPr>
        <w:t>Арифметические действия</w:t>
      </w:r>
    </w:p>
    <w:p w14:paraId="49F588A0">
      <w:pPr>
        <w:spacing w:after="0" w:line="360" w:lineRule="auto"/>
        <w:ind w:hanging="142"/>
        <w:contextualSpacing/>
        <w:jc w:val="both"/>
        <w:rPr>
          <w:sz w:val="24"/>
          <w:szCs w:val="24"/>
        </w:rPr>
      </w:pPr>
      <w:r>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14E1BF8">
      <w:pPr>
        <w:spacing w:after="0" w:line="360" w:lineRule="auto"/>
        <w:ind w:hanging="142"/>
        <w:contextualSpacing/>
        <w:jc w:val="both"/>
        <w:rPr>
          <w:sz w:val="24"/>
          <w:szCs w:val="24"/>
        </w:rPr>
      </w:pPr>
      <w:r>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86B0F8D">
      <w:pPr>
        <w:spacing w:after="0" w:line="360" w:lineRule="auto"/>
        <w:ind w:hanging="142"/>
        <w:contextualSpacing/>
        <w:jc w:val="both"/>
        <w:rPr>
          <w:sz w:val="24"/>
          <w:szCs w:val="24"/>
        </w:rPr>
      </w:pPr>
      <w:r>
        <w:rPr>
          <w:sz w:val="24"/>
          <w:szCs w:val="24"/>
        </w:rPr>
        <w:t>Равенство, содержащее неизвестный компонент арифметического действия: запись, нахождение неизвестного компонента.</w:t>
      </w:r>
    </w:p>
    <w:p w14:paraId="74DA676D">
      <w:pPr>
        <w:spacing w:after="0" w:line="360" w:lineRule="auto"/>
        <w:ind w:hanging="142"/>
        <w:contextualSpacing/>
        <w:jc w:val="both"/>
        <w:rPr>
          <w:sz w:val="24"/>
          <w:szCs w:val="24"/>
        </w:rPr>
      </w:pPr>
      <w:r>
        <w:rPr>
          <w:sz w:val="24"/>
          <w:szCs w:val="24"/>
        </w:rPr>
        <w:t>Умножение и деление величины на однозначное число.</w:t>
      </w:r>
    </w:p>
    <w:p w14:paraId="7EFD649B">
      <w:pPr>
        <w:spacing w:after="0" w:line="360" w:lineRule="auto"/>
        <w:ind w:hanging="142"/>
        <w:contextualSpacing/>
        <w:jc w:val="both"/>
        <w:rPr>
          <w:sz w:val="24"/>
          <w:szCs w:val="24"/>
        </w:rPr>
      </w:pPr>
      <w:r>
        <w:rPr>
          <w:b/>
          <w:sz w:val="24"/>
          <w:szCs w:val="24"/>
        </w:rPr>
        <w:t>Текстовые задачи</w:t>
      </w:r>
    </w:p>
    <w:p w14:paraId="73E71236">
      <w:pPr>
        <w:spacing w:after="0" w:line="360" w:lineRule="auto"/>
        <w:ind w:hanging="142"/>
        <w:contextualSpacing/>
        <w:jc w:val="both"/>
        <w:rPr>
          <w:sz w:val="24"/>
          <w:szCs w:val="24"/>
        </w:rPr>
      </w:pPr>
      <w:r>
        <w:rPr>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4B7C0AF">
      <w:pPr>
        <w:spacing w:after="0" w:line="360" w:lineRule="auto"/>
        <w:ind w:hanging="142"/>
        <w:contextualSpacing/>
        <w:jc w:val="both"/>
        <w:rPr>
          <w:sz w:val="24"/>
          <w:szCs w:val="24"/>
        </w:rPr>
      </w:pPr>
      <w:r>
        <w:rPr>
          <w:b/>
          <w:sz w:val="24"/>
          <w:szCs w:val="24"/>
        </w:rPr>
        <w:t>Пространственные отношения и геометрические фигуры</w:t>
      </w:r>
    </w:p>
    <w:p w14:paraId="238984E6">
      <w:pPr>
        <w:spacing w:after="0" w:line="360" w:lineRule="auto"/>
        <w:ind w:hanging="142"/>
        <w:contextualSpacing/>
        <w:jc w:val="both"/>
        <w:rPr>
          <w:sz w:val="24"/>
          <w:szCs w:val="24"/>
        </w:rPr>
      </w:pPr>
      <w:r>
        <w:rPr>
          <w:sz w:val="24"/>
          <w:szCs w:val="24"/>
        </w:rPr>
        <w:t>Наглядные представления о симметрии.</w:t>
      </w:r>
    </w:p>
    <w:p w14:paraId="6B1FC72D">
      <w:pPr>
        <w:spacing w:after="0" w:line="360" w:lineRule="auto"/>
        <w:ind w:hanging="142"/>
        <w:contextualSpacing/>
        <w:jc w:val="both"/>
        <w:rPr>
          <w:sz w:val="24"/>
          <w:szCs w:val="24"/>
        </w:rPr>
      </w:pPr>
      <w:r>
        <w:rPr>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75DB5A8D">
      <w:pPr>
        <w:spacing w:after="0" w:line="360" w:lineRule="auto"/>
        <w:ind w:hanging="142"/>
        <w:contextualSpacing/>
        <w:jc w:val="both"/>
        <w:rPr>
          <w:sz w:val="24"/>
          <w:szCs w:val="24"/>
        </w:rPr>
      </w:pPr>
      <w:r>
        <w:rPr>
          <w:sz w:val="24"/>
          <w:szCs w:val="24"/>
        </w:rPr>
        <w:t>Конструирование: разбиение фигуры на прямоугольники (квадраты), составление фигур из прямоугольников или квадратов.</w:t>
      </w:r>
    </w:p>
    <w:p w14:paraId="1B940032">
      <w:pPr>
        <w:spacing w:after="0" w:line="360" w:lineRule="auto"/>
        <w:ind w:hanging="142"/>
        <w:contextualSpacing/>
        <w:jc w:val="both"/>
        <w:rPr>
          <w:sz w:val="24"/>
          <w:szCs w:val="24"/>
        </w:rPr>
      </w:pPr>
      <w:r>
        <w:rPr>
          <w:sz w:val="24"/>
          <w:szCs w:val="24"/>
        </w:rPr>
        <w:t>Периметр, площадь фигуры, составленной из двух – трёх прямоугольников (квадратов).</w:t>
      </w:r>
    </w:p>
    <w:p w14:paraId="280A6ABC">
      <w:pPr>
        <w:spacing w:after="0" w:line="360" w:lineRule="auto"/>
        <w:ind w:hanging="142"/>
        <w:contextualSpacing/>
        <w:jc w:val="both"/>
        <w:rPr>
          <w:sz w:val="24"/>
          <w:szCs w:val="24"/>
        </w:rPr>
      </w:pPr>
      <w:r>
        <w:rPr>
          <w:b/>
          <w:sz w:val="24"/>
          <w:szCs w:val="24"/>
        </w:rPr>
        <w:t>Математическая информация</w:t>
      </w:r>
    </w:p>
    <w:p w14:paraId="7FA92B80">
      <w:pPr>
        <w:spacing w:after="0" w:line="360" w:lineRule="auto"/>
        <w:ind w:hanging="142"/>
        <w:contextualSpacing/>
        <w:jc w:val="both"/>
        <w:rPr>
          <w:sz w:val="24"/>
          <w:szCs w:val="24"/>
        </w:rPr>
      </w:pPr>
      <w:r>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28E9D28E">
      <w:pPr>
        <w:spacing w:after="0" w:line="360" w:lineRule="auto"/>
        <w:ind w:hanging="142"/>
        <w:contextualSpacing/>
        <w:jc w:val="both"/>
        <w:rPr>
          <w:sz w:val="24"/>
          <w:szCs w:val="24"/>
        </w:rPr>
      </w:pPr>
      <w:r>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2805515E">
      <w:pPr>
        <w:spacing w:after="0" w:line="360" w:lineRule="auto"/>
        <w:ind w:hanging="142"/>
        <w:contextualSpacing/>
        <w:jc w:val="both"/>
        <w:rPr>
          <w:sz w:val="24"/>
          <w:szCs w:val="24"/>
        </w:rPr>
      </w:pPr>
      <w:r>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579CD07D">
      <w:pPr>
        <w:spacing w:after="0" w:line="360" w:lineRule="auto"/>
        <w:ind w:hanging="142"/>
        <w:contextualSpacing/>
        <w:jc w:val="both"/>
        <w:rPr>
          <w:sz w:val="24"/>
          <w:szCs w:val="24"/>
        </w:rPr>
      </w:pPr>
      <w:r>
        <w:rPr>
          <w:sz w:val="24"/>
          <w:szCs w:val="24"/>
        </w:rPr>
        <w:t>Алгоритмы решения изученных учебных и практических задач.</w:t>
      </w:r>
    </w:p>
    <w:p w14:paraId="1666C933">
      <w:pPr>
        <w:spacing w:after="0" w:line="360" w:lineRule="auto"/>
        <w:ind w:hanging="142"/>
        <w:contextualSpacing/>
        <w:jc w:val="both"/>
        <w:rPr>
          <w:sz w:val="24"/>
          <w:szCs w:val="24"/>
        </w:rPr>
      </w:pPr>
      <w:r>
        <w:rPr>
          <w:b/>
          <w:sz w:val="24"/>
          <w:szCs w:val="24"/>
        </w:rPr>
        <w:t>УНИВЕРСАЛЬНЫЕ УЧЕБНЫЕ ДЕЙСТВИЯ</w:t>
      </w:r>
      <w:r>
        <w:rPr>
          <w:sz w:val="24"/>
          <w:szCs w:val="24"/>
        </w:rPr>
        <w:t xml:space="preserve"> </w:t>
      </w:r>
    </w:p>
    <w:p w14:paraId="64F046FF">
      <w:pPr>
        <w:spacing w:after="0" w:line="360" w:lineRule="auto"/>
        <w:ind w:hanging="142"/>
        <w:contextualSpacing/>
        <w:jc w:val="both"/>
        <w:rPr>
          <w:sz w:val="24"/>
          <w:szCs w:val="24"/>
        </w:rPr>
      </w:pPr>
      <w:r>
        <w:rPr>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F0270C">
      <w:pPr>
        <w:spacing w:after="0" w:line="360" w:lineRule="auto"/>
        <w:ind w:hanging="142"/>
        <w:contextualSpacing/>
        <w:jc w:val="both"/>
        <w:rPr>
          <w:sz w:val="24"/>
          <w:szCs w:val="24"/>
        </w:rPr>
      </w:pPr>
      <w:r>
        <w:rPr>
          <w:b/>
          <w:sz w:val="24"/>
          <w:szCs w:val="24"/>
        </w:rPr>
        <w:t>Познавательные универсальные учебные действия</w:t>
      </w:r>
    </w:p>
    <w:p w14:paraId="33C66090">
      <w:pPr>
        <w:spacing w:after="0" w:line="360" w:lineRule="auto"/>
        <w:ind w:hanging="142"/>
        <w:contextualSpacing/>
        <w:jc w:val="both"/>
        <w:rPr>
          <w:sz w:val="24"/>
          <w:szCs w:val="24"/>
        </w:rPr>
      </w:pPr>
      <w:r>
        <w:rPr>
          <w:b/>
          <w:sz w:val="24"/>
          <w:szCs w:val="24"/>
        </w:rPr>
        <w:t>Базовые логические и исследовательские действия:</w:t>
      </w:r>
    </w:p>
    <w:p w14:paraId="304C224E">
      <w:pPr>
        <w:spacing w:after="0" w:line="360" w:lineRule="auto"/>
        <w:ind w:hanging="142"/>
        <w:contextualSpacing/>
        <w:jc w:val="both"/>
        <w:rPr>
          <w:sz w:val="24"/>
          <w:szCs w:val="24"/>
        </w:rPr>
      </w:pPr>
      <w:r>
        <w:rPr>
          <w:sz w:val="24"/>
          <w:szCs w:val="24"/>
        </w:rPr>
        <w:t>ориентироваться в изученной математической терминологии, использовать её в высказываниях и рассуждениях;</w:t>
      </w:r>
    </w:p>
    <w:p w14:paraId="40B48410">
      <w:pPr>
        <w:spacing w:after="0" w:line="360" w:lineRule="auto"/>
        <w:ind w:hanging="142"/>
        <w:contextualSpacing/>
        <w:jc w:val="both"/>
        <w:rPr>
          <w:sz w:val="24"/>
          <w:szCs w:val="24"/>
        </w:rPr>
      </w:pPr>
      <w:r>
        <w:rPr>
          <w:sz w:val="24"/>
          <w:szCs w:val="24"/>
        </w:rPr>
        <w:t>сравнивать математические объекты (числа, величины, геометрические фигуры), записывать признак сравнения;</w:t>
      </w:r>
    </w:p>
    <w:p w14:paraId="3AF6D200">
      <w:pPr>
        <w:spacing w:after="0" w:line="360" w:lineRule="auto"/>
        <w:ind w:hanging="142"/>
        <w:contextualSpacing/>
        <w:jc w:val="both"/>
        <w:rPr>
          <w:sz w:val="24"/>
          <w:szCs w:val="24"/>
        </w:rPr>
      </w:pPr>
      <w:r>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E26DF78">
      <w:pPr>
        <w:spacing w:after="0" w:line="360" w:lineRule="auto"/>
        <w:ind w:hanging="142"/>
        <w:contextualSpacing/>
        <w:jc w:val="both"/>
        <w:rPr>
          <w:sz w:val="24"/>
          <w:szCs w:val="24"/>
        </w:rPr>
      </w:pPr>
      <w:r>
        <w:rPr>
          <w:sz w:val="24"/>
          <w:szCs w:val="24"/>
        </w:rPr>
        <w:t>находить модели изученных геометрических фигур в окружающем мире;</w:t>
      </w:r>
    </w:p>
    <w:p w14:paraId="62835720">
      <w:pPr>
        <w:spacing w:after="0" w:line="360" w:lineRule="auto"/>
        <w:ind w:hanging="142"/>
        <w:contextualSpacing/>
        <w:jc w:val="both"/>
        <w:rPr>
          <w:sz w:val="24"/>
          <w:szCs w:val="24"/>
        </w:rPr>
      </w:pPr>
      <w:r>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F2E4400">
      <w:pPr>
        <w:spacing w:after="0" w:line="360" w:lineRule="auto"/>
        <w:ind w:hanging="142"/>
        <w:contextualSpacing/>
        <w:jc w:val="both"/>
        <w:rPr>
          <w:sz w:val="24"/>
          <w:szCs w:val="24"/>
        </w:rPr>
      </w:pPr>
      <w:r>
        <w:rPr>
          <w:sz w:val="24"/>
          <w:szCs w:val="24"/>
        </w:rPr>
        <w:t>классифицировать объекты по 1–2 выбранным признакам;</w:t>
      </w:r>
    </w:p>
    <w:p w14:paraId="5F301345">
      <w:pPr>
        <w:spacing w:after="0" w:line="360" w:lineRule="auto"/>
        <w:ind w:hanging="142"/>
        <w:contextualSpacing/>
        <w:jc w:val="both"/>
        <w:rPr>
          <w:sz w:val="24"/>
          <w:szCs w:val="24"/>
        </w:rPr>
      </w:pPr>
      <w:r>
        <w:rPr>
          <w:sz w:val="24"/>
          <w:szCs w:val="24"/>
        </w:rPr>
        <w:t>составлять модель математической задачи, проверять её соответствие условиям задачи;</w:t>
      </w:r>
    </w:p>
    <w:p w14:paraId="7FDF65A3">
      <w:pPr>
        <w:spacing w:after="0" w:line="360" w:lineRule="auto"/>
        <w:ind w:hanging="142"/>
        <w:contextualSpacing/>
        <w:jc w:val="both"/>
        <w:rPr>
          <w:sz w:val="24"/>
          <w:szCs w:val="24"/>
        </w:rPr>
      </w:pPr>
      <w:r>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335B87F">
      <w:pPr>
        <w:spacing w:after="0" w:line="360" w:lineRule="auto"/>
        <w:ind w:hanging="142"/>
        <w:contextualSpacing/>
        <w:jc w:val="both"/>
        <w:rPr>
          <w:sz w:val="24"/>
          <w:szCs w:val="24"/>
        </w:rPr>
      </w:pPr>
      <w:r>
        <w:rPr>
          <w:b/>
          <w:sz w:val="24"/>
          <w:szCs w:val="24"/>
        </w:rPr>
        <w:t>Работа с информацией:</w:t>
      </w:r>
    </w:p>
    <w:p w14:paraId="374DCFBD">
      <w:pPr>
        <w:spacing w:after="0" w:line="360" w:lineRule="auto"/>
        <w:ind w:hanging="142"/>
        <w:contextualSpacing/>
        <w:jc w:val="both"/>
        <w:rPr>
          <w:sz w:val="24"/>
          <w:szCs w:val="24"/>
        </w:rPr>
      </w:pPr>
      <w:r>
        <w:rPr>
          <w:sz w:val="24"/>
          <w:szCs w:val="24"/>
        </w:rPr>
        <w:t>представлять информацию в разных формах;</w:t>
      </w:r>
    </w:p>
    <w:p w14:paraId="44CAFB0B">
      <w:pPr>
        <w:spacing w:after="0" w:line="360" w:lineRule="auto"/>
        <w:ind w:hanging="142"/>
        <w:contextualSpacing/>
        <w:jc w:val="both"/>
        <w:rPr>
          <w:sz w:val="24"/>
          <w:szCs w:val="24"/>
        </w:rPr>
      </w:pPr>
      <w:r>
        <w:rPr>
          <w:sz w:val="24"/>
          <w:szCs w:val="24"/>
        </w:rPr>
        <w:t>извлекать и интерпретировать информацию, представленную в таблице, на диаграмме;</w:t>
      </w:r>
    </w:p>
    <w:p w14:paraId="6E72D932">
      <w:pPr>
        <w:spacing w:after="0" w:line="360" w:lineRule="auto"/>
        <w:ind w:hanging="142"/>
        <w:contextualSpacing/>
        <w:jc w:val="both"/>
        <w:rPr>
          <w:sz w:val="24"/>
          <w:szCs w:val="24"/>
        </w:rPr>
      </w:pPr>
      <w:r>
        <w:rPr>
          <w:sz w:val="24"/>
          <w:szCs w:val="24"/>
        </w:rPr>
        <w:t>использовать справочную литературу для поиска информации, в том числе Интернет (в условиях контролируемого выхода).</w:t>
      </w:r>
    </w:p>
    <w:p w14:paraId="33D9D25D">
      <w:pPr>
        <w:spacing w:after="0" w:line="360" w:lineRule="auto"/>
        <w:ind w:hanging="142"/>
        <w:contextualSpacing/>
        <w:jc w:val="both"/>
        <w:rPr>
          <w:sz w:val="24"/>
          <w:szCs w:val="24"/>
        </w:rPr>
      </w:pPr>
      <w:r>
        <w:rPr>
          <w:b/>
          <w:sz w:val="24"/>
          <w:szCs w:val="24"/>
        </w:rPr>
        <w:t>Коммуникативные универсальные учебные действия</w:t>
      </w:r>
    </w:p>
    <w:p w14:paraId="442169FC">
      <w:pPr>
        <w:spacing w:after="0" w:line="360" w:lineRule="auto"/>
        <w:ind w:hanging="142"/>
        <w:contextualSpacing/>
        <w:jc w:val="both"/>
        <w:rPr>
          <w:sz w:val="24"/>
          <w:szCs w:val="24"/>
        </w:rPr>
      </w:pPr>
      <w:r>
        <w:rPr>
          <w:b/>
          <w:sz w:val="24"/>
          <w:szCs w:val="24"/>
        </w:rPr>
        <w:t xml:space="preserve">Общение: </w:t>
      </w:r>
    </w:p>
    <w:p w14:paraId="63FE1B20">
      <w:pPr>
        <w:spacing w:after="0" w:line="360" w:lineRule="auto"/>
        <w:ind w:hanging="142"/>
        <w:contextualSpacing/>
        <w:jc w:val="both"/>
        <w:rPr>
          <w:sz w:val="24"/>
          <w:szCs w:val="24"/>
        </w:rPr>
      </w:pPr>
      <w:r>
        <w:rPr>
          <w:sz w:val="24"/>
          <w:szCs w:val="24"/>
        </w:rPr>
        <w:t>использовать математическую терминологию для записи решения предметной или практической задачи;</w:t>
      </w:r>
    </w:p>
    <w:p w14:paraId="32692283">
      <w:pPr>
        <w:spacing w:after="0" w:line="360" w:lineRule="auto"/>
        <w:ind w:hanging="142"/>
        <w:contextualSpacing/>
        <w:jc w:val="both"/>
        <w:rPr>
          <w:sz w:val="24"/>
          <w:szCs w:val="24"/>
        </w:rPr>
      </w:pPr>
      <w:r>
        <w:rPr>
          <w:sz w:val="24"/>
          <w:szCs w:val="24"/>
        </w:rPr>
        <w:t>приводить примеры и контрпримеры для подтверждения или опровержения вывода, гипотезы;</w:t>
      </w:r>
    </w:p>
    <w:p w14:paraId="3F0AEE8E">
      <w:pPr>
        <w:spacing w:after="0" w:line="360" w:lineRule="auto"/>
        <w:ind w:hanging="142"/>
        <w:contextualSpacing/>
        <w:jc w:val="both"/>
        <w:rPr>
          <w:sz w:val="24"/>
          <w:szCs w:val="24"/>
        </w:rPr>
      </w:pPr>
      <w:r>
        <w:rPr>
          <w:sz w:val="24"/>
          <w:szCs w:val="24"/>
        </w:rPr>
        <w:t>конструировать, читать числовое выражение;</w:t>
      </w:r>
    </w:p>
    <w:p w14:paraId="299037EA">
      <w:pPr>
        <w:spacing w:after="0" w:line="360" w:lineRule="auto"/>
        <w:ind w:hanging="142"/>
        <w:contextualSpacing/>
        <w:jc w:val="both"/>
        <w:rPr>
          <w:sz w:val="24"/>
          <w:szCs w:val="24"/>
        </w:rPr>
      </w:pPr>
      <w:r>
        <w:rPr>
          <w:sz w:val="24"/>
          <w:szCs w:val="24"/>
        </w:rPr>
        <w:t>описывать практическую ситуацию с использованием изученной терминологии;</w:t>
      </w:r>
    </w:p>
    <w:p w14:paraId="0F63B5C6">
      <w:pPr>
        <w:spacing w:after="0" w:line="360" w:lineRule="auto"/>
        <w:ind w:hanging="142"/>
        <w:contextualSpacing/>
        <w:jc w:val="both"/>
        <w:rPr>
          <w:sz w:val="24"/>
          <w:szCs w:val="24"/>
        </w:rPr>
      </w:pPr>
      <w:r>
        <w:rPr>
          <w:sz w:val="24"/>
          <w:szCs w:val="24"/>
        </w:rPr>
        <w:t>характеризовать математические объекты, явления и события с помощью изученных величин;</w:t>
      </w:r>
    </w:p>
    <w:p w14:paraId="0D173C33">
      <w:pPr>
        <w:spacing w:after="0" w:line="360" w:lineRule="auto"/>
        <w:ind w:hanging="142"/>
        <w:contextualSpacing/>
        <w:jc w:val="both"/>
        <w:rPr>
          <w:sz w:val="24"/>
          <w:szCs w:val="24"/>
        </w:rPr>
      </w:pPr>
      <w:r>
        <w:rPr>
          <w:sz w:val="24"/>
          <w:szCs w:val="24"/>
        </w:rPr>
        <w:t>составлять инструкцию, записывать рассуждение;</w:t>
      </w:r>
    </w:p>
    <w:p w14:paraId="3C7BECE3">
      <w:pPr>
        <w:spacing w:after="0" w:line="360" w:lineRule="auto"/>
        <w:ind w:hanging="142"/>
        <w:contextualSpacing/>
        <w:jc w:val="both"/>
        <w:rPr>
          <w:sz w:val="24"/>
          <w:szCs w:val="24"/>
        </w:rPr>
      </w:pPr>
      <w:r>
        <w:rPr>
          <w:sz w:val="24"/>
          <w:szCs w:val="24"/>
        </w:rPr>
        <w:t>инициировать обсуждение разных способов выполнения задания, поиск ошибок в решении.</w:t>
      </w:r>
    </w:p>
    <w:p w14:paraId="38F6AA74">
      <w:pPr>
        <w:spacing w:after="0" w:line="360" w:lineRule="auto"/>
        <w:ind w:hanging="142"/>
        <w:contextualSpacing/>
        <w:jc w:val="both"/>
        <w:rPr>
          <w:sz w:val="24"/>
          <w:szCs w:val="24"/>
        </w:rPr>
      </w:pPr>
      <w:r>
        <w:rPr>
          <w:b/>
          <w:sz w:val="24"/>
          <w:szCs w:val="24"/>
        </w:rPr>
        <w:t>Регулятивные универсальные учебные действия</w:t>
      </w:r>
    </w:p>
    <w:p w14:paraId="5D41EF1D">
      <w:pPr>
        <w:spacing w:after="0" w:line="360" w:lineRule="auto"/>
        <w:ind w:hanging="142"/>
        <w:contextualSpacing/>
        <w:jc w:val="both"/>
        <w:rPr>
          <w:sz w:val="24"/>
          <w:szCs w:val="24"/>
        </w:rPr>
      </w:pPr>
      <w:r>
        <w:rPr>
          <w:b/>
          <w:sz w:val="24"/>
          <w:szCs w:val="24"/>
        </w:rPr>
        <w:t xml:space="preserve">Самоорганизация и самоконтроль: </w:t>
      </w:r>
    </w:p>
    <w:p w14:paraId="1ED0150B">
      <w:pPr>
        <w:spacing w:after="0" w:line="360" w:lineRule="auto"/>
        <w:ind w:hanging="142"/>
        <w:contextualSpacing/>
        <w:jc w:val="both"/>
        <w:rPr>
          <w:sz w:val="24"/>
          <w:szCs w:val="24"/>
        </w:rPr>
      </w:pPr>
      <w:r>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3CDD2B2">
      <w:pPr>
        <w:spacing w:after="0" w:line="360" w:lineRule="auto"/>
        <w:ind w:hanging="142"/>
        <w:contextualSpacing/>
        <w:jc w:val="both"/>
        <w:rPr>
          <w:sz w:val="24"/>
          <w:szCs w:val="24"/>
        </w:rPr>
      </w:pPr>
      <w:r>
        <w:rPr>
          <w:sz w:val="24"/>
          <w:szCs w:val="24"/>
        </w:rPr>
        <w:t>самостоятельно выполнять прикидку и оценку результата измерений;</w:t>
      </w:r>
    </w:p>
    <w:p w14:paraId="29B2B71D">
      <w:pPr>
        <w:spacing w:after="0" w:line="360" w:lineRule="auto"/>
        <w:ind w:hanging="142"/>
        <w:contextualSpacing/>
        <w:jc w:val="both"/>
        <w:rPr>
          <w:sz w:val="24"/>
          <w:szCs w:val="24"/>
        </w:rPr>
      </w:pPr>
      <w:r>
        <w:rPr>
          <w:sz w:val="24"/>
          <w:szCs w:val="24"/>
        </w:rPr>
        <w:t>находить, исправлять, прогнозировать ошибки и трудности в решении учебной задачи.</w:t>
      </w:r>
    </w:p>
    <w:p w14:paraId="1E9CA795">
      <w:pPr>
        <w:spacing w:after="0" w:line="360" w:lineRule="auto"/>
        <w:ind w:left="120" w:hanging="142"/>
        <w:contextualSpacing/>
        <w:jc w:val="both"/>
        <w:rPr>
          <w:sz w:val="24"/>
          <w:szCs w:val="24"/>
        </w:rPr>
      </w:pPr>
      <w:r>
        <w:rPr>
          <w:b/>
          <w:sz w:val="24"/>
          <w:szCs w:val="24"/>
        </w:rPr>
        <w:t>Совместная деятельность:</w:t>
      </w:r>
    </w:p>
    <w:p w14:paraId="30BCA41C">
      <w:pPr>
        <w:spacing w:after="0" w:line="360" w:lineRule="auto"/>
        <w:ind w:hanging="142"/>
        <w:contextualSpacing/>
        <w:jc w:val="both"/>
        <w:rPr>
          <w:sz w:val="24"/>
          <w:szCs w:val="24"/>
        </w:rPr>
      </w:pPr>
      <w:r>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23F2C2F">
      <w:pPr>
        <w:spacing w:after="0" w:line="360" w:lineRule="auto"/>
        <w:ind w:hanging="142"/>
        <w:contextualSpacing/>
        <w:jc w:val="both"/>
        <w:rPr>
          <w:sz w:val="24"/>
          <w:szCs w:val="24"/>
        </w:rPr>
      </w:pPr>
      <w:r>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bookmarkEnd w:id="115"/>
    <w:p w14:paraId="30916362">
      <w:pPr>
        <w:spacing w:after="0" w:line="360" w:lineRule="auto"/>
        <w:ind w:left="120" w:hanging="142"/>
        <w:contextualSpacing/>
        <w:jc w:val="both"/>
        <w:rPr>
          <w:b/>
          <w:sz w:val="24"/>
          <w:szCs w:val="24"/>
        </w:rPr>
      </w:pPr>
    </w:p>
    <w:p w14:paraId="3343AE89">
      <w:pPr>
        <w:spacing w:after="0" w:line="360" w:lineRule="auto"/>
        <w:ind w:left="120" w:hanging="142"/>
        <w:contextualSpacing/>
        <w:jc w:val="both"/>
        <w:rPr>
          <w:sz w:val="24"/>
          <w:szCs w:val="24"/>
        </w:rPr>
      </w:pPr>
      <w:r>
        <w:rPr>
          <w:b/>
          <w:sz w:val="24"/>
          <w:szCs w:val="24"/>
        </w:rPr>
        <w:t>ПЛАНИРУЕМЫЕ РЕЗУЛЬТАТЫ ОСВОЕНИЯ ПРОГРАММЫ ПО МАТЕМАТИКЕ НА УРОВНЕ НАЧАЛЬНОГО ОБЩЕГО ОБРАЗОВАНИЯ</w:t>
      </w:r>
    </w:p>
    <w:p w14:paraId="290914CE">
      <w:pPr>
        <w:spacing w:after="0" w:line="360" w:lineRule="auto"/>
        <w:ind w:left="120" w:hanging="142"/>
        <w:contextualSpacing/>
        <w:jc w:val="both"/>
        <w:rPr>
          <w:sz w:val="24"/>
          <w:szCs w:val="24"/>
        </w:rPr>
      </w:pPr>
      <w:r>
        <w:rPr>
          <w:b/>
          <w:sz w:val="24"/>
          <w:szCs w:val="24"/>
        </w:rPr>
        <w:t>ЛИЧНОСТНЫЕ РЕЗУЛЬТАТЫ</w:t>
      </w:r>
    </w:p>
    <w:p w14:paraId="2FCCA108">
      <w:pPr>
        <w:spacing w:after="0" w:line="360" w:lineRule="auto"/>
        <w:ind w:hanging="142"/>
        <w:contextualSpacing/>
        <w:jc w:val="both"/>
        <w:rPr>
          <w:sz w:val="24"/>
          <w:szCs w:val="24"/>
        </w:rPr>
      </w:pPr>
      <w:r>
        <w:rPr>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134900">
      <w:pPr>
        <w:spacing w:after="0" w:line="360" w:lineRule="auto"/>
        <w:ind w:hanging="142"/>
        <w:contextualSpacing/>
        <w:jc w:val="both"/>
        <w:rPr>
          <w:sz w:val="24"/>
          <w:szCs w:val="24"/>
        </w:rPr>
      </w:pPr>
      <w:r>
        <w:rPr>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33F557A">
      <w:pPr>
        <w:spacing w:after="0" w:line="360" w:lineRule="auto"/>
        <w:ind w:hanging="142"/>
        <w:contextualSpacing/>
        <w:jc w:val="both"/>
        <w:rPr>
          <w:sz w:val="24"/>
          <w:szCs w:val="24"/>
        </w:rPr>
      </w:pPr>
      <w:r>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E3CE462">
      <w:pPr>
        <w:spacing w:after="0" w:line="360" w:lineRule="auto"/>
        <w:ind w:hanging="142"/>
        <w:contextualSpacing/>
        <w:jc w:val="both"/>
        <w:rPr>
          <w:sz w:val="24"/>
          <w:szCs w:val="24"/>
        </w:rPr>
      </w:pPr>
      <w:r>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2D0080D">
      <w:pPr>
        <w:spacing w:after="0" w:line="360" w:lineRule="auto"/>
        <w:ind w:hanging="142"/>
        <w:contextualSpacing/>
        <w:jc w:val="both"/>
        <w:rPr>
          <w:sz w:val="24"/>
          <w:szCs w:val="24"/>
        </w:rPr>
      </w:pPr>
      <w:r>
        <w:rPr>
          <w:sz w:val="24"/>
          <w:szCs w:val="24"/>
        </w:rPr>
        <w:t>осваивать навыки организации безопасного поведения в информационной среде;</w:t>
      </w:r>
    </w:p>
    <w:p w14:paraId="6CA67BED">
      <w:pPr>
        <w:spacing w:after="0" w:line="360" w:lineRule="auto"/>
        <w:ind w:hanging="142"/>
        <w:contextualSpacing/>
        <w:jc w:val="both"/>
        <w:rPr>
          <w:sz w:val="24"/>
          <w:szCs w:val="24"/>
        </w:rPr>
      </w:pPr>
      <w:r>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7CFBAA6">
      <w:pPr>
        <w:spacing w:after="0" w:line="360" w:lineRule="auto"/>
        <w:ind w:hanging="142"/>
        <w:contextualSpacing/>
        <w:jc w:val="both"/>
        <w:rPr>
          <w:sz w:val="24"/>
          <w:szCs w:val="24"/>
        </w:rPr>
      </w:pPr>
      <w:r>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BBDE721">
      <w:pPr>
        <w:spacing w:after="0" w:line="360" w:lineRule="auto"/>
        <w:ind w:hanging="142"/>
        <w:contextualSpacing/>
        <w:jc w:val="both"/>
        <w:rPr>
          <w:sz w:val="24"/>
          <w:szCs w:val="24"/>
        </w:rPr>
      </w:pPr>
      <w:r>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0D6D35B">
      <w:pPr>
        <w:spacing w:after="0" w:line="360" w:lineRule="auto"/>
        <w:ind w:hanging="142"/>
        <w:contextualSpacing/>
        <w:jc w:val="both"/>
        <w:rPr>
          <w:sz w:val="24"/>
          <w:szCs w:val="24"/>
        </w:rPr>
      </w:pPr>
      <w:r>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7228931A">
      <w:pPr>
        <w:spacing w:after="0" w:line="360" w:lineRule="auto"/>
        <w:ind w:hanging="142"/>
        <w:contextualSpacing/>
        <w:jc w:val="both"/>
        <w:rPr>
          <w:sz w:val="24"/>
          <w:szCs w:val="24"/>
        </w:rPr>
      </w:pPr>
      <w:r>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629C91CD">
      <w:pPr>
        <w:spacing w:after="0" w:line="360" w:lineRule="auto"/>
        <w:ind w:left="120" w:hanging="142"/>
        <w:contextualSpacing/>
        <w:jc w:val="both"/>
        <w:rPr>
          <w:sz w:val="24"/>
          <w:szCs w:val="24"/>
        </w:rPr>
      </w:pPr>
      <w:r>
        <w:rPr>
          <w:b/>
          <w:sz w:val="24"/>
          <w:szCs w:val="24"/>
        </w:rPr>
        <w:t>МЕТАПРЕДМЕТНЫЕ РЕЗУЛЬТАТЫ</w:t>
      </w:r>
    </w:p>
    <w:p w14:paraId="18E5647C">
      <w:pPr>
        <w:spacing w:after="0" w:line="360" w:lineRule="auto"/>
        <w:ind w:hanging="142"/>
        <w:contextualSpacing/>
        <w:jc w:val="both"/>
        <w:rPr>
          <w:sz w:val="24"/>
          <w:szCs w:val="24"/>
        </w:rPr>
      </w:pPr>
      <w:r>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98D904">
      <w:pPr>
        <w:spacing w:after="0" w:line="360" w:lineRule="auto"/>
        <w:ind w:left="120" w:hanging="142"/>
        <w:contextualSpacing/>
        <w:jc w:val="both"/>
        <w:rPr>
          <w:sz w:val="24"/>
          <w:szCs w:val="24"/>
        </w:rPr>
      </w:pPr>
      <w:r>
        <w:rPr>
          <w:b/>
          <w:sz w:val="24"/>
          <w:szCs w:val="24"/>
        </w:rPr>
        <w:t>Познавательные универсальные учебные действия</w:t>
      </w:r>
    </w:p>
    <w:p w14:paraId="01D64329">
      <w:pPr>
        <w:spacing w:after="0" w:line="360" w:lineRule="auto"/>
        <w:ind w:left="120" w:hanging="142"/>
        <w:contextualSpacing/>
        <w:jc w:val="both"/>
        <w:rPr>
          <w:sz w:val="24"/>
          <w:szCs w:val="24"/>
        </w:rPr>
      </w:pPr>
      <w:r>
        <w:rPr>
          <w:b/>
          <w:sz w:val="24"/>
          <w:szCs w:val="24"/>
        </w:rPr>
        <w:t>Базовые логические действия:</w:t>
      </w:r>
    </w:p>
    <w:p w14:paraId="615AF0B1">
      <w:pPr>
        <w:spacing w:after="0" w:line="360" w:lineRule="auto"/>
        <w:ind w:hanging="142"/>
        <w:contextualSpacing/>
        <w:jc w:val="both"/>
        <w:rPr>
          <w:sz w:val="24"/>
          <w:szCs w:val="24"/>
        </w:rPr>
      </w:pPr>
      <w:r>
        <w:rPr>
          <w:sz w:val="24"/>
          <w:szCs w:val="24"/>
        </w:rPr>
        <w:t>устанавливать связи и зависимости между математическими объектами («часть-целое», «причина-следствие», протяжённость);</w:t>
      </w:r>
    </w:p>
    <w:p w14:paraId="3EF0AF78">
      <w:pPr>
        <w:spacing w:after="0" w:line="360" w:lineRule="auto"/>
        <w:ind w:hanging="142"/>
        <w:contextualSpacing/>
        <w:jc w:val="both"/>
        <w:rPr>
          <w:sz w:val="24"/>
          <w:szCs w:val="24"/>
        </w:rPr>
      </w:pPr>
      <w:r>
        <w:rPr>
          <w:sz w:val="24"/>
          <w:szCs w:val="24"/>
        </w:rPr>
        <w:t>применять базовые логические универсальные действия: сравнение, анализ, классификация (группировка), обобщение;</w:t>
      </w:r>
    </w:p>
    <w:p w14:paraId="4EA1F04D">
      <w:pPr>
        <w:spacing w:after="0" w:line="360" w:lineRule="auto"/>
        <w:ind w:hanging="142"/>
        <w:contextualSpacing/>
        <w:jc w:val="both"/>
        <w:rPr>
          <w:sz w:val="24"/>
          <w:szCs w:val="24"/>
        </w:rPr>
      </w:pPr>
      <w:r>
        <w:rPr>
          <w:sz w:val="24"/>
          <w:szCs w:val="24"/>
        </w:rPr>
        <w:t>приобретать практические графические и измерительные навыки для успешного решения учебных и житейских задач;</w:t>
      </w:r>
    </w:p>
    <w:p w14:paraId="483FBE77">
      <w:pPr>
        <w:spacing w:after="0" w:line="360" w:lineRule="auto"/>
        <w:ind w:hanging="142"/>
        <w:contextualSpacing/>
        <w:jc w:val="both"/>
        <w:rPr>
          <w:sz w:val="24"/>
          <w:szCs w:val="24"/>
        </w:rPr>
      </w:pPr>
      <w:r>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9F4A923">
      <w:pPr>
        <w:spacing w:after="0" w:line="360" w:lineRule="auto"/>
        <w:ind w:left="120" w:hanging="142"/>
        <w:contextualSpacing/>
        <w:jc w:val="both"/>
        <w:rPr>
          <w:sz w:val="24"/>
          <w:szCs w:val="24"/>
        </w:rPr>
      </w:pPr>
      <w:r>
        <w:rPr>
          <w:b/>
          <w:sz w:val="24"/>
          <w:szCs w:val="24"/>
        </w:rPr>
        <w:t>Базовые исследовательские действия:</w:t>
      </w:r>
    </w:p>
    <w:p w14:paraId="7597EF60">
      <w:pPr>
        <w:spacing w:after="0" w:line="360" w:lineRule="auto"/>
        <w:ind w:hanging="142"/>
        <w:contextualSpacing/>
        <w:jc w:val="both"/>
        <w:rPr>
          <w:sz w:val="24"/>
          <w:szCs w:val="24"/>
        </w:rPr>
      </w:pPr>
      <w:r>
        <w:rPr>
          <w:sz w:val="24"/>
          <w:szCs w:val="24"/>
        </w:rPr>
        <w:t>проявлять способность ориентироваться в учебном материале разных разделов курса математики;</w:t>
      </w:r>
    </w:p>
    <w:p w14:paraId="5CC7AA82">
      <w:pPr>
        <w:spacing w:after="0" w:line="360" w:lineRule="auto"/>
        <w:ind w:hanging="142"/>
        <w:contextualSpacing/>
        <w:jc w:val="both"/>
        <w:rPr>
          <w:sz w:val="24"/>
          <w:szCs w:val="24"/>
        </w:rPr>
      </w:pPr>
      <w:r>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1D4B076C">
      <w:pPr>
        <w:spacing w:after="0" w:line="360" w:lineRule="auto"/>
        <w:ind w:hanging="142"/>
        <w:contextualSpacing/>
        <w:jc w:val="both"/>
        <w:rPr>
          <w:sz w:val="24"/>
          <w:szCs w:val="24"/>
        </w:rPr>
      </w:pPr>
      <w:r>
        <w:rPr>
          <w:sz w:val="24"/>
          <w:szCs w:val="24"/>
        </w:rPr>
        <w:t>применять изученные методы познания (измерение, моделирование, перебор вариантов).</w:t>
      </w:r>
    </w:p>
    <w:p w14:paraId="6E152BD6">
      <w:pPr>
        <w:spacing w:after="0" w:line="360" w:lineRule="auto"/>
        <w:ind w:left="120" w:hanging="142"/>
        <w:contextualSpacing/>
        <w:jc w:val="both"/>
        <w:rPr>
          <w:sz w:val="24"/>
          <w:szCs w:val="24"/>
        </w:rPr>
      </w:pPr>
      <w:r>
        <w:rPr>
          <w:b/>
          <w:sz w:val="24"/>
          <w:szCs w:val="24"/>
        </w:rPr>
        <w:t>Работа с информацией:</w:t>
      </w:r>
    </w:p>
    <w:p w14:paraId="01423CEA">
      <w:pPr>
        <w:spacing w:after="0" w:line="360" w:lineRule="auto"/>
        <w:ind w:hanging="142"/>
        <w:contextualSpacing/>
        <w:jc w:val="both"/>
        <w:rPr>
          <w:sz w:val="24"/>
          <w:szCs w:val="24"/>
        </w:rPr>
      </w:pPr>
      <w:r>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15ECCE39">
      <w:pPr>
        <w:spacing w:after="0" w:line="360" w:lineRule="auto"/>
        <w:ind w:hanging="142"/>
        <w:contextualSpacing/>
        <w:jc w:val="both"/>
        <w:rPr>
          <w:sz w:val="24"/>
          <w:szCs w:val="24"/>
        </w:rPr>
      </w:pPr>
      <w:r>
        <w:rPr>
          <w:sz w:val="24"/>
          <w:szCs w:val="24"/>
        </w:rPr>
        <w:t>читать, интерпретировать графически представленную информацию (схему, таблицу, диаграмму, другую модель);</w:t>
      </w:r>
    </w:p>
    <w:p w14:paraId="54D0DBE6">
      <w:pPr>
        <w:spacing w:after="0" w:line="360" w:lineRule="auto"/>
        <w:ind w:hanging="142"/>
        <w:contextualSpacing/>
        <w:jc w:val="both"/>
        <w:rPr>
          <w:sz w:val="24"/>
          <w:szCs w:val="24"/>
        </w:rPr>
      </w:pPr>
      <w:r>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5B87C73">
      <w:pPr>
        <w:spacing w:after="0" w:line="360" w:lineRule="auto"/>
        <w:ind w:hanging="142"/>
        <w:contextualSpacing/>
        <w:jc w:val="both"/>
        <w:rPr>
          <w:sz w:val="24"/>
          <w:szCs w:val="24"/>
        </w:rPr>
      </w:pPr>
      <w:r>
        <w:rPr>
          <w:sz w:val="24"/>
          <w:szCs w:val="24"/>
        </w:rPr>
        <w:t>принимать правила, безопасно использовать предлагаемые электронные средства и источники информации.</w:t>
      </w:r>
    </w:p>
    <w:p w14:paraId="74A51F08">
      <w:pPr>
        <w:spacing w:after="0" w:line="360" w:lineRule="auto"/>
        <w:ind w:left="120" w:hanging="142"/>
        <w:contextualSpacing/>
        <w:jc w:val="both"/>
        <w:rPr>
          <w:sz w:val="24"/>
          <w:szCs w:val="24"/>
        </w:rPr>
      </w:pPr>
      <w:r>
        <w:rPr>
          <w:b/>
          <w:sz w:val="24"/>
          <w:szCs w:val="24"/>
        </w:rPr>
        <w:t>Коммуникативные универсальные учебные действия</w:t>
      </w:r>
    </w:p>
    <w:p w14:paraId="142CBEF1">
      <w:pPr>
        <w:spacing w:after="0" w:line="360" w:lineRule="auto"/>
        <w:ind w:left="120" w:hanging="142"/>
        <w:contextualSpacing/>
        <w:jc w:val="both"/>
        <w:rPr>
          <w:sz w:val="24"/>
          <w:szCs w:val="24"/>
        </w:rPr>
      </w:pPr>
      <w:r>
        <w:rPr>
          <w:b/>
          <w:sz w:val="24"/>
          <w:szCs w:val="24"/>
        </w:rPr>
        <w:t>Общение:</w:t>
      </w:r>
    </w:p>
    <w:p w14:paraId="300CC8C2">
      <w:pPr>
        <w:spacing w:after="0" w:line="360" w:lineRule="auto"/>
        <w:ind w:hanging="142"/>
        <w:contextualSpacing/>
        <w:jc w:val="both"/>
        <w:rPr>
          <w:sz w:val="24"/>
          <w:szCs w:val="24"/>
        </w:rPr>
      </w:pPr>
      <w:r>
        <w:rPr>
          <w:sz w:val="24"/>
          <w:szCs w:val="24"/>
        </w:rPr>
        <w:t>конструировать утверждения, проверять их истинность;</w:t>
      </w:r>
    </w:p>
    <w:p w14:paraId="5CAB92ED">
      <w:pPr>
        <w:spacing w:after="0" w:line="360" w:lineRule="auto"/>
        <w:ind w:hanging="142"/>
        <w:contextualSpacing/>
        <w:jc w:val="both"/>
        <w:rPr>
          <w:sz w:val="24"/>
          <w:szCs w:val="24"/>
        </w:rPr>
      </w:pPr>
      <w:r>
        <w:rPr>
          <w:sz w:val="24"/>
          <w:szCs w:val="24"/>
        </w:rPr>
        <w:t>использовать текст задания для объяснения способа и хода решения математической задачи;</w:t>
      </w:r>
    </w:p>
    <w:p w14:paraId="6E0F510E">
      <w:pPr>
        <w:spacing w:after="0" w:line="360" w:lineRule="auto"/>
        <w:ind w:hanging="142"/>
        <w:contextualSpacing/>
        <w:jc w:val="both"/>
        <w:rPr>
          <w:sz w:val="24"/>
          <w:szCs w:val="24"/>
        </w:rPr>
      </w:pPr>
      <w:r>
        <w:rPr>
          <w:sz w:val="24"/>
          <w:szCs w:val="24"/>
        </w:rPr>
        <w:t>комментировать процесс вычисления, построения, решения;</w:t>
      </w:r>
    </w:p>
    <w:p w14:paraId="3EA8876B">
      <w:pPr>
        <w:spacing w:after="0" w:line="360" w:lineRule="auto"/>
        <w:ind w:hanging="142"/>
        <w:contextualSpacing/>
        <w:jc w:val="both"/>
        <w:rPr>
          <w:sz w:val="24"/>
          <w:szCs w:val="24"/>
        </w:rPr>
      </w:pPr>
      <w:r>
        <w:rPr>
          <w:sz w:val="24"/>
          <w:szCs w:val="24"/>
        </w:rPr>
        <w:t>объяснять полученный ответ с использованием изученной терминологии;</w:t>
      </w:r>
    </w:p>
    <w:p w14:paraId="1FF345EC">
      <w:pPr>
        <w:spacing w:after="0" w:line="360" w:lineRule="auto"/>
        <w:ind w:hanging="142"/>
        <w:contextualSpacing/>
        <w:jc w:val="both"/>
        <w:rPr>
          <w:sz w:val="24"/>
          <w:szCs w:val="24"/>
        </w:rPr>
      </w:pPr>
      <w:r>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8354063">
      <w:pPr>
        <w:spacing w:after="0" w:line="360" w:lineRule="auto"/>
        <w:ind w:hanging="142"/>
        <w:contextualSpacing/>
        <w:jc w:val="both"/>
        <w:rPr>
          <w:sz w:val="24"/>
          <w:szCs w:val="24"/>
        </w:rPr>
      </w:pPr>
      <w:r>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4116B30">
      <w:pPr>
        <w:spacing w:after="0" w:line="360" w:lineRule="auto"/>
        <w:ind w:hanging="142"/>
        <w:contextualSpacing/>
        <w:jc w:val="both"/>
        <w:rPr>
          <w:sz w:val="24"/>
          <w:szCs w:val="24"/>
        </w:rPr>
      </w:pPr>
      <w:r>
        <w:rPr>
          <w:sz w:val="24"/>
          <w:szCs w:val="24"/>
        </w:rPr>
        <w:t>ориентироваться в алгоритмах: воспроизводить, дополнять, исправлять деформированные;</w:t>
      </w:r>
    </w:p>
    <w:p w14:paraId="67501B08">
      <w:pPr>
        <w:spacing w:after="0" w:line="360" w:lineRule="auto"/>
        <w:ind w:hanging="142"/>
        <w:contextualSpacing/>
        <w:jc w:val="both"/>
        <w:rPr>
          <w:sz w:val="24"/>
          <w:szCs w:val="24"/>
        </w:rPr>
      </w:pPr>
      <w:r>
        <w:rPr>
          <w:sz w:val="24"/>
          <w:szCs w:val="24"/>
        </w:rPr>
        <w:t>самостоятельно составлять тексты заданий, аналогичные типовым изученным.</w:t>
      </w:r>
    </w:p>
    <w:p w14:paraId="0B01C8EA">
      <w:pPr>
        <w:spacing w:after="0" w:line="360" w:lineRule="auto"/>
        <w:ind w:left="120" w:hanging="142"/>
        <w:contextualSpacing/>
        <w:jc w:val="both"/>
        <w:rPr>
          <w:sz w:val="24"/>
          <w:szCs w:val="24"/>
        </w:rPr>
      </w:pPr>
      <w:r>
        <w:rPr>
          <w:b/>
          <w:sz w:val="24"/>
          <w:szCs w:val="24"/>
        </w:rPr>
        <w:t>Регулятивные универсальные учебные действия</w:t>
      </w:r>
    </w:p>
    <w:p w14:paraId="32D55A5E">
      <w:pPr>
        <w:spacing w:after="0" w:line="360" w:lineRule="auto"/>
        <w:ind w:left="120" w:hanging="142"/>
        <w:contextualSpacing/>
        <w:jc w:val="both"/>
        <w:rPr>
          <w:sz w:val="24"/>
          <w:szCs w:val="24"/>
        </w:rPr>
      </w:pPr>
      <w:r>
        <w:rPr>
          <w:b/>
          <w:sz w:val="24"/>
          <w:szCs w:val="24"/>
        </w:rPr>
        <w:t>Самоорганизация:</w:t>
      </w:r>
    </w:p>
    <w:p w14:paraId="3BAF7BE5">
      <w:pPr>
        <w:spacing w:after="0" w:line="360" w:lineRule="auto"/>
        <w:ind w:hanging="142"/>
        <w:contextualSpacing/>
        <w:jc w:val="both"/>
        <w:rPr>
          <w:sz w:val="24"/>
          <w:szCs w:val="24"/>
        </w:rPr>
      </w:pPr>
      <w:r>
        <w:rPr>
          <w:sz w:val="24"/>
          <w:szCs w:val="24"/>
        </w:rPr>
        <w:t>планировать действия по решению учебной задачи для получения результата;</w:t>
      </w:r>
    </w:p>
    <w:p w14:paraId="787F1F7C">
      <w:pPr>
        <w:spacing w:after="0" w:line="360" w:lineRule="auto"/>
        <w:ind w:hanging="142"/>
        <w:contextualSpacing/>
        <w:jc w:val="both"/>
        <w:rPr>
          <w:sz w:val="24"/>
          <w:szCs w:val="24"/>
        </w:rPr>
      </w:pPr>
      <w:r>
        <w:rPr>
          <w:sz w:val="24"/>
          <w:szCs w:val="24"/>
        </w:rPr>
        <w:t>планировать этапы предстоящей работы, определять последовательность учебных действий;</w:t>
      </w:r>
    </w:p>
    <w:p w14:paraId="329FCD2C">
      <w:pPr>
        <w:spacing w:after="0" w:line="360" w:lineRule="auto"/>
        <w:ind w:hanging="142"/>
        <w:contextualSpacing/>
        <w:jc w:val="both"/>
        <w:rPr>
          <w:sz w:val="24"/>
          <w:szCs w:val="24"/>
        </w:rPr>
      </w:pPr>
      <w:r>
        <w:rPr>
          <w:sz w:val="24"/>
          <w:szCs w:val="24"/>
        </w:rPr>
        <w:t>выполнять правила безопасного использования электронных средств, предлагаемых в процессе обучения.</w:t>
      </w:r>
    </w:p>
    <w:p w14:paraId="4987C007">
      <w:pPr>
        <w:spacing w:after="0" w:line="360" w:lineRule="auto"/>
        <w:ind w:left="120" w:hanging="142"/>
        <w:contextualSpacing/>
        <w:jc w:val="both"/>
        <w:rPr>
          <w:sz w:val="24"/>
          <w:szCs w:val="24"/>
        </w:rPr>
      </w:pPr>
      <w:r>
        <w:rPr>
          <w:b/>
          <w:sz w:val="24"/>
          <w:szCs w:val="24"/>
        </w:rPr>
        <w:t>Самоконтроль:</w:t>
      </w:r>
    </w:p>
    <w:p w14:paraId="7C9A5CEF">
      <w:pPr>
        <w:spacing w:after="0" w:line="360" w:lineRule="auto"/>
        <w:ind w:hanging="142"/>
        <w:contextualSpacing/>
        <w:jc w:val="both"/>
        <w:rPr>
          <w:sz w:val="24"/>
          <w:szCs w:val="24"/>
        </w:rPr>
      </w:pPr>
      <w:r>
        <w:rPr>
          <w:sz w:val="24"/>
          <w:szCs w:val="24"/>
        </w:rPr>
        <w:t>осуществлять контроль процесса и результата своей деятельности;</w:t>
      </w:r>
    </w:p>
    <w:p w14:paraId="5617C553">
      <w:pPr>
        <w:spacing w:after="0" w:line="360" w:lineRule="auto"/>
        <w:ind w:hanging="142"/>
        <w:contextualSpacing/>
        <w:jc w:val="both"/>
        <w:rPr>
          <w:sz w:val="24"/>
          <w:szCs w:val="24"/>
        </w:rPr>
      </w:pPr>
      <w:r>
        <w:rPr>
          <w:sz w:val="24"/>
          <w:szCs w:val="24"/>
        </w:rPr>
        <w:t>выбирать и при необходимости корректировать способы действий;</w:t>
      </w:r>
    </w:p>
    <w:p w14:paraId="1211246C">
      <w:pPr>
        <w:spacing w:after="0" w:line="360" w:lineRule="auto"/>
        <w:ind w:hanging="142"/>
        <w:contextualSpacing/>
        <w:jc w:val="both"/>
        <w:rPr>
          <w:sz w:val="24"/>
          <w:szCs w:val="24"/>
        </w:rPr>
      </w:pPr>
      <w:r>
        <w:rPr>
          <w:sz w:val="24"/>
          <w:szCs w:val="24"/>
        </w:rPr>
        <w:t>находить ошибки в своей работе, устанавливать их причины, вести поиск путей преодоления ошибок;</w:t>
      </w:r>
    </w:p>
    <w:p w14:paraId="2784D87B">
      <w:pPr>
        <w:spacing w:after="0" w:line="360" w:lineRule="auto"/>
        <w:ind w:hanging="142"/>
        <w:contextualSpacing/>
        <w:jc w:val="both"/>
        <w:rPr>
          <w:sz w:val="24"/>
          <w:szCs w:val="24"/>
        </w:rPr>
      </w:pPr>
      <w:r>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FCE4E64">
      <w:pPr>
        <w:spacing w:after="0" w:line="360" w:lineRule="auto"/>
        <w:ind w:hanging="142"/>
        <w:contextualSpacing/>
        <w:jc w:val="both"/>
        <w:rPr>
          <w:sz w:val="24"/>
          <w:szCs w:val="24"/>
        </w:rPr>
      </w:pPr>
      <w:r>
        <w:rPr>
          <w:sz w:val="24"/>
          <w:szCs w:val="24"/>
        </w:rPr>
        <w:t>оценивать рациональность своих действий, давать им качественную характеристику.</w:t>
      </w:r>
    </w:p>
    <w:p w14:paraId="1E568D66">
      <w:pPr>
        <w:spacing w:after="0" w:line="360" w:lineRule="auto"/>
        <w:ind w:left="120" w:hanging="142"/>
        <w:contextualSpacing/>
        <w:jc w:val="both"/>
        <w:rPr>
          <w:sz w:val="24"/>
          <w:szCs w:val="24"/>
        </w:rPr>
      </w:pPr>
      <w:r>
        <w:rPr>
          <w:b/>
          <w:sz w:val="24"/>
          <w:szCs w:val="24"/>
        </w:rPr>
        <w:t>Совместная деятельность:</w:t>
      </w:r>
    </w:p>
    <w:p w14:paraId="12CDFF47">
      <w:pPr>
        <w:spacing w:after="0" w:line="360" w:lineRule="auto"/>
        <w:ind w:hanging="142"/>
        <w:contextualSpacing/>
        <w:jc w:val="both"/>
        <w:rPr>
          <w:sz w:val="24"/>
          <w:szCs w:val="24"/>
        </w:rPr>
      </w:pPr>
      <w:r>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3F98D712">
      <w:pPr>
        <w:spacing w:after="0" w:line="360" w:lineRule="auto"/>
        <w:ind w:hanging="142"/>
        <w:contextualSpacing/>
        <w:jc w:val="both"/>
        <w:rPr>
          <w:sz w:val="24"/>
          <w:szCs w:val="24"/>
        </w:rPr>
      </w:pPr>
      <w:r>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5E509BE">
      <w:pPr>
        <w:spacing w:after="0" w:line="360" w:lineRule="auto"/>
        <w:ind w:left="120" w:hanging="142"/>
        <w:contextualSpacing/>
        <w:jc w:val="both"/>
        <w:rPr>
          <w:sz w:val="24"/>
          <w:szCs w:val="24"/>
        </w:rPr>
      </w:pPr>
      <w:r>
        <w:rPr>
          <w:b/>
          <w:sz w:val="24"/>
          <w:szCs w:val="24"/>
        </w:rPr>
        <w:t>ПРЕДМЕТНЫЕ РЕЗУЛЬТАТЫ</w:t>
      </w:r>
    </w:p>
    <w:p w14:paraId="69B18D80">
      <w:pPr>
        <w:spacing w:after="0" w:line="360" w:lineRule="auto"/>
        <w:ind w:hanging="142"/>
        <w:contextualSpacing/>
        <w:jc w:val="both"/>
        <w:rPr>
          <w:sz w:val="24"/>
          <w:szCs w:val="24"/>
        </w:rPr>
      </w:pPr>
      <w:r>
        <w:rPr>
          <w:sz w:val="24"/>
          <w:szCs w:val="24"/>
        </w:rPr>
        <w:t xml:space="preserve">К концу обучения в </w:t>
      </w:r>
      <w:r>
        <w:rPr>
          <w:b/>
          <w:sz w:val="24"/>
          <w:szCs w:val="24"/>
        </w:rPr>
        <w:t>1 классе</w:t>
      </w:r>
      <w:r>
        <w:rPr>
          <w:sz w:val="24"/>
          <w:szCs w:val="24"/>
        </w:rPr>
        <w:t xml:space="preserve"> обучающийся получит следующие предметные результаты по отдельным темам программы по математике:</w:t>
      </w:r>
    </w:p>
    <w:p w14:paraId="3D14C14A">
      <w:pPr>
        <w:spacing w:after="0" w:line="360" w:lineRule="auto"/>
        <w:ind w:hanging="142"/>
        <w:contextualSpacing/>
        <w:jc w:val="both"/>
        <w:rPr>
          <w:sz w:val="24"/>
          <w:szCs w:val="24"/>
        </w:rPr>
      </w:pPr>
      <w:r>
        <w:rPr>
          <w:sz w:val="24"/>
          <w:szCs w:val="24"/>
        </w:rPr>
        <w:t>читать, записывать, сравнивать, упорядочивать числа от 0 до 20;</w:t>
      </w:r>
    </w:p>
    <w:p w14:paraId="34662200">
      <w:pPr>
        <w:spacing w:after="0" w:line="360" w:lineRule="auto"/>
        <w:ind w:hanging="142"/>
        <w:contextualSpacing/>
        <w:jc w:val="both"/>
        <w:rPr>
          <w:sz w:val="24"/>
          <w:szCs w:val="24"/>
        </w:rPr>
      </w:pPr>
      <w:r>
        <w:rPr>
          <w:sz w:val="24"/>
          <w:szCs w:val="24"/>
        </w:rPr>
        <w:t>пересчитывать различные объекты, устанавливать порядковый номер объекта;</w:t>
      </w:r>
    </w:p>
    <w:p w14:paraId="52628E82">
      <w:pPr>
        <w:spacing w:after="0" w:line="360" w:lineRule="auto"/>
        <w:ind w:hanging="142"/>
        <w:contextualSpacing/>
        <w:jc w:val="both"/>
        <w:rPr>
          <w:sz w:val="24"/>
          <w:szCs w:val="24"/>
        </w:rPr>
      </w:pPr>
      <w:r>
        <w:rPr>
          <w:sz w:val="24"/>
          <w:szCs w:val="24"/>
        </w:rPr>
        <w:t>находить числа, большие или меньшие данного числа на заданное число;</w:t>
      </w:r>
    </w:p>
    <w:p w14:paraId="23ABA6B6">
      <w:pPr>
        <w:spacing w:after="0" w:line="360" w:lineRule="auto"/>
        <w:ind w:hanging="142"/>
        <w:contextualSpacing/>
        <w:jc w:val="both"/>
        <w:rPr>
          <w:sz w:val="24"/>
          <w:szCs w:val="24"/>
        </w:rPr>
      </w:pPr>
      <w:r>
        <w:rPr>
          <w:sz w:val="24"/>
          <w:szCs w:val="24"/>
        </w:rPr>
        <w:t>выполнять арифметические действия сложения и вычитания в пределах 20 (устно и письменно) без перехода через десяток;</w:t>
      </w:r>
    </w:p>
    <w:p w14:paraId="1C652F2D">
      <w:pPr>
        <w:spacing w:after="0" w:line="360" w:lineRule="auto"/>
        <w:ind w:hanging="142"/>
        <w:contextualSpacing/>
        <w:jc w:val="both"/>
        <w:rPr>
          <w:sz w:val="24"/>
          <w:szCs w:val="24"/>
        </w:rPr>
      </w:pPr>
      <w:r>
        <w:rPr>
          <w:sz w:val="24"/>
          <w:szCs w:val="24"/>
        </w:rPr>
        <w:t>называть и различать компоненты действий сложения (слагаемые, сумма) и вычитания (уменьшаемое, вычитаемое, разность);</w:t>
      </w:r>
    </w:p>
    <w:p w14:paraId="3F78D44C">
      <w:pPr>
        <w:spacing w:after="0" w:line="360" w:lineRule="auto"/>
        <w:ind w:hanging="142"/>
        <w:contextualSpacing/>
        <w:jc w:val="both"/>
        <w:rPr>
          <w:sz w:val="24"/>
          <w:szCs w:val="24"/>
        </w:rPr>
      </w:pPr>
      <w:r>
        <w:rPr>
          <w:sz w:val="24"/>
          <w:szCs w:val="24"/>
        </w:rPr>
        <w:t>решать текстовые задачи в одно действие на сложение и вычитание: выделять условие и требование (вопрос);</w:t>
      </w:r>
    </w:p>
    <w:p w14:paraId="64D83A09">
      <w:pPr>
        <w:spacing w:after="0" w:line="360" w:lineRule="auto"/>
        <w:ind w:hanging="142"/>
        <w:contextualSpacing/>
        <w:jc w:val="both"/>
        <w:rPr>
          <w:sz w:val="24"/>
          <w:szCs w:val="24"/>
        </w:rPr>
      </w:pPr>
      <w:r>
        <w:rPr>
          <w:sz w:val="24"/>
          <w:szCs w:val="24"/>
        </w:rPr>
        <w:t>сравнивать объекты по длине, устанавливая между ними соотношение «длиннее-короче», «выше-ниже», «шире-уже»;</w:t>
      </w:r>
    </w:p>
    <w:p w14:paraId="782B3E7A">
      <w:pPr>
        <w:spacing w:after="0" w:line="360" w:lineRule="auto"/>
        <w:ind w:hanging="142"/>
        <w:contextualSpacing/>
        <w:jc w:val="both"/>
        <w:rPr>
          <w:sz w:val="24"/>
          <w:szCs w:val="24"/>
        </w:rPr>
      </w:pPr>
      <w:r>
        <w:rPr>
          <w:sz w:val="24"/>
          <w:szCs w:val="24"/>
        </w:rPr>
        <w:t>измерять длину отрезка (в см), чертить отрезок заданной длины;</w:t>
      </w:r>
    </w:p>
    <w:p w14:paraId="2199A4D3">
      <w:pPr>
        <w:spacing w:after="0" w:line="360" w:lineRule="auto"/>
        <w:ind w:hanging="142"/>
        <w:contextualSpacing/>
        <w:jc w:val="both"/>
        <w:rPr>
          <w:sz w:val="24"/>
          <w:szCs w:val="24"/>
        </w:rPr>
      </w:pPr>
      <w:r>
        <w:rPr>
          <w:sz w:val="24"/>
          <w:szCs w:val="24"/>
        </w:rPr>
        <w:t>различать число и цифру;</w:t>
      </w:r>
    </w:p>
    <w:p w14:paraId="508A1841">
      <w:pPr>
        <w:spacing w:after="0" w:line="360" w:lineRule="auto"/>
        <w:ind w:hanging="142"/>
        <w:contextualSpacing/>
        <w:jc w:val="both"/>
        <w:rPr>
          <w:sz w:val="24"/>
          <w:szCs w:val="24"/>
        </w:rPr>
      </w:pPr>
      <w:r>
        <w:rPr>
          <w:sz w:val="24"/>
          <w:szCs w:val="24"/>
        </w:rPr>
        <w:t>распознавать геометрические фигуры: круг, треугольник, прямоугольник (квадрат), отрезок;</w:t>
      </w:r>
    </w:p>
    <w:p w14:paraId="5193A2CA">
      <w:pPr>
        <w:spacing w:after="0" w:line="360" w:lineRule="auto"/>
        <w:ind w:hanging="142"/>
        <w:contextualSpacing/>
        <w:jc w:val="both"/>
        <w:rPr>
          <w:sz w:val="24"/>
          <w:szCs w:val="24"/>
        </w:rPr>
      </w:pPr>
      <w:r>
        <w:rPr>
          <w:sz w:val="24"/>
          <w:szCs w:val="24"/>
        </w:rPr>
        <w:t>устанавливать между объектами соотношения: «слева-справа», «спереди-сзади», между;</w:t>
      </w:r>
    </w:p>
    <w:p w14:paraId="35FD536A">
      <w:pPr>
        <w:spacing w:after="0" w:line="360" w:lineRule="auto"/>
        <w:ind w:hanging="142"/>
        <w:contextualSpacing/>
        <w:jc w:val="both"/>
        <w:rPr>
          <w:sz w:val="24"/>
          <w:szCs w:val="24"/>
        </w:rPr>
      </w:pPr>
      <w:r>
        <w:rPr>
          <w:sz w:val="24"/>
          <w:szCs w:val="24"/>
        </w:rPr>
        <w:t>распознавать верные (истинные) и неверные (ложные) утверждения относительно заданного набора объектов/предметов;</w:t>
      </w:r>
    </w:p>
    <w:p w14:paraId="538C60C8">
      <w:pPr>
        <w:spacing w:after="0" w:line="360" w:lineRule="auto"/>
        <w:ind w:hanging="142"/>
        <w:contextualSpacing/>
        <w:jc w:val="both"/>
        <w:rPr>
          <w:sz w:val="24"/>
          <w:szCs w:val="24"/>
        </w:rPr>
      </w:pPr>
      <w:r>
        <w:rPr>
          <w:sz w:val="24"/>
          <w:szCs w:val="24"/>
        </w:rPr>
        <w:t>группировать объекты по заданному признаку, находить и называть закономерности в ряду объектов повседневной жизни;</w:t>
      </w:r>
    </w:p>
    <w:p w14:paraId="3E782DE7">
      <w:pPr>
        <w:spacing w:after="0" w:line="360" w:lineRule="auto"/>
        <w:ind w:hanging="142"/>
        <w:contextualSpacing/>
        <w:jc w:val="both"/>
        <w:rPr>
          <w:sz w:val="24"/>
          <w:szCs w:val="24"/>
        </w:rPr>
      </w:pPr>
      <w:r>
        <w:rPr>
          <w:sz w:val="24"/>
          <w:szCs w:val="24"/>
        </w:rPr>
        <w:t>различать строки и столбцы таблицы, вносить данное в таблицу, извлекать данное или данные из таблицы;</w:t>
      </w:r>
    </w:p>
    <w:p w14:paraId="08CFBE22">
      <w:pPr>
        <w:spacing w:after="0" w:line="360" w:lineRule="auto"/>
        <w:ind w:hanging="142"/>
        <w:contextualSpacing/>
        <w:jc w:val="both"/>
        <w:rPr>
          <w:sz w:val="24"/>
          <w:szCs w:val="24"/>
        </w:rPr>
      </w:pPr>
      <w:r>
        <w:rPr>
          <w:sz w:val="24"/>
          <w:szCs w:val="24"/>
        </w:rPr>
        <w:t>сравнивать два объекта (числа, геометрические фигуры);</w:t>
      </w:r>
    </w:p>
    <w:p w14:paraId="2B7D83EB">
      <w:pPr>
        <w:spacing w:after="0" w:line="360" w:lineRule="auto"/>
        <w:ind w:hanging="142"/>
        <w:contextualSpacing/>
        <w:jc w:val="both"/>
        <w:rPr>
          <w:sz w:val="24"/>
          <w:szCs w:val="24"/>
        </w:rPr>
      </w:pPr>
      <w:r>
        <w:rPr>
          <w:sz w:val="24"/>
          <w:szCs w:val="24"/>
        </w:rPr>
        <w:t>распределять объекты на две группы по заданному основанию.</w:t>
      </w:r>
    </w:p>
    <w:p w14:paraId="48D83ECB">
      <w:pPr>
        <w:spacing w:after="0" w:line="360" w:lineRule="auto"/>
        <w:ind w:hanging="142"/>
        <w:contextualSpacing/>
        <w:jc w:val="both"/>
        <w:rPr>
          <w:sz w:val="24"/>
          <w:szCs w:val="24"/>
        </w:rPr>
      </w:pPr>
      <w:r>
        <w:rPr>
          <w:sz w:val="24"/>
          <w:szCs w:val="24"/>
        </w:rPr>
        <w:t xml:space="preserve">К концу обучения во </w:t>
      </w:r>
      <w:r>
        <w:rPr>
          <w:b/>
          <w:sz w:val="24"/>
          <w:szCs w:val="24"/>
        </w:rPr>
        <w:t>2 классе</w:t>
      </w:r>
      <w:r>
        <w:rPr>
          <w:sz w:val="24"/>
          <w:szCs w:val="24"/>
        </w:rPr>
        <w:t xml:space="preserve"> обучающийся получит следующие предметные результаты по отдельным темам программы по математике:</w:t>
      </w:r>
    </w:p>
    <w:p w14:paraId="12976640">
      <w:pPr>
        <w:spacing w:after="0" w:line="360" w:lineRule="auto"/>
        <w:ind w:hanging="142"/>
        <w:contextualSpacing/>
        <w:jc w:val="both"/>
        <w:rPr>
          <w:sz w:val="24"/>
          <w:szCs w:val="24"/>
        </w:rPr>
      </w:pPr>
      <w:r>
        <w:rPr>
          <w:sz w:val="24"/>
          <w:szCs w:val="24"/>
        </w:rPr>
        <w:t>читать, записывать, сравнивать, упорядочивать числа в пределах 100;</w:t>
      </w:r>
    </w:p>
    <w:p w14:paraId="04D97B79">
      <w:pPr>
        <w:spacing w:after="0" w:line="360" w:lineRule="auto"/>
        <w:ind w:hanging="142"/>
        <w:contextualSpacing/>
        <w:jc w:val="both"/>
        <w:rPr>
          <w:sz w:val="24"/>
          <w:szCs w:val="24"/>
        </w:rPr>
      </w:pPr>
      <w:r>
        <w:rPr>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14:paraId="259E256F">
      <w:pPr>
        <w:spacing w:after="0" w:line="360" w:lineRule="auto"/>
        <w:ind w:hanging="142"/>
        <w:contextualSpacing/>
        <w:jc w:val="both"/>
        <w:rPr>
          <w:sz w:val="24"/>
          <w:szCs w:val="24"/>
        </w:rPr>
      </w:pPr>
      <w:r>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7F35A9F">
      <w:pPr>
        <w:spacing w:after="0" w:line="360" w:lineRule="auto"/>
        <w:ind w:hanging="142"/>
        <w:contextualSpacing/>
        <w:jc w:val="both"/>
        <w:rPr>
          <w:sz w:val="24"/>
          <w:szCs w:val="24"/>
        </w:rPr>
      </w:pPr>
      <w:r>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73F38FB7">
      <w:pPr>
        <w:spacing w:after="0" w:line="360" w:lineRule="auto"/>
        <w:ind w:hanging="142"/>
        <w:contextualSpacing/>
        <w:jc w:val="both"/>
        <w:rPr>
          <w:sz w:val="24"/>
          <w:szCs w:val="24"/>
        </w:rPr>
      </w:pPr>
      <w:r>
        <w:rPr>
          <w:sz w:val="24"/>
          <w:szCs w:val="24"/>
        </w:rPr>
        <w:t>называть и различать компоненты действий умножения (множители, произведение), деления (делимое, делитель, частное);</w:t>
      </w:r>
    </w:p>
    <w:p w14:paraId="445CDCE4">
      <w:pPr>
        <w:spacing w:after="0" w:line="360" w:lineRule="auto"/>
        <w:ind w:hanging="142"/>
        <w:contextualSpacing/>
        <w:jc w:val="both"/>
        <w:rPr>
          <w:sz w:val="24"/>
          <w:szCs w:val="24"/>
        </w:rPr>
      </w:pPr>
      <w:r>
        <w:rPr>
          <w:sz w:val="24"/>
          <w:szCs w:val="24"/>
        </w:rPr>
        <w:t>находить неизвестный компонент сложения, вычитания;</w:t>
      </w:r>
    </w:p>
    <w:p w14:paraId="7F49F2AE">
      <w:pPr>
        <w:spacing w:after="0" w:line="360" w:lineRule="auto"/>
        <w:ind w:hanging="142"/>
        <w:contextualSpacing/>
        <w:jc w:val="both"/>
        <w:rPr>
          <w:sz w:val="24"/>
          <w:szCs w:val="24"/>
        </w:rPr>
      </w:pPr>
      <w:r>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49ECA65">
      <w:pPr>
        <w:spacing w:after="0" w:line="360" w:lineRule="auto"/>
        <w:ind w:hanging="142"/>
        <w:contextualSpacing/>
        <w:jc w:val="both"/>
        <w:rPr>
          <w:sz w:val="24"/>
          <w:szCs w:val="24"/>
        </w:rPr>
      </w:pPr>
      <w:r>
        <w:rPr>
          <w:sz w:val="24"/>
          <w:szCs w:val="24"/>
        </w:rPr>
        <w:t>определять с помощью измерительных инструментов длину, определять время с помощью часов;</w:t>
      </w:r>
    </w:p>
    <w:p w14:paraId="37A95B90">
      <w:pPr>
        <w:spacing w:after="0" w:line="360" w:lineRule="auto"/>
        <w:ind w:hanging="142"/>
        <w:contextualSpacing/>
        <w:jc w:val="both"/>
        <w:rPr>
          <w:sz w:val="24"/>
          <w:szCs w:val="24"/>
        </w:rPr>
      </w:pPr>
      <w:r>
        <w:rPr>
          <w:sz w:val="24"/>
          <w:szCs w:val="24"/>
        </w:rPr>
        <w:t>сравнивать величины длины, массы, времени, стоимости, устанавливая между ними соотношение «больше или меньше на»;</w:t>
      </w:r>
    </w:p>
    <w:p w14:paraId="3D569462">
      <w:pPr>
        <w:spacing w:after="0" w:line="360" w:lineRule="auto"/>
        <w:ind w:hanging="142"/>
        <w:contextualSpacing/>
        <w:jc w:val="both"/>
        <w:rPr>
          <w:sz w:val="24"/>
          <w:szCs w:val="24"/>
        </w:rPr>
      </w:pPr>
      <w:r>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591824BB">
      <w:pPr>
        <w:spacing w:after="0" w:line="360" w:lineRule="auto"/>
        <w:ind w:hanging="142"/>
        <w:contextualSpacing/>
        <w:jc w:val="both"/>
        <w:rPr>
          <w:sz w:val="24"/>
          <w:szCs w:val="24"/>
        </w:rPr>
      </w:pPr>
      <w:r>
        <w:rPr>
          <w:sz w:val="24"/>
          <w:szCs w:val="24"/>
        </w:rPr>
        <w:t>различать геометрические фигуры: прямой угол, ломаную, многоугольник;</w:t>
      </w:r>
    </w:p>
    <w:p w14:paraId="1F543BF7">
      <w:pPr>
        <w:spacing w:after="0" w:line="360" w:lineRule="auto"/>
        <w:ind w:hanging="142"/>
        <w:contextualSpacing/>
        <w:jc w:val="both"/>
        <w:rPr>
          <w:sz w:val="24"/>
          <w:szCs w:val="24"/>
        </w:rPr>
      </w:pPr>
      <w:r>
        <w:rPr>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7420A932">
      <w:pPr>
        <w:spacing w:after="0" w:line="360" w:lineRule="auto"/>
        <w:ind w:hanging="142"/>
        <w:contextualSpacing/>
        <w:jc w:val="both"/>
        <w:rPr>
          <w:sz w:val="24"/>
          <w:szCs w:val="24"/>
        </w:rPr>
      </w:pPr>
      <w:r>
        <w:rPr>
          <w:sz w:val="24"/>
          <w:szCs w:val="24"/>
        </w:rPr>
        <w:t>выполнять измерение длин реальных объектов с помощью линейки;</w:t>
      </w:r>
    </w:p>
    <w:p w14:paraId="045695DC">
      <w:pPr>
        <w:spacing w:after="0" w:line="360" w:lineRule="auto"/>
        <w:ind w:hanging="142"/>
        <w:contextualSpacing/>
        <w:jc w:val="both"/>
        <w:rPr>
          <w:sz w:val="24"/>
          <w:szCs w:val="24"/>
        </w:rPr>
      </w:pPr>
      <w:r>
        <w:rPr>
          <w:sz w:val="24"/>
          <w:szCs w:val="24"/>
        </w:rPr>
        <w:t>находить длину ломаной, состоящей из двух-трёх звеньев, периметр прямоугольника (квадрата);</w:t>
      </w:r>
    </w:p>
    <w:p w14:paraId="6DE898A2">
      <w:pPr>
        <w:spacing w:after="0" w:line="360" w:lineRule="auto"/>
        <w:ind w:hanging="142"/>
        <w:contextualSpacing/>
        <w:jc w:val="both"/>
        <w:rPr>
          <w:sz w:val="24"/>
          <w:szCs w:val="24"/>
        </w:rPr>
      </w:pPr>
      <w:r>
        <w:rPr>
          <w:sz w:val="24"/>
          <w:szCs w:val="24"/>
        </w:rPr>
        <w:t>распознавать верные (истинные) и неверные (ложные) утверждения со словами «все», «каждый»;</w:t>
      </w:r>
    </w:p>
    <w:p w14:paraId="573A97EB">
      <w:pPr>
        <w:spacing w:after="0" w:line="360" w:lineRule="auto"/>
        <w:ind w:hanging="142"/>
        <w:contextualSpacing/>
        <w:jc w:val="both"/>
        <w:rPr>
          <w:sz w:val="24"/>
          <w:szCs w:val="24"/>
        </w:rPr>
      </w:pPr>
      <w:r>
        <w:rPr>
          <w:sz w:val="24"/>
          <w:szCs w:val="24"/>
        </w:rPr>
        <w:t>проводить одно-двухшаговые логические рассуждения и делать выводы;</w:t>
      </w:r>
    </w:p>
    <w:p w14:paraId="59C3957C">
      <w:pPr>
        <w:spacing w:after="0" w:line="360" w:lineRule="auto"/>
        <w:ind w:hanging="142"/>
        <w:contextualSpacing/>
        <w:jc w:val="both"/>
        <w:rPr>
          <w:sz w:val="24"/>
          <w:szCs w:val="24"/>
        </w:rPr>
      </w:pPr>
      <w:r>
        <w:rPr>
          <w:sz w:val="24"/>
          <w:szCs w:val="24"/>
        </w:rPr>
        <w:t>находить общий признак группы математических объектов (чисел, величин, геометрических фигур);</w:t>
      </w:r>
    </w:p>
    <w:p w14:paraId="53B70958">
      <w:pPr>
        <w:spacing w:after="0" w:line="360" w:lineRule="auto"/>
        <w:ind w:hanging="142"/>
        <w:contextualSpacing/>
        <w:jc w:val="both"/>
        <w:rPr>
          <w:sz w:val="24"/>
          <w:szCs w:val="24"/>
        </w:rPr>
      </w:pPr>
      <w:r>
        <w:rPr>
          <w:sz w:val="24"/>
          <w:szCs w:val="24"/>
        </w:rPr>
        <w:t>находить закономерность в ряду объектов (чисел, геометрических фигур);</w:t>
      </w:r>
    </w:p>
    <w:p w14:paraId="4F79C69E">
      <w:pPr>
        <w:spacing w:after="0" w:line="360" w:lineRule="auto"/>
        <w:ind w:hanging="142"/>
        <w:contextualSpacing/>
        <w:jc w:val="both"/>
        <w:rPr>
          <w:sz w:val="24"/>
          <w:szCs w:val="24"/>
        </w:rPr>
      </w:pPr>
      <w:r>
        <w:rPr>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6E5DDD90">
      <w:pPr>
        <w:spacing w:after="0" w:line="360" w:lineRule="auto"/>
        <w:ind w:hanging="142"/>
        <w:contextualSpacing/>
        <w:jc w:val="both"/>
        <w:rPr>
          <w:sz w:val="24"/>
          <w:szCs w:val="24"/>
        </w:rPr>
      </w:pPr>
      <w:r>
        <w:rPr>
          <w:sz w:val="24"/>
          <w:szCs w:val="24"/>
        </w:rPr>
        <w:t>сравнивать группы объектов (находить общее, различное);</w:t>
      </w:r>
    </w:p>
    <w:p w14:paraId="4C2E6C2A">
      <w:pPr>
        <w:spacing w:after="0" w:line="360" w:lineRule="auto"/>
        <w:ind w:hanging="142"/>
        <w:contextualSpacing/>
        <w:jc w:val="both"/>
        <w:rPr>
          <w:sz w:val="24"/>
          <w:szCs w:val="24"/>
        </w:rPr>
      </w:pPr>
      <w:r>
        <w:rPr>
          <w:sz w:val="24"/>
          <w:szCs w:val="24"/>
        </w:rPr>
        <w:t>находить модели геометрических фигур в окружающем мире;</w:t>
      </w:r>
    </w:p>
    <w:p w14:paraId="23F0A6D1">
      <w:pPr>
        <w:spacing w:after="0" w:line="360" w:lineRule="auto"/>
        <w:ind w:hanging="142"/>
        <w:contextualSpacing/>
        <w:jc w:val="both"/>
        <w:rPr>
          <w:sz w:val="24"/>
          <w:szCs w:val="24"/>
        </w:rPr>
      </w:pPr>
      <w:r>
        <w:rPr>
          <w:sz w:val="24"/>
          <w:szCs w:val="24"/>
        </w:rPr>
        <w:t>подбирать примеры, подтверждающие суждение, ответ;</w:t>
      </w:r>
    </w:p>
    <w:p w14:paraId="232B4449">
      <w:pPr>
        <w:spacing w:after="0" w:line="360" w:lineRule="auto"/>
        <w:ind w:hanging="142"/>
        <w:contextualSpacing/>
        <w:jc w:val="both"/>
        <w:rPr>
          <w:sz w:val="24"/>
          <w:szCs w:val="24"/>
        </w:rPr>
      </w:pPr>
      <w:r>
        <w:rPr>
          <w:sz w:val="24"/>
          <w:szCs w:val="24"/>
        </w:rPr>
        <w:t>составлять (дополнять) текстовую задачу;</w:t>
      </w:r>
    </w:p>
    <w:p w14:paraId="6FD59D34">
      <w:pPr>
        <w:spacing w:after="0" w:line="360" w:lineRule="auto"/>
        <w:ind w:hanging="142"/>
        <w:contextualSpacing/>
        <w:jc w:val="both"/>
        <w:rPr>
          <w:sz w:val="24"/>
          <w:szCs w:val="24"/>
        </w:rPr>
      </w:pPr>
      <w:r>
        <w:rPr>
          <w:sz w:val="24"/>
          <w:szCs w:val="24"/>
        </w:rPr>
        <w:t>проверять правильность вычисления, измерения.</w:t>
      </w:r>
    </w:p>
    <w:p w14:paraId="5DA24281">
      <w:pPr>
        <w:spacing w:after="0" w:line="360" w:lineRule="auto"/>
        <w:ind w:hanging="142"/>
        <w:contextualSpacing/>
        <w:jc w:val="both"/>
        <w:rPr>
          <w:sz w:val="24"/>
          <w:szCs w:val="24"/>
        </w:rPr>
      </w:pPr>
      <w:r>
        <w:rPr>
          <w:sz w:val="24"/>
          <w:szCs w:val="24"/>
        </w:rPr>
        <w:t xml:space="preserve">К концу обучения в </w:t>
      </w:r>
      <w:r>
        <w:rPr>
          <w:b/>
          <w:sz w:val="24"/>
          <w:szCs w:val="24"/>
        </w:rPr>
        <w:t>3 классе</w:t>
      </w:r>
      <w:r>
        <w:rPr>
          <w:sz w:val="24"/>
          <w:szCs w:val="24"/>
        </w:rPr>
        <w:t xml:space="preserve"> обучающийся получит следующие предметные результаты по отдельным темам программы по математике:</w:t>
      </w:r>
    </w:p>
    <w:p w14:paraId="39B0F729">
      <w:pPr>
        <w:spacing w:after="0" w:line="360" w:lineRule="auto"/>
        <w:ind w:hanging="142"/>
        <w:contextualSpacing/>
        <w:jc w:val="both"/>
        <w:rPr>
          <w:sz w:val="24"/>
          <w:szCs w:val="24"/>
        </w:rPr>
      </w:pPr>
      <w:r>
        <w:rPr>
          <w:sz w:val="24"/>
          <w:szCs w:val="24"/>
        </w:rPr>
        <w:t>читать, записывать, сравнивать, упорядочивать числа в пределах 1000;</w:t>
      </w:r>
    </w:p>
    <w:p w14:paraId="64907806">
      <w:pPr>
        <w:spacing w:after="0" w:line="360" w:lineRule="auto"/>
        <w:ind w:hanging="142"/>
        <w:contextualSpacing/>
        <w:jc w:val="both"/>
        <w:rPr>
          <w:sz w:val="24"/>
          <w:szCs w:val="24"/>
        </w:rPr>
      </w:pPr>
      <w:r>
        <w:rPr>
          <w:sz w:val="24"/>
          <w:szCs w:val="24"/>
        </w:rPr>
        <w:t>находить число большее или меньшее данного числа на заданное число, в заданное число раз (в пределах 1000);</w:t>
      </w:r>
    </w:p>
    <w:p w14:paraId="555005DC">
      <w:pPr>
        <w:spacing w:after="0" w:line="360" w:lineRule="auto"/>
        <w:ind w:hanging="142"/>
        <w:contextualSpacing/>
        <w:jc w:val="both"/>
        <w:rPr>
          <w:sz w:val="24"/>
          <w:szCs w:val="24"/>
        </w:rPr>
      </w:pPr>
      <w:r>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1C6FD45C">
      <w:pPr>
        <w:spacing w:after="0" w:line="360" w:lineRule="auto"/>
        <w:ind w:hanging="142"/>
        <w:contextualSpacing/>
        <w:jc w:val="both"/>
        <w:rPr>
          <w:sz w:val="24"/>
          <w:szCs w:val="24"/>
        </w:rPr>
      </w:pPr>
      <w:r>
        <w:rPr>
          <w:sz w:val="24"/>
          <w:szCs w:val="24"/>
        </w:rPr>
        <w:t>выполнять действия умножение и деление с числами 0 и 1;</w:t>
      </w:r>
    </w:p>
    <w:p w14:paraId="447F3E76">
      <w:pPr>
        <w:spacing w:after="0" w:line="360" w:lineRule="auto"/>
        <w:ind w:hanging="142"/>
        <w:contextualSpacing/>
        <w:jc w:val="both"/>
        <w:rPr>
          <w:sz w:val="24"/>
          <w:szCs w:val="24"/>
        </w:rPr>
      </w:pPr>
      <w:r>
        <w:rPr>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FFA1F83">
      <w:pPr>
        <w:spacing w:after="0" w:line="360" w:lineRule="auto"/>
        <w:ind w:hanging="142"/>
        <w:contextualSpacing/>
        <w:jc w:val="both"/>
        <w:rPr>
          <w:sz w:val="24"/>
          <w:szCs w:val="24"/>
        </w:rPr>
      </w:pPr>
      <w:r>
        <w:rPr>
          <w:sz w:val="24"/>
          <w:szCs w:val="24"/>
        </w:rPr>
        <w:t>использовать при вычислениях переместительное и сочетательное свойства сложения;</w:t>
      </w:r>
    </w:p>
    <w:p w14:paraId="1470DD6B">
      <w:pPr>
        <w:spacing w:after="0" w:line="360" w:lineRule="auto"/>
        <w:ind w:hanging="142"/>
        <w:contextualSpacing/>
        <w:jc w:val="both"/>
        <w:rPr>
          <w:sz w:val="24"/>
          <w:szCs w:val="24"/>
        </w:rPr>
      </w:pPr>
      <w:r>
        <w:rPr>
          <w:sz w:val="24"/>
          <w:szCs w:val="24"/>
        </w:rPr>
        <w:t>находить неизвестный компонент арифметического действия;</w:t>
      </w:r>
    </w:p>
    <w:p w14:paraId="11EA9961">
      <w:pPr>
        <w:spacing w:after="0" w:line="360" w:lineRule="auto"/>
        <w:ind w:hanging="142"/>
        <w:contextualSpacing/>
        <w:jc w:val="both"/>
        <w:rPr>
          <w:sz w:val="24"/>
          <w:szCs w:val="24"/>
        </w:rPr>
      </w:pPr>
      <w:r>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B4E9542">
      <w:pPr>
        <w:spacing w:after="0" w:line="360" w:lineRule="auto"/>
        <w:ind w:hanging="142"/>
        <w:contextualSpacing/>
        <w:jc w:val="both"/>
        <w:rPr>
          <w:sz w:val="24"/>
          <w:szCs w:val="24"/>
        </w:rPr>
      </w:pPr>
      <w:r>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A377CD7">
      <w:pPr>
        <w:spacing w:after="0" w:line="360" w:lineRule="auto"/>
        <w:ind w:hanging="142"/>
        <w:contextualSpacing/>
        <w:jc w:val="both"/>
        <w:rPr>
          <w:sz w:val="24"/>
          <w:szCs w:val="24"/>
        </w:rPr>
      </w:pPr>
      <w:r>
        <w:rPr>
          <w:sz w:val="24"/>
          <w:szCs w:val="24"/>
        </w:rPr>
        <w:t>сравнивать величины длины, площади, массы, времени, стоимости, устанавливая между ними соотношение «больше или меньше на или в»;</w:t>
      </w:r>
    </w:p>
    <w:p w14:paraId="1B8BE548">
      <w:pPr>
        <w:spacing w:after="0" w:line="360" w:lineRule="auto"/>
        <w:ind w:hanging="142"/>
        <w:contextualSpacing/>
        <w:jc w:val="both"/>
        <w:rPr>
          <w:sz w:val="24"/>
          <w:szCs w:val="24"/>
        </w:rPr>
      </w:pPr>
      <w:r>
        <w:rPr>
          <w:sz w:val="24"/>
          <w:szCs w:val="24"/>
        </w:rPr>
        <w:t>называть, находить долю величины (половина, четверть);</w:t>
      </w:r>
    </w:p>
    <w:p w14:paraId="1649F762">
      <w:pPr>
        <w:spacing w:after="0" w:line="360" w:lineRule="auto"/>
        <w:ind w:hanging="142"/>
        <w:contextualSpacing/>
        <w:jc w:val="both"/>
        <w:rPr>
          <w:sz w:val="24"/>
          <w:szCs w:val="24"/>
        </w:rPr>
      </w:pPr>
      <w:r>
        <w:rPr>
          <w:sz w:val="24"/>
          <w:szCs w:val="24"/>
        </w:rPr>
        <w:t>сравнивать величины, выраженные долями;</w:t>
      </w:r>
    </w:p>
    <w:p w14:paraId="56482EFA">
      <w:pPr>
        <w:spacing w:after="0" w:line="360" w:lineRule="auto"/>
        <w:ind w:hanging="142"/>
        <w:contextualSpacing/>
        <w:jc w:val="both"/>
        <w:rPr>
          <w:sz w:val="24"/>
          <w:szCs w:val="24"/>
        </w:rPr>
      </w:pPr>
      <w:r>
        <w:rPr>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BD1F3AE">
      <w:pPr>
        <w:spacing w:after="0" w:line="360" w:lineRule="auto"/>
        <w:ind w:hanging="142"/>
        <w:contextualSpacing/>
        <w:jc w:val="both"/>
        <w:rPr>
          <w:sz w:val="24"/>
          <w:szCs w:val="24"/>
        </w:rPr>
      </w:pPr>
      <w:r>
        <w:rPr>
          <w:sz w:val="24"/>
          <w:szCs w:val="24"/>
        </w:rPr>
        <w:t>при решении задач выполнять сложение и вычитание однородных величин, умножение и деление величины на однозначное число;</w:t>
      </w:r>
    </w:p>
    <w:p w14:paraId="0074A991">
      <w:pPr>
        <w:spacing w:after="0" w:line="360" w:lineRule="auto"/>
        <w:ind w:hanging="142"/>
        <w:contextualSpacing/>
        <w:jc w:val="both"/>
        <w:rPr>
          <w:sz w:val="24"/>
          <w:szCs w:val="24"/>
        </w:rPr>
      </w:pPr>
      <w:r>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7AD3D4B">
      <w:pPr>
        <w:spacing w:after="0" w:line="360" w:lineRule="auto"/>
        <w:ind w:hanging="142"/>
        <w:contextualSpacing/>
        <w:jc w:val="both"/>
        <w:rPr>
          <w:sz w:val="24"/>
          <w:szCs w:val="24"/>
        </w:rPr>
      </w:pPr>
      <w:r>
        <w:rPr>
          <w:sz w:val="24"/>
          <w:szCs w:val="24"/>
        </w:rPr>
        <w:t>конструировать прямоугольник из данных фигур (квадратов), делить прямоугольник, многоугольник на заданные части;</w:t>
      </w:r>
    </w:p>
    <w:p w14:paraId="7F200316">
      <w:pPr>
        <w:spacing w:after="0" w:line="360" w:lineRule="auto"/>
        <w:ind w:hanging="142"/>
        <w:contextualSpacing/>
        <w:jc w:val="both"/>
        <w:rPr>
          <w:sz w:val="24"/>
          <w:szCs w:val="24"/>
        </w:rPr>
      </w:pPr>
      <w:r>
        <w:rPr>
          <w:sz w:val="24"/>
          <w:szCs w:val="24"/>
        </w:rPr>
        <w:t>сравнивать фигуры по площади (наложение, сопоставление числовых значений);</w:t>
      </w:r>
    </w:p>
    <w:p w14:paraId="627FA474">
      <w:pPr>
        <w:spacing w:after="0" w:line="360" w:lineRule="auto"/>
        <w:ind w:hanging="142"/>
        <w:contextualSpacing/>
        <w:jc w:val="both"/>
        <w:rPr>
          <w:sz w:val="24"/>
          <w:szCs w:val="24"/>
        </w:rPr>
      </w:pPr>
      <w:r>
        <w:rPr>
          <w:sz w:val="24"/>
          <w:szCs w:val="24"/>
        </w:rPr>
        <w:t>находить периметр прямоугольника (квадрата), площадь прямоугольника (квадрата);</w:t>
      </w:r>
    </w:p>
    <w:p w14:paraId="1AA2D4B1">
      <w:pPr>
        <w:spacing w:after="0" w:line="360" w:lineRule="auto"/>
        <w:ind w:hanging="142"/>
        <w:contextualSpacing/>
        <w:jc w:val="both"/>
        <w:rPr>
          <w:sz w:val="24"/>
          <w:szCs w:val="24"/>
        </w:rPr>
      </w:pPr>
      <w:r>
        <w:rPr>
          <w:sz w:val="24"/>
          <w:szCs w:val="24"/>
        </w:rPr>
        <w:t>распознавать верные (истинные) и неверные (ложные) утверждения со словами: «все», «некоторые», «и», «каждый», «если…, то…»;</w:t>
      </w:r>
    </w:p>
    <w:p w14:paraId="0E4AE4DE">
      <w:pPr>
        <w:spacing w:after="0" w:line="360" w:lineRule="auto"/>
        <w:ind w:hanging="142"/>
        <w:contextualSpacing/>
        <w:jc w:val="both"/>
        <w:rPr>
          <w:sz w:val="24"/>
          <w:szCs w:val="24"/>
        </w:rPr>
      </w:pPr>
      <w:r>
        <w:rPr>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14:paraId="6A848E77">
      <w:pPr>
        <w:spacing w:after="0" w:line="360" w:lineRule="auto"/>
        <w:ind w:hanging="142"/>
        <w:contextualSpacing/>
        <w:jc w:val="both"/>
        <w:rPr>
          <w:sz w:val="24"/>
          <w:szCs w:val="24"/>
        </w:rPr>
      </w:pPr>
      <w:r>
        <w:rPr>
          <w:sz w:val="24"/>
          <w:szCs w:val="24"/>
        </w:rPr>
        <w:t>классифицировать объекты по одному-двум признакам;</w:t>
      </w:r>
    </w:p>
    <w:p w14:paraId="073417E7">
      <w:pPr>
        <w:spacing w:after="0" w:line="360" w:lineRule="auto"/>
        <w:ind w:hanging="142"/>
        <w:contextualSpacing/>
        <w:jc w:val="both"/>
        <w:rPr>
          <w:sz w:val="24"/>
          <w:szCs w:val="24"/>
        </w:rPr>
      </w:pPr>
      <w:r>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F894DD">
      <w:pPr>
        <w:spacing w:after="0" w:line="360" w:lineRule="auto"/>
        <w:ind w:hanging="142"/>
        <w:contextualSpacing/>
        <w:jc w:val="both"/>
        <w:rPr>
          <w:sz w:val="24"/>
          <w:szCs w:val="24"/>
        </w:rPr>
      </w:pPr>
      <w:r>
        <w:rPr>
          <w:sz w:val="24"/>
          <w:szCs w:val="24"/>
        </w:rPr>
        <w:t>составлять план выполнения учебного задания и следовать ему, выполнять действия по алгоритму;</w:t>
      </w:r>
    </w:p>
    <w:p w14:paraId="3187E292">
      <w:pPr>
        <w:spacing w:after="0" w:line="360" w:lineRule="auto"/>
        <w:ind w:hanging="142"/>
        <w:contextualSpacing/>
        <w:jc w:val="both"/>
        <w:rPr>
          <w:sz w:val="24"/>
          <w:szCs w:val="24"/>
        </w:rPr>
      </w:pPr>
      <w:r>
        <w:rPr>
          <w:sz w:val="24"/>
          <w:szCs w:val="24"/>
        </w:rPr>
        <w:t>сравнивать математические объекты (находить общее, различное, уникальное);</w:t>
      </w:r>
    </w:p>
    <w:p w14:paraId="2EFF896B">
      <w:pPr>
        <w:spacing w:after="0" w:line="360" w:lineRule="auto"/>
        <w:ind w:hanging="142"/>
        <w:contextualSpacing/>
        <w:jc w:val="both"/>
        <w:rPr>
          <w:sz w:val="24"/>
          <w:szCs w:val="24"/>
        </w:rPr>
      </w:pPr>
      <w:r>
        <w:rPr>
          <w:sz w:val="24"/>
          <w:szCs w:val="24"/>
        </w:rPr>
        <w:t>выбирать верное решение математической задачи.</w:t>
      </w:r>
    </w:p>
    <w:p w14:paraId="4B28CCE8">
      <w:pPr>
        <w:spacing w:after="0" w:line="360" w:lineRule="auto"/>
        <w:ind w:hanging="142"/>
        <w:contextualSpacing/>
        <w:jc w:val="both"/>
        <w:rPr>
          <w:sz w:val="24"/>
          <w:szCs w:val="24"/>
        </w:rPr>
      </w:pPr>
      <w:r>
        <w:rPr>
          <w:sz w:val="24"/>
          <w:szCs w:val="24"/>
        </w:rPr>
        <w:t xml:space="preserve">К концу обучения в </w:t>
      </w:r>
      <w:r>
        <w:rPr>
          <w:b/>
          <w:sz w:val="24"/>
          <w:szCs w:val="24"/>
        </w:rPr>
        <w:t>4 классе</w:t>
      </w:r>
      <w:r>
        <w:rPr>
          <w:sz w:val="24"/>
          <w:szCs w:val="24"/>
        </w:rPr>
        <w:t xml:space="preserve"> обучающийся получит следующие предметные результаты по отдельным темам программы по математике:</w:t>
      </w:r>
    </w:p>
    <w:p w14:paraId="78259DAA">
      <w:pPr>
        <w:spacing w:after="0" w:line="360" w:lineRule="auto"/>
        <w:ind w:hanging="142"/>
        <w:contextualSpacing/>
        <w:jc w:val="both"/>
        <w:rPr>
          <w:sz w:val="24"/>
          <w:szCs w:val="24"/>
        </w:rPr>
      </w:pPr>
      <w:r>
        <w:rPr>
          <w:sz w:val="24"/>
          <w:szCs w:val="24"/>
        </w:rPr>
        <w:t>читать, записывать, сравнивать, упорядочивать многозначные числа;</w:t>
      </w:r>
    </w:p>
    <w:p w14:paraId="004601F2">
      <w:pPr>
        <w:spacing w:after="0" w:line="360" w:lineRule="auto"/>
        <w:ind w:hanging="142"/>
        <w:contextualSpacing/>
        <w:jc w:val="both"/>
        <w:rPr>
          <w:sz w:val="24"/>
          <w:szCs w:val="24"/>
        </w:rPr>
      </w:pPr>
      <w:r>
        <w:rPr>
          <w:sz w:val="24"/>
          <w:szCs w:val="24"/>
        </w:rPr>
        <w:t>находить число большее или меньшее данного числа на заданное число, в заданное число раз;</w:t>
      </w:r>
    </w:p>
    <w:p w14:paraId="602579DE">
      <w:pPr>
        <w:spacing w:after="0" w:line="360" w:lineRule="auto"/>
        <w:ind w:hanging="142"/>
        <w:contextualSpacing/>
        <w:jc w:val="both"/>
        <w:rPr>
          <w:sz w:val="24"/>
          <w:szCs w:val="24"/>
        </w:rPr>
      </w:pPr>
      <w:r>
        <w:rPr>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EE2D94B">
      <w:pPr>
        <w:spacing w:after="0" w:line="360" w:lineRule="auto"/>
        <w:ind w:hanging="142"/>
        <w:contextualSpacing/>
        <w:jc w:val="both"/>
        <w:rPr>
          <w:sz w:val="24"/>
          <w:szCs w:val="24"/>
        </w:rPr>
      </w:pPr>
      <w:r>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7FAD0900">
      <w:pPr>
        <w:spacing w:after="0" w:line="360" w:lineRule="auto"/>
        <w:ind w:hanging="142"/>
        <w:contextualSpacing/>
        <w:jc w:val="both"/>
        <w:rPr>
          <w:sz w:val="24"/>
          <w:szCs w:val="24"/>
        </w:rPr>
      </w:pPr>
      <w:r>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39147C97">
      <w:pPr>
        <w:spacing w:after="0" w:line="360" w:lineRule="auto"/>
        <w:ind w:hanging="142"/>
        <w:contextualSpacing/>
        <w:jc w:val="both"/>
        <w:rPr>
          <w:sz w:val="24"/>
          <w:szCs w:val="24"/>
        </w:rPr>
      </w:pPr>
      <w:r>
        <w:rPr>
          <w:sz w:val="24"/>
          <w:szCs w:val="24"/>
        </w:rPr>
        <w:t>находить долю величины, величину по ее доле;</w:t>
      </w:r>
    </w:p>
    <w:p w14:paraId="39C88CBE">
      <w:pPr>
        <w:spacing w:after="0" w:line="360" w:lineRule="auto"/>
        <w:ind w:hanging="142"/>
        <w:contextualSpacing/>
        <w:jc w:val="both"/>
        <w:rPr>
          <w:sz w:val="24"/>
          <w:szCs w:val="24"/>
        </w:rPr>
      </w:pPr>
      <w:r>
        <w:rPr>
          <w:sz w:val="24"/>
          <w:szCs w:val="24"/>
        </w:rPr>
        <w:t>находить неизвестный компонент арифметического действия;</w:t>
      </w:r>
    </w:p>
    <w:p w14:paraId="5609174B">
      <w:pPr>
        <w:spacing w:after="0" w:line="360" w:lineRule="auto"/>
        <w:ind w:hanging="142"/>
        <w:contextualSpacing/>
        <w:jc w:val="both"/>
        <w:rPr>
          <w:sz w:val="24"/>
          <w:szCs w:val="24"/>
        </w:rPr>
      </w:pPr>
      <w:r>
        <w:rPr>
          <w:sz w:val="24"/>
          <w:szCs w:val="24"/>
        </w:rPr>
        <w:t>использовать единицы величин при решении задач (длина, масса, время, вместимость, стоимость, площадь, скорость);</w:t>
      </w:r>
    </w:p>
    <w:p w14:paraId="72C928EF">
      <w:pPr>
        <w:spacing w:after="0" w:line="360" w:lineRule="auto"/>
        <w:ind w:hanging="142"/>
        <w:contextualSpacing/>
        <w:jc w:val="both"/>
        <w:rPr>
          <w:sz w:val="24"/>
          <w:szCs w:val="24"/>
        </w:rPr>
      </w:pPr>
      <w:r>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B5496C7">
      <w:pPr>
        <w:spacing w:after="0" w:line="360" w:lineRule="auto"/>
        <w:ind w:hanging="142"/>
        <w:contextualSpacing/>
        <w:jc w:val="both"/>
        <w:rPr>
          <w:sz w:val="24"/>
          <w:szCs w:val="24"/>
        </w:rPr>
      </w:pPr>
      <w:r>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7E58ECB5">
      <w:pPr>
        <w:spacing w:after="0" w:line="360" w:lineRule="auto"/>
        <w:ind w:hanging="142"/>
        <w:contextualSpacing/>
        <w:jc w:val="both"/>
        <w:rPr>
          <w:sz w:val="24"/>
          <w:szCs w:val="24"/>
        </w:rPr>
      </w:pPr>
      <w:r>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A5D69EE">
      <w:pPr>
        <w:spacing w:after="0" w:line="360" w:lineRule="auto"/>
        <w:ind w:hanging="142"/>
        <w:contextualSpacing/>
        <w:jc w:val="both"/>
        <w:rPr>
          <w:sz w:val="24"/>
          <w:szCs w:val="24"/>
        </w:rPr>
      </w:pPr>
      <w:r>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39CF482">
      <w:pPr>
        <w:spacing w:after="0" w:line="360" w:lineRule="auto"/>
        <w:ind w:hanging="142"/>
        <w:contextualSpacing/>
        <w:jc w:val="both"/>
        <w:rPr>
          <w:sz w:val="24"/>
          <w:szCs w:val="24"/>
        </w:rPr>
      </w:pPr>
      <w:r>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50FB430D">
      <w:pPr>
        <w:spacing w:after="0" w:line="360" w:lineRule="auto"/>
        <w:ind w:hanging="142"/>
        <w:contextualSpacing/>
        <w:jc w:val="both"/>
        <w:rPr>
          <w:sz w:val="24"/>
          <w:szCs w:val="24"/>
        </w:rPr>
      </w:pPr>
      <w:r>
        <w:rPr>
          <w:sz w:val="24"/>
          <w:szCs w:val="24"/>
        </w:rPr>
        <w:t>различать окружность и круг, изображать с помощью циркуля и линейки окружность заданного радиуса;</w:t>
      </w:r>
    </w:p>
    <w:p w14:paraId="45AAEBB2">
      <w:pPr>
        <w:spacing w:after="0" w:line="360" w:lineRule="auto"/>
        <w:ind w:hanging="142"/>
        <w:contextualSpacing/>
        <w:jc w:val="both"/>
        <w:rPr>
          <w:sz w:val="24"/>
          <w:szCs w:val="24"/>
        </w:rPr>
      </w:pPr>
      <w:r>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6635BEAE">
      <w:pPr>
        <w:spacing w:after="0" w:line="360" w:lineRule="auto"/>
        <w:ind w:hanging="142"/>
        <w:contextualSpacing/>
        <w:jc w:val="both"/>
        <w:rPr>
          <w:sz w:val="24"/>
          <w:szCs w:val="24"/>
        </w:rPr>
      </w:pPr>
      <w:r>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0C151330">
      <w:pPr>
        <w:spacing w:after="0" w:line="360" w:lineRule="auto"/>
        <w:ind w:hanging="142"/>
        <w:contextualSpacing/>
        <w:jc w:val="both"/>
        <w:rPr>
          <w:sz w:val="24"/>
          <w:szCs w:val="24"/>
        </w:rPr>
      </w:pPr>
      <w:r>
        <w:rPr>
          <w:sz w:val="24"/>
          <w:szCs w:val="24"/>
        </w:rPr>
        <w:t xml:space="preserve">распознавать верные (истинные) и неверные (ложные) утверждения, приводить пример, контрпример; </w:t>
      </w:r>
    </w:p>
    <w:p w14:paraId="4C32B5CC">
      <w:pPr>
        <w:spacing w:after="0" w:line="360" w:lineRule="auto"/>
        <w:ind w:hanging="142"/>
        <w:contextualSpacing/>
        <w:jc w:val="both"/>
        <w:rPr>
          <w:sz w:val="24"/>
          <w:szCs w:val="24"/>
        </w:rPr>
      </w:pPr>
      <w:r>
        <w:rPr>
          <w:sz w:val="24"/>
          <w:szCs w:val="24"/>
        </w:rPr>
        <w:t>формулировать утверждение (вывод), строить логические рассуждения (двух-трёхшаговые);</w:t>
      </w:r>
    </w:p>
    <w:p w14:paraId="170560F8">
      <w:pPr>
        <w:spacing w:after="0" w:line="360" w:lineRule="auto"/>
        <w:ind w:hanging="142"/>
        <w:contextualSpacing/>
        <w:jc w:val="both"/>
        <w:rPr>
          <w:sz w:val="24"/>
          <w:szCs w:val="24"/>
        </w:rPr>
      </w:pPr>
      <w:r>
        <w:rPr>
          <w:sz w:val="24"/>
          <w:szCs w:val="24"/>
        </w:rPr>
        <w:t>классифицировать объекты по заданным или самостоятельно установленным одному-двум признакам;</w:t>
      </w:r>
    </w:p>
    <w:p w14:paraId="504B127D">
      <w:pPr>
        <w:spacing w:after="0" w:line="360" w:lineRule="auto"/>
        <w:ind w:hanging="142"/>
        <w:contextualSpacing/>
        <w:jc w:val="both"/>
        <w:rPr>
          <w:sz w:val="24"/>
          <w:szCs w:val="24"/>
        </w:rPr>
      </w:pPr>
      <w:r>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DA88DA4">
      <w:pPr>
        <w:spacing w:after="0" w:line="360" w:lineRule="auto"/>
        <w:ind w:hanging="142"/>
        <w:contextualSpacing/>
        <w:jc w:val="both"/>
        <w:rPr>
          <w:sz w:val="24"/>
          <w:szCs w:val="24"/>
        </w:rPr>
      </w:pPr>
      <w:r>
        <w:rPr>
          <w:sz w:val="24"/>
          <w:szCs w:val="24"/>
        </w:rPr>
        <w:t>заполнять данными предложенную таблицу, столбчатую диаграмму;</w:t>
      </w:r>
    </w:p>
    <w:p w14:paraId="75022C83">
      <w:pPr>
        <w:spacing w:after="0" w:line="360" w:lineRule="auto"/>
        <w:ind w:hanging="142"/>
        <w:contextualSpacing/>
        <w:jc w:val="both"/>
        <w:rPr>
          <w:sz w:val="24"/>
          <w:szCs w:val="24"/>
        </w:rPr>
      </w:pPr>
      <w:r>
        <w:rPr>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53965B6">
      <w:pPr>
        <w:spacing w:after="0" w:line="360" w:lineRule="auto"/>
        <w:ind w:hanging="142"/>
        <w:contextualSpacing/>
        <w:jc w:val="both"/>
        <w:rPr>
          <w:sz w:val="24"/>
          <w:szCs w:val="24"/>
        </w:rPr>
      </w:pPr>
      <w:r>
        <w:rPr>
          <w:sz w:val="24"/>
          <w:szCs w:val="24"/>
        </w:rPr>
        <w:t>составлять модель текстовой задачи, числовое выражение;</w:t>
      </w:r>
    </w:p>
    <w:p w14:paraId="2ECC68AF">
      <w:pPr>
        <w:spacing w:after="0" w:line="360" w:lineRule="auto"/>
        <w:ind w:hanging="142"/>
        <w:contextualSpacing/>
        <w:jc w:val="both"/>
        <w:rPr>
          <w:sz w:val="24"/>
          <w:szCs w:val="24"/>
        </w:rPr>
      </w:pPr>
      <w:r>
        <w:rPr>
          <w:sz w:val="24"/>
          <w:szCs w:val="24"/>
        </w:rPr>
        <w:t>выбирать рациональное решение задачи, находить все верные решения из предложенных.</w:t>
      </w:r>
    </w:p>
    <w:p w14:paraId="7493C278">
      <w:pPr>
        <w:pStyle w:val="53"/>
        <w:spacing w:line="360" w:lineRule="auto"/>
        <w:ind w:left="420"/>
        <w:jc w:val="both"/>
        <w:sectPr>
          <w:pgSz w:w="11906" w:h="16383"/>
          <w:pgMar w:top="851" w:right="1134" w:bottom="1701" w:left="1134" w:header="720" w:footer="720" w:gutter="0"/>
          <w:cols w:space="720" w:num="1"/>
        </w:sectPr>
      </w:pPr>
    </w:p>
    <w:p w14:paraId="1D12A940">
      <w:pPr>
        <w:spacing w:after="0" w:line="360" w:lineRule="auto"/>
        <w:ind w:left="120"/>
        <w:contextualSpacing/>
        <w:jc w:val="both"/>
        <w:rPr>
          <w:sz w:val="24"/>
          <w:szCs w:val="24"/>
        </w:rPr>
      </w:pPr>
      <w:r>
        <w:rPr>
          <w:b/>
          <w:sz w:val="24"/>
          <w:szCs w:val="24"/>
        </w:rPr>
        <w:t xml:space="preserve">ТЕМАТИЧЕСКОЕ ПЛАНИРОВАНИЕ </w:t>
      </w:r>
    </w:p>
    <w:p w14:paraId="4A88C254">
      <w:pPr>
        <w:spacing w:after="0" w:line="360" w:lineRule="auto"/>
        <w:ind w:left="120"/>
        <w:contextualSpacing/>
        <w:jc w:val="both"/>
        <w:rPr>
          <w:sz w:val="24"/>
          <w:szCs w:val="24"/>
        </w:rPr>
      </w:pPr>
      <w:r>
        <w:rPr>
          <w:b/>
          <w:sz w:val="24"/>
          <w:szCs w:val="24"/>
        </w:rPr>
        <w:t xml:space="preserve"> 1 КЛАСС </w:t>
      </w:r>
    </w:p>
    <w:tbl>
      <w:tblPr>
        <w:tblStyle w:val="10"/>
        <w:tblW w:w="15735" w:type="dxa"/>
        <w:tblCellSpacing w:w="0" w:type="dxa"/>
        <w:tblInd w:w="-1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5447"/>
        <w:gridCol w:w="1535"/>
        <w:gridCol w:w="1716"/>
        <w:gridCol w:w="1787"/>
        <w:gridCol w:w="4116"/>
      </w:tblGrid>
      <w:tr w14:paraId="2514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restart"/>
            <w:tcMar>
              <w:top w:w="50" w:type="dxa"/>
              <w:left w:w="100" w:type="dxa"/>
            </w:tcMar>
            <w:vAlign w:val="center"/>
          </w:tcPr>
          <w:p w14:paraId="6670B007">
            <w:pPr>
              <w:spacing w:after="0" w:line="360" w:lineRule="auto"/>
              <w:ind w:left="135"/>
              <w:contextualSpacing/>
              <w:jc w:val="both"/>
              <w:rPr>
                <w:sz w:val="24"/>
                <w:szCs w:val="24"/>
              </w:rPr>
            </w:pPr>
            <w:r>
              <w:rPr>
                <w:b/>
                <w:sz w:val="24"/>
                <w:szCs w:val="24"/>
              </w:rPr>
              <w:t xml:space="preserve">№ п/п </w:t>
            </w:r>
          </w:p>
          <w:p w14:paraId="77590578">
            <w:pPr>
              <w:spacing w:after="0" w:line="360" w:lineRule="auto"/>
              <w:ind w:left="135"/>
              <w:contextualSpacing/>
              <w:jc w:val="both"/>
              <w:rPr>
                <w:sz w:val="24"/>
                <w:szCs w:val="24"/>
              </w:rPr>
            </w:pPr>
          </w:p>
        </w:tc>
        <w:tc>
          <w:tcPr>
            <w:tcW w:w="5447" w:type="dxa"/>
            <w:vMerge w:val="restart"/>
            <w:tcMar>
              <w:top w:w="50" w:type="dxa"/>
              <w:left w:w="100" w:type="dxa"/>
            </w:tcMar>
            <w:vAlign w:val="center"/>
          </w:tcPr>
          <w:p w14:paraId="4A15A54C">
            <w:pPr>
              <w:spacing w:after="0" w:line="360" w:lineRule="auto"/>
              <w:ind w:left="135"/>
              <w:contextualSpacing/>
              <w:jc w:val="both"/>
              <w:rPr>
                <w:sz w:val="24"/>
                <w:szCs w:val="24"/>
              </w:rPr>
            </w:pPr>
            <w:r>
              <w:rPr>
                <w:b/>
                <w:sz w:val="24"/>
                <w:szCs w:val="24"/>
              </w:rPr>
              <w:t>Наименование разделов и тем программы</w:t>
            </w:r>
          </w:p>
          <w:p w14:paraId="2C919B9C">
            <w:pPr>
              <w:spacing w:after="0" w:line="360" w:lineRule="auto"/>
              <w:ind w:left="135"/>
              <w:contextualSpacing/>
              <w:jc w:val="both"/>
              <w:rPr>
                <w:sz w:val="24"/>
                <w:szCs w:val="24"/>
              </w:rPr>
            </w:pPr>
          </w:p>
        </w:tc>
        <w:tc>
          <w:tcPr>
            <w:tcW w:w="0" w:type="auto"/>
            <w:gridSpan w:val="3"/>
            <w:tcMar>
              <w:top w:w="50" w:type="dxa"/>
              <w:left w:w="100" w:type="dxa"/>
            </w:tcMar>
            <w:vAlign w:val="center"/>
          </w:tcPr>
          <w:p w14:paraId="07D7E583">
            <w:pPr>
              <w:spacing w:after="0" w:line="360" w:lineRule="auto"/>
              <w:contextualSpacing/>
              <w:jc w:val="both"/>
              <w:rPr>
                <w:sz w:val="24"/>
                <w:szCs w:val="24"/>
              </w:rPr>
            </w:pPr>
            <w:r>
              <w:rPr>
                <w:b/>
                <w:sz w:val="24"/>
                <w:szCs w:val="24"/>
              </w:rPr>
              <w:t>Количество часов</w:t>
            </w:r>
          </w:p>
        </w:tc>
        <w:tc>
          <w:tcPr>
            <w:tcW w:w="4116" w:type="dxa"/>
            <w:vMerge w:val="restart"/>
            <w:tcMar>
              <w:top w:w="50" w:type="dxa"/>
              <w:left w:w="100" w:type="dxa"/>
            </w:tcMar>
            <w:vAlign w:val="center"/>
          </w:tcPr>
          <w:p w14:paraId="351ADD18">
            <w:pPr>
              <w:spacing w:after="0" w:line="360" w:lineRule="auto"/>
              <w:ind w:left="135"/>
              <w:contextualSpacing/>
              <w:jc w:val="both"/>
              <w:rPr>
                <w:sz w:val="24"/>
                <w:szCs w:val="24"/>
              </w:rPr>
            </w:pPr>
            <w:r>
              <w:rPr>
                <w:b/>
                <w:sz w:val="24"/>
                <w:szCs w:val="24"/>
              </w:rPr>
              <w:t>Электронные (цифровые) образовательные ресурсы</w:t>
            </w:r>
          </w:p>
          <w:p w14:paraId="2DB36CED">
            <w:pPr>
              <w:spacing w:after="0" w:line="360" w:lineRule="auto"/>
              <w:ind w:left="135"/>
              <w:contextualSpacing/>
              <w:jc w:val="both"/>
              <w:rPr>
                <w:sz w:val="24"/>
                <w:szCs w:val="24"/>
              </w:rPr>
            </w:pPr>
          </w:p>
        </w:tc>
      </w:tr>
      <w:tr w14:paraId="10EC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continue"/>
            <w:tcMar>
              <w:top w:w="50" w:type="dxa"/>
              <w:left w:w="100" w:type="dxa"/>
            </w:tcMar>
          </w:tcPr>
          <w:p w14:paraId="503187F8">
            <w:pPr>
              <w:spacing w:line="360" w:lineRule="auto"/>
              <w:contextualSpacing/>
              <w:jc w:val="both"/>
              <w:rPr>
                <w:sz w:val="24"/>
                <w:szCs w:val="24"/>
              </w:rPr>
            </w:pPr>
          </w:p>
        </w:tc>
        <w:tc>
          <w:tcPr>
            <w:tcW w:w="5447" w:type="dxa"/>
            <w:vMerge w:val="continue"/>
            <w:tcMar>
              <w:top w:w="50" w:type="dxa"/>
              <w:left w:w="100" w:type="dxa"/>
            </w:tcMar>
          </w:tcPr>
          <w:p w14:paraId="63925451">
            <w:pPr>
              <w:spacing w:line="360" w:lineRule="auto"/>
              <w:contextualSpacing/>
              <w:jc w:val="both"/>
              <w:rPr>
                <w:sz w:val="24"/>
                <w:szCs w:val="24"/>
              </w:rPr>
            </w:pPr>
          </w:p>
        </w:tc>
        <w:tc>
          <w:tcPr>
            <w:tcW w:w="1535" w:type="dxa"/>
            <w:tcMar>
              <w:top w:w="50" w:type="dxa"/>
              <w:left w:w="100" w:type="dxa"/>
            </w:tcMar>
            <w:vAlign w:val="center"/>
          </w:tcPr>
          <w:p w14:paraId="6FC8F8BA">
            <w:pPr>
              <w:spacing w:after="0" w:line="360" w:lineRule="auto"/>
              <w:ind w:left="135"/>
              <w:contextualSpacing/>
              <w:jc w:val="both"/>
              <w:rPr>
                <w:sz w:val="24"/>
                <w:szCs w:val="24"/>
              </w:rPr>
            </w:pPr>
            <w:r>
              <w:rPr>
                <w:b/>
                <w:sz w:val="24"/>
                <w:szCs w:val="24"/>
              </w:rPr>
              <w:t>Всего</w:t>
            </w:r>
          </w:p>
          <w:p w14:paraId="75033C93">
            <w:pPr>
              <w:spacing w:after="0" w:line="360" w:lineRule="auto"/>
              <w:ind w:left="135"/>
              <w:contextualSpacing/>
              <w:jc w:val="both"/>
              <w:rPr>
                <w:sz w:val="24"/>
                <w:szCs w:val="24"/>
              </w:rPr>
            </w:pPr>
          </w:p>
        </w:tc>
        <w:tc>
          <w:tcPr>
            <w:tcW w:w="1716" w:type="dxa"/>
            <w:tcMar>
              <w:top w:w="50" w:type="dxa"/>
              <w:left w:w="100" w:type="dxa"/>
            </w:tcMar>
            <w:vAlign w:val="center"/>
          </w:tcPr>
          <w:p w14:paraId="36A7AD1B">
            <w:pPr>
              <w:spacing w:after="0" w:line="360" w:lineRule="auto"/>
              <w:ind w:left="135"/>
              <w:contextualSpacing/>
              <w:jc w:val="both"/>
              <w:rPr>
                <w:sz w:val="24"/>
                <w:szCs w:val="24"/>
              </w:rPr>
            </w:pPr>
            <w:r>
              <w:rPr>
                <w:b/>
                <w:sz w:val="24"/>
                <w:szCs w:val="24"/>
              </w:rPr>
              <w:t>Контрольные работы</w:t>
            </w:r>
          </w:p>
          <w:p w14:paraId="4EBC0939">
            <w:pPr>
              <w:spacing w:after="0" w:line="360" w:lineRule="auto"/>
              <w:ind w:left="135"/>
              <w:contextualSpacing/>
              <w:jc w:val="both"/>
              <w:rPr>
                <w:sz w:val="24"/>
                <w:szCs w:val="24"/>
              </w:rPr>
            </w:pPr>
          </w:p>
        </w:tc>
        <w:tc>
          <w:tcPr>
            <w:tcW w:w="1787" w:type="dxa"/>
            <w:tcMar>
              <w:top w:w="50" w:type="dxa"/>
              <w:left w:w="100" w:type="dxa"/>
            </w:tcMar>
            <w:vAlign w:val="center"/>
          </w:tcPr>
          <w:p w14:paraId="0B9901C7">
            <w:pPr>
              <w:spacing w:after="0" w:line="360" w:lineRule="auto"/>
              <w:ind w:left="135"/>
              <w:contextualSpacing/>
              <w:jc w:val="both"/>
              <w:rPr>
                <w:sz w:val="24"/>
                <w:szCs w:val="24"/>
              </w:rPr>
            </w:pPr>
            <w:r>
              <w:rPr>
                <w:b/>
                <w:sz w:val="24"/>
                <w:szCs w:val="24"/>
              </w:rPr>
              <w:t>Практические работы</w:t>
            </w:r>
          </w:p>
          <w:p w14:paraId="005EB4C6">
            <w:pPr>
              <w:spacing w:after="0" w:line="360" w:lineRule="auto"/>
              <w:ind w:left="135"/>
              <w:contextualSpacing/>
              <w:jc w:val="both"/>
              <w:rPr>
                <w:sz w:val="24"/>
                <w:szCs w:val="24"/>
              </w:rPr>
            </w:pPr>
          </w:p>
        </w:tc>
        <w:tc>
          <w:tcPr>
            <w:tcW w:w="4116" w:type="dxa"/>
            <w:vMerge w:val="continue"/>
            <w:tcMar>
              <w:top w:w="50" w:type="dxa"/>
              <w:left w:w="100" w:type="dxa"/>
            </w:tcMar>
          </w:tcPr>
          <w:p w14:paraId="69EEB581">
            <w:pPr>
              <w:spacing w:line="360" w:lineRule="auto"/>
              <w:contextualSpacing/>
              <w:jc w:val="both"/>
              <w:rPr>
                <w:sz w:val="24"/>
                <w:szCs w:val="24"/>
              </w:rPr>
            </w:pPr>
          </w:p>
        </w:tc>
      </w:tr>
      <w:tr w14:paraId="0335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1D547A6A">
            <w:pPr>
              <w:spacing w:after="0" w:line="360" w:lineRule="auto"/>
              <w:ind w:left="135"/>
              <w:contextualSpacing/>
              <w:jc w:val="both"/>
              <w:rPr>
                <w:sz w:val="24"/>
                <w:szCs w:val="24"/>
              </w:rPr>
            </w:pPr>
            <w:r>
              <w:rPr>
                <w:b/>
                <w:sz w:val="24"/>
                <w:szCs w:val="24"/>
              </w:rPr>
              <w:t>Раздел 1.</w:t>
            </w:r>
            <w:r>
              <w:rPr>
                <w:sz w:val="24"/>
                <w:szCs w:val="24"/>
              </w:rPr>
              <w:t xml:space="preserve"> </w:t>
            </w:r>
            <w:r>
              <w:rPr>
                <w:b/>
                <w:sz w:val="24"/>
                <w:szCs w:val="24"/>
              </w:rPr>
              <w:t>Числа и величины</w:t>
            </w:r>
          </w:p>
        </w:tc>
      </w:tr>
      <w:tr w14:paraId="7915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8FB7CDB">
            <w:pPr>
              <w:spacing w:after="0" w:line="360" w:lineRule="auto"/>
              <w:contextualSpacing/>
              <w:jc w:val="both"/>
              <w:rPr>
                <w:sz w:val="24"/>
                <w:szCs w:val="24"/>
              </w:rPr>
            </w:pPr>
            <w:r>
              <w:rPr>
                <w:sz w:val="24"/>
                <w:szCs w:val="24"/>
              </w:rPr>
              <w:t>1.1</w:t>
            </w:r>
          </w:p>
        </w:tc>
        <w:tc>
          <w:tcPr>
            <w:tcW w:w="5447" w:type="dxa"/>
            <w:tcMar>
              <w:top w:w="50" w:type="dxa"/>
              <w:left w:w="100" w:type="dxa"/>
            </w:tcMar>
            <w:vAlign w:val="center"/>
          </w:tcPr>
          <w:p w14:paraId="2849FC96">
            <w:pPr>
              <w:spacing w:after="0" w:line="360" w:lineRule="auto"/>
              <w:ind w:left="135"/>
              <w:contextualSpacing/>
              <w:jc w:val="both"/>
              <w:rPr>
                <w:sz w:val="24"/>
                <w:szCs w:val="24"/>
              </w:rPr>
            </w:pPr>
            <w:r>
              <w:rPr>
                <w:sz w:val="24"/>
                <w:szCs w:val="24"/>
              </w:rPr>
              <w:t>Числа от 1 до 9</w:t>
            </w:r>
          </w:p>
        </w:tc>
        <w:tc>
          <w:tcPr>
            <w:tcW w:w="1535" w:type="dxa"/>
            <w:tcMar>
              <w:top w:w="50" w:type="dxa"/>
              <w:left w:w="100" w:type="dxa"/>
            </w:tcMar>
            <w:vAlign w:val="center"/>
          </w:tcPr>
          <w:p w14:paraId="70FDD64B">
            <w:pPr>
              <w:spacing w:after="0" w:line="360" w:lineRule="auto"/>
              <w:ind w:left="135"/>
              <w:contextualSpacing/>
              <w:jc w:val="both"/>
              <w:rPr>
                <w:sz w:val="24"/>
                <w:szCs w:val="24"/>
              </w:rPr>
            </w:pPr>
            <w:r>
              <w:rPr>
                <w:sz w:val="24"/>
                <w:szCs w:val="24"/>
              </w:rPr>
              <w:t xml:space="preserve"> 13 </w:t>
            </w:r>
          </w:p>
        </w:tc>
        <w:tc>
          <w:tcPr>
            <w:tcW w:w="1716" w:type="dxa"/>
            <w:tcMar>
              <w:top w:w="50" w:type="dxa"/>
              <w:left w:w="100" w:type="dxa"/>
            </w:tcMar>
            <w:vAlign w:val="center"/>
          </w:tcPr>
          <w:p w14:paraId="70E14F97">
            <w:pPr>
              <w:spacing w:after="0" w:line="360" w:lineRule="auto"/>
              <w:ind w:left="135"/>
              <w:contextualSpacing/>
              <w:jc w:val="both"/>
              <w:rPr>
                <w:sz w:val="24"/>
                <w:szCs w:val="24"/>
              </w:rPr>
            </w:pPr>
          </w:p>
        </w:tc>
        <w:tc>
          <w:tcPr>
            <w:tcW w:w="1787" w:type="dxa"/>
            <w:tcMar>
              <w:top w:w="50" w:type="dxa"/>
              <w:left w:w="100" w:type="dxa"/>
            </w:tcMar>
            <w:vAlign w:val="center"/>
          </w:tcPr>
          <w:p w14:paraId="378DA297">
            <w:pPr>
              <w:spacing w:after="0" w:line="360" w:lineRule="auto"/>
              <w:ind w:left="135"/>
              <w:contextualSpacing/>
              <w:jc w:val="both"/>
              <w:rPr>
                <w:sz w:val="24"/>
                <w:szCs w:val="24"/>
              </w:rPr>
            </w:pPr>
          </w:p>
        </w:tc>
        <w:tc>
          <w:tcPr>
            <w:tcW w:w="4116" w:type="dxa"/>
            <w:tcMar>
              <w:top w:w="50" w:type="dxa"/>
              <w:left w:w="100" w:type="dxa"/>
            </w:tcMar>
            <w:vAlign w:val="center"/>
          </w:tcPr>
          <w:p w14:paraId="79CB48E2">
            <w:pPr>
              <w:spacing w:after="0" w:line="360" w:lineRule="auto"/>
              <w:ind w:left="135"/>
              <w:contextualSpacing/>
              <w:jc w:val="both"/>
              <w:rPr>
                <w:sz w:val="24"/>
                <w:szCs w:val="24"/>
              </w:rPr>
            </w:pPr>
            <w:r>
              <w:rPr>
                <w:sz w:val="24"/>
                <w:szCs w:val="24"/>
              </w:rPr>
              <w:t>Библиотека ЦОК</w:t>
            </w:r>
          </w:p>
          <w:p w14:paraId="1A9D7A47">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1483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ADB43EA">
            <w:pPr>
              <w:spacing w:after="0" w:line="360" w:lineRule="auto"/>
              <w:contextualSpacing/>
              <w:jc w:val="both"/>
              <w:rPr>
                <w:sz w:val="24"/>
                <w:szCs w:val="24"/>
              </w:rPr>
            </w:pPr>
            <w:r>
              <w:rPr>
                <w:sz w:val="24"/>
                <w:szCs w:val="24"/>
              </w:rPr>
              <w:t>1.2</w:t>
            </w:r>
          </w:p>
        </w:tc>
        <w:tc>
          <w:tcPr>
            <w:tcW w:w="5447" w:type="dxa"/>
            <w:tcMar>
              <w:top w:w="50" w:type="dxa"/>
              <w:left w:w="100" w:type="dxa"/>
            </w:tcMar>
            <w:vAlign w:val="center"/>
          </w:tcPr>
          <w:p w14:paraId="58865F26">
            <w:pPr>
              <w:spacing w:after="0" w:line="360" w:lineRule="auto"/>
              <w:ind w:left="135"/>
              <w:contextualSpacing/>
              <w:jc w:val="both"/>
              <w:rPr>
                <w:sz w:val="24"/>
                <w:szCs w:val="24"/>
              </w:rPr>
            </w:pPr>
            <w:r>
              <w:rPr>
                <w:sz w:val="24"/>
                <w:szCs w:val="24"/>
              </w:rPr>
              <w:t>Числа от 0 до 10</w:t>
            </w:r>
          </w:p>
        </w:tc>
        <w:tc>
          <w:tcPr>
            <w:tcW w:w="1535" w:type="dxa"/>
            <w:tcMar>
              <w:top w:w="50" w:type="dxa"/>
              <w:left w:w="100" w:type="dxa"/>
            </w:tcMar>
            <w:vAlign w:val="center"/>
          </w:tcPr>
          <w:p w14:paraId="56819185">
            <w:pPr>
              <w:spacing w:after="0" w:line="360" w:lineRule="auto"/>
              <w:ind w:left="135"/>
              <w:contextualSpacing/>
              <w:jc w:val="both"/>
              <w:rPr>
                <w:sz w:val="24"/>
                <w:szCs w:val="24"/>
              </w:rPr>
            </w:pPr>
            <w:r>
              <w:rPr>
                <w:sz w:val="24"/>
                <w:szCs w:val="24"/>
              </w:rPr>
              <w:t xml:space="preserve"> 3 </w:t>
            </w:r>
          </w:p>
        </w:tc>
        <w:tc>
          <w:tcPr>
            <w:tcW w:w="1716" w:type="dxa"/>
            <w:tcMar>
              <w:top w:w="50" w:type="dxa"/>
              <w:left w:w="100" w:type="dxa"/>
            </w:tcMar>
            <w:vAlign w:val="center"/>
          </w:tcPr>
          <w:p w14:paraId="08DFE5C7">
            <w:pPr>
              <w:spacing w:after="0" w:line="360" w:lineRule="auto"/>
              <w:ind w:left="135"/>
              <w:contextualSpacing/>
              <w:jc w:val="both"/>
              <w:rPr>
                <w:sz w:val="24"/>
                <w:szCs w:val="24"/>
              </w:rPr>
            </w:pPr>
          </w:p>
        </w:tc>
        <w:tc>
          <w:tcPr>
            <w:tcW w:w="1787" w:type="dxa"/>
            <w:tcMar>
              <w:top w:w="50" w:type="dxa"/>
              <w:left w:w="100" w:type="dxa"/>
            </w:tcMar>
            <w:vAlign w:val="center"/>
          </w:tcPr>
          <w:p w14:paraId="7512285D">
            <w:pPr>
              <w:spacing w:after="0" w:line="360" w:lineRule="auto"/>
              <w:ind w:left="135"/>
              <w:contextualSpacing/>
              <w:jc w:val="both"/>
              <w:rPr>
                <w:sz w:val="24"/>
                <w:szCs w:val="24"/>
              </w:rPr>
            </w:pPr>
          </w:p>
        </w:tc>
        <w:tc>
          <w:tcPr>
            <w:tcW w:w="4116" w:type="dxa"/>
            <w:tcMar>
              <w:top w:w="50" w:type="dxa"/>
              <w:left w:w="100" w:type="dxa"/>
            </w:tcMar>
            <w:vAlign w:val="center"/>
          </w:tcPr>
          <w:p w14:paraId="542BFE2D">
            <w:pPr>
              <w:spacing w:after="0" w:line="360" w:lineRule="auto"/>
              <w:ind w:left="135"/>
              <w:contextualSpacing/>
              <w:jc w:val="both"/>
              <w:rPr>
                <w:sz w:val="24"/>
                <w:szCs w:val="24"/>
              </w:rPr>
            </w:pPr>
            <w:r>
              <w:rPr>
                <w:sz w:val="24"/>
                <w:szCs w:val="24"/>
              </w:rPr>
              <w:t>Библиотека ЦОК</w:t>
            </w:r>
          </w:p>
          <w:p w14:paraId="66F23BA7">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1765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3597A60C">
            <w:pPr>
              <w:spacing w:after="0" w:line="360" w:lineRule="auto"/>
              <w:contextualSpacing/>
              <w:jc w:val="both"/>
              <w:rPr>
                <w:sz w:val="24"/>
                <w:szCs w:val="24"/>
              </w:rPr>
            </w:pPr>
            <w:r>
              <w:rPr>
                <w:sz w:val="24"/>
                <w:szCs w:val="24"/>
              </w:rPr>
              <w:t>1.3</w:t>
            </w:r>
          </w:p>
        </w:tc>
        <w:tc>
          <w:tcPr>
            <w:tcW w:w="5447" w:type="dxa"/>
            <w:tcMar>
              <w:top w:w="50" w:type="dxa"/>
              <w:left w:w="100" w:type="dxa"/>
            </w:tcMar>
            <w:vAlign w:val="center"/>
          </w:tcPr>
          <w:p w14:paraId="06DD5613">
            <w:pPr>
              <w:spacing w:after="0" w:line="360" w:lineRule="auto"/>
              <w:ind w:left="135"/>
              <w:contextualSpacing/>
              <w:jc w:val="both"/>
              <w:rPr>
                <w:sz w:val="24"/>
                <w:szCs w:val="24"/>
              </w:rPr>
            </w:pPr>
            <w:r>
              <w:rPr>
                <w:sz w:val="24"/>
                <w:szCs w:val="24"/>
              </w:rPr>
              <w:t>Числа от 11 до 20</w:t>
            </w:r>
          </w:p>
        </w:tc>
        <w:tc>
          <w:tcPr>
            <w:tcW w:w="1535" w:type="dxa"/>
            <w:tcMar>
              <w:top w:w="50" w:type="dxa"/>
              <w:left w:w="100" w:type="dxa"/>
            </w:tcMar>
            <w:vAlign w:val="center"/>
          </w:tcPr>
          <w:p w14:paraId="486475F0">
            <w:pPr>
              <w:spacing w:after="0" w:line="360" w:lineRule="auto"/>
              <w:ind w:left="135"/>
              <w:contextualSpacing/>
              <w:jc w:val="both"/>
              <w:rPr>
                <w:sz w:val="24"/>
                <w:szCs w:val="24"/>
              </w:rPr>
            </w:pPr>
            <w:r>
              <w:rPr>
                <w:sz w:val="24"/>
                <w:szCs w:val="24"/>
              </w:rPr>
              <w:t xml:space="preserve"> 4 </w:t>
            </w:r>
          </w:p>
        </w:tc>
        <w:tc>
          <w:tcPr>
            <w:tcW w:w="1716" w:type="dxa"/>
            <w:tcMar>
              <w:top w:w="50" w:type="dxa"/>
              <w:left w:w="100" w:type="dxa"/>
            </w:tcMar>
            <w:vAlign w:val="center"/>
          </w:tcPr>
          <w:p w14:paraId="14BD2B60">
            <w:pPr>
              <w:spacing w:after="0" w:line="360" w:lineRule="auto"/>
              <w:ind w:left="135"/>
              <w:contextualSpacing/>
              <w:jc w:val="both"/>
              <w:rPr>
                <w:sz w:val="24"/>
                <w:szCs w:val="24"/>
              </w:rPr>
            </w:pPr>
          </w:p>
        </w:tc>
        <w:tc>
          <w:tcPr>
            <w:tcW w:w="1787" w:type="dxa"/>
            <w:tcMar>
              <w:top w:w="50" w:type="dxa"/>
              <w:left w:w="100" w:type="dxa"/>
            </w:tcMar>
            <w:vAlign w:val="center"/>
          </w:tcPr>
          <w:p w14:paraId="51CC916B">
            <w:pPr>
              <w:spacing w:after="0" w:line="360" w:lineRule="auto"/>
              <w:ind w:left="135"/>
              <w:contextualSpacing/>
              <w:jc w:val="both"/>
              <w:rPr>
                <w:sz w:val="24"/>
                <w:szCs w:val="24"/>
              </w:rPr>
            </w:pPr>
          </w:p>
        </w:tc>
        <w:tc>
          <w:tcPr>
            <w:tcW w:w="4116" w:type="dxa"/>
            <w:tcMar>
              <w:top w:w="50" w:type="dxa"/>
              <w:left w:w="100" w:type="dxa"/>
            </w:tcMar>
            <w:vAlign w:val="center"/>
          </w:tcPr>
          <w:p w14:paraId="616F8C45">
            <w:pPr>
              <w:spacing w:after="0" w:line="360" w:lineRule="auto"/>
              <w:ind w:left="135"/>
              <w:contextualSpacing/>
              <w:jc w:val="both"/>
              <w:rPr>
                <w:sz w:val="24"/>
                <w:szCs w:val="24"/>
              </w:rPr>
            </w:pPr>
            <w:r>
              <w:rPr>
                <w:sz w:val="24"/>
                <w:szCs w:val="24"/>
              </w:rPr>
              <w:t>Библиотека ЦОК</w:t>
            </w:r>
          </w:p>
          <w:p w14:paraId="549A493D">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3F37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86A9898">
            <w:pPr>
              <w:spacing w:after="0" w:line="360" w:lineRule="auto"/>
              <w:contextualSpacing/>
              <w:jc w:val="both"/>
              <w:rPr>
                <w:sz w:val="24"/>
                <w:szCs w:val="24"/>
              </w:rPr>
            </w:pPr>
            <w:r>
              <w:rPr>
                <w:sz w:val="24"/>
                <w:szCs w:val="24"/>
              </w:rPr>
              <w:t>1.4</w:t>
            </w:r>
          </w:p>
        </w:tc>
        <w:tc>
          <w:tcPr>
            <w:tcW w:w="5447" w:type="dxa"/>
            <w:tcMar>
              <w:top w:w="50" w:type="dxa"/>
              <w:left w:w="100" w:type="dxa"/>
            </w:tcMar>
            <w:vAlign w:val="center"/>
          </w:tcPr>
          <w:p w14:paraId="19FB66A6">
            <w:pPr>
              <w:spacing w:after="0" w:line="360" w:lineRule="auto"/>
              <w:ind w:left="135"/>
              <w:contextualSpacing/>
              <w:jc w:val="both"/>
              <w:rPr>
                <w:sz w:val="24"/>
                <w:szCs w:val="24"/>
              </w:rPr>
            </w:pPr>
            <w:r>
              <w:rPr>
                <w:sz w:val="24"/>
                <w:szCs w:val="24"/>
              </w:rPr>
              <w:t>Длина. Измерение длины</w:t>
            </w:r>
          </w:p>
        </w:tc>
        <w:tc>
          <w:tcPr>
            <w:tcW w:w="1535" w:type="dxa"/>
            <w:tcMar>
              <w:top w:w="50" w:type="dxa"/>
              <w:left w:w="100" w:type="dxa"/>
            </w:tcMar>
            <w:vAlign w:val="center"/>
          </w:tcPr>
          <w:p w14:paraId="6EC0B537">
            <w:pPr>
              <w:spacing w:after="0" w:line="360" w:lineRule="auto"/>
              <w:ind w:left="135"/>
              <w:contextualSpacing/>
              <w:jc w:val="both"/>
              <w:rPr>
                <w:sz w:val="24"/>
                <w:szCs w:val="24"/>
              </w:rPr>
            </w:pPr>
            <w:r>
              <w:rPr>
                <w:sz w:val="24"/>
                <w:szCs w:val="24"/>
              </w:rPr>
              <w:t xml:space="preserve"> 7 </w:t>
            </w:r>
          </w:p>
        </w:tc>
        <w:tc>
          <w:tcPr>
            <w:tcW w:w="1716" w:type="dxa"/>
            <w:tcMar>
              <w:top w:w="50" w:type="dxa"/>
              <w:left w:w="100" w:type="dxa"/>
            </w:tcMar>
            <w:vAlign w:val="center"/>
          </w:tcPr>
          <w:p w14:paraId="01FCE4C7">
            <w:pPr>
              <w:spacing w:after="0" w:line="360" w:lineRule="auto"/>
              <w:ind w:left="135"/>
              <w:contextualSpacing/>
              <w:jc w:val="both"/>
              <w:rPr>
                <w:sz w:val="24"/>
                <w:szCs w:val="24"/>
              </w:rPr>
            </w:pPr>
          </w:p>
        </w:tc>
        <w:tc>
          <w:tcPr>
            <w:tcW w:w="1787" w:type="dxa"/>
            <w:tcMar>
              <w:top w:w="50" w:type="dxa"/>
              <w:left w:w="100" w:type="dxa"/>
            </w:tcMar>
            <w:vAlign w:val="center"/>
          </w:tcPr>
          <w:p w14:paraId="20B8D149">
            <w:pPr>
              <w:spacing w:after="0" w:line="360" w:lineRule="auto"/>
              <w:ind w:left="135"/>
              <w:contextualSpacing/>
              <w:jc w:val="both"/>
              <w:rPr>
                <w:sz w:val="24"/>
                <w:szCs w:val="24"/>
              </w:rPr>
            </w:pPr>
          </w:p>
        </w:tc>
        <w:tc>
          <w:tcPr>
            <w:tcW w:w="4116" w:type="dxa"/>
            <w:tcMar>
              <w:top w:w="50" w:type="dxa"/>
              <w:left w:w="100" w:type="dxa"/>
            </w:tcMar>
            <w:vAlign w:val="center"/>
          </w:tcPr>
          <w:p w14:paraId="3880A51D">
            <w:pPr>
              <w:spacing w:after="0" w:line="360" w:lineRule="auto"/>
              <w:ind w:left="135"/>
              <w:contextualSpacing/>
              <w:jc w:val="both"/>
              <w:rPr>
                <w:sz w:val="24"/>
                <w:szCs w:val="24"/>
              </w:rPr>
            </w:pPr>
            <w:r>
              <w:rPr>
                <w:sz w:val="24"/>
                <w:szCs w:val="24"/>
              </w:rPr>
              <w:t>Библиотека ЦОК</w:t>
            </w:r>
          </w:p>
          <w:p w14:paraId="2DCBB211">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521C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45EFBC37">
            <w:pPr>
              <w:spacing w:after="0" w:line="360" w:lineRule="auto"/>
              <w:ind w:left="135"/>
              <w:contextualSpacing/>
              <w:jc w:val="both"/>
              <w:rPr>
                <w:sz w:val="24"/>
                <w:szCs w:val="24"/>
              </w:rPr>
            </w:pPr>
            <w:r>
              <w:rPr>
                <w:sz w:val="24"/>
                <w:szCs w:val="24"/>
              </w:rPr>
              <w:t>Итого по разделу</w:t>
            </w:r>
          </w:p>
        </w:tc>
        <w:tc>
          <w:tcPr>
            <w:tcW w:w="1535" w:type="dxa"/>
            <w:tcMar>
              <w:top w:w="50" w:type="dxa"/>
              <w:left w:w="100" w:type="dxa"/>
            </w:tcMar>
            <w:vAlign w:val="center"/>
          </w:tcPr>
          <w:p w14:paraId="739DE789">
            <w:pPr>
              <w:spacing w:after="0" w:line="360" w:lineRule="auto"/>
              <w:ind w:left="135"/>
              <w:contextualSpacing/>
              <w:jc w:val="both"/>
              <w:rPr>
                <w:sz w:val="24"/>
                <w:szCs w:val="24"/>
              </w:rPr>
            </w:pPr>
            <w:r>
              <w:rPr>
                <w:sz w:val="24"/>
                <w:szCs w:val="24"/>
              </w:rPr>
              <w:t xml:space="preserve"> 27 </w:t>
            </w:r>
          </w:p>
        </w:tc>
        <w:tc>
          <w:tcPr>
            <w:tcW w:w="7619" w:type="dxa"/>
            <w:gridSpan w:val="3"/>
            <w:tcMar>
              <w:top w:w="50" w:type="dxa"/>
              <w:left w:w="100" w:type="dxa"/>
            </w:tcMar>
            <w:vAlign w:val="center"/>
          </w:tcPr>
          <w:p w14:paraId="22DCA0EF">
            <w:pPr>
              <w:spacing w:line="360" w:lineRule="auto"/>
              <w:contextualSpacing/>
              <w:jc w:val="both"/>
              <w:rPr>
                <w:sz w:val="24"/>
                <w:szCs w:val="24"/>
              </w:rPr>
            </w:pPr>
          </w:p>
        </w:tc>
      </w:tr>
      <w:tr w14:paraId="78C9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36B6AE07">
            <w:pPr>
              <w:spacing w:after="0" w:line="360" w:lineRule="auto"/>
              <w:ind w:left="135"/>
              <w:contextualSpacing/>
              <w:jc w:val="both"/>
              <w:rPr>
                <w:sz w:val="24"/>
                <w:szCs w:val="24"/>
              </w:rPr>
            </w:pPr>
            <w:r>
              <w:rPr>
                <w:b/>
                <w:sz w:val="24"/>
                <w:szCs w:val="24"/>
              </w:rPr>
              <w:t>Раздел 2.</w:t>
            </w:r>
            <w:r>
              <w:rPr>
                <w:sz w:val="24"/>
                <w:szCs w:val="24"/>
              </w:rPr>
              <w:t xml:space="preserve"> </w:t>
            </w:r>
            <w:r>
              <w:rPr>
                <w:b/>
                <w:sz w:val="24"/>
                <w:szCs w:val="24"/>
              </w:rPr>
              <w:t>Арифметические действия</w:t>
            </w:r>
          </w:p>
        </w:tc>
      </w:tr>
      <w:tr w14:paraId="38A5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00D4A5D3">
            <w:pPr>
              <w:spacing w:after="0" w:line="360" w:lineRule="auto"/>
              <w:contextualSpacing/>
              <w:jc w:val="both"/>
              <w:rPr>
                <w:sz w:val="24"/>
                <w:szCs w:val="24"/>
              </w:rPr>
            </w:pPr>
            <w:r>
              <w:rPr>
                <w:sz w:val="24"/>
                <w:szCs w:val="24"/>
              </w:rPr>
              <w:t>2.1</w:t>
            </w:r>
          </w:p>
        </w:tc>
        <w:tc>
          <w:tcPr>
            <w:tcW w:w="5447" w:type="dxa"/>
            <w:tcMar>
              <w:top w:w="50" w:type="dxa"/>
              <w:left w:w="100" w:type="dxa"/>
            </w:tcMar>
            <w:vAlign w:val="center"/>
          </w:tcPr>
          <w:p w14:paraId="047B6019">
            <w:pPr>
              <w:spacing w:after="0" w:line="360" w:lineRule="auto"/>
              <w:ind w:left="135"/>
              <w:contextualSpacing/>
              <w:jc w:val="both"/>
              <w:rPr>
                <w:sz w:val="24"/>
                <w:szCs w:val="24"/>
              </w:rPr>
            </w:pPr>
            <w:r>
              <w:rPr>
                <w:sz w:val="24"/>
                <w:szCs w:val="24"/>
              </w:rPr>
              <w:t>Сложение и вычитание в пределах 10</w:t>
            </w:r>
          </w:p>
        </w:tc>
        <w:tc>
          <w:tcPr>
            <w:tcW w:w="1535" w:type="dxa"/>
            <w:tcMar>
              <w:top w:w="50" w:type="dxa"/>
              <w:left w:w="100" w:type="dxa"/>
            </w:tcMar>
            <w:vAlign w:val="center"/>
          </w:tcPr>
          <w:p w14:paraId="47D1E080">
            <w:pPr>
              <w:spacing w:after="0" w:line="360" w:lineRule="auto"/>
              <w:ind w:left="135"/>
              <w:contextualSpacing/>
              <w:jc w:val="both"/>
              <w:rPr>
                <w:sz w:val="24"/>
                <w:szCs w:val="24"/>
              </w:rPr>
            </w:pPr>
            <w:r>
              <w:rPr>
                <w:sz w:val="24"/>
                <w:szCs w:val="24"/>
              </w:rPr>
              <w:t xml:space="preserve"> 11 </w:t>
            </w:r>
          </w:p>
        </w:tc>
        <w:tc>
          <w:tcPr>
            <w:tcW w:w="1716" w:type="dxa"/>
            <w:tcMar>
              <w:top w:w="50" w:type="dxa"/>
              <w:left w:w="100" w:type="dxa"/>
            </w:tcMar>
            <w:vAlign w:val="center"/>
          </w:tcPr>
          <w:p w14:paraId="5BB96706">
            <w:pPr>
              <w:spacing w:after="0" w:line="360" w:lineRule="auto"/>
              <w:ind w:left="135"/>
              <w:contextualSpacing/>
              <w:jc w:val="both"/>
              <w:rPr>
                <w:sz w:val="24"/>
                <w:szCs w:val="24"/>
              </w:rPr>
            </w:pPr>
          </w:p>
        </w:tc>
        <w:tc>
          <w:tcPr>
            <w:tcW w:w="1787" w:type="dxa"/>
            <w:tcMar>
              <w:top w:w="50" w:type="dxa"/>
              <w:left w:w="100" w:type="dxa"/>
            </w:tcMar>
            <w:vAlign w:val="center"/>
          </w:tcPr>
          <w:p w14:paraId="5D1DF43B">
            <w:pPr>
              <w:spacing w:after="0" w:line="360" w:lineRule="auto"/>
              <w:ind w:left="135"/>
              <w:contextualSpacing/>
              <w:jc w:val="both"/>
              <w:rPr>
                <w:sz w:val="24"/>
                <w:szCs w:val="24"/>
              </w:rPr>
            </w:pPr>
          </w:p>
        </w:tc>
        <w:tc>
          <w:tcPr>
            <w:tcW w:w="4116" w:type="dxa"/>
            <w:tcMar>
              <w:top w:w="50" w:type="dxa"/>
              <w:left w:w="100" w:type="dxa"/>
            </w:tcMar>
            <w:vAlign w:val="center"/>
          </w:tcPr>
          <w:p w14:paraId="586F0C91">
            <w:pPr>
              <w:spacing w:after="0" w:line="360" w:lineRule="auto"/>
              <w:ind w:left="135"/>
              <w:contextualSpacing/>
              <w:jc w:val="both"/>
              <w:rPr>
                <w:sz w:val="24"/>
                <w:szCs w:val="24"/>
              </w:rPr>
            </w:pPr>
            <w:r>
              <w:rPr>
                <w:sz w:val="24"/>
                <w:szCs w:val="24"/>
              </w:rPr>
              <w:t>Библиотека ЦОК</w:t>
            </w:r>
          </w:p>
          <w:p w14:paraId="592CEFD5">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253C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FECA637">
            <w:pPr>
              <w:spacing w:after="0" w:line="360" w:lineRule="auto"/>
              <w:contextualSpacing/>
              <w:jc w:val="both"/>
              <w:rPr>
                <w:sz w:val="24"/>
                <w:szCs w:val="24"/>
              </w:rPr>
            </w:pPr>
            <w:r>
              <w:rPr>
                <w:sz w:val="24"/>
                <w:szCs w:val="24"/>
              </w:rPr>
              <w:t>2.2</w:t>
            </w:r>
          </w:p>
        </w:tc>
        <w:tc>
          <w:tcPr>
            <w:tcW w:w="5447" w:type="dxa"/>
            <w:tcMar>
              <w:top w:w="50" w:type="dxa"/>
              <w:left w:w="100" w:type="dxa"/>
            </w:tcMar>
            <w:vAlign w:val="center"/>
          </w:tcPr>
          <w:p w14:paraId="7E708A95">
            <w:pPr>
              <w:spacing w:after="0" w:line="360" w:lineRule="auto"/>
              <w:ind w:left="135"/>
              <w:contextualSpacing/>
              <w:jc w:val="both"/>
              <w:rPr>
                <w:sz w:val="24"/>
                <w:szCs w:val="24"/>
              </w:rPr>
            </w:pPr>
            <w:r>
              <w:rPr>
                <w:sz w:val="24"/>
                <w:szCs w:val="24"/>
              </w:rPr>
              <w:t>Сложение и вычитание в пределах 20</w:t>
            </w:r>
          </w:p>
        </w:tc>
        <w:tc>
          <w:tcPr>
            <w:tcW w:w="1535" w:type="dxa"/>
            <w:tcMar>
              <w:top w:w="50" w:type="dxa"/>
              <w:left w:w="100" w:type="dxa"/>
            </w:tcMar>
            <w:vAlign w:val="center"/>
          </w:tcPr>
          <w:p w14:paraId="67A5C226">
            <w:pPr>
              <w:spacing w:after="0" w:line="360" w:lineRule="auto"/>
              <w:ind w:left="135"/>
              <w:contextualSpacing/>
              <w:jc w:val="both"/>
              <w:rPr>
                <w:sz w:val="24"/>
                <w:szCs w:val="24"/>
              </w:rPr>
            </w:pPr>
            <w:r>
              <w:rPr>
                <w:sz w:val="24"/>
                <w:szCs w:val="24"/>
              </w:rPr>
              <w:t xml:space="preserve"> 29 </w:t>
            </w:r>
          </w:p>
        </w:tc>
        <w:tc>
          <w:tcPr>
            <w:tcW w:w="1716" w:type="dxa"/>
            <w:tcMar>
              <w:top w:w="50" w:type="dxa"/>
              <w:left w:w="100" w:type="dxa"/>
            </w:tcMar>
            <w:vAlign w:val="center"/>
          </w:tcPr>
          <w:p w14:paraId="7D3FDF3D">
            <w:pPr>
              <w:spacing w:after="0" w:line="360" w:lineRule="auto"/>
              <w:ind w:left="135"/>
              <w:contextualSpacing/>
              <w:jc w:val="both"/>
              <w:rPr>
                <w:sz w:val="24"/>
                <w:szCs w:val="24"/>
              </w:rPr>
            </w:pPr>
          </w:p>
        </w:tc>
        <w:tc>
          <w:tcPr>
            <w:tcW w:w="1787" w:type="dxa"/>
            <w:tcMar>
              <w:top w:w="50" w:type="dxa"/>
              <w:left w:w="100" w:type="dxa"/>
            </w:tcMar>
            <w:vAlign w:val="center"/>
          </w:tcPr>
          <w:p w14:paraId="24E82F5E">
            <w:pPr>
              <w:spacing w:after="0" w:line="360" w:lineRule="auto"/>
              <w:ind w:left="135"/>
              <w:contextualSpacing/>
              <w:jc w:val="both"/>
              <w:rPr>
                <w:sz w:val="24"/>
                <w:szCs w:val="24"/>
              </w:rPr>
            </w:pPr>
          </w:p>
        </w:tc>
        <w:tc>
          <w:tcPr>
            <w:tcW w:w="4116" w:type="dxa"/>
            <w:tcMar>
              <w:top w:w="50" w:type="dxa"/>
              <w:left w:w="100" w:type="dxa"/>
            </w:tcMar>
            <w:vAlign w:val="center"/>
          </w:tcPr>
          <w:p w14:paraId="40F126AC">
            <w:pPr>
              <w:spacing w:after="0" w:line="360" w:lineRule="auto"/>
              <w:ind w:left="135"/>
              <w:contextualSpacing/>
              <w:jc w:val="both"/>
              <w:rPr>
                <w:sz w:val="24"/>
                <w:szCs w:val="24"/>
              </w:rPr>
            </w:pPr>
            <w:r>
              <w:rPr>
                <w:sz w:val="24"/>
                <w:szCs w:val="24"/>
              </w:rPr>
              <w:t>Библиотека ЦОК</w:t>
            </w:r>
          </w:p>
          <w:p w14:paraId="71535150">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79D9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0973EA6C">
            <w:pPr>
              <w:spacing w:after="0" w:line="360" w:lineRule="auto"/>
              <w:ind w:left="135"/>
              <w:contextualSpacing/>
              <w:jc w:val="both"/>
              <w:rPr>
                <w:sz w:val="24"/>
                <w:szCs w:val="24"/>
              </w:rPr>
            </w:pPr>
            <w:r>
              <w:rPr>
                <w:sz w:val="24"/>
                <w:szCs w:val="24"/>
              </w:rPr>
              <w:t>Итого по разделу</w:t>
            </w:r>
          </w:p>
        </w:tc>
        <w:tc>
          <w:tcPr>
            <w:tcW w:w="1535" w:type="dxa"/>
            <w:tcMar>
              <w:top w:w="50" w:type="dxa"/>
              <w:left w:w="100" w:type="dxa"/>
            </w:tcMar>
            <w:vAlign w:val="center"/>
          </w:tcPr>
          <w:p w14:paraId="6ABD405F">
            <w:pPr>
              <w:spacing w:after="0" w:line="360" w:lineRule="auto"/>
              <w:ind w:left="135"/>
              <w:contextualSpacing/>
              <w:jc w:val="both"/>
              <w:rPr>
                <w:sz w:val="24"/>
                <w:szCs w:val="24"/>
              </w:rPr>
            </w:pPr>
            <w:r>
              <w:rPr>
                <w:sz w:val="24"/>
                <w:szCs w:val="24"/>
              </w:rPr>
              <w:t xml:space="preserve"> 40 </w:t>
            </w:r>
          </w:p>
        </w:tc>
        <w:tc>
          <w:tcPr>
            <w:tcW w:w="7619" w:type="dxa"/>
            <w:gridSpan w:val="3"/>
            <w:tcMar>
              <w:top w:w="50" w:type="dxa"/>
              <w:left w:w="100" w:type="dxa"/>
            </w:tcMar>
            <w:vAlign w:val="center"/>
          </w:tcPr>
          <w:p w14:paraId="62AF5116">
            <w:pPr>
              <w:spacing w:line="360" w:lineRule="auto"/>
              <w:contextualSpacing/>
              <w:jc w:val="both"/>
              <w:rPr>
                <w:sz w:val="24"/>
                <w:szCs w:val="24"/>
              </w:rPr>
            </w:pPr>
          </w:p>
        </w:tc>
      </w:tr>
      <w:tr w14:paraId="1637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1BCDDBBC">
            <w:pPr>
              <w:spacing w:after="0" w:line="360" w:lineRule="auto"/>
              <w:ind w:left="135"/>
              <w:contextualSpacing/>
              <w:jc w:val="both"/>
              <w:rPr>
                <w:sz w:val="24"/>
                <w:szCs w:val="24"/>
              </w:rPr>
            </w:pPr>
            <w:r>
              <w:rPr>
                <w:b/>
                <w:sz w:val="24"/>
                <w:szCs w:val="24"/>
              </w:rPr>
              <w:t>Раздел 3.</w:t>
            </w:r>
            <w:r>
              <w:rPr>
                <w:sz w:val="24"/>
                <w:szCs w:val="24"/>
              </w:rPr>
              <w:t xml:space="preserve"> </w:t>
            </w:r>
            <w:r>
              <w:rPr>
                <w:b/>
                <w:sz w:val="24"/>
                <w:szCs w:val="24"/>
              </w:rPr>
              <w:t>Текстовые задачи</w:t>
            </w:r>
          </w:p>
        </w:tc>
      </w:tr>
      <w:tr w14:paraId="5E94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F93C8CB">
            <w:pPr>
              <w:spacing w:after="0" w:line="360" w:lineRule="auto"/>
              <w:contextualSpacing/>
              <w:jc w:val="both"/>
              <w:rPr>
                <w:sz w:val="24"/>
                <w:szCs w:val="24"/>
              </w:rPr>
            </w:pPr>
            <w:r>
              <w:rPr>
                <w:sz w:val="24"/>
                <w:szCs w:val="24"/>
              </w:rPr>
              <w:t>3.1</w:t>
            </w:r>
          </w:p>
        </w:tc>
        <w:tc>
          <w:tcPr>
            <w:tcW w:w="5447" w:type="dxa"/>
            <w:tcMar>
              <w:top w:w="50" w:type="dxa"/>
              <w:left w:w="100" w:type="dxa"/>
            </w:tcMar>
            <w:vAlign w:val="center"/>
          </w:tcPr>
          <w:p w14:paraId="62DCA528">
            <w:pPr>
              <w:spacing w:after="0" w:line="360" w:lineRule="auto"/>
              <w:ind w:left="135"/>
              <w:contextualSpacing/>
              <w:jc w:val="both"/>
              <w:rPr>
                <w:sz w:val="24"/>
                <w:szCs w:val="24"/>
              </w:rPr>
            </w:pPr>
            <w:r>
              <w:rPr>
                <w:sz w:val="24"/>
                <w:szCs w:val="24"/>
              </w:rPr>
              <w:t>Текстовые задачи</w:t>
            </w:r>
          </w:p>
        </w:tc>
        <w:tc>
          <w:tcPr>
            <w:tcW w:w="1535" w:type="dxa"/>
            <w:tcMar>
              <w:top w:w="50" w:type="dxa"/>
              <w:left w:w="100" w:type="dxa"/>
            </w:tcMar>
            <w:vAlign w:val="center"/>
          </w:tcPr>
          <w:p w14:paraId="2C56EAF8">
            <w:pPr>
              <w:spacing w:after="0" w:line="360" w:lineRule="auto"/>
              <w:ind w:left="135"/>
              <w:contextualSpacing/>
              <w:jc w:val="both"/>
              <w:rPr>
                <w:sz w:val="24"/>
                <w:szCs w:val="24"/>
              </w:rPr>
            </w:pPr>
            <w:r>
              <w:rPr>
                <w:sz w:val="24"/>
                <w:szCs w:val="24"/>
              </w:rPr>
              <w:t xml:space="preserve"> 16 </w:t>
            </w:r>
          </w:p>
        </w:tc>
        <w:tc>
          <w:tcPr>
            <w:tcW w:w="1716" w:type="dxa"/>
            <w:tcMar>
              <w:top w:w="50" w:type="dxa"/>
              <w:left w:w="100" w:type="dxa"/>
            </w:tcMar>
            <w:vAlign w:val="center"/>
          </w:tcPr>
          <w:p w14:paraId="7DDD6304">
            <w:pPr>
              <w:spacing w:after="0" w:line="360" w:lineRule="auto"/>
              <w:ind w:left="135"/>
              <w:contextualSpacing/>
              <w:jc w:val="both"/>
              <w:rPr>
                <w:sz w:val="24"/>
                <w:szCs w:val="24"/>
              </w:rPr>
            </w:pPr>
          </w:p>
        </w:tc>
        <w:tc>
          <w:tcPr>
            <w:tcW w:w="1787" w:type="dxa"/>
            <w:tcMar>
              <w:top w:w="50" w:type="dxa"/>
              <w:left w:w="100" w:type="dxa"/>
            </w:tcMar>
            <w:vAlign w:val="center"/>
          </w:tcPr>
          <w:p w14:paraId="267AFD1F">
            <w:pPr>
              <w:spacing w:after="0" w:line="360" w:lineRule="auto"/>
              <w:ind w:left="135"/>
              <w:contextualSpacing/>
              <w:jc w:val="both"/>
              <w:rPr>
                <w:sz w:val="24"/>
                <w:szCs w:val="24"/>
              </w:rPr>
            </w:pPr>
          </w:p>
        </w:tc>
        <w:tc>
          <w:tcPr>
            <w:tcW w:w="4116" w:type="dxa"/>
            <w:tcMar>
              <w:top w:w="50" w:type="dxa"/>
              <w:left w:w="100" w:type="dxa"/>
            </w:tcMar>
            <w:vAlign w:val="center"/>
          </w:tcPr>
          <w:p w14:paraId="3D581D7B">
            <w:pPr>
              <w:spacing w:after="0" w:line="360" w:lineRule="auto"/>
              <w:ind w:left="135"/>
              <w:contextualSpacing/>
              <w:jc w:val="both"/>
              <w:rPr>
                <w:sz w:val="24"/>
                <w:szCs w:val="24"/>
              </w:rPr>
            </w:pPr>
            <w:r>
              <w:rPr>
                <w:sz w:val="24"/>
                <w:szCs w:val="24"/>
              </w:rPr>
              <w:t>Библиотека ЦОК</w:t>
            </w:r>
          </w:p>
          <w:p w14:paraId="286F8E99">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60FE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3F71BC12">
            <w:pPr>
              <w:spacing w:after="0" w:line="360" w:lineRule="auto"/>
              <w:contextualSpacing/>
              <w:jc w:val="both"/>
              <w:rPr>
                <w:sz w:val="24"/>
                <w:szCs w:val="24"/>
              </w:rPr>
            </w:pPr>
            <w:r>
              <w:rPr>
                <w:sz w:val="24"/>
                <w:szCs w:val="24"/>
              </w:rPr>
              <w:t>Итого по разделу</w:t>
            </w:r>
          </w:p>
        </w:tc>
        <w:tc>
          <w:tcPr>
            <w:tcW w:w="1535" w:type="dxa"/>
            <w:tcMar>
              <w:top w:w="50" w:type="dxa"/>
              <w:left w:w="100" w:type="dxa"/>
            </w:tcMar>
            <w:vAlign w:val="center"/>
          </w:tcPr>
          <w:p w14:paraId="7C6C9F11">
            <w:pPr>
              <w:spacing w:after="0" w:line="360" w:lineRule="auto"/>
              <w:ind w:left="135"/>
              <w:contextualSpacing/>
              <w:jc w:val="both"/>
              <w:rPr>
                <w:sz w:val="24"/>
                <w:szCs w:val="24"/>
              </w:rPr>
            </w:pPr>
            <w:r>
              <w:rPr>
                <w:sz w:val="24"/>
                <w:szCs w:val="24"/>
              </w:rPr>
              <w:t xml:space="preserve"> 16 </w:t>
            </w:r>
          </w:p>
        </w:tc>
        <w:tc>
          <w:tcPr>
            <w:tcW w:w="7619" w:type="dxa"/>
            <w:gridSpan w:val="3"/>
            <w:tcMar>
              <w:top w:w="50" w:type="dxa"/>
              <w:left w:w="100" w:type="dxa"/>
            </w:tcMar>
            <w:vAlign w:val="center"/>
          </w:tcPr>
          <w:p w14:paraId="67881042">
            <w:pPr>
              <w:spacing w:line="360" w:lineRule="auto"/>
              <w:contextualSpacing/>
              <w:jc w:val="both"/>
              <w:rPr>
                <w:sz w:val="24"/>
                <w:szCs w:val="24"/>
              </w:rPr>
            </w:pPr>
          </w:p>
        </w:tc>
      </w:tr>
      <w:tr w14:paraId="76DC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55E3EC50">
            <w:pPr>
              <w:spacing w:after="0" w:line="360" w:lineRule="auto"/>
              <w:ind w:left="135"/>
              <w:contextualSpacing/>
              <w:jc w:val="both"/>
              <w:rPr>
                <w:sz w:val="24"/>
                <w:szCs w:val="24"/>
              </w:rPr>
            </w:pPr>
            <w:r>
              <w:rPr>
                <w:b/>
                <w:sz w:val="24"/>
                <w:szCs w:val="24"/>
              </w:rPr>
              <w:t>Раздел 4.</w:t>
            </w:r>
            <w:r>
              <w:rPr>
                <w:sz w:val="24"/>
                <w:szCs w:val="24"/>
              </w:rPr>
              <w:t xml:space="preserve"> </w:t>
            </w:r>
            <w:r>
              <w:rPr>
                <w:b/>
                <w:sz w:val="24"/>
                <w:szCs w:val="24"/>
              </w:rPr>
              <w:t>Пространственные отношения и геометрические фигуры</w:t>
            </w:r>
          </w:p>
        </w:tc>
      </w:tr>
      <w:tr w14:paraId="1C13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08094293">
            <w:pPr>
              <w:spacing w:after="0" w:line="360" w:lineRule="auto"/>
              <w:contextualSpacing/>
              <w:jc w:val="both"/>
              <w:rPr>
                <w:sz w:val="24"/>
                <w:szCs w:val="24"/>
              </w:rPr>
            </w:pPr>
            <w:r>
              <w:rPr>
                <w:sz w:val="24"/>
                <w:szCs w:val="24"/>
              </w:rPr>
              <w:t>4.1</w:t>
            </w:r>
          </w:p>
        </w:tc>
        <w:tc>
          <w:tcPr>
            <w:tcW w:w="5447" w:type="dxa"/>
            <w:tcMar>
              <w:top w:w="50" w:type="dxa"/>
              <w:left w:w="100" w:type="dxa"/>
            </w:tcMar>
            <w:vAlign w:val="center"/>
          </w:tcPr>
          <w:p w14:paraId="74E394A1">
            <w:pPr>
              <w:spacing w:after="0" w:line="360" w:lineRule="auto"/>
              <w:ind w:left="135"/>
              <w:contextualSpacing/>
              <w:jc w:val="both"/>
              <w:rPr>
                <w:sz w:val="24"/>
                <w:szCs w:val="24"/>
              </w:rPr>
            </w:pPr>
            <w:r>
              <w:rPr>
                <w:sz w:val="24"/>
                <w:szCs w:val="24"/>
              </w:rPr>
              <w:t>Пространственные отношения</w:t>
            </w:r>
          </w:p>
        </w:tc>
        <w:tc>
          <w:tcPr>
            <w:tcW w:w="1535" w:type="dxa"/>
            <w:tcMar>
              <w:top w:w="50" w:type="dxa"/>
              <w:left w:w="100" w:type="dxa"/>
            </w:tcMar>
            <w:vAlign w:val="center"/>
          </w:tcPr>
          <w:p w14:paraId="509243C8">
            <w:pPr>
              <w:spacing w:after="0" w:line="360" w:lineRule="auto"/>
              <w:ind w:left="135"/>
              <w:contextualSpacing/>
              <w:jc w:val="both"/>
              <w:rPr>
                <w:sz w:val="24"/>
                <w:szCs w:val="24"/>
              </w:rPr>
            </w:pPr>
            <w:r>
              <w:rPr>
                <w:sz w:val="24"/>
                <w:szCs w:val="24"/>
              </w:rPr>
              <w:t xml:space="preserve"> 3 </w:t>
            </w:r>
          </w:p>
        </w:tc>
        <w:tc>
          <w:tcPr>
            <w:tcW w:w="1716" w:type="dxa"/>
            <w:tcMar>
              <w:top w:w="50" w:type="dxa"/>
              <w:left w:w="100" w:type="dxa"/>
            </w:tcMar>
            <w:vAlign w:val="center"/>
          </w:tcPr>
          <w:p w14:paraId="58B5C330">
            <w:pPr>
              <w:spacing w:after="0" w:line="360" w:lineRule="auto"/>
              <w:ind w:left="135"/>
              <w:contextualSpacing/>
              <w:jc w:val="both"/>
              <w:rPr>
                <w:sz w:val="24"/>
                <w:szCs w:val="24"/>
              </w:rPr>
            </w:pPr>
          </w:p>
        </w:tc>
        <w:tc>
          <w:tcPr>
            <w:tcW w:w="1787" w:type="dxa"/>
            <w:tcMar>
              <w:top w:w="50" w:type="dxa"/>
              <w:left w:w="100" w:type="dxa"/>
            </w:tcMar>
            <w:vAlign w:val="center"/>
          </w:tcPr>
          <w:p w14:paraId="2833908F">
            <w:pPr>
              <w:spacing w:after="0" w:line="360" w:lineRule="auto"/>
              <w:ind w:left="135"/>
              <w:contextualSpacing/>
              <w:jc w:val="both"/>
              <w:rPr>
                <w:sz w:val="24"/>
                <w:szCs w:val="24"/>
              </w:rPr>
            </w:pPr>
          </w:p>
        </w:tc>
        <w:tc>
          <w:tcPr>
            <w:tcW w:w="4116" w:type="dxa"/>
            <w:tcMar>
              <w:top w:w="50" w:type="dxa"/>
              <w:left w:w="100" w:type="dxa"/>
            </w:tcMar>
            <w:vAlign w:val="center"/>
          </w:tcPr>
          <w:p w14:paraId="4AB8719B">
            <w:pPr>
              <w:spacing w:after="0" w:line="360" w:lineRule="auto"/>
              <w:ind w:left="135"/>
              <w:contextualSpacing/>
              <w:jc w:val="both"/>
              <w:rPr>
                <w:sz w:val="24"/>
                <w:szCs w:val="24"/>
              </w:rPr>
            </w:pPr>
            <w:r>
              <w:rPr>
                <w:sz w:val="24"/>
                <w:szCs w:val="24"/>
              </w:rPr>
              <w:t>Библиотека ЦОК</w:t>
            </w:r>
          </w:p>
          <w:p w14:paraId="15926A96">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6A8C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5D58E28">
            <w:pPr>
              <w:spacing w:after="0" w:line="360" w:lineRule="auto"/>
              <w:contextualSpacing/>
              <w:jc w:val="both"/>
              <w:rPr>
                <w:sz w:val="24"/>
                <w:szCs w:val="24"/>
              </w:rPr>
            </w:pPr>
            <w:r>
              <w:rPr>
                <w:sz w:val="24"/>
                <w:szCs w:val="24"/>
              </w:rPr>
              <w:t>4.2</w:t>
            </w:r>
          </w:p>
        </w:tc>
        <w:tc>
          <w:tcPr>
            <w:tcW w:w="5447" w:type="dxa"/>
            <w:tcMar>
              <w:top w:w="50" w:type="dxa"/>
              <w:left w:w="100" w:type="dxa"/>
            </w:tcMar>
            <w:vAlign w:val="center"/>
          </w:tcPr>
          <w:p w14:paraId="75A98708">
            <w:pPr>
              <w:spacing w:after="0" w:line="360" w:lineRule="auto"/>
              <w:ind w:left="135"/>
              <w:contextualSpacing/>
              <w:jc w:val="both"/>
              <w:rPr>
                <w:sz w:val="24"/>
                <w:szCs w:val="24"/>
              </w:rPr>
            </w:pPr>
            <w:r>
              <w:rPr>
                <w:sz w:val="24"/>
                <w:szCs w:val="24"/>
              </w:rPr>
              <w:t>Геометрические фигуры</w:t>
            </w:r>
          </w:p>
        </w:tc>
        <w:tc>
          <w:tcPr>
            <w:tcW w:w="1535" w:type="dxa"/>
            <w:tcMar>
              <w:top w:w="50" w:type="dxa"/>
              <w:left w:w="100" w:type="dxa"/>
            </w:tcMar>
            <w:vAlign w:val="center"/>
          </w:tcPr>
          <w:p w14:paraId="37B20822">
            <w:pPr>
              <w:spacing w:after="0" w:line="360" w:lineRule="auto"/>
              <w:ind w:left="135"/>
              <w:contextualSpacing/>
              <w:jc w:val="both"/>
              <w:rPr>
                <w:sz w:val="24"/>
                <w:szCs w:val="24"/>
              </w:rPr>
            </w:pPr>
            <w:r>
              <w:rPr>
                <w:sz w:val="24"/>
                <w:szCs w:val="24"/>
              </w:rPr>
              <w:t xml:space="preserve"> 17 </w:t>
            </w:r>
          </w:p>
        </w:tc>
        <w:tc>
          <w:tcPr>
            <w:tcW w:w="1716" w:type="dxa"/>
            <w:tcMar>
              <w:top w:w="50" w:type="dxa"/>
              <w:left w:w="100" w:type="dxa"/>
            </w:tcMar>
            <w:vAlign w:val="center"/>
          </w:tcPr>
          <w:p w14:paraId="392F97D3">
            <w:pPr>
              <w:spacing w:after="0" w:line="360" w:lineRule="auto"/>
              <w:ind w:left="135"/>
              <w:contextualSpacing/>
              <w:jc w:val="both"/>
              <w:rPr>
                <w:sz w:val="24"/>
                <w:szCs w:val="24"/>
              </w:rPr>
            </w:pPr>
          </w:p>
        </w:tc>
        <w:tc>
          <w:tcPr>
            <w:tcW w:w="1787" w:type="dxa"/>
            <w:tcMar>
              <w:top w:w="50" w:type="dxa"/>
              <w:left w:w="100" w:type="dxa"/>
            </w:tcMar>
            <w:vAlign w:val="center"/>
          </w:tcPr>
          <w:p w14:paraId="3A4746A7">
            <w:pPr>
              <w:spacing w:after="0" w:line="360" w:lineRule="auto"/>
              <w:ind w:left="135"/>
              <w:contextualSpacing/>
              <w:jc w:val="both"/>
              <w:rPr>
                <w:sz w:val="24"/>
                <w:szCs w:val="24"/>
              </w:rPr>
            </w:pPr>
          </w:p>
        </w:tc>
        <w:tc>
          <w:tcPr>
            <w:tcW w:w="4116" w:type="dxa"/>
            <w:tcMar>
              <w:top w:w="50" w:type="dxa"/>
              <w:left w:w="100" w:type="dxa"/>
            </w:tcMar>
            <w:vAlign w:val="center"/>
          </w:tcPr>
          <w:p w14:paraId="51A10788">
            <w:pPr>
              <w:spacing w:after="0" w:line="360" w:lineRule="auto"/>
              <w:ind w:left="135"/>
              <w:contextualSpacing/>
              <w:jc w:val="both"/>
              <w:rPr>
                <w:sz w:val="24"/>
                <w:szCs w:val="24"/>
              </w:rPr>
            </w:pPr>
            <w:r>
              <w:rPr>
                <w:sz w:val="24"/>
                <w:szCs w:val="24"/>
              </w:rPr>
              <w:t>Библиотека ЦОК</w:t>
            </w:r>
          </w:p>
          <w:p w14:paraId="7D9C40A6">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50BC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7F75CB13">
            <w:pPr>
              <w:spacing w:after="0" w:line="360" w:lineRule="auto"/>
              <w:ind w:left="135"/>
              <w:contextualSpacing/>
              <w:jc w:val="both"/>
              <w:rPr>
                <w:sz w:val="24"/>
                <w:szCs w:val="24"/>
              </w:rPr>
            </w:pPr>
            <w:r>
              <w:rPr>
                <w:sz w:val="24"/>
                <w:szCs w:val="24"/>
              </w:rPr>
              <w:t>Итого по разделу</w:t>
            </w:r>
          </w:p>
        </w:tc>
        <w:tc>
          <w:tcPr>
            <w:tcW w:w="1535" w:type="dxa"/>
            <w:tcMar>
              <w:top w:w="50" w:type="dxa"/>
              <w:left w:w="100" w:type="dxa"/>
            </w:tcMar>
            <w:vAlign w:val="center"/>
          </w:tcPr>
          <w:p w14:paraId="19E58F84">
            <w:pPr>
              <w:spacing w:after="0" w:line="360" w:lineRule="auto"/>
              <w:ind w:left="135"/>
              <w:contextualSpacing/>
              <w:jc w:val="both"/>
              <w:rPr>
                <w:sz w:val="24"/>
                <w:szCs w:val="24"/>
              </w:rPr>
            </w:pPr>
            <w:r>
              <w:rPr>
                <w:sz w:val="24"/>
                <w:szCs w:val="24"/>
              </w:rPr>
              <w:t xml:space="preserve"> 20 </w:t>
            </w:r>
          </w:p>
        </w:tc>
        <w:tc>
          <w:tcPr>
            <w:tcW w:w="7619" w:type="dxa"/>
            <w:gridSpan w:val="3"/>
            <w:tcMar>
              <w:top w:w="50" w:type="dxa"/>
              <w:left w:w="100" w:type="dxa"/>
            </w:tcMar>
            <w:vAlign w:val="center"/>
          </w:tcPr>
          <w:p w14:paraId="1716D527">
            <w:pPr>
              <w:spacing w:line="360" w:lineRule="auto"/>
              <w:contextualSpacing/>
              <w:jc w:val="both"/>
              <w:rPr>
                <w:sz w:val="24"/>
                <w:szCs w:val="24"/>
              </w:rPr>
            </w:pPr>
          </w:p>
        </w:tc>
      </w:tr>
      <w:tr w14:paraId="1BBB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4905B213">
            <w:pPr>
              <w:spacing w:after="0" w:line="360" w:lineRule="auto"/>
              <w:ind w:left="135"/>
              <w:contextualSpacing/>
              <w:jc w:val="both"/>
              <w:rPr>
                <w:sz w:val="24"/>
                <w:szCs w:val="24"/>
              </w:rPr>
            </w:pPr>
            <w:r>
              <w:rPr>
                <w:b/>
                <w:sz w:val="24"/>
                <w:szCs w:val="24"/>
              </w:rPr>
              <w:t>Раздел 5.</w:t>
            </w:r>
            <w:r>
              <w:rPr>
                <w:sz w:val="24"/>
                <w:szCs w:val="24"/>
              </w:rPr>
              <w:t xml:space="preserve"> </w:t>
            </w:r>
            <w:r>
              <w:rPr>
                <w:b/>
                <w:sz w:val="24"/>
                <w:szCs w:val="24"/>
              </w:rPr>
              <w:t>Математическая информация</w:t>
            </w:r>
          </w:p>
        </w:tc>
      </w:tr>
      <w:tr w14:paraId="3948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0A7D90D9">
            <w:pPr>
              <w:spacing w:after="0" w:line="360" w:lineRule="auto"/>
              <w:contextualSpacing/>
              <w:jc w:val="both"/>
              <w:rPr>
                <w:sz w:val="24"/>
                <w:szCs w:val="24"/>
              </w:rPr>
            </w:pPr>
            <w:r>
              <w:rPr>
                <w:sz w:val="24"/>
                <w:szCs w:val="24"/>
              </w:rPr>
              <w:t>5.1</w:t>
            </w:r>
          </w:p>
        </w:tc>
        <w:tc>
          <w:tcPr>
            <w:tcW w:w="5447" w:type="dxa"/>
            <w:tcMar>
              <w:top w:w="50" w:type="dxa"/>
              <w:left w:w="100" w:type="dxa"/>
            </w:tcMar>
            <w:vAlign w:val="center"/>
          </w:tcPr>
          <w:p w14:paraId="51B97F09">
            <w:pPr>
              <w:spacing w:after="0" w:line="360" w:lineRule="auto"/>
              <w:ind w:left="135"/>
              <w:contextualSpacing/>
              <w:jc w:val="both"/>
              <w:rPr>
                <w:sz w:val="24"/>
                <w:szCs w:val="24"/>
              </w:rPr>
            </w:pPr>
            <w:r>
              <w:rPr>
                <w:sz w:val="24"/>
                <w:szCs w:val="24"/>
              </w:rPr>
              <w:t>Характеристика объекта, группы объектов</w:t>
            </w:r>
          </w:p>
        </w:tc>
        <w:tc>
          <w:tcPr>
            <w:tcW w:w="1535" w:type="dxa"/>
            <w:tcMar>
              <w:top w:w="50" w:type="dxa"/>
              <w:left w:w="100" w:type="dxa"/>
            </w:tcMar>
            <w:vAlign w:val="center"/>
          </w:tcPr>
          <w:p w14:paraId="28EADB67">
            <w:pPr>
              <w:spacing w:after="0" w:line="360" w:lineRule="auto"/>
              <w:ind w:left="135"/>
              <w:contextualSpacing/>
              <w:jc w:val="both"/>
              <w:rPr>
                <w:sz w:val="24"/>
                <w:szCs w:val="24"/>
              </w:rPr>
            </w:pPr>
            <w:r>
              <w:rPr>
                <w:sz w:val="24"/>
                <w:szCs w:val="24"/>
              </w:rPr>
              <w:t xml:space="preserve"> 8 </w:t>
            </w:r>
          </w:p>
        </w:tc>
        <w:tc>
          <w:tcPr>
            <w:tcW w:w="1716" w:type="dxa"/>
            <w:tcMar>
              <w:top w:w="50" w:type="dxa"/>
              <w:left w:w="100" w:type="dxa"/>
            </w:tcMar>
            <w:vAlign w:val="center"/>
          </w:tcPr>
          <w:p w14:paraId="70D89F3B">
            <w:pPr>
              <w:spacing w:after="0" w:line="360" w:lineRule="auto"/>
              <w:ind w:left="135"/>
              <w:contextualSpacing/>
              <w:jc w:val="both"/>
              <w:rPr>
                <w:sz w:val="24"/>
                <w:szCs w:val="24"/>
              </w:rPr>
            </w:pPr>
          </w:p>
        </w:tc>
        <w:tc>
          <w:tcPr>
            <w:tcW w:w="1787" w:type="dxa"/>
            <w:tcMar>
              <w:top w:w="50" w:type="dxa"/>
              <w:left w:w="100" w:type="dxa"/>
            </w:tcMar>
            <w:vAlign w:val="center"/>
          </w:tcPr>
          <w:p w14:paraId="784A3FC9">
            <w:pPr>
              <w:spacing w:after="0" w:line="360" w:lineRule="auto"/>
              <w:ind w:left="135"/>
              <w:contextualSpacing/>
              <w:jc w:val="both"/>
              <w:rPr>
                <w:sz w:val="24"/>
                <w:szCs w:val="24"/>
              </w:rPr>
            </w:pPr>
          </w:p>
        </w:tc>
        <w:tc>
          <w:tcPr>
            <w:tcW w:w="4116" w:type="dxa"/>
            <w:tcMar>
              <w:top w:w="50" w:type="dxa"/>
              <w:left w:w="100" w:type="dxa"/>
            </w:tcMar>
            <w:vAlign w:val="center"/>
          </w:tcPr>
          <w:p w14:paraId="4A904833">
            <w:pPr>
              <w:spacing w:after="0" w:line="360" w:lineRule="auto"/>
              <w:ind w:left="135"/>
              <w:contextualSpacing/>
              <w:jc w:val="both"/>
              <w:rPr>
                <w:sz w:val="24"/>
                <w:szCs w:val="24"/>
              </w:rPr>
            </w:pPr>
            <w:r>
              <w:rPr>
                <w:sz w:val="24"/>
                <w:szCs w:val="24"/>
              </w:rPr>
              <w:t>Библиотека ЦОК</w:t>
            </w:r>
          </w:p>
          <w:p w14:paraId="12874707">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19DE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8C72A76">
            <w:pPr>
              <w:spacing w:after="0" w:line="360" w:lineRule="auto"/>
              <w:contextualSpacing/>
              <w:jc w:val="both"/>
              <w:rPr>
                <w:sz w:val="24"/>
                <w:szCs w:val="24"/>
              </w:rPr>
            </w:pPr>
            <w:r>
              <w:rPr>
                <w:sz w:val="24"/>
                <w:szCs w:val="24"/>
              </w:rPr>
              <w:t>5.2</w:t>
            </w:r>
          </w:p>
        </w:tc>
        <w:tc>
          <w:tcPr>
            <w:tcW w:w="5447" w:type="dxa"/>
            <w:tcMar>
              <w:top w:w="50" w:type="dxa"/>
              <w:left w:w="100" w:type="dxa"/>
            </w:tcMar>
            <w:vAlign w:val="center"/>
          </w:tcPr>
          <w:p w14:paraId="4E453774">
            <w:pPr>
              <w:spacing w:after="0" w:line="360" w:lineRule="auto"/>
              <w:ind w:left="135"/>
              <w:contextualSpacing/>
              <w:jc w:val="both"/>
              <w:rPr>
                <w:sz w:val="24"/>
                <w:szCs w:val="24"/>
              </w:rPr>
            </w:pPr>
            <w:r>
              <w:rPr>
                <w:sz w:val="24"/>
                <w:szCs w:val="24"/>
              </w:rPr>
              <w:t>Таблицы</w:t>
            </w:r>
          </w:p>
        </w:tc>
        <w:tc>
          <w:tcPr>
            <w:tcW w:w="1535" w:type="dxa"/>
            <w:tcMar>
              <w:top w:w="50" w:type="dxa"/>
              <w:left w:w="100" w:type="dxa"/>
            </w:tcMar>
            <w:vAlign w:val="center"/>
          </w:tcPr>
          <w:p w14:paraId="3BEF0A1C">
            <w:pPr>
              <w:spacing w:after="0" w:line="360" w:lineRule="auto"/>
              <w:ind w:left="135"/>
              <w:contextualSpacing/>
              <w:jc w:val="both"/>
              <w:rPr>
                <w:sz w:val="24"/>
                <w:szCs w:val="24"/>
              </w:rPr>
            </w:pPr>
            <w:r>
              <w:rPr>
                <w:sz w:val="24"/>
                <w:szCs w:val="24"/>
              </w:rPr>
              <w:t xml:space="preserve"> 7 </w:t>
            </w:r>
          </w:p>
        </w:tc>
        <w:tc>
          <w:tcPr>
            <w:tcW w:w="1716" w:type="dxa"/>
            <w:tcMar>
              <w:top w:w="50" w:type="dxa"/>
              <w:left w:w="100" w:type="dxa"/>
            </w:tcMar>
            <w:vAlign w:val="center"/>
          </w:tcPr>
          <w:p w14:paraId="19DDEF10">
            <w:pPr>
              <w:spacing w:after="0" w:line="360" w:lineRule="auto"/>
              <w:ind w:left="135"/>
              <w:contextualSpacing/>
              <w:jc w:val="both"/>
              <w:rPr>
                <w:sz w:val="24"/>
                <w:szCs w:val="24"/>
              </w:rPr>
            </w:pPr>
          </w:p>
        </w:tc>
        <w:tc>
          <w:tcPr>
            <w:tcW w:w="1787" w:type="dxa"/>
            <w:tcMar>
              <w:top w:w="50" w:type="dxa"/>
              <w:left w:w="100" w:type="dxa"/>
            </w:tcMar>
            <w:vAlign w:val="center"/>
          </w:tcPr>
          <w:p w14:paraId="50362C3C">
            <w:pPr>
              <w:spacing w:after="0" w:line="360" w:lineRule="auto"/>
              <w:ind w:left="135"/>
              <w:contextualSpacing/>
              <w:jc w:val="both"/>
              <w:rPr>
                <w:sz w:val="24"/>
                <w:szCs w:val="24"/>
              </w:rPr>
            </w:pPr>
          </w:p>
        </w:tc>
        <w:tc>
          <w:tcPr>
            <w:tcW w:w="4116" w:type="dxa"/>
            <w:tcMar>
              <w:top w:w="50" w:type="dxa"/>
              <w:left w:w="100" w:type="dxa"/>
            </w:tcMar>
            <w:vAlign w:val="center"/>
          </w:tcPr>
          <w:p w14:paraId="77527E49">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1BD1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3D242D12">
            <w:pPr>
              <w:spacing w:after="0" w:line="360" w:lineRule="auto"/>
              <w:ind w:left="135"/>
              <w:contextualSpacing/>
              <w:jc w:val="both"/>
              <w:rPr>
                <w:sz w:val="24"/>
                <w:szCs w:val="24"/>
              </w:rPr>
            </w:pPr>
            <w:r>
              <w:rPr>
                <w:sz w:val="24"/>
                <w:szCs w:val="24"/>
              </w:rPr>
              <w:t>Итого по разделу</w:t>
            </w:r>
          </w:p>
        </w:tc>
        <w:tc>
          <w:tcPr>
            <w:tcW w:w="1535" w:type="dxa"/>
            <w:tcMar>
              <w:top w:w="50" w:type="dxa"/>
              <w:left w:w="100" w:type="dxa"/>
            </w:tcMar>
            <w:vAlign w:val="center"/>
          </w:tcPr>
          <w:p w14:paraId="361C3DC9">
            <w:pPr>
              <w:spacing w:after="0" w:line="360" w:lineRule="auto"/>
              <w:ind w:left="135"/>
              <w:contextualSpacing/>
              <w:jc w:val="both"/>
              <w:rPr>
                <w:sz w:val="24"/>
                <w:szCs w:val="24"/>
              </w:rPr>
            </w:pPr>
            <w:r>
              <w:rPr>
                <w:sz w:val="24"/>
                <w:szCs w:val="24"/>
              </w:rPr>
              <w:t xml:space="preserve"> 15 </w:t>
            </w:r>
          </w:p>
        </w:tc>
        <w:tc>
          <w:tcPr>
            <w:tcW w:w="7619" w:type="dxa"/>
            <w:gridSpan w:val="3"/>
            <w:tcMar>
              <w:top w:w="50" w:type="dxa"/>
              <w:left w:w="100" w:type="dxa"/>
            </w:tcMar>
            <w:vAlign w:val="center"/>
          </w:tcPr>
          <w:p w14:paraId="588E4972">
            <w:pPr>
              <w:spacing w:line="360" w:lineRule="auto"/>
              <w:contextualSpacing/>
              <w:jc w:val="both"/>
              <w:rPr>
                <w:sz w:val="24"/>
                <w:szCs w:val="24"/>
              </w:rPr>
            </w:pPr>
          </w:p>
        </w:tc>
      </w:tr>
      <w:tr w14:paraId="6B82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blCellSpacing w:w="0" w:type="dxa"/>
        </w:trPr>
        <w:tc>
          <w:tcPr>
            <w:tcW w:w="6581" w:type="dxa"/>
            <w:gridSpan w:val="2"/>
            <w:tcMar>
              <w:top w:w="50" w:type="dxa"/>
              <w:left w:w="100" w:type="dxa"/>
            </w:tcMar>
            <w:vAlign w:val="center"/>
          </w:tcPr>
          <w:p w14:paraId="35359E95">
            <w:pPr>
              <w:spacing w:after="0" w:line="360" w:lineRule="auto"/>
              <w:ind w:left="135"/>
              <w:contextualSpacing/>
              <w:jc w:val="both"/>
              <w:rPr>
                <w:sz w:val="24"/>
                <w:szCs w:val="24"/>
              </w:rPr>
            </w:pPr>
            <w:r>
              <w:rPr>
                <w:sz w:val="24"/>
                <w:szCs w:val="24"/>
              </w:rPr>
              <w:t>Повторение пройденного материала</w:t>
            </w:r>
          </w:p>
        </w:tc>
        <w:tc>
          <w:tcPr>
            <w:tcW w:w="1535" w:type="dxa"/>
            <w:tcMar>
              <w:top w:w="50" w:type="dxa"/>
              <w:left w:w="100" w:type="dxa"/>
            </w:tcMar>
            <w:vAlign w:val="center"/>
          </w:tcPr>
          <w:p w14:paraId="0AD06645">
            <w:pPr>
              <w:spacing w:after="0" w:line="360" w:lineRule="auto"/>
              <w:ind w:left="135"/>
              <w:contextualSpacing/>
              <w:jc w:val="both"/>
              <w:rPr>
                <w:sz w:val="24"/>
                <w:szCs w:val="24"/>
              </w:rPr>
            </w:pPr>
            <w:r>
              <w:rPr>
                <w:sz w:val="24"/>
                <w:szCs w:val="24"/>
              </w:rPr>
              <w:t xml:space="preserve"> 14 </w:t>
            </w:r>
          </w:p>
        </w:tc>
        <w:tc>
          <w:tcPr>
            <w:tcW w:w="1716" w:type="dxa"/>
            <w:tcMar>
              <w:top w:w="50" w:type="dxa"/>
              <w:left w:w="100" w:type="dxa"/>
            </w:tcMar>
            <w:vAlign w:val="center"/>
          </w:tcPr>
          <w:p w14:paraId="305B5A18">
            <w:pPr>
              <w:spacing w:after="0" w:line="360" w:lineRule="auto"/>
              <w:ind w:left="135"/>
              <w:contextualSpacing/>
              <w:jc w:val="both"/>
              <w:rPr>
                <w:sz w:val="24"/>
                <w:szCs w:val="24"/>
              </w:rPr>
            </w:pPr>
          </w:p>
        </w:tc>
        <w:tc>
          <w:tcPr>
            <w:tcW w:w="1787" w:type="dxa"/>
            <w:tcMar>
              <w:top w:w="50" w:type="dxa"/>
              <w:left w:w="100" w:type="dxa"/>
            </w:tcMar>
            <w:vAlign w:val="center"/>
          </w:tcPr>
          <w:p w14:paraId="623A2796">
            <w:pPr>
              <w:spacing w:after="0" w:line="360" w:lineRule="auto"/>
              <w:ind w:left="135"/>
              <w:contextualSpacing/>
              <w:jc w:val="both"/>
              <w:rPr>
                <w:sz w:val="24"/>
                <w:szCs w:val="24"/>
              </w:rPr>
            </w:pPr>
          </w:p>
        </w:tc>
        <w:tc>
          <w:tcPr>
            <w:tcW w:w="4116" w:type="dxa"/>
            <w:tcMar>
              <w:top w:w="50" w:type="dxa"/>
              <w:left w:w="100" w:type="dxa"/>
            </w:tcMar>
            <w:vAlign w:val="center"/>
          </w:tcPr>
          <w:p w14:paraId="69FB1461">
            <w:pPr>
              <w:spacing w:after="0" w:line="360" w:lineRule="auto"/>
              <w:ind w:left="135"/>
              <w:contextualSpacing/>
              <w:jc w:val="both"/>
              <w:rPr>
                <w:sz w:val="24"/>
                <w:szCs w:val="24"/>
              </w:rPr>
            </w:pPr>
            <w:r>
              <w:rPr>
                <w:sz w:val="24"/>
                <w:szCs w:val="24"/>
              </w:rPr>
              <w:t>Библиотека ЦОК</w:t>
            </w:r>
          </w:p>
          <w:p w14:paraId="4C886927">
            <w:pPr>
              <w:spacing w:after="0" w:line="360" w:lineRule="auto"/>
              <w:ind w:left="135"/>
              <w:contextualSpacing/>
              <w:jc w:val="both"/>
              <w:rPr>
                <w:sz w:val="24"/>
                <w:szCs w:val="24"/>
              </w:rPr>
            </w:pPr>
            <w:r>
              <w:fldChar w:fldCharType="begin"/>
            </w:r>
            <w:r>
              <w:instrText xml:space="preserve"> HYPERLINK "https://m.edsoo.ru/7f4110fe" </w:instrText>
            </w:r>
            <w:r>
              <w:fldChar w:fldCharType="separate"/>
            </w:r>
            <w:r>
              <w:rPr>
                <w:rStyle w:val="15"/>
                <w:color w:val="auto"/>
                <w:sz w:val="24"/>
                <w:szCs w:val="24"/>
              </w:rPr>
              <w:t>https://m.edsoo.ru/7f4110fe</w:t>
            </w:r>
            <w:r>
              <w:rPr>
                <w:rStyle w:val="15"/>
                <w:color w:val="auto"/>
                <w:sz w:val="24"/>
                <w:szCs w:val="24"/>
              </w:rPr>
              <w:fldChar w:fldCharType="end"/>
            </w:r>
          </w:p>
        </w:tc>
      </w:tr>
      <w:tr w14:paraId="1955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336BF85F">
            <w:pPr>
              <w:spacing w:after="0" w:line="360" w:lineRule="auto"/>
              <w:ind w:left="135"/>
              <w:contextualSpacing/>
              <w:jc w:val="both"/>
              <w:rPr>
                <w:sz w:val="24"/>
                <w:szCs w:val="24"/>
              </w:rPr>
            </w:pPr>
            <w:r>
              <w:rPr>
                <w:sz w:val="24"/>
                <w:szCs w:val="24"/>
              </w:rPr>
              <w:t>ОБЩЕЕ КОЛИЧЕСТВО ЧАСОВ ПО ПРОГРАММЕ</w:t>
            </w:r>
          </w:p>
        </w:tc>
        <w:tc>
          <w:tcPr>
            <w:tcW w:w="1535" w:type="dxa"/>
            <w:tcMar>
              <w:top w:w="50" w:type="dxa"/>
              <w:left w:w="100" w:type="dxa"/>
            </w:tcMar>
            <w:vAlign w:val="center"/>
          </w:tcPr>
          <w:p w14:paraId="4501FD48">
            <w:pPr>
              <w:spacing w:after="0" w:line="360" w:lineRule="auto"/>
              <w:ind w:left="135"/>
              <w:contextualSpacing/>
              <w:jc w:val="both"/>
              <w:rPr>
                <w:sz w:val="24"/>
                <w:szCs w:val="24"/>
              </w:rPr>
            </w:pPr>
            <w:r>
              <w:rPr>
                <w:sz w:val="24"/>
                <w:szCs w:val="24"/>
              </w:rPr>
              <w:t xml:space="preserve"> 132 </w:t>
            </w:r>
          </w:p>
        </w:tc>
        <w:tc>
          <w:tcPr>
            <w:tcW w:w="1716" w:type="dxa"/>
            <w:tcMar>
              <w:top w:w="50" w:type="dxa"/>
              <w:left w:w="100" w:type="dxa"/>
            </w:tcMar>
            <w:vAlign w:val="center"/>
          </w:tcPr>
          <w:p w14:paraId="42675011">
            <w:pPr>
              <w:spacing w:after="0" w:line="360" w:lineRule="auto"/>
              <w:ind w:left="135"/>
              <w:contextualSpacing/>
              <w:jc w:val="both"/>
              <w:rPr>
                <w:sz w:val="24"/>
                <w:szCs w:val="24"/>
              </w:rPr>
            </w:pPr>
            <w:r>
              <w:rPr>
                <w:sz w:val="24"/>
                <w:szCs w:val="24"/>
              </w:rPr>
              <w:t xml:space="preserve"> 0 </w:t>
            </w:r>
          </w:p>
        </w:tc>
        <w:tc>
          <w:tcPr>
            <w:tcW w:w="1787" w:type="dxa"/>
            <w:tcMar>
              <w:top w:w="50" w:type="dxa"/>
              <w:left w:w="100" w:type="dxa"/>
            </w:tcMar>
            <w:vAlign w:val="center"/>
          </w:tcPr>
          <w:p w14:paraId="655B7074">
            <w:pPr>
              <w:spacing w:after="0" w:line="360" w:lineRule="auto"/>
              <w:ind w:left="135"/>
              <w:contextualSpacing/>
              <w:jc w:val="both"/>
              <w:rPr>
                <w:sz w:val="24"/>
                <w:szCs w:val="24"/>
              </w:rPr>
            </w:pPr>
            <w:r>
              <w:rPr>
                <w:sz w:val="24"/>
                <w:szCs w:val="24"/>
              </w:rPr>
              <w:t xml:space="preserve"> 0 </w:t>
            </w:r>
          </w:p>
        </w:tc>
        <w:tc>
          <w:tcPr>
            <w:tcW w:w="4116" w:type="dxa"/>
            <w:tcMar>
              <w:top w:w="50" w:type="dxa"/>
              <w:left w:w="100" w:type="dxa"/>
            </w:tcMar>
            <w:vAlign w:val="center"/>
          </w:tcPr>
          <w:p w14:paraId="4A4228E6">
            <w:pPr>
              <w:spacing w:line="360" w:lineRule="auto"/>
              <w:contextualSpacing/>
              <w:jc w:val="both"/>
              <w:rPr>
                <w:sz w:val="24"/>
                <w:szCs w:val="24"/>
              </w:rPr>
            </w:pPr>
          </w:p>
        </w:tc>
      </w:tr>
    </w:tbl>
    <w:p w14:paraId="6570C1FC">
      <w:pPr>
        <w:spacing w:line="360" w:lineRule="auto"/>
        <w:contextualSpacing/>
        <w:jc w:val="both"/>
        <w:rPr>
          <w:sz w:val="24"/>
          <w:szCs w:val="24"/>
        </w:rPr>
        <w:sectPr>
          <w:pgSz w:w="16383" w:h="11906" w:orient="landscape"/>
          <w:pgMar w:top="1134" w:right="850" w:bottom="1134" w:left="1701" w:header="720" w:footer="720" w:gutter="0"/>
          <w:cols w:space="720" w:num="1"/>
        </w:sectPr>
      </w:pPr>
    </w:p>
    <w:p w14:paraId="54A7A2DE">
      <w:pPr>
        <w:spacing w:after="0" w:line="360" w:lineRule="auto"/>
        <w:ind w:left="120"/>
        <w:contextualSpacing/>
        <w:jc w:val="both"/>
        <w:rPr>
          <w:sz w:val="24"/>
          <w:szCs w:val="24"/>
        </w:rPr>
      </w:pPr>
      <w:r>
        <w:rPr>
          <w:b/>
          <w:sz w:val="24"/>
          <w:szCs w:val="24"/>
        </w:rPr>
        <w:t xml:space="preserve"> 2 КЛАСС </w:t>
      </w:r>
    </w:p>
    <w:tbl>
      <w:tblPr>
        <w:tblStyle w:val="10"/>
        <w:tblW w:w="15735" w:type="dxa"/>
        <w:tblCellSpacing w:w="0" w:type="dxa"/>
        <w:tblInd w:w="-1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5563"/>
        <w:gridCol w:w="1563"/>
        <w:gridCol w:w="1841"/>
        <w:gridCol w:w="1910"/>
        <w:gridCol w:w="3724"/>
      </w:tblGrid>
      <w:tr w14:paraId="7F3F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restart"/>
            <w:tcMar>
              <w:top w:w="50" w:type="dxa"/>
              <w:left w:w="100" w:type="dxa"/>
            </w:tcMar>
            <w:vAlign w:val="center"/>
          </w:tcPr>
          <w:p w14:paraId="5BE9E3E8">
            <w:pPr>
              <w:spacing w:after="0" w:line="360" w:lineRule="auto"/>
              <w:ind w:left="135"/>
              <w:contextualSpacing/>
              <w:jc w:val="both"/>
              <w:rPr>
                <w:sz w:val="24"/>
                <w:szCs w:val="24"/>
              </w:rPr>
            </w:pPr>
            <w:r>
              <w:rPr>
                <w:b/>
                <w:sz w:val="24"/>
                <w:szCs w:val="24"/>
              </w:rPr>
              <w:t xml:space="preserve">№ п/п </w:t>
            </w:r>
          </w:p>
          <w:p w14:paraId="6680899B">
            <w:pPr>
              <w:spacing w:after="0" w:line="360" w:lineRule="auto"/>
              <w:ind w:left="135"/>
              <w:contextualSpacing/>
              <w:jc w:val="both"/>
              <w:rPr>
                <w:sz w:val="24"/>
                <w:szCs w:val="24"/>
              </w:rPr>
            </w:pPr>
          </w:p>
        </w:tc>
        <w:tc>
          <w:tcPr>
            <w:tcW w:w="5563" w:type="dxa"/>
            <w:vMerge w:val="restart"/>
            <w:tcMar>
              <w:top w:w="50" w:type="dxa"/>
              <w:left w:w="100" w:type="dxa"/>
            </w:tcMar>
            <w:vAlign w:val="center"/>
          </w:tcPr>
          <w:p w14:paraId="1167E73D">
            <w:pPr>
              <w:spacing w:after="0" w:line="360" w:lineRule="auto"/>
              <w:ind w:left="135"/>
              <w:contextualSpacing/>
              <w:jc w:val="both"/>
              <w:rPr>
                <w:sz w:val="24"/>
                <w:szCs w:val="24"/>
              </w:rPr>
            </w:pPr>
            <w:r>
              <w:rPr>
                <w:b/>
                <w:sz w:val="24"/>
                <w:szCs w:val="24"/>
              </w:rPr>
              <w:t>Наименование разделов и тем программы</w:t>
            </w:r>
          </w:p>
          <w:p w14:paraId="53C1D798">
            <w:pPr>
              <w:spacing w:after="0" w:line="360" w:lineRule="auto"/>
              <w:ind w:left="135"/>
              <w:contextualSpacing/>
              <w:jc w:val="both"/>
              <w:rPr>
                <w:sz w:val="24"/>
                <w:szCs w:val="24"/>
              </w:rPr>
            </w:pPr>
          </w:p>
        </w:tc>
        <w:tc>
          <w:tcPr>
            <w:tcW w:w="0" w:type="auto"/>
            <w:gridSpan w:val="3"/>
            <w:tcMar>
              <w:top w:w="50" w:type="dxa"/>
              <w:left w:w="100" w:type="dxa"/>
            </w:tcMar>
            <w:vAlign w:val="center"/>
          </w:tcPr>
          <w:p w14:paraId="21CAB5AE">
            <w:pPr>
              <w:spacing w:after="0" w:line="360" w:lineRule="auto"/>
              <w:contextualSpacing/>
              <w:jc w:val="both"/>
              <w:rPr>
                <w:sz w:val="24"/>
                <w:szCs w:val="24"/>
              </w:rPr>
            </w:pPr>
            <w:r>
              <w:rPr>
                <w:b/>
                <w:sz w:val="24"/>
                <w:szCs w:val="24"/>
              </w:rPr>
              <w:t>Количество часов</w:t>
            </w:r>
          </w:p>
        </w:tc>
        <w:tc>
          <w:tcPr>
            <w:tcW w:w="3724" w:type="dxa"/>
            <w:vMerge w:val="restart"/>
            <w:tcMar>
              <w:top w:w="50" w:type="dxa"/>
              <w:left w:w="100" w:type="dxa"/>
            </w:tcMar>
            <w:vAlign w:val="center"/>
          </w:tcPr>
          <w:p w14:paraId="77C466B8">
            <w:pPr>
              <w:spacing w:after="0" w:line="360" w:lineRule="auto"/>
              <w:ind w:left="135"/>
              <w:contextualSpacing/>
              <w:jc w:val="both"/>
              <w:rPr>
                <w:sz w:val="24"/>
                <w:szCs w:val="24"/>
              </w:rPr>
            </w:pPr>
            <w:r>
              <w:rPr>
                <w:b/>
                <w:sz w:val="24"/>
                <w:szCs w:val="24"/>
              </w:rPr>
              <w:t>Электронные (цифровые) образовательные ресурсы</w:t>
            </w:r>
          </w:p>
          <w:p w14:paraId="7DCE4149">
            <w:pPr>
              <w:spacing w:after="0" w:line="360" w:lineRule="auto"/>
              <w:ind w:left="135"/>
              <w:contextualSpacing/>
              <w:jc w:val="both"/>
              <w:rPr>
                <w:sz w:val="24"/>
                <w:szCs w:val="24"/>
              </w:rPr>
            </w:pPr>
          </w:p>
        </w:tc>
      </w:tr>
      <w:tr w14:paraId="3073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continue"/>
            <w:tcMar>
              <w:top w:w="50" w:type="dxa"/>
              <w:left w:w="100" w:type="dxa"/>
            </w:tcMar>
          </w:tcPr>
          <w:p w14:paraId="342004A0">
            <w:pPr>
              <w:spacing w:line="360" w:lineRule="auto"/>
              <w:contextualSpacing/>
              <w:jc w:val="both"/>
              <w:rPr>
                <w:sz w:val="24"/>
                <w:szCs w:val="24"/>
              </w:rPr>
            </w:pPr>
          </w:p>
        </w:tc>
        <w:tc>
          <w:tcPr>
            <w:tcW w:w="5563" w:type="dxa"/>
            <w:vMerge w:val="continue"/>
            <w:tcMar>
              <w:top w:w="50" w:type="dxa"/>
              <w:left w:w="100" w:type="dxa"/>
            </w:tcMar>
          </w:tcPr>
          <w:p w14:paraId="16207B28">
            <w:pPr>
              <w:spacing w:line="360" w:lineRule="auto"/>
              <w:contextualSpacing/>
              <w:jc w:val="both"/>
              <w:rPr>
                <w:sz w:val="24"/>
                <w:szCs w:val="24"/>
              </w:rPr>
            </w:pPr>
          </w:p>
        </w:tc>
        <w:tc>
          <w:tcPr>
            <w:tcW w:w="1563" w:type="dxa"/>
            <w:tcMar>
              <w:top w:w="50" w:type="dxa"/>
              <w:left w:w="100" w:type="dxa"/>
            </w:tcMar>
            <w:vAlign w:val="center"/>
          </w:tcPr>
          <w:p w14:paraId="727460D1">
            <w:pPr>
              <w:spacing w:after="0" w:line="360" w:lineRule="auto"/>
              <w:ind w:left="135"/>
              <w:contextualSpacing/>
              <w:jc w:val="both"/>
              <w:rPr>
                <w:sz w:val="24"/>
                <w:szCs w:val="24"/>
              </w:rPr>
            </w:pPr>
            <w:r>
              <w:rPr>
                <w:b/>
                <w:sz w:val="24"/>
                <w:szCs w:val="24"/>
              </w:rPr>
              <w:t>Всего</w:t>
            </w:r>
          </w:p>
          <w:p w14:paraId="5E6FE869">
            <w:pPr>
              <w:spacing w:after="0" w:line="360" w:lineRule="auto"/>
              <w:ind w:left="135"/>
              <w:contextualSpacing/>
              <w:jc w:val="both"/>
              <w:rPr>
                <w:sz w:val="24"/>
                <w:szCs w:val="24"/>
              </w:rPr>
            </w:pPr>
          </w:p>
        </w:tc>
        <w:tc>
          <w:tcPr>
            <w:tcW w:w="1841" w:type="dxa"/>
            <w:tcMar>
              <w:top w:w="50" w:type="dxa"/>
              <w:left w:w="100" w:type="dxa"/>
            </w:tcMar>
            <w:vAlign w:val="center"/>
          </w:tcPr>
          <w:p w14:paraId="6F710E9D">
            <w:pPr>
              <w:spacing w:after="0" w:line="360" w:lineRule="auto"/>
              <w:ind w:left="135"/>
              <w:contextualSpacing/>
              <w:jc w:val="both"/>
              <w:rPr>
                <w:sz w:val="24"/>
                <w:szCs w:val="24"/>
              </w:rPr>
            </w:pPr>
            <w:r>
              <w:rPr>
                <w:b/>
                <w:sz w:val="24"/>
                <w:szCs w:val="24"/>
              </w:rPr>
              <w:t>Контрольные работы</w:t>
            </w:r>
          </w:p>
          <w:p w14:paraId="73C84230">
            <w:pPr>
              <w:spacing w:after="0" w:line="360" w:lineRule="auto"/>
              <w:ind w:left="135"/>
              <w:contextualSpacing/>
              <w:jc w:val="both"/>
              <w:rPr>
                <w:sz w:val="24"/>
                <w:szCs w:val="24"/>
              </w:rPr>
            </w:pPr>
          </w:p>
        </w:tc>
        <w:tc>
          <w:tcPr>
            <w:tcW w:w="1910" w:type="dxa"/>
            <w:tcMar>
              <w:top w:w="50" w:type="dxa"/>
              <w:left w:w="100" w:type="dxa"/>
            </w:tcMar>
            <w:vAlign w:val="center"/>
          </w:tcPr>
          <w:p w14:paraId="409D93DE">
            <w:pPr>
              <w:spacing w:after="0" w:line="360" w:lineRule="auto"/>
              <w:ind w:left="135"/>
              <w:contextualSpacing/>
              <w:jc w:val="both"/>
              <w:rPr>
                <w:sz w:val="24"/>
                <w:szCs w:val="24"/>
              </w:rPr>
            </w:pPr>
            <w:r>
              <w:rPr>
                <w:b/>
                <w:sz w:val="24"/>
                <w:szCs w:val="24"/>
              </w:rPr>
              <w:t>Практические работы</w:t>
            </w:r>
          </w:p>
          <w:p w14:paraId="2FDFD241">
            <w:pPr>
              <w:spacing w:after="0" w:line="360" w:lineRule="auto"/>
              <w:ind w:left="135"/>
              <w:contextualSpacing/>
              <w:jc w:val="both"/>
              <w:rPr>
                <w:sz w:val="24"/>
                <w:szCs w:val="24"/>
              </w:rPr>
            </w:pPr>
          </w:p>
        </w:tc>
        <w:tc>
          <w:tcPr>
            <w:tcW w:w="3724" w:type="dxa"/>
            <w:vMerge w:val="continue"/>
            <w:tcMar>
              <w:top w:w="50" w:type="dxa"/>
              <w:left w:w="100" w:type="dxa"/>
            </w:tcMar>
          </w:tcPr>
          <w:p w14:paraId="217028D2">
            <w:pPr>
              <w:spacing w:line="360" w:lineRule="auto"/>
              <w:contextualSpacing/>
              <w:jc w:val="both"/>
              <w:rPr>
                <w:sz w:val="24"/>
                <w:szCs w:val="24"/>
              </w:rPr>
            </w:pPr>
          </w:p>
        </w:tc>
      </w:tr>
      <w:tr w14:paraId="2E7C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0EBD03FC">
            <w:pPr>
              <w:spacing w:after="0" w:line="360" w:lineRule="auto"/>
              <w:ind w:left="135"/>
              <w:contextualSpacing/>
              <w:jc w:val="both"/>
              <w:rPr>
                <w:sz w:val="24"/>
                <w:szCs w:val="24"/>
              </w:rPr>
            </w:pPr>
            <w:r>
              <w:rPr>
                <w:b/>
                <w:sz w:val="24"/>
                <w:szCs w:val="24"/>
              </w:rPr>
              <w:t>Раздел 1.</w:t>
            </w:r>
            <w:r>
              <w:rPr>
                <w:sz w:val="24"/>
                <w:szCs w:val="24"/>
              </w:rPr>
              <w:t xml:space="preserve"> </w:t>
            </w:r>
            <w:r>
              <w:rPr>
                <w:b/>
                <w:sz w:val="24"/>
                <w:szCs w:val="24"/>
              </w:rPr>
              <w:t>Числа и величины</w:t>
            </w:r>
          </w:p>
        </w:tc>
      </w:tr>
      <w:tr w14:paraId="1F77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2A68FAF8">
            <w:pPr>
              <w:spacing w:after="0" w:line="360" w:lineRule="auto"/>
              <w:contextualSpacing/>
              <w:jc w:val="both"/>
              <w:rPr>
                <w:sz w:val="24"/>
                <w:szCs w:val="24"/>
              </w:rPr>
            </w:pPr>
            <w:r>
              <w:rPr>
                <w:sz w:val="24"/>
                <w:szCs w:val="24"/>
              </w:rPr>
              <w:t>1.1</w:t>
            </w:r>
          </w:p>
        </w:tc>
        <w:tc>
          <w:tcPr>
            <w:tcW w:w="5563" w:type="dxa"/>
            <w:tcMar>
              <w:top w:w="50" w:type="dxa"/>
              <w:left w:w="100" w:type="dxa"/>
            </w:tcMar>
            <w:vAlign w:val="center"/>
          </w:tcPr>
          <w:p w14:paraId="79F31FD0">
            <w:pPr>
              <w:spacing w:after="0" w:line="360" w:lineRule="auto"/>
              <w:ind w:left="135"/>
              <w:contextualSpacing/>
              <w:jc w:val="both"/>
              <w:rPr>
                <w:sz w:val="24"/>
                <w:szCs w:val="24"/>
              </w:rPr>
            </w:pPr>
            <w:r>
              <w:rPr>
                <w:sz w:val="24"/>
                <w:szCs w:val="24"/>
              </w:rPr>
              <w:t>Числа</w:t>
            </w:r>
          </w:p>
        </w:tc>
        <w:tc>
          <w:tcPr>
            <w:tcW w:w="1563" w:type="dxa"/>
            <w:tcMar>
              <w:top w:w="50" w:type="dxa"/>
              <w:left w:w="100" w:type="dxa"/>
            </w:tcMar>
            <w:vAlign w:val="center"/>
          </w:tcPr>
          <w:p w14:paraId="4A479FF6">
            <w:pPr>
              <w:spacing w:after="0" w:line="360" w:lineRule="auto"/>
              <w:ind w:left="135"/>
              <w:contextualSpacing/>
              <w:jc w:val="both"/>
              <w:rPr>
                <w:sz w:val="24"/>
                <w:szCs w:val="24"/>
              </w:rPr>
            </w:pPr>
            <w:r>
              <w:rPr>
                <w:sz w:val="24"/>
                <w:szCs w:val="24"/>
              </w:rPr>
              <w:t xml:space="preserve"> 9 </w:t>
            </w:r>
          </w:p>
        </w:tc>
        <w:tc>
          <w:tcPr>
            <w:tcW w:w="1841" w:type="dxa"/>
            <w:tcMar>
              <w:top w:w="50" w:type="dxa"/>
              <w:left w:w="100" w:type="dxa"/>
            </w:tcMar>
            <w:vAlign w:val="center"/>
          </w:tcPr>
          <w:p w14:paraId="73648A19">
            <w:pPr>
              <w:spacing w:after="0" w:line="360" w:lineRule="auto"/>
              <w:ind w:left="135"/>
              <w:contextualSpacing/>
              <w:jc w:val="both"/>
              <w:rPr>
                <w:sz w:val="24"/>
                <w:szCs w:val="24"/>
              </w:rPr>
            </w:pPr>
          </w:p>
        </w:tc>
        <w:tc>
          <w:tcPr>
            <w:tcW w:w="1910" w:type="dxa"/>
            <w:tcMar>
              <w:top w:w="50" w:type="dxa"/>
              <w:left w:w="100" w:type="dxa"/>
            </w:tcMar>
            <w:vAlign w:val="center"/>
          </w:tcPr>
          <w:p w14:paraId="7B8C6E53">
            <w:pPr>
              <w:spacing w:after="0" w:line="360" w:lineRule="auto"/>
              <w:ind w:left="135"/>
              <w:contextualSpacing/>
              <w:jc w:val="both"/>
              <w:rPr>
                <w:sz w:val="24"/>
                <w:szCs w:val="24"/>
              </w:rPr>
            </w:pPr>
          </w:p>
        </w:tc>
        <w:tc>
          <w:tcPr>
            <w:tcW w:w="3724" w:type="dxa"/>
            <w:tcMar>
              <w:top w:w="50" w:type="dxa"/>
              <w:left w:w="100" w:type="dxa"/>
            </w:tcMar>
            <w:vAlign w:val="center"/>
          </w:tcPr>
          <w:p w14:paraId="0735333E">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49E6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3FD49F9">
            <w:pPr>
              <w:spacing w:after="0" w:line="360" w:lineRule="auto"/>
              <w:contextualSpacing/>
              <w:jc w:val="both"/>
              <w:rPr>
                <w:sz w:val="24"/>
                <w:szCs w:val="24"/>
              </w:rPr>
            </w:pPr>
            <w:r>
              <w:rPr>
                <w:sz w:val="24"/>
                <w:szCs w:val="24"/>
              </w:rPr>
              <w:t>1.2</w:t>
            </w:r>
          </w:p>
        </w:tc>
        <w:tc>
          <w:tcPr>
            <w:tcW w:w="5563" w:type="dxa"/>
            <w:tcMar>
              <w:top w:w="50" w:type="dxa"/>
              <w:left w:w="100" w:type="dxa"/>
            </w:tcMar>
            <w:vAlign w:val="center"/>
          </w:tcPr>
          <w:p w14:paraId="174C3193">
            <w:pPr>
              <w:spacing w:after="0" w:line="360" w:lineRule="auto"/>
              <w:ind w:left="135"/>
              <w:contextualSpacing/>
              <w:jc w:val="both"/>
              <w:rPr>
                <w:sz w:val="24"/>
                <w:szCs w:val="24"/>
              </w:rPr>
            </w:pPr>
            <w:r>
              <w:rPr>
                <w:sz w:val="24"/>
                <w:szCs w:val="24"/>
              </w:rPr>
              <w:t>Величины</w:t>
            </w:r>
          </w:p>
        </w:tc>
        <w:tc>
          <w:tcPr>
            <w:tcW w:w="1563" w:type="dxa"/>
            <w:tcMar>
              <w:top w:w="50" w:type="dxa"/>
              <w:left w:w="100" w:type="dxa"/>
            </w:tcMar>
            <w:vAlign w:val="center"/>
          </w:tcPr>
          <w:p w14:paraId="0D56E9B4">
            <w:pPr>
              <w:spacing w:after="0" w:line="360" w:lineRule="auto"/>
              <w:ind w:left="135"/>
              <w:contextualSpacing/>
              <w:jc w:val="both"/>
              <w:rPr>
                <w:sz w:val="24"/>
                <w:szCs w:val="24"/>
              </w:rPr>
            </w:pPr>
            <w:r>
              <w:rPr>
                <w:sz w:val="24"/>
                <w:szCs w:val="24"/>
              </w:rPr>
              <w:t xml:space="preserve"> 10 </w:t>
            </w:r>
          </w:p>
        </w:tc>
        <w:tc>
          <w:tcPr>
            <w:tcW w:w="1841" w:type="dxa"/>
            <w:tcMar>
              <w:top w:w="50" w:type="dxa"/>
              <w:left w:w="100" w:type="dxa"/>
            </w:tcMar>
            <w:vAlign w:val="center"/>
          </w:tcPr>
          <w:p w14:paraId="0D920892">
            <w:pPr>
              <w:spacing w:after="0" w:line="360" w:lineRule="auto"/>
              <w:ind w:left="135"/>
              <w:contextualSpacing/>
              <w:jc w:val="both"/>
              <w:rPr>
                <w:sz w:val="24"/>
                <w:szCs w:val="24"/>
              </w:rPr>
            </w:pPr>
          </w:p>
        </w:tc>
        <w:tc>
          <w:tcPr>
            <w:tcW w:w="1910" w:type="dxa"/>
            <w:tcMar>
              <w:top w:w="50" w:type="dxa"/>
              <w:left w:w="100" w:type="dxa"/>
            </w:tcMar>
            <w:vAlign w:val="center"/>
          </w:tcPr>
          <w:p w14:paraId="7AA68C8B">
            <w:pPr>
              <w:spacing w:after="0" w:line="360" w:lineRule="auto"/>
              <w:ind w:left="135"/>
              <w:contextualSpacing/>
              <w:jc w:val="both"/>
              <w:rPr>
                <w:sz w:val="24"/>
                <w:szCs w:val="24"/>
              </w:rPr>
            </w:pPr>
          </w:p>
        </w:tc>
        <w:tc>
          <w:tcPr>
            <w:tcW w:w="3724" w:type="dxa"/>
            <w:tcMar>
              <w:top w:w="50" w:type="dxa"/>
              <w:left w:w="100" w:type="dxa"/>
            </w:tcMar>
            <w:vAlign w:val="center"/>
          </w:tcPr>
          <w:p w14:paraId="0A1F5C1A">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AE5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2A57084F">
            <w:pPr>
              <w:spacing w:after="0" w:line="360" w:lineRule="auto"/>
              <w:ind w:left="135"/>
              <w:contextualSpacing/>
              <w:jc w:val="both"/>
              <w:rPr>
                <w:sz w:val="24"/>
                <w:szCs w:val="24"/>
              </w:rPr>
            </w:pPr>
            <w:r>
              <w:rPr>
                <w:sz w:val="24"/>
                <w:szCs w:val="24"/>
              </w:rPr>
              <w:t>Итого по разделу</w:t>
            </w:r>
          </w:p>
        </w:tc>
        <w:tc>
          <w:tcPr>
            <w:tcW w:w="1563" w:type="dxa"/>
            <w:tcMar>
              <w:top w:w="50" w:type="dxa"/>
              <w:left w:w="100" w:type="dxa"/>
            </w:tcMar>
            <w:vAlign w:val="center"/>
          </w:tcPr>
          <w:p w14:paraId="651ABF86">
            <w:pPr>
              <w:spacing w:after="0" w:line="360" w:lineRule="auto"/>
              <w:ind w:left="135"/>
              <w:contextualSpacing/>
              <w:jc w:val="both"/>
              <w:rPr>
                <w:sz w:val="24"/>
                <w:szCs w:val="24"/>
              </w:rPr>
            </w:pPr>
            <w:r>
              <w:rPr>
                <w:sz w:val="24"/>
                <w:szCs w:val="24"/>
              </w:rPr>
              <w:t xml:space="preserve"> 19 </w:t>
            </w:r>
          </w:p>
        </w:tc>
        <w:tc>
          <w:tcPr>
            <w:tcW w:w="7475" w:type="dxa"/>
            <w:gridSpan w:val="3"/>
            <w:tcMar>
              <w:top w:w="50" w:type="dxa"/>
              <w:left w:w="100" w:type="dxa"/>
            </w:tcMar>
            <w:vAlign w:val="center"/>
          </w:tcPr>
          <w:p w14:paraId="144ADB40">
            <w:pPr>
              <w:spacing w:line="360" w:lineRule="auto"/>
              <w:contextualSpacing/>
              <w:jc w:val="both"/>
              <w:rPr>
                <w:sz w:val="24"/>
                <w:szCs w:val="24"/>
              </w:rPr>
            </w:pPr>
          </w:p>
        </w:tc>
      </w:tr>
      <w:tr w14:paraId="7815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2CF32D77">
            <w:pPr>
              <w:spacing w:after="0" w:line="360" w:lineRule="auto"/>
              <w:ind w:left="135"/>
              <w:contextualSpacing/>
              <w:jc w:val="both"/>
              <w:rPr>
                <w:sz w:val="24"/>
                <w:szCs w:val="24"/>
              </w:rPr>
            </w:pPr>
            <w:r>
              <w:rPr>
                <w:b/>
                <w:sz w:val="24"/>
                <w:szCs w:val="24"/>
              </w:rPr>
              <w:t>Раздел 2.</w:t>
            </w:r>
            <w:r>
              <w:rPr>
                <w:sz w:val="24"/>
                <w:szCs w:val="24"/>
              </w:rPr>
              <w:t xml:space="preserve"> </w:t>
            </w:r>
            <w:r>
              <w:rPr>
                <w:b/>
                <w:sz w:val="24"/>
                <w:szCs w:val="24"/>
              </w:rPr>
              <w:t>Арифметические действия</w:t>
            </w:r>
          </w:p>
        </w:tc>
      </w:tr>
      <w:tr w14:paraId="51C1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B1DBA68">
            <w:pPr>
              <w:spacing w:after="0" w:line="360" w:lineRule="auto"/>
              <w:contextualSpacing/>
              <w:jc w:val="both"/>
              <w:rPr>
                <w:sz w:val="24"/>
                <w:szCs w:val="24"/>
              </w:rPr>
            </w:pPr>
            <w:r>
              <w:rPr>
                <w:sz w:val="24"/>
                <w:szCs w:val="24"/>
              </w:rPr>
              <w:t>2.1</w:t>
            </w:r>
          </w:p>
        </w:tc>
        <w:tc>
          <w:tcPr>
            <w:tcW w:w="5563" w:type="dxa"/>
            <w:tcMar>
              <w:top w:w="50" w:type="dxa"/>
              <w:left w:w="100" w:type="dxa"/>
            </w:tcMar>
            <w:vAlign w:val="center"/>
          </w:tcPr>
          <w:p w14:paraId="38595E2B">
            <w:pPr>
              <w:spacing w:after="0" w:line="360" w:lineRule="auto"/>
              <w:ind w:left="135"/>
              <w:contextualSpacing/>
              <w:jc w:val="both"/>
              <w:rPr>
                <w:sz w:val="24"/>
                <w:szCs w:val="24"/>
              </w:rPr>
            </w:pPr>
            <w:r>
              <w:rPr>
                <w:sz w:val="24"/>
                <w:szCs w:val="24"/>
              </w:rPr>
              <w:t>Сложение и вычитание</w:t>
            </w:r>
          </w:p>
        </w:tc>
        <w:tc>
          <w:tcPr>
            <w:tcW w:w="1563" w:type="dxa"/>
            <w:tcMar>
              <w:top w:w="50" w:type="dxa"/>
              <w:left w:w="100" w:type="dxa"/>
            </w:tcMar>
            <w:vAlign w:val="center"/>
          </w:tcPr>
          <w:p w14:paraId="424277CE">
            <w:pPr>
              <w:spacing w:after="0" w:line="360" w:lineRule="auto"/>
              <w:ind w:left="135"/>
              <w:contextualSpacing/>
              <w:jc w:val="both"/>
              <w:rPr>
                <w:sz w:val="24"/>
                <w:szCs w:val="24"/>
              </w:rPr>
            </w:pPr>
            <w:r>
              <w:rPr>
                <w:sz w:val="24"/>
                <w:szCs w:val="24"/>
              </w:rPr>
              <w:t xml:space="preserve"> 19 </w:t>
            </w:r>
          </w:p>
        </w:tc>
        <w:tc>
          <w:tcPr>
            <w:tcW w:w="1841" w:type="dxa"/>
            <w:tcMar>
              <w:top w:w="50" w:type="dxa"/>
              <w:left w:w="100" w:type="dxa"/>
            </w:tcMar>
            <w:vAlign w:val="center"/>
          </w:tcPr>
          <w:p w14:paraId="7360071C">
            <w:pPr>
              <w:spacing w:after="0" w:line="360" w:lineRule="auto"/>
              <w:ind w:left="135"/>
              <w:contextualSpacing/>
              <w:jc w:val="both"/>
              <w:rPr>
                <w:sz w:val="24"/>
                <w:szCs w:val="24"/>
              </w:rPr>
            </w:pPr>
          </w:p>
        </w:tc>
        <w:tc>
          <w:tcPr>
            <w:tcW w:w="1910" w:type="dxa"/>
            <w:tcMar>
              <w:top w:w="50" w:type="dxa"/>
              <w:left w:w="100" w:type="dxa"/>
            </w:tcMar>
            <w:vAlign w:val="center"/>
          </w:tcPr>
          <w:p w14:paraId="4DFFE2F3">
            <w:pPr>
              <w:spacing w:after="0" w:line="360" w:lineRule="auto"/>
              <w:ind w:left="135"/>
              <w:contextualSpacing/>
              <w:jc w:val="both"/>
              <w:rPr>
                <w:sz w:val="24"/>
                <w:szCs w:val="24"/>
              </w:rPr>
            </w:pPr>
          </w:p>
        </w:tc>
        <w:tc>
          <w:tcPr>
            <w:tcW w:w="3724" w:type="dxa"/>
            <w:tcMar>
              <w:top w:w="50" w:type="dxa"/>
              <w:left w:w="100" w:type="dxa"/>
            </w:tcMar>
            <w:vAlign w:val="center"/>
          </w:tcPr>
          <w:p w14:paraId="02C4CCA7">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049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09396161">
            <w:pPr>
              <w:spacing w:after="0" w:line="360" w:lineRule="auto"/>
              <w:contextualSpacing/>
              <w:jc w:val="both"/>
              <w:rPr>
                <w:sz w:val="24"/>
                <w:szCs w:val="24"/>
              </w:rPr>
            </w:pPr>
            <w:r>
              <w:rPr>
                <w:sz w:val="24"/>
                <w:szCs w:val="24"/>
              </w:rPr>
              <w:t>2.2</w:t>
            </w:r>
          </w:p>
        </w:tc>
        <w:tc>
          <w:tcPr>
            <w:tcW w:w="5563" w:type="dxa"/>
            <w:tcMar>
              <w:top w:w="50" w:type="dxa"/>
              <w:left w:w="100" w:type="dxa"/>
            </w:tcMar>
            <w:vAlign w:val="center"/>
          </w:tcPr>
          <w:p w14:paraId="08A19E22">
            <w:pPr>
              <w:spacing w:after="0" w:line="360" w:lineRule="auto"/>
              <w:ind w:left="135"/>
              <w:contextualSpacing/>
              <w:jc w:val="both"/>
              <w:rPr>
                <w:sz w:val="24"/>
                <w:szCs w:val="24"/>
              </w:rPr>
            </w:pPr>
            <w:r>
              <w:rPr>
                <w:sz w:val="24"/>
                <w:szCs w:val="24"/>
              </w:rPr>
              <w:t>Умножение и деление</w:t>
            </w:r>
          </w:p>
        </w:tc>
        <w:tc>
          <w:tcPr>
            <w:tcW w:w="1563" w:type="dxa"/>
            <w:tcMar>
              <w:top w:w="50" w:type="dxa"/>
              <w:left w:w="100" w:type="dxa"/>
            </w:tcMar>
            <w:vAlign w:val="center"/>
          </w:tcPr>
          <w:p w14:paraId="17A2E8C4">
            <w:pPr>
              <w:spacing w:after="0" w:line="360" w:lineRule="auto"/>
              <w:ind w:left="135"/>
              <w:contextualSpacing/>
              <w:jc w:val="both"/>
              <w:rPr>
                <w:sz w:val="24"/>
                <w:szCs w:val="24"/>
              </w:rPr>
            </w:pPr>
            <w:r>
              <w:rPr>
                <w:sz w:val="24"/>
                <w:szCs w:val="24"/>
              </w:rPr>
              <w:t xml:space="preserve"> 25 </w:t>
            </w:r>
          </w:p>
        </w:tc>
        <w:tc>
          <w:tcPr>
            <w:tcW w:w="1841" w:type="dxa"/>
            <w:tcMar>
              <w:top w:w="50" w:type="dxa"/>
              <w:left w:w="100" w:type="dxa"/>
            </w:tcMar>
            <w:vAlign w:val="center"/>
          </w:tcPr>
          <w:p w14:paraId="29136620">
            <w:pPr>
              <w:spacing w:after="0" w:line="360" w:lineRule="auto"/>
              <w:ind w:left="135"/>
              <w:contextualSpacing/>
              <w:jc w:val="both"/>
              <w:rPr>
                <w:sz w:val="24"/>
                <w:szCs w:val="24"/>
              </w:rPr>
            </w:pPr>
          </w:p>
        </w:tc>
        <w:tc>
          <w:tcPr>
            <w:tcW w:w="1910" w:type="dxa"/>
            <w:tcMar>
              <w:top w:w="50" w:type="dxa"/>
              <w:left w:w="100" w:type="dxa"/>
            </w:tcMar>
            <w:vAlign w:val="center"/>
          </w:tcPr>
          <w:p w14:paraId="4007FF20">
            <w:pPr>
              <w:spacing w:after="0" w:line="360" w:lineRule="auto"/>
              <w:ind w:left="135"/>
              <w:contextualSpacing/>
              <w:jc w:val="both"/>
              <w:rPr>
                <w:sz w:val="24"/>
                <w:szCs w:val="24"/>
              </w:rPr>
            </w:pPr>
          </w:p>
        </w:tc>
        <w:tc>
          <w:tcPr>
            <w:tcW w:w="3724" w:type="dxa"/>
            <w:tcMar>
              <w:top w:w="50" w:type="dxa"/>
              <w:left w:w="100" w:type="dxa"/>
            </w:tcMar>
            <w:vAlign w:val="center"/>
          </w:tcPr>
          <w:p w14:paraId="25291758">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B94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DC15DE2">
            <w:pPr>
              <w:spacing w:after="0" w:line="360" w:lineRule="auto"/>
              <w:contextualSpacing/>
              <w:jc w:val="both"/>
              <w:rPr>
                <w:sz w:val="24"/>
                <w:szCs w:val="24"/>
              </w:rPr>
            </w:pPr>
            <w:r>
              <w:rPr>
                <w:sz w:val="24"/>
                <w:szCs w:val="24"/>
              </w:rPr>
              <w:t>2.3</w:t>
            </w:r>
          </w:p>
        </w:tc>
        <w:tc>
          <w:tcPr>
            <w:tcW w:w="5563" w:type="dxa"/>
            <w:tcMar>
              <w:top w:w="50" w:type="dxa"/>
              <w:left w:w="100" w:type="dxa"/>
            </w:tcMar>
            <w:vAlign w:val="center"/>
          </w:tcPr>
          <w:p w14:paraId="65F2D755">
            <w:pPr>
              <w:spacing w:after="0" w:line="360" w:lineRule="auto"/>
              <w:ind w:left="135"/>
              <w:contextualSpacing/>
              <w:jc w:val="both"/>
              <w:rPr>
                <w:sz w:val="24"/>
                <w:szCs w:val="24"/>
              </w:rPr>
            </w:pPr>
            <w:r>
              <w:rPr>
                <w:sz w:val="24"/>
                <w:szCs w:val="24"/>
              </w:rPr>
              <w:t>Арифметические действия с числами в пределах 100</w:t>
            </w:r>
          </w:p>
        </w:tc>
        <w:tc>
          <w:tcPr>
            <w:tcW w:w="1563" w:type="dxa"/>
            <w:tcMar>
              <w:top w:w="50" w:type="dxa"/>
              <w:left w:w="100" w:type="dxa"/>
            </w:tcMar>
            <w:vAlign w:val="center"/>
          </w:tcPr>
          <w:p w14:paraId="087A32CD">
            <w:pPr>
              <w:spacing w:after="0" w:line="360" w:lineRule="auto"/>
              <w:ind w:left="135"/>
              <w:contextualSpacing/>
              <w:jc w:val="both"/>
              <w:rPr>
                <w:sz w:val="24"/>
                <w:szCs w:val="24"/>
              </w:rPr>
            </w:pPr>
            <w:r>
              <w:rPr>
                <w:sz w:val="24"/>
                <w:szCs w:val="24"/>
              </w:rPr>
              <w:t xml:space="preserve"> 12 </w:t>
            </w:r>
          </w:p>
        </w:tc>
        <w:tc>
          <w:tcPr>
            <w:tcW w:w="1841" w:type="dxa"/>
            <w:tcMar>
              <w:top w:w="50" w:type="dxa"/>
              <w:left w:w="100" w:type="dxa"/>
            </w:tcMar>
            <w:vAlign w:val="center"/>
          </w:tcPr>
          <w:p w14:paraId="3667E413">
            <w:pPr>
              <w:spacing w:after="0" w:line="360" w:lineRule="auto"/>
              <w:ind w:left="135"/>
              <w:contextualSpacing/>
              <w:jc w:val="both"/>
              <w:rPr>
                <w:sz w:val="24"/>
                <w:szCs w:val="24"/>
              </w:rPr>
            </w:pPr>
          </w:p>
        </w:tc>
        <w:tc>
          <w:tcPr>
            <w:tcW w:w="1910" w:type="dxa"/>
            <w:tcMar>
              <w:top w:w="50" w:type="dxa"/>
              <w:left w:w="100" w:type="dxa"/>
            </w:tcMar>
            <w:vAlign w:val="center"/>
          </w:tcPr>
          <w:p w14:paraId="7768B2BC">
            <w:pPr>
              <w:spacing w:after="0" w:line="360" w:lineRule="auto"/>
              <w:ind w:left="135"/>
              <w:contextualSpacing/>
              <w:jc w:val="both"/>
              <w:rPr>
                <w:sz w:val="24"/>
                <w:szCs w:val="24"/>
              </w:rPr>
            </w:pPr>
          </w:p>
        </w:tc>
        <w:tc>
          <w:tcPr>
            <w:tcW w:w="3724" w:type="dxa"/>
            <w:tcMar>
              <w:top w:w="50" w:type="dxa"/>
              <w:left w:w="100" w:type="dxa"/>
            </w:tcMar>
            <w:vAlign w:val="center"/>
          </w:tcPr>
          <w:p w14:paraId="507331FC">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552C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1854B6DE">
            <w:pPr>
              <w:spacing w:after="0" w:line="360" w:lineRule="auto"/>
              <w:ind w:left="135"/>
              <w:contextualSpacing/>
              <w:jc w:val="both"/>
              <w:rPr>
                <w:sz w:val="24"/>
                <w:szCs w:val="24"/>
              </w:rPr>
            </w:pPr>
            <w:r>
              <w:rPr>
                <w:sz w:val="24"/>
                <w:szCs w:val="24"/>
              </w:rPr>
              <w:t>Итого по разделу</w:t>
            </w:r>
          </w:p>
        </w:tc>
        <w:tc>
          <w:tcPr>
            <w:tcW w:w="1563" w:type="dxa"/>
            <w:tcMar>
              <w:top w:w="50" w:type="dxa"/>
              <w:left w:w="100" w:type="dxa"/>
            </w:tcMar>
            <w:vAlign w:val="center"/>
          </w:tcPr>
          <w:p w14:paraId="25178AD4">
            <w:pPr>
              <w:spacing w:after="0" w:line="360" w:lineRule="auto"/>
              <w:ind w:left="135"/>
              <w:contextualSpacing/>
              <w:jc w:val="both"/>
              <w:rPr>
                <w:sz w:val="24"/>
                <w:szCs w:val="24"/>
              </w:rPr>
            </w:pPr>
            <w:r>
              <w:rPr>
                <w:sz w:val="24"/>
                <w:szCs w:val="24"/>
              </w:rPr>
              <w:t xml:space="preserve"> 56 </w:t>
            </w:r>
          </w:p>
        </w:tc>
        <w:tc>
          <w:tcPr>
            <w:tcW w:w="7475" w:type="dxa"/>
            <w:gridSpan w:val="3"/>
            <w:tcMar>
              <w:top w:w="50" w:type="dxa"/>
              <w:left w:w="100" w:type="dxa"/>
            </w:tcMar>
            <w:vAlign w:val="center"/>
          </w:tcPr>
          <w:p w14:paraId="00DDE12C">
            <w:pPr>
              <w:spacing w:line="360" w:lineRule="auto"/>
              <w:contextualSpacing/>
              <w:jc w:val="both"/>
              <w:rPr>
                <w:sz w:val="24"/>
                <w:szCs w:val="24"/>
              </w:rPr>
            </w:pPr>
          </w:p>
        </w:tc>
      </w:tr>
      <w:tr w14:paraId="484D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61A1A07A">
            <w:pPr>
              <w:spacing w:after="0" w:line="360" w:lineRule="auto"/>
              <w:ind w:left="135"/>
              <w:contextualSpacing/>
              <w:jc w:val="both"/>
              <w:rPr>
                <w:sz w:val="24"/>
                <w:szCs w:val="24"/>
              </w:rPr>
            </w:pPr>
            <w:r>
              <w:rPr>
                <w:b/>
                <w:sz w:val="24"/>
                <w:szCs w:val="24"/>
              </w:rPr>
              <w:t>Раздел 3.</w:t>
            </w:r>
            <w:r>
              <w:rPr>
                <w:sz w:val="24"/>
                <w:szCs w:val="24"/>
              </w:rPr>
              <w:t xml:space="preserve"> </w:t>
            </w:r>
            <w:r>
              <w:rPr>
                <w:b/>
                <w:sz w:val="24"/>
                <w:szCs w:val="24"/>
              </w:rPr>
              <w:t>Текстовые задачи</w:t>
            </w:r>
          </w:p>
        </w:tc>
      </w:tr>
      <w:tr w14:paraId="6FBE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FC22FB6">
            <w:pPr>
              <w:spacing w:after="0" w:line="360" w:lineRule="auto"/>
              <w:contextualSpacing/>
              <w:jc w:val="both"/>
              <w:rPr>
                <w:sz w:val="24"/>
                <w:szCs w:val="24"/>
              </w:rPr>
            </w:pPr>
            <w:r>
              <w:rPr>
                <w:sz w:val="24"/>
                <w:szCs w:val="24"/>
              </w:rPr>
              <w:t>3.1</w:t>
            </w:r>
          </w:p>
        </w:tc>
        <w:tc>
          <w:tcPr>
            <w:tcW w:w="5563" w:type="dxa"/>
            <w:tcMar>
              <w:top w:w="50" w:type="dxa"/>
              <w:left w:w="100" w:type="dxa"/>
            </w:tcMar>
            <w:vAlign w:val="center"/>
          </w:tcPr>
          <w:p w14:paraId="6BCC00B3">
            <w:pPr>
              <w:spacing w:after="0" w:line="360" w:lineRule="auto"/>
              <w:ind w:left="135"/>
              <w:contextualSpacing/>
              <w:jc w:val="both"/>
              <w:rPr>
                <w:sz w:val="24"/>
                <w:szCs w:val="24"/>
              </w:rPr>
            </w:pPr>
            <w:r>
              <w:rPr>
                <w:sz w:val="24"/>
                <w:szCs w:val="24"/>
              </w:rPr>
              <w:t>Текстовые задачи</w:t>
            </w:r>
          </w:p>
        </w:tc>
        <w:tc>
          <w:tcPr>
            <w:tcW w:w="1563" w:type="dxa"/>
            <w:tcMar>
              <w:top w:w="50" w:type="dxa"/>
              <w:left w:w="100" w:type="dxa"/>
            </w:tcMar>
            <w:vAlign w:val="center"/>
          </w:tcPr>
          <w:p w14:paraId="2DF58BF9">
            <w:pPr>
              <w:spacing w:after="0" w:line="360" w:lineRule="auto"/>
              <w:ind w:left="135"/>
              <w:contextualSpacing/>
              <w:jc w:val="both"/>
              <w:rPr>
                <w:sz w:val="24"/>
                <w:szCs w:val="24"/>
              </w:rPr>
            </w:pPr>
            <w:r>
              <w:rPr>
                <w:sz w:val="24"/>
                <w:szCs w:val="24"/>
              </w:rPr>
              <w:t xml:space="preserve"> 11 </w:t>
            </w:r>
          </w:p>
        </w:tc>
        <w:tc>
          <w:tcPr>
            <w:tcW w:w="1841" w:type="dxa"/>
            <w:tcMar>
              <w:top w:w="50" w:type="dxa"/>
              <w:left w:w="100" w:type="dxa"/>
            </w:tcMar>
            <w:vAlign w:val="center"/>
          </w:tcPr>
          <w:p w14:paraId="74A92CA7">
            <w:pPr>
              <w:spacing w:after="0" w:line="360" w:lineRule="auto"/>
              <w:ind w:left="135"/>
              <w:contextualSpacing/>
              <w:jc w:val="both"/>
              <w:rPr>
                <w:sz w:val="24"/>
                <w:szCs w:val="24"/>
              </w:rPr>
            </w:pPr>
          </w:p>
        </w:tc>
        <w:tc>
          <w:tcPr>
            <w:tcW w:w="1910" w:type="dxa"/>
            <w:tcMar>
              <w:top w:w="50" w:type="dxa"/>
              <w:left w:w="100" w:type="dxa"/>
            </w:tcMar>
            <w:vAlign w:val="center"/>
          </w:tcPr>
          <w:p w14:paraId="47677769">
            <w:pPr>
              <w:spacing w:after="0" w:line="360" w:lineRule="auto"/>
              <w:ind w:left="135"/>
              <w:contextualSpacing/>
              <w:jc w:val="both"/>
              <w:rPr>
                <w:sz w:val="24"/>
                <w:szCs w:val="24"/>
              </w:rPr>
            </w:pPr>
          </w:p>
        </w:tc>
        <w:tc>
          <w:tcPr>
            <w:tcW w:w="3724" w:type="dxa"/>
            <w:tcMar>
              <w:top w:w="50" w:type="dxa"/>
              <w:left w:w="100" w:type="dxa"/>
            </w:tcMar>
            <w:vAlign w:val="center"/>
          </w:tcPr>
          <w:p w14:paraId="1DE73AB6">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7DA8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74F5D0F9">
            <w:pPr>
              <w:spacing w:after="0" w:line="360" w:lineRule="auto"/>
              <w:ind w:left="135"/>
              <w:contextualSpacing/>
              <w:jc w:val="both"/>
              <w:rPr>
                <w:sz w:val="24"/>
                <w:szCs w:val="24"/>
              </w:rPr>
            </w:pPr>
            <w:r>
              <w:rPr>
                <w:sz w:val="24"/>
                <w:szCs w:val="24"/>
              </w:rPr>
              <w:t>Итого по разделу</w:t>
            </w:r>
          </w:p>
        </w:tc>
        <w:tc>
          <w:tcPr>
            <w:tcW w:w="1563" w:type="dxa"/>
            <w:tcMar>
              <w:top w:w="50" w:type="dxa"/>
              <w:left w:w="100" w:type="dxa"/>
            </w:tcMar>
            <w:vAlign w:val="center"/>
          </w:tcPr>
          <w:p w14:paraId="2C843C64">
            <w:pPr>
              <w:spacing w:after="0" w:line="360" w:lineRule="auto"/>
              <w:ind w:left="135"/>
              <w:contextualSpacing/>
              <w:jc w:val="both"/>
              <w:rPr>
                <w:sz w:val="24"/>
                <w:szCs w:val="24"/>
              </w:rPr>
            </w:pPr>
            <w:r>
              <w:rPr>
                <w:sz w:val="24"/>
                <w:szCs w:val="24"/>
              </w:rPr>
              <w:t xml:space="preserve"> 11 </w:t>
            </w:r>
          </w:p>
        </w:tc>
        <w:tc>
          <w:tcPr>
            <w:tcW w:w="7475" w:type="dxa"/>
            <w:gridSpan w:val="3"/>
            <w:tcMar>
              <w:top w:w="50" w:type="dxa"/>
              <w:left w:w="100" w:type="dxa"/>
            </w:tcMar>
            <w:vAlign w:val="center"/>
          </w:tcPr>
          <w:p w14:paraId="4252D799">
            <w:pPr>
              <w:spacing w:line="360" w:lineRule="auto"/>
              <w:contextualSpacing/>
              <w:jc w:val="both"/>
              <w:rPr>
                <w:sz w:val="24"/>
                <w:szCs w:val="24"/>
              </w:rPr>
            </w:pPr>
          </w:p>
        </w:tc>
      </w:tr>
      <w:tr w14:paraId="697A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13B10134">
            <w:pPr>
              <w:spacing w:after="0" w:line="360" w:lineRule="auto"/>
              <w:ind w:left="135"/>
              <w:contextualSpacing/>
              <w:jc w:val="both"/>
              <w:rPr>
                <w:sz w:val="24"/>
                <w:szCs w:val="24"/>
              </w:rPr>
            </w:pPr>
            <w:r>
              <w:rPr>
                <w:b/>
                <w:sz w:val="24"/>
                <w:szCs w:val="24"/>
              </w:rPr>
              <w:t>Раздел 4.</w:t>
            </w:r>
            <w:r>
              <w:rPr>
                <w:sz w:val="24"/>
                <w:szCs w:val="24"/>
              </w:rPr>
              <w:t xml:space="preserve"> </w:t>
            </w:r>
            <w:r>
              <w:rPr>
                <w:b/>
                <w:sz w:val="24"/>
                <w:szCs w:val="24"/>
              </w:rPr>
              <w:t>Пространственные отношения и геометрические фигуры</w:t>
            </w:r>
          </w:p>
        </w:tc>
      </w:tr>
      <w:tr w14:paraId="05A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1FE52DC">
            <w:pPr>
              <w:spacing w:after="0" w:line="360" w:lineRule="auto"/>
              <w:contextualSpacing/>
              <w:jc w:val="both"/>
              <w:rPr>
                <w:sz w:val="24"/>
                <w:szCs w:val="24"/>
              </w:rPr>
            </w:pPr>
            <w:r>
              <w:rPr>
                <w:sz w:val="24"/>
                <w:szCs w:val="24"/>
              </w:rPr>
              <w:t>4.1</w:t>
            </w:r>
          </w:p>
        </w:tc>
        <w:tc>
          <w:tcPr>
            <w:tcW w:w="5563" w:type="dxa"/>
            <w:tcMar>
              <w:top w:w="50" w:type="dxa"/>
              <w:left w:w="100" w:type="dxa"/>
            </w:tcMar>
            <w:vAlign w:val="center"/>
          </w:tcPr>
          <w:p w14:paraId="786334B3">
            <w:pPr>
              <w:spacing w:after="0" w:line="360" w:lineRule="auto"/>
              <w:ind w:left="135"/>
              <w:contextualSpacing/>
              <w:jc w:val="both"/>
              <w:rPr>
                <w:sz w:val="24"/>
                <w:szCs w:val="24"/>
              </w:rPr>
            </w:pPr>
            <w:r>
              <w:rPr>
                <w:sz w:val="24"/>
                <w:szCs w:val="24"/>
              </w:rPr>
              <w:t>Геометрические фигуры</w:t>
            </w:r>
          </w:p>
        </w:tc>
        <w:tc>
          <w:tcPr>
            <w:tcW w:w="1563" w:type="dxa"/>
            <w:tcMar>
              <w:top w:w="50" w:type="dxa"/>
              <w:left w:w="100" w:type="dxa"/>
            </w:tcMar>
            <w:vAlign w:val="center"/>
          </w:tcPr>
          <w:p w14:paraId="47918E5E">
            <w:pPr>
              <w:spacing w:after="0" w:line="360" w:lineRule="auto"/>
              <w:ind w:left="135"/>
              <w:contextualSpacing/>
              <w:jc w:val="both"/>
              <w:rPr>
                <w:sz w:val="24"/>
                <w:szCs w:val="24"/>
              </w:rPr>
            </w:pPr>
            <w:r>
              <w:rPr>
                <w:sz w:val="24"/>
                <w:szCs w:val="24"/>
              </w:rPr>
              <w:t xml:space="preserve"> 10 </w:t>
            </w:r>
          </w:p>
        </w:tc>
        <w:tc>
          <w:tcPr>
            <w:tcW w:w="1841" w:type="dxa"/>
            <w:tcMar>
              <w:top w:w="50" w:type="dxa"/>
              <w:left w:w="100" w:type="dxa"/>
            </w:tcMar>
            <w:vAlign w:val="center"/>
          </w:tcPr>
          <w:p w14:paraId="6D5B8E6E">
            <w:pPr>
              <w:spacing w:after="0" w:line="360" w:lineRule="auto"/>
              <w:ind w:left="135"/>
              <w:contextualSpacing/>
              <w:jc w:val="both"/>
              <w:rPr>
                <w:sz w:val="24"/>
                <w:szCs w:val="24"/>
              </w:rPr>
            </w:pPr>
          </w:p>
        </w:tc>
        <w:tc>
          <w:tcPr>
            <w:tcW w:w="1910" w:type="dxa"/>
            <w:tcMar>
              <w:top w:w="50" w:type="dxa"/>
              <w:left w:w="100" w:type="dxa"/>
            </w:tcMar>
            <w:vAlign w:val="center"/>
          </w:tcPr>
          <w:p w14:paraId="4B053315">
            <w:pPr>
              <w:spacing w:after="0" w:line="360" w:lineRule="auto"/>
              <w:ind w:left="135"/>
              <w:contextualSpacing/>
              <w:jc w:val="both"/>
              <w:rPr>
                <w:sz w:val="24"/>
                <w:szCs w:val="24"/>
              </w:rPr>
            </w:pPr>
          </w:p>
        </w:tc>
        <w:tc>
          <w:tcPr>
            <w:tcW w:w="3724" w:type="dxa"/>
            <w:tcMar>
              <w:top w:w="50" w:type="dxa"/>
              <w:left w:w="100" w:type="dxa"/>
            </w:tcMar>
            <w:vAlign w:val="center"/>
          </w:tcPr>
          <w:p w14:paraId="4673A23F">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3F38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83A080B">
            <w:pPr>
              <w:spacing w:after="0" w:line="360" w:lineRule="auto"/>
              <w:contextualSpacing/>
              <w:jc w:val="both"/>
              <w:rPr>
                <w:sz w:val="24"/>
                <w:szCs w:val="24"/>
              </w:rPr>
            </w:pPr>
            <w:r>
              <w:rPr>
                <w:sz w:val="24"/>
                <w:szCs w:val="24"/>
              </w:rPr>
              <w:t>4.2</w:t>
            </w:r>
          </w:p>
        </w:tc>
        <w:tc>
          <w:tcPr>
            <w:tcW w:w="5563" w:type="dxa"/>
            <w:tcMar>
              <w:top w:w="50" w:type="dxa"/>
              <w:left w:w="100" w:type="dxa"/>
            </w:tcMar>
            <w:vAlign w:val="center"/>
          </w:tcPr>
          <w:p w14:paraId="38334425">
            <w:pPr>
              <w:spacing w:after="0" w:line="360" w:lineRule="auto"/>
              <w:ind w:left="135"/>
              <w:contextualSpacing/>
              <w:jc w:val="both"/>
              <w:rPr>
                <w:sz w:val="24"/>
                <w:szCs w:val="24"/>
              </w:rPr>
            </w:pPr>
            <w:r>
              <w:rPr>
                <w:sz w:val="24"/>
                <w:szCs w:val="24"/>
              </w:rPr>
              <w:t>Геометрические величины</w:t>
            </w:r>
          </w:p>
        </w:tc>
        <w:tc>
          <w:tcPr>
            <w:tcW w:w="1563" w:type="dxa"/>
            <w:tcMar>
              <w:top w:w="50" w:type="dxa"/>
              <w:left w:w="100" w:type="dxa"/>
            </w:tcMar>
            <w:vAlign w:val="center"/>
          </w:tcPr>
          <w:p w14:paraId="08E04265">
            <w:pPr>
              <w:spacing w:after="0" w:line="360" w:lineRule="auto"/>
              <w:ind w:left="135"/>
              <w:contextualSpacing/>
              <w:jc w:val="both"/>
              <w:rPr>
                <w:sz w:val="24"/>
                <w:szCs w:val="24"/>
              </w:rPr>
            </w:pPr>
            <w:r>
              <w:rPr>
                <w:sz w:val="24"/>
                <w:szCs w:val="24"/>
              </w:rPr>
              <w:t xml:space="preserve"> 9 </w:t>
            </w:r>
          </w:p>
        </w:tc>
        <w:tc>
          <w:tcPr>
            <w:tcW w:w="1841" w:type="dxa"/>
            <w:tcMar>
              <w:top w:w="50" w:type="dxa"/>
              <w:left w:w="100" w:type="dxa"/>
            </w:tcMar>
            <w:vAlign w:val="center"/>
          </w:tcPr>
          <w:p w14:paraId="537AD26B">
            <w:pPr>
              <w:spacing w:after="0" w:line="360" w:lineRule="auto"/>
              <w:ind w:left="135"/>
              <w:contextualSpacing/>
              <w:jc w:val="both"/>
              <w:rPr>
                <w:sz w:val="24"/>
                <w:szCs w:val="24"/>
              </w:rPr>
            </w:pPr>
          </w:p>
        </w:tc>
        <w:tc>
          <w:tcPr>
            <w:tcW w:w="1910" w:type="dxa"/>
            <w:tcMar>
              <w:top w:w="50" w:type="dxa"/>
              <w:left w:w="100" w:type="dxa"/>
            </w:tcMar>
            <w:vAlign w:val="center"/>
          </w:tcPr>
          <w:p w14:paraId="2FA9AF48">
            <w:pPr>
              <w:spacing w:after="0" w:line="360" w:lineRule="auto"/>
              <w:ind w:left="135"/>
              <w:contextualSpacing/>
              <w:jc w:val="both"/>
              <w:rPr>
                <w:sz w:val="24"/>
                <w:szCs w:val="24"/>
              </w:rPr>
            </w:pPr>
          </w:p>
        </w:tc>
        <w:tc>
          <w:tcPr>
            <w:tcW w:w="3724" w:type="dxa"/>
            <w:tcMar>
              <w:top w:w="50" w:type="dxa"/>
              <w:left w:w="100" w:type="dxa"/>
            </w:tcMar>
            <w:vAlign w:val="center"/>
          </w:tcPr>
          <w:p w14:paraId="747B9E0F">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63F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4EE4AC8F">
            <w:pPr>
              <w:spacing w:after="0" w:line="360" w:lineRule="auto"/>
              <w:ind w:left="135"/>
              <w:contextualSpacing/>
              <w:jc w:val="both"/>
              <w:rPr>
                <w:sz w:val="24"/>
                <w:szCs w:val="24"/>
              </w:rPr>
            </w:pPr>
            <w:r>
              <w:rPr>
                <w:sz w:val="24"/>
                <w:szCs w:val="24"/>
              </w:rPr>
              <w:t>Итого по разделу</w:t>
            </w:r>
          </w:p>
        </w:tc>
        <w:tc>
          <w:tcPr>
            <w:tcW w:w="1563" w:type="dxa"/>
            <w:tcMar>
              <w:top w:w="50" w:type="dxa"/>
              <w:left w:w="100" w:type="dxa"/>
            </w:tcMar>
            <w:vAlign w:val="center"/>
          </w:tcPr>
          <w:p w14:paraId="2B313447">
            <w:pPr>
              <w:spacing w:after="0" w:line="360" w:lineRule="auto"/>
              <w:ind w:left="135"/>
              <w:contextualSpacing/>
              <w:jc w:val="both"/>
              <w:rPr>
                <w:sz w:val="24"/>
                <w:szCs w:val="24"/>
              </w:rPr>
            </w:pPr>
            <w:r>
              <w:rPr>
                <w:sz w:val="24"/>
                <w:szCs w:val="24"/>
              </w:rPr>
              <w:t xml:space="preserve"> 19 </w:t>
            </w:r>
          </w:p>
        </w:tc>
        <w:tc>
          <w:tcPr>
            <w:tcW w:w="7475" w:type="dxa"/>
            <w:gridSpan w:val="3"/>
            <w:tcMar>
              <w:top w:w="50" w:type="dxa"/>
              <w:left w:w="100" w:type="dxa"/>
            </w:tcMar>
            <w:vAlign w:val="center"/>
          </w:tcPr>
          <w:p w14:paraId="16D8C054">
            <w:pPr>
              <w:spacing w:line="360" w:lineRule="auto"/>
              <w:contextualSpacing/>
              <w:jc w:val="both"/>
              <w:rPr>
                <w:sz w:val="24"/>
                <w:szCs w:val="24"/>
              </w:rPr>
            </w:pPr>
          </w:p>
        </w:tc>
      </w:tr>
      <w:tr w14:paraId="17DD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735" w:type="dxa"/>
            <w:gridSpan w:val="6"/>
            <w:tcMar>
              <w:top w:w="50" w:type="dxa"/>
              <w:left w:w="100" w:type="dxa"/>
            </w:tcMar>
            <w:vAlign w:val="center"/>
          </w:tcPr>
          <w:p w14:paraId="4CA53177">
            <w:pPr>
              <w:spacing w:after="0" w:line="360" w:lineRule="auto"/>
              <w:ind w:left="135"/>
              <w:contextualSpacing/>
              <w:jc w:val="both"/>
              <w:rPr>
                <w:sz w:val="24"/>
                <w:szCs w:val="24"/>
              </w:rPr>
            </w:pPr>
            <w:r>
              <w:rPr>
                <w:b/>
                <w:sz w:val="24"/>
                <w:szCs w:val="24"/>
              </w:rPr>
              <w:t>Раздел 5.</w:t>
            </w:r>
            <w:r>
              <w:rPr>
                <w:sz w:val="24"/>
                <w:szCs w:val="24"/>
              </w:rPr>
              <w:t xml:space="preserve"> </w:t>
            </w:r>
            <w:r>
              <w:rPr>
                <w:b/>
                <w:sz w:val="24"/>
                <w:szCs w:val="24"/>
              </w:rPr>
              <w:t>Математическая информация</w:t>
            </w:r>
          </w:p>
        </w:tc>
      </w:tr>
      <w:tr w14:paraId="1427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35AF68E">
            <w:pPr>
              <w:spacing w:after="0" w:line="360" w:lineRule="auto"/>
              <w:contextualSpacing/>
              <w:jc w:val="both"/>
              <w:rPr>
                <w:sz w:val="24"/>
                <w:szCs w:val="24"/>
              </w:rPr>
            </w:pPr>
            <w:r>
              <w:rPr>
                <w:sz w:val="24"/>
                <w:szCs w:val="24"/>
              </w:rPr>
              <w:t>5.1</w:t>
            </w:r>
          </w:p>
        </w:tc>
        <w:tc>
          <w:tcPr>
            <w:tcW w:w="5563" w:type="dxa"/>
            <w:tcMar>
              <w:top w:w="50" w:type="dxa"/>
              <w:left w:w="100" w:type="dxa"/>
            </w:tcMar>
            <w:vAlign w:val="center"/>
          </w:tcPr>
          <w:p w14:paraId="6167A373">
            <w:pPr>
              <w:spacing w:after="0" w:line="360" w:lineRule="auto"/>
              <w:ind w:left="135"/>
              <w:contextualSpacing/>
              <w:jc w:val="both"/>
              <w:rPr>
                <w:sz w:val="24"/>
                <w:szCs w:val="24"/>
              </w:rPr>
            </w:pPr>
            <w:r>
              <w:rPr>
                <w:sz w:val="24"/>
                <w:szCs w:val="24"/>
              </w:rPr>
              <w:t>Математическая информация</w:t>
            </w:r>
          </w:p>
        </w:tc>
        <w:tc>
          <w:tcPr>
            <w:tcW w:w="1563" w:type="dxa"/>
            <w:tcMar>
              <w:top w:w="50" w:type="dxa"/>
              <w:left w:w="100" w:type="dxa"/>
            </w:tcMar>
            <w:vAlign w:val="center"/>
          </w:tcPr>
          <w:p w14:paraId="564EA4F6">
            <w:pPr>
              <w:spacing w:after="0" w:line="360" w:lineRule="auto"/>
              <w:ind w:left="135"/>
              <w:contextualSpacing/>
              <w:jc w:val="both"/>
              <w:rPr>
                <w:sz w:val="24"/>
                <w:szCs w:val="24"/>
              </w:rPr>
            </w:pPr>
            <w:r>
              <w:rPr>
                <w:sz w:val="24"/>
                <w:szCs w:val="24"/>
              </w:rPr>
              <w:t xml:space="preserve"> 14 </w:t>
            </w:r>
          </w:p>
        </w:tc>
        <w:tc>
          <w:tcPr>
            <w:tcW w:w="1841" w:type="dxa"/>
            <w:tcMar>
              <w:top w:w="50" w:type="dxa"/>
              <w:left w:w="100" w:type="dxa"/>
            </w:tcMar>
            <w:vAlign w:val="center"/>
          </w:tcPr>
          <w:p w14:paraId="4B97493F">
            <w:pPr>
              <w:spacing w:after="0" w:line="360" w:lineRule="auto"/>
              <w:ind w:left="135"/>
              <w:contextualSpacing/>
              <w:jc w:val="both"/>
              <w:rPr>
                <w:sz w:val="24"/>
                <w:szCs w:val="24"/>
              </w:rPr>
            </w:pPr>
          </w:p>
        </w:tc>
        <w:tc>
          <w:tcPr>
            <w:tcW w:w="1910" w:type="dxa"/>
            <w:tcMar>
              <w:top w:w="50" w:type="dxa"/>
              <w:left w:w="100" w:type="dxa"/>
            </w:tcMar>
            <w:vAlign w:val="center"/>
          </w:tcPr>
          <w:p w14:paraId="7C693895">
            <w:pPr>
              <w:spacing w:after="0" w:line="360" w:lineRule="auto"/>
              <w:ind w:left="135"/>
              <w:contextualSpacing/>
              <w:jc w:val="both"/>
              <w:rPr>
                <w:sz w:val="24"/>
                <w:szCs w:val="24"/>
              </w:rPr>
            </w:pPr>
          </w:p>
        </w:tc>
        <w:tc>
          <w:tcPr>
            <w:tcW w:w="3724" w:type="dxa"/>
            <w:tcMar>
              <w:top w:w="50" w:type="dxa"/>
              <w:left w:w="100" w:type="dxa"/>
            </w:tcMar>
            <w:vAlign w:val="center"/>
          </w:tcPr>
          <w:p w14:paraId="3CB5602B">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5EBB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06D761D5">
            <w:pPr>
              <w:spacing w:after="0" w:line="360" w:lineRule="auto"/>
              <w:ind w:left="135"/>
              <w:contextualSpacing/>
              <w:jc w:val="both"/>
              <w:rPr>
                <w:sz w:val="24"/>
                <w:szCs w:val="24"/>
              </w:rPr>
            </w:pPr>
            <w:r>
              <w:rPr>
                <w:sz w:val="24"/>
                <w:szCs w:val="24"/>
              </w:rPr>
              <w:t>Итого по разделу</w:t>
            </w:r>
          </w:p>
        </w:tc>
        <w:tc>
          <w:tcPr>
            <w:tcW w:w="1563" w:type="dxa"/>
            <w:tcMar>
              <w:top w:w="50" w:type="dxa"/>
              <w:left w:w="100" w:type="dxa"/>
            </w:tcMar>
            <w:vAlign w:val="center"/>
          </w:tcPr>
          <w:p w14:paraId="1238E754">
            <w:pPr>
              <w:spacing w:after="0" w:line="360" w:lineRule="auto"/>
              <w:ind w:left="135"/>
              <w:contextualSpacing/>
              <w:jc w:val="both"/>
              <w:rPr>
                <w:sz w:val="24"/>
                <w:szCs w:val="24"/>
              </w:rPr>
            </w:pPr>
            <w:r>
              <w:rPr>
                <w:sz w:val="24"/>
                <w:szCs w:val="24"/>
              </w:rPr>
              <w:t xml:space="preserve"> 14 </w:t>
            </w:r>
          </w:p>
        </w:tc>
        <w:tc>
          <w:tcPr>
            <w:tcW w:w="7475" w:type="dxa"/>
            <w:gridSpan w:val="3"/>
            <w:tcMar>
              <w:top w:w="50" w:type="dxa"/>
              <w:left w:w="100" w:type="dxa"/>
            </w:tcMar>
            <w:vAlign w:val="center"/>
          </w:tcPr>
          <w:p w14:paraId="7109E793">
            <w:pPr>
              <w:spacing w:line="360" w:lineRule="auto"/>
              <w:contextualSpacing/>
              <w:jc w:val="both"/>
              <w:rPr>
                <w:sz w:val="24"/>
                <w:szCs w:val="24"/>
              </w:rPr>
            </w:pPr>
          </w:p>
        </w:tc>
      </w:tr>
      <w:tr w14:paraId="668B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15F46338">
            <w:pPr>
              <w:spacing w:after="0" w:line="360" w:lineRule="auto"/>
              <w:ind w:left="135"/>
              <w:contextualSpacing/>
              <w:jc w:val="both"/>
              <w:rPr>
                <w:sz w:val="24"/>
                <w:szCs w:val="24"/>
              </w:rPr>
            </w:pPr>
            <w:r>
              <w:rPr>
                <w:sz w:val="24"/>
                <w:szCs w:val="24"/>
              </w:rPr>
              <w:t>Повторение пройденного материала</w:t>
            </w:r>
          </w:p>
        </w:tc>
        <w:tc>
          <w:tcPr>
            <w:tcW w:w="1563" w:type="dxa"/>
            <w:tcMar>
              <w:top w:w="50" w:type="dxa"/>
              <w:left w:w="100" w:type="dxa"/>
            </w:tcMar>
            <w:vAlign w:val="center"/>
          </w:tcPr>
          <w:p w14:paraId="2DA1F80B">
            <w:pPr>
              <w:spacing w:after="0" w:line="360" w:lineRule="auto"/>
              <w:ind w:left="135"/>
              <w:contextualSpacing/>
              <w:jc w:val="both"/>
              <w:rPr>
                <w:sz w:val="24"/>
                <w:szCs w:val="24"/>
              </w:rPr>
            </w:pPr>
            <w:r>
              <w:rPr>
                <w:sz w:val="24"/>
                <w:szCs w:val="24"/>
              </w:rPr>
              <w:t xml:space="preserve"> 9 </w:t>
            </w:r>
          </w:p>
        </w:tc>
        <w:tc>
          <w:tcPr>
            <w:tcW w:w="1841" w:type="dxa"/>
            <w:tcMar>
              <w:top w:w="50" w:type="dxa"/>
              <w:left w:w="100" w:type="dxa"/>
            </w:tcMar>
            <w:vAlign w:val="center"/>
          </w:tcPr>
          <w:p w14:paraId="1C926692">
            <w:pPr>
              <w:spacing w:after="0" w:line="360" w:lineRule="auto"/>
              <w:ind w:left="135"/>
              <w:contextualSpacing/>
              <w:jc w:val="both"/>
              <w:rPr>
                <w:sz w:val="24"/>
                <w:szCs w:val="24"/>
              </w:rPr>
            </w:pPr>
          </w:p>
        </w:tc>
        <w:tc>
          <w:tcPr>
            <w:tcW w:w="1910" w:type="dxa"/>
            <w:tcMar>
              <w:top w:w="50" w:type="dxa"/>
              <w:left w:w="100" w:type="dxa"/>
            </w:tcMar>
            <w:vAlign w:val="center"/>
          </w:tcPr>
          <w:p w14:paraId="7B72037F">
            <w:pPr>
              <w:spacing w:after="0" w:line="360" w:lineRule="auto"/>
              <w:ind w:left="135"/>
              <w:contextualSpacing/>
              <w:jc w:val="both"/>
              <w:rPr>
                <w:sz w:val="24"/>
                <w:szCs w:val="24"/>
              </w:rPr>
            </w:pPr>
          </w:p>
        </w:tc>
        <w:tc>
          <w:tcPr>
            <w:tcW w:w="3724" w:type="dxa"/>
            <w:tcMar>
              <w:top w:w="50" w:type="dxa"/>
              <w:left w:w="100" w:type="dxa"/>
            </w:tcMar>
            <w:vAlign w:val="center"/>
          </w:tcPr>
          <w:p w14:paraId="568A1A5C">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995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0CB521ED">
            <w:pPr>
              <w:spacing w:after="0" w:line="360" w:lineRule="auto"/>
              <w:ind w:left="135"/>
              <w:contextualSpacing/>
              <w:jc w:val="both"/>
              <w:rPr>
                <w:sz w:val="24"/>
                <w:szCs w:val="24"/>
              </w:rPr>
            </w:pPr>
            <w:r>
              <w:rPr>
                <w:sz w:val="24"/>
                <w:szCs w:val="24"/>
              </w:rPr>
              <w:t>Итоговый контроль (контрольные и проверочные работы)</w:t>
            </w:r>
          </w:p>
        </w:tc>
        <w:tc>
          <w:tcPr>
            <w:tcW w:w="1563" w:type="dxa"/>
            <w:tcMar>
              <w:top w:w="50" w:type="dxa"/>
              <w:left w:w="100" w:type="dxa"/>
            </w:tcMar>
            <w:vAlign w:val="center"/>
          </w:tcPr>
          <w:p w14:paraId="053BECFA">
            <w:pPr>
              <w:spacing w:after="0" w:line="360" w:lineRule="auto"/>
              <w:ind w:left="135"/>
              <w:contextualSpacing/>
              <w:jc w:val="both"/>
              <w:rPr>
                <w:sz w:val="24"/>
                <w:szCs w:val="24"/>
              </w:rPr>
            </w:pPr>
            <w:r>
              <w:rPr>
                <w:sz w:val="24"/>
                <w:szCs w:val="24"/>
              </w:rPr>
              <w:t xml:space="preserve"> 8 </w:t>
            </w:r>
          </w:p>
        </w:tc>
        <w:tc>
          <w:tcPr>
            <w:tcW w:w="1841" w:type="dxa"/>
            <w:tcMar>
              <w:top w:w="50" w:type="dxa"/>
              <w:left w:w="100" w:type="dxa"/>
            </w:tcMar>
            <w:vAlign w:val="center"/>
          </w:tcPr>
          <w:p w14:paraId="40BC5464">
            <w:pPr>
              <w:spacing w:after="0" w:line="360" w:lineRule="auto"/>
              <w:ind w:left="135"/>
              <w:contextualSpacing/>
              <w:jc w:val="both"/>
              <w:rPr>
                <w:sz w:val="24"/>
                <w:szCs w:val="24"/>
              </w:rPr>
            </w:pPr>
            <w:r>
              <w:rPr>
                <w:sz w:val="24"/>
                <w:szCs w:val="24"/>
              </w:rPr>
              <w:t xml:space="preserve"> 8 </w:t>
            </w:r>
          </w:p>
        </w:tc>
        <w:tc>
          <w:tcPr>
            <w:tcW w:w="1910" w:type="dxa"/>
            <w:tcMar>
              <w:top w:w="50" w:type="dxa"/>
              <w:left w:w="100" w:type="dxa"/>
            </w:tcMar>
            <w:vAlign w:val="center"/>
          </w:tcPr>
          <w:p w14:paraId="6D369D99">
            <w:pPr>
              <w:spacing w:after="0" w:line="360" w:lineRule="auto"/>
              <w:ind w:left="135"/>
              <w:contextualSpacing/>
              <w:jc w:val="both"/>
              <w:rPr>
                <w:sz w:val="24"/>
                <w:szCs w:val="24"/>
              </w:rPr>
            </w:pPr>
          </w:p>
        </w:tc>
        <w:tc>
          <w:tcPr>
            <w:tcW w:w="3724" w:type="dxa"/>
            <w:tcMar>
              <w:top w:w="50" w:type="dxa"/>
              <w:left w:w="100" w:type="dxa"/>
            </w:tcMar>
            <w:vAlign w:val="center"/>
          </w:tcPr>
          <w:p w14:paraId="2F924C44">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rStyle w:val="15"/>
                <w:color w:val="auto"/>
                <w:sz w:val="24"/>
                <w:szCs w:val="24"/>
              </w:rPr>
              <w:t>https://m.edsoo.ru/7f411f36</w:t>
            </w:r>
            <w:r>
              <w:rPr>
                <w:rStyle w:val="15"/>
                <w:color w:val="auto"/>
                <w:sz w:val="24"/>
                <w:szCs w:val="24"/>
              </w:rPr>
              <w:fldChar w:fldCharType="end"/>
            </w:r>
          </w:p>
        </w:tc>
      </w:tr>
      <w:tr w14:paraId="188C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697" w:type="dxa"/>
            <w:gridSpan w:val="2"/>
            <w:tcMar>
              <w:top w:w="50" w:type="dxa"/>
              <w:left w:w="100" w:type="dxa"/>
            </w:tcMar>
            <w:vAlign w:val="center"/>
          </w:tcPr>
          <w:p w14:paraId="5411127E">
            <w:pPr>
              <w:spacing w:after="0" w:line="360" w:lineRule="auto"/>
              <w:ind w:left="135"/>
              <w:contextualSpacing/>
              <w:jc w:val="both"/>
              <w:rPr>
                <w:sz w:val="24"/>
                <w:szCs w:val="24"/>
              </w:rPr>
            </w:pPr>
            <w:r>
              <w:rPr>
                <w:sz w:val="24"/>
                <w:szCs w:val="24"/>
              </w:rPr>
              <w:t>ОБЩЕЕ КОЛИЧЕСТВО ЧАСОВ ПО ПРОГРАММЕ</w:t>
            </w:r>
          </w:p>
        </w:tc>
        <w:tc>
          <w:tcPr>
            <w:tcW w:w="1563" w:type="dxa"/>
            <w:tcMar>
              <w:top w:w="50" w:type="dxa"/>
              <w:left w:w="100" w:type="dxa"/>
            </w:tcMar>
            <w:vAlign w:val="center"/>
          </w:tcPr>
          <w:p w14:paraId="3EB3D98B">
            <w:pPr>
              <w:spacing w:after="0" w:line="360" w:lineRule="auto"/>
              <w:ind w:left="135"/>
              <w:contextualSpacing/>
              <w:jc w:val="both"/>
              <w:rPr>
                <w:sz w:val="24"/>
                <w:szCs w:val="24"/>
              </w:rPr>
            </w:pPr>
            <w:r>
              <w:rPr>
                <w:sz w:val="24"/>
                <w:szCs w:val="24"/>
              </w:rPr>
              <w:t xml:space="preserve"> 136 </w:t>
            </w:r>
          </w:p>
        </w:tc>
        <w:tc>
          <w:tcPr>
            <w:tcW w:w="1841" w:type="dxa"/>
            <w:tcMar>
              <w:top w:w="50" w:type="dxa"/>
              <w:left w:w="100" w:type="dxa"/>
            </w:tcMar>
            <w:vAlign w:val="center"/>
          </w:tcPr>
          <w:p w14:paraId="2B63A4A3">
            <w:pPr>
              <w:spacing w:after="0" w:line="360" w:lineRule="auto"/>
              <w:ind w:left="135"/>
              <w:contextualSpacing/>
              <w:jc w:val="both"/>
              <w:rPr>
                <w:sz w:val="24"/>
                <w:szCs w:val="24"/>
              </w:rPr>
            </w:pPr>
            <w:r>
              <w:rPr>
                <w:sz w:val="24"/>
                <w:szCs w:val="24"/>
              </w:rPr>
              <w:t xml:space="preserve"> 8 </w:t>
            </w:r>
          </w:p>
        </w:tc>
        <w:tc>
          <w:tcPr>
            <w:tcW w:w="1910" w:type="dxa"/>
            <w:tcMar>
              <w:top w:w="50" w:type="dxa"/>
              <w:left w:w="100" w:type="dxa"/>
            </w:tcMar>
            <w:vAlign w:val="center"/>
          </w:tcPr>
          <w:p w14:paraId="072E66E6">
            <w:pPr>
              <w:spacing w:after="0" w:line="360" w:lineRule="auto"/>
              <w:ind w:left="135"/>
              <w:contextualSpacing/>
              <w:jc w:val="both"/>
              <w:rPr>
                <w:sz w:val="24"/>
                <w:szCs w:val="24"/>
              </w:rPr>
            </w:pPr>
            <w:r>
              <w:rPr>
                <w:sz w:val="24"/>
                <w:szCs w:val="24"/>
              </w:rPr>
              <w:t xml:space="preserve"> 0 </w:t>
            </w:r>
          </w:p>
        </w:tc>
        <w:tc>
          <w:tcPr>
            <w:tcW w:w="3724" w:type="dxa"/>
            <w:tcMar>
              <w:top w:w="50" w:type="dxa"/>
              <w:left w:w="100" w:type="dxa"/>
            </w:tcMar>
            <w:vAlign w:val="center"/>
          </w:tcPr>
          <w:p w14:paraId="3275ABFD">
            <w:pPr>
              <w:spacing w:line="360" w:lineRule="auto"/>
              <w:contextualSpacing/>
              <w:jc w:val="both"/>
              <w:rPr>
                <w:sz w:val="24"/>
                <w:szCs w:val="24"/>
              </w:rPr>
            </w:pPr>
          </w:p>
        </w:tc>
      </w:tr>
    </w:tbl>
    <w:p w14:paraId="45C3C27C">
      <w:pPr>
        <w:spacing w:line="360" w:lineRule="auto"/>
        <w:contextualSpacing/>
        <w:jc w:val="both"/>
        <w:rPr>
          <w:sz w:val="24"/>
          <w:szCs w:val="24"/>
        </w:rPr>
        <w:sectPr>
          <w:pgSz w:w="16383" w:h="11906" w:orient="landscape"/>
          <w:pgMar w:top="1134" w:right="850" w:bottom="1134" w:left="1701" w:header="720" w:footer="720" w:gutter="0"/>
          <w:cols w:space="720" w:num="1"/>
        </w:sectPr>
      </w:pPr>
    </w:p>
    <w:p w14:paraId="25784A22">
      <w:pPr>
        <w:spacing w:after="0" w:line="360" w:lineRule="auto"/>
        <w:contextualSpacing/>
        <w:jc w:val="both"/>
        <w:rPr>
          <w:sz w:val="24"/>
          <w:szCs w:val="24"/>
        </w:rPr>
      </w:pPr>
      <w:r>
        <w:rPr>
          <w:b/>
          <w:sz w:val="24"/>
          <w:szCs w:val="24"/>
        </w:rPr>
        <w:t xml:space="preserve"> 3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135"/>
        <w:gridCol w:w="1589"/>
        <w:gridCol w:w="1738"/>
        <w:gridCol w:w="1823"/>
        <w:gridCol w:w="3458"/>
      </w:tblGrid>
      <w:tr w14:paraId="597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vMerge w:val="restart"/>
            <w:tcMar>
              <w:top w:w="50" w:type="dxa"/>
              <w:left w:w="100" w:type="dxa"/>
            </w:tcMar>
            <w:vAlign w:val="center"/>
          </w:tcPr>
          <w:p w14:paraId="15DF53D0">
            <w:pPr>
              <w:spacing w:after="0" w:line="360" w:lineRule="auto"/>
              <w:ind w:left="135"/>
              <w:contextualSpacing/>
              <w:jc w:val="both"/>
              <w:rPr>
                <w:sz w:val="24"/>
                <w:szCs w:val="24"/>
              </w:rPr>
            </w:pPr>
            <w:r>
              <w:rPr>
                <w:b/>
                <w:sz w:val="24"/>
                <w:szCs w:val="24"/>
              </w:rPr>
              <w:t xml:space="preserve">№ п/п </w:t>
            </w:r>
          </w:p>
          <w:p w14:paraId="0646A6E5">
            <w:pPr>
              <w:spacing w:after="0" w:line="360" w:lineRule="auto"/>
              <w:ind w:left="135"/>
              <w:contextualSpacing/>
              <w:jc w:val="both"/>
              <w:rPr>
                <w:sz w:val="24"/>
                <w:szCs w:val="24"/>
              </w:rPr>
            </w:pPr>
          </w:p>
        </w:tc>
        <w:tc>
          <w:tcPr>
            <w:tcW w:w="6135" w:type="dxa"/>
            <w:vMerge w:val="restart"/>
            <w:tcMar>
              <w:top w:w="50" w:type="dxa"/>
              <w:left w:w="100" w:type="dxa"/>
            </w:tcMar>
            <w:vAlign w:val="center"/>
          </w:tcPr>
          <w:p w14:paraId="0E350E80">
            <w:pPr>
              <w:spacing w:after="0" w:line="360" w:lineRule="auto"/>
              <w:ind w:left="135"/>
              <w:contextualSpacing/>
              <w:jc w:val="both"/>
              <w:rPr>
                <w:sz w:val="24"/>
                <w:szCs w:val="24"/>
              </w:rPr>
            </w:pPr>
            <w:r>
              <w:rPr>
                <w:b/>
                <w:sz w:val="24"/>
                <w:szCs w:val="24"/>
              </w:rPr>
              <w:t>Наименование разделов и тем программы</w:t>
            </w:r>
          </w:p>
          <w:p w14:paraId="23F649B6">
            <w:pPr>
              <w:spacing w:after="0" w:line="360" w:lineRule="auto"/>
              <w:ind w:left="135"/>
              <w:contextualSpacing/>
              <w:jc w:val="both"/>
              <w:rPr>
                <w:sz w:val="24"/>
                <w:szCs w:val="24"/>
              </w:rPr>
            </w:pPr>
          </w:p>
        </w:tc>
        <w:tc>
          <w:tcPr>
            <w:tcW w:w="0" w:type="auto"/>
            <w:gridSpan w:val="3"/>
            <w:tcMar>
              <w:top w:w="50" w:type="dxa"/>
              <w:left w:w="100" w:type="dxa"/>
            </w:tcMar>
            <w:vAlign w:val="center"/>
          </w:tcPr>
          <w:p w14:paraId="3971D84A">
            <w:pPr>
              <w:spacing w:after="0" w:line="360" w:lineRule="auto"/>
              <w:contextualSpacing/>
              <w:jc w:val="both"/>
              <w:rPr>
                <w:sz w:val="24"/>
                <w:szCs w:val="24"/>
              </w:rPr>
            </w:pPr>
            <w:r>
              <w:rPr>
                <w:b/>
                <w:sz w:val="24"/>
                <w:szCs w:val="24"/>
              </w:rPr>
              <w:t>Количество часов</w:t>
            </w:r>
          </w:p>
        </w:tc>
        <w:tc>
          <w:tcPr>
            <w:tcW w:w="3458" w:type="dxa"/>
            <w:vMerge w:val="restart"/>
            <w:tcMar>
              <w:top w:w="50" w:type="dxa"/>
              <w:left w:w="100" w:type="dxa"/>
            </w:tcMar>
            <w:vAlign w:val="center"/>
          </w:tcPr>
          <w:p w14:paraId="182CEB48">
            <w:pPr>
              <w:spacing w:after="0" w:line="360" w:lineRule="auto"/>
              <w:ind w:left="135"/>
              <w:contextualSpacing/>
              <w:jc w:val="both"/>
              <w:rPr>
                <w:sz w:val="24"/>
                <w:szCs w:val="24"/>
              </w:rPr>
            </w:pPr>
            <w:r>
              <w:rPr>
                <w:b/>
                <w:sz w:val="24"/>
                <w:szCs w:val="24"/>
              </w:rPr>
              <w:t>Электронные (цифровые) образовательные ресурсы</w:t>
            </w:r>
          </w:p>
          <w:p w14:paraId="18CBAB37">
            <w:pPr>
              <w:spacing w:after="0" w:line="360" w:lineRule="auto"/>
              <w:ind w:left="135"/>
              <w:contextualSpacing/>
              <w:jc w:val="both"/>
              <w:rPr>
                <w:sz w:val="24"/>
                <w:szCs w:val="24"/>
              </w:rPr>
            </w:pPr>
          </w:p>
        </w:tc>
      </w:tr>
      <w:tr w14:paraId="2047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CellSpacing w:w="0" w:type="dxa"/>
        </w:trPr>
        <w:tc>
          <w:tcPr>
            <w:tcW w:w="850" w:type="dxa"/>
            <w:vMerge w:val="continue"/>
            <w:tcMar>
              <w:top w:w="50" w:type="dxa"/>
              <w:left w:w="100" w:type="dxa"/>
            </w:tcMar>
          </w:tcPr>
          <w:p w14:paraId="0ACC0430">
            <w:pPr>
              <w:spacing w:line="360" w:lineRule="auto"/>
              <w:contextualSpacing/>
              <w:jc w:val="both"/>
              <w:rPr>
                <w:sz w:val="24"/>
                <w:szCs w:val="24"/>
              </w:rPr>
            </w:pPr>
          </w:p>
        </w:tc>
        <w:tc>
          <w:tcPr>
            <w:tcW w:w="6135" w:type="dxa"/>
            <w:vMerge w:val="continue"/>
            <w:tcMar>
              <w:top w:w="50" w:type="dxa"/>
              <w:left w:w="100" w:type="dxa"/>
            </w:tcMar>
          </w:tcPr>
          <w:p w14:paraId="07295DDD">
            <w:pPr>
              <w:spacing w:line="360" w:lineRule="auto"/>
              <w:contextualSpacing/>
              <w:jc w:val="both"/>
              <w:rPr>
                <w:sz w:val="24"/>
                <w:szCs w:val="24"/>
              </w:rPr>
            </w:pPr>
          </w:p>
        </w:tc>
        <w:tc>
          <w:tcPr>
            <w:tcW w:w="1589" w:type="dxa"/>
            <w:tcMar>
              <w:top w:w="50" w:type="dxa"/>
              <w:left w:w="100" w:type="dxa"/>
            </w:tcMar>
            <w:vAlign w:val="center"/>
          </w:tcPr>
          <w:p w14:paraId="2C1BDF73">
            <w:pPr>
              <w:spacing w:after="0" w:line="360" w:lineRule="auto"/>
              <w:ind w:left="135"/>
              <w:contextualSpacing/>
              <w:jc w:val="both"/>
              <w:rPr>
                <w:sz w:val="24"/>
                <w:szCs w:val="24"/>
              </w:rPr>
            </w:pPr>
            <w:r>
              <w:rPr>
                <w:b/>
                <w:sz w:val="24"/>
                <w:szCs w:val="24"/>
              </w:rPr>
              <w:t>Всего</w:t>
            </w:r>
          </w:p>
          <w:p w14:paraId="34E322B9">
            <w:pPr>
              <w:spacing w:after="0" w:line="360" w:lineRule="auto"/>
              <w:ind w:left="135"/>
              <w:contextualSpacing/>
              <w:jc w:val="both"/>
              <w:rPr>
                <w:sz w:val="24"/>
                <w:szCs w:val="24"/>
              </w:rPr>
            </w:pPr>
          </w:p>
        </w:tc>
        <w:tc>
          <w:tcPr>
            <w:tcW w:w="1738" w:type="dxa"/>
            <w:tcMar>
              <w:top w:w="50" w:type="dxa"/>
              <w:left w:w="100" w:type="dxa"/>
            </w:tcMar>
            <w:vAlign w:val="center"/>
          </w:tcPr>
          <w:p w14:paraId="4D48ED5B">
            <w:pPr>
              <w:spacing w:after="0" w:line="360" w:lineRule="auto"/>
              <w:ind w:left="135"/>
              <w:contextualSpacing/>
              <w:jc w:val="both"/>
              <w:rPr>
                <w:sz w:val="24"/>
                <w:szCs w:val="24"/>
              </w:rPr>
            </w:pPr>
            <w:r>
              <w:rPr>
                <w:b/>
                <w:sz w:val="24"/>
                <w:szCs w:val="24"/>
              </w:rPr>
              <w:t>Контрольные работы</w:t>
            </w:r>
          </w:p>
          <w:p w14:paraId="3AD46D9B">
            <w:pPr>
              <w:spacing w:after="0" w:line="360" w:lineRule="auto"/>
              <w:ind w:left="135"/>
              <w:contextualSpacing/>
              <w:jc w:val="both"/>
              <w:rPr>
                <w:sz w:val="24"/>
                <w:szCs w:val="24"/>
              </w:rPr>
            </w:pPr>
          </w:p>
        </w:tc>
        <w:tc>
          <w:tcPr>
            <w:tcW w:w="1823" w:type="dxa"/>
            <w:tcMar>
              <w:top w:w="50" w:type="dxa"/>
              <w:left w:w="100" w:type="dxa"/>
            </w:tcMar>
            <w:vAlign w:val="center"/>
          </w:tcPr>
          <w:p w14:paraId="66F09821">
            <w:pPr>
              <w:spacing w:after="0" w:line="360" w:lineRule="auto"/>
              <w:ind w:left="135"/>
              <w:contextualSpacing/>
              <w:jc w:val="both"/>
              <w:rPr>
                <w:sz w:val="24"/>
                <w:szCs w:val="24"/>
              </w:rPr>
            </w:pPr>
            <w:r>
              <w:rPr>
                <w:b/>
                <w:sz w:val="24"/>
                <w:szCs w:val="24"/>
              </w:rPr>
              <w:t>Практические работы</w:t>
            </w:r>
          </w:p>
          <w:p w14:paraId="23DFB237">
            <w:pPr>
              <w:spacing w:after="0" w:line="360" w:lineRule="auto"/>
              <w:ind w:left="135"/>
              <w:contextualSpacing/>
              <w:jc w:val="both"/>
              <w:rPr>
                <w:sz w:val="24"/>
                <w:szCs w:val="24"/>
              </w:rPr>
            </w:pPr>
          </w:p>
        </w:tc>
        <w:tc>
          <w:tcPr>
            <w:tcW w:w="3458" w:type="dxa"/>
            <w:vMerge w:val="continue"/>
            <w:tcMar>
              <w:top w:w="50" w:type="dxa"/>
              <w:left w:w="100" w:type="dxa"/>
            </w:tcMar>
          </w:tcPr>
          <w:p w14:paraId="4F1800BF">
            <w:pPr>
              <w:spacing w:line="360" w:lineRule="auto"/>
              <w:contextualSpacing/>
              <w:jc w:val="both"/>
              <w:rPr>
                <w:sz w:val="24"/>
                <w:szCs w:val="24"/>
              </w:rPr>
            </w:pPr>
          </w:p>
        </w:tc>
      </w:tr>
      <w:tr w14:paraId="68D3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AB5ECA8">
            <w:pPr>
              <w:spacing w:after="0" w:line="360" w:lineRule="auto"/>
              <w:ind w:left="135"/>
              <w:contextualSpacing/>
              <w:jc w:val="both"/>
              <w:rPr>
                <w:sz w:val="24"/>
                <w:szCs w:val="24"/>
              </w:rPr>
            </w:pPr>
            <w:r>
              <w:rPr>
                <w:b/>
                <w:sz w:val="24"/>
                <w:szCs w:val="24"/>
              </w:rPr>
              <w:t>Раздел 1.</w:t>
            </w:r>
            <w:r>
              <w:rPr>
                <w:sz w:val="24"/>
                <w:szCs w:val="24"/>
              </w:rPr>
              <w:t xml:space="preserve"> </w:t>
            </w:r>
            <w:r>
              <w:rPr>
                <w:b/>
                <w:sz w:val="24"/>
                <w:szCs w:val="24"/>
              </w:rPr>
              <w:t>Числа и величины</w:t>
            </w:r>
          </w:p>
        </w:tc>
      </w:tr>
      <w:tr w14:paraId="314B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1D0B8ED">
            <w:pPr>
              <w:spacing w:after="0" w:line="360" w:lineRule="auto"/>
              <w:contextualSpacing/>
              <w:jc w:val="both"/>
              <w:rPr>
                <w:sz w:val="24"/>
                <w:szCs w:val="24"/>
              </w:rPr>
            </w:pPr>
            <w:r>
              <w:rPr>
                <w:sz w:val="24"/>
                <w:szCs w:val="24"/>
              </w:rPr>
              <w:t>1.1</w:t>
            </w:r>
          </w:p>
        </w:tc>
        <w:tc>
          <w:tcPr>
            <w:tcW w:w="6135" w:type="dxa"/>
            <w:tcMar>
              <w:top w:w="50" w:type="dxa"/>
              <w:left w:w="100" w:type="dxa"/>
            </w:tcMar>
            <w:vAlign w:val="center"/>
          </w:tcPr>
          <w:p w14:paraId="13DCC11E">
            <w:pPr>
              <w:spacing w:after="0" w:line="360" w:lineRule="auto"/>
              <w:ind w:left="135"/>
              <w:contextualSpacing/>
              <w:jc w:val="both"/>
              <w:rPr>
                <w:sz w:val="24"/>
                <w:szCs w:val="24"/>
              </w:rPr>
            </w:pPr>
            <w:r>
              <w:rPr>
                <w:sz w:val="24"/>
                <w:szCs w:val="24"/>
              </w:rPr>
              <w:t>Числа</w:t>
            </w:r>
          </w:p>
        </w:tc>
        <w:tc>
          <w:tcPr>
            <w:tcW w:w="1589" w:type="dxa"/>
            <w:tcMar>
              <w:top w:w="50" w:type="dxa"/>
              <w:left w:w="100" w:type="dxa"/>
            </w:tcMar>
            <w:vAlign w:val="center"/>
          </w:tcPr>
          <w:p w14:paraId="47DC8BBB">
            <w:pPr>
              <w:spacing w:after="0" w:line="360" w:lineRule="auto"/>
              <w:ind w:left="135"/>
              <w:contextualSpacing/>
              <w:jc w:val="both"/>
              <w:rPr>
                <w:sz w:val="24"/>
                <w:szCs w:val="24"/>
              </w:rPr>
            </w:pPr>
            <w:r>
              <w:rPr>
                <w:sz w:val="24"/>
                <w:szCs w:val="24"/>
              </w:rPr>
              <w:t xml:space="preserve"> 10 </w:t>
            </w:r>
          </w:p>
        </w:tc>
        <w:tc>
          <w:tcPr>
            <w:tcW w:w="1738" w:type="dxa"/>
            <w:tcMar>
              <w:top w:w="50" w:type="dxa"/>
              <w:left w:w="100" w:type="dxa"/>
            </w:tcMar>
            <w:vAlign w:val="center"/>
          </w:tcPr>
          <w:p w14:paraId="53F303C8">
            <w:pPr>
              <w:spacing w:after="0" w:line="360" w:lineRule="auto"/>
              <w:ind w:left="135"/>
              <w:contextualSpacing/>
              <w:jc w:val="both"/>
              <w:rPr>
                <w:sz w:val="24"/>
                <w:szCs w:val="24"/>
              </w:rPr>
            </w:pPr>
          </w:p>
        </w:tc>
        <w:tc>
          <w:tcPr>
            <w:tcW w:w="1823" w:type="dxa"/>
            <w:tcMar>
              <w:top w:w="50" w:type="dxa"/>
              <w:left w:w="100" w:type="dxa"/>
            </w:tcMar>
            <w:vAlign w:val="center"/>
          </w:tcPr>
          <w:p w14:paraId="6E77CBC2">
            <w:pPr>
              <w:spacing w:after="0" w:line="360" w:lineRule="auto"/>
              <w:ind w:left="135"/>
              <w:contextualSpacing/>
              <w:jc w:val="both"/>
              <w:rPr>
                <w:sz w:val="24"/>
                <w:szCs w:val="24"/>
              </w:rPr>
            </w:pPr>
          </w:p>
        </w:tc>
        <w:tc>
          <w:tcPr>
            <w:tcW w:w="3458" w:type="dxa"/>
            <w:tcMar>
              <w:top w:w="50" w:type="dxa"/>
              <w:left w:w="100" w:type="dxa"/>
            </w:tcMar>
            <w:vAlign w:val="center"/>
          </w:tcPr>
          <w:p w14:paraId="0BDA667F">
            <w:pPr>
              <w:spacing w:after="0" w:line="360" w:lineRule="auto"/>
              <w:ind w:left="135"/>
              <w:contextualSpacing/>
              <w:jc w:val="both"/>
              <w:rPr>
                <w:sz w:val="24"/>
                <w:szCs w:val="24"/>
              </w:rPr>
            </w:pPr>
            <w:r>
              <w:rPr>
                <w:sz w:val="24"/>
                <w:szCs w:val="24"/>
              </w:rPr>
              <w:t>Библиотека ЦОК</w:t>
            </w:r>
          </w:p>
          <w:p w14:paraId="5D9A5A9C">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0F29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3EB8BAE">
            <w:pPr>
              <w:spacing w:after="0" w:line="360" w:lineRule="auto"/>
              <w:contextualSpacing/>
              <w:jc w:val="both"/>
              <w:rPr>
                <w:sz w:val="24"/>
                <w:szCs w:val="24"/>
              </w:rPr>
            </w:pPr>
            <w:r>
              <w:rPr>
                <w:sz w:val="24"/>
                <w:szCs w:val="24"/>
              </w:rPr>
              <w:t>1.2</w:t>
            </w:r>
          </w:p>
        </w:tc>
        <w:tc>
          <w:tcPr>
            <w:tcW w:w="6135" w:type="dxa"/>
            <w:tcMar>
              <w:top w:w="50" w:type="dxa"/>
              <w:left w:w="100" w:type="dxa"/>
            </w:tcMar>
            <w:vAlign w:val="center"/>
          </w:tcPr>
          <w:p w14:paraId="7C5CE4AF">
            <w:pPr>
              <w:spacing w:after="0" w:line="360" w:lineRule="auto"/>
              <w:ind w:left="135"/>
              <w:contextualSpacing/>
              <w:jc w:val="both"/>
              <w:rPr>
                <w:sz w:val="24"/>
                <w:szCs w:val="24"/>
              </w:rPr>
            </w:pPr>
            <w:r>
              <w:rPr>
                <w:sz w:val="24"/>
                <w:szCs w:val="24"/>
              </w:rPr>
              <w:t>Величины</w:t>
            </w:r>
          </w:p>
        </w:tc>
        <w:tc>
          <w:tcPr>
            <w:tcW w:w="1589" w:type="dxa"/>
            <w:tcMar>
              <w:top w:w="50" w:type="dxa"/>
              <w:left w:w="100" w:type="dxa"/>
            </w:tcMar>
            <w:vAlign w:val="center"/>
          </w:tcPr>
          <w:p w14:paraId="69177469">
            <w:pPr>
              <w:spacing w:after="0" w:line="360" w:lineRule="auto"/>
              <w:ind w:left="135"/>
              <w:contextualSpacing/>
              <w:jc w:val="both"/>
              <w:rPr>
                <w:sz w:val="24"/>
                <w:szCs w:val="24"/>
              </w:rPr>
            </w:pPr>
            <w:r>
              <w:rPr>
                <w:sz w:val="24"/>
                <w:szCs w:val="24"/>
              </w:rPr>
              <w:t xml:space="preserve"> 8 </w:t>
            </w:r>
          </w:p>
        </w:tc>
        <w:tc>
          <w:tcPr>
            <w:tcW w:w="1738" w:type="dxa"/>
            <w:tcMar>
              <w:top w:w="50" w:type="dxa"/>
              <w:left w:w="100" w:type="dxa"/>
            </w:tcMar>
            <w:vAlign w:val="center"/>
          </w:tcPr>
          <w:p w14:paraId="248DAC98">
            <w:pPr>
              <w:spacing w:after="0" w:line="360" w:lineRule="auto"/>
              <w:ind w:left="135"/>
              <w:contextualSpacing/>
              <w:jc w:val="both"/>
              <w:rPr>
                <w:sz w:val="24"/>
                <w:szCs w:val="24"/>
              </w:rPr>
            </w:pPr>
          </w:p>
        </w:tc>
        <w:tc>
          <w:tcPr>
            <w:tcW w:w="1823" w:type="dxa"/>
            <w:tcMar>
              <w:top w:w="50" w:type="dxa"/>
              <w:left w:w="100" w:type="dxa"/>
            </w:tcMar>
            <w:vAlign w:val="center"/>
          </w:tcPr>
          <w:p w14:paraId="6C124BA0">
            <w:pPr>
              <w:spacing w:after="0" w:line="360" w:lineRule="auto"/>
              <w:ind w:left="135"/>
              <w:contextualSpacing/>
              <w:jc w:val="both"/>
              <w:rPr>
                <w:sz w:val="24"/>
                <w:szCs w:val="24"/>
              </w:rPr>
            </w:pPr>
          </w:p>
        </w:tc>
        <w:tc>
          <w:tcPr>
            <w:tcW w:w="3458" w:type="dxa"/>
            <w:tcMar>
              <w:top w:w="50" w:type="dxa"/>
              <w:left w:w="100" w:type="dxa"/>
            </w:tcMar>
            <w:vAlign w:val="center"/>
          </w:tcPr>
          <w:p w14:paraId="53AE49A1">
            <w:pPr>
              <w:spacing w:after="0" w:line="360" w:lineRule="auto"/>
              <w:ind w:left="135"/>
              <w:contextualSpacing/>
              <w:jc w:val="both"/>
              <w:rPr>
                <w:sz w:val="24"/>
                <w:szCs w:val="24"/>
              </w:rPr>
            </w:pPr>
            <w:r>
              <w:rPr>
                <w:sz w:val="24"/>
                <w:szCs w:val="24"/>
              </w:rPr>
              <w:t>Библиотека ЦОК</w:t>
            </w:r>
          </w:p>
          <w:p w14:paraId="3A74CDF1">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56C2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19DC8D43">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71DBEBDF">
            <w:pPr>
              <w:spacing w:after="0" w:line="360" w:lineRule="auto"/>
              <w:ind w:left="135"/>
              <w:contextualSpacing/>
              <w:jc w:val="both"/>
              <w:rPr>
                <w:sz w:val="24"/>
                <w:szCs w:val="24"/>
              </w:rPr>
            </w:pPr>
            <w:r>
              <w:rPr>
                <w:sz w:val="24"/>
                <w:szCs w:val="24"/>
              </w:rPr>
              <w:t xml:space="preserve"> 18 </w:t>
            </w:r>
          </w:p>
        </w:tc>
        <w:tc>
          <w:tcPr>
            <w:tcW w:w="7019" w:type="dxa"/>
            <w:gridSpan w:val="3"/>
            <w:tcMar>
              <w:top w:w="50" w:type="dxa"/>
              <w:left w:w="100" w:type="dxa"/>
            </w:tcMar>
            <w:vAlign w:val="center"/>
          </w:tcPr>
          <w:p w14:paraId="3DCE0069">
            <w:pPr>
              <w:spacing w:line="360" w:lineRule="auto"/>
              <w:contextualSpacing/>
              <w:jc w:val="both"/>
              <w:rPr>
                <w:sz w:val="24"/>
                <w:szCs w:val="24"/>
              </w:rPr>
            </w:pPr>
          </w:p>
        </w:tc>
      </w:tr>
      <w:tr w14:paraId="5215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3DEC3B06">
            <w:pPr>
              <w:spacing w:after="0" w:line="360" w:lineRule="auto"/>
              <w:ind w:left="135"/>
              <w:contextualSpacing/>
              <w:jc w:val="both"/>
              <w:rPr>
                <w:sz w:val="24"/>
                <w:szCs w:val="24"/>
              </w:rPr>
            </w:pPr>
            <w:r>
              <w:rPr>
                <w:b/>
                <w:sz w:val="24"/>
                <w:szCs w:val="24"/>
              </w:rPr>
              <w:t>Раздел 2.</w:t>
            </w:r>
            <w:r>
              <w:rPr>
                <w:sz w:val="24"/>
                <w:szCs w:val="24"/>
              </w:rPr>
              <w:t xml:space="preserve"> </w:t>
            </w:r>
            <w:r>
              <w:rPr>
                <w:b/>
                <w:sz w:val="24"/>
                <w:szCs w:val="24"/>
              </w:rPr>
              <w:t>Арифметические действия</w:t>
            </w:r>
          </w:p>
        </w:tc>
      </w:tr>
      <w:tr w14:paraId="7209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24F7761D">
            <w:pPr>
              <w:spacing w:after="0" w:line="360" w:lineRule="auto"/>
              <w:contextualSpacing/>
              <w:jc w:val="both"/>
              <w:rPr>
                <w:sz w:val="24"/>
                <w:szCs w:val="24"/>
              </w:rPr>
            </w:pPr>
            <w:r>
              <w:rPr>
                <w:sz w:val="24"/>
                <w:szCs w:val="24"/>
              </w:rPr>
              <w:t>2.1</w:t>
            </w:r>
          </w:p>
        </w:tc>
        <w:tc>
          <w:tcPr>
            <w:tcW w:w="6135" w:type="dxa"/>
            <w:tcMar>
              <w:top w:w="50" w:type="dxa"/>
              <w:left w:w="100" w:type="dxa"/>
            </w:tcMar>
            <w:vAlign w:val="center"/>
          </w:tcPr>
          <w:p w14:paraId="62BE2B0A">
            <w:pPr>
              <w:spacing w:after="0" w:line="360" w:lineRule="auto"/>
              <w:ind w:left="135"/>
              <w:contextualSpacing/>
              <w:jc w:val="both"/>
              <w:rPr>
                <w:sz w:val="24"/>
                <w:szCs w:val="24"/>
              </w:rPr>
            </w:pPr>
            <w:r>
              <w:rPr>
                <w:sz w:val="24"/>
                <w:szCs w:val="24"/>
              </w:rPr>
              <w:t>Вычисления</w:t>
            </w:r>
          </w:p>
        </w:tc>
        <w:tc>
          <w:tcPr>
            <w:tcW w:w="1589" w:type="dxa"/>
            <w:tcMar>
              <w:top w:w="50" w:type="dxa"/>
              <w:left w:w="100" w:type="dxa"/>
            </w:tcMar>
            <w:vAlign w:val="center"/>
          </w:tcPr>
          <w:p w14:paraId="64930063">
            <w:pPr>
              <w:spacing w:after="0" w:line="360" w:lineRule="auto"/>
              <w:ind w:left="135"/>
              <w:contextualSpacing/>
              <w:jc w:val="both"/>
              <w:rPr>
                <w:sz w:val="24"/>
                <w:szCs w:val="24"/>
              </w:rPr>
            </w:pPr>
            <w:r>
              <w:rPr>
                <w:sz w:val="24"/>
                <w:szCs w:val="24"/>
              </w:rPr>
              <w:t xml:space="preserve"> 40 </w:t>
            </w:r>
          </w:p>
        </w:tc>
        <w:tc>
          <w:tcPr>
            <w:tcW w:w="1738" w:type="dxa"/>
            <w:tcMar>
              <w:top w:w="50" w:type="dxa"/>
              <w:left w:w="100" w:type="dxa"/>
            </w:tcMar>
            <w:vAlign w:val="center"/>
          </w:tcPr>
          <w:p w14:paraId="16478FAC">
            <w:pPr>
              <w:spacing w:after="0" w:line="360" w:lineRule="auto"/>
              <w:ind w:left="135"/>
              <w:contextualSpacing/>
              <w:jc w:val="both"/>
              <w:rPr>
                <w:sz w:val="24"/>
                <w:szCs w:val="24"/>
              </w:rPr>
            </w:pPr>
          </w:p>
        </w:tc>
        <w:tc>
          <w:tcPr>
            <w:tcW w:w="1823" w:type="dxa"/>
            <w:tcMar>
              <w:top w:w="50" w:type="dxa"/>
              <w:left w:w="100" w:type="dxa"/>
            </w:tcMar>
            <w:vAlign w:val="center"/>
          </w:tcPr>
          <w:p w14:paraId="4AF9AC58">
            <w:pPr>
              <w:spacing w:after="0" w:line="360" w:lineRule="auto"/>
              <w:ind w:left="135"/>
              <w:contextualSpacing/>
              <w:jc w:val="both"/>
              <w:rPr>
                <w:sz w:val="24"/>
                <w:szCs w:val="24"/>
              </w:rPr>
            </w:pPr>
          </w:p>
        </w:tc>
        <w:tc>
          <w:tcPr>
            <w:tcW w:w="3458" w:type="dxa"/>
            <w:tcMar>
              <w:top w:w="50" w:type="dxa"/>
              <w:left w:w="100" w:type="dxa"/>
            </w:tcMar>
            <w:vAlign w:val="center"/>
          </w:tcPr>
          <w:p w14:paraId="7572298A">
            <w:pPr>
              <w:spacing w:after="0" w:line="360" w:lineRule="auto"/>
              <w:contextualSpacing/>
              <w:jc w:val="both"/>
              <w:rPr>
                <w:sz w:val="24"/>
                <w:szCs w:val="24"/>
              </w:rPr>
            </w:pPr>
            <w:r>
              <w:rPr>
                <w:sz w:val="24"/>
                <w:szCs w:val="24"/>
              </w:rPr>
              <w:t>Библиотека ЦОК</w:t>
            </w:r>
          </w:p>
          <w:p w14:paraId="1AA9CC75">
            <w:pPr>
              <w:spacing w:after="0" w:line="360" w:lineRule="auto"/>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6169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58BFFE28">
            <w:pPr>
              <w:spacing w:after="0" w:line="360" w:lineRule="auto"/>
              <w:contextualSpacing/>
              <w:jc w:val="both"/>
              <w:rPr>
                <w:sz w:val="24"/>
                <w:szCs w:val="24"/>
              </w:rPr>
            </w:pPr>
            <w:r>
              <w:rPr>
                <w:sz w:val="24"/>
                <w:szCs w:val="24"/>
              </w:rPr>
              <w:t>2.2</w:t>
            </w:r>
          </w:p>
        </w:tc>
        <w:tc>
          <w:tcPr>
            <w:tcW w:w="6135" w:type="dxa"/>
            <w:tcMar>
              <w:top w:w="50" w:type="dxa"/>
              <w:left w:w="100" w:type="dxa"/>
            </w:tcMar>
            <w:vAlign w:val="center"/>
          </w:tcPr>
          <w:p w14:paraId="735DB53B">
            <w:pPr>
              <w:spacing w:after="0" w:line="360" w:lineRule="auto"/>
              <w:ind w:left="135"/>
              <w:contextualSpacing/>
              <w:jc w:val="both"/>
              <w:rPr>
                <w:sz w:val="24"/>
                <w:szCs w:val="24"/>
              </w:rPr>
            </w:pPr>
            <w:r>
              <w:rPr>
                <w:sz w:val="24"/>
                <w:szCs w:val="24"/>
              </w:rPr>
              <w:t>Числовые выражения</w:t>
            </w:r>
          </w:p>
        </w:tc>
        <w:tc>
          <w:tcPr>
            <w:tcW w:w="1589" w:type="dxa"/>
            <w:tcMar>
              <w:top w:w="50" w:type="dxa"/>
              <w:left w:w="100" w:type="dxa"/>
            </w:tcMar>
            <w:vAlign w:val="center"/>
          </w:tcPr>
          <w:p w14:paraId="17BABED7">
            <w:pPr>
              <w:spacing w:after="0" w:line="360" w:lineRule="auto"/>
              <w:ind w:left="135"/>
              <w:contextualSpacing/>
              <w:jc w:val="both"/>
              <w:rPr>
                <w:sz w:val="24"/>
                <w:szCs w:val="24"/>
              </w:rPr>
            </w:pPr>
            <w:r>
              <w:rPr>
                <w:sz w:val="24"/>
                <w:szCs w:val="24"/>
              </w:rPr>
              <w:t xml:space="preserve"> 7 </w:t>
            </w:r>
          </w:p>
        </w:tc>
        <w:tc>
          <w:tcPr>
            <w:tcW w:w="1738" w:type="dxa"/>
            <w:tcMar>
              <w:top w:w="50" w:type="dxa"/>
              <w:left w:w="100" w:type="dxa"/>
            </w:tcMar>
            <w:vAlign w:val="center"/>
          </w:tcPr>
          <w:p w14:paraId="223FEE48">
            <w:pPr>
              <w:spacing w:after="0" w:line="360" w:lineRule="auto"/>
              <w:ind w:left="135"/>
              <w:contextualSpacing/>
              <w:jc w:val="both"/>
              <w:rPr>
                <w:sz w:val="24"/>
                <w:szCs w:val="24"/>
              </w:rPr>
            </w:pPr>
          </w:p>
        </w:tc>
        <w:tc>
          <w:tcPr>
            <w:tcW w:w="1823" w:type="dxa"/>
            <w:tcMar>
              <w:top w:w="50" w:type="dxa"/>
              <w:left w:w="100" w:type="dxa"/>
            </w:tcMar>
            <w:vAlign w:val="center"/>
          </w:tcPr>
          <w:p w14:paraId="50AE10CD">
            <w:pPr>
              <w:spacing w:after="0" w:line="360" w:lineRule="auto"/>
              <w:ind w:left="135"/>
              <w:contextualSpacing/>
              <w:jc w:val="both"/>
              <w:rPr>
                <w:sz w:val="24"/>
                <w:szCs w:val="24"/>
              </w:rPr>
            </w:pPr>
          </w:p>
        </w:tc>
        <w:tc>
          <w:tcPr>
            <w:tcW w:w="3458" w:type="dxa"/>
            <w:tcMar>
              <w:top w:w="50" w:type="dxa"/>
              <w:left w:w="100" w:type="dxa"/>
            </w:tcMar>
            <w:vAlign w:val="center"/>
          </w:tcPr>
          <w:p w14:paraId="38ADFCB4">
            <w:pPr>
              <w:spacing w:after="0" w:line="360" w:lineRule="auto"/>
              <w:ind w:left="135"/>
              <w:contextualSpacing/>
              <w:jc w:val="both"/>
              <w:rPr>
                <w:sz w:val="24"/>
                <w:szCs w:val="24"/>
              </w:rPr>
            </w:pPr>
            <w:r>
              <w:rPr>
                <w:sz w:val="24"/>
                <w:szCs w:val="24"/>
              </w:rPr>
              <w:t>Библиотека ЦОК</w:t>
            </w:r>
          </w:p>
          <w:p w14:paraId="51534075">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3069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0B62D9F8">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27323B72">
            <w:pPr>
              <w:spacing w:after="0" w:line="360" w:lineRule="auto"/>
              <w:ind w:left="135"/>
              <w:contextualSpacing/>
              <w:jc w:val="both"/>
              <w:rPr>
                <w:sz w:val="24"/>
                <w:szCs w:val="24"/>
              </w:rPr>
            </w:pPr>
            <w:r>
              <w:rPr>
                <w:sz w:val="24"/>
                <w:szCs w:val="24"/>
              </w:rPr>
              <w:t xml:space="preserve"> 47 </w:t>
            </w:r>
          </w:p>
        </w:tc>
        <w:tc>
          <w:tcPr>
            <w:tcW w:w="7019" w:type="dxa"/>
            <w:gridSpan w:val="3"/>
            <w:tcMar>
              <w:top w:w="50" w:type="dxa"/>
              <w:left w:w="100" w:type="dxa"/>
            </w:tcMar>
            <w:vAlign w:val="center"/>
          </w:tcPr>
          <w:p w14:paraId="07B5BED3">
            <w:pPr>
              <w:spacing w:line="360" w:lineRule="auto"/>
              <w:contextualSpacing/>
              <w:jc w:val="both"/>
              <w:rPr>
                <w:sz w:val="24"/>
                <w:szCs w:val="24"/>
              </w:rPr>
            </w:pPr>
          </w:p>
        </w:tc>
      </w:tr>
      <w:tr w14:paraId="5D35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73BAFF4D">
            <w:pPr>
              <w:spacing w:after="0" w:line="360" w:lineRule="auto"/>
              <w:ind w:left="135"/>
              <w:contextualSpacing/>
              <w:jc w:val="both"/>
              <w:rPr>
                <w:sz w:val="24"/>
                <w:szCs w:val="24"/>
              </w:rPr>
            </w:pPr>
            <w:r>
              <w:rPr>
                <w:b/>
                <w:sz w:val="24"/>
                <w:szCs w:val="24"/>
              </w:rPr>
              <w:t>Раздел 3.</w:t>
            </w:r>
            <w:r>
              <w:rPr>
                <w:sz w:val="24"/>
                <w:szCs w:val="24"/>
              </w:rPr>
              <w:t xml:space="preserve"> </w:t>
            </w:r>
            <w:r>
              <w:rPr>
                <w:b/>
                <w:sz w:val="24"/>
                <w:szCs w:val="24"/>
              </w:rPr>
              <w:t>Текстовые задачи</w:t>
            </w:r>
          </w:p>
        </w:tc>
      </w:tr>
      <w:tr w14:paraId="42E3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1F558DF1">
            <w:pPr>
              <w:spacing w:after="0" w:line="360" w:lineRule="auto"/>
              <w:contextualSpacing/>
              <w:jc w:val="both"/>
              <w:rPr>
                <w:sz w:val="24"/>
                <w:szCs w:val="24"/>
              </w:rPr>
            </w:pPr>
            <w:r>
              <w:rPr>
                <w:sz w:val="24"/>
                <w:szCs w:val="24"/>
              </w:rPr>
              <w:t>3.1</w:t>
            </w:r>
          </w:p>
        </w:tc>
        <w:tc>
          <w:tcPr>
            <w:tcW w:w="6135" w:type="dxa"/>
            <w:tcMar>
              <w:top w:w="50" w:type="dxa"/>
              <w:left w:w="100" w:type="dxa"/>
            </w:tcMar>
            <w:vAlign w:val="center"/>
          </w:tcPr>
          <w:p w14:paraId="08740DD5">
            <w:pPr>
              <w:spacing w:after="0" w:line="360" w:lineRule="auto"/>
              <w:ind w:left="135"/>
              <w:contextualSpacing/>
              <w:jc w:val="both"/>
              <w:rPr>
                <w:sz w:val="24"/>
                <w:szCs w:val="24"/>
              </w:rPr>
            </w:pPr>
            <w:r>
              <w:rPr>
                <w:sz w:val="24"/>
                <w:szCs w:val="24"/>
              </w:rPr>
              <w:t>Работа с текстовой задачей</w:t>
            </w:r>
          </w:p>
        </w:tc>
        <w:tc>
          <w:tcPr>
            <w:tcW w:w="1589" w:type="dxa"/>
            <w:tcMar>
              <w:top w:w="50" w:type="dxa"/>
              <w:left w:w="100" w:type="dxa"/>
            </w:tcMar>
            <w:vAlign w:val="center"/>
          </w:tcPr>
          <w:p w14:paraId="4C4682B1">
            <w:pPr>
              <w:spacing w:after="0" w:line="360" w:lineRule="auto"/>
              <w:ind w:left="135"/>
              <w:contextualSpacing/>
              <w:jc w:val="both"/>
              <w:rPr>
                <w:sz w:val="24"/>
                <w:szCs w:val="24"/>
              </w:rPr>
            </w:pPr>
            <w:r>
              <w:rPr>
                <w:sz w:val="24"/>
                <w:szCs w:val="24"/>
              </w:rPr>
              <w:t xml:space="preserve"> 12 </w:t>
            </w:r>
          </w:p>
        </w:tc>
        <w:tc>
          <w:tcPr>
            <w:tcW w:w="1738" w:type="dxa"/>
            <w:tcMar>
              <w:top w:w="50" w:type="dxa"/>
              <w:left w:w="100" w:type="dxa"/>
            </w:tcMar>
            <w:vAlign w:val="center"/>
          </w:tcPr>
          <w:p w14:paraId="00D9B744">
            <w:pPr>
              <w:spacing w:after="0" w:line="360" w:lineRule="auto"/>
              <w:ind w:left="135"/>
              <w:contextualSpacing/>
              <w:jc w:val="both"/>
              <w:rPr>
                <w:sz w:val="24"/>
                <w:szCs w:val="24"/>
              </w:rPr>
            </w:pPr>
          </w:p>
        </w:tc>
        <w:tc>
          <w:tcPr>
            <w:tcW w:w="1823" w:type="dxa"/>
            <w:tcMar>
              <w:top w:w="50" w:type="dxa"/>
              <w:left w:w="100" w:type="dxa"/>
            </w:tcMar>
            <w:vAlign w:val="center"/>
          </w:tcPr>
          <w:p w14:paraId="76DB1DBF">
            <w:pPr>
              <w:spacing w:after="0" w:line="360" w:lineRule="auto"/>
              <w:ind w:left="135"/>
              <w:contextualSpacing/>
              <w:jc w:val="both"/>
              <w:rPr>
                <w:sz w:val="24"/>
                <w:szCs w:val="24"/>
              </w:rPr>
            </w:pPr>
          </w:p>
        </w:tc>
        <w:tc>
          <w:tcPr>
            <w:tcW w:w="3458" w:type="dxa"/>
            <w:tcMar>
              <w:top w:w="50" w:type="dxa"/>
              <w:left w:w="100" w:type="dxa"/>
            </w:tcMar>
            <w:vAlign w:val="center"/>
          </w:tcPr>
          <w:p w14:paraId="03262D27">
            <w:pPr>
              <w:spacing w:after="0" w:line="360" w:lineRule="auto"/>
              <w:ind w:left="135"/>
              <w:contextualSpacing/>
              <w:jc w:val="both"/>
              <w:rPr>
                <w:sz w:val="24"/>
                <w:szCs w:val="24"/>
              </w:rPr>
            </w:pPr>
            <w:r>
              <w:rPr>
                <w:sz w:val="24"/>
                <w:szCs w:val="24"/>
              </w:rPr>
              <w:t>Библиотека ЦОК</w:t>
            </w:r>
          </w:p>
          <w:p w14:paraId="5AB7A896">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53F7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2F14A62A">
            <w:pPr>
              <w:spacing w:after="0" w:line="360" w:lineRule="auto"/>
              <w:contextualSpacing/>
              <w:jc w:val="both"/>
              <w:rPr>
                <w:sz w:val="24"/>
                <w:szCs w:val="24"/>
              </w:rPr>
            </w:pPr>
            <w:r>
              <w:rPr>
                <w:sz w:val="24"/>
                <w:szCs w:val="24"/>
              </w:rPr>
              <w:t>3.2</w:t>
            </w:r>
          </w:p>
        </w:tc>
        <w:tc>
          <w:tcPr>
            <w:tcW w:w="6135" w:type="dxa"/>
            <w:tcMar>
              <w:top w:w="50" w:type="dxa"/>
              <w:left w:w="100" w:type="dxa"/>
            </w:tcMar>
            <w:vAlign w:val="center"/>
          </w:tcPr>
          <w:p w14:paraId="6AEFB3C5">
            <w:pPr>
              <w:spacing w:after="0" w:line="360" w:lineRule="auto"/>
              <w:ind w:left="135"/>
              <w:contextualSpacing/>
              <w:jc w:val="both"/>
              <w:rPr>
                <w:sz w:val="24"/>
                <w:szCs w:val="24"/>
              </w:rPr>
            </w:pPr>
            <w:r>
              <w:rPr>
                <w:sz w:val="24"/>
                <w:szCs w:val="24"/>
              </w:rPr>
              <w:t>Решение задач</w:t>
            </w:r>
          </w:p>
        </w:tc>
        <w:tc>
          <w:tcPr>
            <w:tcW w:w="1589" w:type="dxa"/>
            <w:tcMar>
              <w:top w:w="50" w:type="dxa"/>
              <w:left w:w="100" w:type="dxa"/>
            </w:tcMar>
            <w:vAlign w:val="center"/>
          </w:tcPr>
          <w:p w14:paraId="2BA37954">
            <w:pPr>
              <w:spacing w:after="0" w:line="360" w:lineRule="auto"/>
              <w:ind w:left="135"/>
              <w:contextualSpacing/>
              <w:jc w:val="both"/>
              <w:rPr>
                <w:sz w:val="24"/>
                <w:szCs w:val="24"/>
              </w:rPr>
            </w:pPr>
            <w:r>
              <w:rPr>
                <w:sz w:val="24"/>
                <w:szCs w:val="24"/>
              </w:rPr>
              <w:t xml:space="preserve"> 11 </w:t>
            </w:r>
          </w:p>
        </w:tc>
        <w:tc>
          <w:tcPr>
            <w:tcW w:w="1738" w:type="dxa"/>
            <w:tcMar>
              <w:top w:w="50" w:type="dxa"/>
              <w:left w:w="100" w:type="dxa"/>
            </w:tcMar>
            <w:vAlign w:val="center"/>
          </w:tcPr>
          <w:p w14:paraId="64B8AF72">
            <w:pPr>
              <w:spacing w:after="0" w:line="360" w:lineRule="auto"/>
              <w:ind w:left="135"/>
              <w:contextualSpacing/>
              <w:jc w:val="both"/>
              <w:rPr>
                <w:sz w:val="24"/>
                <w:szCs w:val="24"/>
              </w:rPr>
            </w:pPr>
          </w:p>
        </w:tc>
        <w:tc>
          <w:tcPr>
            <w:tcW w:w="1823" w:type="dxa"/>
            <w:tcMar>
              <w:top w:w="50" w:type="dxa"/>
              <w:left w:w="100" w:type="dxa"/>
            </w:tcMar>
            <w:vAlign w:val="center"/>
          </w:tcPr>
          <w:p w14:paraId="611A2556">
            <w:pPr>
              <w:spacing w:after="0" w:line="360" w:lineRule="auto"/>
              <w:ind w:left="135"/>
              <w:contextualSpacing/>
              <w:jc w:val="both"/>
              <w:rPr>
                <w:sz w:val="24"/>
                <w:szCs w:val="24"/>
              </w:rPr>
            </w:pPr>
          </w:p>
        </w:tc>
        <w:tc>
          <w:tcPr>
            <w:tcW w:w="3458" w:type="dxa"/>
            <w:tcMar>
              <w:top w:w="50" w:type="dxa"/>
              <w:left w:w="100" w:type="dxa"/>
            </w:tcMar>
            <w:vAlign w:val="center"/>
          </w:tcPr>
          <w:p w14:paraId="7E238CD5">
            <w:pPr>
              <w:spacing w:after="0" w:line="360" w:lineRule="auto"/>
              <w:ind w:left="135"/>
              <w:contextualSpacing/>
              <w:jc w:val="both"/>
              <w:rPr>
                <w:sz w:val="24"/>
                <w:szCs w:val="24"/>
              </w:rPr>
            </w:pPr>
            <w:r>
              <w:rPr>
                <w:sz w:val="24"/>
                <w:szCs w:val="24"/>
              </w:rPr>
              <w:t xml:space="preserve"> Библиотека ЦОК</w:t>
            </w:r>
          </w:p>
          <w:p w14:paraId="35D56B60">
            <w:pPr>
              <w:spacing w:after="0" w:line="360" w:lineRule="auto"/>
              <w:ind w:left="135"/>
              <w:contextualSpacing/>
              <w:jc w:val="both"/>
              <w:rPr>
                <w:sz w:val="24"/>
                <w:szCs w:val="24"/>
              </w:rPr>
            </w:pPr>
            <w:r>
              <w:rPr>
                <w:sz w:val="24"/>
                <w:szCs w:val="24"/>
              </w:rPr>
              <w:t>[</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26FF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6C4FA699">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5BEA951F">
            <w:pPr>
              <w:spacing w:after="0" w:line="360" w:lineRule="auto"/>
              <w:ind w:left="135"/>
              <w:contextualSpacing/>
              <w:jc w:val="both"/>
              <w:rPr>
                <w:sz w:val="24"/>
                <w:szCs w:val="24"/>
              </w:rPr>
            </w:pPr>
            <w:r>
              <w:rPr>
                <w:sz w:val="24"/>
                <w:szCs w:val="24"/>
              </w:rPr>
              <w:t xml:space="preserve"> 23 </w:t>
            </w:r>
          </w:p>
        </w:tc>
        <w:tc>
          <w:tcPr>
            <w:tcW w:w="7019" w:type="dxa"/>
            <w:gridSpan w:val="3"/>
            <w:tcMar>
              <w:top w:w="50" w:type="dxa"/>
              <w:left w:w="100" w:type="dxa"/>
            </w:tcMar>
            <w:vAlign w:val="center"/>
          </w:tcPr>
          <w:p w14:paraId="1344900D">
            <w:pPr>
              <w:spacing w:line="360" w:lineRule="auto"/>
              <w:contextualSpacing/>
              <w:jc w:val="both"/>
              <w:rPr>
                <w:sz w:val="24"/>
                <w:szCs w:val="24"/>
              </w:rPr>
            </w:pPr>
          </w:p>
        </w:tc>
      </w:tr>
      <w:tr w14:paraId="3430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47BAAD1D">
            <w:pPr>
              <w:spacing w:after="0" w:line="360" w:lineRule="auto"/>
              <w:ind w:left="135"/>
              <w:contextualSpacing/>
              <w:jc w:val="both"/>
              <w:rPr>
                <w:sz w:val="24"/>
                <w:szCs w:val="24"/>
              </w:rPr>
            </w:pPr>
            <w:r>
              <w:rPr>
                <w:b/>
                <w:sz w:val="24"/>
                <w:szCs w:val="24"/>
              </w:rPr>
              <w:t>Раздел 4.</w:t>
            </w:r>
            <w:r>
              <w:rPr>
                <w:sz w:val="24"/>
                <w:szCs w:val="24"/>
              </w:rPr>
              <w:t xml:space="preserve"> </w:t>
            </w:r>
            <w:r>
              <w:rPr>
                <w:b/>
                <w:sz w:val="24"/>
                <w:szCs w:val="24"/>
              </w:rPr>
              <w:t>Пространственные отношения и геометрические фигуры</w:t>
            </w:r>
          </w:p>
        </w:tc>
      </w:tr>
      <w:tr w14:paraId="1173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4B5ECAB3">
            <w:pPr>
              <w:spacing w:after="0" w:line="360" w:lineRule="auto"/>
              <w:contextualSpacing/>
              <w:jc w:val="both"/>
              <w:rPr>
                <w:sz w:val="24"/>
                <w:szCs w:val="24"/>
              </w:rPr>
            </w:pPr>
            <w:r>
              <w:rPr>
                <w:sz w:val="24"/>
                <w:szCs w:val="24"/>
              </w:rPr>
              <w:t>4.1</w:t>
            </w:r>
          </w:p>
        </w:tc>
        <w:tc>
          <w:tcPr>
            <w:tcW w:w="6135" w:type="dxa"/>
            <w:tcMar>
              <w:top w:w="50" w:type="dxa"/>
              <w:left w:w="100" w:type="dxa"/>
            </w:tcMar>
            <w:vAlign w:val="center"/>
          </w:tcPr>
          <w:p w14:paraId="38BD2D6A">
            <w:pPr>
              <w:spacing w:after="0" w:line="360" w:lineRule="auto"/>
              <w:ind w:left="135"/>
              <w:contextualSpacing/>
              <w:jc w:val="both"/>
              <w:rPr>
                <w:sz w:val="24"/>
                <w:szCs w:val="24"/>
              </w:rPr>
            </w:pPr>
            <w:r>
              <w:rPr>
                <w:sz w:val="24"/>
                <w:szCs w:val="24"/>
              </w:rPr>
              <w:t>Геометрические фигуры</w:t>
            </w:r>
          </w:p>
        </w:tc>
        <w:tc>
          <w:tcPr>
            <w:tcW w:w="1589" w:type="dxa"/>
            <w:tcMar>
              <w:top w:w="50" w:type="dxa"/>
              <w:left w:w="100" w:type="dxa"/>
            </w:tcMar>
            <w:vAlign w:val="center"/>
          </w:tcPr>
          <w:p w14:paraId="2F0BC5B6">
            <w:pPr>
              <w:spacing w:after="0" w:line="360" w:lineRule="auto"/>
              <w:ind w:left="135"/>
              <w:contextualSpacing/>
              <w:jc w:val="both"/>
              <w:rPr>
                <w:sz w:val="24"/>
                <w:szCs w:val="24"/>
              </w:rPr>
            </w:pPr>
            <w:r>
              <w:rPr>
                <w:sz w:val="24"/>
                <w:szCs w:val="24"/>
              </w:rPr>
              <w:t xml:space="preserve"> 9 </w:t>
            </w:r>
          </w:p>
        </w:tc>
        <w:tc>
          <w:tcPr>
            <w:tcW w:w="1738" w:type="dxa"/>
            <w:tcMar>
              <w:top w:w="50" w:type="dxa"/>
              <w:left w:w="100" w:type="dxa"/>
            </w:tcMar>
            <w:vAlign w:val="center"/>
          </w:tcPr>
          <w:p w14:paraId="2CF546E2">
            <w:pPr>
              <w:spacing w:after="0" w:line="360" w:lineRule="auto"/>
              <w:ind w:left="135"/>
              <w:contextualSpacing/>
              <w:jc w:val="both"/>
              <w:rPr>
                <w:sz w:val="24"/>
                <w:szCs w:val="24"/>
              </w:rPr>
            </w:pPr>
          </w:p>
        </w:tc>
        <w:tc>
          <w:tcPr>
            <w:tcW w:w="1823" w:type="dxa"/>
            <w:tcMar>
              <w:top w:w="50" w:type="dxa"/>
              <w:left w:w="100" w:type="dxa"/>
            </w:tcMar>
            <w:vAlign w:val="center"/>
          </w:tcPr>
          <w:p w14:paraId="59412321">
            <w:pPr>
              <w:spacing w:after="0" w:line="360" w:lineRule="auto"/>
              <w:ind w:left="135"/>
              <w:contextualSpacing/>
              <w:jc w:val="both"/>
              <w:rPr>
                <w:sz w:val="24"/>
                <w:szCs w:val="24"/>
              </w:rPr>
            </w:pPr>
          </w:p>
        </w:tc>
        <w:tc>
          <w:tcPr>
            <w:tcW w:w="3458" w:type="dxa"/>
            <w:tcMar>
              <w:top w:w="50" w:type="dxa"/>
              <w:left w:w="100" w:type="dxa"/>
            </w:tcMar>
            <w:vAlign w:val="center"/>
          </w:tcPr>
          <w:p w14:paraId="1962C0CD">
            <w:pPr>
              <w:spacing w:after="0" w:line="360" w:lineRule="auto"/>
              <w:ind w:left="135"/>
              <w:contextualSpacing/>
              <w:jc w:val="both"/>
              <w:rPr>
                <w:sz w:val="24"/>
                <w:szCs w:val="24"/>
              </w:rPr>
            </w:pPr>
            <w:r>
              <w:rPr>
                <w:sz w:val="24"/>
                <w:szCs w:val="24"/>
              </w:rPr>
              <w:t>Библиотека ЦОК</w:t>
            </w:r>
          </w:p>
          <w:p w14:paraId="1FB19A4E">
            <w:pPr>
              <w:spacing w:after="0" w:line="360" w:lineRule="auto"/>
              <w:ind w:left="135"/>
              <w:contextualSpacing/>
              <w:jc w:val="both"/>
              <w:rPr>
                <w:sz w:val="24"/>
                <w:szCs w:val="24"/>
              </w:rPr>
            </w:pPr>
            <w:r>
              <w:rPr>
                <w:sz w:val="24"/>
                <w:szCs w:val="24"/>
              </w:rPr>
              <w:t>[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73CA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5984D988">
            <w:pPr>
              <w:spacing w:after="0" w:line="360" w:lineRule="auto"/>
              <w:contextualSpacing/>
              <w:jc w:val="both"/>
              <w:rPr>
                <w:sz w:val="24"/>
                <w:szCs w:val="24"/>
              </w:rPr>
            </w:pPr>
            <w:r>
              <w:rPr>
                <w:sz w:val="24"/>
                <w:szCs w:val="24"/>
              </w:rPr>
              <w:t>4.2</w:t>
            </w:r>
          </w:p>
        </w:tc>
        <w:tc>
          <w:tcPr>
            <w:tcW w:w="6135" w:type="dxa"/>
            <w:tcMar>
              <w:top w:w="50" w:type="dxa"/>
              <w:left w:w="100" w:type="dxa"/>
            </w:tcMar>
            <w:vAlign w:val="center"/>
          </w:tcPr>
          <w:p w14:paraId="5E06C4D6">
            <w:pPr>
              <w:spacing w:after="0" w:line="360" w:lineRule="auto"/>
              <w:ind w:left="135"/>
              <w:contextualSpacing/>
              <w:jc w:val="both"/>
              <w:rPr>
                <w:sz w:val="24"/>
                <w:szCs w:val="24"/>
              </w:rPr>
            </w:pPr>
            <w:r>
              <w:rPr>
                <w:sz w:val="24"/>
                <w:szCs w:val="24"/>
              </w:rPr>
              <w:t>Геометрические величины</w:t>
            </w:r>
          </w:p>
        </w:tc>
        <w:tc>
          <w:tcPr>
            <w:tcW w:w="1589" w:type="dxa"/>
            <w:tcMar>
              <w:top w:w="50" w:type="dxa"/>
              <w:left w:w="100" w:type="dxa"/>
            </w:tcMar>
            <w:vAlign w:val="center"/>
          </w:tcPr>
          <w:p w14:paraId="07FF4F60">
            <w:pPr>
              <w:spacing w:after="0" w:line="360" w:lineRule="auto"/>
              <w:ind w:left="135"/>
              <w:contextualSpacing/>
              <w:jc w:val="both"/>
              <w:rPr>
                <w:sz w:val="24"/>
                <w:szCs w:val="24"/>
              </w:rPr>
            </w:pPr>
            <w:r>
              <w:rPr>
                <w:sz w:val="24"/>
                <w:szCs w:val="24"/>
              </w:rPr>
              <w:t xml:space="preserve"> 13 </w:t>
            </w:r>
          </w:p>
        </w:tc>
        <w:tc>
          <w:tcPr>
            <w:tcW w:w="1738" w:type="dxa"/>
            <w:tcMar>
              <w:top w:w="50" w:type="dxa"/>
              <w:left w:w="100" w:type="dxa"/>
            </w:tcMar>
            <w:vAlign w:val="center"/>
          </w:tcPr>
          <w:p w14:paraId="776773BE">
            <w:pPr>
              <w:spacing w:after="0" w:line="360" w:lineRule="auto"/>
              <w:ind w:left="135"/>
              <w:contextualSpacing/>
              <w:jc w:val="both"/>
              <w:rPr>
                <w:sz w:val="24"/>
                <w:szCs w:val="24"/>
              </w:rPr>
            </w:pPr>
          </w:p>
        </w:tc>
        <w:tc>
          <w:tcPr>
            <w:tcW w:w="1823" w:type="dxa"/>
            <w:tcMar>
              <w:top w:w="50" w:type="dxa"/>
              <w:left w:w="100" w:type="dxa"/>
            </w:tcMar>
            <w:vAlign w:val="center"/>
          </w:tcPr>
          <w:p w14:paraId="0E76447B">
            <w:pPr>
              <w:spacing w:after="0" w:line="360" w:lineRule="auto"/>
              <w:ind w:left="135"/>
              <w:contextualSpacing/>
              <w:jc w:val="both"/>
              <w:rPr>
                <w:sz w:val="24"/>
                <w:szCs w:val="24"/>
              </w:rPr>
            </w:pPr>
          </w:p>
        </w:tc>
        <w:tc>
          <w:tcPr>
            <w:tcW w:w="3458" w:type="dxa"/>
            <w:tcMar>
              <w:top w:w="50" w:type="dxa"/>
              <w:left w:w="100" w:type="dxa"/>
            </w:tcMar>
            <w:vAlign w:val="center"/>
          </w:tcPr>
          <w:p w14:paraId="7A0AD01A">
            <w:pPr>
              <w:spacing w:after="0" w:line="360" w:lineRule="auto"/>
              <w:ind w:left="135"/>
              <w:contextualSpacing/>
              <w:jc w:val="both"/>
              <w:rPr>
                <w:sz w:val="24"/>
                <w:szCs w:val="24"/>
              </w:rPr>
            </w:pPr>
            <w:r>
              <w:rPr>
                <w:sz w:val="24"/>
                <w:szCs w:val="24"/>
              </w:rPr>
              <w:t>Библиотека ЦОК</w:t>
            </w:r>
          </w:p>
          <w:p w14:paraId="304EDD04">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14BF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175CEDC3">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4A823703">
            <w:pPr>
              <w:spacing w:after="0" w:line="360" w:lineRule="auto"/>
              <w:ind w:left="135"/>
              <w:contextualSpacing/>
              <w:jc w:val="both"/>
              <w:rPr>
                <w:sz w:val="24"/>
                <w:szCs w:val="24"/>
              </w:rPr>
            </w:pPr>
            <w:r>
              <w:rPr>
                <w:sz w:val="24"/>
                <w:szCs w:val="24"/>
              </w:rPr>
              <w:t xml:space="preserve"> 22 </w:t>
            </w:r>
          </w:p>
        </w:tc>
        <w:tc>
          <w:tcPr>
            <w:tcW w:w="7019" w:type="dxa"/>
            <w:gridSpan w:val="3"/>
            <w:tcMar>
              <w:top w:w="50" w:type="dxa"/>
              <w:left w:w="100" w:type="dxa"/>
            </w:tcMar>
            <w:vAlign w:val="center"/>
          </w:tcPr>
          <w:p w14:paraId="7ABBB417">
            <w:pPr>
              <w:spacing w:line="360" w:lineRule="auto"/>
              <w:contextualSpacing/>
              <w:jc w:val="both"/>
              <w:rPr>
                <w:sz w:val="24"/>
                <w:szCs w:val="24"/>
              </w:rPr>
            </w:pPr>
          </w:p>
        </w:tc>
      </w:tr>
      <w:tr w14:paraId="5C37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D57C2E1">
            <w:pPr>
              <w:spacing w:after="0" w:line="360" w:lineRule="auto"/>
              <w:ind w:left="135"/>
              <w:contextualSpacing/>
              <w:jc w:val="both"/>
              <w:rPr>
                <w:sz w:val="24"/>
                <w:szCs w:val="24"/>
              </w:rPr>
            </w:pPr>
            <w:r>
              <w:rPr>
                <w:b/>
                <w:sz w:val="24"/>
                <w:szCs w:val="24"/>
              </w:rPr>
              <w:t>Раздел 5.</w:t>
            </w:r>
            <w:r>
              <w:rPr>
                <w:sz w:val="24"/>
                <w:szCs w:val="24"/>
              </w:rPr>
              <w:t xml:space="preserve"> </w:t>
            </w:r>
            <w:r>
              <w:rPr>
                <w:b/>
                <w:sz w:val="24"/>
                <w:szCs w:val="24"/>
              </w:rPr>
              <w:t>Математическая информация</w:t>
            </w:r>
          </w:p>
        </w:tc>
      </w:tr>
      <w:tr w14:paraId="51FA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68DC2DA">
            <w:pPr>
              <w:spacing w:after="0" w:line="360" w:lineRule="auto"/>
              <w:contextualSpacing/>
              <w:jc w:val="both"/>
              <w:rPr>
                <w:sz w:val="24"/>
                <w:szCs w:val="24"/>
              </w:rPr>
            </w:pPr>
            <w:r>
              <w:rPr>
                <w:sz w:val="24"/>
                <w:szCs w:val="24"/>
              </w:rPr>
              <w:t>5.1</w:t>
            </w:r>
          </w:p>
        </w:tc>
        <w:tc>
          <w:tcPr>
            <w:tcW w:w="6135" w:type="dxa"/>
            <w:tcMar>
              <w:top w:w="50" w:type="dxa"/>
              <w:left w:w="100" w:type="dxa"/>
            </w:tcMar>
            <w:vAlign w:val="center"/>
          </w:tcPr>
          <w:p w14:paraId="0C2FA5C8">
            <w:pPr>
              <w:spacing w:after="0" w:line="360" w:lineRule="auto"/>
              <w:ind w:left="135"/>
              <w:contextualSpacing/>
              <w:jc w:val="both"/>
              <w:rPr>
                <w:sz w:val="24"/>
                <w:szCs w:val="24"/>
              </w:rPr>
            </w:pPr>
            <w:r>
              <w:rPr>
                <w:sz w:val="24"/>
                <w:szCs w:val="24"/>
              </w:rPr>
              <w:t>Математическая информация</w:t>
            </w:r>
          </w:p>
        </w:tc>
        <w:tc>
          <w:tcPr>
            <w:tcW w:w="1589" w:type="dxa"/>
            <w:tcMar>
              <w:top w:w="50" w:type="dxa"/>
              <w:left w:w="100" w:type="dxa"/>
            </w:tcMar>
            <w:vAlign w:val="center"/>
          </w:tcPr>
          <w:p w14:paraId="0EB294FF">
            <w:pPr>
              <w:spacing w:after="0" w:line="360" w:lineRule="auto"/>
              <w:ind w:left="135"/>
              <w:contextualSpacing/>
              <w:jc w:val="both"/>
              <w:rPr>
                <w:sz w:val="24"/>
                <w:szCs w:val="24"/>
              </w:rPr>
            </w:pPr>
            <w:r>
              <w:rPr>
                <w:sz w:val="24"/>
                <w:szCs w:val="24"/>
              </w:rPr>
              <w:t xml:space="preserve"> 15 </w:t>
            </w:r>
          </w:p>
        </w:tc>
        <w:tc>
          <w:tcPr>
            <w:tcW w:w="1738" w:type="dxa"/>
            <w:tcMar>
              <w:top w:w="50" w:type="dxa"/>
              <w:left w:w="100" w:type="dxa"/>
            </w:tcMar>
            <w:vAlign w:val="center"/>
          </w:tcPr>
          <w:p w14:paraId="5C7F53E4">
            <w:pPr>
              <w:spacing w:after="0" w:line="360" w:lineRule="auto"/>
              <w:ind w:left="135"/>
              <w:contextualSpacing/>
              <w:jc w:val="both"/>
              <w:rPr>
                <w:sz w:val="24"/>
                <w:szCs w:val="24"/>
              </w:rPr>
            </w:pPr>
          </w:p>
        </w:tc>
        <w:tc>
          <w:tcPr>
            <w:tcW w:w="1823" w:type="dxa"/>
            <w:tcMar>
              <w:top w:w="50" w:type="dxa"/>
              <w:left w:w="100" w:type="dxa"/>
            </w:tcMar>
            <w:vAlign w:val="center"/>
          </w:tcPr>
          <w:p w14:paraId="646330DB">
            <w:pPr>
              <w:spacing w:after="0" w:line="360" w:lineRule="auto"/>
              <w:ind w:left="135"/>
              <w:contextualSpacing/>
              <w:jc w:val="both"/>
              <w:rPr>
                <w:sz w:val="24"/>
                <w:szCs w:val="24"/>
              </w:rPr>
            </w:pPr>
          </w:p>
        </w:tc>
        <w:tc>
          <w:tcPr>
            <w:tcW w:w="3458" w:type="dxa"/>
            <w:tcMar>
              <w:top w:w="50" w:type="dxa"/>
              <w:left w:w="100" w:type="dxa"/>
            </w:tcMar>
            <w:vAlign w:val="center"/>
          </w:tcPr>
          <w:p w14:paraId="0E67B438">
            <w:pPr>
              <w:spacing w:after="0" w:line="360" w:lineRule="auto"/>
              <w:contextualSpacing/>
              <w:jc w:val="both"/>
              <w:rPr>
                <w:sz w:val="24"/>
                <w:szCs w:val="24"/>
              </w:rPr>
            </w:pPr>
            <w:r>
              <w:rPr>
                <w:sz w:val="24"/>
                <w:szCs w:val="24"/>
              </w:rPr>
              <w:t>Библиотека ЦОК</w:t>
            </w:r>
          </w:p>
          <w:p w14:paraId="6E2F725C">
            <w:pPr>
              <w:spacing w:after="0" w:line="360" w:lineRule="auto"/>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533F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blCellSpacing w:w="0" w:type="dxa"/>
        </w:trPr>
        <w:tc>
          <w:tcPr>
            <w:tcW w:w="6985" w:type="dxa"/>
            <w:gridSpan w:val="2"/>
            <w:tcMar>
              <w:top w:w="50" w:type="dxa"/>
              <w:left w:w="100" w:type="dxa"/>
            </w:tcMar>
            <w:vAlign w:val="center"/>
          </w:tcPr>
          <w:p w14:paraId="61EB59AA">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596B97F1">
            <w:pPr>
              <w:spacing w:after="0" w:line="360" w:lineRule="auto"/>
              <w:ind w:left="135"/>
              <w:contextualSpacing/>
              <w:jc w:val="both"/>
              <w:rPr>
                <w:sz w:val="24"/>
                <w:szCs w:val="24"/>
              </w:rPr>
            </w:pPr>
            <w:r>
              <w:rPr>
                <w:sz w:val="24"/>
                <w:szCs w:val="24"/>
              </w:rPr>
              <w:t xml:space="preserve"> 15 </w:t>
            </w:r>
          </w:p>
        </w:tc>
        <w:tc>
          <w:tcPr>
            <w:tcW w:w="7019" w:type="dxa"/>
            <w:gridSpan w:val="3"/>
            <w:tcMar>
              <w:top w:w="50" w:type="dxa"/>
              <w:left w:w="100" w:type="dxa"/>
            </w:tcMar>
            <w:vAlign w:val="center"/>
          </w:tcPr>
          <w:p w14:paraId="7FA42256">
            <w:pPr>
              <w:spacing w:line="360" w:lineRule="auto"/>
              <w:contextualSpacing/>
              <w:jc w:val="both"/>
              <w:rPr>
                <w:sz w:val="24"/>
                <w:szCs w:val="24"/>
              </w:rPr>
            </w:pPr>
          </w:p>
        </w:tc>
      </w:tr>
      <w:tr w14:paraId="7D51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1D1B7C60">
            <w:pPr>
              <w:spacing w:after="0" w:line="360" w:lineRule="auto"/>
              <w:ind w:left="135"/>
              <w:contextualSpacing/>
              <w:jc w:val="both"/>
              <w:rPr>
                <w:sz w:val="24"/>
                <w:szCs w:val="24"/>
              </w:rPr>
            </w:pPr>
            <w:r>
              <w:rPr>
                <w:sz w:val="24"/>
                <w:szCs w:val="24"/>
              </w:rPr>
              <w:t>Повторение пройденного материала</w:t>
            </w:r>
          </w:p>
        </w:tc>
        <w:tc>
          <w:tcPr>
            <w:tcW w:w="1589" w:type="dxa"/>
            <w:tcMar>
              <w:top w:w="50" w:type="dxa"/>
              <w:left w:w="100" w:type="dxa"/>
            </w:tcMar>
            <w:vAlign w:val="center"/>
          </w:tcPr>
          <w:p w14:paraId="1F64187A">
            <w:pPr>
              <w:spacing w:after="0" w:line="360" w:lineRule="auto"/>
              <w:ind w:left="135"/>
              <w:contextualSpacing/>
              <w:jc w:val="both"/>
              <w:rPr>
                <w:sz w:val="24"/>
                <w:szCs w:val="24"/>
              </w:rPr>
            </w:pPr>
            <w:r>
              <w:rPr>
                <w:sz w:val="24"/>
                <w:szCs w:val="24"/>
              </w:rPr>
              <w:t xml:space="preserve"> 4 </w:t>
            </w:r>
          </w:p>
        </w:tc>
        <w:tc>
          <w:tcPr>
            <w:tcW w:w="1738" w:type="dxa"/>
            <w:tcMar>
              <w:top w:w="50" w:type="dxa"/>
              <w:left w:w="100" w:type="dxa"/>
            </w:tcMar>
            <w:vAlign w:val="center"/>
          </w:tcPr>
          <w:p w14:paraId="0CBB4EE3">
            <w:pPr>
              <w:spacing w:after="0" w:line="360" w:lineRule="auto"/>
              <w:ind w:left="135"/>
              <w:contextualSpacing/>
              <w:jc w:val="both"/>
              <w:rPr>
                <w:sz w:val="24"/>
                <w:szCs w:val="24"/>
              </w:rPr>
            </w:pPr>
          </w:p>
        </w:tc>
        <w:tc>
          <w:tcPr>
            <w:tcW w:w="1823" w:type="dxa"/>
            <w:tcMar>
              <w:top w:w="50" w:type="dxa"/>
              <w:left w:w="100" w:type="dxa"/>
            </w:tcMar>
            <w:vAlign w:val="center"/>
          </w:tcPr>
          <w:p w14:paraId="25D7784F">
            <w:pPr>
              <w:spacing w:after="0" w:line="360" w:lineRule="auto"/>
              <w:ind w:left="135"/>
              <w:contextualSpacing/>
              <w:jc w:val="both"/>
              <w:rPr>
                <w:sz w:val="24"/>
                <w:szCs w:val="24"/>
              </w:rPr>
            </w:pPr>
            <w:r>
              <w:rPr>
                <w:sz w:val="24"/>
                <w:szCs w:val="24"/>
              </w:rPr>
              <w:t xml:space="preserve"> 1 </w:t>
            </w:r>
          </w:p>
        </w:tc>
        <w:tc>
          <w:tcPr>
            <w:tcW w:w="3458" w:type="dxa"/>
            <w:tcMar>
              <w:top w:w="50" w:type="dxa"/>
              <w:left w:w="100" w:type="dxa"/>
            </w:tcMar>
            <w:vAlign w:val="center"/>
          </w:tcPr>
          <w:p w14:paraId="352FA4DC">
            <w:pPr>
              <w:spacing w:after="0" w:line="360" w:lineRule="auto"/>
              <w:ind w:left="135"/>
              <w:contextualSpacing/>
              <w:jc w:val="both"/>
              <w:rPr>
                <w:sz w:val="24"/>
                <w:szCs w:val="24"/>
              </w:rPr>
            </w:pPr>
            <w:r>
              <w:rPr>
                <w:sz w:val="24"/>
                <w:szCs w:val="24"/>
              </w:rPr>
              <w:t>Библиотека ЦОК</w:t>
            </w:r>
          </w:p>
          <w:p w14:paraId="3A39DD42">
            <w:pPr>
              <w:spacing w:after="0" w:line="360" w:lineRule="auto"/>
              <w:ind w:left="135"/>
              <w:contextualSpacing/>
              <w:jc w:val="both"/>
              <w:rPr>
                <w:sz w:val="24"/>
                <w:szCs w:val="24"/>
              </w:rPr>
            </w:pPr>
            <w:r>
              <w:rPr>
                <w:sz w:val="24"/>
                <w:szCs w:val="24"/>
              </w:rPr>
              <w:t>[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6F61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69A29655">
            <w:pPr>
              <w:spacing w:after="0" w:line="360" w:lineRule="auto"/>
              <w:ind w:left="135"/>
              <w:contextualSpacing/>
              <w:jc w:val="both"/>
              <w:rPr>
                <w:sz w:val="24"/>
                <w:szCs w:val="24"/>
              </w:rPr>
            </w:pPr>
            <w:r>
              <w:rPr>
                <w:sz w:val="24"/>
                <w:szCs w:val="24"/>
              </w:rPr>
              <w:t>Итоговый контроль (контрольные и проверочные работы)</w:t>
            </w:r>
          </w:p>
        </w:tc>
        <w:tc>
          <w:tcPr>
            <w:tcW w:w="1589" w:type="dxa"/>
            <w:tcMar>
              <w:top w:w="50" w:type="dxa"/>
              <w:left w:w="100" w:type="dxa"/>
            </w:tcMar>
            <w:vAlign w:val="center"/>
          </w:tcPr>
          <w:p w14:paraId="0FB39D8C">
            <w:pPr>
              <w:spacing w:after="0" w:line="360" w:lineRule="auto"/>
              <w:ind w:left="135"/>
              <w:contextualSpacing/>
              <w:jc w:val="both"/>
              <w:rPr>
                <w:sz w:val="24"/>
                <w:szCs w:val="24"/>
              </w:rPr>
            </w:pPr>
            <w:r>
              <w:rPr>
                <w:sz w:val="24"/>
                <w:szCs w:val="24"/>
              </w:rPr>
              <w:t xml:space="preserve"> 7 </w:t>
            </w:r>
          </w:p>
        </w:tc>
        <w:tc>
          <w:tcPr>
            <w:tcW w:w="1738" w:type="dxa"/>
            <w:tcMar>
              <w:top w:w="50" w:type="dxa"/>
              <w:left w:w="100" w:type="dxa"/>
            </w:tcMar>
            <w:vAlign w:val="center"/>
          </w:tcPr>
          <w:p w14:paraId="4E5A9284">
            <w:pPr>
              <w:spacing w:after="0" w:line="360" w:lineRule="auto"/>
              <w:ind w:left="135"/>
              <w:contextualSpacing/>
              <w:jc w:val="both"/>
              <w:rPr>
                <w:sz w:val="24"/>
                <w:szCs w:val="24"/>
              </w:rPr>
            </w:pPr>
            <w:r>
              <w:rPr>
                <w:sz w:val="24"/>
                <w:szCs w:val="24"/>
              </w:rPr>
              <w:t xml:space="preserve"> 7 </w:t>
            </w:r>
          </w:p>
        </w:tc>
        <w:tc>
          <w:tcPr>
            <w:tcW w:w="1823" w:type="dxa"/>
            <w:tcMar>
              <w:top w:w="50" w:type="dxa"/>
              <w:left w:w="100" w:type="dxa"/>
            </w:tcMar>
            <w:vAlign w:val="center"/>
          </w:tcPr>
          <w:p w14:paraId="0D234BE3">
            <w:pPr>
              <w:spacing w:after="0" w:line="360" w:lineRule="auto"/>
              <w:ind w:left="135"/>
              <w:contextualSpacing/>
              <w:jc w:val="both"/>
              <w:rPr>
                <w:sz w:val="24"/>
                <w:szCs w:val="24"/>
              </w:rPr>
            </w:pPr>
          </w:p>
        </w:tc>
        <w:tc>
          <w:tcPr>
            <w:tcW w:w="3458" w:type="dxa"/>
            <w:tcMar>
              <w:top w:w="50" w:type="dxa"/>
              <w:left w:w="100" w:type="dxa"/>
            </w:tcMar>
            <w:vAlign w:val="center"/>
          </w:tcPr>
          <w:p w14:paraId="1AFF86E0">
            <w:pPr>
              <w:spacing w:after="0" w:line="360" w:lineRule="auto"/>
              <w:ind w:left="135"/>
              <w:contextualSpacing/>
              <w:jc w:val="both"/>
              <w:rPr>
                <w:sz w:val="24"/>
                <w:szCs w:val="24"/>
              </w:rPr>
            </w:pPr>
            <w:r>
              <w:rPr>
                <w:sz w:val="24"/>
                <w:szCs w:val="24"/>
              </w:rPr>
              <w:t>Библиотека ЦОК</w:t>
            </w:r>
          </w:p>
          <w:p w14:paraId="7C842091">
            <w:pPr>
              <w:spacing w:after="0" w:line="360" w:lineRule="auto"/>
              <w:ind w:left="135"/>
              <w:contextualSpacing/>
              <w:jc w:val="both"/>
              <w:rPr>
                <w:sz w:val="24"/>
                <w:szCs w:val="24"/>
              </w:rPr>
            </w:pPr>
            <w:r>
              <w:rPr>
                <w:sz w:val="24"/>
                <w:szCs w:val="24"/>
              </w:rPr>
              <w:t xml:space="preserve"> [</w:t>
            </w:r>
            <w:r>
              <w:fldChar w:fldCharType="begin"/>
            </w:r>
            <w:r>
              <w:instrText xml:space="preserve"> HYPERLINK "https://m.edsoo.ru/7f4110fe" \h </w:instrText>
            </w:r>
            <w:r>
              <w:fldChar w:fldCharType="separate"/>
            </w:r>
            <w:r>
              <w:rPr>
                <w:sz w:val="24"/>
                <w:szCs w:val="24"/>
                <w:u w:val="single"/>
              </w:rPr>
              <w:t>https://m.edsoo.ru/7f4110fe</w:t>
            </w:r>
            <w:r>
              <w:rPr>
                <w:sz w:val="24"/>
                <w:szCs w:val="24"/>
                <w:u w:val="single"/>
              </w:rPr>
              <w:fldChar w:fldCharType="end"/>
            </w:r>
            <w:r>
              <w:rPr>
                <w:sz w:val="24"/>
                <w:szCs w:val="24"/>
              </w:rPr>
              <w:t>]]</w:t>
            </w:r>
          </w:p>
        </w:tc>
      </w:tr>
      <w:tr w14:paraId="5B75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345DD286">
            <w:pPr>
              <w:spacing w:after="0" w:line="360" w:lineRule="auto"/>
              <w:ind w:left="135"/>
              <w:contextualSpacing/>
              <w:jc w:val="both"/>
              <w:rPr>
                <w:sz w:val="24"/>
                <w:szCs w:val="24"/>
              </w:rPr>
            </w:pPr>
            <w:r>
              <w:rPr>
                <w:sz w:val="24"/>
                <w:szCs w:val="24"/>
              </w:rPr>
              <w:t>ОБЩЕЕ КОЛИЧЕСТВО ЧАСОВ ПО ПРОГРАММЕ</w:t>
            </w:r>
          </w:p>
        </w:tc>
        <w:tc>
          <w:tcPr>
            <w:tcW w:w="1589" w:type="dxa"/>
            <w:tcMar>
              <w:top w:w="50" w:type="dxa"/>
              <w:left w:w="100" w:type="dxa"/>
            </w:tcMar>
            <w:vAlign w:val="center"/>
          </w:tcPr>
          <w:p w14:paraId="5AF971CD">
            <w:pPr>
              <w:spacing w:after="0" w:line="360" w:lineRule="auto"/>
              <w:ind w:left="135"/>
              <w:contextualSpacing/>
              <w:jc w:val="both"/>
              <w:rPr>
                <w:sz w:val="24"/>
                <w:szCs w:val="24"/>
              </w:rPr>
            </w:pPr>
            <w:r>
              <w:rPr>
                <w:sz w:val="24"/>
                <w:szCs w:val="24"/>
              </w:rPr>
              <w:t xml:space="preserve"> 136 </w:t>
            </w:r>
          </w:p>
        </w:tc>
        <w:tc>
          <w:tcPr>
            <w:tcW w:w="1738" w:type="dxa"/>
            <w:tcMar>
              <w:top w:w="50" w:type="dxa"/>
              <w:left w:w="100" w:type="dxa"/>
            </w:tcMar>
            <w:vAlign w:val="center"/>
          </w:tcPr>
          <w:p w14:paraId="4BDF006F">
            <w:pPr>
              <w:spacing w:after="0" w:line="360" w:lineRule="auto"/>
              <w:ind w:left="135"/>
              <w:contextualSpacing/>
              <w:jc w:val="both"/>
              <w:rPr>
                <w:sz w:val="24"/>
                <w:szCs w:val="24"/>
              </w:rPr>
            </w:pPr>
            <w:r>
              <w:rPr>
                <w:sz w:val="24"/>
                <w:szCs w:val="24"/>
              </w:rPr>
              <w:t xml:space="preserve"> 7 </w:t>
            </w:r>
          </w:p>
        </w:tc>
        <w:tc>
          <w:tcPr>
            <w:tcW w:w="1823" w:type="dxa"/>
            <w:tcMar>
              <w:top w:w="50" w:type="dxa"/>
              <w:left w:w="100" w:type="dxa"/>
            </w:tcMar>
            <w:vAlign w:val="center"/>
          </w:tcPr>
          <w:p w14:paraId="5BB3FCB1">
            <w:pPr>
              <w:spacing w:after="0" w:line="360" w:lineRule="auto"/>
              <w:ind w:left="135"/>
              <w:contextualSpacing/>
              <w:jc w:val="both"/>
              <w:rPr>
                <w:sz w:val="24"/>
                <w:szCs w:val="24"/>
              </w:rPr>
            </w:pPr>
            <w:r>
              <w:rPr>
                <w:sz w:val="24"/>
                <w:szCs w:val="24"/>
              </w:rPr>
              <w:t xml:space="preserve"> 1 </w:t>
            </w:r>
          </w:p>
        </w:tc>
        <w:tc>
          <w:tcPr>
            <w:tcW w:w="3458" w:type="dxa"/>
            <w:tcMar>
              <w:top w:w="50" w:type="dxa"/>
              <w:left w:w="100" w:type="dxa"/>
            </w:tcMar>
            <w:vAlign w:val="center"/>
          </w:tcPr>
          <w:p w14:paraId="6D754437">
            <w:pPr>
              <w:spacing w:line="360" w:lineRule="auto"/>
              <w:contextualSpacing/>
              <w:jc w:val="both"/>
              <w:rPr>
                <w:sz w:val="24"/>
                <w:szCs w:val="24"/>
              </w:rPr>
            </w:pPr>
          </w:p>
        </w:tc>
      </w:tr>
    </w:tbl>
    <w:p w14:paraId="66FDA775">
      <w:pPr>
        <w:spacing w:line="360" w:lineRule="auto"/>
        <w:contextualSpacing/>
        <w:jc w:val="both"/>
        <w:rPr>
          <w:sz w:val="24"/>
          <w:szCs w:val="24"/>
        </w:rPr>
        <w:sectPr>
          <w:pgSz w:w="16383" w:h="11906" w:orient="landscape"/>
          <w:pgMar w:top="1134" w:right="850" w:bottom="1134" w:left="1701" w:header="720" w:footer="720" w:gutter="0"/>
          <w:cols w:space="720" w:num="1"/>
        </w:sectPr>
      </w:pPr>
    </w:p>
    <w:p w14:paraId="576AC9B2">
      <w:pPr>
        <w:spacing w:after="0" w:line="360" w:lineRule="auto"/>
        <w:ind w:left="120"/>
        <w:contextualSpacing/>
        <w:jc w:val="both"/>
        <w:rPr>
          <w:sz w:val="24"/>
          <w:szCs w:val="24"/>
        </w:rPr>
      </w:pPr>
      <w:r>
        <w:rPr>
          <w:b/>
          <w:sz w:val="24"/>
          <w:szCs w:val="24"/>
        </w:rPr>
        <w:t xml:space="preserve"> 4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5851"/>
        <w:gridCol w:w="1589"/>
        <w:gridCol w:w="1738"/>
        <w:gridCol w:w="1823"/>
        <w:gridCol w:w="3458"/>
      </w:tblGrid>
      <w:tr w14:paraId="7F78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restart"/>
            <w:tcMar>
              <w:top w:w="50" w:type="dxa"/>
              <w:left w:w="100" w:type="dxa"/>
            </w:tcMar>
            <w:vAlign w:val="center"/>
          </w:tcPr>
          <w:p w14:paraId="1DFC11D6">
            <w:pPr>
              <w:spacing w:after="0" w:line="360" w:lineRule="auto"/>
              <w:ind w:left="135"/>
              <w:contextualSpacing/>
              <w:jc w:val="both"/>
              <w:rPr>
                <w:sz w:val="24"/>
                <w:szCs w:val="24"/>
              </w:rPr>
            </w:pPr>
            <w:r>
              <w:rPr>
                <w:b/>
                <w:sz w:val="24"/>
                <w:szCs w:val="24"/>
              </w:rPr>
              <w:t xml:space="preserve">№ п/п </w:t>
            </w:r>
          </w:p>
          <w:p w14:paraId="7EACB607">
            <w:pPr>
              <w:spacing w:after="0" w:line="360" w:lineRule="auto"/>
              <w:ind w:left="135"/>
              <w:contextualSpacing/>
              <w:jc w:val="both"/>
              <w:rPr>
                <w:sz w:val="24"/>
                <w:szCs w:val="24"/>
              </w:rPr>
            </w:pPr>
          </w:p>
        </w:tc>
        <w:tc>
          <w:tcPr>
            <w:tcW w:w="5851" w:type="dxa"/>
            <w:vMerge w:val="restart"/>
            <w:tcMar>
              <w:top w:w="50" w:type="dxa"/>
              <w:left w:w="100" w:type="dxa"/>
            </w:tcMar>
            <w:vAlign w:val="center"/>
          </w:tcPr>
          <w:p w14:paraId="483AC668">
            <w:pPr>
              <w:spacing w:after="0" w:line="360" w:lineRule="auto"/>
              <w:ind w:left="135"/>
              <w:contextualSpacing/>
              <w:jc w:val="both"/>
              <w:rPr>
                <w:sz w:val="24"/>
                <w:szCs w:val="24"/>
              </w:rPr>
            </w:pPr>
            <w:r>
              <w:rPr>
                <w:b/>
                <w:sz w:val="24"/>
                <w:szCs w:val="24"/>
              </w:rPr>
              <w:t>Наименование разделов и тем программы</w:t>
            </w:r>
          </w:p>
          <w:p w14:paraId="560D4717">
            <w:pPr>
              <w:spacing w:after="0" w:line="360" w:lineRule="auto"/>
              <w:ind w:left="135"/>
              <w:contextualSpacing/>
              <w:jc w:val="both"/>
              <w:rPr>
                <w:sz w:val="24"/>
                <w:szCs w:val="24"/>
              </w:rPr>
            </w:pPr>
          </w:p>
        </w:tc>
        <w:tc>
          <w:tcPr>
            <w:tcW w:w="0" w:type="auto"/>
            <w:gridSpan w:val="3"/>
            <w:tcMar>
              <w:top w:w="50" w:type="dxa"/>
              <w:left w:w="100" w:type="dxa"/>
            </w:tcMar>
            <w:vAlign w:val="center"/>
          </w:tcPr>
          <w:p w14:paraId="3B50A86E">
            <w:pPr>
              <w:spacing w:after="0" w:line="360" w:lineRule="auto"/>
              <w:contextualSpacing/>
              <w:jc w:val="both"/>
              <w:rPr>
                <w:sz w:val="24"/>
                <w:szCs w:val="24"/>
              </w:rPr>
            </w:pPr>
            <w:r>
              <w:rPr>
                <w:b/>
                <w:sz w:val="24"/>
                <w:szCs w:val="24"/>
              </w:rPr>
              <w:t>Количество часов</w:t>
            </w:r>
          </w:p>
        </w:tc>
        <w:tc>
          <w:tcPr>
            <w:tcW w:w="3458" w:type="dxa"/>
            <w:vMerge w:val="restart"/>
            <w:tcMar>
              <w:top w:w="50" w:type="dxa"/>
              <w:left w:w="100" w:type="dxa"/>
            </w:tcMar>
            <w:vAlign w:val="center"/>
          </w:tcPr>
          <w:p w14:paraId="3C001FAD">
            <w:pPr>
              <w:spacing w:after="0" w:line="360" w:lineRule="auto"/>
              <w:ind w:left="135"/>
              <w:contextualSpacing/>
              <w:jc w:val="both"/>
              <w:rPr>
                <w:sz w:val="24"/>
                <w:szCs w:val="24"/>
              </w:rPr>
            </w:pPr>
            <w:r>
              <w:rPr>
                <w:b/>
                <w:sz w:val="24"/>
                <w:szCs w:val="24"/>
              </w:rPr>
              <w:t>Электронные (цифровые) образовательные ресурсы</w:t>
            </w:r>
          </w:p>
          <w:p w14:paraId="5315CF63">
            <w:pPr>
              <w:spacing w:after="0" w:line="360" w:lineRule="auto"/>
              <w:ind w:left="135"/>
              <w:contextualSpacing/>
              <w:jc w:val="both"/>
              <w:rPr>
                <w:sz w:val="24"/>
                <w:szCs w:val="24"/>
              </w:rPr>
            </w:pPr>
          </w:p>
        </w:tc>
      </w:tr>
      <w:tr w14:paraId="3B09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vMerge w:val="continue"/>
            <w:tcMar>
              <w:top w:w="50" w:type="dxa"/>
              <w:left w:w="100" w:type="dxa"/>
            </w:tcMar>
          </w:tcPr>
          <w:p w14:paraId="6082893D">
            <w:pPr>
              <w:spacing w:line="360" w:lineRule="auto"/>
              <w:contextualSpacing/>
              <w:jc w:val="both"/>
              <w:rPr>
                <w:sz w:val="24"/>
                <w:szCs w:val="24"/>
              </w:rPr>
            </w:pPr>
          </w:p>
        </w:tc>
        <w:tc>
          <w:tcPr>
            <w:tcW w:w="5851" w:type="dxa"/>
            <w:vMerge w:val="continue"/>
            <w:tcMar>
              <w:top w:w="50" w:type="dxa"/>
              <w:left w:w="100" w:type="dxa"/>
            </w:tcMar>
          </w:tcPr>
          <w:p w14:paraId="69657389">
            <w:pPr>
              <w:spacing w:line="360" w:lineRule="auto"/>
              <w:contextualSpacing/>
              <w:jc w:val="both"/>
              <w:rPr>
                <w:sz w:val="24"/>
                <w:szCs w:val="24"/>
              </w:rPr>
            </w:pPr>
          </w:p>
        </w:tc>
        <w:tc>
          <w:tcPr>
            <w:tcW w:w="1589" w:type="dxa"/>
            <w:tcMar>
              <w:top w:w="50" w:type="dxa"/>
              <w:left w:w="100" w:type="dxa"/>
            </w:tcMar>
            <w:vAlign w:val="center"/>
          </w:tcPr>
          <w:p w14:paraId="49C9F6BE">
            <w:pPr>
              <w:spacing w:after="0" w:line="360" w:lineRule="auto"/>
              <w:ind w:left="135"/>
              <w:contextualSpacing/>
              <w:jc w:val="both"/>
              <w:rPr>
                <w:sz w:val="24"/>
                <w:szCs w:val="24"/>
              </w:rPr>
            </w:pPr>
            <w:r>
              <w:rPr>
                <w:b/>
                <w:sz w:val="24"/>
                <w:szCs w:val="24"/>
              </w:rPr>
              <w:t>Всего</w:t>
            </w:r>
          </w:p>
          <w:p w14:paraId="6FE5BC7F">
            <w:pPr>
              <w:spacing w:after="0" w:line="360" w:lineRule="auto"/>
              <w:ind w:left="135"/>
              <w:contextualSpacing/>
              <w:jc w:val="both"/>
              <w:rPr>
                <w:sz w:val="24"/>
                <w:szCs w:val="24"/>
              </w:rPr>
            </w:pPr>
          </w:p>
        </w:tc>
        <w:tc>
          <w:tcPr>
            <w:tcW w:w="1738" w:type="dxa"/>
            <w:tcMar>
              <w:top w:w="50" w:type="dxa"/>
              <w:left w:w="100" w:type="dxa"/>
            </w:tcMar>
            <w:vAlign w:val="center"/>
          </w:tcPr>
          <w:p w14:paraId="41EEFB38">
            <w:pPr>
              <w:spacing w:after="0" w:line="360" w:lineRule="auto"/>
              <w:ind w:left="135"/>
              <w:contextualSpacing/>
              <w:jc w:val="both"/>
              <w:rPr>
                <w:sz w:val="24"/>
                <w:szCs w:val="24"/>
              </w:rPr>
            </w:pPr>
            <w:r>
              <w:rPr>
                <w:b/>
                <w:sz w:val="24"/>
                <w:szCs w:val="24"/>
              </w:rPr>
              <w:t>Контрольные работы</w:t>
            </w:r>
          </w:p>
          <w:p w14:paraId="06406CA1">
            <w:pPr>
              <w:spacing w:after="0" w:line="360" w:lineRule="auto"/>
              <w:ind w:left="135"/>
              <w:contextualSpacing/>
              <w:jc w:val="both"/>
              <w:rPr>
                <w:sz w:val="24"/>
                <w:szCs w:val="24"/>
              </w:rPr>
            </w:pPr>
          </w:p>
        </w:tc>
        <w:tc>
          <w:tcPr>
            <w:tcW w:w="1823" w:type="dxa"/>
            <w:tcMar>
              <w:top w:w="50" w:type="dxa"/>
              <w:left w:w="100" w:type="dxa"/>
            </w:tcMar>
            <w:vAlign w:val="center"/>
          </w:tcPr>
          <w:p w14:paraId="36C6CCA9">
            <w:pPr>
              <w:spacing w:after="0" w:line="360" w:lineRule="auto"/>
              <w:ind w:left="135"/>
              <w:contextualSpacing/>
              <w:jc w:val="both"/>
              <w:rPr>
                <w:sz w:val="24"/>
                <w:szCs w:val="24"/>
              </w:rPr>
            </w:pPr>
            <w:r>
              <w:rPr>
                <w:b/>
                <w:sz w:val="24"/>
                <w:szCs w:val="24"/>
              </w:rPr>
              <w:t>Практические работы</w:t>
            </w:r>
          </w:p>
          <w:p w14:paraId="629CD5F6">
            <w:pPr>
              <w:spacing w:after="0" w:line="360" w:lineRule="auto"/>
              <w:ind w:left="135"/>
              <w:contextualSpacing/>
              <w:jc w:val="both"/>
              <w:rPr>
                <w:sz w:val="24"/>
                <w:szCs w:val="24"/>
              </w:rPr>
            </w:pPr>
          </w:p>
        </w:tc>
        <w:tc>
          <w:tcPr>
            <w:tcW w:w="3458" w:type="dxa"/>
            <w:vMerge w:val="continue"/>
            <w:tcMar>
              <w:top w:w="50" w:type="dxa"/>
              <w:left w:w="100" w:type="dxa"/>
            </w:tcMar>
          </w:tcPr>
          <w:p w14:paraId="41C38C97">
            <w:pPr>
              <w:spacing w:line="360" w:lineRule="auto"/>
              <w:contextualSpacing/>
              <w:jc w:val="both"/>
              <w:rPr>
                <w:sz w:val="24"/>
                <w:szCs w:val="24"/>
              </w:rPr>
            </w:pPr>
          </w:p>
        </w:tc>
      </w:tr>
      <w:tr w14:paraId="5B46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52F8AE42">
            <w:pPr>
              <w:spacing w:after="0" w:line="360" w:lineRule="auto"/>
              <w:ind w:left="135"/>
              <w:contextualSpacing/>
              <w:jc w:val="both"/>
              <w:rPr>
                <w:sz w:val="24"/>
                <w:szCs w:val="24"/>
              </w:rPr>
            </w:pPr>
            <w:r>
              <w:rPr>
                <w:b/>
                <w:sz w:val="24"/>
                <w:szCs w:val="24"/>
              </w:rPr>
              <w:t>Раздел 1.</w:t>
            </w:r>
            <w:r>
              <w:rPr>
                <w:sz w:val="24"/>
                <w:szCs w:val="24"/>
              </w:rPr>
              <w:t xml:space="preserve"> </w:t>
            </w:r>
            <w:r>
              <w:rPr>
                <w:b/>
                <w:sz w:val="24"/>
                <w:szCs w:val="24"/>
              </w:rPr>
              <w:t>Числа и величины</w:t>
            </w:r>
          </w:p>
        </w:tc>
      </w:tr>
      <w:tr w14:paraId="7465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E4E3A61">
            <w:pPr>
              <w:spacing w:after="0" w:line="360" w:lineRule="auto"/>
              <w:contextualSpacing/>
              <w:jc w:val="both"/>
              <w:rPr>
                <w:sz w:val="24"/>
                <w:szCs w:val="24"/>
              </w:rPr>
            </w:pPr>
            <w:r>
              <w:rPr>
                <w:sz w:val="24"/>
                <w:szCs w:val="24"/>
              </w:rPr>
              <w:t>1.1</w:t>
            </w:r>
          </w:p>
        </w:tc>
        <w:tc>
          <w:tcPr>
            <w:tcW w:w="5851" w:type="dxa"/>
            <w:tcMar>
              <w:top w:w="50" w:type="dxa"/>
              <w:left w:w="100" w:type="dxa"/>
            </w:tcMar>
            <w:vAlign w:val="center"/>
          </w:tcPr>
          <w:p w14:paraId="38858525">
            <w:pPr>
              <w:spacing w:after="0" w:line="360" w:lineRule="auto"/>
              <w:ind w:left="135"/>
              <w:contextualSpacing/>
              <w:jc w:val="both"/>
              <w:rPr>
                <w:sz w:val="24"/>
                <w:szCs w:val="24"/>
              </w:rPr>
            </w:pPr>
            <w:r>
              <w:rPr>
                <w:sz w:val="24"/>
                <w:szCs w:val="24"/>
              </w:rPr>
              <w:t>Числа</w:t>
            </w:r>
          </w:p>
        </w:tc>
        <w:tc>
          <w:tcPr>
            <w:tcW w:w="1589" w:type="dxa"/>
            <w:tcMar>
              <w:top w:w="50" w:type="dxa"/>
              <w:left w:w="100" w:type="dxa"/>
            </w:tcMar>
            <w:vAlign w:val="center"/>
          </w:tcPr>
          <w:p w14:paraId="2A9711A2">
            <w:pPr>
              <w:spacing w:after="0" w:line="360" w:lineRule="auto"/>
              <w:ind w:left="135"/>
              <w:contextualSpacing/>
              <w:jc w:val="both"/>
              <w:rPr>
                <w:sz w:val="24"/>
                <w:szCs w:val="24"/>
              </w:rPr>
            </w:pPr>
            <w:r>
              <w:rPr>
                <w:sz w:val="24"/>
                <w:szCs w:val="24"/>
              </w:rPr>
              <w:t xml:space="preserve"> 11 </w:t>
            </w:r>
          </w:p>
        </w:tc>
        <w:tc>
          <w:tcPr>
            <w:tcW w:w="1738" w:type="dxa"/>
            <w:tcMar>
              <w:top w:w="50" w:type="dxa"/>
              <w:left w:w="100" w:type="dxa"/>
            </w:tcMar>
            <w:vAlign w:val="center"/>
          </w:tcPr>
          <w:p w14:paraId="529F1961">
            <w:pPr>
              <w:spacing w:after="0" w:line="360" w:lineRule="auto"/>
              <w:ind w:left="135"/>
              <w:contextualSpacing/>
              <w:jc w:val="both"/>
              <w:rPr>
                <w:sz w:val="24"/>
                <w:szCs w:val="24"/>
              </w:rPr>
            </w:pPr>
          </w:p>
        </w:tc>
        <w:tc>
          <w:tcPr>
            <w:tcW w:w="1823" w:type="dxa"/>
            <w:tcMar>
              <w:top w:w="50" w:type="dxa"/>
              <w:left w:w="100" w:type="dxa"/>
            </w:tcMar>
            <w:vAlign w:val="center"/>
          </w:tcPr>
          <w:p w14:paraId="2351DE5F">
            <w:pPr>
              <w:spacing w:after="0" w:line="360" w:lineRule="auto"/>
              <w:ind w:left="135"/>
              <w:contextualSpacing/>
              <w:jc w:val="both"/>
              <w:rPr>
                <w:sz w:val="24"/>
                <w:szCs w:val="24"/>
              </w:rPr>
            </w:pPr>
          </w:p>
        </w:tc>
        <w:tc>
          <w:tcPr>
            <w:tcW w:w="3458" w:type="dxa"/>
            <w:tcMar>
              <w:top w:w="50" w:type="dxa"/>
              <w:left w:w="100" w:type="dxa"/>
            </w:tcMar>
            <w:vAlign w:val="center"/>
          </w:tcPr>
          <w:p w14:paraId="6CA2FA8E">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7EBF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1A757D32">
            <w:pPr>
              <w:spacing w:after="0" w:line="360" w:lineRule="auto"/>
              <w:contextualSpacing/>
              <w:jc w:val="both"/>
              <w:rPr>
                <w:sz w:val="24"/>
                <w:szCs w:val="24"/>
              </w:rPr>
            </w:pPr>
            <w:r>
              <w:rPr>
                <w:sz w:val="24"/>
                <w:szCs w:val="24"/>
              </w:rPr>
              <w:t>1.2</w:t>
            </w:r>
          </w:p>
        </w:tc>
        <w:tc>
          <w:tcPr>
            <w:tcW w:w="5851" w:type="dxa"/>
            <w:tcMar>
              <w:top w:w="50" w:type="dxa"/>
              <w:left w:w="100" w:type="dxa"/>
            </w:tcMar>
            <w:vAlign w:val="center"/>
          </w:tcPr>
          <w:p w14:paraId="470DEB45">
            <w:pPr>
              <w:spacing w:after="0" w:line="360" w:lineRule="auto"/>
              <w:ind w:left="135"/>
              <w:contextualSpacing/>
              <w:jc w:val="both"/>
              <w:rPr>
                <w:sz w:val="24"/>
                <w:szCs w:val="24"/>
              </w:rPr>
            </w:pPr>
            <w:r>
              <w:rPr>
                <w:sz w:val="24"/>
                <w:szCs w:val="24"/>
              </w:rPr>
              <w:t>Величины</w:t>
            </w:r>
          </w:p>
        </w:tc>
        <w:tc>
          <w:tcPr>
            <w:tcW w:w="1589" w:type="dxa"/>
            <w:tcMar>
              <w:top w:w="50" w:type="dxa"/>
              <w:left w:w="100" w:type="dxa"/>
            </w:tcMar>
            <w:vAlign w:val="center"/>
          </w:tcPr>
          <w:p w14:paraId="1677FEC6">
            <w:pPr>
              <w:spacing w:after="0" w:line="360" w:lineRule="auto"/>
              <w:ind w:left="135"/>
              <w:contextualSpacing/>
              <w:jc w:val="both"/>
              <w:rPr>
                <w:sz w:val="24"/>
                <w:szCs w:val="24"/>
              </w:rPr>
            </w:pPr>
            <w:r>
              <w:rPr>
                <w:sz w:val="24"/>
                <w:szCs w:val="24"/>
              </w:rPr>
              <w:t xml:space="preserve"> 12 </w:t>
            </w:r>
          </w:p>
        </w:tc>
        <w:tc>
          <w:tcPr>
            <w:tcW w:w="1738" w:type="dxa"/>
            <w:tcMar>
              <w:top w:w="50" w:type="dxa"/>
              <w:left w:w="100" w:type="dxa"/>
            </w:tcMar>
            <w:vAlign w:val="center"/>
          </w:tcPr>
          <w:p w14:paraId="1C96BCFB">
            <w:pPr>
              <w:spacing w:after="0" w:line="360" w:lineRule="auto"/>
              <w:ind w:left="135"/>
              <w:contextualSpacing/>
              <w:jc w:val="both"/>
              <w:rPr>
                <w:sz w:val="24"/>
                <w:szCs w:val="24"/>
              </w:rPr>
            </w:pPr>
          </w:p>
        </w:tc>
        <w:tc>
          <w:tcPr>
            <w:tcW w:w="1823" w:type="dxa"/>
            <w:tcMar>
              <w:top w:w="50" w:type="dxa"/>
              <w:left w:w="100" w:type="dxa"/>
            </w:tcMar>
            <w:vAlign w:val="center"/>
          </w:tcPr>
          <w:p w14:paraId="322E472C">
            <w:pPr>
              <w:spacing w:after="0" w:line="360" w:lineRule="auto"/>
              <w:ind w:left="135"/>
              <w:contextualSpacing/>
              <w:jc w:val="both"/>
              <w:rPr>
                <w:sz w:val="24"/>
                <w:szCs w:val="24"/>
              </w:rPr>
            </w:pPr>
          </w:p>
        </w:tc>
        <w:tc>
          <w:tcPr>
            <w:tcW w:w="3458" w:type="dxa"/>
            <w:tcMar>
              <w:top w:w="50" w:type="dxa"/>
              <w:left w:w="100" w:type="dxa"/>
            </w:tcMar>
            <w:vAlign w:val="center"/>
          </w:tcPr>
          <w:p w14:paraId="11724135">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387A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7181BE85">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395DCA94">
            <w:pPr>
              <w:spacing w:after="0" w:line="360" w:lineRule="auto"/>
              <w:ind w:left="135"/>
              <w:contextualSpacing/>
              <w:jc w:val="both"/>
              <w:rPr>
                <w:sz w:val="24"/>
                <w:szCs w:val="24"/>
              </w:rPr>
            </w:pPr>
            <w:r>
              <w:rPr>
                <w:sz w:val="24"/>
                <w:szCs w:val="24"/>
              </w:rPr>
              <w:t xml:space="preserve"> 23 </w:t>
            </w:r>
          </w:p>
        </w:tc>
        <w:tc>
          <w:tcPr>
            <w:tcW w:w="7019" w:type="dxa"/>
            <w:gridSpan w:val="3"/>
            <w:tcMar>
              <w:top w:w="50" w:type="dxa"/>
              <w:left w:w="100" w:type="dxa"/>
            </w:tcMar>
            <w:vAlign w:val="center"/>
          </w:tcPr>
          <w:p w14:paraId="4F6D8227">
            <w:pPr>
              <w:spacing w:line="360" w:lineRule="auto"/>
              <w:contextualSpacing/>
              <w:jc w:val="both"/>
              <w:rPr>
                <w:sz w:val="24"/>
                <w:szCs w:val="24"/>
              </w:rPr>
            </w:pPr>
          </w:p>
        </w:tc>
      </w:tr>
      <w:tr w14:paraId="6FB8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27FB3B63">
            <w:pPr>
              <w:spacing w:after="0" w:line="360" w:lineRule="auto"/>
              <w:ind w:left="135"/>
              <w:contextualSpacing/>
              <w:jc w:val="both"/>
              <w:rPr>
                <w:sz w:val="24"/>
                <w:szCs w:val="24"/>
              </w:rPr>
            </w:pPr>
            <w:r>
              <w:rPr>
                <w:b/>
                <w:sz w:val="24"/>
                <w:szCs w:val="24"/>
              </w:rPr>
              <w:t>Раздел 2.</w:t>
            </w:r>
            <w:r>
              <w:rPr>
                <w:sz w:val="24"/>
                <w:szCs w:val="24"/>
              </w:rPr>
              <w:t xml:space="preserve"> </w:t>
            </w:r>
            <w:r>
              <w:rPr>
                <w:b/>
                <w:sz w:val="24"/>
                <w:szCs w:val="24"/>
              </w:rPr>
              <w:t>Арифметические действия</w:t>
            </w:r>
          </w:p>
        </w:tc>
      </w:tr>
      <w:tr w14:paraId="4208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5D9B6CA9">
            <w:pPr>
              <w:spacing w:after="0" w:line="360" w:lineRule="auto"/>
              <w:contextualSpacing/>
              <w:jc w:val="both"/>
              <w:rPr>
                <w:sz w:val="24"/>
                <w:szCs w:val="24"/>
              </w:rPr>
            </w:pPr>
            <w:r>
              <w:rPr>
                <w:sz w:val="24"/>
                <w:szCs w:val="24"/>
              </w:rPr>
              <w:t>2.1</w:t>
            </w:r>
          </w:p>
        </w:tc>
        <w:tc>
          <w:tcPr>
            <w:tcW w:w="5851" w:type="dxa"/>
            <w:tcMar>
              <w:top w:w="50" w:type="dxa"/>
              <w:left w:w="100" w:type="dxa"/>
            </w:tcMar>
            <w:vAlign w:val="center"/>
          </w:tcPr>
          <w:p w14:paraId="15D963E2">
            <w:pPr>
              <w:spacing w:after="0" w:line="360" w:lineRule="auto"/>
              <w:ind w:left="135"/>
              <w:contextualSpacing/>
              <w:jc w:val="both"/>
              <w:rPr>
                <w:sz w:val="24"/>
                <w:szCs w:val="24"/>
              </w:rPr>
            </w:pPr>
            <w:r>
              <w:rPr>
                <w:sz w:val="24"/>
                <w:szCs w:val="24"/>
              </w:rPr>
              <w:t>Вычисления</w:t>
            </w:r>
          </w:p>
        </w:tc>
        <w:tc>
          <w:tcPr>
            <w:tcW w:w="1589" w:type="dxa"/>
            <w:tcMar>
              <w:top w:w="50" w:type="dxa"/>
              <w:left w:w="100" w:type="dxa"/>
            </w:tcMar>
            <w:vAlign w:val="center"/>
          </w:tcPr>
          <w:p w14:paraId="2EBA1F28">
            <w:pPr>
              <w:spacing w:after="0" w:line="360" w:lineRule="auto"/>
              <w:ind w:left="135"/>
              <w:contextualSpacing/>
              <w:jc w:val="both"/>
              <w:rPr>
                <w:sz w:val="24"/>
                <w:szCs w:val="24"/>
              </w:rPr>
            </w:pPr>
            <w:r>
              <w:rPr>
                <w:sz w:val="24"/>
                <w:szCs w:val="24"/>
              </w:rPr>
              <w:t xml:space="preserve"> 25 </w:t>
            </w:r>
          </w:p>
        </w:tc>
        <w:tc>
          <w:tcPr>
            <w:tcW w:w="1738" w:type="dxa"/>
            <w:tcMar>
              <w:top w:w="50" w:type="dxa"/>
              <w:left w:w="100" w:type="dxa"/>
            </w:tcMar>
            <w:vAlign w:val="center"/>
          </w:tcPr>
          <w:p w14:paraId="0F68E276">
            <w:pPr>
              <w:spacing w:after="0" w:line="360" w:lineRule="auto"/>
              <w:ind w:left="135"/>
              <w:contextualSpacing/>
              <w:jc w:val="both"/>
              <w:rPr>
                <w:sz w:val="24"/>
                <w:szCs w:val="24"/>
              </w:rPr>
            </w:pPr>
          </w:p>
        </w:tc>
        <w:tc>
          <w:tcPr>
            <w:tcW w:w="1823" w:type="dxa"/>
            <w:tcMar>
              <w:top w:w="50" w:type="dxa"/>
              <w:left w:w="100" w:type="dxa"/>
            </w:tcMar>
            <w:vAlign w:val="center"/>
          </w:tcPr>
          <w:p w14:paraId="3B09A98C">
            <w:pPr>
              <w:spacing w:after="0" w:line="360" w:lineRule="auto"/>
              <w:ind w:left="135"/>
              <w:contextualSpacing/>
              <w:jc w:val="both"/>
              <w:rPr>
                <w:sz w:val="24"/>
                <w:szCs w:val="24"/>
              </w:rPr>
            </w:pPr>
          </w:p>
        </w:tc>
        <w:tc>
          <w:tcPr>
            <w:tcW w:w="3458" w:type="dxa"/>
            <w:tcMar>
              <w:top w:w="50" w:type="dxa"/>
              <w:left w:w="100" w:type="dxa"/>
            </w:tcMar>
            <w:vAlign w:val="center"/>
          </w:tcPr>
          <w:p w14:paraId="17B997D4">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2956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77AEC581">
            <w:pPr>
              <w:spacing w:after="0" w:line="360" w:lineRule="auto"/>
              <w:contextualSpacing/>
              <w:jc w:val="both"/>
              <w:rPr>
                <w:sz w:val="24"/>
                <w:szCs w:val="24"/>
              </w:rPr>
            </w:pPr>
            <w:r>
              <w:rPr>
                <w:sz w:val="24"/>
                <w:szCs w:val="24"/>
              </w:rPr>
              <w:t>2.2</w:t>
            </w:r>
          </w:p>
        </w:tc>
        <w:tc>
          <w:tcPr>
            <w:tcW w:w="5851" w:type="dxa"/>
            <w:tcMar>
              <w:top w:w="50" w:type="dxa"/>
              <w:left w:w="100" w:type="dxa"/>
            </w:tcMar>
            <w:vAlign w:val="center"/>
          </w:tcPr>
          <w:p w14:paraId="7D785A59">
            <w:pPr>
              <w:spacing w:after="0" w:line="360" w:lineRule="auto"/>
              <w:ind w:left="135"/>
              <w:contextualSpacing/>
              <w:jc w:val="both"/>
              <w:rPr>
                <w:sz w:val="24"/>
                <w:szCs w:val="24"/>
              </w:rPr>
            </w:pPr>
            <w:r>
              <w:rPr>
                <w:sz w:val="24"/>
                <w:szCs w:val="24"/>
              </w:rPr>
              <w:t>Числовые выражения</w:t>
            </w:r>
          </w:p>
        </w:tc>
        <w:tc>
          <w:tcPr>
            <w:tcW w:w="1589" w:type="dxa"/>
            <w:tcMar>
              <w:top w:w="50" w:type="dxa"/>
              <w:left w:w="100" w:type="dxa"/>
            </w:tcMar>
            <w:vAlign w:val="center"/>
          </w:tcPr>
          <w:p w14:paraId="72BB1789">
            <w:pPr>
              <w:spacing w:after="0" w:line="360" w:lineRule="auto"/>
              <w:ind w:left="135"/>
              <w:contextualSpacing/>
              <w:jc w:val="both"/>
              <w:rPr>
                <w:sz w:val="24"/>
                <w:szCs w:val="24"/>
              </w:rPr>
            </w:pPr>
            <w:r>
              <w:rPr>
                <w:sz w:val="24"/>
                <w:szCs w:val="24"/>
              </w:rPr>
              <w:t xml:space="preserve"> 12 </w:t>
            </w:r>
          </w:p>
        </w:tc>
        <w:tc>
          <w:tcPr>
            <w:tcW w:w="1738" w:type="dxa"/>
            <w:tcMar>
              <w:top w:w="50" w:type="dxa"/>
              <w:left w:w="100" w:type="dxa"/>
            </w:tcMar>
            <w:vAlign w:val="center"/>
          </w:tcPr>
          <w:p w14:paraId="582846EE">
            <w:pPr>
              <w:spacing w:after="0" w:line="360" w:lineRule="auto"/>
              <w:ind w:left="135"/>
              <w:contextualSpacing/>
              <w:jc w:val="both"/>
              <w:rPr>
                <w:sz w:val="24"/>
                <w:szCs w:val="24"/>
              </w:rPr>
            </w:pPr>
          </w:p>
        </w:tc>
        <w:tc>
          <w:tcPr>
            <w:tcW w:w="1823" w:type="dxa"/>
            <w:tcMar>
              <w:top w:w="50" w:type="dxa"/>
              <w:left w:w="100" w:type="dxa"/>
            </w:tcMar>
            <w:vAlign w:val="center"/>
          </w:tcPr>
          <w:p w14:paraId="134A777F">
            <w:pPr>
              <w:spacing w:after="0" w:line="360" w:lineRule="auto"/>
              <w:ind w:left="135"/>
              <w:contextualSpacing/>
              <w:jc w:val="both"/>
              <w:rPr>
                <w:sz w:val="24"/>
                <w:szCs w:val="24"/>
              </w:rPr>
            </w:pPr>
          </w:p>
        </w:tc>
        <w:tc>
          <w:tcPr>
            <w:tcW w:w="3458" w:type="dxa"/>
            <w:tcMar>
              <w:top w:w="50" w:type="dxa"/>
              <w:left w:w="100" w:type="dxa"/>
            </w:tcMar>
            <w:vAlign w:val="center"/>
          </w:tcPr>
          <w:p w14:paraId="08ED76C5">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147E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2BBE581D">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78527395">
            <w:pPr>
              <w:spacing w:after="0" w:line="360" w:lineRule="auto"/>
              <w:ind w:left="135"/>
              <w:contextualSpacing/>
              <w:jc w:val="both"/>
              <w:rPr>
                <w:sz w:val="24"/>
                <w:szCs w:val="24"/>
              </w:rPr>
            </w:pPr>
            <w:r>
              <w:rPr>
                <w:sz w:val="24"/>
                <w:szCs w:val="24"/>
              </w:rPr>
              <w:t xml:space="preserve"> 37 </w:t>
            </w:r>
          </w:p>
        </w:tc>
        <w:tc>
          <w:tcPr>
            <w:tcW w:w="7019" w:type="dxa"/>
            <w:gridSpan w:val="3"/>
            <w:tcMar>
              <w:top w:w="50" w:type="dxa"/>
              <w:left w:w="100" w:type="dxa"/>
            </w:tcMar>
            <w:vAlign w:val="center"/>
          </w:tcPr>
          <w:p w14:paraId="5B7E9A72">
            <w:pPr>
              <w:spacing w:line="360" w:lineRule="auto"/>
              <w:contextualSpacing/>
              <w:jc w:val="both"/>
              <w:rPr>
                <w:sz w:val="24"/>
                <w:szCs w:val="24"/>
              </w:rPr>
            </w:pPr>
          </w:p>
        </w:tc>
      </w:tr>
      <w:tr w14:paraId="6806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3BF1BEF2">
            <w:pPr>
              <w:spacing w:after="0" w:line="360" w:lineRule="auto"/>
              <w:ind w:left="135"/>
              <w:contextualSpacing/>
              <w:jc w:val="both"/>
              <w:rPr>
                <w:sz w:val="24"/>
                <w:szCs w:val="24"/>
              </w:rPr>
            </w:pPr>
            <w:r>
              <w:rPr>
                <w:b/>
                <w:sz w:val="24"/>
                <w:szCs w:val="24"/>
              </w:rPr>
              <w:t>Раздел 3.</w:t>
            </w:r>
            <w:r>
              <w:rPr>
                <w:sz w:val="24"/>
                <w:szCs w:val="24"/>
              </w:rPr>
              <w:t xml:space="preserve"> </w:t>
            </w:r>
            <w:r>
              <w:rPr>
                <w:b/>
                <w:sz w:val="24"/>
                <w:szCs w:val="24"/>
              </w:rPr>
              <w:t>Текстовые задачи</w:t>
            </w:r>
          </w:p>
        </w:tc>
      </w:tr>
      <w:tr w14:paraId="2666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8FFCAB5">
            <w:pPr>
              <w:spacing w:after="0" w:line="360" w:lineRule="auto"/>
              <w:contextualSpacing/>
              <w:jc w:val="both"/>
              <w:rPr>
                <w:sz w:val="24"/>
                <w:szCs w:val="24"/>
              </w:rPr>
            </w:pPr>
            <w:r>
              <w:rPr>
                <w:sz w:val="24"/>
                <w:szCs w:val="24"/>
              </w:rPr>
              <w:t>3.1</w:t>
            </w:r>
          </w:p>
        </w:tc>
        <w:tc>
          <w:tcPr>
            <w:tcW w:w="5851" w:type="dxa"/>
            <w:tcMar>
              <w:top w:w="50" w:type="dxa"/>
              <w:left w:w="100" w:type="dxa"/>
            </w:tcMar>
            <w:vAlign w:val="center"/>
          </w:tcPr>
          <w:p w14:paraId="127D5C5D">
            <w:pPr>
              <w:spacing w:after="0" w:line="360" w:lineRule="auto"/>
              <w:ind w:left="135"/>
              <w:contextualSpacing/>
              <w:jc w:val="both"/>
              <w:rPr>
                <w:sz w:val="24"/>
                <w:szCs w:val="24"/>
              </w:rPr>
            </w:pPr>
            <w:r>
              <w:rPr>
                <w:sz w:val="24"/>
                <w:szCs w:val="24"/>
              </w:rPr>
              <w:t>Решение текстовых задач</w:t>
            </w:r>
          </w:p>
        </w:tc>
        <w:tc>
          <w:tcPr>
            <w:tcW w:w="1589" w:type="dxa"/>
            <w:tcMar>
              <w:top w:w="50" w:type="dxa"/>
              <w:left w:w="100" w:type="dxa"/>
            </w:tcMar>
            <w:vAlign w:val="center"/>
          </w:tcPr>
          <w:p w14:paraId="7994BA8C">
            <w:pPr>
              <w:spacing w:after="0" w:line="360" w:lineRule="auto"/>
              <w:ind w:left="135"/>
              <w:contextualSpacing/>
              <w:jc w:val="both"/>
              <w:rPr>
                <w:sz w:val="24"/>
                <w:szCs w:val="24"/>
              </w:rPr>
            </w:pPr>
            <w:r>
              <w:rPr>
                <w:sz w:val="24"/>
                <w:szCs w:val="24"/>
              </w:rPr>
              <w:t xml:space="preserve"> 20 </w:t>
            </w:r>
          </w:p>
        </w:tc>
        <w:tc>
          <w:tcPr>
            <w:tcW w:w="1738" w:type="dxa"/>
            <w:tcMar>
              <w:top w:w="50" w:type="dxa"/>
              <w:left w:w="100" w:type="dxa"/>
            </w:tcMar>
            <w:vAlign w:val="center"/>
          </w:tcPr>
          <w:p w14:paraId="68CDA42F">
            <w:pPr>
              <w:spacing w:after="0" w:line="360" w:lineRule="auto"/>
              <w:ind w:left="135"/>
              <w:contextualSpacing/>
              <w:jc w:val="both"/>
              <w:rPr>
                <w:sz w:val="24"/>
                <w:szCs w:val="24"/>
              </w:rPr>
            </w:pPr>
          </w:p>
        </w:tc>
        <w:tc>
          <w:tcPr>
            <w:tcW w:w="1823" w:type="dxa"/>
            <w:tcMar>
              <w:top w:w="50" w:type="dxa"/>
              <w:left w:w="100" w:type="dxa"/>
            </w:tcMar>
            <w:vAlign w:val="center"/>
          </w:tcPr>
          <w:p w14:paraId="15AB4FD9">
            <w:pPr>
              <w:spacing w:after="0" w:line="360" w:lineRule="auto"/>
              <w:ind w:left="135"/>
              <w:contextualSpacing/>
              <w:jc w:val="both"/>
              <w:rPr>
                <w:sz w:val="24"/>
                <w:szCs w:val="24"/>
              </w:rPr>
            </w:pPr>
          </w:p>
        </w:tc>
        <w:tc>
          <w:tcPr>
            <w:tcW w:w="3458" w:type="dxa"/>
            <w:tcMar>
              <w:top w:w="50" w:type="dxa"/>
              <w:left w:w="100" w:type="dxa"/>
            </w:tcMar>
            <w:vAlign w:val="center"/>
          </w:tcPr>
          <w:p w14:paraId="06A2073A">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4B36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7B3F7F6F">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23E689CC">
            <w:pPr>
              <w:spacing w:after="0" w:line="360" w:lineRule="auto"/>
              <w:ind w:left="135"/>
              <w:contextualSpacing/>
              <w:jc w:val="both"/>
              <w:rPr>
                <w:sz w:val="24"/>
                <w:szCs w:val="24"/>
              </w:rPr>
            </w:pPr>
            <w:r>
              <w:rPr>
                <w:sz w:val="24"/>
                <w:szCs w:val="24"/>
              </w:rPr>
              <w:t xml:space="preserve"> 20 </w:t>
            </w:r>
          </w:p>
        </w:tc>
        <w:tc>
          <w:tcPr>
            <w:tcW w:w="7019" w:type="dxa"/>
            <w:gridSpan w:val="3"/>
            <w:tcMar>
              <w:top w:w="50" w:type="dxa"/>
              <w:left w:w="100" w:type="dxa"/>
            </w:tcMar>
            <w:vAlign w:val="center"/>
          </w:tcPr>
          <w:p w14:paraId="14CAFCC7">
            <w:pPr>
              <w:spacing w:line="360" w:lineRule="auto"/>
              <w:contextualSpacing/>
              <w:jc w:val="both"/>
              <w:rPr>
                <w:sz w:val="24"/>
                <w:szCs w:val="24"/>
              </w:rPr>
            </w:pPr>
          </w:p>
        </w:tc>
      </w:tr>
      <w:tr w14:paraId="7CF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79EE196E">
            <w:pPr>
              <w:spacing w:after="0" w:line="360" w:lineRule="auto"/>
              <w:ind w:left="135"/>
              <w:contextualSpacing/>
              <w:jc w:val="both"/>
              <w:rPr>
                <w:sz w:val="24"/>
                <w:szCs w:val="24"/>
              </w:rPr>
            </w:pPr>
            <w:r>
              <w:rPr>
                <w:b/>
                <w:sz w:val="24"/>
                <w:szCs w:val="24"/>
              </w:rPr>
              <w:t>Раздел 4.</w:t>
            </w:r>
            <w:r>
              <w:rPr>
                <w:sz w:val="24"/>
                <w:szCs w:val="24"/>
              </w:rPr>
              <w:t xml:space="preserve"> </w:t>
            </w:r>
            <w:r>
              <w:rPr>
                <w:b/>
                <w:sz w:val="24"/>
                <w:szCs w:val="24"/>
              </w:rPr>
              <w:t>Пространственные отношения и геометрические фигуры</w:t>
            </w:r>
          </w:p>
        </w:tc>
      </w:tr>
      <w:tr w14:paraId="3C15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22A5E8AA">
            <w:pPr>
              <w:spacing w:after="0" w:line="360" w:lineRule="auto"/>
              <w:contextualSpacing/>
              <w:jc w:val="both"/>
              <w:rPr>
                <w:sz w:val="24"/>
                <w:szCs w:val="24"/>
              </w:rPr>
            </w:pPr>
            <w:r>
              <w:rPr>
                <w:sz w:val="24"/>
                <w:szCs w:val="24"/>
              </w:rPr>
              <w:t>4.1</w:t>
            </w:r>
          </w:p>
        </w:tc>
        <w:tc>
          <w:tcPr>
            <w:tcW w:w="5851" w:type="dxa"/>
            <w:tcMar>
              <w:top w:w="50" w:type="dxa"/>
              <w:left w:w="100" w:type="dxa"/>
            </w:tcMar>
            <w:vAlign w:val="center"/>
          </w:tcPr>
          <w:p w14:paraId="26F5B394">
            <w:pPr>
              <w:spacing w:after="0" w:line="360" w:lineRule="auto"/>
              <w:ind w:left="135"/>
              <w:contextualSpacing/>
              <w:jc w:val="both"/>
              <w:rPr>
                <w:sz w:val="24"/>
                <w:szCs w:val="24"/>
              </w:rPr>
            </w:pPr>
            <w:r>
              <w:rPr>
                <w:sz w:val="24"/>
                <w:szCs w:val="24"/>
              </w:rPr>
              <w:t>Геометрические фигуры</w:t>
            </w:r>
          </w:p>
        </w:tc>
        <w:tc>
          <w:tcPr>
            <w:tcW w:w="1589" w:type="dxa"/>
            <w:tcMar>
              <w:top w:w="50" w:type="dxa"/>
              <w:left w:w="100" w:type="dxa"/>
            </w:tcMar>
            <w:vAlign w:val="center"/>
          </w:tcPr>
          <w:p w14:paraId="585F883E">
            <w:pPr>
              <w:spacing w:after="0" w:line="360" w:lineRule="auto"/>
              <w:ind w:left="135"/>
              <w:contextualSpacing/>
              <w:jc w:val="both"/>
              <w:rPr>
                <w:sz w:val="24"/>
                <w:szCs w:val="24"/>
              </w:rPr>
            </w:pPr>
            <w:r>
              <w:rPr>
                <w:sz w:val="24"/>
                <w:szCs w:val="24"/>
              </w:rPr>
              <w:t xml:space="preserve"> 12 </w:t>
            </w:r>
          </w:p>
        </w:tc>
        <w:tc>
          <w:tcPr>
            <w:tcW w:w="1738" w:type="dxa"/>
            <w:tcMar>
              <w:top w:w="50" w:type="dxa"/>
              <w:left w:w="100" w:type="dxa"/>
            </w:tcMar>
            <w:vAlign w:val="center"/>
          </w:tcPr>
          <w:p w14:paraId="3D2C03C0">
            <w:pPr>
              <w:spacing w:after="0" w:line="360" w:lineRule="auto"/>
              <w:ind w:left="135"/>
              <w:contextualSpacing/>
              <w:jc w:val="both"/>
              <w:rPr>
                <w:sz w:val="24"/>
                <w:szCs w:val="24"/>
              </w:rPr>
            </w:pPr>
          </w:p>
        </w:tc>
        <w:tc>
          <w:tcPr>
            <w:tcW w:w="1823" w:type="dxa"/>
            <w:tcMar>
              <w:top w:w="50" w:type="dxa"/>
              <w:left w:w="100" w:type="dxa"/>
            </w:tcMar>
            <w:vAlign w:val="center"/>
          </w:tcPr>
          <w:p w14:paraId="5421C221">
            <w:pPr>
              <w:spacing w:after="0" w:line="360" w:lineRule="auto"/>
              <w:ind w:left="135"/>
              <w:contextualSpacing/>
              <w:jc w:val="both"/>
              <w:rPr>
                <w:sz w:val="24"/>
                <w:szCs w:val="24"/>
              </w:rPr>
            </w:pPr>
          </w:p>
        </w:tc>
        <w:tc>
          <w:tcPr>
            <w:tcW w:w="3458" w:type="dxa"/>
            <w:tcMar>
              <w:top w:w="50" w:type="dxa"/>
              <w:left w:w="100" w:type="dxa"/>
            </w:tcMar>
            <w:vAlign w:val="center"/>
          </w:tcPr>
          <w:p w14:paraId="4157BBBA">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13F1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2E534CB1">
            <w:pPr>
              <w:spacing w:after="0" w:line="360" w:lineRule="auto"/>
              <w:contextualSpacing/>
              <w:jc w:val="both"/>
              <w:rPr>
                <w:sz w:val="24"/>
                <w:szCs w:val="24"/>
              </w:rPr>
            </w:pPr>
            <w:r>
              <w:rPr>
                <w:sz w:val="24"/>
                <w:szCs w:val="24"/>
              </w:rPr>
              <w:t>4.2</w:t>
            </w:r>
          </w:p>
        </w:tc>
        <w:tc>
          <w:tcPr>
            <w:tcW w:w="5851" w:type="dxa"/>
            <w:tcMar>
              <w:top w:w="50" w:type="dxa"/>
              <w:left w:w="100" w:type="dxa"/>
            </w:tcMar>
            <w:vAlign w:val="center"/>
          </w:tcPr>
          <w:p w14:paraId="60E2F174">
            <w:pPr>
              <w:spacing w:after="0" w:line="360" w:lineRule="auto"/>
              <w:ind w:left="135"/>
              <w:contextualSpacing/>
              <w:jc w:val="both"/>
              <w:rPr>
                <w:sz w:val="24"/>
                <w:szCs w:val="24"/>
              </w:rPr>
            </w:pPr>
            <w:r>
              <w:rPr>
                <w:sz w:val="24"/>
                <w:szCs w:val="24"/>
              </w:rPr>
              <w:t>Геометрические величины</w:t>
            </w:r>
          </w:p>
        </w:tc>
        <w:tc>
          <w:tcPr>
            <w:tcW w:w="1589" w:type="dxa"/>
            <w:tcMar>
              <w:top w:w="50" w:type="dxa"/>
              <w:left w:w="100" w:type="dxa"/>
            </w:tcMar>
            <w:vAlign w:val="center"/>
          </w:tcPr>
          <w:p w14:paraId="019B9057">
            <w:pPr>
              <w:spacing w:after="0" w:line="360" w:lineRule="auto"/>
              <w:ind w:left="135"/>
              <w:contextualSpacing/>
              <w:jc w:val="both"/>
              <w:rPr>
                <w:sz w:val="24"/>
                <w:szCs w:val="24"/>
              </w:rPr>
            </w:pPr>
            <w:r>
              <w:rPr>
                <w:sz w:val="24"/>
                <w:szCs w:val="24"/>
              </w:rPr>
              <w:t xml:space="preserve"> 8 </w:t>
            </w:r>
          </w:p>
        </w:tc>
        <w:tc>
          <w:tcPr>
            <w:tcW w:w="1738" w:type="dxa"/>
            <w:tcMar>
              <w:top w:w="50" w:type="dxa"/>
              <w:left w:w="100" w:type="dxa"/>
            </w:tcMar>
            <w:vAlign w:val="center"/>
          </w:tcPr>
          <w:p w14:paraId="23A88A0B">
            <w:pPr>
              <w:spacing w:after="0" w:line="360" w:lineRule="auto"/>
              <w:ind w:left="135"/>
              <w:contextualSpacing/>
              <w:jc w:val="both"/>
              <w:rPr>
                <w:sz w:val="24"/>
                <w:szCs w:val="24"/>
              </w:rPr>
            </w:pPr>
          </w:p>
        </w:tc>
        <w:tc>
          <w:tcPr>
            <w:tcW w:w="1823" w:type="dxa"/>
            <w:tcMar>
              <w:top w:w="50" w:type="dxa"/>
              <w:left w:w="100" w:type="dxa"/>
            </w:tcMar>
            <w:vAlign w:val="center"/>
          </w:tcPr>
          <w:p w14:paraId="3EBFA1E3">
            <w:pPr>
              <w:spacing w:after="0" w:line="360" w:lineRule="auto"/>
              <w:ind w:left="135"/>
              <w:contextualSpacing/>
              <w:jc w:val="both"/>
              <w:rPr>
                <w:sz w:val="24"/>
                <w:szCs w:val="24"/>
              </w:rPr>
            </w:pPr>
          </w:p>
        </w:tc>
        <w:tc>
          <w:tcPr>
            <w:tcW w:w="3458" w:type="dxa"/>
            <w:tcMar>
              <w:top w:w="50" w:type="dxa"/>
              <w:left w:w="100" w:type="dxa"/>
            </w:tcMar>
            <w:vAlign w:val="center"/>
          </w:tcPr>
          <w:p w14:paraId="1B1E9D70">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09E7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48BBB8A6">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0EA5BF98">
            <w:pPr>
              <w:spacing w:after="0" w:line="360" w:lineRule="auto"/>
              <w:ind w:left="135"/>
              <w:contextualSpacing/>
              <w:jc w:val="both"/>
              <w:rPr>
                <w:sz w:val="24"/>
                <w:szCs w:val="24"/>
              </w:rPr>
            </w:pPr>
            <w:r>
              <w:rPr>
                <w:sz w:val="24"/>
                <w:szCs w:val="24"/>
              </w:rPr>
              <w:t xml:space="preserve"> 20 </w:t>
            </w:r>
          </w:p>
        </w:tc>
        <w:tc>
          <w:tcPr>
            <w:tcW w:w="7019" w:type="dxa"/>
            <w:gridSpan w:val="3"/>
            <w:tcMar>
              <w:top w:w="50" w:type="dxa"/>
              <w:left w:w="100" w:type="dxa"/>
            </w:tcMar>
            <w:vAlign w:val="center"/>
          </w:tcPr>
          <w:p w14:paraId="46FAF87A">
            <w:pPr>
              <w:spacing w:line="360" w:lineRule="auto"/>
              <w:contextualSpacing/>
              <w:jc w:val="both"/>
              <w:rPr>
                <w:sz w:val="24"/>
                <w:szCs w:val="24"/>
              </w:rPr>
            </w:pPr>
          </w:p>
        </w:tc>
      </w:tr>
      <w:tr w14:paraId="3536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538ABFBC">
            <w:pPr>
              <w:spacing w:after="0" w:line="360" w:lineRule="auto"/>
              <w:ind w:left="135"/>
              <w:contextualSpacing/>
              <w:jc w:val="both"/>
              <w:rPr>
                <w:sz w:val="24"/>
                <w:szCs w:val="24"/>
              </w:rPr>
            </w:pPr>
            <w:r>
              <w:rPr>
                <w:b/>
                <w:sz w:val="24"/>
                <w:szCs w:val="24"/>
              </w:rPr>
              <w:t>Раздел 5.</w:t>
            </w:r>
            <w:r>
              <w:rPr>
                <w:sz w:val="24"/>
                <w:szCs w:val="24"/>
              </w:rPr>
              <w:t xml:space="preserve"> </w:t>
            </w:r>
            <w:r>
              <w:rPr>
                <w:b/>
                <w:sz w:val="24"/>
                <w:szCs w:val="24"/>
              </w:rPr>
              <w:t>Математическая информация</w:t>
            </w:r>
          </w:p>
        </w:tc>
      </w:tr>
      <w:tr w14:paraId="7060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34" w:type="dxa"/>
            <w:tcMar>
              <w:top w:w="50" w:type="dxa"/>
              <w:left w:w="100" w:type="dxa"/>
            </w:tcMar>
            <w:vAlign w:val="center"/>
          </w:tcPr>
          <w:p w14:paraId="6EC4A9BE">
            <w:pPr>
              <w:spacing w:after="0" w:line="360" w:lineRule="auto"/>
              <w:contextualSpacing/>
              <w:jc w:val="both"/>
              <w:rPr>
                <w:sz w:val="24"/>
                <w:szCs w:val="24"/>
              </w:rPr>
            </w:pPr>
            <w:r>
              <w:rPr>
                <w:sz w:val="24"/>
                <w:szCs w:val="24"/>
              </w:rPr>
              <w:t>5.1</w:t>
            </w:r>
          </w:p>
        </w:tc>
        <w:tc>
          <w:tcPr>
            <w:tcW w:w="5851" w:type="dxa"/>
            <w:tcMar>
              <w:top w:w="50" w:type="dxa"/>
              <w:left w:w="100" w:type="dxa"/>
            </w:tcMar>
            <w:vAlign w:val="center"/>
          </w:tcPr>
          <w:p w14:paraId="0795D60C">
            <w:pPr>
              <w:spacing w:after="0" w:line="360" w:lineRule="auto"/>
              <w:ind w:left="135"/>
              <w:contextualSpacing/>
              <w:jc w:val="both"/>
              <w:rPr>
                <w:sz w:val="24"/>
                <w:szCs w:val="24"/>
              </w:rPr>
            </w:pPr>
            <w:r>
              <w:rPr>
                <w:sz w:val="24"/>
                <w:szCs w:val="24"/>
              </w:rPr>
              <w:t>Математическая информация</w:t>
            </w:r>
          </w:p>
        </w:tc>
        <w:tc>
          <w:tcPr>
            <w:tcW w:w="1589" w:type="dxa"/>
            <w:tcMar>
              <w:top w:w="50" w:type="dxa"/>
              <w:left w:w="100" w:type="dxa"/>
            </w:tcMar>
            <w:vAlign w:val="center"/>
          </w:tcPr>
          <w:p w14:paraId="3B9DEF76">
            <w:pPr>
              <w:spacing w:after="0" w:line="360" w:lineRule="auto"/>
              <w:ind w:left="135"/>
              <w:contextualSpacing/>
              <w:jc w:val="both"/>
              <w:rPr>
                <w:sz w:val="24"/>
                <w:szCs w:val="24"/>
              </w:rPr>
            </w:pPr>
            <w:r>
              <w:rPr>
                <w:sz w:val="24"/>
                <w:szCs w:val="24"/>
              </w:rPr>
              <w:t xml:space="preserve"> 15 </w:t>
            </w:r>
          </w:p>
        </w:tc>
        <w:tc>
          <w:tcPr>
            <w:tcW w:w="1738" w:type="dxa"/>
            <w:tcMar>
              <w:top w:w="50" w:type="dxa"/>
              <w:left w:w="100" w:type="dxa"/>
            </w:tcMar>
            <w:vAlign w:val="center"/>
          </w:tcPr>
          <w:p w14:paraId="13840772">
            <w:pPr>
              <w:spacing w:after="0" w:line="360" w:lineRule="auto"/>
              <w:ind w:left="135"/>
              <w:contextualSpacing/>
              <w:jc w:val="both"/>
              <w:rPr>
                <w:sz w:val="24"/>
                <w:szCs w:val="24"/>
              </w:rPr>
            </w:pPr>
          </w:p>
        </w:tc>
        <w:tc>
          <w:tcPr>
            <w:tcW w:w="1823" w:type="dxa"/>
            <w:tcMar>
              <w:top w:w="50" w:type="dxa"/>
              <w:left w:w="100" w:type="dxa"/>
            </w:tcMar>
            <w:vAlign w:val="center"/>
          </w:tcPr>
          <w:p w14:paraId="62854A4F">
            <w:pPr>
              <w:spacing w:after="0" w:line="360" w:lineRule="auto"/>
              <w:ind w:left="135"/>
              <w:contextualSpacing/>
              <w:jc w:val="both"/>
              <w:rPr>
                <w:sz w:val="24"/>
                <w:szCs w:val="24"/>
              </w:rPr>
            </w:pPr>
          </w:p>
        </w:tc>
        <w:tc>
          <w:tcPr>
            <w:tcW w:w="3458" w:type="dxa"/>
            <w:tcMar>
              <w:top w:w="50" w:type="dxa"/>
              <w:left w:w="100" w:type="dxa"/>
            </w:tcMar>
            <w:vAlign w:val="center"/>
          </w:tcPr>
          <w:p w14:paraId="72A69E70">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03B2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01D003F6">
            <w:pPr>
              <w:spacing w:after="0" w:line="360" w:lineRule="auto"/>
              <w:ind w:left="135"/>
              <w:contextualSpacing/>
              <w:jc w:val="both"/>
              <w:rPr>
                <w:sz w:val="24"/>
                <w:szCs w:val="24"/>
              </w:rPr>
            </w:pPr>
            <w:r>
              <w:rPr>
                <w:sz w:val="24"/>
                <w:szCs w:val="24"/>
              </w:rPr>
              <w:t>Итого по разделу</w:t>
            </w:r>
          </w:p>
        </w:tc>
        <w:tc>
          <w:tcPr>
            <w:tcW w:w="1589" w:type="dxa"/>
            <w:tcMar>
              <w:top w:w="50" w:type="dxa"/>
              <w:left w:w="100" w:type="dxa"/>
            </w:tcMar>
            <w:vAlign w:val="center"/>
          </w:tcPr>
          <w:p w14:paraId="762F15D5">
            <w:pPr>
              <w:spacing w:after="0" w:line="360" w:lineRule="auto"/>
              <w:ind w:left="135"/>
              <w:contextualSpacing/>
              <w:jc w:val="both"/>
              <w:rPr>
                <w:sz w:val="24"/>
                <w:szCs w:val="24"/>
              </w:rPr>
            </w:pPr>
            <w:r>
              <w:rPr>
                <w:sz w:val="24"/>
                <w:szCs w:val="24"/>
              </w:rPr>
              <w:t xml:space="preserve"> 15 </w:t>
            </w:r>
          </w:p>
        </w:tc>
        <w:tc>
          <w:tcPr>
            <w:tcW w:w="7019" w:type="dxa"/>
            <w:gridSpan w:val="3"/>
            <w:tcMar>
              <w:top w:w="50" w:type="dxa"/>
              <w:left w:w="100" w:type="dxa"/>
            </w:tcMar>
            <w:vAlign w:val="center"/>
          </w:tcPr>
          <w:p w14:paraId="44FA25A1">
            <w:pPr>
              <w:spacing w:line="360" w:lineRule="auto"/>
              <w:contextualSpacing/>
              <w:jc w:val="both"/>
              <w:rPr>
                <w:sz w:val="24"/>
                <w:szCs w:val="24"/>
              </w:rPr>
            </w:pPr>
          </w:p>
        </w:tc>
      </w:tr>
      <w:tr w14:paraId="75C9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71D5F01C">
            <w:pPr>
              <w:spacing w:after="0" w:line="360" w:lineRule="auto"/>
              <w:ind w:left="135"/>
              <w:contextualSpacing/>
              <w:jc w:val="both"/>
              <w:rPr>
                <w:sz w:val="24"/>
                <w:szCs w:val="24"/>
              </w:rPr>
            </w:pPr>
            <w:r>
              <w:rPr>
                <w:sz w:val="24"/>
                <w:szCs w:val="24"/>
              </w:rPr>
              <w:t>Повторение пройденного материала</w:t>
            </w:r>
          </w:p>
        </w:tc>
        <w:tc>
          <w:tcPr>
            <w:tcW w:w="1589" w:type="dxa"/>
            <w:tcMar>
              <w:top w:w="50" w:type="dxa"/>
              <w:left w:w="100" w:type="dxa"/>
            </w:tcMar>
            <w:vAlign w:val="center"/>
          </w:tcPr>
          <w:p w14:paraId="1C654FD1">
            <w:pPr>
              <w:spacing w:after="0" w:line="360" w:lineRule="auto"/>
              <w:ind w:left="135"/>
              <w:contextualSpacing/>
              <w:jc w:val="both"/>
              <w:rPr>
                <w:sz w:val="24"/>
                <w:szCs w:val="24"/>
              </w:rPr>
            </w:pPr>
            <w:r>
              <w:rPr>
                <w:sz w:val="24"/>
                <w:szCs w:val="24"/>
              </w:rPr>
              <w:t xml:space="preserve"> 14 </w:t>
            </w:r>
          </w:p>
        </w:tc>
        <w:tc>
          <w:tcPr>
            <w:tcW w:w="1738" w:type="dxa"/>
            <w:tcMar>
              <w:top w:w="50" w:type="dxa"/>
              <w:left w:w="100" w:type="dxa"/>
            </w:tcMar>
            <w:vAlign w:val="center"/>
          </w:tcPr>
          <w:p w14:paraId="2CB5A034">
            <w:pPr>
              <w:spacing w:after="0" w:line="360" w:lineRule="auto"/>
              <w:ind w:left="135"/>
              <w:contextualSpacing/>
              <w:jc w:val="both"/>
              <w:rPr>
                <w:sz w:val="24"/>
                <w:szCs w:val="24"/>
              </w:rPr>
            </w:pPr>
          </w:p>
        </w:tc>
        <w:tc>
          <w:tcPr>
            <w:tcW w:w="1823" w:type="dxa"/>
            <w:tcMar>
              <w:top w:w="50" w:type="dxa"/>
              <w:left w:w="100" w:type="dxa"/>
            </w:tcMar>
            <w:vAlign w:val="center"/>
          </w:tcPr>
          <w:p w14:paraId="3869F8E9">
            <w:pPr>
              <w:spacing w:after="0" w:line="360" w:lineRule="auto"/>
              <w:ind w:left="135"/>
              <w:contextualSpacing/>
              <w:jc w:val="both"/>
              <w:rPr>
                <w:sz w:val="24"/>
                <w:szCs w:val="24"/>
              </w:rPr>
            </w:pPr>
            <w:r>
              <w:rPr>
                <w:sz w:val="24"/>
                <w:szCs w:val="24"/>
              </w:rPr>
              <w:t xml:space="preserve"> 2 </w:t>
            </w:r>
          </w:p>
        </w:tc>
        <w:tc>
          <w:tcPr>
            <w:tcW w:w="3458" w:type="dxa"/>
            <w:tcMar>
              <w:top w:w="50" w:type="dxa"/>
              <w:left w:w="100" w:type="dxa"/>
            </w:tcMar>
            <w:vAlign w:val="center"/>
          </w:tcPr>
          <w:p w14:paraId="16ED3BD8">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1A4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061230F0">
            <w:pPr>
              <w:spacing w:after="0" w:line="360" w:lineRule="auto"/>
              <w:ind w:left="135"/>
              <w:contextualSpacing/>
              <w:jc w:val="both"/>
              <w:rPr>
                <w:sz w:val="24"/>
                <w:szCs w:val="24"/>
              </w:rPr>
            </w:pPr>
            <w:r>
              <w:rPr>
                <w:sz w:val="24"/>
                <w:szCs w:val="24"/>
              </w:rPr>
              <w:t>Итоговый контроль (контрольные и проверочные работы)</w:t>
            </w:r>
          </w:p>
        </w:tc>
        <w:tc>
          <w:tcPr>
            <w:tcW w:w="1589" w:type="dxa"/>
            <w:tcMar>
              <w:top w:w="50" w:type="dxa"/>
              <w:left w:w="100" w:type="dxa"/>
            </w:tcMar>
            <w:vAlign w:val="center"/>
          </w:tcPr>
          <w:p w14:paraId="67C6794D">
            <w:pPr>
              <w:spacing w:after="0" w:line="360" w:lineRule="auto"/>
              <w:ind w:left="135"/>
              <w:contextualSpacing/>
              <w:jc w:val="both"/>
              <w:rPr>
                <w:sz w:val="24"/>
                <w:szCs w:val="24"/>
              </w:rPr>
            </w:pPr>
            <w:r>
              <w:rPr>
                <w:sz w:val="24"/>
                <w:szCs w:val="24"/>
              </w:rPr>
              <w:t xml:space="preserve"> 7 </w:t>
            </w:r>
          </w:p>
        </w:tc>
        <w:tc>
          <w:tcPr>
            <w:tcW w:w="1738" w:type="dxa"/>
            <w:tcMar>
              <w:top w:w="50" w:type="dxa"/>
              <w:left w:w="100" w:type="dxa"/>
            </w:tcMar>
            <w:vAlign w:val="center"/>
          </w:tcPr>
          <w:p w14:paraId="67D84DE4">
            <w:pPr>
              <w:spacing w:after="0" w:line="360" w:lineRule="auto"/>
              <w:ind w:left="135"/>
              <w:contextualSpacing/>
              <w:jc w:val="both"/>
              <w:rPr>
                <w:sz w:val="24"/>
                <w:szCs w:val="24"/>
              </w:rPr>
            </w:pPr>
            <w:r>
              <w:rPr>
                <w:sz w:val="24"/>
                <w:szCs w:val="24"/>
              </w:rPr>
              <w:t xml:space="preserve"> 7 </w:t>
            </w:r>
          </w:p>
        </w:tc>
        <w:tc>
          <w:tcPr>
            <w:tcW w:w="1823" w:type="dxa"/>
            <w:tcMar>
              <w:top w:w="50" w:type="dxa"/>
              <w:left w:w="100" w:type="dxa"/>
            </w:tcMar>
            <w:vAlign w:val="center"/>
          </w:tcPr>
          <w:p w14:paraId="2D335726">
            <w:pPr>
              <w:spacing w:after="0" w:line="360" w:lineRule="auto"/>
              <w:ind w:left="135"/>
              <w:contextualSpacing/>
              <w:jc w:val="both"/>
              <w:rPr>
                <w:sz w:val="24"/>
                <w:szCs w:val="24"/>
              </w:rPr>
            </w:pPr>
          </w:p>
        </w:tc>
        <w:tc>
          <w:tcPr>
            <w:tcW w:w="3458" w:type="dxa"/>
            <w:tcMar>
              <w:top w:w="50" w:type="dxa"/>
              <w:left w:w="100" w:type="dxa"/>
            </w:tcMar>
            <w:vAlign w:val="center"/>
          </w:tcPr>
          <w:p w14:paraId="7EA86A9D">
            <w:pPr>
              <w:spacing w:after="0" w:line="360" w:lineRule="auto"/>
              <w:ind w:left="135"/>
              <w:contextualSpacing/>
              <w:jc w:val="both"/>
              <w:rPr>
                <w:sz w:val="24"/>
                <w:szCs w:val="24"/>
              </w:rPr>
            </w:pPr>
            <w:r>
              <w:rPr>
                <w:sz w:val="24"/>
                <w:szCs w:val="24"/>
              </w:rPr>
              <w:t xml:space="preserve">Библиотека ЦОК </w:t>
            </w:r>
            <w:r>
              <w:fldChar w:fldCharType="begin"/>
            </w:r>
            <w:r>
              <w:instrText xml:space="preserve"> HYPERLINK "https://m.edsoo.ru/7f411f36" \h </w:instrText>
            </w:r>
            <w:r>
              <w:fldChar w:fldCharType="separate"/>
            </w:r>
            <w:r>
              <w:rPr>
                <w:sz w:val="24"/>
                <w:szCs w:val="24"/>
                <w:u w:val="single"/>
              </w:rPr>
              <w:t>https://m.edsoo.ru/7f411f36</w:t>
            </w:r>
            <w:r>
              <w:rPr>
                <w:sz w:val="24"/>
                <w:szCs w:val="24"/>
                <w:u w:val="single"/>
              </w:rPr>
              <w:fldChar w:fldCharType="end"/>
            </w:r>
          </w:p>
        </w:tc>
      </w:tr>
      <w:tr w14:paraId="6DC2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85" w:type="dxa"/>
            <w:gridSpan w:val="2"/>
            <w:tcMar>
              <w:top w:w="50" w:type="dxa"/>
              <w:left w:w="100" w:type="dxa"/>
            </w:tcMar>
            <w:vAlign w:val="center"/>
          </w:tcPr>
          <w:p w14:paraId="59F06B23">
            <w:pPr>
              <w:spacing w:after="0" w:line="360" w:lineRule="auto"/>
              <w:ind w:left="135"/>
              <w:contextualSpacing/>
              <w:jc w:val="both"/>
              <w:rPr>
                <w:sz w:val="24"/>
                <w:szCs w:val="24"/>
              </w:rPr>
            </w:pPr>
            <w:r>
              <w:rPr>
                <w:sz w:val="24"/>
                <w:szCs w:val="24"/>
              </w:rPr>
              <w:t>ОБЩЕЕ КОЛИЧЕСТВО ЧАСОВ ПО ПРОГРАММЕ</w:t>
            </w:r>
          </w:p>
        </w:tc>
        <w:tc>
          <w:tcPr>
            <w:tcW w:w="1589" w:type="dxa"/>
            <w:tcMar>
              <w:top w:w="50" w:type="dxa"/>
              <w:left w:w="100" w:type="dxa"/>
            </w:tcMar>
            <w:vAlign w:val="center"/>
          </w:tcPr>
          <w:p w14:paraId="17A36C88">
            <w:pPr>
              <w:spacing w:after="0" w:line="360" w:lineRule="auto"/>
              <w:ind w:left="135"/>
              <w:contextualSpacing/>
              <w:jc w:val="both"/>
              <w:rPr>
                <w:sz w:val="24"/>
                <w:szCs w:val="24"/>
              </w:rPr>
            </w:pPr>
            <w:r>
              <w:rPr>
                <w:sz w:val="24"/>
                <w:szCs w:val="24"/>
              </w:rPr>
              <w:t xml:space="preserve"> 136 </w:t>
            </w:r>
          </w:p>
        </w:tc>
        <w:tc>
          <w:tcPr>
            <w:tcW w:w="1738" w:type="dxa"/>
            <w:tcMar>
              <w:top w:w="50" w:type="dxa"/>
              <w:left w:w="100" w:type="dxa"/>
            </w:tcMar>
            <w:vAlign w:val="center"/>
          </w:tcPr>
          <w:p w14:paraId="7616821F">
            <w:pPr>
              <w:spacing w:after="0" w:line="360" w:lineRule="auto"/>
              <w:ind w:left="135"/>
              <w:contextualSpacing/>
              <w:jc w:val="both"/>
              <w:rPr>
                <w:sz w:val="24"/>
                <w:szCs w:val="24"/>
              </w:rPr>
            </w:pPr>
            <w:r>
              <w:rPr>
                <w:sz w:val="24"/>
                <w:szCs w:val="24"/>
              </w:rPr>
              <w:t xml:space="preserve"> 7 </w:t>
            </w:r>
          </w:p>
        </w:tc>
        <w:tc>
          <w:tcPr>
            <w:tcW w:w="1823" w:type="dxa"/>
            <w:tcMar>
              <w:top w:w="50" w:type="dxa"/>
              <w:left w:w="100" w:type="dxa"/>
            </w:tcMar>
            <w:vAlign w:val="center"/>
          </w:tcPr>
          <w:p w14:paraId="0A86538D">
            <w:pPr>
              <w:spacing w:after="0" w:line="360" w:lineRule="auto"/>
              <w:ind w:left="135"/>
              <w:contextualSpacing/>
              <w:jc w:val="both"/>
              <w:rPr>
                <w:sz w:val="24"/>
                <w:szCs w:val="24"/>
              </w:rPr>
            </w:pPr>
            <w:r>
              <w:rPr>
                <w:sz w:val="24"/>
                <w:szCs w:val="24"/>
              </w:rPr>
              <w:t xml:space="preserve"> 2 </w:t>
            </w:r>
          </w:p>
        </w:tc>
        <w:tc>
          <w:tcPr>
            <w:tcW w:w="3458" w:type="dxa"/>
            <w:tcMar>
              <w:top w:w="50" w:type="dxa"/>
              <w:left w:w="100" w:type="dxa"/>
            </w:tcMar>
            <w:vAlign w:val="center"/>
          </w:tcPr>
          <w:p w14:paraId="432D0E32">
            <w:pPr>
              <w:spacing w:line="360" w:lineRule="auto"/>
              <w:contextualSpacing/>
              <w:jc w:val="both"/>
              <w:rPr>
                <w:sz w:val="24"/>
                <w:szCs w:val="24"/>
              </w:rPr>
            </w:pPr>
          </w:p>
        </w:tc>
      </w:tr>
    </w:tbl>
    <w:p w14:paraId="1F00FA84">
      <w:pPr>
        <w:pStyle w:val="53"/>
        <w:ind w:left="420"/>
        <w:sectPr>
          <w:pgSz w:w="16383" w:h="11906" w:orient="landscape"/>
          <w:pgMar w:top="1134" w:right="851" w:bottom="1134" w:left="1701" w:header="720" w:footer="720" w:gutter="0"/>
          <w:cols w:space="720" w:num="1"/>
        </w:sectPr>
      </w:pPr>
    </w:p>
    <w:p w14:paraId="29DBE376">
      <w:pPr>
        <w:pStyle w:val="4"/>
      </w:pPr>
      <w:bookmarkStart w:id="116" w:name="_Toc212549229"/>
      <w:r>
        <w:t>2.1.7 ОКРУЖАЮЩИЙ МИР</w:t>
      </w:r>
      <w:bookmarkEnd w:id="116"/>
    </w:p>
    <w:p w14:paraId="54EEFFC7">
      <w:pPr>
        <w:pStyle w:val="53"/>
        <w:ind w:left="420"/>
        <w:jc w:val="both"/>
        <w:rPr>
          <w:b/>
        </w:rPr>
      </w:pPr>
    </w:p>
    <w:p w14:paraId="7F27DF7A">
      <w:pPr>
        <w:spacing w:after="0" w:line="264" w:lineRule="auto"/>
        <w:ind w:left="120" w:hanging="1113"/>
        <w:jc w:val="both"/>
        <w:rPr>
          <w:sz w:val="24"/>
          <w:szCs w:val="24"/>
        </w:rPr>
      </w:pPr>
      <w:bookmarkStart w:id="117" w:name="block-53329900"/>
      <w:r>
        <w:rPr>
          <w:b/>
          <w:sz w:val="24"/>
          <w:szCs w:val="24"/>
        </w:rPr>
        <w:t>СОДЕРЖАНИЕ ОБУЧЕНИЯ</w:t>
      </w:r>
    </w:p>
    <w:p w14:paraId="0200B0EC">
      <w:pPr>
        <w:spacing w:after="0"/>
        <w:ind w:left="120" w:hanging="1113"/>
        <w:jc w:val="both"/>
        <w:rPr>
          <w:sz w:val="24"/>
          <w:szCs w:val="24"/>
        </w:rPr>
      </w:pPr>
      <w:r>
        <w:rPr>
          <w:b/>
          <w:sz w:val="24"/>
          <w:szCs w:val="24"/>
        </w:rPr>
        <w:t>1 КЛАСС</w:t>
      </w:r>
    </w:p>
    <w:p w14:paraId="6AC48528">
      <w:pPr>
        <w:spacing w:after="0" w:line="257" w:lineRule="auto"/>
        <w:ind w:left="120" w:hanging="1113"/>
        <w:jc w:val="both"/>
        <w:rPr>
          <w:sz w:val="24"/>
          <w:szCs w:val="24"/>
        </w:rPr>
      </w:pPr>
      <w:r>
        <w:rPr>
          <w:b/>
          <w:sz w:val="24"/>
          <w:szCs w:val="24"/>
        </w:rPr>
        <w:t>Человек и общество.</w:t>
      </w:r>
    </w:p>
    <w:p w14:paraId="39182DFE">
      <w:pPr>
        <w:spacing w:after="0" w:line="257" w:lineRule="auto"/>
        <w:ind w:left="-1134" w:firstLine="21"/>
        <w:jc w:val="both"/>
        <w:rPr>
          <w:sz w:val="24"/>
          <w:szCs w:val="24"/>
        </w:rPr>
      </w:pPr>
      <w:r>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3E374E3">
      <w:pPr>
        <w:spacing w:after="0" w:line="257" w:lineRule="auto"/>
        <w:ind w:left="-1134" w:firstLine="21"/>
        <w:jc w:val="both"/>
        <w:rPr>
          <w:sz w:val="24"/>
          <w:szCs w:val="24"/>
        </w:rPr>
      </w:pPr>
      <w:r>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CFBE246">
      <w:pPr>
        <w:spacing w:after="0" w:line="257" w:lineRule="auto"/>
        <w:ind w:left="-1134" w:firstLine="21"/>
        <w:jc w:val="both"/>
        <w:rPr>
          <w:sz w:val="24"/>
          <w:szCs w:val="24"/>
        </w:rPr>
      </w:pPr>
      <w:r>
        <w:rPr>
          <w:sz w:val="24"/>
          <w:szCs w:val="24"/>
        </w:rPr>
        <w:t>Режим труда и отдыха.</w:t>
      </w:r>
    </w:p>
    <w:p w14:paraId="5AA86E4F">
      <w:pPr>
        <w:spacing w:after="0" w:line="257" w:lineRule="auto"/>
        <w:ind w:left="-1134" w:firstLine="21"/>
        <w:jc w:val="both"/>
        <w:rPr>
          <w:sz w:val="24"/>
          <w:szCs w:val="24"/>
        </w:rPr>
      </w:pPr>
      <w:r>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E01F49E">
      <w:pPr>
        <w:spacing w:after="0" w:line="257" w:lineRule="auto"/>
        <w:ind w:left="-1134" w:firstLine="21"/>
        <w:jc w:val="both"/>
        <w:rPr>
          <w:sz w:val="24"/>
          <w:szCs w:val="24"/>
        </w:rPr>
      </w:pPr>
      <w:r>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0535FA3F">
      <w:pPr>
        <w:spacing w:after="0" w:line="257" w:lineRule="auto"/>
        <w:ind w:left="-1134" w:firstLine="21"/>
        <w:jc w:val="both"/>
        <w:rPr>
          <w:sz w:val="24"/>
          <w:szCs w:val="24"/>
        </w:rPr>
      </w:pPr>
      <w:r>
        <w:rPr>
          <w:sz w:val="24"/>
          <w:szCs w:val="24"/>
        </w:rPr>
        <w:t>Ценность и красота рукотворного мира. Правила поведения в социуме.</w:t>
      </w:r>
    </w:p>
    <w:p w14:paraId="5D2AEB46">
      <w:pPr>
        <w:spacing w:after="0" w:line="257" w:lineRule="auto"/>
        <w:ind w:left="120" w:hanging="1113"/>
        <w:jc w:val="both"/>
        <w:rPr>
          <w:sz w:val="24"/>
          <w:szCs w:val="24"/>
        </w:rPr>
      </w:pPr>
      <w:r>
        <w:rPr>
          <w:b/>
          <w:sz w:val="24"/>
          <w:szCs w:val="24"/>
        </w:rPr>
        <w:t>Человек и природа.</w:t>
      </w:r>
    </w:p>
    <w:p w14:paraId="54FF50D2">
      <w:pPr>
        <w:spacing w:after="0" w:line="257" w:lineRule="auto"/>
        <w:ind w:left="-993" w:hanging="141"/>
        <w:jc w:val="both"/>
        <w:rPr>
          <w:sz w:val="24"/>
          <w:szCs w:val="24"/>
        </w:rPr>
      </w:pPr>
      <w:r>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7DC32B54">
      <w:pPr>
        <w:spacing w:after="0" w:line="257" w:lineRule="auto"/>
        <w:ind w:left="-993" w:hanging="141"/>
        <w:jc w:val="both"/>
        <w:rPr>
          <w:sz w:val="24"/>
          <w:szCs w:val="24"/>
        </w:rPr>
      </w:pPr>
      <w:r>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3C21CA92">
      <w:pPr>
        <w:spacing w:after="0" w:line="257" w:lineRule="auto"/>
        <w:ind w:left="-993" w:hanging="141"/>
        <w:jc w:val="both"/>
        <w:rPr>
          <w:sz w:val="24"/>
          <w:szCs w:val="24"/>
        </w:rPr>
      </w:pPr>
      <w:r>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3F50E48">
      <w:pPr>
        <w:spacing w:after="0" w:line="257" w:lineRule="auto"/>
        <w:ind w:left="-993" w:hanging="141"/>
        <w:jc w:val="both"/>
        <w:rPr>
          <w:sz w:val="24"/>
          <w:szCs w:val="24"/>
        </w:rPr>
      </w:pPr>
      <w:r>
        <w:rPr>
          <w:sz w:val="24"/>
          <w:szCs w:val="24"/>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41C4C9A0">
      <w:pPr>
        <w:spacing w:after="0" w:line="257" w:lineRule="auto"/>
        <w:ind w:left="-993" w:hanging="141"/>
        <w:jc w:val="both"/>
        <w:rPr>
          <w:sz w:val="24"/>
          <w:szCs w:val="24"/>
        </w:rPr>
      </w:pPr>
      <w:r>
        <w:rPr>
          <w:b/>
          <w:sz w:val="24"/>
          <w:szCs w:val="24"/>
        </w:rPr>
        <w:t>Правила безопасной жизнедеятельности.</w:t>
      </w:r>
    </w:p>
    <w:p w14:paraId="24557788">
      <w:pPr>
        <w:spacing w:after="0" w:line="257" w:lineRule="auto"/>
        <w:ind w:left="-993" w:hanging="141"/>
        <w:jc w:val="both"/>
        <w:rPr>
          <w:sz w:val="24"/>
          <w:szCs w:val="24"/>
        </w:rPr>
      </w:pPr>
      <w:r>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32FEEF8B">
      <w:pPr>
        <w:spacing w:after="0" w:line="257" w:lineRule="auto"/>
        <w:ind w:left="-993" w:hanging="141"/>
        <w:jc w:val="both"/>
        <w:rPr>
          <w:sz w:val="24"/>
          <w:szCs w:val="24"/>
        </w:rPr>
      </w:pPr>
      <w:r>
        <w:rPr>
          <w:sz w:val="24"/>
          <w:szCs w:val="24"/>
        </w:rPr>
        <w:t>Дорога от дома до школы. Правила безопасного поведения пешехода (дорожные знаки, дорожная разметка, дорожные сигналы).</w:t>
      </w:r>
    </w:p>
    <w:p w14:paraId="551DDF6B">
      <w:pPr>
        <w:spacing w:after="0" w:line="252" w:lineRule="auto"/>
        <w:ind w:left="-993" w:hanging="141"/>
        <w:jc w:val="both"/>
        <w:rPr>
          <w:sz w:val="24"/>
          <w:szCs w:val="24"/>
        </w:rPr>
      </w:pPr>
      <w:r>
        <w:rPr>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6DD0A7FE">
      <w:pPr>
        <w:spacing w:after="0" w:line="252" w:lineRule="auto"/>
        <w:ind w:left="-993" w:hanging="141"/>
        <w:jc w:val="both"/>
        <w:rPr>
          <w:sz w:val="24"/>
          <w:szCs w:val="24"/>
        </w:rPr>
      </w:pPr>
      <w:r>
        <w:rPr>
          <w:sz w:val="24"/>
          <w:szCs w:val="24"/>
        </w:rPr>
        <w:t>УНИВЕРСАЛЬНЫЕ УЧЕБНЫЕ ДЕЙСТВИЯ (ПРОПЕДЕВТИЧЕСКИЙ УРОВЕНЬ)</w:t>
      </w:r>
    </w:p>
    <w:p w14:paraId="1546C6F1">
      <w:pPr>
        <w:spacing w:after="0" w:line="252" w:lineRule="auto"/>
        <w:ind w:left="-993" w:hanging="141"/>
        <w:jc w:val="both"/>
        <w:rPr>
          <w:sz w:val="24"/>
          <w:szCs w:val="24"/>
        </w:rPr>
      </w:pPr>
      <w:r>
        <w:rPr>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7C228CE">
      <w:pPr>
        <w:spacing w:after="0" w:line="252" w:lineRule="auto"/>
        <w:ind w:left="-993" w:hanging="141"/>
        <w:jc w:val="both"/>
        <w:rPr>
          <w:sz w:val="24"/>
          <w:szCs w:val="24"/>
        </w:rPr>
      </w:pPr>
      <w:r>
        <w:rPr>
          <w:b/>
          <w:sz w:val="24"/>
          <w:szCs w:val="24"/>
        </w:rPr>
        <w:t>Познавательные универсальные учебные действия</w:t>
      </w:r>
    </w:p>
    <w:p w14:paraId="086120CA">
      <w:pPr>
        <w:spacing w:after="0" w:line="252" w:lineRule="auto"/>
        <w:ind w:left="-993" w:hanging="141"/>
        <w:jc w:val="both"/>
        <w:rPr>
          <w:sz w:val="24"/>
          <w:szCs w:val="24"/>
        </w:rPr>
      </w:pPr>
      <w:r>
        <w:rPr>
          <w:b/>
          <w:sz w:val="24"/>
          <w:szCs w:val="24"/>
        </w:rPr>
        <w:t>Базовые логические действия:</w:t>
      </w:r>
    </w:p>
    <w:p w14:paraId="3D981A02">
      <w:pPr>
        <w:spacing w:after="0" w:line="252" w:lineRule="auto"/>
        <w:ind w:left="-993" w:hanging="141"/>
        <w:jc w:val="both"/>
        <w:rPr>
          <w:sz w:val="24"/>
          <w:szCs w:val="24"/>
        </w:rPr>
      </w:pPr>
      <w:r>
        <w:rPr>
          <w:sz w:val="24"/>
          <w:szCs w:val="24"/>
        </w:rPr>
        <w:t>сравнивать происходящие в природе изменения, наблюдать зависимость изменений в живой природе от состояния неживой природы;</w:t>
      </w:r>
    </w:p>
    <w:p w14:paraId="25A7253E">
      <w:pPr>
        <w:spacing w:after="0" w:line="252" w:lineRule="auto"/>
        <w:ind w:left="-993" w:hanging="141"/>
        <w:jc w:val="both"/>
        <w:rPr>
          <w:sz w:val="24"/>
          <w:szCs w:val="24"/>
        </w:rPr>
      </w:pPr>
      <w:r>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484D64D">
      <w:pPr>
        <w:spacing w:after="0" w:line="252" w:lineRule="auto"/>
        <w:ind w:left="-993" w:hanging="141"/>
        <w:jc w:val="both"/>
        <w:rPr>
          <w:sz w:val="24"/>
          <w:szCs w:val="24"/>
        </w:rPr>
      </w:pPr>
      <w:r>
        <w:rPr>
          <w:sz w:val="24"/>
          <w:szCs w:val="24"/>
        </w:rPr>
        <w:t>приводить примеры лиственных и хвойных растений, сравнивать их, устанавливать различия во внешнем виде.</w:t>
      </w:r>
    </w:p>
    <w:p w14:paraId="2C29847B">
      <w:pPr>
        <w:spacing w:after="0" w:line="252" w:lineRule="auto"/>
        <w:ind w:left="-993" w:hanging="141"/>
        <w:jc w:val="both"/>
        <w:rPr>
          <w:sz w:val="24"/>
          <w:szCs w:val="24"/>
        </w:rPr>
      </w:pPr>
      <w:r>
        <w:rPr>
          <w:b/>
          <w:sz w:val="24"/>
          <w:szCs w:val="24"/>
        </w:rPr>
        <w:t>Работа с информацией:</w:t>
      </w:r>
    </w:p>
    <w:p w14:paraId="4CC3A12F">
      <w:pPr>
        <w:spacing w:after="0" w:line="252" w:lineRule="auto"/>
        <w:ind w:left="-993" w:hanging="141"/>
        <w:jc w:val="both"/>
        <w:rPr>
          <w:sz w:val="24"/>
          <w:szCs w:val="24"/>
        </w:rPr>
      </w:pPr>
      <w:r>
        <w:rPr>
          <w:sz w:val="24"/>
          <w:szCs w:val="24"/>
        </w:rPr>
        <w:t>понимать, что информация может быть представлена в разной форме: текста, иллюстраций, видео, таблицы;</w:t>
      </w:r>
    </w:p>
    <w:p w14:paraId="03730127">
      <w:pPr>
        <w:spacing w:after="0" w:line="252" w:lineRule="auto"/>
        <w:ind w:left="-993" w:hanging="141"/>
        <w:jc w:val="both"/>
        <w:rPr>
          <w:sz w:val="24"/>
          <w:szCs w:val="24"/>
        </w:rPr>
      </w:pPr>
      <w:r>
        <w:rPr>
          <w:sz w:val="24"/>
          <w:szCs w:val="24"/>
        </w:rPr>
        <w:t>соотносить иллюстрацию явления (объекта, предмета) с его названием.</w:t>
      </w:r>
    </w:p>
    <w:p w14:paraId="67100E8C">
      <w:pPr>
        <w:spacing w:after="0" w:line="252" w:lineRule="auto"/>
        <w:ind w:left="-993" w:hanging="141"/>
        <w:jc w:val="both"/>
        <w:rPr>
          <w:sz w:val="24"/>
          <w:szCs w:val="24"/>
        </w:rPr>
      </w:pPr>
      <w:r>
        <w:rPr>
          <w:b/>
          <w:sz w:val="24"/>
          <w:szCs w:val="24"/>
        </w:rPr>
        <w:t>Коммуникативные универсальные учебные действия:</w:t>
      </w:r>
    </w:p>
    <w:p w14:paraId="41A53EB6">
      <w:pPr>
        <w:spacing w:after="0" w:line="252" w:lineRule="auto"/>
        <w:ind w:left="-993" w:hanging="141"/>
        <w:jc w:val="both"/>
        <w:rPr>
          <w:sz w:val="24"/>
          <w:szCs w:val="24"/>
        </w:rPr>
      </w:pPr>
      <w:r>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1D01F7C">
      <w:pPr>
        <w:spacing w:after="0" w:line="252" w:lineRule="auto"/>
        <w:ind w:left="-993" w:hanging="141"/>
        <w:jc w:val="both"/>
        <w:rPr>
          <w:sz w:val="24"/>
          <w:szCs w:val="24"/>
        </w:rPr>
      </w:pPr>
      <w:r>
        <w:rPr>
          <w:sz w:val="24"/>
          <w:szCs w:val="24"/>
        </w:rPr>
        <w:t>воспроизводить названия своего населенного пункта, название страны, её столицы;</w:t>
      </w:r>
    </w:p>
    <w:p w14:paraId="4190F810">
      <w:pPr>
        <w:spacing w:after="0" w:line="252" w:lineRule="auto"/>
        <w:ind w:hanging="141"/>
        <w:jc w:val="both"/>
        <w:rPr>
          <w:sz w:val="24"/>
          <w:szCs w:val="24"/>
        </w:rPr>
      </w:pPr>
      <w:r>
        <w:rPr>
          <w:sz w:val="24"/>
          <w:szCs w:val="24"/>
        </w:rPr>
        <w:t>воспроизводить наизусть слова гимна России;</w:t>
      </w:r>
    </w:p>
    <w:p w14:paraId="1BA4D45A">
      <w:pPr>
        <w:spacing w:after="0" w:line="252" w:lineRule="auto"/>
        <w:ind w:left="-993" w:hanging="120"/>
        <w:jc w:val="both"/>
        <w:rPr>
          <w:sz w:val="24"/>
          <w:szCs w:val="24"/>
        </w:rPr>
      </w:pPr>
      <w:r>
        <w:rPr>
          <w:spacing w:val="-4"/>
          <w:sz w:val="24"/>
          <w:szCs w:val="24"/>
        </w:rPr>
        <w:t>соотносить предметы декоративно-прикладного искусства с принадлежностью</w:t>
      </w:r>
      <w:r>
        <w:rPr>
          <w:sz w:val="24"/>
          <w:szCs w:val="24"/>
        </w:rPr>
        <w:t xml:space="preserve"> народу Российской Федерации, описывать предмет по предложенному плану;</w:t>
      </w:r>
    </w:p>
    <w:p w14:paraId="1C5E52A0">
      <w:pPr>
        <w:spacing w:after="0" w:line="252" w:lineRule="auto"/>
        <w:ind w:left="-993" w:hanging="120"/>
        <w:jc w:val="both"/>
        <w:rPr>
          <w:sz w:val="24"/>
          <w:szCs w:val="24"/>
        </w:rPr>
      </w:pPr>
      <w:r>
        <w:rPr>
          <w:sz w:val="24"/>
          <w:szCs w:val="24"/>
        </w:rPr>
        <w:t>описывать по предложенному плану время года, передавать в рассказе своё отношение к природным явлениям;</w:t>
      </w:r>
    </w:p>
    <w:p w14:paraId="3809BF07">
      <w:pPr>
        <w:spacing w:after="0" w:line="252" w:lineRule="auto"/>
        <w:ind w:left="-993" w:hanging="120"/>
        <w:jc w:val="both"/>
        <w:rPr>
          <w:sz w:val="24"/>
          <w:szCs w:val="24"/>
        </w:rPr>
      </w:pPr>
      <w:r>
        <w:rPr>
          <w:sz w:val="24"/>
          <w:szCs w:val="24"/>
        </w:rPr>
        <w:t>сравнивать домашних и диких животных, объяснять, чем они различаются.</w:t>
      </w:r>
    </w:p>
    <w:p w14:paraId="6AD6B0A3">
      <w:pPr>
        <w:spacing w:after="0" w:line="252" w:lineRule="auto"/>
        <w:ind w:left="-993" w:hanging="120"/>
        <w:jc w:val="both"/>
        <w:rPr>
          <w:sz w:val="24"/>
          <w:szCs w:val="24"/>
        </w:rPr>
      </w:pPr>
      <w:r>
        <w:rPr>
          <w:b/>
          <w:sz w:val="24"/>
          <w:szCs w:val="24"/>
        </w:rPr>
        <w:t>Регулятивные универсальные учебные действия:</w:t>
      </w:r>
    </w:p>
    <w:p w14:paraId="3729875D">
      <w:pPr>
        <w:spacing w:after="0" w:line="252" w:lineRule="auto"/>
        <w:ind w:left="-993" w:hanging="120"/>
        <w:jc w:val="both"/>
        <w:rPr>
          <w:sz w:val="24"/>
          <w:szCs w:val="24"/>
        </w:rPr>
      </w:pPr>
      <w:r>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0EB4933B">
      <w:pPr>
        <w:spacing w:after="0" w:line="257" w:lineRule="auto"/>
        <w:ind w:left="-993" w:hanging="120"/>
        <w:jc w:val="both"/>
        <w:rPr>
          <w:sz w:val="24"/>
          <w:szCs w:val="24"/>
        </w:rPr>
      </w:pPr>
      <w:r>
        <w:rPr>
          <w:sz w:val="24"/>
          <w:szCs w:val="24"/>
        </w:rPr>
        <w:t>оценивать выполнение правил безопасного поведения на дорогах и улицах другими детьми, выполнять самооценку;</w:t>
      </w:r>
    </w:p>
    <w:p w14:paraId="6F05AEE9">
      <w:pPr>
        <w:spacing w:after="0" w:line="257" w:lineRule="auto"/>
        <w:ind w:left="-993" w:hanging="120"/>
        <w:jc w:val="both"/>
        <w:rPr>
          <w:sz w:val="24"/>
          <w:szCs w:val="24"/>
        </w:rPr>
      </w:pPr>
      <w:r>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29576A70">
      <w:pPr>
        <w:spacing w:after="0" w:line="257" w:lineRule="auto"/>
        <w:ind w:left="-993" w:hanging="120"/>
        <w:jc w:val="both"/>
        <w:rPr>
          <w:sz w:val="24"/>
          <w:szCs w:val="24"/>
        </w:rPr>
      </w:pPr>
      <w:r>
        <w:rPr>
          <w:b/>
          <w:sz w:val="24"/>
          <w:szCs w:val="24"/>
        </w:rPr>
        <w:t>Совместная деятельность:</w:t>
      </w:r>
    </w:p>
    <w:p w14:paraId="358A054D">
      <w:pPr>
        <w:spacing w:after="0" w:line="257" w:lineRule="auto"/>
        <w:ind w:left="-993" w:hanging="120"/>
        <w:jc w:val="both"/>
        <w:rPr>
          <w:sz w:val="24"/>
          <w:szCs w:val="24"/>
        </w:rPr>
      </w:pPr>
      <w:r>
        <w:rPr>
          <w:sz w:val="24"/>
          <w:szCs w:val="24"/>
        </w:rPr>
        <w:t xml:space="preserve">соблюдать правила общения в совместной деятельности: договариваться, </w:t>
      </w:r>
      <w:r>
        <w:rPr>
          <w:spacing w:val="-4"/>
          <w:sz w:val="24"/>
          <w:szCs w:val="24"/>
        </w:rPr>
        <w:t>справедливо распределять работу, определять нарушение правил взаимоотношений,</w:t>
      </w:r>
      <w:r>
        <w:rPr>
          <w:sz w:val="24"/>
          <w:szCs w:val="24"/>
        </w:rPr>
        <w:t xml:space="preserve"> при участии учителя устранять возникающие конфликты.</w:t>
      </w:r>
    </w:p>
    <w:p w14:paraId="0218E9BA">
      <w:pPr>
        <w:spacing w:after="0"/>
        <w:ind w:left="120" w:hanging="1113"/>
        <w:jc w:val="both"/>
        <w:rPr>
          <w:sz w:val="24"/>
          <w:szCs w:val="24"/>
        </w:rPr>
      </w:pPr>
      <w:r>
        <w:rPr>
          <w:b/>
          <w:sz w:val="24"/>
          <w:szCs w:val="24"/>
        </w:rPr>
        <w:t>2 КЛАСС</w:t>
      </w:r>
    </w:p>
    <w:p w14:paraId="35F3C110">
      <w:pPr>
        <w:spacing w:after="0" w:line="257" w:lineRule="auto"/>
        <w:ind w:left="120" w:hanging="1113"/>
        <w:jc w:val="both"/>
        <w:rPr>
          <w:sz w:val="24"/>
          <w:szCs w:val="24"/>
        </w:rPr>
      </w:pPr>
      <w:r>
        <w:rPr>
          <w:b/>
          <w:sz w:val="24"/>
          <w:szCs w:val="24"/>
        </w:rPr>
        <w:t>Человек и общество.</w:t>
      </w:r>
    </w:p>
    <w:p w14:paraId="092371AA">
      <w:pPr>
        <w:spacing w:after="0" w:line="257" w:lineRule="auto"/>
        <w:ind w:left="-1134" w:firstLine="21"/>
        <w:jc w:val="both"/>
        <w:rPr>
          <w:sz w:val="24"/>
          <w:szCs w:val="24"/>
        </w:rPr>
      </w:pPr>
      <w:r>
        <w:rPr>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2C8AD86D">
      <w:pPr>
        <w:spacing w:after="0" w:line="257" w:lineRule="auto"/>
        <w:ind w:left="-1134" w:firstLine="21"/>
        <w:jc w:val="both"/>
        <w:rPr>
          <w:sz w:val="24"/>
          <w:szCs w:val="24"/>
        </w:rPr>
      </w:pPr>
      <w:r>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14983E3">
      <w:pPr>
        <w:spacing w:after="0" w:line="257" w:lineRule="auto"/>
        <w:ind w:left="-1134" w:firstLine="21"/>
        <w:jc w:val="both"/>
        <w:rPr>
          <w:sz w:val="24"/>
          <w:szCs w:val="24"/>
        </w:rPr>
      </w:pPr>
      <w:r>
        <w:rPr>
          <w:sz w:val="24"/>
          <w:szCs w:val="24"/>
        </w:rPr>
        <w:t>Семья. Семейные ценности и традиции. Родословная. Составление схемы родословного древа, истории семьи.</w:t>
      </w:r>
    </w:p>
    <w:p w14:paraId="0EC994EA">
      <w:pPr>
        <w:spacing w:after="0" w:line="257" w:lineRule="auto"/>
        <w:ind w:left="-1134" w:firstLine="21"/>
        <w:jc w:val="both"/>
        <w:rPr>
          <w:sz w:val="24"/>
          <w:szCs w:val="24"/>
        </w:rPr>
      </w:pPr>
      <w:r>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45E4AE7">
      <w:pPr>
        <w:spacing w:after="0" w:line="257" w:lineRule="auto"/>
        <w:ind w:left="-1134" w:firstLine="21"/>
        <w:jc w:val="both"/>
        <w:rPr>
          <w:sz w:val="24"/>
          <w:szCs w:val="24"/>
        </w:rPr>
      </w:pPr>
      <w:r>
        <w:rPr>
          <w:b/>
          <w:sz w:val="24"/>
          <w:szCs w:val="24"/>
        </w:rPr>
        <w:t>Человек и природа.</w:t>
      </w:r>
    </w:p>
    <w:p w14:paraId="5C9C1605">
      <w:pPr>
        <w:spacing w:after="0" w:line="257" w:lineRule="auto"/>
        <w:ind w:left="-1134" w:firstLine="21"/>
        <w:jc w:val="both"/>
        <w:rPr>
          <w:sz w:val="24"/>
          <w:szCs w:val="24"/>
        </w:rPr>
      </w:pPr>
      <w:r>
        <w:rPr>
          <w:sz w:val="24"/>
          <w:szCs w:val="24"/>
        </w:rPr>
        <w:t>Методы познания природы: наблюдения, опыты, измерения.</w:t>
      </w:r>
    </w:p>
    <w:p w14:paraId="070063F2">
      <w:pPr>
        <w:spacing w:after="0" w:line="257" w:lineRule="auto"/>
        <w:ind w:left="-1134" w:firstLine="21"/>
        <w:jc w:val="both"/>
        <w:rPr>
          <w:sz w:val="24"/>
          <w:szCs w:val="24"/>
        </w:rPr>
      </w:pPr>
      <w:r>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11915A79">
      <w:pPr>
        <w:spacing w:after="0" w:line="257" w:lineRule="auto"/>
        <w:ind w:left="-1134" w:firstLine="21"/>
        <w:jc w:val="both"/>
        <w:rPr>
          <w:sz w:val="24"/>
          <w:szCs w:val="24"/>
        </w:rPr>
      </w:pPr>
      <w:r>
        <w:rPr>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6DC96820">
      <w:pPr>
        <w:spacing w:after="0" w:line="257" w:lineRule="auto"/>
        <w:ind w:left="-1134" w:firstLine="21"/>
        <w:jc w:val="both"/>
        <w:rPr>
          <w:sz w:val="24"/>
          <w:szCs w:val="24"/>
        </w:rPr>
      </w:pPr>
      <w:r>
        <w:rPr>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E3E2F73">
      <w:pPr>
        <w:spacing w:after="0" w:line="264" w:lineRule="auto"/>
        <w:ind w:left="-1134" w:firstLine="21"/>
        <w:jc w:val="both"/>
        <w:rPr>
          <w:sz w:val="24"/>
          <w:szCs w:val="24"/>
        </w:rPr>
      </w:pPr>
      <w:r>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DF0C4E4">
      <w:pPr>
        <w:spacing w:after="0" w:line="264" w:lineRule="auto"/>
        <w:ind w:left="-1134" w:firstLine="21"/>
        <w:jc w:val="both"/>
        <w:rPr>
          <w:sz w:val="24"/>
          <w:szCs w:val="24"/>
        </w:rPr>
      </w:pPr>
      <w:r>
        <w:rPr>
          <w:b/>
          <w:sz w:val="24"/>
          <w:szCs w:val="24"/>
        </w:rPr>
        <w:t>Правила безопасной жизнедеятельности.</w:t>
      </w:r>
    </w:p>
    <w:p w14:paraId="6A61BCD5">
      <w:pPr>
        <w:spacing w:after="0" w:line="264" w:lineRule="auto"/>
        <w:ind w:left="-1134" w:firstLine="21"/>
        <w:jc w:val="both"/>
        <w:rPr>
          <w:sz w:val="24"/>
          <w:szCs w:val="24"/>
        </w:rPr>
      </w:pPr>
      <w:r>
        <w:rPr>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FDEAC5F">
      <w:pPr>
        <w:spacing w:after="0" w:line="264" w:lineRule="auto"/>
        <w:ind w:left="-1134" w:firstLine="21"/>
        <w:jc w:val="both"/>
        <w:rPr>
          <w:sz w:val="24"/>
          <w:szCs w:val="24"/>
        </w:rPr>
      </w:pPr>
      <w:r>
        <w:rPr>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725C4FDE">
      <w:pPr>
        <w:spacing w:after="0" w:line="264" w:lineRule="auto"/>
        <w:ind w:left="-1134" w:firstLine="21"/>
        <w:jc w:val="both"/>
        <w:rPr>
          <w:sz w:val="24"/>
          <w:szCs w:val="24"/>
        </w:rPr>
      </w:pPr>
      <w:r>
        <w:rPr>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6D0123BF">
      <w:pPr>
        <w:spacing w:after="0" w:line="264" w:lineRule="auto"/>
        <w:ind w:left="-1134" w:firstLine="21"/>
        <w:jc w:val="both"/>
        <w:rPr>
          <w:sz w:val="24"/>
          <w:szCs w:val="24"/>
        </w:rPr>
      </w:pPr>
      <w:r>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3DA10004">
      <w:pPr>
        <w:spacing w:after="0" w:line="264" w:lineRule="auto"/>
        <w:ind w:left="120" w:hanging="1113"/>
        <w:jc w:val="both"/>
        <w:rPr>
          <w:sz w:val="24"/>
          <w:szCs w:val="24"/>
        </w:rPr>
      </w:pPr>
      <w:r>
        <w:rPr>
          <w:sz w:val="24"/>
          <w:szCs w:val="24"/>
        </w:rPr>
        <w:t xml:space="preserve">УНИВЕРСАЛЬНЫЕ УЧЕБНЫЕ ДЕЙСТВИЯ </w:t>
      </w:r>
    </w:p>
    <w:p w14:paraId="67D053AF">
      <w:pPr>
        <w:spacing w:after="0" w:line="264" w:lineRule="auto"/>
        <w:ind w:left="120" w:hanging="1113"/>
        <w:jc w:val="both"/>
        <w:rPr>
          <w:sz w:val="24"/>
          <w:szCs w:val="24"/>
        </w:rPr>
      </w:pPr>
      <w:r>
        <w:rPr>
          <w:sz w:val="24"/>
          <w:szCs w:val="24"/>
        </w:rPr>
        <w:t>(ПРОПЕДЕВТИЧЕСКИЙ УРОВЕНЬ)</w:t>
      </w:r>
    </w:p>
    <w:p w14:paraId="7543B35A">
      <w:pPr>
        <w:spacing w:after="0" w:line="264" w:lineRule="auto"/>
        <w:ind w:left="-1134" w:hanging="546"/>
        <w:jc w:val="both"/>
        <w:rPr>
          <w:sz w:val="24"/>
          <w:szCs w:val="24"/>
        </w:rPr>
      </w:pPr>
      <w:r>
        <w:rPr>
          <w:sz w:val="24"/>
          <w:szCs w:val="24"/>
        </w:rPr>
        <w:t xml:space="preserve">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FD12DB1">
      <w:pPr>
        <w:spacing w:after="0" w:line="264" w:lineRule="auto"/>
        <w:ind w:left="120" w:hanging="1113"/>
        <w:jc w:val="both"/>
        <w:rPr>
          <w:sz w:val="24"/>
          <w:szCs w:val="24"/>
        </w:rPr>
      </w:pPr>
      <w:r>
        <w:rPr>
          <w:b/>
          <w:sz w:val="24"/>
          <w:szCs w:val="24"/>
        </w:rPr>
        <w:t>Познавательные универсальные учебные действия</w:t>
      </w:r>
    </w:p>
    <w:p w14:paraId="24F5EDF3">
      <w:pPr>
        <w:spacing w:after="0" w:line="264" w:lineRule="auto"/>
        <w:ind w:left="120" w:hanging="1113"/>
        <w:jc w:val="both"/>
        <w:rPr>
          <w:sz w:val="24"/>
          <w:szCs w:val="24"/>
        </w:rPr>
      </w:pPr>
      <w:r>
        <w:rPr>
          <w:b/>
          <w:sz w:val="24"/>
          <w:szCs w:val="24"/>
        </w:rPr>
        <w:t>Базовые логические действия:</w:t>
      </w:r>
    </w:p>
    <w:p w14:paraId="6882EAAA">
      <w:pPr>
        <w:spacing w:after="0" w:line="264" w:lineRule="auto"/>
        <w:ind w:hanging="1113"/>
        <w:jc w:val="both"/>
        <w:rPr>
          <w:sz w:val="24"/>
          <w:szCs w:val="24"/>
        </w:rPr>
      </w:pPr>
      <w:r>
        <w:rPr>
          <w:sz w:val="24"/>
          <w:szCs w:val="24"/>
        </w:rPr>
        <w:t>ориентироваться в методах познания природы (наблюдение, опыт, сравнение, измерение);</w:t>
      </w:r>
    </w:p>
    <w:p w14:paraId="0D9E4BB0">
      <w:pPr>
        <w:spacing w:after="0" w:line="264" w:lineRule="auto"/>
        <w:ind w:hanging="1113"/>
        <w:jc w:val="both"/>
        <w:rPr>
          <w:sz w:val="24"/>
          <w:szCs w:val="24"/>
        </w:rPr>
      </w:pPr>
      <w:r>
        <w:rPr>
          <w:sz w:val="24"/>
          <w:szCs w:val="24"/>
        </w:rPr>
        <w:t>определять на основе наблюдения состояние вещества (жидкое, твёрдое, газообразное);</w:t>
      </w:r>
    </w:p>
    <w:p w14:paraId="37F72E55">
      <w:pPr>
        <w:spacing w:after="0" w:line="264" w:lineRule="auto"/>
        <w:ind w:hanging="1113"/>
        <w:jc w:val="both"/>
        <w:rPr>
          <w:sz w:val="24"/>
          <w:szCs w:val="24"/>
        </w:rPr>
      </w:pPr>
      <w:r>
        <w:rPr>
          <w:sz w:val="24"/>
          <w:szCs w:val="24"/>
        </w:rPr>
        <w:t>различать символы Российской Федерации;</w:t>
      </w:r>
    </w:p>
    <w:p w14:paraId="50731E43">
      <w:pPr>
        <w:spacing w:after="0" w:line="264" w:lineRule="auto"/>
        <w:ind w:hanging="1113"/>
        <w:jc w:val="both"/>
        <w:rPr>
          <w:sz w:val="24"/>
          <w:szCs w:val="24"/>
        </w:rPr>
      </w:pPr>
      <w:r>
        <w:rPr>
          <w:sz w:val="24"/>
          <w:szCs w:val="24"/>
        </w:rPr>
        <w:t>различать деревья, кустарники, травы; приводить примеры (в пределах изученного);</w:t>
      </w:r>
    </w:p>
    <w:p w14:paraId="4D1FE0F6">
      <w:pPr>
        <w:spacing w:after="0" w:line="264" w:lineRule="auto"/>
        <w:ind w:hanging="1113"/>
        <w:jc w:val="both"/>
        <w:rPr>
          <w:sz w:val="24"/>
          <w:szCs w:val="24"/>
        </w:rPr>
      </w:pPr>
      <w:r>
        <w:rPr>
          <w:sz w:val="24"/>
          <w:szCs w:val="24"/>
        </w:rPr>
        <w:t>группировать растения: дикорастущие и культурные; лекарственные и ядовитые (в пределах изученного);</w:t>
      </w:r>
    </w:p>
    <w:p w14:paraId="77B34E52">
      <w:pPr>
        <w:spacing w:after="0" w:line="264" w:lineRule="auto"/>
        <w:ind w:hanging="1113"/>
        <w:jc w:val="both"/>
        <w:rPr>
          <w:sz w:val="24"/>
          <w:szCs w:val="24"/>
        </w:rPr>
      </w:pPr>
      <w:r>
        <w:rPr>
          <w:sz w:val="24"/>
          <w:szCs w:val="24"/>
        </w:rPr>
        <w:t>различать прошлое, настоящее, будущее.</w:t>
      </w:r>
    </w:p>
    <w:p w14:paraId="34B8EBB7">
      <w:pPr>
        <w:spacing w:after="0" w:line="252" w:lineRule="auto"/>
        <w:ind w:left="120" w:hanging="1113"/>
        <w:jc w:val="both"/>
        <w:rPr>
          <w:sz w:val="24"/>
          <w:szCs w:val="24"/>
        </w:rPr>
      </w:pPr>
      <w:r>
        <w:rPr>
          <w:b/>
          <w:sz w:val="24"/>
          <w:szCs w:val="24"/>
        </w:rPr>
        <w:t>Работа с информацией:</w:t>
      </w:r>
    </w:p>
    <w:p w14:paraId="11322168">
      <w:pPr>
        <w:spacing w:after="0" w:line="252" w:lineRule="auto"/>
        <w:ind w:hanging="1113"/>
        <w:jc w:val="both"/>
        <w:rPr>
          <w:sz w:val="24"/>
          <w:szCs w:val="24"/>
        </w:rPr>
      </w:pPr>
      <w:r>
        <w:rPr>
          <w:sz w:val="24"/>
          <w:szCs w:val="24"/>
        </w:rPr>
        <w:t>различать информацию, представленную в тексте, графически, аудиовизуально;</w:t>
      </w:r>
    </w:p>
    <w:p w14:paraId="1522653A">
      <w:pPr>
        <w:spacing w:after="0" w:line="252" w:lineRule="auto"/>
        <w:ind w:hanging="1113"/>
        <w:jc w:val="both"/>
        <w:rPr>
          <w:sz w:val="24"/>
          <w:szCs w:val="24"/>
        </w:rPr>
      </w:pPr>
      <w:r>
        <w:rPr>
          <w:sz w:val="24"/>
          <w:szCs w:val="24"/>
        </w:rPr>
        <w:t>читать информацию, представленную в схеме, таблице;</w:t>
      </w:r>
    </w:p>
    <w:p w14:paraId="3FDEF327">
      <w:pPr>
        <w:spacing w:after="0" w:line="252" w:lineRule="auto"/>
        <w:ind w:hanging="1113"/>
        <w:jc w:val="both"/>
        <w:rPr>
          <w:sz w:val="24"/>
          <w:szCs w:val="24"/>
        </w:rPr>
      </w:pPr>
      <w:r>
        <w:rPr>
          <w:sz w:val="24"/>
          <w:szCs w:val="24"/>
        </w:rPr>
        <w:t>используя текстовую информацию, заполнять таблицы; дополнять схемы;</w:t>
      </w:r>
    </w:p>
    <w:p w14:paraId="21277E5A">
      <w:pPr>
        <w:spacing w:after="0" w:line="252" w:lineRule="auto"/>
        <w:ind w:hanging="1113"/>
        <w:jc w:val="both"/>
        <w:rPr>
          <w:sz w:val="24"/>
          <w:szCs w:val="24"/>
        </w:rPr>
      </w:pPr>
      <w:r>
        <w:rPr>
          <w:sz w:val="24"/>
          <w:szCs w:val="24"/>
        </w:rPr>
        <w:t>соотносить пример (рисунок, предложенную ситуацию) со временем протекания.</w:t>
      </w:r>
    </w:p>
    <w:p w14:paraId="18A33919">
      <w:pPr>
        <w:spacing w:after="0" w:line="252" w:lineRule="auto"/>
        <w:ind w:left="120" w:hanging="1113"/>
        <w:jc w:val="both"/>
        <w:rPr>
          <w:sz w:val="24"/>
          <w:szCs w:val="24"/>
        </w:rPr>
      </w:pPr>
      <w:r>
        <w:rPr>
          <w:b/>
          <w:sz w:val="24"/>
          <w:szCs w:val="24"/>
        </w:rPr>
        <w:t>Коммуникативные универсальные учебные действия:</w:t>
      </w:r>
    </w:p>
    <w:p w14:paraId="07DB618E">
      <w:pPr>
        <w:spacing w:after="0" w:line="252" w:lineRule="auto"/>
        <w:ind w:hanging="1113"/>
        <w:jc w:val="both"/>
        <w:rPr>
          <w:sz w:val="24"/>
          <w:szCs w:val="24"/>
        </w:rPr>
      </w:pPr>
      <w:r>
        <w:rPr>
          <w:sz w:val="24"/>
          <w:szCs w:val="24"/>
        </w:rPr>
        <w:t xml:space="preserve">ориентироваться в терминах (понятиях), соотносить их с краткой характеристикой: </w:t>
      </w:r>
    </w:p>
    <w:p w14:paraId="1607DCA3">
      <w:pPr>
        <w:spacing w:after="0" w:line="252" w:lineRule="auto"/>
        <w:ind w:left="-1276" w:firstLine="21"/>
        <w:jc w:val="both"/>
        <w:rPr>
          <w:sz w:val="24"/>
          <w:szCs w:val="24"/>
        </w:rPr>
      </w:pPr>
      <w:r>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BCC3B06">
      <w:pPr>
        <w:spacing w:after="0" w:line="252" w:lineRule="auto"/>
        <w:ind w:left="-1276" w:firstLine="21"/>
        <w:jc w:val="both"/>
        <w:rPr>
          <w:sz w:val="24"/>
          <w:szCs w:val="24"/>
        </w:rPr>
      </w:pPr>
      <w:r>
        <w:rPr>
          <w:sz w:val="24"/>
          <w:szCs w:val="24"/>
        </w:rPr>
        <w:t>понятия и термины, связанные с миром природы (среда обитания, тело, явление, вещество; заповедник);</w:t>
      </w:r>
    </w:p>
    <w:p w14:paraId="364DB8B1">
      <w:pPr>
        <w:spacing w:after="0" w:line="252" w:lineRule="auto"/>
        <w:ind w:left="-1276" w:firstLine="21"/>
        <w:jc w:val="both"/>
        <w:rPr>
          <w:sz w:val="24"/>
          <w:szCs w:val="24"/>
        </w:rPr>
      </w:pPr>
      <w:r>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4EA05B73">
      <w:pPr>
        <w:spacing w:after="0" w:line="252" w:lineRule="auto"/>
        <w:ind w:left="-1276" w:firstLine="21"/>
        <w:jc w:val="both"/>
        <w:rPr>
          <w:sz w:val="24"/>
          <w:szCs w:val="24"/>
        </w:rPr>
      </w:pPr>
      <w:r>
        <w:rPr>
          <w:sz w:val="24"/>
          <w:szCs w:val="24"/>
        </w:rPr>
        <w:t>описывать условия жизни на Земле, отличие нашей планеты от других планет Солнечной системы;</w:t>
      </w:r>
    </w:p>
    <w:p w14:paraId="7EAEE587">
      <w:pPr>
        <w:spacing w:after="0" w:line="252" w:lineRule="auto"/>
        <w:ind w:left="-1276" w:firstLine="21"/>
        <w:jc w:val="both"/>
        <w:rPr>
          <w:sz w:val="24"/>
          <w:szCs w:val="24"/>
        </w:rPr>
      </w:pPr>
      <w:r>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64668776">
      <w:pPr>
        <w:spacing w:after="0" w:line="252" w:lineRule="auto"/>
        <w:ind w:left="-1276" w:firstLine="21"/>
        <w:jc w:val="both"/>
        <w:rPr>
          <w:sz w:val="24"/>
          <w:szCs w:val="24"/>
        </w:rPr>
      </w:pPr>
      <w:r>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1B8CAF3A">
      <w:pPr>
        <w:spacing w:after="0" w:line="252" w:lineRule="auto"/>
        <w:ind w:left="-1276" w:firstLine="21"/>
        <w:jc w:val="both"/>
        <w:rPr>
          <w:sz w:val="24"/>
          <w:szCs w:val="24"/>
        </w:rPr>
      </w:pPr>
      <w:r>
        <w:rPr>
          <w:sz w:val="24"/>
          <w:szCs w:val="24"/>
        </w:rPr>
        <w:t>приводить примеры растений и животных, занесённых в Красную книгу России (на примере своей местности);</w:t>
      </w:r>
    </w:p>
    <w:p w14:paraId="30A64CB3">
      <w:pPr>
        <w:spacing w:after="0" w:line="252" w:lineRule="auto"/>
        <w:ind w:left="-1276" w:firstLine="21"/>
        <w:jc w:val="both"/>
        <w:rPr>
          <w:sz w:val="24"/>
          <w:szCs w:val="24"/>
        </w:rPr>
      </w:pPr>
      <w:r>
        <w:rPr>
          <w:sz w:val="24"/>
          <w:szCs w:val="24"/>
        </w:rPr>
        <w:t>описывать современные события от имени их участника.</w:t>
      </w:r>
    </w:p>
    <w:p w14:paraId="5E194219">
      <w:pPr>
        <w:spacing w:after="0" w:line="252" w:lineRule="auto"/>
        <w:ind w:left="-1276" w:firstLine="283"/>
        <w:jc w:val="both"/>
        <w:rPr>
          <w:sz w:val="24"/>
          <w:szCs w:val="24"/>
        </w:rPr>
      </w:pPr>
      <w:r>
        <w:rPr>
          <w:b/>
          <w:sz w:val="24"/>
          <w:szCs w:val="24"/>
        </w:rPr>
        <w:t>Регулятивные универсальные учебные действия:</w:t>
      </w:r>
    </w:p>
    <w:p w14:paraId="335E1977">
      <w:pPr>
        <w:spacing w:after="0" w:line="252" w:lineRule="auto"/>
        <w:ind w:left="-1276" w:firstLine="283"/>
        <w:jc w:val="both"/>
        <w:rPr>
          <w:sz w:val="24"/>
          <w:szCs w:val="24"/>
        </w:rPr>
      </w:pPr>
      <w:r>
        <w:rPr>
          <w:sz w:val="24"/>
          <w:szCs w:val="24"/>
        </w:rPr>
        <w:t>следовать образцу, предложенному плану и инструкции при решении учебной задачи;</w:t>
      </w:r>
    </w:p>
    <w:p w14:paraId="6DC592E5">
      <w:pPr>
        <w:spacing w:after="0" w:line="252" w:lineRule="auto"/>
        <w:ind w:left="-1276" w:firstLine="283"/>
        <w:jc w:val="both"/>
        <w:rPr>
          <w:sz w:val="24"/>
          <w:szCs w:val="24"/>
        </w:rPr>
      </w:pPr>
      <w:r>
        <w:rPr>
          <w:sz w:val="24"/>
          <w:szCs w:val="24"/>
        </w:rPr>
        <w:t>контролировать с небольшой помощью учителя последовательность действий по решению учебной задачи;</w:t>
      </w:r>
    </w:p>
    <w:p w14:paraId="5B8E4049">
      <w:pPr>
        <w:spacing w:after="0" w:line="252" w:lineRule="auto"/>
        <w:ind w:left="-1276" w:firstLine="283"/>
        <w:jc w:val="both"/>
        <w:rPr>
          <w:sz w:val="24"/>
          <w:szCs w:val="24"/>
        </w:rPr>
      </w:pPr>
      <w:r>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4731BAC6">
      <w:pPr>
        <w:spacing w:after="0" w:line="252" w:lineRule="auto"/>
        <w:ind w:left="-1276" w:firstLine="283"/>
        <w:jc w:val="both"/>
        <w:rPr>
          <w:sz w:val="24"/>
          <w:szCs w:val="24"/>
        </w:rPr>
      </w:pPr>
      <w:r>
        <w:rPr>
          <w:b/>
          <w:sz w:val="24"/>
          <w:szCs w:val="24"/>
        </w:rPr>
        <w:t>Совместная деятельность:</w:t>
      </w:r>
    </w:p>
    <w:p w14:paraId="7F9B6965">
      <w:pPr>
        <w:spacing w:after="0" w:line="252" w:lineRule="auto"/>
        <w:ind w:left="-1276" w:firstLine="283"/>
        <w:jc w:val="both"/>
        <w:rPr>
          <w:sz w:val="24"/>
          <w:szCs w:val="24"/>
        </w:rPr>
      </w:pPr>
      <w:r>
        <w:rPr>
          <w:sz w:val="24"/>
          <w:szCs w:val="24"/>
        </w:rPr>
        <w:t>строить свою учебную и игровую деятельность, житейские ситуации в соответствии с правилами поведения, принятыми в обществе;</w:t>
      </w:r>
    </w:p>
    <w:p w14:paraId="4380989D">
      <w:pPr>
        <w:spacing w:after="0" w:line="264" w:lineRule="auto"/>
        <w:ind w:left="-1276" w:firstLine="283"/>
        <w:jc w:val="both"/>
        <w:rPr>
          <w:sz w:val="24"/>
          <w:szCs w:val="24"/>
        </w:rPr>
      </w:pPr>
      <w:r>
        <w:rPr>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0B28BEEF">
      <w:pPr>
        <w:spacing w:after="0" w:line="264" w:lineRule="auto"/>
        <w:ind w:left="-1276" w:firstLine="283"/>
        <w:jc w:val="both"/>
        <w:rPr>
          <w:sz w:val="24"/>
          <w:szCs w:val="24"/>
        </w:rPr>
      </w:pPr>
      <w:r>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2D21F50A">
      <w:pPr>
        <w:spacing w:after="0" w:line="264" w:lineRule="auto"/>
        <w:ind w:left="-1276" w:firstLine="283"/>
        <w:jc w:val="both"/>
        <w:rPr>
          <w:sz w:val="24"/>
          <w:szCs w:val="24"/>
        </w:rPr>
      </w:pPr>
      <w:r>
        <w:rPr>
          <w:sz w:val="24"/>
          <w:szCs w:val="24"/>
        </w:rPr>
        <w:t>определять причины возможных конфликтов, выбирать (из предложенных) способы их разрешения.</w:t>
      </w:r>
    </w:p>
    <w:p w14:paraId="4DFB166A">
      <w:pPr>
        <w:spacing w:after="0" w:line="264" w:lineRule="auto"/>
        <w:ind w:left="-1276" w:firstLine="283"/>
        <w:jc w:val="both"/>
        <w:rPr>
          <w:sz w:val="24"/>
          <w:szCs w:val="24"/>
        </w:rPr>
      </w:pPr>
      <w:r>
        <w:rPr>
          <w:b/>
          <w:sz w:val="24"/>
          <w:szCs w:val="24"/>
        </w:rPr>
        <w:t>3 КЛАСС</w:t>
      </w:r>
    </w:p>
    <w:p w14:paraId="46E785FA">
      <w:pPr>
        <w:spacing w:after="0" w:line="264" w:lineRule="auto"/>
        <w:ind w:left="-1276" w:firstLine="283"/>
        <w:jc w:val="both"/>
        <w:rPr>
          <w:sz w:val="24"/>
          <w:szCs w:val="24"/>
        </w:rPr>
      </w:pPr>
      <w:r>
        <w:rPr>
          <w:b/>
          <w:sz w:val="24"/>
          <w:szCs w:val="24"/>
        </w:rPr>
        <w:t>Человек и общество.</w:t>
      </w:r>
    </w:p>
    <w:p w14:paraId="0E0B6606">
      <w:pPr>
        <w:spacing w:after="0" w:line="264" w:lineRule="auto"/>
        <w:ind w:left="-1276" w:firstLine="283"/>
        <w:jc w:val="both"/>
        <w:rPr>
          <w:sz w:val="24"/>
          <w:szCs w:val="24"/>
        </w:rPr>
      </w:pPr>
      <w:r>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82DE7B7">
      <w:pPr>
        <w:spacing w:after="0" w:line="264" w:lineRule="auto"/>
        <w:ind w:left="-1276" w:firstLine="283"/>
        <w:jc w:val="both"/>
        <w:rPr>
          <w:sz w:val="24"/>
          <w:szCs w:val="24"/>
        </w:rPr>
      </w:pPr>
      <w:r>
        <w:rPr>
          <w:sz w:val="24"/>
          <w:szCs w:val="24"/>
        </w:rPr>
        <w:t>Семья – коллектив близких, родных людей. Семейный бюджет, доходы и расходы семьи. Уважение к семейным ценностям.</w:t>
      </w:r>
    </w:p>
    <w:p w14:paraId="29BD8711">
      <w:pPr>
        <w:spacing w:after="0" w:line="264" w:lineRule="auto"/>
        <w:ind w:left="-1276" w:firstLine="283"/>
        <w:jc w:val="both"/>
        <w:rPr>
          <w:sz w:val="24"/>
          <w:szCs w:val="24"/>
        </w:rPr>
      </w:pPr>
      <w:r>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007E590F">
      <w:pPr>
        <w:spacing w:after="0" w:line="264" w:lineRule="auto"/>
        <w:ind w:left="-1276" w:firstLine="283"/>
        <w:jc w:val="both"/>
        <w:rPr>
          <w:sz w:val="24"/>
          <w:szCs w:val="24"/>
        </w:rPr>
      </w:pPr>
      <w:r>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082FE28C">
      <w:pPr>
        <w:spacing w:after="0" w:line="264" w:lineRule="auto"/>
        <w:ind w:left="-1276" w:firstLine="283"/>
        <w:jc w:val="both"/>
        <w:rPr>
          <w:sz w:val="24"/>
          <w:szCs w:val="24"/>
        </w:rPr>
      </w:pPr>
      <w:r>
        <w:rPr>
          <w:sz w:val="24"/>
          <w:szCs w:val="24"/>
        </w:rPr>
        <w:t>Страны и народы мира. Памятники природы и культуры – символы стран, в которых они находятся.</w:t>
      </w:r>
    </w:p>
    <w:p w14:paraId="56715566">
      <w:pPr>
        <w:spacing w:after="0" w:line="264" w:lineRule="auto"/>
        <w:ind w:left="-1276" w:firstLine="283"/>
        <w:jc w:val="both"/>
        <w:rPr>
          <w:sz w:val="24"/>
          <w:szCs w:val="24"/>
        </w:rPr>
      </w:pPr>
      <w:r>
        <w:rPr>
          <w:b/>
          <w:sz w:val="24"/>
          <w:szCs w:val="24"/>
        </w:rPr>
        <w:t>Человек и природа.</w:t>
      </w:r>
    </w:p>
    <w:p w14:paraId="70C81C2E">
      <w:pPr>
        <w:spacing w:after="0" w:line="264" w:lineRule="auto"/>
        <w:ind w:left="-1276" w:firstLine="283"/>
        <w:jc w:val="both"/>
        <w:rPr>
          <w:sz w:val="24"/>
          <w:szCs w:val="24"/>
        </w:rPr>
      </w:pPr>
      <w:r>
        <w:rPr>
          <w:sz w:val="24"/>
          <w:szCs w:val="24"/>
        </w:rPr>
        <w:t xml:space="preserve">Методы изучения природы. Карта мира. Материки и части света. </w:t>
      </w:r>
    </w:p>
    <w:p w14:paraId="5B0AAF61">
      <w:pPr>
        <w:spacing w:after="0" w:line="264" w:lineRule="auto"/>
        <w:ind w:left="-1276" w:firstLine="283"/>
        <w:jc w:val="both"/>
        <w:rPr>
          <w:sz w:val="24"/>
          <w:szCs w:val="24"/>
        </w:rPr>
      </w:pPr>
      <w:r>
        <w:rPr>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42363221">
      <w:pPr>
        <w:spacing w:after="0" w:line="264" w:lineRule="auto"/>
        <w:ind w:left="-1276" w:firstLine="283"/>
        <w:jc w:val="both"/>
        <w:rPr>
          <w:sz w:val="24"/>
          <w:szCs w:val="24"/>
        </w:rPr>
      </w:pPr>
      <w:r>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4D6C6E7">
      <w:pPr>
        <w:spacing w:after="0" w:line="264" w:lineRule="auto"/>
        <w:ind w:left="-1276" w:firstLine="283"/>
        <w:jc w:val="both"/>
        <w:rPr>
          <w:sz w:val="24"/>
          <w:szCs w:val="24"/>
        </w:rPr>
      </w:pPr>
      <w:r>
        <w:rPr>
          <w:sz w:val="24"/>
          <w:szCs w:val="24"/>
        </w:rPr>
        <w:t xml:space="preserve">Первоначальные представления о бактериях. </w:t>
      </w:r>
    </w:p>
    <w:p w14:paraId="7595D121">
      <w:pPr>
        <w:spacing w:after="0" w:line="264" w:lineRule="auto"/>
        <w:ind w:left="-1276" w:firstLine="283"/>
        <w:jc w:val="both"/>
        <w:rPr>
          <w:sz w:val="24"/>
          <w:szCs w:val="24"/>
        </w:rPr>
      </w:pPr>
      <w:r>
        <w:rPr>
          <w:sz w:val="24"/>
          <w:szCs w:val="24"/>
        </w:rPr>
        <w:t xml:space="preserve">Грибы: строение шляпочных грибов. Грибы съедобные и несъедобные. </w:t>
      </w:r>
    </w:p>
    <w:p w14:paraId="7130C335">
      <w:pPr>
        <w:spacing w:after="0" w:line="252" w:lineRule="auto"/>
        <w:ind w:left="-1276" w:firstLine="283"/>
        <w:jc w:val="both"/>
        <w:rPr>
          <w:sz w:val="24"/>
          <w:szCs w:val="24"/>
        </w:rPr>
      </w:pPr>
      <w:r>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EC0FB7C">
      <w:pPr>
        <w:spacing w:after="0" w:line="252" w:lineRule="auto"/>
        <w:ind w:left="-1276" w:firstLine="283"/>
        <w:jc w:val="both"/>
        <w:rPr>
          <w:sz w:val="24"/>
          <w:szCs w:val="24"/>
        </w:rPr>
      </w:pPr>
      <w:r>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3645916">
      <w:pPr>
        <w:spacing w:after="0" w:line="252" w:lineRule="auto"/>
        <w:ind w:left="-1276" w:firstLine="283"/>
        <w:jc w:val="both"/>
        <w:rPr>
          <w:sz w:val="24"/>
          <w:szCs w:val="24"/>
        </w:rPr>
      </w:pPr>
      <w:r>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7B2C34F3">
      <w:pPr>
        <w:spacing w:after="0" w:line="252" w:lineRule="auto"/>
        <w:ind w:left="-1276" w:firstLine="283"/>
        <w:jc w:val="both"/>
        <w:rPr>
          <w:sz w:val="24"/>
          <w:szCs w:val="24"/>
        </w:rPr>
      </w:pPr>
      <w:r>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92232EC">
      <w:pPr>
        <w:spacing w:after="0" w:line="252" w:lineRule="auto"/>
        <w:ind w:left="-1276" w:firstLine="283"/>
        <w:jc w:val="both"/>
        <w:rPr>
          <w:sz w:val="24"/>
          <w:szCs w:val="24"/>
        </w:rPr>
      </w:pPr>
      <w:r>
        <w:rPr>
          <w:b/>
          <w:sz w:val="24"/>
          <w:szCs w:val="24"/>
        </w:rPr>
        <w:t>Правила безопасной жизнедеятельности.</w:t>
      </w:r>
    </w:p>
    <w:p w14:paraId="570A1A76">
      <w:pPr>
        <w:spacing w:after="0" w:line="252" w:lineRule="auto"/>
        <w:ind w:left="-1276" w:firstLine="283"/>
        <w:jc w:val="both"/>
        <w:rPr>
          <w:sz w:val="24"/>
          <w:szCs w:val="24"/>
        </w:rPr>
      </w:pPr>
      <w:r>
        <w:rPr>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0371BEA2">
      <w:pPr>
        <w:spacing w:after="0" w:line="252" w:lineRule="auto"/>
        <w:ind w:left="-1276" w:firstLine="283"/>
        <w:jc w:val="both"/>
        <w:rPr>
          <w:sz w:val="24"/>
          <w:szCs w:val="24"/>
        </w:rPr>
      </w:pPr>
      <w:r>
        <w:rPr>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745AD653">
      <w:pPr>
        <w:spacing w:after="0" w:line="252" w:lineRule="auto"/>
        <w:ind w:left="-1276" w:firstLine="283"/>
        <w:jc w:val="both"/>
        <w:rPr>
          <w:sz w:val="24"/>
          <w:szCs w:val="24"/>
        </w:rPr>
      </w:pPr>
      <w:r>
        <w:rPr>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3889D391">
      <w:pPr>
        <w:spacing w:after="0" w:line="252" w:lineRule="auto"/>
        <w:ind w:left="-1276" w:firstLine="283"/>
        <w:jc w:val="both"/>
        <w:rPr>
          <w:sz w:val="24"/>
          <w:szCs w:val="24"/>
        </w:rPr>
      </w:pPr>
      <w:r>
        <w:rPr>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20DE7FE">
      <w:pPr>
        <w:spacing w:after="0" w:line="252" w:lineRule="auto"/>
        <w:ind w:left="-1276" w:firstLine="283"/>
        <w:jc w:val="both"/>
        <w:rPr>
          <w:sz w:val="24"/>
          <w:szCs w:val="24"/>
        </w:rPr>
      </w:pPr>
      <w:r>
        <w:rPr>
          <w:sz w:val="24"/>
          <w:szCs w:val="24"/>
        </w:rPr>
        <w:t xml:space="preserve">УНИВЕРСАЛЬНЫЕ УЧЕБНЫЕ ДЕЙСТВИЯ </w:t>
      </w:r>
    </w:p>
    <w:p w14:paraId="1F92AAFD">
      <w:pPr>
        <w:spacing w:after="0" w:line="252" w:lineRule="auto"/>
        <w:ind w:left="-1276" w:firstLine="283"/>
        <w:jc w:val="both"/>
        <w:rPr>
          <w:sz w:val="24"/>
          <w:szCs w:val="24"/>
        </w:rPr>
      </w:pPr>
      <w:r>
        <w:rPr>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616A9D5">
      <w:pPr>
        <w:spacing w:after="0" w:line="257" w:lineRule="auto"/>
        <w:ind w:left="-1276" w:firstLine="283"/>
        <w:jc w:val="both"/>
        <w:rPr>
          <w:sz w:val="24"/>
          <w:szCs w:val="24"/>
        </w:rPr>
      </w:pPr>
      <w:r>
        <w:rPr>
          <w:b/>
          <w:sz w:val="24"/>
          <w:szCs w:val="24"/>
        </w:rPr>
        <w:t>Познавательные универсальные учебные действия</w:t>
      </w:r>
    </w:p>
    <w:p w14:paraId="421D30CD">
      <w:pPr>
        <w:spacing w:after="0" w:line="257" w:lineRule="auto"/>
        <w:ind w:left="-1276" w:firstLine="283"/>
        <w:jc w:val="both"/>
        <w:rPr>
          <w:sz w:val="24"/>
          <w:szCs w:val="24"/>
        </w:rPr>
      </w:pPr>
      <w:r>
        <w:rPr>
          <w:b/>
          <w:sz w:val="24"/>
          <w:szCs w:val="24"/>
        </w:rPr>
        <w:t>Базовые логические и исследовательские действия:</w:t>
      </w:r>
    </w:p>
    <w:p w14:paraId="0A2A1617">
      <w:pPr>
        <w:spacing w:after="0" w:line="257" w:lineRule="auto"/>
        <w:ind w:left="-1276" w:firstLine="283"/>
        <w:jc w:val="both"/>
        <w:rPr>
          <w:sz w:val="24"/>
          <w:szCs w:val="24"/>
        </w:rPr>
      </w:pPr>
      <w:r>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16B4FBEA">
      <w:pPr>
        <w:spacing w:after="0" w:line="257" w:lineRule="auto"/>
        <w:ind w:left="-1276" w:firstLine="283"/>
        <w:jc w:val="both"/>
        <w:rPr>
          <w:sz w:val="24"/>
          <w:szCs w:val="24"/>
        </w:rPr>
      </w:pPr>
      <w:r>
        <w:rPr>
          <w:sz w:val="24"/>
          <w:szCs w:val="24"/>
        </w:rPr>
        <w:t>устанавливать зависимость между внешним видом, особенностями поведения и условиями жизни животного;</w:t>
      </w:r>
    </w:p>
    <w:p w14:paraId="54D29460">
      <w:pPr>
        <w:spacing w:after="0" w:line="257" w:lineRule="auto"/>
        <w:ind w:left="-1276" w:firstLine="283"/>
        <w:jc w:val="both"/>
        <w:rPr>
          <w:sz w:val="24"/>
          <w:szCs w:val="24"/>
        </w:rPr>
      </w:pPr>
      <w:r>
        <w:rPr>
          <w:sz w:val="24"/>
          <w:szCs w:val="24"/>
        </w:rPr>
        <w:t>определять (в процессе рассматривания объектов и явлений) существенные признаки и отношения между объектами и явлениями;</w:t>
      </w:r>
    </w:p>
    <w:p w14:paraId="2CF21009">
      <w:pPr>
        <w:spacing w:after="0" w:line="257" w:lineRule="auto"/>
        <w:ind w:left="-1276" w:firstLine="283"/>
        <w:jc w:val="both"/>
        <w:rPr>
          <w:sz w:val="24"/>
          <w:szCs w:val="24"/>
        </w:rPr>
      </w:pPr>
      <w:r>
        <w:rPr>
          <w:sz w:val="24"/>
          <w:szCs w:val="24"/>
        </w:rPr>
        <w:t>моделировать цепи питания в природном сообществе;</w:t>
      </w:r>
    </w:p>
    <w:p w14:paraId="73A0F0B5">
      <w:pPr>
        <w:spacing w:after="0" w:line="257" w:lineRule="auto"/>
        <w:ind w:left="-1276" w:firstLine="283"/>
        <w:jc w:val="both"/>
        <w:rPr>
          <w:sz w:val="24"/>
          <w:szCs w:val="24"/>
        </w:rPr>
      </w:pPr>
      <w:r>
        <w:rPr>
          <w:sz w:val="24"/>
          <w:szCs w:val="24"/>
        </w:rPr>
        <w:t>различать понятия «век», «столетие», «историческое время»;</w:t>
      </w:r>
    </w:p>
    <w:p w14:paraId="28777C0D">
      <w:pPr>
        <w:spacing w:after="0" w:line="257" w:lineRule="auto"/>
        <w:ind w:left="-1276" w:firstLine="283"/>
        <w:jc w:val="both"/>
        <w:rPr>
          <w:sz w:val="24"/>
          <w:szCs w:val="24"/>
        </w:rPr>
      </w:pPr>
      <w:r>
        <w:rPr>
          <w:sz w:val="24"/>
          <w:szCs w:val="24"/>
        </w:rPr>
        <w:t>соотносить историческое событие с датой (историческим периодом).</w:t>
      </w:r>
    </w:p>
    <w:p w14:paraId="394389F9">
      <w:pPr>
        <w:spacing w:after="0" w:line="257" w:lineRule="auto"/>
        <w:ind w:left="-1276" w:firstLine="283"/>
        <w:jc w:val="both"/>
        <w:rPr>
          <w:sz w:val="24"/>
          <w:szCs w:val="24"/>
        </w:rPr>
      </w:pPr>
      <w:r>
        <w:rPr>
          <w:b/>
          <w:sz w:val="24"/>
          <w:szCs w:val="24"/>
        </w:rPr>
        <w:t>Работа с информацией:</w:t>
      </w:r>
    </w:p>
    <w:p w14:paraId="68D0C3CE">
      <w:pPr>
        <w:spacing w:after="0" w:line="257" w:lineRule="auto"/>
        <w:ind w:left="-1276" w:firstLine="283"/>
        <w:jc w:val="both"/>
        <w:rPr>
          <w:sz w:val="24"/>
          <w:szCs w:val="24"/>
        </w:rPr>
      </w:pPr>
      <w:r>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0951E4D0">
      <w:pPr>
        <w:spacing w:after="0" w:line="257" w:lineRule="auto"/>
        <w:ind w:left="-1276" w:firstLine="283"/>
        <w:jc w:val="both"/>
        <w:rPr>
          <w:sz w:val="24"/>
          <w:szCs w:val="24"/>
        </w:rPr>
      </w:pPr>
      <w:r>
        <w:rPr>
          <w:sz w:val="24"/>
          <w:szCs w:val="24"/>
        </w:rPr>
        <w:t>читать несложные планы, соотносить условные обозначения с изображёнными объектами;</w:t>
      </w:r>
    </w:p>
    <w:p w14:paraId="1A7BC955">
      <w:pPr>
        <w:spacing w:after="0" w:line="257" w:lineRule="auto"/>
        <w:ind w:left="-1276" w:firstLine="283"/>
        <w:jc w:val="both"/>
        <w:rPr>
          <w:sz w:val="24"/>
          <w:szCs w:val="24"/>
        </w:rPr>
      </w:pPr>
      <w:r>
        <w:rPr>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9DD28AA">
      <w:pPr>
        <w:spacing w:after="0" w:line="257" w:lineRule="auto"/>
        <w:ind w:left="-1276" w:firstLine="283"/>
        <w:jc w:val="both"/>
        <w:rPr>
          <w:sz w:val="24"/>
          <w:szCs w:val="24"/>
        </w:rPr>
      </w:pPr>
      <w:r>
        <w:rPr>
          <w:sz w:val="24"/>
          <w:szCs w:val="24"/>
        </w:rPr>
        <w:t>соблюдать правила безопасности при работе в информационной среде.</w:t>
      </w:r>
    </w:p>
    <w:p w14:paraId="361B9941">
      <w:pPr>
        <w:spacing w:after="0" w:line="257" w:lineRule="auto"/>
        <w:ind w:left="-1276" w:firstLine="283"/>
        <w:jc w:val="both"/>
        <w:rPr>
          <w:sz w:val="24"/>
          <w:szCs w:val="24"/>
        </w:rPr>
      </w:pPr>
      <w:r>
        <w:rPr>
          <w:b/>
          <w:sz w:val="24"/>
          <w:szCs w:val="24"/>
        </w:rPr>
        <w:t>Коммуникативные универсальные учебные действия:</w:t>
      </w:r>
    </w:p>
    <w:p w14:paraId="0A0D54AD">
      <w:pPr>
        <w:spacing w:after="0" w:line="257" w:lineRule="auto"/>
        <w:ind w:left="-1276" w:firstLine="283"/>
        <w:jc w:val="both"/>
        <w:rPr>
          <w:sz w:val="24"/>
          <w:szCs w:val="24"/>
        </w:rPr>
      </w:pPr>
      <w:r>
        <w:rPr>
          <w:sz w:val="24"/>
          <w:szCs w:val="24"/>
        </w:rPr>
        <w:t xml:space="preserve">ориентироваться в понятиях, соотносить понятия и термины с их краткой характеристикой: </w:t>
      </w:r>
    </w:p>
    <w:p w14:paraId="02E1D532">
      <w:pPr>
        <w:spacing w:after="0" w:line="257" w:lineRule="auto"/>
        <w:ind w:left="-1276" w:firstLine="283"/>
        <w:jc w:val="both"/>
        <w:rPr>
          <w:sz w:val="24"/>
          <w:szCs w:val="24"/>
        </w:rPr>
      </w:pPr>
      <w:r>
        <w:rPr>
          <w:sz w:val="24"/>
          <w:szCs w:val="24"/>
        </w:rPr>
        <w:t>знать понятия и термины, связанные с социальным миром (безопасность, семейный бюджет, памятник культуры);</w:t>
      </w:r>
    </w:p>
    <w:p w14:paraId="4C68B02B">
      <w:pPr>
        <w:spacing w:after="0" w:line="257" w:lineRule="auto"/>
        <w:ind w:left="-1276" w:firstLine="283"/>
        <w:jc w:val="both"/>
        <w:rPr>
          <w:sz w:val="24"/>
          <w:szCs w:val="24"/>
        </w:rPr>
      </w:pPr>
      <w:r>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78F8E82D">
      <w:pPr>
        <w:spacing w:after="0" w:line="257" w:lineRule="auto"/>
        <w:ind w:left="-1276" w:firstLine="283"/>
        <w:jc w:val="both"/>
        <w:rPr>
          <w:sz w:val="24"/>
          <w:szCs w:val="24"/>
        </w:rPr>
      </w:pPr>
      <w:r>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0138594">
      <w:pPr>
        <w:spacing w:after="0" w:line="257" w:lineRule="auto"/>
        <w:ind w:left="-1276" w:firstLine="283"/>
        <w:jc w:val="both"/>
        <w:rPr>
          <w:sz w:val="24"/>
          <w:szCs w:val="24"/>
        </w:rPr>
      </w:pPr>
      <w:r>
        <w:rPr>
          <w:sz w:val="24"/>
          <w:szCs w:val="24"/>
        </w:rPr>
        <w:t>описывать (характеризовать) условия жизни на Земле;</w:t>
      </w:r>
    </w:p>
    <w:p w14:paraId="03579799">
      <w:pPr>
        <w:spacing w:after="0" w:line="257" w:lineRule="auto"/>
        <w:ind w:left="-1276" w:firstLine="283"/>
        <w:jc w:val="both"/>
        <w:rPr>
          <w:sz w:val="24"/>
          <w:szCs w:val="24"/>
        </w:rPr>
      </w:pPr>
      <w:r>
        <w:rPr>
          <w:sz w:val="24"/>
          <w:szCs w:val="24"/>
        </w:rPr>
        <w:t>описывать схожие, различные, индивидуальные признаки на основе сравнения объектов природы;</w:t>
      </w:r>
    </w:p>
    <w:p w14:paraId="1F6EBD64">
      <w:pPr>
        <w:spacing w:after="0" w:line="257" w:lineRule="auto"/>
        <w:ind w:left="-1276" w:firstLine="283"/>
        <w:jc w:val="both"/>
        <w:rPr>
          <w:sz w:val="24"/>
          <w:szCs w:val="24"/>
        </w:rPr>
      </w:pPr>
      <w:r>
        <w:rPr>
          <w:sz w:val="24"/>
          <w:szCs w:val="24"/>
        </w:rPr>
        <w:t>приводить примеры, кратко характеризовать представителей разных царств природы;</w:t>
      </w:r>
    </w:p>
    <w:p w14:paraId="565ACC07">
      <w:pPr>
        <w:spacing w:after="0" w:line="257" w:lineRule="auto"/>
        <w:ind w:left="-1276" w:firstLine="283"/>
        <w:jc w:val="both"/>
        <w:rPr>
          <w:sz w:val="24"/>
          <w:szCs w:val="24"/>
        </w:rPr>
      </w:pPr>
      <w:r>
        <w:rPr>
          <w:sz w:val="24"/>
          <w:szCs w:val="24"/>
        </w:rPr>
        <w:t>называть признаки (характеризовать) животного (растения) как живого организма;</w:t>
      </w:r>
    </w:p>
    <w:p w14:paraId="5E521600">
      <w:pPr>
        <w:spacing w:after="0" w:line="257" w:lineRule="auto"/>
        <w:ind w:left="-1276" w:firstLine="283"/>
        <w:jc w:val="both"/>
        <w:rPr>
          <w:sz w:val="24"/>
          <w:szCs w:val="24"/>
        </w:rPr>
      </w:pPr>
      <w:r>
        <w:rPr>
          <w:sz w:val="24"/>
          <w:szCs w:val="24"/>
        </w:rPr>
        <w:t>описывать (характеризовать) отдельные страницы истории нашей страны (в пределах изученного).</w:t>
      </w:r>
    </w:p>
    <w:p w14:paraId="2213816C">
      <w:pPr>
        <w:spacing w:after="0" w:line="257" w:lineRule="auto"/>
        <w:ind w:left="-1276" w:firstLine="283"/>
        <w:jc w:val="both"/>
        <w:rPr>
          <w:sz w:val="24"/>
          <w:szCs w:val="24"/>
        </w:rPr>
      </w:pPr>
      <w:r>
        <w:rPr>
          <w:b/>
          <w:sz w:val="24"/>
          <w:szCs w:val="24"/>
        </w:rPr>
        <w:t>Регулятивные универсальные учебные действия:</w:t>
      </w:r>
    </w:p>
    <w:p w14:paraId="31E9BA3C">
      <w:pPr>
        <w:spacing w:after="0" w:line="257" w:lineRule="auto"/>
        <w:ind w:left="-1276" w:firstLine="283"/>
        <w:jc w:val="both"/>
        <w:rPr>
          <w:sz w:val="24"/>
          <w:szCs w:val="24"/>
        </w:rPr>
      </w:pPr>
      <w:r>
        <w:rPr>
          <w:sz w:val="24"/>
          <w:szCs w:val="24"/>
        </w:rPr>
        <w:t>планировать шаги по решению учебной задачи, контролировать свои действия (при небольшой помощи учителя);</w:t>
      </w:r>
    </w:p>
    <w:p w14:paraId="6CCFBD7F">
      <w:pPr>
        <w:spacing w:after="0" w:line="257" w:lineRule="auto"/>
        <w:ind w:left="-1276" w:firstLine="283"/>
        <w:jc w:val="both"/>
        <w:rPr>
          <w:sz w:val="24"/>
          <w:szCs w:val="24"/>
        </w:rPr>
      </w:pPr>
      <w:r>
        <w:rPr>
          <w:sz w:val="24"/>
          <w:szCs w:val="24"/>
        </w:rPr>
        <w:t>устанавливать причину возникающей трудности или ошибки, корректировать свои действия.</w:t>
      </w:r>
    </w:p>
    <w:p w14:paraId="26399685">
      <w:pPr>
        <w:spacing w:after="0" w:line="257" w:lineRule="auto"/>
        <w:ind w:left="-1276" w:firstLine="283"/>
        <w:jc w:val="both"/>
        <w:rPr>
          <w:sz w:val="24"/>
          <w:szCs w:val="24"/>
        </w:rPr>
      </w:pPr>
      <w:r>
        <w:rPr>
          <w:b/>
          <w:sz w:val="24"/>
          <w:szCs w:val="24"/>
        </w:rPr>
        <w:t>Совместная деятельность:</w:t>
      </w:r>
    </w:p>
    <w:p w14:paraId="1790E04F">
      <w:pPr>
        <w:spacing w:after="0" w:line="257" w:lineRule="auto"/>
        <w:ind w:left="-1276" w:firstLine="283"/>
        <w:jc w:val="both"/>
        <w:rPr>
          <w:sz w:val="24"/>
          <w:szCs w:val="24"/>
        </w:rPr>
      </w:pPr>
      <w:r>
        <w:rPr>
          <w:sz w:val="24"/>
          <w:szCs w:val="24"/>
        </w:rPr>
        <w:t xml:space="preserve">участвовать в совместной деятельности, выполнять роли руководителя (лидера), подчинённого; </w:t>
      </w:r>
    </w:p>
    <w:p w14:paraId="25998093">
      <w:pPr>
        <w:spacing w:after="0" w:line="257" w:lineRule="auto"/>
        <w:ind w:left="-1276" w:firstLine="283"/>
        <w:jc w:val="both"/>
        <w:rPr>
          <w:sz w:val="24"/>
          <w:szCs w:val="24"/>
        </w:rPr>
      </w:pPr>
      <w:r>
        <w:rPr>
          <w:sz w:val="24"/>
          <w:szCs w:val="24"/>
        </w:rPr>
        <w:t>оценивать результаты деятельности участников, положительно реагировать на советы и замечания в свой адрес;</w:t>
      </w:r>
    </w:p>
    <w:p w14:paraId="7D8A81F3">
      <w:pPr>
        <w:spacing w:after="0" w:line="257" w:lineRule="auto"/>
        <w:ind w:left="-1276" w:firstLine="283"/>
        <w:jc w:val="both"/>
        <w:rPr>
          <w:sz w:val="24"/>
          <w:szCs w:val="24"/>
        </w:rPr>
      </w:pPr>
      <w:r>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5BB1AE24">
      <w:pPr>
        <w:spacing w:after="0"/>
        <w:ind w:left="-1276" w:firstLine="283"/>
        <w:jc w:val="both"/>
        <w:rPr>
          <w:sz w:val="24"/>
          <w:szCs w:val="24"/>
        </w:rPr>
      </w:pPr>
      <w:r>
        <w:rPr>
          <w:b/>
          <w:sz w:val="24"/>
          <w:szCs w:val="24"/>
        </w:rPr>
        <w:t>4 КЛАСС</w:t>
      </w:r>
    </w:p>
    <w:p w14:paraId="60B82557">
      <w:pPr>
        <w:spacing w:after="0" w:line="257" w:lineRule="auto"/>
        <w:ind w:left="-1276" w:firstLine="283"/>
        <w:jc w:val="both"/>
        <w:rPr>
          <w:sz w:val="24"/>
          <w:szCs w:val="24"/>
        </w:rPr>
      </w:pPr>
      <w:r>
        <w:rPr>
          <w:b/>
          <w:sz w:val="24"/>
          <w:szCs w:val="24"/>
        </w:rPr>
        <w:t>Человек и общество.</w:t>
      </w:r>
    </w:p>
    <w:p w14:paraId="7E61CF46">
      <w:pPr>
        <w:spacing w:after="0" w:line="257" w:lineRule="auto"/>
        <w:ind w:left="-1276" w:firstLine="283"/>
        <w:jc w:val="both"/>
        <w:rPr>
          <w:sz w:val="24"/>
          <w:szCs w:val="24"/>
        </w:rPr>
      </w:pPr>
      <w:r>
        <w:rPr>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551ADD3F">
      <w:pPr>
        <w:spacing w:after="0" w:line="257" w:lineRule="auto"/>
        <w:ind w:left="-1276" w:firstLine="283"/>
        <w:jc w:val="both"/>
        <w:rPr>
          <w:sz w:val="24"/>
          <w:szCs w:val="24"/>
        </w:rPr>
      </w:pPr>
      <w:r>
        <w:rPr>
          <w:sz w:val="24"/>
          <w:szCs w:val="24"/>
        </w:rPr>
        <w:t>Общая характеристика родного края, важнейшие достопримечательности, знаменитые соотечественники.</w:t>
      </w:r>
    </w:p>
    <w:p w14:paraId="67680C05">
      <w:pPr>
        <w:spacing w:after="0" w:line="257" w:lineRule="auto"/>
        <w:ind w:left="-1276" w:firstLine="283"/>
        <w:jc w:val="both"/>
        <w:rPr>
          <w:sz w:val="24"/>
          <w:szCs w:val="24"/>
        </w:rPr>
      </w:pPr>
      <w:r>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926031D">
      <w:pPr>
        <w:spacing w:after="0" w:line="257" w:lineRule="auto"/>
        <w:ind w:left="-1276" w:firstLine="283"/>
        <w:jc w:val="both"/>
        <w:rPr>
          <w:sz w:val="24"/>
          <w:szCs w:val="24"/>
        </w:rPr>
      </w:pPr>
      <w:r>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F714E35">
      <w:pPr>
        <w:spacing w:after="0" w:line="257" w:lineRule="auto"/>
        <w:ind w:left="-1276" w:firstLine="283"/>
        <w:jc w:val="both"/>
        <w:rPr>
          <w:sz w:val="24"/>
          <w:szCs w:val="24"/>
        </w:rPr>
      </w:pPr>
      <w:r>
        <w:rPr>
          <w:sz w:val="24"/>
          <w:szCs w:val="24"/>
        </w:rPr>
        <w:t>История Отечества. «Лента времени» и историческая карта.</w:t>
      </w:r>
    </w:p>
    <w:p w14:paraId="01DEBC35">
      <w:pPr>
        <w:spacing w:after="0" w:line="257" w:lineRule="auto"/>
        <w:ind w:left="-1276" w:firstLine="283"/>
        <w:jc w:val="both"/>
        <w:rPr>
          <w:sz w:val="24"/>
          <w:szCs w:val="24"/>
        </w:rPr>
      </w:pPr>
      <w:r>
        <w:rPr>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67154128">
      <w:pPr>
        <w:spacing w:after="0" w:line="257" w:lineRule="auto"/>
        <w:ind w:left="-1276" w:firstLine="283"/>
        <w:jc w:val="both"/>
        <w:rPr>
          <w:sz w:val="24"/>
          <w:szCs w:val="24"/>
        </w:rPr>
      </w:pPr>
      <w:r>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7821805C">
      <w:pPr>
        <w:spacing w:after="0" w:line="257" w:lineRule="auto"/>
        <w:ind w:left="-1276" w:firstLine="283"/>
        <w:jc w:val="both"/>
        <w:rPr>
          <w:sz w:val="24"/>
          <w:szCs w:val="24"/>
        </w:rPr>
      </w:pPr>
      <w:r>
        <w:rPr>
          <w:sz w:val="24"/>
          <w:szCs w:val="24"/>
        </w:rPr>
        <w:t>Личная ответственность каждого человека за сохранность историко-культурного наследия своего края.</w:t>
      </w:r>
    </w:p>
    <w:p w14:paraId="3283A7ED">
      <w:pPr>
        <w:spacing w:after="0" w:line="257" w:lineRule="auto"/>
        <w:ind w:left="-1276" w:firstLine="283"/>
        <w:jc w:val="both"/>
        <w:rPr>
          <w:sz w:val="24"/>
          <w:szCs w:val="24"/>
        </w:rPr>
      </w:pPr>
      <w:r>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6C698A9">
      <w:pPr>
        <w:spacing w:after="0" w:line="257" w:lineRule="auto"/>
        <w:ind w:left="-1276" w:firstLine="283"/>
        <w:jc w:val="both"/>
        <w:rPr>
          <w:sz w:val="24"/>
          <w:szCs w:val="24"/>
        </w:rPr>
      </w:pPr>
      <w:r>
        <w:rPr>
          <w:b/>
          <w:sz w:val="24"/>
          <w:szCs w:val="24"/>
        </w:rPr>
        <w:t>Человек и природа.</w:t>
      </w:r>
    </w:p>
    <w:p w14:paraId="64308042">
      <w:pPr>
        <w:spacing w:after="0" w:line="257" w:lineRule="auto"/>
        <w:ind w:left="-1276" w:firstLine="283"/>
        <w:jc w:val="both"/>
        <w:rPr>
          <w:sz w:val="24"/>
          <w:szCs w:val="24"/>
        </w:rPr>
      </w:pPr>
      <w:r>
        <w:rPr>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14:paraId="21FA4E8A">
      <w:pPr>
        <w:spacing w:after="0" w:line="257" w:lineRule="auto"/>
        <w:ind w:left="-1276" w:firstLine="283"/>
        <w:jc w:val="both"/>
        <w:rPr>
          <w:sz w:val="24"/>
          <w:szCs w:val="24"/>
        </w:rPr>
      </w:pPr>
      <w:r>
        <w:rPr>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40DF0091">
      <w:pPr>
        <w:spacing w:after="0" w:line="257" w:lineRule="auto"/>
        <w:ind w:left="-1276" w:firstLine="283"/>
        <w:jc w:val="both"/>
        <w:rPr>
          <w:sz w:val="24"/>
          <w:szCs w:val="24"/>
        </w:rPr>
      </w:pPr>
      <w:r>
        <w:rPr>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22F55F1C">
      <w:pPr>
        <w:spacing w:after="0" w:line="257" w:lineRule="auto"/>
        <w:ind w:left="-1276" w:firstLine="283"/>
        <w:jc w:val="both"/>
        <w:rPr>
          <w:sz w:val="24"/>
          <w:szCs w:val="24"/>
        </w:rPr>
      </w:pPr>
      <w:r>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FBE3D84">
      <w:pPr>
        <w:spacing w:after="0" w:line="257" w:lineRule="auto"/>
        <w:ind w:left="-1276" w:firstLine="283"/>
        <w:jc w:val="both"/>
        <w:rPr>
          <w:sz w:val="24"/>
          <w:szCs w:val="24"/>
        </w:rPr>
      </w:pPr>
      <w:r>
        <w:rPr>
          <w:sz w:val="24"/>
          <w:szCs w:val="24"/>
        </w:rPr>
        <w:t>Наиболее значимые природные объекты списка Всемирного наследия в России и за рубежом (2–3 объекта).</w:t>
      </w:r>
    </w:p>
    <w:p w14:paraId="330A0DF8">
      <w:pPr>
        <w:spacing w:after="0" w:line="257" w:lineRule="auto"/>
        <w:ind w:left="-1276" w:firstLine="283"/>
        <w:jc w:val="both"/>
        <w:rPr>
          <w:sz w:val="24"/>
          <w:szCs w:val="24"/>
        </w:rPr>
      </w:pPr>
      <w:r>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85E601D">
      <w:pPr>
        <w:spacing w:after="0" w:line="257" w:lineRule="auto"/>
        <w:ind w:left="-1276" w:firstLine="283"/>
        <w:jc w:val="both"/>
        <w:rPr>
          <w:sz w:val="24"/>
          <w:szCs w:val="24"/>
        </w:rPr>
      </w:pPr>
      <w:r>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C3AC690">
      <w:pPr>
        <w:spacing w:after="0" w:line="257" w:lineRule="auto"/>
        <w:ind w:left="-1276" w:firstLine="283"/>
        <w:jc w:val="both"/>
        <w:rPr>
          <w:sz w:val="24"/>
          <w:szCs w:val="24"/>
        </w:rPr>
      </w:pPr>
      <w:r>
        <w:rPr>
          <w:b/>
          <w:sz w:val="24"/>
          <w:szCs w:val="24"/>
        </w:rPr>
        <w:t>Правила безопасной жизнедеятельности.</w:t>
      </w:r>
    </w:p>
    <w:p w14:paraId="6CCD1EA9">
      <w:pPr>
        <w:spacing w:after="0" w:line="257" w:lineRule="auto"/>
        <w:ind w:left="-1276" w:firstLine="283"/>
        <w:jc w:val="both"/>
        <w:rPr>
          <w:sz w:val="24"/>
          <w:szCs w:val="24"/>
        </w:rPr>
      </w:pPr>
      <w:r>
        <w:rPr>
          <w:sz w:val="24"/>
          <w:szCs w:val="24"/>
        </w:rPr>
        <w:t>Здоровый образ жизни: профилактика вредных привычек.</w:t>
      </w:r>
    </w:p>
    <w:p w14:paraId="2E582EAA">
      <w:pPr>
        <w:spacing w:after="0" w:line="257" w:lineRule="auto"/>
        <w:ind w:left="-1276" w:firstLine="283"/>
        <w:jc w:val="both"/>
        <w:rPr>
          <w:sz w:val="24"/>
          <w:szCs w:val="24"/>
        </w:rPr>
      </w:pPr>
      <w:r>
        <w:rPr>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67269EC7">
      <w:pPr>
        <w:spacing w:after="0" w:line="264" w:lineRule="auto"/>
        <w:ind w:left="-1276" w:firstLine="283"/>
        <w:jc w:val="both"/>
        <w:rPr>
          <w:sz w:val="24"/>
          <w:szCs w:val="24"/>
        </w:rPr>
      </w:pPr>
      <w:r>
        <w:rPr>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099EC7A">
      <w:pPr>
        <w:spacing w:after="0" w:line="264" w:lineRule="auto"/>
        <w:ind w:left="-1276" w:firstLine="283"/>
        <w:jc w:val="both"/>
        <w:rPr>
          <w:sz w:val="24"/>
          <w:szCs w:val="24"/>
        </w:rPr>
      </w:pPr>
      <w:r>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3845110C">
      <w:pPr>
        <w:spacing w:after="0" w:line="264" w:lineRule="auto"/>
        <w:ind w:left="-1276" w:firstLine="283"/>
        <w:jc w:val="both"/>
        <w:rPr>
          <w:sz w:val="24"/>
          <w:szCs w:val="24"/>
        </w:rPr>
      </w:pPr>
      <w:r>
        <w:rPr>
          <w:sz w:val="24"/>
          <w:szCs w:val="24"/>
        </w:rPr>
        <w:t xml:space="preserve">УНИВЕРСАЛЬНЫЕ УЧЕБНЫЕ ДЕЙСТВИЯ </w:t>
      </w:r>
    </w:p>
    <w:p w14:paraId="5BBC23AE">
      <w:pPr>
        <w:spacing w:after="0" w:line="264" w:lineRule="auto"/>
        <w:ind w:left="-1276" w:firstLine="283"/>
        <w:jc w:val="both"/>
        <w:rPr>
          <w:sz w:val="24"/>
          <w:szCs w:val="24"/>
        </w:rPr>
      </w:pPr>
      <w:r>
        <w:rPr>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B371BD">
      <w:pPr>
        <w:spacing w:after="0" w:line="264" w:lineRule="auto"/>
        <w:ind w:left="-1276" w:firstLine="283"/>
        <w:jc w:val="both"/>
        <w:rPr>
          <w:sz w:val="24"/>
          <w:szCs w:val="24"/>
        </w:rPr>
      </w:pPr>
      <w:r>
        <w:rPr>
          <w:b/>
          <w:sz w:val="24"/>
          <w:szCs w:val="24"/>
        </w:rPr>
        <w:t>Познавательные универсальные учебные действия</w:t>
      </w:r>
    </w:p>
    <w:p w14:paraId="328EE692">
      <w:pPr>
        <w:spacing w:after="0" w:line="264" w:lineRule="auto"/>
        <w:ind w:left="-1276" w:firstLine="283"/>
        <w:jc w:val="both"/>
        <w:rPr>
          <w:sz w:val="24"/>
          <w:szCs w:val="24"/>
        </w:rPr>
      </w:pPr>
      <w:r>
        <w:rPr>
          <w:b/>
          <w:sz w:val="24"/>
          <w:szCs w:val="24"/>
        </w:rPr>
        <w:t>Базовые логические и исследовательские действия:</w:t>
      </w:r>
    </w:p>
    <w:p w14:paraId="7A98C13F">
      <w:pPr>
        <w:spacing w:after="0" w:line="264" w:lineRule="auto"/>
        <w:ind w:left="-1276" w:firstLine="283"/>
        <w:jc w:val="both"/>
        <w:rPr>
          <w:sz w:val="24"/>
          <w:szCs w:val="24"/>
        </w:rPr>
      </w:pPr>
      <w:r>
        <w:rPr>
          <w:sz w:val="24"/>
          <w:szCs w:val="24"/>
        </w:rPr>
        <w:t>устанавливать последовательность этапов возрастного развития человека;</w:t>
      </w:r>
    </w:p>
    <w:p w14:paraId="5FE1A6DC">
      <w:pPr>
        <w:spacing w:after="0" w:line="264" w:lineRule="auto"/>
        <w:ind w:left="-1276" w:firstLine="283"/>
        <w:jc w:val="both"/>
        <w:rPr>
          <w:sz w:val="24"/>
          <w:szCs w:val="24"/>
        </w:rPr>
      </w:pPr>
      <w:r>
        <w:rPr>
          <w:sz w:val="24"/>
          <w:szCs w:val="24"/>
        </w:rPr>
        <w:t>конструировать в учебных и игровых ситуациях правила безопасного поведения в среде обитания;</w:t>
      </w:r>
    </w:p>
    <w:p w14:paraId="3939F6F4">
      <w:pPr>
        <w:spacing w:after="0" w:line="264" w:lineRule="auto"/>
        <w:ind w:left="-1276" w:firstLine="283"/>
        <w:jc w:val="both"/>
        <w:rPr>
          <w:sz w:val="24"/>
          <w:szCs w:val="24"/>
        </w:rPr>
      </w:pPr>
      <w:r>
        <w:rPr>
          <w:sz w:val="24"/>
          <w:szCs w:val="24"/>
        </w:rPr>
        <w:t>моделировать схемы природных объектов (строение почвы; движение реки, форма поверхности);</w:t>
      </w:r>
    </w:p>
    <w:p w14:paraId="4FD68A85">
      <w:pPr>
        <w:spacing w:after="0" w:line="264" w:lineRule="auto"/>
        <w:ind w:left="-1276" w:firstLine="283"/>
        <w:jc w:val="both"/>
        <w:rPr>
          <w:sz w:val="24"/>
          <w:szCs w:val="24"/>
        </w:rPr>
      </w:pPr>
      <w:r>
        <w:rPr>
          <w:sz w:val="24"/>
          <w:szCs w:val="24"/>
        </w:rPr>
        <w:t>соотносить объекты природы с принадлежностью к определённой природной зоне;</w:t>
      </w:r>
    </w:p>
    <w:p w14:paraId="7841B746">
      <w:pPr>
        <w:spacing w:after="0" w:line="264" w:lineRule="auto"/>
        <w:ind w:left="-1276" w:firstLine="283"/>
        <w:jc w:val="both"/>
        <w:rPr>
          <w:sz w:val="24"/>
          <w:szCs w:val="24"/>
        </w:rPr>
      </w:pPr>
      <w:r>
        <w:rPr>
          <w:sz w:val="24"/>
          <w:szCs w:val="24"/>
        </w:rPr>
        <w:t>классифицировать природные объекты по принадлежности к природной зоне;</w:t>
      </w:r>
    </w:p>
    <w:p w14:paraId="09FC5EA8">
      <w:pPr>
        <w:spacing w:after="0" w:line="264" w:lineRule="auto"/>
        <w:ind w:left="-1276" w:firstLine="283"/>
        <w:jc w:val="both"/>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14:paraId="14D816A4">
      <w:pPr>
        <w:spacing w:after="0" w:line="264" w:lineRule="auto"/>
        <w:ind w:left="-1276" w:firstLine="283"/>
        <w:jc w:val="both"/>
        <w:rPr>
          <w:sz w:val="24"/>
          <w:szCs w:val="24"/>
        </w:rPr>
      </w:pPr>
      <w:r>
        <w:rPr>
          <w:b/>
          <w:sz w:val="24"/>
          <w:szCs w:val="24"/>
        </w:rPr>
        <w:t>Работа с информацией:</w:t>
      </w:r>
    </w:p>
    <w:p w14:paraId="778B8C72">
      <w:pPr>
        <w:spacing w:after="0" w:line="264" w:lineRule="auto"/>
        <w:ind w:left="-1276" w:firstLine="283"/>
        <w:jc w:val="both"/>
        <w:rPr>
          <w:sz w:val="24"/>
          <w:szCs w:val="24"/>
        </w:rPr>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49C338A">
      <w:pPr>
        <w:spacing w:after="0" w:line="264" w:lineRule="auto"/>
        <w:ind w:left="-1276" w:firstLine="283"/>
        <w:jc w:val="both"/>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14:paraId="612F1C6B">
      <w:pPr>
        <w:spacing w:after="0" w:line="264" w:lineRule="auto"/>
        <w:ind w:left="-1276" w:firstLine="283"/>
        <w:jc w:val="both"/>
        <w:rPr>
          <w:sz w:val="24"/>
          <w:szCs w:val="24"/>
        </w:rPr>
      </w:pPr>
      <w:r>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BC89F9C">
      <w:pPr>
        <w:spacing w:after="0" w:line="264" w:lineRule="auto"/>
        <w:ind w:left="-1276" w:firstLine="283"/>
        <w:jc w:val="both"/>
        <w:rPr>
          <w:sz w:val="24"/>
          <w:szCs w:val="24"/>
        </w:rPr>
      </w:pPr>
    </w:p>
    <w:p w14:paraId="38715715">
      <w:pPr>
        <w:spacing w:after="0" w:line="264" w:lineRule="auto"/>
        <w:ind w:left="-1276" w:firstLine="283"/>
        <w:jc w:val="both"/>
        <w:rPr>
          <w:sz w:val="24"/>
          <w:szCs w:val="24"/>
        </w:rPr>
      </w:pPr>
      <w:r>
        <w:rPr>
          <w:b/>
          <w:sz w:val="24"/>
          <w:szCs w:val="24"/>
        </w:rPr>
        <w:t>Коммуникативные универсальные учебные действия:</w:t>
      </w:r>
    </w:p>
    <w:p w14:paraId="649BBE97">
      <w:pPr>
        <w:spacing w:after="0" w:line="264" w:lineRule="auto"/>
        <w:ind w:left="-1276" w:firstLine="283"/>
        <w:jc w:val="both"/>
        <w:rPr>
          <w:sz w:val="24"/>
          <w:szCs w:val="24"/>
        </w:rPr>
      </w:pPr>
      <w:r>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28096487">
      <w:pPr>
        <w:spacing w:after="0" w:line="257" w:lineRule="auto"/>
        <w:ind w:left="-1276" w:firstLine="283"/>
        <w:jc w:val="both"/>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6D3F8CA">
      <w:pPr>
        <w:spacing w:after="0" w:line="257" w:lineRule="auto"/>
        <w:ind w:left="-1276" w:firstLine="283"/>
        <w:jc w:val="both"/>
        <w:rPr>
          <w:sz w:val="24"/>
          <w:szCs w:val="24"/>
        </w:rPr>
      </w:pPr>
      <w:r>
        <w:rPr>
          <w:sz w:val="24"/>
          <w:szCs w:val="24"/>
        </w:rPr>
        <w:t>создавать текст-рассуждение: объяснять вред для здоровья и самочувствия организма вредных привычек;</w:t>
      </w:r>
    </w:p>
    <w:p w14:paraId="2BB51F53">
      <w:pPr>
        <w:spacing w:after="0" w:line="257" w:lineRule="auto"/>
        <w:ind w:left="-1276" w:firstLine="283"/>
        <w:jc w:val="both"/>
        <w:rPr>
          <w:sz w:val="24"/>
          <w:szCs w:val="24"/>
        </w:rPr>
      </w:pPr>
      <w:r>
        <w:rPr>
          <w:sz w:val="24"/>
          <w:szCs w:val="24"/>
        </w:rPr>
        <w:t>описывать ситуации проявления нравственных качеств: отзывчивости, доброты, справедливости и других;</w:t>
      </w:r>
    </w:p>
    <w:p w14:paraId="6C687849">
      <w:pPr>
        <w:spacing w:after="0" w:line="257" w:lineRule="auto"/>
        <w:ind w:left="-1276" w:firstLine="283"/>
        <w:jc w:val="both"/>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BA01F40">
      <w:pPr>
        <w:spacing w:after="0" w:line="257" w:lineRule="auto"/>
        <w:ind w:left="-1276" w:firstLine="283"/>
        <w:jc w:val="both"/>
        <w:rPr>
          <w:sz w:val="24"/>
          <w:szCs w:val="24"/>
        </w:rPr>
      </w:pPr>
      <w:r>
        <w:rPr>
          <w:sz w:val="24"/>
          <w:szCs w:val="24"/>
        </w:rPr>
        <w:t>составлять небольшие тексты «Права и обязанности гражданина Российской Федерации»;</w:t>
      </w:r>
    </w:p>
    <w:p w14:paraId="402D16B2">
      <w:pPr>
        <w:spacing w:after="0" w:line="257" w:lineRule="auto"/>
        <w:ind w:left="-1276" w:firstLine="283"/>
        <w:jc w:val="both"/>
        <w:rPr>
          <w:sz w:val="24"/>
          <w:szCs w:val="24"/>
        </w:rPr>
      </w:pPr>
      <w:r>
        <w:rPr>
          <w:sz w:val="24"/>
          <w:szCs w:val="24"/>
        </w:rPr>
        <w:t>создавать небольшие тексты о знаменательных страницах истории нашей страны (в рамках изученного).</w:t>
      </w:r>
    </w:p>
    <w:p w14:paraId="2FEE7971">
      <w:pPr>
        <w:spacing w:after="0" w:line="257" w:lineRule="auto"/>
        <w:ind w:left="-1276" w:firstLine="283"/>
        <w:jc w:val="both"/>
        <w:rPr>
          <w:sz w:val="24"/>
          <w:szCs w:val="24"/>
        </w:rPr>
      </w:pPr>
      <w:r>
        <w:rPr>
          <w:b/>
          <w:sz w:val="24"/>
          <w:szCs w:val="24"/>
        </w:rPr>
        <w:t>Регулятивные универсальные учебные действия:</w:t>
      </w:r>
    </w:p>
    <w:p w14:paraId="3436E8BB">
      <w:pPr>
        <w:spacing w:after="0" w:line="257" w:lineRule="auto"/>
        <w:ind w:left="-1276" w:firstLine="283"/>
        <w:jc w:val="both"/>
        <w:rPr>
          <w:sz w:val="24"/>
          <w:szCs w:val="24"/>
        </w:rPr>
      </w:pPr>
      <w:r>
        <w:rPr>
          <w:sz w:val="24"/>
          <w:szCs w:val="24"/>
        </w:rPr>
        <w:t>Регулятивные универсальные учебные действия способствуют формированию умений:</w:t>
      </w:r>
    </w:p>
    <w:p w14:paraId="21276D01">
      <w:pPr>
        <w:spacing w:after="0" w:line="257" w:lineRule="auto"/>
        <w:ind w:left="-1276" w:firstLine="283"/>
        <w:jc w:val="both"/>
        <w:rPr>
          <w:sz w:val="24"/>
          <w:szCs w:val="24"/>
        </w:rPr>
      </w:pPr>
      <w:r>
        <w:rPr>
          <w:sz w:val="24"/>
          <w:szCs w:val="24"/>
        </w:rPr>
        <w:t xml:space="preserve">самостоятельно планировать алгоритм решения учебной задачи; </w:t>
      </w:r>
    </w:p>
    <w:p w14:paraId="72876C86">
      <w:pPr>
        <w:spacing w:after="0" w:line="257" w:lineRule="auto"/>
        <w:ind w:left="-1276" w:firstLine="283"/>
        <w:jc w:val="both"/>
        <w:rPr>
          <w:sz w:val="24"/>
          <w:szCs w:val="24"/>
        </w:rPr>
      </w:pPr>
      <w:r>
        <w:rPr>
          <w:sz w:val="24"/>
          <w:szCs w:val="24"/>
        </w:rPr>
        <w:t>предвидеть трудности и возможные ошибки;</w:t>
      </w:r>
    </w:p>
    <w:p w14:paraId="7E22D27D">
      <w:pPr>
        <w:spacing w:after="0" w:line="257" w:lineRule="auto"/>
        <w:ind w:left="-1276" w:firstLine="283"/>
        <w:jc w:val="both"/>
        <w:rPr>
          <w:sz w:val="24"/>
          <w:szCs w:val="24"/>
        </w:rPr>
      </w:pPr>
      <w:r>
        <w:rPr>
          <w:sz w:val="24"/>
          <w:szCs w:val="24"/>
        </w:rPr>
        <w:t>контролировать процесс и результат выполнения задания, корректировать учебные действия при необходимости;</w:t>
      </w:r>
    </w:p>
    <w:p w14:paraId="5396056F">
      <w:pPr>
        <w:spacing w:after="0" w:line="257" w:lineRule="auto"/>
        <w:ind w:left="-1276" w:firstLine="283"/>
        <w:jc w:val="both"/>
        <w:rPr>
          <w:sz w:val="24"/>
          <w:szCs w:val="24"/>
        </w:rPr>
      </w:pPr>
      <w:r>
        <w:rPr>
          <w:sz w:val="24"/>
          <w:szCs w:val="24"/>
        </w:rPr>
        <w:t>принимать оценку своей работы; планировать работу над ошибками;</w:t>
      </w:r>
    </w:p>
    <w:p w14:paraId="1CD3C7D4">
      <w:pPr>
        <w:spacing w:after="0" w:line="257" w:lineRule="auto"/>
        <w:ind w:left="-1276" w:firstLine="283"/>
        <w:jc w:val="both"/>
        <w:rPr>
          <w:sz w:val="24"/>
          <w:szCs w:val="24"/>
        </w:rPr>
      </w:pPr>
      <w:r>
        <w:rPr>
          <w:sz w:val="24"/>
          <w:szCs w:val="24"/>
        </w:rPr>
        <w:t>находить ошибки в своей и чужих работах, устанавливать их причины.</w:t>
      </w:r>
    </w:p>
    <w:p w14:paraId="1FB63A4B">
      <w:pPr>
        <w:spacing w:after="0" w:line="257" w:lineRule="auto"/>
        <w:ind w:left="-1276" w:firstLine="283"/>
        <w:jc w:val="both"/>
        <w:rPr>
          <w:sz w:val="24"/>
          <w:szCs w:val="24"/>
        </w:rPr>
      </w:pPr>
      <w:r>
        <w:rPr>
          <w:b/>
          <w:sz w:val="24"/>
          <w:szCs w:val="24"/>
        </w:rPr>
        <w:t>Совместная деятельность:</w:t>
      </w:r>
    </w:p>
    <w:p w14:paraId="0F971C72">
      <w:pPr>
        <w:spacing w:after="0" w:line="257" w:lineRule="auto"/>
        <w:ind w:left="-1276" w:firstLine="283"/>
        <w:jc w:val="both"/>
        <w:rPr>
          <w:sz w:val="24"/>
          <w:szCs w:val="24"/>
        </w:rPr>
      </w:pPr>
      <w:r>
        <w:rPr>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64ADE844">
      <w:pPr>
        <w:spacing w:after="0" w:line="257" w:lineRule="auto"/>
        <w:ind w:left="-1276" w:firstLine="283"/>
        <w:jc w:val="both"/>
        <w:rPr>
          <w:sz w:val="24"/>
          <w:szCs w:val="24"/>
        </w:rPr>
      </w:pPr>
      <w:r>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15E0D255">
      <w:pPr>
        <w:spacing w:after="0" w:line="257" w:lineRule="auto"/>
        <w:ind w:left="-1276" w:firstLine="283"/>
        <w:jc w:val="both"/>
        <w:rPr>
          <w:sz w:val="24"/>
          <w:szCs w:val="24"/>
        </w:rPr>
      </w:pPr>
      <w:r>
        <w:rPr>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514D390">
      <w:pPr>
        <w:ind w:left="-1276" w:firstLine="283"/>
        <w:jc w:val="both"/>
        <w:rPr>
          <w:sz w:val="24"/>
          <w:szCs w:val="24"/>
        </w:rPr>
        <w:sectPr>
          <w:pgSz w:w="11906" w:h="16383"/>
          <w:pgMar w:top="426" w:right="850" w:bottom="1134" w:left="1701" w:header="720" w:footer="720" w:gutter="0"/>
          <w:cols w:space="720" w:num="1"/>
        </w:sectPr>
      </w:pPr>
    </w:p>
    <w:bookmarkEnd w:id="117"/>
    <w:p w14:paraId="201B69BB">
      <w:pPr>
        <w:spacing w:after="0"/>
        <w:ind w:left="-567" w:firstLine="283"/>
        <w:jc w:val="both"/>
        <w:rPr>
          <w:sz w:val="24"/>
          <w:szCs w:val="24"/>
        </w:rPr>
      </w:pPr>
      <w:r>
        <w:rPr>
          <w:b/>
          <w:sz w:val="24"/>
          <w:szCs w:val="24"/>
        </w:rPr>
        <w:t>ПЛАНИРУЕМЫЕ РЕЗУЛЬТАТЫ ОСВОЕНИЯ ПРОГРАММЫ ПО ОКРУЖАЮЩЕМУ МИРУ НА УРОВНЕ НАЧАЛЬНОГО ОБЩЕГО ОБРАЗОВАНИЯ</w:t>
      </w:r>
    </w:p>
    <w:p w14:paraId="020A6465">
      <w:pPr>
        <w:spacing w:after="0" w:line="269" w:lineRule="auto"/>
        <w:ind w:left="-567" w:firstLine="283"/>
        <w:jc w:val="both"/>
        <w:rPr>
          <w:sz w:val="24"/>
          <w:szCs w:val="24"/>
        </w:rPr>
      </w:pPr>
      <w:r>
        <w:rPr>
          <w:b/>
          <w:sz w:val="24"/>
          <w:szCs w:val="24"/>
        </w:rPr>
        <w:t>ЛИЧНОСТНЫЕ РЕЗУЛЬТАТЫ</w:t>
      </w:r>
    </w:p>
    <w:p w14:paraId="0A1C6692">
      <w:pPr>
        <w:spacing w:after="0" w:line="269" w:lineRule="auto"/>
        <w:ind w:left="-567" w:firstLine="283"/>
        <w:jc w:val="both"/>
        <w:rPr>
          <w:sz w:val="24"/>
          <w:szCs w:val="24"/>
        </w:rPr>
      </w:pPr>
      <w:r>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6440A1D">
      <w:pPr>
        <w:spacing w:after="0"/>
        <w:ind w:left="-567" w:firstLine="283"/>
        <w:jc w:val="both"/>
        <w:rPr>
          <w:sz w:val="24"/>
          <w:szCs w:val="24"/>
        </w:rPr>
      </w:pPr>
      <w:r>
        <w:rPr>
          <w:b/>
          <w:sz w:val="24"/>
          <w:szCs w:val="24"/>
        </w:rPr>
        <w:t>1)</w:t>
      </w:r>
      <w:r>
        <w:rPr>
          <w:sz w:val="24"/>
          <w:szCs w:val="24"/>
        </w:rPr>
        <w:t xml:space="preserve"> </w:t>
      </w:r>
      <w:r>
        <w:rPr>
          <w:b/>
          <w:sz w:val="24"/>
          <w:szCs w:val="24"/>
        </w:rPr>
        <w:t>гражданско-патриотического воспитания:</w:t>
      </w:r>
    </w:p>
    <w:p w14:paraId="433483C3">
      <w:pPr>
        <w:spacing w:after="0" w:line="269" w:lineRule="auto"/>
        <w:ind w:left="-567" w:firstLine="283"/>
        <w:jc w:val="both"/>
        <w:rPr>
          <w:sz w:val="24"/>
          <w:szCs w:val="24"/>
        </w:rPr>
      </w:pPr>
      <w:r>
        <w:rPr>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437E0166">
      <w:pPr>
        <w:spacing w:after="0" w:line="269" w:lineRule="auto"/>
        <w:ind w:left="-567" w:firstLine="283"/>
        <w:jc w:val="both"/>
        <w:rPr>
          <w:sz w:val="24"/>
          <w:szCs w:val="24"/>
        </w:rPr>
      </w:pPr>
      <w:r>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4B383A6">
      <w:pPr>
        <w:spacing w:after="0" w:line="269" w:lineRule="auto"/>
        <w:ind w:left="-567" w:firstLine="283"/>
        <w:jc w:val="both"/>
        <w:rPr>
          <w:sz w:val="24"/>
          <w:szCs w:val="24"/>
        </w:rPr>
      </w:pPr>
      <w:r>
        <w:rPr>
          <w:sz w:val="24"/>
          <w:szCs w:val="24"/>
        </w:rPr>
        <w:t>сопричастность к прошлому, настоящему и будущему своей страны и родного края;</w:t>
      </w:r>
    </w:p>
    <w:p w14:paraId="0A87FF90">
      <w:pPr>
        <w:spacing w:after="0" w:line="269" w:lineRule="auto"/>
        <w:ind w:left="-567" w:firstLine="283"/>
        <w:jc w:val="both"/>
        <w:rPr>
          <w:sz w:val="24"/>
          <w:szCs w:val="24"/>
        </w:rPr>
      </w:pPr>
      <w:r>
        <w:rPr>
          <w:sz w:val="24"/>
          <w:szCs w:val="24"/>
        </w:rPr>
        <w:t>проявление интереса к истории и многонациональной культуре своей страны, уважения к своему и другим народам;</w:t>
      </w:r>
    </w:p>
    <w:p w14:paraId="30ADF060">
      <w:pPr>
        <w:spacing w:after="0" w:line="269" w:lineRule="auto"/>
        <w:ind w:left="-567" w:firstLine="283"/>
        <w:jc w:val="both"/>
        <w:rPr>
          <w:sz w:val="24"/>
          <w:szCs w:val="24"/>
        </w:rPr>
      </w:pPr>
      <w:r>
        <w:rPr>
          <w:sz w:val="24"/>
          <w:szCs w:val="24"/>
        </w:rPr>
        <w:t>первоначальные представления о человеке как члене общества, осознание прав и ответственности человека как члена общества;</w:t>
      </w:r>
    </w:p>
    <w:p w14:paraId="41616B33">
      <w:pPr>
        <w:spacing w:after="0"/>
        <w:ind w:left="-567" w:firstLine="283"/>
        <w:jc w:val="both"/>
        <w:rPr>
          <w:sz w:val="24"/>
          <w:szCs w:val="24"/>
        </w:rPr>
      </w:pPr>
      <w:r>
        <w:rPr>
          <w:b/>
          <w:sz w:val="24"/>
          <w:szCs w:val="24"/>
        </w:rPr>
        <w:t>2)</w:t>
      </w:r>
      <w:r>
        <w:rPr>
          <w:sz w:val="24"/>
          <w:szCs w:val="24"/>
        </w:rPr>
        <w:t xml:space="preserve"> </w:t>
      </w:r>
      <w:r>
        <w:rPr>
          <w:b/>
          <w:sz w:val="24"/>
          <w:szCs w:val="24"/>
        </w:rPr>
        <w:t>духовно-нравственного воспитания:</w:t>
      </w:r>
    </w:p>
    <w:p w14:paraId="5623A73D">
      <w:pPr>
        <w:spacing w:after="0" w:line="269" w:lineRule="auto"/>
        <w:ind w:left="-567" w:firstLine="283"/>
        <w:jc w:val="both"/>
        <w:rPr>
          <w:sz w:val="24"/>
          <w:szCs w:val="24"/>
        </w:rPr>
      </w:pPr>
      <w:r>
        <w:rPr>
          <w:sz w:val="24"/>
          <w:szCs w:val="24"/>
        </w:rPr>
        <w:t>проявление культуры общения, уважительного отношения к людям, их взглядам, признанию их индивидуальности;</w:t>
      </w:r>
    </w:p>
    <w:p w14:paraId="7CB04DBD">
      <w:pPr>
        <w:spacing w:after="0" w:line="269" w:lineRule="auto"/>
        <w:ind w:left="-567" w:firstLine="283"/>
        <w:jc w:val="both"/>
        <w:rPr>
          <w:sz w:val="24"/>
          <w:szCs w:val="24"/>
        </w:rPr>
      </w:pPr>
      <w:r>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9A431C9">
      <w:pPr>
        <w:spacing w:after="0" w:line="269" w:lineRule="auto"/>
        <w:ind w:left="-567" w:firstLine="283"/>
        <w:jc w:val="both"/>
        <w:rPr>
          <w:sz w:val="24"/>
          <w:szCs w:val="24"/>
        </w:rPr>
      </w:pPr>
      <w:r>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9DF2B3B">
      <w:pPr>
        <w:spacing w:after="0"/>
        <w:ind w:left="-567" w:firstLine="283"/>
        <w:jc w:val="both"/>
        <w:rPr>
          <w:sz w:val="24"/>
          <w:szCs w:val="24"/>
        </w:rPr>
      </w:pPr>
      <w:r>
        <w:rPr>
          <w:b/>
          <w:sz w:val="24"/>
          <w:szCs w:val="24"/>
        </w:rPr>
        <w:t>3)</w:t>
      </w:r>
      <w:r>
        <w:rPr>
          <w:sz w:val="24"/>
          <w:szCs w:val="24"/>
        </w:rPr>
        <w:t xml:space="preserve"> </w:t>
      </w:r>
      <w:r>
        <w:rPr>
          <w:b/>
          <w:sz w:val="24"/>
          <w:szCs w:val="24"/>
        </w:rPr>
        <w:t>эстетического воспитания:</w:t>
      </w:r>
    </w:p>
    <w:p w14:paraId="1161B8FA">
      <w:pPr>
        <w:spacing w:after="0" w:line="269" w:lineRule="auto"/>
        <w:ind w:left="-567" w:firstLine="283"/>
        <w:jc w:val="both"/>
        <w:rPr>
          <w:sz w:val="24"/>
          <w:szCs w:val="24"/>
        </w:rPr>
      </w:pPr>
      <w:r>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66A8B5CE">
      <w:pPr>
        <w:spacing w:after="0" w:line="269" w:lineRule="auto"/>
        <w:ind w:left="-567" w:firstLine="283"/>
        <w:jc w:val="both"/>
        <w:rPr>
          <w:sz w:val="24"/>
          <w:szCs w:val="24"/>
        </w:rPr>
      </w:pPr>
      <w:r>
        <w:rPr>
          <w:sz w:val="24"/>
          <w:szCs w:val="24"/>
        </w:rPr>
        <w:t>использование полученных знаний в продуктивной и преобразующей деятельности, в разных видах художественной деятельности.</w:t>
      </w:r>
    </w:p>
    <w:p w14:paraId="315C2B1E">
      <w:pPr>
        <w:numPr>
          <w:ilvl w:val="0"/>
          <w:numId w:val="80"/>
        </w:numPr>
        <w:spacing w:after="0"/>
        <w:ind w:left="-567" w:firstLine="283"/>
        <w:jc w:val="both"/>
        <w:rPr>
          <w:sz w:val="24"/>
          <w:szCs w:val="24"/>
        </w:rPr>
      </w:pPr>
      <w:r>
        <w:rPr>
          <w:b/>
          <w:sz w:val="24"/>
          <w:szCs w:val="24"/>
        </w:rPr>
        <w:t>4)</w:t>
      </w:r>
      <w:r>
        <w:rPr>
          <w:sz w:val="24"/>
          <w:szCs w:val="24"/>
        </w:rPr>
        <w:t xml:space="preserve"> </w:t>
      </w:r>
      <w:r>
        <w:rPr>
          <w:b/>
          <w:spacing w:val="-6"/>
          <w:sz w:val="24"/>
          <w:szCs w:val="24"/>
        </w:rPr>
        <w:t>физического воспитания, формирования культуры здоровья и эмоционального</w:t>
      </w:r>
      <w:r>
        <w:rPr>
          <w:b/>
          <w:sz w:val="24"/>
          <w:szCs w:val="24"/>
        </w:rPr>
        <w:t xml:space="preserve"> благополучия:</w:t>
      </w:r>
    </w:p>
    <w:p w14:paraId="4ACA76CB">
      <w:pPr>
        <w:spacing w:after="0" w:line="252" w:lineRule="auto"/>
        <w:ind w:left="-567" w:firstLine="283"/>
        <w:jc w:val="both"/>
        <w:rPr>
          <w:sz w:val="24"/>
          <w:szCs w:val="24"/>
        </w:rPr>
      </w:pPr>
      <w:r>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6B50F5EA">
      <w:pPr>
        <w:spacing w:after="0" w:line="257" w:lineRule="auto"/>
        <w:ind w:left="-567" w:firstLine="283"/>
        <w:jc w:val="both"/>
        <w:rPr>
          <w:sz w:val="24"/>
          <w:szCs w:val="24"/>
        </w:rPr>
      </w:pPr>
      <w:r>
        <w:rPr>
          <w:sz w:val="24"/>
          <w:szCs w:val="24"/>
        </w:rPr>
        <w:t>приобретение опыта эмоционального отношения к среде обитания, бережное отношение к физическому и психическому здоровью;</w:t>
      </w:r>
    </w:p>
    <w:p w14:paraId="7C385E2E">
      <w:pPr>
        <w:spacing w:after="0"/>
        <w:ind w:left="-567" w:firstLine="283"/>
        <w:jc w:val="both"/>
        <w:rPr>
          <w:sz w:val="24"/>
          <w:szCs w:val="24"/>
        </w:rPr>
      </w:pPr>
      <w:r>
        <w:rPr>
          <w:b/>
          <w:sz w:val="24"/>
          <w:szCs w:val="24"/>
        </w:rPr>
        <w:t>5)</w:t>
      </w:r>
      <w:r>
        <w:rPr>
          <w:sz w:val="24"/>
          <w:szCs w:val="24"/>
        </w:rPr>
        <w:t xml:space="preserve"> </w:t>
      </w:r>
      <w:r>
        <w:rPr>
          <w:b/>
          <w:sz w:val="24"/>
          <w:szCs w:val="24"/>
        </w:rPr>
        <w:t>трудового воспитания:</w:t>
      </w:r>
    </w:p>
    <w:p w14:paraId="34E3E214">
      <w:pPr>
        <w:spacing w:after="0" w:line="257" w:lineRule="auto"/>
        <w:ind w:left="-567" w:firstLine="283"/>
        <w:jc w:val="both"/>
        <w:rPr>
          <w:sz w:val="24"/>
          <w:szCs w:val="24"/>
        </w:rPr>
      </w:pPr>
      <w:r>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62D5D56">
      <w:pPr>
        <w:spacing w:after="0"/>
        <w:ind w:left="-567" w:firstLine="283"/>
        <w:jc w:val="both"/>
        <w:rPr>
          <w:sz w:val="24"/>
          <w:szCs w:val="24"/>
        </w:rPr>
      </w:pPr>
      <w:r>
        <w:rPr>
          <w:b/>
          <w:sz w:val="24"/>
          <w:szCs w:val="24"/>
        </w:rPr>
        <w:t>6)</w:t>
      </w:r>
      <w:r>
        <w:rPr>
          <w:sz w:val="24"/>
          <w:szCs w:val="24"/>
        </w:rPr>
        <w:t xml:space="preserve"> </w:t>
      </w:r>
      <w:r>
        <w:rPr>
          <w:b/>
          <w:sz w:val="24"/>
          <w:szCs w:val="24"/>
        </w:rPr>
        <w:t>экологического воспитания:</w:t>
      </w:r>
    </w:p>
    <w:p w14:paraId="428555CB">
      <w:pPr>
        <w:spacing w:after="0" w:line="257" w:lineRule="auto"/>
        <w:ind w:left="-567" w:firstLine="283"/>
        <w:jc w:val="both"/>
        <w:rPr>
          <w:sz w:val="24"/>
          <w:szCs w:val="24"/>
        </w:rPr>
      </w:pPr>
      <w:r>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71B02F9B">
      <w:pPr>
        <w:spacing w:after="0"/>
        <w:ind w:left="-567" w:firstLine="283"/>
        <w:jc w:val="both"/>
        <w:rPr>
          <w:sz w:val="24"/>
          <w:szCs w:val="24"/>
        </w:rPr>
      </w:pPr>
      <w:r>
        <w:rPr>
          <w:b/>
          <w:sz w:val="24"/>
          <w:szCs w:val="24"/>
        </w:rPr>
        <w:t>7)</w:t>
      </w:r>
      <w:r>
        <w:rPr>
          <w:sz w:val="24"/>
          <w:szCs w:val="24"/>
        </w:rPr>
        <w:t xml:space="preserve"> </w:t>
      </w:r>
      <w:r>
        <w:rPr>
          <w:b/>
          <w:sz w:val="24"/>
          <w:szCs w:val="24"/>
        </w:rPr>
        <w:t>ценности научного познания:</w:t>
      </w:r>
    </w:p>
    <w:p w14:paraId="37D49390">
      <w:pPr>
        <w:spacing w:after="0" w:line="257" w:lineRule="auto"/>
        <w:ind w:left="-567" w:firstLine="283"/>
        <w:jc w:val="both"/>
        <w:rPr>
          <w:sz w:val="24"/>
          <w:szCs w:val="24"/>
        </w:rPr>
      </w:pPr>
      <w:r>
        <w:rPr>
          <w:sz w:val="24"/>
          <w:szCs w:val="24"/>
        </w:rPr>
        <w:t>осознание ценности познания для развития человека, необходимости самообразования и саморазвития;</w:t>
      </w:r>
    </w:p>
    <w:p w14:paraId="35E589F4">
      <w:pPr>
        <w:spacing w:after="0" w:line="257" w:lineRule="auto"/>
        <w:ind w:left="-567" w:firstLine="283"/>
        <w:jc w:val="both"/>
        <w:rPr>
          <w:sz w:val="24"/>
          <w:szCs w:val="24"/>
        </w:rPr>
      </w:pPr>
      <w:r>
        <w:rPr>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A493F1A">
      <w:pPr>
        <w:spacing w:after="0"/>
        <w:ind w:left="-567" w:firstLine="283"/>
        <w:jc w:val="both"/>
        <w:rPr>
          <w:sz w:val="24"/>
          <w:szCs w:val="24"/>
        </w:rPr>
      </w:pPr>
      <w:r>
        <w:rPr>
          <w:b/>
          <w:sz w:val="24"/>
          <w:szCs w:val="24"/>
        </w:rPr>
        <w:t>МЕТАПРЕДМЕТНЫЕ РЕЗУЛЬТАТЫ</w:t>
      </w:r>
    </w:p>
    <w:p w14:paraId="22667C37">
      <w:pPr>
        <w:spacing w:after="0" w:line="257" w:lineRule="auto"/>
        <w:ind w:left="-567" w:firstLine="283"/>
        <w:jc w:val="both"/>
        <w:rPr>
          <w:sz w:val="24"/>
          <w:szCs w:val="24"/>
        </w:rPr>
      </w:pPr>
      <w:r>
        <w:rPr>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E2068">
      <w:pPr>
        <w:spacing w:after="0" w:line="257" w:lineRule="auto"/>
        <w:ind w:left="-567" w:firstLine="283"/>
        <w:jc w:val="both"/>
        <w:rPr>
          <w:sz w:val="24"/>
          <w:szCs w:val="24"/>
        </w:rPr>
      </w:pPr>
      <w:r>
        <w:rPr>
          <w:b/>
          <w:sz w:val="24"/>
          <w:szCs w:val="24"/>
        </w:rPr>
        <w:t>Познавательные универсальные учебные действия</w:t>
      </w:r>
    </w:p>
    <w:p w14:paraId="3A12AC3C">
      <w:pPr>
        <w:spacing w:after="0" w:line="257" w:lineRule="auto"/>
        <w:ind w:left="-567" w:firstLine="283"/>
        <w:jc w:val="both"/>
        <w:rPr>
          <w:sz w:val="24"/>
          <w:szCs w:val="24"/>
        </w:rPr>
      </w:pPr>
      <w:r>
        <w:rPr>
          <w:b/>
          <w:sz w:val="24"/>
          <w:szCs w:val="24"/>
        </w:rPr>
        <w:t>Базовые логические действия:</w:t>
      </w:r>
    </w:p>
    <w:p w14:paraId="36E46056">
      <w:pPr>
        <w:spacing w:after="0" w:line="257" w:lineRule="auto"/>
        <w:ind w:left="-567" w:firstLine="283"/>
        <w:jc w:val="both"/>
        <w:rPr>
          <w:sz w:val="24"/>
          <w:szCs w:val="24"/>
        </w:rPr>
      </w:pPr>
      <w:r>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0B36DF37">
      <w:pPr>
        <w:spacing w:after="0" w:line="257" w:lineRule="auto"/>
        <w:ind w:left="-567" w:firstLine="283"/>
        <w:jc w:val="both"/>
        <w:rPr>
          <w:sz w:val="24"/>
          <w:szCs w:val="24"/>
        </w:rPr>
      </w:pPr>
      <w:r>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CB2A400">
      <w:pPr>
        <w:spacing w:after="0" w:line="257" w:lineRule="auto"/>
        <w:ind w:left="-567" w:firstLine="283"/>
        <w:jc w:val="both"/>
        <w:rPr>
          <w:sz w:val="24"/>
          <w:szCs w:val="24"/>
        </w:rPr>
      </w:pPr>
      <w:r>
        <w:rPr>
          <w:sz w:val="24"/>
          <w:szCs w:val="24"/>
        </w:rPr>
        <w:t>сравнивать объекты окружающего мира, устанавливать основания для сравнения, устанавливать аналогии;</w:t>
      </w:r>
    </w:p>
    <w:p w14:paraId="148A8150">
      <w:pPr>
        <w:spacing w:after="0" w:line="257" w:lineRule="auto"/>
        <w:ind w:left="-567" w:firstLine="283"/>
        <w:jc w:val="both"/>
        <w:rPr>
          <w:sz w:val="24"/>
          <w:szCs w:val="24"/>
        </w:rPr>
      </w:pPr>
      <w:r>
        <w:rPr>
          <w:sz w:val="24"/>
          <w:szCs w:val="24"/>
        </w:rPr>
        <w:t>объединять части объекта (объекты) по определённому признаку;</w:t>
      </w:r>
    </w:p>
    <w:p w14:paraId="1B827A01">
      <w:pPr>
        <w:spacing w:after="0" w:line="269" w:lineRule="auto"/>
        <w:ind w:left="-567" w:firstLine="283"/>
        <w:jc w:val="both"/>
        <w:rPr>
          <w:sz w:val="24"/>
          <w:szCs w:val="24"/>
        </w:rPr>
      </w:pPr>
      <w:r>
        <w:rPr>
          <w:sz w:val="24"/>
          <w:szCs w:val="24"/>
        </w:rPr>
        <w:t>определять существенный признак для классификации, классифицировать предложенные объекты;</w:t>
      </w:r>
    </w:p>
    <w:p w14:paraId="145051E5">
      <w:pPr>
        <w:spacing w:after="0" w:line="269" w:lineRule="auto"/>
        <w:ind w:left="-567" w:firstLine="283"/>
        <w:jc w:val="both"/>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алгоритма;</w:t>
      </w:r>
    </w:p>
    <w:p w14:paraId="2152F345">
      <w:pPr>
        <w:spacing w:after="0" w:line="269" w:lineRule="auto"/>
        <w:ind w:left="-567" w:firstLine="283"/>
        <w:jc w:val="both"/>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14:paraId="4E338358">
      <w:pPr>
        <w:spacing w:after="0" w:line="269" w:lineRule="auto"/>
        <w:ind w:left="-567" w:firstLine="283"/>
        <w:jc w:val="both"/>
        <w:rPr>
          <w:sz w:val="24"/>
          <w:szCs w:val="24"/>
        </w:rPr>
      </w:pPr>
      <w:r>
        <w:rPr>
          <w:b/>
          <w:sz w:val="24"/>
          <w:szCs w:val="24"/>
        </w:rPr>
        <w:t>Базовые исследовательские действия</w:t>
      </w:r>
      <w:r>
        <w:rPr>
          <w:sz w:val="24"/>
          <w:szCs w:val="24"/>
        </w:rPr>
        <w:t>:</w:t>
      </w:r>
    </w:p>
    <w:p w14:paraId="37EBAD3A">
      <w:pPr>
        <w:spacing w:after="0" w:line="269" w:lineRule="auto"/>
        <w:ind w:left="-567" w:firstLine="283"/>
        <w:jc w:val="both"/>
        <w:rPr>
          <w:sz w:val="24"/>
          <w:szCs w:val="24"/>
        </w:rPr>
      </w:pPr>
      <w:r>
        <w:rPr>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1B3E2D91">
      <w:pPr>
        <w:spacing w:after="0" w:line="269" w:lineRule="auto"/>
        <w:ind w:left="-567" w:firstLine="283"/>
        <w:jc w:val="both"/>
        <w:rPr>
          <w:sz w:val="24"/>
          <w:szCs w:val="24"/>
        </w:rPr>
      </w:pPr>
      <w:r>
        <w:rPr>
          <w:sz w:val="24"/>
          <w:szCs w:val="24"/>
        </w:rPr>
        <w:t>проявлять интерес к экспериментам, проводимым под руководством учителя;</w:t>
      </w:r>
    </w:p>
    <w:p w14:paraId="7C30C29C">
      <w:pPr>
        <w:spacing w:after="0" w:line="269" w:lineRule="auto"/>
        <w:ind w:left="-567" w:firstLine="283"/>
        <w:jc w:val="both"/>
        <w:rPr>
          <w:sz w:val="24"/>
          <w:szCs w:val="24"/>
        </w:rPr>
      </w:pPr>
      <w:r>
        <w:rPr>
          <w:sz w:val="24"/>
          <w:szCs w:val="24"/>
        </w:rPr>
        <w:t>определять разницу между реальным и желательным состоянием объекта (ситуации) на основе предложенных вопросов;</w:t>
      </w:r>
    </w:p>
    <w:p w14:paraId="621119AF">
      <w:pPr>
        <w:spacing w:after="0" w:line="269" w:lineRule="auto"/>
        <w:ind w:left="-567" w:firstLine="283"/>
        <w:jc w:val="both"/>
        <w:rPr>
          <w:sz w:val="24"/>
          <w:szCs w:val="24"/>
        </w:rPr>
      </w:pPr>
      <w:r>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1BBFD0D">
      <w:pPr>
        <w:spacing w:after="0" w:line="269" w:lineRule="auto"/>
        <w:ind w:left="-567" w:firstLine="283"/>
        <w:jc w:val="both"/>
        <w:rPr>
          <w:sz w:val="24"/>
          <w:szCs w:val="24"/>
        </w:rPr>
      </w:pPr>
      <w:r>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6BADA95A">
      <w:pPr>
        <w:spacing w:after="0" w:line="269" w:lineRule="auto"/>
        <w:ind w:left="-567" w:firstLine="283"/>
        <w:jc w:val="both"/>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BC04288">
      <w:pPr>
        <w:spacing w:after="0" w:line="269" w:lineRule="auto"/>
        <w:ind w:left="-567" w:firstLine="283"/>
        <w:jc w:val="both"/>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26138446">
      <w:pPr>
        <w:spacing w:after="0" w:line="269" w:lineRule="auto"/>
        <w:ind w:left="-567" w:firstLine="283"/>
        <w:jc w:val="both"/>
        <w:rPr>
          <w:sz w:val="24"/>
          <w:szCs w:val="24"/>
        </w:rPr>
      </w:pPr>
      <w:r>
        <w:rPr>
          <w:b/>
          <w:sz w:val="24"/>
          <w:szCs w:val="24"/>
        </w:rPr>
        <w:t>Работа с информацией:</w:t>
      </w:r>
    </w:p>
    <w:p w14:paraId="4623DFF9">
      <w:pPr>
        <w:spacing w:after="0" w:line="269" w:lineRule="auto"/>
        <w:ind w:left="-567" w:firstLine="283"/>
        <w:jc w:val="both"/>
        <w:rPr>
          <w:sz w:val="24"/>
          <w:szCs w:val="24"/>
        </w:rPr>
      </w:pPr>
      <w:r>
        <w:rPr>
          <w:sz w:val="24"/>
          <w:szCs w:val="24"/>
        </w:rPr>
        <w:t>использовать различные источники для поиска информации, выбирать источник получения информации с учётом учебной задачи;</w:t>
      </w:r>
    </w:p>
    <w:p w14:paraId="4660841A">
      <w:pPr>
        <w:spacing w:after="0" w:line="269" w:lineRule="auto"/>
        <w:ind w:left="-567" w:firstLine="283"/>
        <w:jc w:val="both"/>
        <w:rPr>
          <w:sz w:val="24"/>
          <w:szCs w:val="24"/>
        </w:rPr>
      </w:pPr>
      <w:r>
        <w:rPr>
          <w:sz w:val="24"/>
          <w:szCs w:val="24"/>
        </w:rPr>
        <w:t>находить в предложенном источнике информацию, представленную в явном виде, согласно заданному алгоритму;</w:t>
      </w:r>
    </w:p>
    <w:p w14:paraId="7735557B">
      <w:pPr>
        <w:spacing w:after="0" w:line="269" w:lineRule="auto"/>
        <w:ind w:left="-567" w:firstLine="283"/>
        <w:jc w:val="both"/>
        <w:rPr>
          <w:sz w:val="24"/>
          <w:szCs w:val="24"/>
        </w:rPr>
      </w:pPr>
      <w:r>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31D7BD31">
      <w:pPr>
        <w:spacing w:after="0" w:line="269" w:lineRule="auto"/>
        <w:ind w:left="-567" w:firstLine="283"/>
        <w:jc w:val="both"/>
        <w:rPr>
          <w:sz w:val="24"/>
          <w:szCs w:val="24"/>
        </w:rPr>
      </w:pPr>
      <w:r>
        <w:rPr>
          <w:sz w:val="24"/>
          <w:szCs w:val="24"/>
        </w:rPr>
        <w:t>находить и использовать для решения учебных задач текстовую, графическую, аудиовизуальную информацию;</w:t>
      </w:r>
    </w:p>
    <w:p w14:paraId="23644160">
      <w:pPr>
        <w:spacing w:after="0" w:line="269" w:lineRule="auto"/>
        <w:ind w:left="-567" w:firstLine="283"/>
        <w:jc w:val="both"/>
        <w:rPr>
          <w:sz w:val="24"/>
          <w:szCs w:val="24"/>
        </w:rPr>
      </w:pPr>
      <w:r>
        <w:rPr>
          <w:sz w:val="24"/>
          <w:szCs w:val="24"/>
        </w:rPr>
        <w:t>читать и интерпретировать графически представленную информацию: схему, таблицу, иллюстрацию;</w:t>
      </w:r>
    </w:p>
    <w:p w14:paraId="3E323F5E">
      <w:pPr>
        <w:spacing w:after="0" w:line="269" w:lineRule="auto"/>
        <w:ind w:left="-567" w:firstLine="283"/>
        <w:jc w:val="both"/>
        <w:rPr>
          <w:sz w:val="24"/>
          <w:szCs w:val="24"/>
        </w:rPr>
      </w:pPr>
      <w:r>
        <w:rPr>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6F018335">
      <w:pPr>
        <w:spacing w:after="0" w:line="252" w:lineRule="auto"/>
        <w:ind w:left="-567" w:firstLine="283"/>
        <w:jc w:val="both"/>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728B4345">
      <w:pPr>
        <w:spacing w:after="0" w:line="252" w:lineRule="auto"/>
        <w:ind w:left="-567" w:firstLine="283"/>
        <w:jc w:val="both"/>
        <w:rPr>
          <w:sz w:val="24"/>
          <w:szCs w:val="24"/>
        </w:rPr>
      </w:pPr>
      <w:r>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0704D51C">
      <w:pPr>
        <w:spacing w:after="0" w:line="252" w:lineRule="auto"/>
        <w:ind w:left="-567" w:firstLine="283"/>
        <w:jc w:val="both"/>
        <w:rPr>
          <w:sz w:val="24"/>
          <w:szCs w:val="24"/>
        </w:rPr>
      </w:pPr>
      <w:r>
        <w:rPr>
          <w:b/>
          <w:sz w:val="24"/>
          <w:szCs w:val="24"/>
        </w:rPr>
        <w:t>Коммуникативные универсальные учебные действия</w:t>
      </w:r>
    </w:p>
    <w:p w14:paraId="03F36CF9">
      <w:pPr>
        <w:spacing w:after="0" w:line="252" w:lineRule="auto"/>
        <w:ind w:left="-567" w:firstLine="283"/>
        <w:jc w:val="both"/>
        <w:rPr>
          <w:sz w:val="24"/>
          <w:szCs w:val="24"/>
        </w:rPr>
      </w:pPr>
      <w:r>
        <w:rPr>
          <w:b/>
          <w:sz w:val="24"/>
          <w:szCs w:val="24"/>
        </w:rPr>
        <w:t>Общение:</w:t>
      </w:r>
    </w:p>
    <w:p w14:paraId="6F64D95F">
      <w:pPr>
        <w:spacing w:after="0" w:line="252" w:lineRule="auto"/>
        <w:ind w:left="-567" w:firstLine="283"/>
        <w:jc w:val="both"/>
        <w:rPr>
          <w:sz w:val="24"/>
          <w:szCs w:val="24"/>
        </w:rPr>
      </w:pPr>
      <w:r>
        <w:rPr>
          <w:sz w:val="24"/>
          <w:szCs w:val="24"/>
        </w:rPr>
        <w:t>в процессе диалогов задавать вопросы, высказывать суждения, оценивать выступления участников;</w:t>
      </w:r>
    </w:p>
    <w:p w14:paraId="3F06A9E1">
      <w:pPr>
        <w:spacing w:after="0" w:line="252" w:lineRule="auto"/>
        <w:ind w:left="-567" w:firstLine="283"/>
        <w:jc w:val="both"/>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C388F9D">
      <w:pPr>
        <w:spacing w:after="0" w:line="252" w:lineRule="auto"/>
        <w:ind w:left="-567" w:firstLine="283"/>
        <w:jc w:val="both"/>
        <w:rPr>
          <w:sz w:val="24"/>
          <w:szCs w:val="24"/>
        </w:rPr>
      </w:pPr>
      <w:r>
        <w:rPr>
          <w:sz w:val="24"/>
          <w:szCs w:val="24"/>
        </w:rPr>
        <w:t>соблюдать правила ведения диалога и дискуссии; проявлять уважительное отношение к собеседнику;</w:t>
      </w:r>
    </w:p>
    <w:p w14:paraId="3747FC15">
      <w:pPr>
        <w:spacing w:after="0" w:line="252" w:lineRule="auto"/>
        <w:ind w:left="-567" w:firstLine="283"/>
        <w:jc w:val="both"/>
        <w:rPr>
          <w:sz w:val="24"/>
          <w:szCs w:val="24"/>
        </w:rPr>
      </w:pPr>
      <w:r>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97F2B8">
      <w:pPr>
        <w:spacing w:after="0" w:line="252" w:lineRule="auto"/>
        <w:ind w:left="-567" w:firstLine="283"/>
        <w:jc w:val="both"/>
        <w:rPr>
          <w:sz w:val="24"/>
          <w:szCs w:val="24"/>
        </w:rPr>
      </w:pPr>
      <w:r>
        <w:rPr>
          <w:sz w:val="24"/>
          <w:szCs w:val="24"/>
        </w:rPr>
        <w:t>создавать устные и письменные тексты (описание, рассуждение, повествование);</w:t>
      </w:r>
    </w:p>
    <w:p w14:paraId="6618E54F">
      <w:pPr>
        <w:spacing w:after="0" w:line="252" w:lineRule="auto"/>
        <w:ind w:left="-567" w:firstLine="283"/>
        <w:jc w:val="both"/>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026D6FCB">
      <w:pPr>
        <w:spacing w:after="0" w:line="252" w:lineRule="auto"/>
        <w:ind w:left="-567" w:firstLine="283"/>
        <w:jc w:val="both"/>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22FA9380">
      <w:pPr>
        <w:spacing w:after="0" w:line="252" w:lineRule="auto"/>
        <w:ind w:left="-567" w:firstLine="283"/>
        <w:jc w:val="both"/>
        <w:rPr>
          <w:sz w:val="24"/>
          <w:szCs w:val="24"/>
        </w:rPr>
      </w:pPr>
      <w:r>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26C18742">
      <w:pPr>
        <w:spacing w:after="0" w:line="252" w:lineRule="auto"/>
        <w:ind w:left="-567" w:firstLine="283"/>
        <w:jc w:val="both"/>
        <w:rPr>
          <w:sz w:val="24"/>
          <w:szCs w:val="24"/>
        </w:rPr>
      </w:pPr>
      <w:r>
        <w:rPr>
          <w:b/>
          <w:sz w:val="24"/>
          <w:szCs w:val="24"/>
        </w:rPr>
        <w:t>Регулятивные универсальные учебные действия</w:t>
      </w:r>
    </w:p>
    <w:p w14:paraId="28927E47">
      <w:pPr>
        <w:spacing w:after="0" w:line="252" w:lineRule="auto"/>
        <w:ind w:left="-567" w:firstLine="283"/>
        <w:jc w:val="both"/>
        <w:rPr>
          <w:sz w:val="24"/>
          <w:szCs w:val="24"/>
        </w:rPr>
      </w:pPr>
      <w:r>
        <w:rPr>
          <w:b/>
          <w:sz w:val="24"/>
          <w:szCs w:val="24"/>
        </w:rPr>
        <w:t>Самоорганизация:</w:t>
      </w:r>
    </w:p>
    <w:p w14:paraId="0CF99B23">
      <w:pPr>
        <w:spacing w:after="0" w:line="252" w:lineRule="auto"/>
        <w:ind w:left="-567" w:firstLine="283"/>
        <w:jc w:val="both"/>
        <w:rPr>
          <w:sz w:val="24"/>
          <w:szCs w:val="24"/>
        </w:rPr>
      </w:pPr>
      <w:r>
        <w:rPr>
          <w:sz w:val="24"/>
          <w:szCs w:val="24"/>
        </w:rPr>
        <w:t>планировать самостоятельно или с помощью учителя действия по решению учебной задачи;</w:t>
      </w:r>
    </w:p>
    <w:p w14:paraId="69231ED2">
      <w:pPr>
        <w:spacing w:after="0" w:line="252" w:lineRule="auto"/>
        <w:ind w:left="-567" w:firstLine="283"/>
        <w:jc w:val="both"/>
        <w:rPr>
          <w:sz w:val="24"/>
          <w:szCs w:val="24"/>
        </w:rPr>
      </w:pPr>
      <w:r>
        <w:rPr>
          <w:sz w:val="24"/>
          <w:szCs w:val="24"/>
        </w:rPr>
        <w:t>выстраивать последовательность выбранных действий и операций.</w:t>
      </w:r>
    </w:p>
    <w:p w14:paraId="6D0B4314">
      <w:pPr>
        <w:spacing w:after="0" w:line="252" w:lineRule="auto"/>
        <w:ind w:left="-567" w:firstLine="283"/>
        <w:jc w:val="both"/>
        <w:rPr>
          <w:sz w:val="24"/>
          <w:szCs w:val="24"/>
        </w:rPr>
      </w:pPr>
      <w:r>
        <w:rPr>
          <w:b/>
          <w:sz w:val="24"/>
          <w:szCs w:val="24"/>
        </w:rPr>
        <w:t>Самоконтроль и самооценка:</w:t>
      </w:r>
    </w:p>
    <w:p w14:paraId="69339C86">
      <w:pPr>
        <w:spacing w:after="0" w:line="252" w:lineRule="auto"/>
        <w:ind w:left="-567" w:firstLine="283"/>
        <w:jc w:val="both"/>
        <w:rPr>
          <w:sz w:val="24"/>
          <w:szCs w:val="24"/>
        </w:rPr>
      </w:pPr>
      <w:r>
        <w:rPr>
          <w:sz w:val="24"/>
          <w:szCs w:val="24"/>
        </w:rPr>
        <w:t>осуществлять контроль процесса и результата своей деятельности;</w:t>
      </w:r>
    </w:p>
    <w:p w14:paraId="1397382E">
      <w:pPr>
        <w:spacing w:after="0" w:line="252" w:lineRule="auto"/>
        <w:ind w:left="-567" w:firstLine="283"/>
        <w:jc w:val="both"/>
        <w:rPr>
          <w:sz w:val="24"/>
          <w:szCs w:val="24"/>
        </w:rPr>
      </w:pPr>
      <w:r>
        <w:rPr>
          <w:sz w:val="24"/>
          <w:szCs w:val="24"/>
        </w:rPr>
        <w:t xml:space="preserve">находить ошибки в своей работе и устанавливать их причины; </w:t>
      </w:r>
    </w:p>
    <w:p w14:paraId="23CCEA0D">
      <w:pPr>
        <w:spacing w:after="0" w:line="252" w:lineRule="auto"/>
        <w:ind w:left="-567" w:firstLine="283"/>
        <w:jc w:val="both"/>
        <w:rPr>
          <w:sz w:val="24"/>
          <w:szCs w:val="24"/>
        </w:rPr>
      </w:pPr>
      <w:r>
        <w:rPr>
          <w:sz w:val="24"/>
          <w:szCs w:val="24"/>
        </w:rPr>
        <w:t>корректировать свои действия при необходимости (с небольшой помощью учителя);</w:t>
      </w:r>
    </w:p>
    <w:p w14:paraId="47A4BBAC">
      <w:pPr>
        <w:spacing w:after="0" w:line="252" w:lineRule="auto"/>
        <w:ind w:left="-567" w:firstLine="283"/>
        <w:jc w:val="both"/>
        <w:rPr>
          <w:sz w:val="24"/>
          <w:szCs w:val="24"/>
        </w:rPr>
      </w:pPr>
      <w:r>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2D3B5A46">
      <w:pPr>
        <w:spacing w:after="0" w:line="252" w:lineRule="auto"/>
        <w:ind w:left="-567" w:firstLine="283"/>
        <w:jc w:val="both"/>
        <w:rPr>
          <w:sz w:val="24"/>
          <w:szCs w:val="24"/>
        </w:rPr>
      </w:pPr>
      <w:r>
        <w:rPr>
          <w:sz w:val="24"/>
          <w:szCs w:val="24"/>
        </w:rPr>
        <w:t>объективно оценивать результаты своей деятельности, соотносить свою оценку с оценкой учителя;</w:t>
      </w:r>
    </w:p>
    <w:p w14:paraId="0EBAC805">
      <w:pPr>
        <w:spacing w:after="0" w:line="252" w:lineRule="auto"/>
        <w:ind w:left="-567" w:firstLine="283"/>
        <w:jc w:val="both"/>
        <w:rPr>
          <w:sz w:val="24"/>
          <w:szCs w:val="24"/>
        </w:rPr>
      </w:pPr>
      <w:r>
        <w:rPr>
          <w:spacing w:val="-4"/>
          <w:sz w:val="24"/>
          <w:szCs w:val="24"/>
        </w:rPr>
        <w:t>оценивать целесообразность выбранных способов действия, при необходимости</w:t>
      </w:r>
      <w:r>
        <w:rPr>
          <w:sz w:val="24"/>
          <w:szCs w:val="24"/>
        </w:rPr>
        <w:t xml:space="preserve"> корректировать их.</w:t>
      </w:r>
    </w:p>
    <w:p w14:paraId="303BA3E2">
      <w:pPr>
        <w:spacing w:after="0" w:line="257" w:lineRule="auto"/>
        <w:ind w:left="-567" w:firstLine="283"/>
        <w:jc w:val="both"/>
        <w:rPr>
          <w:sz w:val="24"/>
          <w:szCs w:val="24"/>
        </w:rPr>
      </w:pPr>
      <w:r>
        <w:rPr>
          <w:b/>
          <w:sz w:val="24"/>
          <w:szCs w:val="24"/>
        </w:rPr>
        <w:t>Совместная деятельность:</w:t>
      </w:r>
    </w:p>
    <w:p w14:paraId="23414159">
      <w:pPr>
        <w:spacing w:after="0" w:line="257" w:lineRule="auto"/>
        <w:ind w:left="-567" w:firstLine="283"/>
        <w:jc w:val="both"/>
        <w:rPr>
          <w:sz w:val="24"/>
          <w:szCs w:val="24"/>
        </w:rPr>
      </w:pPr>
      <w:r>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D97A8E9">
      <w:pPr>
        <w:spacing w:after="0" w:line="257" w:lineRule="auto"/>
        <w:ind w:left="-567" w:firstLine="283"/>
        <w:jc w:val="both"/>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73660765">
      <w:pPr>
        <w:spacing w:after="0" w:line="257" w:lineRule="auto"/>
        <w:ind w:left="-567" w:firstLine="283"/>
        <w:jc w:val="both"/>
        <w:rPr>
          <w:sz w:val="24"/>
          <w:szCs w:val="24"/>
        </w:rPr>
      </w:pPr>
      <w:r>
        <w:rPr>
          <w:sz w:val="24"/>
          <w:szCs w:val="24"/>
        </w:rPr>
        <w:t>проявлять готовность руководить, выполнять поручения, подчиняться;</w:t>
      </w:r>
    </w:p>
    <w:p w14:paraId="105031B1">
      <w:pPr>
        <w:spacing w:after="0" w:line="257" w:lineRule="auto"/>
        <w:ind w:left="-567" w:firstLine="283"/>
        <w:jc w:val="both"/>
        <w:rPr>
          <w:sz w:val="24"/>
          <w:szCs w:val="24"/>
        </w:rPr>
      </w:pPr>
      <w:r>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7A46F38">
      <w:pPr>
        <w:spacing w:after="0" w:line="257" w:lineRule="auto"/>
        <w:ind w:left="-567" w:firstLine="283"/>
        <w:jc w:val="both"/>
        <w:rPr>
          <w:sz w:val="24"/>
          <w:szCs w:val="24"/>
        </w:rPr>
      </w:pPr>
      <w:r>
        <w:rPr>
          <w:sz w:val="24"/>
          <w:szCs w:val="24"/>
        </w:rPr>
        <w:t>ответственно выполнять свою часть работы.</w:t>
      </w:r>
    </w:p>
    <w:p w14:paraId="1D4F8A41">
      <w:pPr>
        <w:spacing w:after="0"/>
        <w:ind w:left="-567" w:firstLine="283"/>
        <w:jc w:val="both"/>
        <w:rPr>
          <w:sz w:val="24"/>
          <w:szCs w:val="24"/>
        </w:rPr>
      </w:pPr>
      <w:r>
        <w:rPr>
          <w:b/>
          <w:sz w:val="24"/>
          <w:szCs w:val="24"/>
        </w:rPr>
        <w:t>ПРЕДМЕТНЫЕ РЕЗУЛЬТАТЫ</w:t>
      </w:r>
    </w:p>
    <w:p w14:paraId="083F0F78">
      <w:pPr>
        <w:spacing w:after="0" w:line="257" w:lineRule="auto"/>
        <w:ind w:left="-567" w:firstLine="283"/>
        <w:jc w:val="both"/>
        <w:rPr>
          <w:sz w:val="24"/>
          <w:szCs w:val="24"/>
        </w:rPr>
      </w:pPr>
      <w:r>
        <w:rPr>
          <w:sz w:val="24"/>
          <w:szCs w:val="24"/>
        </w:rPr>
        <w:t>К концу обучения в</w:t>
      </w:r>
      <w:r>
        <w:rPr>
          <w:b/>
          <w:sz w:val="24"/>
          <w:szCs w:val="24"/>
        </w:rPr>
        <w:t xml:space="preserve"> 1 классе</w:t>
      </w:r>
      <w:r>
        <w:rPr>
          <w:sz w:val="24"/>
          <w:szCs w:val="24"/>
        </w:rPr>
        <w:t xml:space="preserve"> обучающийся научится:</w:t>
      </w:r>
    </w:p>
    <w:p w14:paraId="6C7FDB19">
      <w:pPr>
        <w:spacing w:after="0" w:line="257" w:lineRule="auto"/>
        <w:ind w:left="-567" w:firstLine="283"/>
        <w:jc w:val="both"/>
        <w:rPr>
          <w:sz w:val="24"/>
          <w:szCs w:val="24"/>
        </w:rPr>
      </w:pPr>
      <w:r>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C3D6904">
      <w:pPr>
        <w:spacing w:after="0" w:line="257" w:lineRule="auto"/>
        <w:ind w:left="-567" w:firstLine="283"/>
        <w:jc w:val="both"/>
        <w:rPr>
          <w:sz w:val="24"/>
          <w:szCs w:val="24"/>
        </w:rPr>
      </w:pPr>
      <w:r>
        <w:rPr>
          <w:sz w:val="24"/>
          <w:szCs w:val="24"/>
        </w:rPr>
        <w:t>воспроизводить название своего населённого пункта, региона, страны;</w:t>
      </w:r>
    </w:p>
    <w:p w14:paraId="6C505D5A">
      <w:pPr>
        <w:spacing w:after="0" w:line="257" w:lineRule="auto"/>
        <w:ind w:left="-567" w:firstLine="283"/>
        <w:jc w:val="both"/>
        <w:rPr>
          <w:sz w:val="24"/>
          <w:szCs w:val="24"/>
        </w:rPr>
      </w:pPr>
      <w:r>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5175DDB5">
      <w:pPr>
        <w:spacing w:after="0" w:line="257" w:lineRule="auto"/>
        <w:ind w:left="-567" w:firstLine="283"/>
        <w:jc w:val="both"/>
        <w:rPr>
          <w:sz w:val="24"/>
          <w:szCs w:val="24"/>
        </w:rPr>
      </w:pPr>
      <w:r>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AA910A4">
      <w:pPr>
        <w:spacing w:after="0" w:line="257" w:lineRule="auto"/>
        <w:ind w:left="-567" w:firstLine="283"/>
        <w:jc w:val="both"/>
        <w:rPr>
          <w:sz w:val="24"/>
          <w:szCs w:val="24"/>
        </w:rPr>
      </w:pPr>
      <w:r>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0EC11ED1">
      <w:pPr>
        <w:spacing w:after="0" w:line="257" w:lineRule="auto"/>
        <w:ind w:left="-567" w:firstLine="283"/>
        <w:jc w:val="both"/>
        <w:rPr>
          <w:sz w:val="24"/>
          <w:szCs w:val="24"/>
        </w:rPr>
      </w:pPr>
      <w:r>
        <w:rPr>
          <w:sz w:val="24"/>
          <w:szCs w:val="24"/>
        </w:rPr>
        <w:t>применять правила ухода за комнатными растениями и домашними животными;</w:t>
      </w:r>
    </w:p>
    <w:p w14:paraId="2B1E819A">
      <w:pPr>
        <w:spacing w:after="0" w:line="257" w:lineRule="auto"/>
        <w:ind w:left="-567" w:firstLine="283"/>
        <w:jc w:val="both"/>
        <w:rPr>
          <w:sz w:val="24"/>
          <w:szCs w:val="24"/>
        </w:rPr>
      </w:pPr>
      <w:r>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767CF533">
      <w:pPr>
        <w:spacing w:after="0" w:line="257" w:lineRule="auto"/>
        <w:ind w:left="-567" w:firstLine="283"/>
        <w:jc w:val="both"/>
        <w:rPr>
          <w:sz w:val="24"/>
          <w:szCs w:val="24"/>
        </w:rPr>
      </w:pPr>
      <w:r>
        <w:rPr>
          <w:sz w:val="24"/>
          <w:szCs w:val="24"/>
        </w:rPr>
        <w:t>использовать для ответов на вопросы небольшие тексты о природе и обществе;</w:t>
      </w:r>
    </w:p>
    <w:p w14:paraId="775E0367">
      <w:pPr>
        <w:spacing w:after="0" w:line="257" w:lineRule="auto"/>
        <w:ind w:left="-567" w:firstLine="283"/>
        <w:jc w:val="both"/>
        <w:rPr>
          <w:sz w:val="24"/>
          <w:szCs w:val="24"/>
        </w:rPr>
      </w:pPr>
      <w:r>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17899015">
      <w:pPr>
        <w:spacing w:after="0" w:line="257" w:lineRule="auto"/>
        <w:ind w:left="-567" w:firstLine="283"/>
        <w:jc w:val="both"/>
        <w:rPr>
          <w:sz w:val="24"/>
          <w:szCs w:val="24"/>
        </w:rPr>
      </w:pPr>
      <w:r>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43E2376">
      <w:pPr>
        <w:spacing w:after="0" w:line="257" w:lineRule="auto"/>
        <w:ind w:left="-567" w:firstLine="283"/>
        <w:jc w:val="both"/>
        <w:rPr>
          <w:sz w:val="24"/>
          <w:szCs w:val="24"/>
        </w:rPr>
      </w:pPr>
      <w:r>
        <w:rPr>
          <w:sz w:val="24"/>
          <w:szCs w:val="24"/>
        </w:rPr>
        <w:t>соблюдать правила использования электронных средств, оснащенных экраном;</w:t>
      </w:r>
    </w:p>
    <w:p w14:paraId="1F830796">
      <w:pPr>
        <w:spacing w:after="0" w:line="257" w:lineRule="auto"/>
        <w:ind w:left="-567" w:firstLine="283"/>
        <w:jc w:val="both"/>
        <w:rPr>
          <w:sz w:val="24"/>
          <w:szCs w:val="24"/>
        </w:rPr>
      </w:pPr>
      <w:r>
        <w:rPr>
          <w:sz w:val="24"/>
          <w:szCs w:val="24"/>
        </w:rPr>
        <w:t>соблюдать правила здорового питания и личной гигиены;</w:t>
      </w:r>
    </w:p>
    <w:p w14:paraId="157911A3">
      <w:pPr>
        <w:spacing w:after="0" w:line="257" w:lineRule="auto"/>
        <w:ind w:left="-567" w:firstLine="283"/>
        <w:jc w:val="both"/>
        <w:rPr>
          <w:sz w:val="24"/>
          <w:szCs w:val="24"/>
        </w:rPr>
      </w:pPr>
      <w:r>
        <w:rPr>
          <w:sz w:val="24"/>
          <w:szCs w:val="24"/>
        </w:rPr>
        <w:t>соблюдать правила безопасного поведения пешехода;</w:t>
      </w:r>
    </w:p>
    <w:p w14:paraId="6CA76DC3">
      <w:pPr>
        <w:spacing w:after="0" w:line="257" w:lineRule="auto"/>
        <w:ind w:left="-567" w:firstLine="283"/>
        <w:jc w:val="both"/>
        <w:rPr>
          <w:sz w:val="24"/>
          <w:szCs w:val="24"/>
        </w:rPr>
      </w:pPr>
      <w:r>
        <w:rPr>
          <w:sz w:val="24"/>
          <w:szCs w:val="24"/>
        </w:rPr>
        <w:t>соблюдать правила безопасного поведения в природе;</w:t>
      </w:r>
    </w:p>
    <w:p w14:paraId="6C430835">
      <w:pPr>
        <w:spacing w:after="0" w:line="257" w:lineRule="auto"/>
        <w:ind w:left="-567" w:firstLine="283"/>
        <w:jc w:val="both"/>
        <w:rPr>
          <w:sz w:val="24"/>
          <w:szCs w:val="24"/>
        </w:rPr>
      </w:pPr>
      <w:r>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586908D8">
      <w:pPr>
        <w:spacing w:after="0" w:line="257" w:lineRule="auto"/>
        <w:ind w:left="-567" w:firstLine="283"/>
        <w:jc w:val="both"/>
        <w:rPr>
          <w:sz w:val="24"/>
          <w:szCs w:val="24"/>
        </w:rPr>
      </w:pPr>
      <w:r>
        <w:rPr>
          <w:sz w:val="24"/>
          <w:szCs w:val="24"/>
        </w:rPr>
        <w:t>К концу обучения во</w:t>
      </w:r>
      <w:r>
        <w:rPr>
          <w:b/>
          <w:sz w:val="24"/>
          <w:szCs w:val="24"/>
        </w:rPr>
        <w:t xml:space="preserve"> 2 классе</w:t>
      </w:r>
      <w:r>
        <w:rPr>
          <w:sz w:val="24"/>
          <w:szCs w:val="24"/>
        </w:rPr>
        <w:t xml:space="preserve"> обучающийся научится:</w:t>
      </w:r>
    </w:p>
    <w:p w14:paraId="3E906E49">
      <w:pPr>
        <w:spacing w:after="0" w:line="257" w:lineRule="auto"/>
        <w:ind w:left="-567" w:firstLine="283"/>
        <w:jc w:val="both"/>
        <w:rPr>
          <w:sz w:val="24"/>
          <w:szCs w:val="24"/>
        </w:rPr>
      </w:pPr>
      <w:r>
        <w:rPr>
          <w:sz w:val="24"/>
          <w:szCs w:val="24"/>
        </w:rPr>
        <w:t>находить Россию на карте мира, на карте России – Москву, свой регион и его главный город;</w:t>
      </w:r>
    </w:p>
    <w:p w14:paraId="6FBAE7F1">
      <w:pPr>
        <w:spacing w:after="0" w:line="257" w:lineRule="auto"/>
        <w:ind w:left="-567" w:firstLine="283"/>
        <w:jc w:val="both"/>
        <w:rPr>
          <w:sz w:val="24"/>
          <w:szCs w:val="24"/>
        </w:rPr>
      </w:pPr>
      <w:r>
        <w:rPr>
          <w:sz w:val="24"/>
          <w:szCs w:val="24"/>
        </w:rPr>
        <w:t>узнавать государственную символику Российской Федерации (гимн, герб, флаг) и своего региона;</w:t>
      </w:r>
    </w:p>
    <w:p w14:paraId="0D4F1694">
      <w:pPr>
        <w:spacing w:after="0" w:line="257" w:lineRule="auto"/>
        <w:ind w:left="-567" w:firstLine="283"/>
        <w:jc w:val="both"/>
        <w:rPr>
          <w:sz w:val="24"/>
          <w:szCs w:val="24"/>
        </w:rPr>
      </w:pPr>
      <w:r>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7B2B4752">
      <w:pPr>
        <w:spacing w:after="0" w:line="257" w:lineRule="auto"/>
        <w:ind w:left="-567" w:firstLine="283"/>
        <w:jc w:val="both"/>
        <w:rPr>
          <w:sz w:val="24"/>
          <w:szCs w:val="24"/>
        </w:rPr>
      </w:pPr>
      <w:r>
        <w:rPr>
          <w:sz w:val="24"/>
          <w:szCs w:val="24"/>
        </w:rPr>
        <w:t>распознавать изученные объекты окружающего мира по их описанию, рисункам и фотографиям, различать их в окружающем мире;</w:t>
      </w:r>
    </w:p>
    <w:p w14:paraId="7AA6DADF">
      <w:pPr>
        <w:spacing w:after="0" w:line="257" w:lineRule="auto"/>
        <w:ind w:left="-567" w:firstLine="283"/>
        <w:jc w:val="both"/>
        <w:rPr>
          <w:sz w:val="24"/>
          <w:szCs w:val="24"/>
        </w:rPr>
      </w:pPr>
      <w:r>
        <w:rPr>
          <w:sz w:val="24"/>
          <w:szCs w:val="24"/>
        </w:rPr>
        <w:t>приводить примеры изученных традиций, обычаев и праздников народов родного края;</w:t>
      </w:r>
    </w:p>
    <w:p w14:paraId="26393E53">
      <w:pPr>
        <w:spacing w:after="0" w:line="257" w:lineRule="auto"/>
        <w:ind w:left="-567" w:firstLine="283"/>
        <w:jc w:val="both"/>
        <w:rPr>
          <w:sz w:val="24"/>
          <w:szCs w:val="24"/>
        </w:rPr>
      </w:pPr>
      <w:r>
        <w:rPr>
          <w:sz w:val="24"/>
          <w:szCs w:val="24"/>
        </w:rPr>
        <w:t xml:space="preserve">важных событий прошлого и настоящего родного края; </w:t>
      </w:r>
    </w:p>
    <w:p w14:paraId="24F44B0A">
      <w:pPr>
        <w:spacing w:after="0" w:line="257" w:lineRule="auto"/>
        <w:ind w:left="-567" w:firstLine="283"/>
        <w:jc w:val="both"/>
        <w:rPr>
          <w:sz w:val="24"/>
          <w:szCs w:val="24"/>
        </w:rPr>
      </w:pPr>
      <w:r>
        <w:rPr>
          <w:sz w:val="24"/>
          <w:szCs w:val="24"/>
        </w:rPr>
        <w:t>трудовой деятельности и профессий жителей родного края;</w:t>
      </w:r>
    </w:p>
    <w:p w14:paraId="093FCBF9">
      <w:pPr>
        <w:spacing w:after="0" w:line="257" w:lineRule="auto"/>
        <w:ind w:left="-567" w:firstLine="283"/>
        <w:jc w:val="both"/>
        <w:rPr>
          <w:sz w:val="24"/>
          <w:szCs w:val="24"/>
        </w:rPr>
      </w:pPr>
      <w:r>
        <w:rPr>
          <w:sz w:val="24"/>
          <w:szCs w:val="24"/>
        </w:rPr>
        <w:t>проводить, соблюдая правила безопасного труда, несложные наблюдения и опыты с природными объектами, измерения;</w:t>
      </w:r>
    </w:p>
    <w:p w14:paraId="28733099">
      <w:pPr>
        <w:spacing w:after="0" w:line="257" w:lineRule="auto"/>
        <w:ind w:left="-567" w:firstLine="283"/>
        <w:jc w:val="both"/>
        <w:rPr>
          <w:sz w:val="24"/>
          <w:szCs w:val="24"/>
        </w:rPr>
      </w:pPr>
      <w:r>
        <w:rPr>
          <w:sz w:val="24"/>
          <w:szCs w:val="24"/>
        </w:rPr>
        <w:t>приводить примеры изученных взаимосвязей в природе, примеры, иллюстрирующие значение природы в жизни человека;</w:t>
      </w:r>
    </w:p>
    <w:p w14:paraId="613682D3">
      <w:pPr>
        <w:spacing w:after="0" w:line="257" w:lineRule="auto"/>
        <w:ind w:left="-567" w:firstLine="283"/>
        <w:jc w:val="both"/>
        <w:rPr>
          <w:sz w:val="24"/>
          <w:szCs w:val="24"/>
        </w:rPr>
      </w:pPr>
      <w:r>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19F0B97">
      <w:pPr>
        <w:spacing w:after="0" w:line="257" w:lineRule="auto"/>
        <w:ind w:left="-567" w:firstLine="283"/>
        <w:jc w:val="both"/>
        <w:rPr>
          <w:sz w:val="24"/>
          <w:szCs w:val="24"/>
        </w:rPr>
      </w:pPr>
      <w:r>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7214CC5C">
      <w:pPr>
        <w:spacing w:after="0" w:line="257" w:lineRule="auto"/>
        <w:ind w:left="-567" w:firstLine="283"/>
        <w:jc w:val="both"/>
        <w:rPr>
          <w:sz w:val="24"/>
          <w:szCs w:val="24"/>
        </w:rPr>
      </w:pPr>
      <w:r>
        <w:rPr>
          <w:sz w:val="24"/>
          <w:szCs w:val="24"/>
        </w:rPr>
        <w:t>группировать изученные объекты живой и неживой природы по предложенным признакам;</w:t>
      </w:r>
    </w:p>
    <w:p w14:paraId="246A24AA">
      <w:pPr>
        <w:spacing w:after="0" w:line="257" w:lineRule="auto"/>
        <w:ind w:left="-567" w:firstLine="283"/>
        <w:jc w:val="both"/>
        <w:rPr>
          <w:sz w:val="24"/>
          <w:szCs w:val="24"/>
        </w:rPr>
      </w:pPr>
      <w:r>
        <w:rPr>
          <w:sz w:val="24"/>
          <w:szCs w:val="24"/>
        </w:rPr>
        <w:t>сравнивать объекты живой и неживой природы на основе внешних признаков;</w:t>
      </w:r>
    </w:p>
    <w:p w14:paraId="09EDBCCE">
      <w:pPr>
        <w:spacing w:after="0" w:line="257" w:lineRule="auto"/>
        <w:ind w:left="-567" w:firstLine="283"/>
        <w:jc w:val="both"/>
        <w:rPr>
          <w:sz w:val="24"/>
          <w:szCs w:val="24"/>
        </w:rPr>
      </w:pPr>
      <w:r>
        <w:rPr>
          <w:sz w:val="24"/>
          <w:szCs w:val="24"/>
        </w:rPr>
        <w:t>ориентироваться на местности по местным природным признакам, Солнцу, компасу;</w:t>
      </w:r>
    </w:p>
    <w:p w14:paraId="53B29F0D">
      <w:pPr>
        <w:spacing w:after="0" w:line="257" w:lineRule="auto"/>
        <w:ind w:left="-567" w:firstLine="283"/>
        <w:jc w:val="both"/>
        <w:rPr>
          <w:sz w:val="24"/>
          <w:szCs w:val="24"/>
        </w:rPr>
      </w:pPr>
      <w:r>
        <w:rPr>
          <w:sz w:val="24"/>
          <w:szCs w:val="24"/>
        </w:rPr>
        <w:t>создавать по заданному плану развёрнутые высказывания о природе и обществе;</w:t>
      </w:r>
    </w:p>
    <w:p w14:paraId="2DEE5BF4">
      <w:pPr>
        <w:spacing w:after="0" w:line="257" w:lineRule="auto"/>
        <w:ind w:left="-567" w:firstLine="283"/>
        <w:jc w:val="both"/>
        <w:rPr>
          <w:sz w:val="24"/>
          <w:szCs w:val="24"/>
        </w:rPr>
      </w:pPr>
      <w:r>
        <w:rPr>
          <w:sz w:val="24"/>
          <w:szCs w:val="24"/>
        </w:rPr>
        <w:t>использовать для ответов на вопросы небольшие тексты о природе и обществе;</w:t>
      </w:r>
    </w:p>
    <w:p w14:paraId="75CEAB60">
      <w:pPr>
        <w:spacing w:after="0" w:line="257" w:lineRule="auto"/>
        <w:ind w:left="-567" w:firstLine="283"/>
        <w:jc w:val="both"/>
        <w:rPr>
          <w:sz w:val="24"/>
          <w:szCs w:val="24"/>
        </w:rPr>
      </w:pPr>
      <w:r>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04E0379">
      <w:pPr>
        <w:spacing w:after="0" w:line="257" w:lineRule="auto"/>
        <w:ind w:left="-567" w:firstLine="283"/>
        <w:jc w:val="both"/>
        <w:rPr>
          <w:sz w:val="24"/>
          <w:szCs w:val="24"/>
        </w:rPr>
      </w:pPr>
      <w:r>
        <w:rPr>
          <w:sz w:val="24"/>
          <w:szCs w:val="24"/>
        </w:rPr>
        <w:t>соблюдать правила безопасного поведения в школе, правила безопасного поведения пассажира наземного транспорта и метро;</w:t>
      </w:r>
    </w:p>
    <w:p w14:paraId="31606E3B">
      <w:pPr>
        <w:spacing w:after="0" w:line="257" w:lineRule="auto"/>
        <w:ind w:left="-567" w:firstLine="283"/>
        <w:jc w:val="both"/>
        <w:rPr>
          <w:sz w:val="24"/>
          <w:szCs w:val="24"/>
        </w:rPr>
      </w:pPr>
      <w:r>
        <w:rPr>
          <w:sz w:val="24"/>
          <w:szCs w:val="24"/>
        </w:rPr>
        <w:t>соблюдать режим дня и питания;</w:t>
      </w:r>
    </w:p>
    <w:p w14:paraId="00EFC573">
      <w:pPr>
        <w:spacing w:after="0" w:line="257" w:lineRule="auto"/>
        <w:ind w:left="-567" w:firstLine="283"/>
        <w:jc w:val="both"/>
        <w:rPr>
          <w:sz w:val="24"/>
          <w:szCs w:val="24"/>
        </w:rPr>
      </w:pPr>
      <w:r>
        <w:rPr>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14:paraId="4EE166D8">
      <w:pPr>
        <w:spacing w:after="0" w:line="257" w:lineRule="auto"/>
        <w:ind w:left="-567" w:firstLine="283"/>
        <w:jc w:val="both"/>
        <w:rPr>
          <w:sz w:val="24"/>
          <w:szCs w:val="24"/>
        </w:rPr>
      </w:pPr>
      <w:r>
        <w:rPr>
          <w:sz w:val="24"/>
          <w:szCs w:val="24"/>
        </w:rPr>
        <w:t xml:space="preserve">безопасно осуществлять коммуникацию в школьных сообществах с помощью учителя (при необходимости). </w:t>
      </w:r>
    </w:p>
    <w:p w14:paraId="59397FFA">
      <w:pPr>
        <w:spacing w:after="0" w:line="257" w:lineRule="auto"/>
        <w:ind w:left="-567" w:firstLine="283"/>
        <w:jc w:val="both"/>
        <w:rPr>
          <w:sz w:val="24"/>
          <w:szCs w:val="24"/>
        </w:rPr>
      </w:pPr>
      <w:r>
        <w:rPr>
          <w:sz w:val="24"/>
          <w:szCs w:val="24"/>
        </w:rPr>
        <w:t>К концу обучения в</w:t>
      </w:r>
      <w:r>
        <w:rPr>
          <w:b/>
          <w:sz w:val="24"/>
          <w:szCs w:val="24"/>
        </w:rPr>
        <w:t xml:space="preserve"> 3 классе</w:t>
      </w:r>
      <w:r>
        <w:rPr>
          <w:b/>
          <w:i/>
          <w:sz w:val="24"/>
          <w:szCs w:val="24"/>
        </w:rPr>
        <w:t xml:space="preserve"> </w:t>
      </w:r>
      <w:r>
        <w:rPr>
          <w:sz w:val="24"/>
          <w:szCs w:val="24"/>
        </w:rPr>
        <w:t>обучающийся научится:</w:t>
      </w:r>
    </w:p>
    <w:p w14:paraId="41C3DC9B">
      <w:pPr>
        <w:spacing w:after="0" w:line="257" w:lineRule="auto"/>
        <w:ind w:left="-567" w:firstLine="283"/>
        <w:jc w:val="both"/>
        <w:rPr>
          <w:sz w:val="24"/>
          <w:szCs w:val="24"/>
        </w:rPr>
      </w:pPr>
      <w:r>
        <w:rPr>
          <w:sz w:val="24"/>
          <w:szCs w:val="24"/>
        </w:rPr>
        <w:t>различать государственную символику Российской Федерации (гимн, герб, флаг);</w:t>
      </w:r>
    </w:p>
    <w:p w14:paraId="0DDB95E4">
      <w:pPr>
        <w:spacing w:after="0" w:line="257" w:lineRule="auto"/>
        <w:ind w:left="-567" w:firstLine="283"/>
        <w:jc w:val="both"/>
        <w:rPr>
          <w:sz w:val="24"/>
          <w:szCs w:val="24"/>
        </w:rPr>
      </w:pPr>
      <w:r>
        <w:rPr>
          <w:sz w:val="24"/>
          <w:szCs w:val="24"/>
        </w:rPr>
        <w:t>проявлять уважение к государственным символам России и своего региона;</w:t>
      </w:r>
    </w:p>
    <w:p w14:paraId="5F9970A7">
      <w:pPr>
        <w:spacing w:after="0" w:line="257" w:lineRule="auto"/>
        <w:ind w:left="-567" w:firstLine="283"/>
        <w:jc w:val="both"/>
        <w:rPr>
          <w:sz w:val="24"/>
          <w:szCs w:val="24"/>
        </w:rPr>
      </w:pPr>
      <w:r>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DBF644D">
      <w:pPr>
        <w:spacing w:after="0" w:line="257" w:lineRule="auto"/>
        <w:ind w:left="-567" w:firstLine="283"/>
        <w:jc w:val="both"/>
        <w:rPr>
          <w:sz w:val="24"/>
          <w:szCs w:val="24"/>
        </w:rPr>
      </w:pPr>
      <w:r>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2F1F309">
      <w:pPr>
        <w:spacing w:after="0" w:line="257" w:lineRule="auto"/>
        <w:ind w:left="-567" w:firstLine="283"/>
        <w:jc w:val="both"/>
        <w:rPr>
          <w:sz w:val="24"/>
          <w:szCs w:val="24"/>
        </w:rPr>
      </w:pPr>
      <w:r>
        <w:rPr>
          <w:sz w:val="24"/>
          <w:szCs w:val="24"/>
        </w:rPr>
        <w:t>показывать на карте мира материки, изученные страны мира;</w:t>
      </w:r>
    </w:p>
    <w:p w14:paraId="6BB5BC46">
      <w:pPr>
        <w:spacing w:after="0" w:line="257" w:lineRule="auto"/>
        <w:ind w:left="-567" w:firstLine="283"/>
        <w:jc w:val="both"/>
        <w:rPr>
          <w:sz w:val="24"/>
          <w:szCs w:val="24"/>
        </w:rPr>
      </w:pPr>
      <w:r>
        <w:rPr>
          <w:sz w:val="24"/>
          <w:szCs w:val="24"/>
        </w:rPr>
        <w:t>различать расходы и доходы семейного бюджета;</w:t>
      </w:r>
    </w:p>
    <w:p w14:paraId="4348CA46">
      <w:pPr>
        <w:spacing w:after="0" w:line="257" w:lineRule="auto"/>
        <w:ind w:left="-567" w:firstLine="283"/>
        <w:jc w:val="both"/>
        <w:rPr>
          <w:sz w:val="24"/>
          <w:szCs w:val="24"/>
        </w:rPr>
      </w:pPr>
      <w:r>
        <w:rPr>
          <w:sz w:val="24"/>
          <w:szCs w:val="24"/>
        </w:rPr>
        <w:t>распознавать изученные объекты природы по их описанию, рисункам и фотографиям, различать их в окружающем мире;</w:t>
      </w:r>
    </w:p>
    <w:p w14:paraId="4AE3B2E7">
      <w:pPr>
        <w:spacing w:after="0" w:line="257" w:lineRule="auto"/>
        <w:ind w:left="-567" w:firstLine="283"/>
        <w:jc w:val="both"/>
        <w:rPr>
          <w:sz w:val="24"/>
          <w:szCs w:val="24"/>
        </w:rPr>
      </w:pPr>
      <w:r>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5663C926">
      <w:pPr>
        <w:spacing w:after="0" w:line="257" w:lineRule="auto"/>
        <w:ind w:left="-567" w:firstLine="283"/>
        <w:jc w:val="both"/>
        <w:rPr>
          <w:sz w:val="24"/>
          <w:szCs w:val="24"/>
        </w:rPr>
      </w:pPr>
      <w:r>
        <w:rPr>
          <w:sz w:val="24"/>
          <w:szCs w:val="24"/>
        </w:rPr>
        <w:t>группировать изученные объекты живой и неживой природы, проводить простейшую классификацию;</w:t>
      </w:r>
    </w:p>
    <w:p w14:paraId="05774A23">
      <w:pPr>
        <w:spacing w:after="0" w:line="257" w:lineRule="auto"/>
        <w:ind w:left="-567" w:firstLine="283"/>
        <w:jc w:val="both"/>
        <w:rPr>
          <w:sz w:val="24"/>
          <w:szCs w:val="24"/>
        </w:rPr>
      </w:pPr>
      <w:r>
        <w:rPr>
          <w:sz w:val="24"/>
          <w:szCs w:val="24"/>
        </w:rPr>
        <w:t>сравнивать по заданному количеству признаков объекты живой и неживой природы;</w:t>
      </w:r>
    </w:p>
    <w:p w14:paraId="6C2793A5">
      <w:pPr>
        <w:spacing w:after="0" w:line="257" w:lineRule="auto"/>
        <w:ind w:left="-567" w:firstLine="283"/>
        <w:jc w:val="both"/>
        <w:rPr>
          <w:sz w:val="24"/>
          <w:szCs w:val="24"/>
        </w:rPr>
      </w:pPr>
      <w:r>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3A93FFAF">
      <w:pPr>
        <w:spacing w:after="0" w:line="257" w:lineRule="auto"/>
        <w:ind w:left="-567" w:firstLine="283"/>
        <w:jc w:val="both"/>
        <w:rPr>
          <w:sz w:val="24"/>
          <w:szCs w:val="24"/>
        </w:rPr>
      </w:pPr>
      <w:r>
        <w:rPr>
          <w:sz w:val="24"/>
          <w:szCs w:val="24"/>
        </w:rPr>
        <w:t>использовать различные источники информации о природе и обществе для поиска и извлечения информации, ответов на вопросы;</w:t>
      </w:r>
    </w:p>
    <w:p w14:paraId="51CEE5B9">
      <w:pPr>
        <w:spacing w:after="0" w:line="257" w:lineRule="auto"/>
        <w:ind w:left="-567" w:firstLine="283"/>
        <w:jc w:val="both"/>
        <w:rPr>
          <w:sz w:val="24"/>
          <w:szCs w:val="24"/>
        </w:rPr>
      </w:pPr>
      <w:r>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70BA1808">
      <w:pPr>
        <w:spacing w:after="0" w:line="257" w:lineRule="auto"/>
        <w:ind w:left="-567" w:firstLine="283"/>
        <w:jc w:val="both"/>
        <w:rPr>
          <w:sz w:val="24"/>
          <w:szCs w:val="24"/>
        </w:rPr>
      </w:pPr>
      <w:r>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1BE2FD5F">
      <w:pPr>
        <w:spacing w:after="0" w:line="257" w:lineRule="auto"/>
        <w:ind w:left="-567" w:firstLine="283"/>
        <w:jc w:val="both"/>
        <w:rPr>
          <w:sz w:val="24"/>
          <w:szCs w:val="24"/>
        </w:rPr>
      </w:pPr>
      <w:r>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63B0747B">
      <w:pPr>
        <w:spacing w:after="0" w:line="257" w:lineRule="auto"/>
        <w:ind w:left="-567" w:firstLine="283"/>
        <w:jc w:val="both"/>
        <w:rPr>
          <w:sz w:val="24"/>
          <w:szCs w:val="24"/>
        </w:rPr>
      </w:pPr>
      <w:r>
        <w:rPr>
          <w:sz w:val="24"/>
          <w:szCs w:val="24"/>
        </w:rPr>
        <w:t>соблюдать правила безопасного поведения пассажира железнодорожного, водного и авиатранспорта;</w:t>
      </w:r>
    </w:p>
    <w:p w14:paraId="7735F5A2">
      <w:pPr>
        <w:spacing w:after="0" w:line="257" w:lineRule="auto"/>
        <w:ind w:left="-567" w:firstLine="283"/>
        <w:jc w:val="both"/>
        <w:rPr>
          <w:sz w:val="24"/>
          <w:szCs w:val="24"/>
        </w:rPr>
      </w:pPr>
      <w:r>
        <w:rPr>
          <w:sz w:val="24"/>
          <w:szCs w:val="24"/>
        </w:rPr>
        <w:t>соблюдать основы здорового образа жизни, в том числе требования к двигательной активности и принципы здорового питания;</w:t>
      </w:r>
    </w:p>
    <w:p w14:paraId="3F85B489">
      <w:pPr>
        <w:spacing w:after="0" w:line="257" w:lineRule="auto"/>
        <w:ind w:left="-567" w:firstLine="283"/>
        <w:jc w:val="both"/>
        <w:rPr>
          <w:sz w:val="24"/>
          <w:szCs w:val="24"/>
        </w:rPr>
      </w:pPr>
      <w:r>
        <w:rPr>
          <w:sz w:val="24"/>
          <w:szCs w:val="24"/>
        </w:rPr>
        <w:t>соблюдать основы профилактики заболеваний;</w:t>
      </w:r>
    </w:p>
    <w:p w14:paraId="3EFD7F2C">
      <w:pPr>
        <w:spacing w:after="0" w:line="257" w:lineRule="auto"/>
        <w:ind w:left="-567" w:firstLine="283"/>
        <w:jc w:val="both"/>
        <w:rPr>
          <w:sz w:val="24"/>
          <w:szCs w:val="24"/>
        </w:rPr>
      </w:pPr>
      <w:r>
        <w:rPr>
          <w:sz w:val="24"/>
          <w:szCs w:val="24"/>
        </w:rPr>
        <w:t>соблюдать правила безопасного поведения во дворе жилого дома;</w:t>
      </w:r>
    </w:p>
    <w:p w14:paraId="074623B7">
      <w:pPr>
        <w:spacing w:after="0" w:line="257" w:lineRule="auto"/>
        <w:ind w:left="-567" w:firstLine="283"/>
        <w:jc w:val="both"/>
        <w:rPr>
          <w:sz w:val="24"/>
          <w:szCs w:val="24"/>
        </w:rPr>
      </w:pPr>
      <w:r>
        <w:rPr>
          <w:sz w:val="24"/>
          <w:szCs w:val="24"/>
        </w:rPr>
        <w:t>соблюдать правила нравственного поведения на природе;</w:t>
      </w:r>
    </w:p>
    <w:p w14:paraId="7AB7B508">
      <w:pPr>
        <w:spacing w:after="0" w:line="257" w:lineRule="auto"/>
        <w:ind w:left="-567" w:firstLine="283"/>
        <w:jc w:val="both"/>
        <w:rPr>
          <w:sz w:val="24"/>
          <w:szCs w:val="24"/>
        </w:rPr>
      </w:pPr>
      <w:r>
        <w:rPr>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448A3E4B">
      <w:pPr>
        <w:spacing w:after="0" w:line="257" w:lineRule="auto"/>
        <w:ind w:left="-567" w:firstLine="283"/>
        <w:jc w:val="both"/>
        <w:rPr>
          <w:sz w:val="24"/>
          <w:szCs w:val="24"/>
        </w:rPr>
      </w:pPr>
      <w:r>
        <w:rPr>
          <w:sz w:val="24"/>
          <w:szCs w:val="24"/>
        </w:rPr>
        <w:t>ориентироваться в возможных мошеннических действиях при общении в мессенджерах.</w:t>
      </w:r>
    </w:p>
    <w:p w14:paraId="0F3EC555">
      <w:pPr>
        <w:spacing w:after="0" w:line="257" w:lineRule="auto"/>
        <w:ind w:left="-567" w:firstLine="283"/>
        <w:jc w:val="both"/>
        <w:rPr>
          <w:sz w:val="24"/>
          <w:szCs w:val="24"/>
        </w:rPr>
      </w:pPr>
      <w:r>
        <w:rPr>
          <w:sz w:val="24"/>
          <w:szCs w:val="24"/>
        </w:rPr>
        <w:t xml:space="preserve">К концу обучения в </w:t>
      </w:r>
      <w:r>
        <w:rPr>
          <w:b/>
          <w:sz w:val="24"/>
          <w:szCs w:val="24"/>
        </w:rPr>
        <w:t>4 классе</w:t>
      </w:r>
      <w:r>
        <w:rPr>
          <w:sz w:val="24"/>
          <w:szCs w:val="24"/>
        </w:rPr>
        <w:t xml:space="preserve"> обучающийся научится:</w:t>
      </w:r>
    </w:p>
    <w:p w14:paraId="45899F4E">
      <w:pPr>
        <w:spacing w:after="0" w:line="257" w:lineRule="auto"/>
        <w:ind w:left="-567" w:firstLine="283"/>
        <w:jc w:val="both"/>
        <w:rPr>
          <w:sz w:val="24"/>
          <w:szCs w:val="24"/>
        </w:rPr>
      </w:pPr>
      <w:r>
        <w:rPr>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C701E3A">
      <w:pPr>
        <w:spacing w:after="0" w:line="257" w:lineRule="auto"/>
        <w:ind w:left="-567" w:firstLine="283"/>
        <w:jc w:val="both"/>
        <w:rPr>
          <w:sz w:val="24"/>
          <w:szCs w:val="24"/>
        </w:rPr>
      </w:pPr>
      <w:r>
        <w:rPr>
          <w:sz w:val="24"/>
          <w:szCs w:val="24"/>
        </w:rPr>
        <w:t>соблюдать правила нравственного поведения в социуме;</w:t>
      </w:r>
    </w:p>
    <w:p w14:paraId="32EB4BD9">
      <w:pPr>
        <w:spacing w:after="0" w:line="257" w:lineRule="auto"/>
        <w:ind w:left="-567" w:firstLine="283"/>
        <w:jc w:val="both"/>
        <w:rPr>
          <w:sz w:val="24"/>
          <w:szCs w:val="24"/>
        </w:rPr>
      </w:pPr>
      <w:r>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CE9E01A">
      <w:pPr>
        <w:spacing w:after="0" w:line="257" w:lineRule="auto"/>
        <w:ind w:left="-567" w:firstLine="283"/>
        <w:jc w:val="both"/>
        <w:rPr>
          <w:sz w:val="24"/>
          <w:szCs w:val="24"/>
        </w:rPr>
      </w:pPr>
      <w:r>
        <w:rPr>
          <w:sz w:val="24"/>
          <w:szCs w:val="24"/>
        </w:rPr>
        <w:t>показывать на исторической карте места изученных исторических событий;</w:t>
      </w:r>
    </w:p>
    <w:p w14:paraId="6B6856AA">
      <w:pPr>
        <w:spacing w:after="0" w:line="257" w:lineRule="auto"/>
        <w:ind w:left="-567" w:firstLine="283"/>
        <w:jc w:val="both"/>
        <w:rPr>
          <w:sz w:val="24"/>
          <w:szCs w:val="24"/>
        </w:rPr>
      </w:pPr>
      <w:r>
        <w:rPr>
          <w:sz w:val="24"/>
          <w:szCs w:val="24"/>
        </w:rPr>
        <w:t>находить место изученных событий на «ленте времени»;</w:t>
      </w:r>
    </w:p>
    <w:p w14:paraId="6502AB53">
      <w:pPr>
        <w:spacing w:after="0" w:line="257" w:lineRule="auto"/>
        <w:ind w:left="-567" w:firstLine="283"/>
        <w:jc w:val="both"/>
        <w:rPr>
          <w:sz w:val="24"/>
          <w:szCs w:val="24"/>
        </w:rPr>
      </w:pPr>
      <w:r>
        <w:rPr>
          <w:sz w:val="24"/>
          <w:szCs w:val="24"/>
        </w:rPr>
        <w:t>знать основные права и обязанности гражданина Российской Федерации;</w:t>
      </w:r>
    </w:p>
    <w:p w14:paraId="37A7C794">
      <w:pPr>
        <w:spacing w:after="0" w:line="257" w:lineRule="auto"/>
        <w:ind w:left="-567" w:firstLine="283"/>
        <w:jc w:val="both"/>
        <w:rPr>
          <w:sz w:val="24"/>
          <w:szCs w:val="24"/>
        </w:rPr>
      </w:pPr>
      <w:r>
        <w:rPr>
          <w:sz w:val="24"/>
          <w:szCs w:val="24"/>
        </w:rPr>
        <w:t>соотносить изученные исторические события и исторических деятелей веками и периодами истории России;</w:t>
      </w:r>
    </w:p>
    <w:p w14:paraId="04E9DED1">
      <w:pPr>
        <w:spacing w:after="0" w:line="257" w:lineRule="auto"/>
        <w:ind w:left="-567" w:firstLine="283"/>
        <w:jc w:val="both"/>
        <w:rPr>
          <w:sz w:val="24"/>
          <w:szCs w:val="24"/>
        </w:rPr>
      </w:pPr>
      <w:r>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DE2D4E1">
      <w:pPr>
        <w:spacing w:after="0" w:line="257" w:lineRule="auto"/>
        <w:ind w:left="-567" w:firstLine="283"/>
        <w:jc w:val="both"/>
        <w:rPr>
          <w:sz w:val="24"/>
          <w:szCs w:val="24"/>
        </w:rPr>
      </w:pPr>
      <w:r>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97ED379">
      <w:pPr>
        <w:spacing w:after="0" w:line="257" w:lineRule="auto"/>
        <w:ind w:left="-567" w:firstLine="283"/>
        <w:jc w:val="both"/>
        <w:rPr>
          <w:sz w:val="24"/>
          <w:szCs w:val="24"/>
        </w:rPr>
      </w:pPr>
      <w:r>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144A459">
      <w:pPr>
        <w:spacing w:after="0" w:line="257" w:lineRule="auto"/>
        <w:ind w:left="-567" w:firstLine="283"/>
        <w:jc w:val="both"/>
        <w:rPr>
          <w:sz w:val="24"/>
          <w:szCs w:val="24"/>
        </w:rPr>
      </w:pPr>
      <w:r>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63AF0A2F">
      <w:pPr>
        <w:spacing w:after="0" w:line="257" w:lineRule="auto"/>
        <w:ind w:left="-567" w:firstLine="283"/>
        <w:jc w:val="both"/>
        <w:rPr>
          <w:sz w:val="24"/>
          <w:szCs w:val="24"/>
        </w:rPr>
      </w:pPr>
      <w:r>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121E522">
      <w:pPr>
        <w:spacing w:after="0" w:line="257" w:lineRule="auto"/>
        <w:ind w:left="-567" w:firstLine="283"/>
        <w:jc w:val="both"/>
        <w:rPr>
          <w:sz w:val="24"/>
          <w:szCs w:val="24"/>
        </w:rPr>
      </w:pPr>
      <w:r>
        <w:rPr>
          <w:sz w:val="24"/>
          <w:szCs w:val="24"/>
        </w:rPr>
        <w:t>сравнивать объекты живой и неживой природы на основе их внешних признаков и известных характерных свойств;</w:t>
      </w:r>
    </w:p>
    <w:p w14:paraId="75644008">
      <w:pPr>
        <w:spacing w:after="0" w:line="257" w:lineRule="auto"/>
        <w:ind w:left="-567" w:firstLine="283"/>
        <w:jc w:val="both"/>
        <w:rPr>
          <w:sz w:val="24"/>
          <w:szCs w:val="24"/>
        </w:rPr>
      </w:pPr>
      <w:r>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343E4A41">
      <w:pPr>
        <w:spacing w:after="0" w:line="257" w:lineRule="auto"/>
        <w:ind w:left="-567" w:firstLine="283"/>
        <w:jc w:val="both"/>
        <w:rPr>
          <w:sz w:val="24"/>
          <w:szCs w:val="24"/>
        </w:rPr>
      </w:pPr>
      <w:r>
        <w:rPr>
          <w:sz w:val="24"/>
          <w:szCs w:val="24"/>
        </w:rPr>
        <w:t>называть наиболее значимые природные объекты Всемирного наследия в России и за рубежом (в пределах изученного);</w:t>
      </w:r>
    </w:p>
    <w:p w14:paraId="043B0142">
      <w:pPr>
        <w:spacing w:after="0" w:line="257" w:lineRule="auto"/>
        <w:ind w:left="-567" w:firstLine="283"/>
        <w:jc w:val="both"/>
        <w:rPr>
          <w:sz w:val="24"/>
          <w:szCs w:val="24"/>
        </w:rPr>
      </w:pPr>
      <w:r>
        <w:rPr>
          <w:sz w:val="24"/>
          <w:szCs w:val="24"/>
        </w:rPr>
        <w:t>называть экологические проблемы и определять пути их решения;</w:t>
      </w:r>
    </w:p>
    <w:p w14:paraId="6B906B21">
      <w:pPr>
        <w:spacing w:after="0" w:line="257" w:lineRule="auto"/>
        <w:ind w:left="-567" w:firstLine="283"/>
        <w:jc w:val="both"/>
        <w:rPr>
          <w:sz w:val="24"/>
          <w:szCs w:val="24"/>
        </w:rPr>
      </w:pPr>
      <w:r>
        <w:rPr>
          <w:sz w:val="24"/>
          <w:szCs w:val="24"/>
        </w:rPr>
        <w:t>создавать по заданному плану собственные развёрнутые высказывания о природе и обществе;</w:t>
      </w:r>
    </w:p>
    <w:p w14:paraId="324AA382">
      <w:pPr>
        <w:spacing w:after="0" w:line="257" w:lineRule="auto"/>
        <w:ind w:left="-567" w:firstLine="283"/>
        <w:jc w:val="both"/>
        <w:rPr>
          <w:sz w:val="24"/>
          <w:szCs w:val="24"/>
        </w:rPr>
      </w:pPr>
      <w:r>
        <w:rPr>
          <w:sz w:val="24"/>
          <w:szCs w:val="24"/>
        </w:rPr>
        <w:t>использовать различные источники информации для поиска и извлечения информации, ответов на вопросы;</w:t>
      </w:r>
    </w:p>
    <w:p w14:paraId="14BBF8E7">
      <w:pPr>
        <w:spacing w:after="0" w:line="257" w:lineRule="auto"/>
        <w:ind w:left="-567" w:firstLine="283"/>
        <w:jc w:val="both"/>
        <w:rPr>
          <w:sz w:val="24"/>
          <w:szCs w:val="24"/>
        </w:rPr>
      </w:pPr>
      <w:r>
        <w:rPr>
          <w:sz w:val="24"/>
          <w:szCs w:val="24"/>
        </w:rPr>
        <w:t>соблюдать правила нравственного поведения на природе;</w:t>
      </w:r>
    </w:p>
    <w:p w14:paraId="7587ABBA">
      <w:pPr>
        <w:spacing w:after="0" w:line="257" w:lineRule="auto"/>
        <w:ind w:left="-567" w:firstLine="283"/>
        <w:jc w:val="both"/>
        <w:rPr>
          <w:sz w:val="24"/>
          <w:szCs w:val="24"/>
        </w:rPr>
      </w:pPr>
      <w:r>
        <w:rPr>
          <w:sz w:val="24"/>
          <w:szCs w:val="24"/>
        </w:rPr>
        <w:t>осознавать возможные последствия вредных привычек для здоровья и жизни человека;</w:t>
      </w:r>
    </w:p>
    <w:p w14:paraId="024765F5">
      <w:pPr>
        <w:spacing w:after="0" w:line="257" w:lineRule="auto"/>
        <w:ind w:left="-567" w:firstLine="283"/>
        <w:jc w:val="both"/>
        <w:rPr>
          <w:sz w:val="24"/>
          <w:szCs w:val="24"/>
        </w:rPr>
      </w:pPr>
      <w:r>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19929E2">
      <w:pPr>
        <w:spacing w:after="0" w:line="257" w:lineRule="auto"/>
        <w:ind w:left="-567" w:firstLine="283"/>
        <w:jc w:val="both"/>
        <w:rPr>
          <w:sz w:val="24"/>
          <w:szCs w:val="24"/>
        </w:rPr>
      </w:pPr>
      <w:r>
        <w:rPr>
          <w:sz w:val="24"/>
          <w:szCs w:val="24"/>
        </w:rPr>
        <w:t>соблюдать правила безопасного поведения при езде на велосипеде, самокате и других средствах индивидуальной мобильности;</w:t>
      </w:r>
    </w:p>
    <w:p w14:paraId="4B8A79C1">
      <w:pPr>
        <w:spacing w:after="0" w:line="257" w:lineRule="auto"/>
        <w:ind w:left="-567" w:firstLine="283"/>
        <w:jc w:val="both"/>
        <w:rPr>
          <w:sz w:val="24"/>
          <w:szCs w:val="24"/>
        </w:rPr>
      </w:pPr>
      <w:r>
        <w:rPr>
          <w:spacing w:val="-4"/>
          <w:sz w:val="24"/>
          <w:szCs w:val="24"/>
        </w:rPr>
        <w:t>осуществлять безопасный поиск образовательных ресурсов и верифицированной</w:t>
      </w:r>
      <w:r>
        <w:rPr>
          <w:sz w:val="24"/>
          <w:szCs w:val="24"/>
        </w:rPr>
        <w:t xml:space="preserve"> информации в Интернете;</w:t>
      </w:r>
    </w:p>
    <w:p w14:paraId="773A6AEE">
      <w:pPr>
        <w:spacing w:after="0" w:line="257" w:lineRule="auto"/>
        <w:ind w:left="-567" w:firstLine="283"/>
        <w:jc w:val="both"/>
        <w:rPr>
          <w:sz w:val="24"/>
          <w:szCs w:val="24"/>
        </w:rPr>
      </w:pPr>
      <w:r>
        <w:rPr>
          <w:sz w:val="24"/>
          <w:szCs w:val="24"/>
        </w:rPr>
        <w:t xml:space="preserve">соблюдать правила безопасного для здоровья использования электронных образовательных и информационных </w:t>
      </w:r>
      <w:r>
        <w:rPr>
          <w:color w:val="000000"/>
          <w:sz w:val="24"/>
          <w:szCs w:val="24"/>
        </w:rPr>
        <w:t>ресурсов.</w:t>
      </w:r>
    </w:p>
    <w:p w14:paraId="5540370D">
      <w:pPr>
        <w:pStyle w:val="53"/>
        <w:ind w:left="420"/>
        <w:rPr>
          <w:b/>
        </w:rPr>
        <w:sectPr>
          <w:pgSz w:w="11906" w:h="16383"/>
          <w:pgMar w:top="851" w:right="1134" w:bottom="1701" w:left="1134" w:header="720" w:footer="720" w:gutter="0"/>
          <w:cols w:space="720" w:num="1"/>
        </w:sectPr>
      </w:pPr>
    </w:p>
    <w:p w14:paraId="39A386A6">
      <w:pPr>
        <w:spacing w:after="0"/>
        <w:ind w:left="120"/>
        <w:rPr>
          <w:sz w:val="24"/>
          <w:szCs w:val="24"/>
        </w:rPr>
      </w:pPr>
      <w:r>
        <w:rPr>
          <w:b/>
          <w:color w:val="000000"/>
          <w:sz w:val="24"/>
          <w:szCs w:val="24"/>
        </w:rPr>
        <w:t xml:space="preserve">ТЕМАТИЧЕСКОЕ ПЛАНИРОВАНИЕ </w:t>
      </w:r>
    </w:p>
    <w:p w14:paraId="2212396E">
      <w:pPr>
        <w:spacing w:after="0"/>
        <w:ind w:left="120"/>
        <w:rPr>
          <w:sz w:val="24"/>
          <w:szCs w:val="24"/>
        </w:rPr>
      </w:pPr>
      <w:r>
        <w:rPr>
          <w:b/>
          <w:color w:val="000000"/>
          <w:sz w:val="24"/>
          <w:szCs w:val="24"/>
        </w:rPr>
        <w:t xml:space="preserve"> 1 КЛАСС </w:t>
      </w:r>
    </w:p>
    <w:tbl>
      <w:tblPr>
        <w:tblStyle w:val="10"/>
        <w:tblW w:w="15593" w:type="dxa"/>
        <w:tblCellSpacing w:w="0" w:type="dxa"/>
        <w:tblInd w:w="-1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872"/>
        <w:gridCol w:w="1563"/>
        <w:gridCol w:w="1719"/>
        <w:gridCol w:w="1805"/>
        <w:gridCol w:w="3925"/>
      </w:tblGrid>
      <w:tr w14:paraId="4CBA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restart"/>
            <w:tcMar>
              <w:top w:w="50" w:type="dxa"/>
              <w:left w:w="100" w:type="dxa"/>
            </w:tcMar>
            <w:vAlign w:val="center"/>
          </w:tcPr>
          <w:p w14:paraId="517A8B30">
            <w:pPr>
              <w:spacing w:after="0"/>
              <w:ind w:left="135"/>
              <w:rPr>
                <w:sz w:val="24"/>
                <w:szCs w:val="24"/>
              </w:rPr>
            </w:pPr>
            <w:r>
              <w:rPr>
                <w:b/>
                <w:color w:val="000000"/>
                <w:sz w:val="24"/>
                <w:szCs w:val="24"/>
              </w:rPr>
              <w:t xml:space="preserve">№ п/п </w:t>
            </w:r>
          </w:p>
          <w:p w14:paraId="37C02F64">
            <w:pPr>
              <w:spacing w:after="0"/>
              <w:ind w:left="135"/>
              <w:rPr>
                <w:sz w:val="24"/>
                <w:szCs w:val="24"/>
              </w:rPr>
            </w:pPr>
          </w:p>
        </w:tc>
        <w:tc>
          <w:tcPr>
            <w:tcW w:w="5872" w:type="dxa"/>
            <w:vMerge w:val="restart"/>
            <w:tcMar>
              <w:top w:w="50" w:type="dxa"/>
              <w:left w:w="100" w:type="dxa"/>
            </w:tcMar>
            <w:vAlign w:val="center"/>
          </w:tcPr>
          <w:p w14:paraId="16A0BC76">
            <w:pPr>
              <w:spacing w:after="0"/>
              <w:ind w:left="135"/>
              <w:jc w:val="center"/>
              <w:rPr>
                <w:sz w:val="24"/>
                <w:szCs w:val="24"/>
              </w:rPr>
            </w:pPr>
            <w:r>
              <w:rPr>
                <w:b/>
                <w:color w:val="000000"/>
                <w:sz w:val="24"/>
                <w:szCs w:val="24"/>
              </w:rPr>
              <w:t>Наименование разделов и тем программы</w:t>
            </w:r>
          </w:p>
          <w:p w14:paraId="570A3A0F">
            <w:pPr>
              <w:spacing w:after="0"/>
              <w:ind w:left="135"/>
              <w:jc w:val="center"/>
              <w:rPr>
                <w:sz w:val="24"/>
                <w:szCs w:val="24"/>
              </w:rPr>
            </w:pPr>
          </w:p>
        </w:tc>
        <w:tc>
          <w:tcPr>
            <w:tcW w:w="0" w:type="auto"/>
            <w:gridSpan w:val="3"/>
            <w:tcMar>
              <w:top w:w="50" w:type="dxa"/>
              <w:left w:w="100" w:type="dxa"/>
            </w:tcMar>
            <w:vAlign w:val="center"/>
          </w:tcPr>
          <w:p w14:paraId="4554DA11">
            <w:pPr>
              <w:spacing w:after="0"/>
              <w:jc w:val="center"/>
              <w:rPr>
                <w:sz w:val="24"/>
                <w:szCs w:val="24"/>
              </w:rPr>
            </w:pPr>
            <w:r>
              <w:rPr>
                <w:b/>
                <w:color w:val="000000"/>
                <w:sz w:val="24"/>
                <w:szCs w:val="24"/>
              </w:rPr>
              <w:t>Количество часов</w:t>
            </w:r>
          </w:p>
        </w:tc>
        <w:tc>
          <w:tcPr>
            <w:tcW w:w="3925" w:type="dxa"/>
            <w:vMerge w:val="restart"/>
            <w:tcMar>
              <w:top w:w="50" w:type="dxa"/>
              <w:left w:w="100" w:type="dxa"/>
            </w:tcMar>
            <w:vAlign w:val="center"/>
          </w:tcPr>
          <w:p w14:paraId="3BA77CAE">
            <w:pPr>
              <w:spacing w:after="0"/>
              <w:ind w:left="135"/>
              <w:jc w:val="center"/>
              <w:rPr>
                <w:sz w:val="24"/>
                <w:szCs w:val="24"/>
              </w:rPr>
            </w:pPr>
            <w:r>
              <w:rPr>
                <w:b/>
                <w:color w:val="000000"/>
                <w:sz w:val="24"/>
                <w:szCs w:val="24"/>
              </w:rPr>
              <w:t>Электронные (цифровые) образовательные ресурсы</w:t>
            </w:r>
          </w:p>
          <w:p w14:paraId="0B24BA8A">
            <w:pPr>
              <w:spacing w:after="0"/>
              <w:ind w:left="135"/>
              <w:jc w:val="center"/>
              <w:rPr>
                <w:sz w:val="24"/>
                <w:szCs w:val="24"/>
              </w:rPr>
            </w:pPr>
          </w:p>
        </w:tc>
      </w:tr>
      <w:tr w14:paraId="1F14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continue"/>
            <w:tcMar>
              <w:top w:w="50" w:type="dxa"/>
              <w:left w:w="100" w:type="dxa"/>
            </w:tcMar>
          </w:tcPr>
          <w:p w14:paraId="422EE897">
            <w:pPr>
              <w:rPr>
                <w:sz w:val="24"/>
                <w:szCs w:val="24"/>
              </w:rPr>
            </w:pPr>
          </w:p>
        </w:tc>
        <w:tc>
          <w:tcPr>
            <w:tcW w:w="5872" w:type="dxa"/>
            <w:vMerge w:val="continue"/>
            <w:tcMar>
              <w:top w:w="50" w:type="dxa"/>
              <w:left w:w="100" w:type="dxa"/>
            </w:tcMar>
          </w:tcPr>
          <w:p w14:paraId="61C544E1">
            <w:pPr>
              <w:rPr>
                <w:sz w:val="24"/>
                <w:szCs w:val="24"/>
              </w:rPr>
            </w:pPr>
          </w:p>
        </w:tc>
        <w:tc>
          <w:tcPr>
            <w:tcW w:w="1563" w:type="dxa"/>
            <w:tcMar>
              <w:top w:w="50" w:type="dxa"/>
              <w:left w:w="100" w:type="dxa"/>
            </w:tcMar>
            <w:vAlign w:val="center"/>
          </w:tcPr>
          <w:p w14:paraId="6B845FF5">
            <w:pPr>
              <w:spacing w:after="0"/>
              <w:ind w:left="135"/>
              <w:jc w:val="center"/>
              <w:rPr>
                <w:sz w:val="24"/>
                <w:szCs w:val="24"/>
              </w:rPr>
            </w:pPr>
            <w:r>
              <w:rPr>
                <w:b/>
                <w:color w:val="000000"/>
                <w:sz w:val="24"/>
                <w:szCs w:val="24"/>
              </w:rPr>
              <w:t>Всего</w:t>
            </w:r>
          </w:p>
          <w:p w14:paraId="4FE90E71">
            <w:pPr>
              <w:spacing w:after="0"/>
              <w:ind w:left="135"/>
              <w:jc w:val="center"/>
              <w:rPr>
                <w:sz w:val="24"/>
                <w:szCs w:val="24"/>
              </w:rPr>
            </w:pPr>
          </w:p>
        </w:tc>
        <w:tc>
          <w:tcPr>
            <w:tcW w:w="1719" w:type="dxa"/>
            <w:tcMar>
              <w:top w:w="50" w:type="dxa"/>
              <w:left w:w="100" w:type="dxa"/>
            </w:tcMar>
            <w:vAlign w:val="center"/>
          </w:tcPr>
          <w:p w14:paraId="07CC77FC">
            <w:pPr>
              <w:spacing w:after="0"/>
              <w:ind w:left="135"/>
              <w:jc w:val="center"/>
              <w:rPr>
                <w:sz w:val="24"/>
                <w:szCs w:val="24"/>
              </w:rPr>
            </w:pPr>
            <w:r>
              <w:rPr>
                <w:b/>
                <w:color w:val="000000"/>
                <w:sz w:val="24"/>
                <w:szCs w:val="24"/>
              </w:rPr>
              <w:t>Контрольные работы</w:t>
            </w:r>
          </w:p>
          <w:p w14:paraId="1FC81922">
            <w:pPr>
              <w:spacing w:after="0"/>
              <w:ind w:left="135"/>
              <w:jc w:val="center"/>
              <w:rPr>
                <w:sz w:val="24"/>
                <w:szCs w:val="24"/>
              </w:rPr>
            </w:pPr>
          </w:p>
        </w:tc>
        <w:tc>
          <w:tcPr>
            <w:tcW w:w="1805" w:type="dxa"/>
            <w:tcMar>
              <w:top w:w="50" w:type="dxa"/>
              <w:left w:w="100" w:type="dxa"/>
            </w:tcMar>
            <w:vAlign w:val="center"/>
          </w:tcPr>
          <w:p w14:paraId="393E443E">
            <w:pPr>
              <w:spacing w:after="0"/>
              <w:ind w:left="135"/>
              <w:jc w:val="center"/>
              <w:rPr>
                <w:sz w:val="24"/>
                <w:szCs w:val="24"/>
              </w:rPr>
            </w:pPr>
            <w:r>
              <w:rPr>
                <w:b/>
                <w:color w:val="000000"/>
                <w:sz w:val="24"/>
                <w:szCs w:val="24"/>
              </w:rPr>
              <w:t>Практические работы</w:t>
            </w:r>
          </w:p>
          <w:p w14:paraId="166F3B6E">
            <w:pPr>
              <w:spacing w:after="0"/>
              <w:ind w:left="135"/>
              <w:jc w:val="center"/>
              <w:rPr>
                <w:sz w:val="24"/>
                <w:szCs w:val="24"/>
              </w:rPr>
            </w:pPr>
          </w:p>
        </w:tc>
        <w:tc>
          <w:tcPr>
            <w:tcW w:w="3925" w:type="dxa"/>
            <w:vMerge w:val="continue"/>
            <w:tcMar>
              <w:top w:w="50" w:type="dxa"/>
              <w:left w:w="100" w:type="dxa"/>
            </w:tcMar>
          </w:tcPr>
          <w:p w14:paraId="4028FA67">
            <w:pPr>
              <w:rPr>
                <w:sz w:val="24"/>
                <w:szCs w:val="24"/>
              </w:rPr>
            </w:pPr>
          </w:p>
        </w:tc>
      </w:tr>
      <w:tr w14:paraId="321F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4CD0294">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Человек и общество</w:t>
            </w:r>
          </w:p>
        </w:tc>
      </w:tr>
      <w:tr w14:paraId="3D46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58DF3BB">
            <w:pPr>
              <w:spacing w:after="0"/>
              <w:rPr>
                <w:sz w:val="24"/>
                <w:szCs w:val="24"/>
              </w:rPr>
            </w:pPr>
            <w:r>
              <w:rPr>
                <w:color w:val="000000"/>
                <w:sz w:val="24"/>
                <w:szCs w:val="24"/>
              </w:rPr>
              <w:t>1.1</w:t>
            </w:r>
          </w:p>
        </w:tc>
        <w:tc>
          <w:tcPr>
            <w:tcW w:w="5872" w:type="dxa"/>
            <w:tcMar>
              <w:top w:w="50" w:type="dxa"/>
              <w:left w:w="100" w:type="dxa"/>
            </w:tcMar>
            <w:vAlign w:val="center"/>
          </w:tcPr>
          <w:p w14:paraId="7BEED391">
            <w:pPr>
              <w:spacing w:after="0"/>
              <w:ind w:left="135"/>
              <w:rPr>
                <w:sz w:val="24"/>
                <w:szCs w:val="24"/>
              </w:rPr>
            </w:pPr>
            <w:r>
              <w:rPr>
                <w:color w:val="000000"/>
                <w:sz w:val="24"/>
                <w:szCs w:val="24"/>
              </w:rPr>
              <w:t>Школа. Школьная жизнь.</w:t>
            </w:r>
          </w:p>
        </w:tc>
        <w:tc>
          <w:tcPr>
            <w:tcW w:w="1563" w:type="dxa"/>
            <w:tcMar>
              <w:top w:w="50" w:type="dxa"/>
              <w:left w:w="100" w:type="dxa"/>
            </w:tcMar>
            <w:vAlign w:val="center"/>
          </w:tcPr>
          <w:p w14:paraId="476E48B5">
            <w:pPr>
              <w:spacing w:after="0"/>
              <w:ind w:left="135"/>
              <w:jc w:val="center"/>
              <w:rPr>
                <w:sz w:val="24"/>
                <w:szCs w:val="24"/>
              </w:rPr>
            </w:pPr>
            <w:r>
              <w:rPr>
                <w:color w:val="000000"/>
                <w:sz w:val="24"/>
                <w:szCs w:val="24"/>
              </w:rPr>
              <w:t xml:space="preserve"> 3 </w:t>
            </w:r>
          </w:p>
        </w:tc>
        <w:tc>
          <w:tcPr>
            <w:tcW w:w="1719" w:type="dxa"/>
            <w:tcMar>
              <w:top w:w="50" w:type="dxa"/>
              <w:left w:w="100" w:type="dxa"/>
            </w:tcMar>
            <w:vAlign w:val="center"/>
          </w:tcPr>
          <w:p w14:paraId="1BB062CF">
            <w:pPr>
              <w:spacing w:after="0"/>
              <w:ind w:left="135"/>
              <w:jc w:val="center"/>
              <w:rPr>
                <w:sz w:val="24"/>
                <w:szCs w:val="24"/>
              </w:rPr>
            </w:pPr>
          </w:p>
        </w:tc>
        <w:tc>
          <w:tcPr>
            <w:tcW w:w="1805" w:type="dxa"/>
            <w:tcMar>
              <w:top w:w="50" w:type="dxa"/>
              <w:left w:w="100" w:type="dxa"/>
            </w:tcMar>
            <w:vAlign w:val="center"/>
          </w:tcPr>
          <w:p w14:paraId="1727481E">
            <w:pPr>
              <w:spacing w:after="0"/>
              <w:ind w:left="135"/>
              <w:jc w:val="center"/>
              <w:rPr>
                <w:sz w:val="24"/>
                <w:szCs w:val="24"/>
              </w:rPr>
            </w:pPr>
          </w:p>
        </w:tc>
        <w:tc>
          <w:tcPr>
            <w:tcW w:w="3925" w:type="dxa"/>
            <w:tcMar>
              <w:top w:w="50" w:type="dxa"/>
              <w:left w:w="100" w:type="dxa"/>
            </w:tcMar>
          </w:tcPr>
          <w:p w14:paraId="71414B4F">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336A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E5A7731">
            <w:pPr>
              <w:spacing w:after="0"/>
              <w:rPr>
                <w:sz w:val="24"/>
                <w:szCs w:val="24"/>
              </w:rPr>
            </w:pPr>
            <w:r>
              <w:rPr>
                <w:color w:val="000000"/>
                <w:sz w:val="24"/>
                <w:szCs w:val="24"/>
              </w:rPr>
              <w:t>1.2</w:t>
            </w:r>
          </w:p>
        </w:tc>
        <w:tc>
          <w:tcPr>
            <w:tcW w:w="5872" w:type="dxa"/>
            <w:tcMar>
              <w:top w:w="50" w:type="dxa"/>
              <w:left w:w="100" w:type="dxa"/>
            </w:tcMar>
            <w:vAlign w:val="center"/>
          </w:tcPr>
          <w:p w14:paraId="4470EB01">
            <w:pPr>
              <w:spacing w:after="0"/>
              <w:ind w:left="135"/>
              <w:rPr>
                <w:sz w:val="24"/>
                <w:szCs w:val="24"/>
              </w:rPr>
            </w:pPr>
            <w:r>
              <w:rPr>
                <w:color w:val="000000"/>
                <w:sz w:val="24"/>
                <w:szCs w:val="24"/>
              </w:rPr>
              <w:t>Семья. Взаимоотношения и взаимопомощь в семье.</w:t>
            </w:r>
          </w:p>
        </w:tc>
        <w:tc>
          <w:tcPr>
            <w:tcW w:w="1563" w:type="dxa"/>
            <w:tcMar>
              <w:top w:w="50" w:type="dxa"/>
              <w:left w:w="100" w:type="dxa"/>
            </w:tcMar>
            <w:vAlign w:val="center"/>
          </w:tcPr>
          <w:p w14:paraId="1FDC8774">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6B8913EE">
            <w:pPr>
              <w:spacing w:after="0"/>
              <w:ind w:left="135"/>
              <w:jc w:val="center"/>
              <w:rPr>
                <w:sz w:val="24"/>
                <w:szCs w:val="24"/>
              </w:rPr>
            </w:pPr>
          </w:p>
        </w:tc>
        <w:tc>
          <w:tcPr>
            <w:tcW w:w="1805" w:type="dxa"/>
            <w:tcMar>
              <w:top w:w="50" w:type="dxa"/>
              <w:left w:w="100" w:type="dxa"/>
            </w:tcMar>
            <w:vAlign w:val="center"/>
          </w:tcPr>
          <w:p w14:paraId="67EDCE19">
            <w:pPr>
              <w:spacing w:after="0"/>
              <w:ind w:left="135"/>
              <w:jc w:val="center"/>
              <w:rPr>
                <w:sz w:val="24"/>
                <w:szCs w:val="24"/>
              </w:rPr>
            </w:pPr>
          </w:p>
        </w:tc>
        <w:tc>
          <w:tcPr>
            <w:tcW w:w="3925" w:type="dxa"/>
            <w:tcMar>
              <w:top w:w="50" w:type="dxa"/>
              <w:left w:w="100" w:type="dxa"/>
            </w:tcMar>
          </w:tcPr>
          <w:p w14:paraId="32F91C6D">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7D2C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2789A80">
            <w:pPr>
              <w:spacing w:after="0"/>
              <w:rPr>
                <w:sz w:val="24"/>
                <w:szCs w:val="24"/>
              </w:rPr>
            </w:pPr>
            <w:r>
              <w:rPr>
                <w:color w:val="000000"/>
                <w:sz w:val="24"/>
                <w:szCs w:val="24"/>
              </w:rPr>
              <w:t>1.3</w:t>
            </w:r>
          </w:p>
        </w:tc>
        <w:tc>
          <w:tcPr>
            <w:tcW w:w="5872" w:type="dxa"/>
            <w:tcMar>
              <w:top w:w="50" w:type="dxa"/>
              <w:left w:w="100" w:type="dxa"/>
            </w:tcMar>
            <w:vAlign w:val="center"/>
          </w:tcPr>
          <w:p w14:paraId="2404358A">
            <w:pPr>
              <w:spacing w:after="0"/>
              <w:ind w:left="135"/>
              <w:rPr>
                <w:sz w:val="24"/>
                <w:szCs w:val="24"/>
              </w:rPr>
            </w:pPr>
            <w:r>
              <w:rPr>
                <w:color w:val="000000"/>
                <w:sz w:val="24"/>
                <w:szCs w:val="24"/>
              </w:rPr>
              <w:t>Россия - наша Родина.</w:t>
            </w:r>
          </w:p>
        </w:tc>
        <w:tc>
          <w:tcPr>
            <w:tcW w:w="1563" w:type="dxa"/>
            <w:tcMar>
              <w:top w:w="50" w:type="dxa"/>
              <w:left w:w="100" w:type="dxa"/>
            </w:tcMar>
            <w:vAlign w:val="center"/>
          </w:tcPr>
          <w:p w14:paraId="28C90ABE">
            <w:pPr>
              <w:spacing w:after="0"/>
              <w:ind w:left="135"/>
              <w:jc w:val="center"/>
              <w:rPr>
                <w:sz w:val="24"/>
                <w:szCs w:val="24"/>
              </w:rPr>
            </w:pPr>
            <w:r>
              <w:rPr>
                <w:color w:val="000000"/>
                <w:sz w:val="24"/>
                <w:szCs w:val="24"/>
              </w:rPr>
              <w:t xml:space="preserve"> 11 </w:t>
            </w:r>
          </w:p>
        </w:tc>
        <w:tc>
          <w:tcPr>
            <w:tcW w:w="1719" w:type="dxa"/>
            <w:tcMar>
              <w:top w:w="50" w:type="dxa"/>
              <w:left w:w="100" w:type="dxa"/>
            </w:tcMar>
            <w:vAlign w:val="center"/>
          </w:tcPr>
          <w:p w14:paraId="5E175479">
            <w:pPr>
              <w:spacing w:after="0"/>
              <w:ind w:left="135"/>
              <w:jc w:val="center"/>
              <w:rPr>
                <w:sz w:val="24"/>
                <w:szCs w:val="24"/>
              </w:rPr>
            </w:pPr>
          </w:p>
        </w:tc>
        <w:tc>
          <w:tcPr>
            <w:tcW w:w="1805" w:type="dxa"/>
            <w:tcMar>
              <w:top w:w="50" w:type="dxa"/>
              <w:left w:w="100" w:type="dxa"/>
            </w:tcMar>
            <w:vAlign w:val="center"/>
          </w:tcPr>
          <w:p w14:paraId="796D265F">
            <w:pPr>
              <w:spacing w:after="0"/>
              <w:ind w:left="135"/>
              <w:jc w:val="center"/>
              <w:rPr>
                <w:sz w:val="24"/>
                <w:szCs w:val="24"/>
              </w:rPr>
            </w:pPr>
          </w:p>
        </w:tc>
        <w:tc>
          <w:tcPr>
            <w:tcW w:w="3925" w:type="dxa"/>
            <w:tcMar>
              <w:top w:w="50" w:type="dxa"/>
              <w:left w:w="100" w:type="dxa"/>
            </w:tcMar>
          </w:tcPr>
          <w:p w14:paraId="4F35955C">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0E39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2AE1927B">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72E4E292">
            <w:pPr>
              <w:spacing w:after="0"/>
              <w:ind w:left="135"/>
              <w:jc w:val="center"/>
              <w:rPr>
                <w:sz w:val="24"/>
                <w:szCs w:val="24"/>
              </w:rPr>
            </w:pPr>
            <w:r>
              <w:rPr>
                <w:color w:val="000000"/>
                <w:sz w:val="24"/>
                <w:szCs w:val="24"/>
              </w:rPr>
              <w:t xml:space="preserve"> 16 </w:t>
            </w:r>
          </w:p>
        </w:tc>
        <w:tc>
          <w:tcPr>
            <w:tcW w:w="7449" w:type="dxa"/>
            <w:gridSpan w:val="3"/>
            <w:tcMar>
              <w:top w:w="50" w:type="dxa"/>
              <w:left w:w="100" w:type="dxa"/>
            </w:tcMar>
            <w:vAlign w:val="center"/>
          </w:tcPr>
          <w:p w14:paraId="088E9353">
            <w:pPr>
              <w:rPr>
                <w:sz w:val="24"/>
                <w:szCs w:val="24"/>
              </w:rPr>
            </w:pPr>
          </w:p>
        </w:tc>
      </w:tr>
      <w:tr w14:paraId="4E0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51EFAB7A">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Человек и природа</w:t>
            </w:r>
          </w:p>
        </w:tc>
      </w:tr>
      <w:tr w14:paraId="1CFD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E232629">
            <w:pPr>
              <w:spacing w:after="0"/>
              <w:rPr>
                <w:sz w:val="24"/>
                <w:szCs w:val="24"/>
              </w:rPr>
            </w:pPr>
            <w:r>
              <w:rPr>
                <w:color w:val="000000"/>
                <w:sz w:val="24"/>
                <w:szCs w:val="24"/>
              </w:rPr>
              <w:t>2.1</w:t>
            </w:r>
          </w:p>
        </w:tc>
        <w:tc>
          <w:tcPr>
            <w:tcW w:w="5872" w:type="dxa"/>
            <w:tcMar>
              <w:top w:w="50" w:type="dxa"/>
              <w:left w:w="100" w:type="dxa"/>
            </w:tcMar>
            <w:vAlign w:val="center"/>
          </w:tcPr>
          <w:p w14:paraId="65A066E2">
            <w:pPr>
              <w:spacing w:after="0"/>
              <w:ind w:left="135"/>
              <w:rPr>
                <w:sz w:val="24"/>
                <w:szCs w:val="24"/>
              </w:rPr>
            </w:pPr>
            <w:r>
              <w:rPr>
                <w:color w:val="000000"/>
                <w:sz w:val="24"/>
                <w:szCs w:val="24"/>
              </w:rPr>
              <w:t>Природа - среда обитания человека. Взаимосвязи между человеком и природой.</w:t>
            </w:r>
          </w:p>
        </w:tc>
        <w:tc>
          <w:tcPr>
            <w:tcW w:w="1563" w:type="dxa"/>
            <w:tcMar>
              <w:top w:w="50" w:type="dxa"/>
              <w:left w:w="100" w:type="dxa"/>
            </w:tcMar>
            <w:vAlign w:val="center"/>
          </w:tcPr>
          <w:p w14:paraId="0BD9D8A6">
            <w:pPr>
              <w:spacing w:after="0"/>
              <w:ind w:left="135"/>
              <w:jc w:val="center"/>
              <w:rPr>
                <w:sz w:val="24"/>
                <w:szCs w:val="24"/>
              </w:rPr>
            </w:pPr>
            <w:r>
              <w:rPr>
                <w:color w:val="000000"/>
                <w:sz w:val="24"/>
                <w:szCs w:val="24"/>
              </w:rPr>
              <w:t xml:space="preserve"> 13 </w:t>
            </w:r>
          </w:p>
        </w:tc>
        <w:tc>
          <w:tcPr>
            <w:tcW w:w="1719" w:type="dxa"/>
            <w:tcMar>
              <w:top w:w="50" w:type="dxa"/>
              <w:left w:w="100" w:type="dxa"/>
            </w:tcMar>
            <w:vAlign w:val="center"/>
          </w:tcPr>
          <w:p w14:paraId="0367420A">
            <w:pPr>
              <w:spacing w:after="0"/>
              <w:ind w:left="135"/>
              <w:jc w:val="center"/>
              <w:rPr>
                <w:sz w:val="24"/>
                <w:szCs w:val="24"/>
              </w:rPr>
            </w:pPr>
          </w:p>
        </w:tc>
        <w:tc>
          <w:tcPr>
            <w:tcW w:w="1805" w:type="dxa"/>
            <w:tcMar>
              <w:top w:w="50" w:type="dxa"/>
              <w:left w:w="100" w:type="dxa"/>
            </w:tcMar>
            <w:vAlign w:val="center"/>
          </w:tcPr>
          <w:p w14:paraId="64863949">
            <w:pPr>
              <w:spacing w:after="0"/>
              <w:ind w:left="135"/>
              <w:jc w:val="center"/>
              <w:rPr>
                <w:sz w:val="24"/>
                <w:szCs w:val="24"/>
              </w:rPr>
            </w:pPr>
            <w:r>
              <w:rPr>
                <w:color w:val="000000"/>
                <w:sz w:val="24"/>
                <w:szCs w:val="24"/>
              </w:rPr>
              <w:t xml:space="preserve"> 1 </w:t>
            </w:r>
          </w:p>
        </w:tc>
        <w:tc>
          <w:tcPr>
            <w:tcW w:w="3925" w:type="dxa"/>
            <w:tcMar>
              <w:top w:w="50" w:type="dxa"/>
              <w:left w:w="100" w:type="dxa"/>
            </w:tcMar>
          </w:tcPr>
          <w:p w14:paraId="5E0123C5">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024A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4EC656A0">
            <w:pPr>
              <w:spacing w:after="0"/>
              <w:rPr>
                <w:sz w:val="24"/>
                <w:szCs w:val="24"/>
              </w:rPr>
            </w:pPr>
            <w:r>
              <w:rPr>
                <w:color w:val="000000"/>
                <w:sz w:val="24"/>
                <w:szCs w:val="24"/>
              </w:rPr>
              <w:t>2.2</w:t>
            </w:r>
          </w:p>
        </w:tc>
        <w:tc>
          <w:tcPr>
            <w:tcW w:w="5872" w:type="dxa"/>
            <w:tcMar>
              <w:top w:w="50" w:type="dxa"/>
              <w:left w:w="100" w:type="dxa"/>
            </w:tcMar>
            <w:vAlign w:val="center"/>
          </w:tcPr>
          <w:p w14:paraId="1D8D78B5">
            <w:pPr>
              <w:spacing w:after="0"/>
              <w:ind w:left="135"/>
              <w:rPr>
                <w:sz w:val="24"/>
                <w:szCs w:val="24"/>
              </w:rPr>
            </w:pPr>
            <w:r>
              <w:rPr>
                <w:color w:val="000000"/>
                <w:sz w:val="24"/>
                <w:szCs w:val="24"/>
              </w:rPr>
              <w:t>Растительный мир.</w:t>
            </w:r>
          </w:p>
        </w:tc>
        <w:tc>
          <w:tcPr>
            <w:tcW w:w="1563" w:type="dxa"/>
            <w:tcMar>
              <w:top w:w="50" w:type="dxa"/>
              <w:left w:w="100" w:type="dxa"/>
            </w:tcMar>
            <w:vAlign w:val="center"/>
          </w:tcPr>
          <w:p w14:paraId="1DFC2454">
            <w:pPr>
              <w:spacing w:after="0"/>
              <w:ind w:left="135"/>
              <w:jc w:val="center"/>
              <w:rPr>
                <w:sz w:val="24"/>
                <w:szCs w:val="24"/>
              </w:rPr>
            </w:pPr>
            <w:r>
              <w:rPr>
                <w:color w:val="000000"/>
                <w:sz w:val="24"/>
                <w:szCs w:val="24"/>
              </w:rPr>
              <w:t xml:space="preserve"> 9 </w:t>
            </w:r>
          </w:p>
        </w:tc>
        <w:tc>
          <w:tcPr>
            <w:tcW w:w="1719" w:type="dxa"/>
            <w:tcMar>
              <w:top w:w="50" w:type="dxa"/>
              <w:left w:w="100" w:type="dxa"/>
            </w:tcMar>
            <w:vAlign w:val="center"/>
          </w:tcPr>
          <w:p w14:paraId="20AEFE1C">
            <w:pPr>
              <w:spacing w:after="0"/>
              <w:ind w:left="135"/>
              <w:jc w:val="center"/>
              <w:rPr>
                <w:sz w:val="24"/>
                <w:szCs w:val="24"/>
              </w:rPr>
            </w:pPr>
          </w:p>
        </w:tc>
        <w:tc>
          <w:tcPr>
            <w:tcW w:w="1805" w:type="dxa"/>
            <w:tcMar>
              <w:top w:w="50" w:type="dxa"/>
              <w:left w:w="100" w:type="dxa"/>
            </w:tcMar>
            <w:vAlign w:val="center"/>
          </w:tcPr>
          <w:p w14:paraId="4576FBDB">
            <w:pPr>
              <w:spacing w:after="0"/>
              <w:ind w:left="135"/>
              <w:jc w:val="center"/>
              <w:rPr>
                <w:sz w:val="24"/>
                <w:szCs w:val="24"/>
              </w:rPr>
            </w:pPr>
            <w:r>
              <w:rPr>
                <w:color w:val="000000"/>
                <w:sz w:val="24"/>
                <w:szCs w:val="24"/>
              </w:rPr>
              <w:t xml:space="preserve"> 1 </w:t>
            </w:r>
          </w:p>
        </w:tc>
        <w:tc>
          <w:tcPr>
            <w:tcW w:w="3925" w:type="dxa"/>
            <w:tcMar>
              <w:top w:w="50" w:type="dxa"/>
              <w:left w:w="100" w:type="dxa"/>
            </w:tcMar>
          </w:tcPr>
          <w:p w14:paraId="5128C916">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543F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7A91FEEC">
            <w:pPr>
              <w:spacing w:after="0"/>
              <w:rPr>
                <w:sz w:val="24"/>
                <w:szCs w:val="24"/>
              </w:rPr>
            </w:pPr>
            <w:r>
              <w:rPr>
                <w:color w:val="000000"/>
                <w:sz w:val="24"/>
                <w:szCs w:val="24"/>
              </w:rPr>
              <w:t>2.3</w:t>
            </w:r>
          </w:p>
        </w:tc>
        <w:tc>
          <w:tcPr>
            <w:tcW w:w="5872" w:type="dxa"/>
            <w:tcMar>
              <w:top w:w="50" w:type="dxa"/>
              <w:left w:w="100" w:type="dxa"/>
            </w:tcMar>
            <w:vAlign w:val="center"/>
          </w:tcPr>
          <w:p w14:paraId="34A91156">
            <w:pPr>
              <w:spacing w:after="0"/>
              <w:ind w:left="135"/>
              <w:rPr>
                <w:sz w:val="24"/>
                <w:szCs w:val="24"/>
              </w:rPr>
            </w:pPr>
            <w:r>
              <w:rPr>
                <w:color w:val="000000"/>
                <w:sz w:val="24"/>
                <w:szCs w:val="24"/>
              </w:rPr>
              <w:t>Мир животных. Разные группы животных.</w:t>
            </w:r>
          </w:p>
        </w:tc>
        <w:tc>
          <w:tcPr>
            <w:tcW w:w="1563" w:type="dxa"/>
            <w:tcMar>
              <w:top w:w="50" w:type="dxa"/>
              <w:left w:w="100" w:type="dxa"/>
            </w:tcMar>
            <w:vAlign w:val="center"/>
          </w:tcPr>
          <w:p w14:paraId="47E6AA6D">
            <w:pPr>
              <w:spacing w:after="0"/>
              <w:ind w:left="135"/>
              <w:jc w:val="center"/>
              <w:rPr>
                <w:sz w:val="24"/>
                <w:szCs w:val="24"/>
              </w:rPr>
            </w:pPr>
            <w:r>
              <w:rPr>
                <w:color w:val="000000"/>
                <w:sz w:val="24"/>
                <w:szCs w:val="24"/>
              </w:rPr>
              <w:t xml:space="preserve"> 15 </w:t>
            </w:r>
          </w:p>
        </w:tc>
        <w:tc>
          <w:tcPr>
            <w:tcW w:w="1719" w:type="dxa"/>
            <w:tcMar>
              <w:top w:w="50" w:type="dxa"/>
              <w:left w:w="100" w:type="dxa"/>
            </w:tcMar>
            <w:vAlign w:val="center"/>
          </w:tcPr>
          <w:p w14:paraId="7F66E26D">
            <w:pPr>
              <w:spacing w:after="0"/>
              <w:ind w:left="135"/>
              <w:jc w:val="center"/>
              <w:rPr>
                <w:sz w:val="24"/>
                <w:szCs w:val="24"/>
              </w:rPr>
            </w:pPr>
          </w:p>
        </w:tc>
        <w:tc>
          <w:tcPr>
            <w:tcW w:w="1805" w:type="dxa"/>
            <w:tcMar>
              <w:top w:w="50" w:type="dxa"/>
              <w:left w:w="100" w:type="dxa"/>
            </w:tcMar>
            <w:vAlign w:val="center"/>
          </w:tcPr>
          <w:p w14:paraId="472E8EA0">
            <w:pPr>
              <w:spacing w:after="0"/>
              <w:ind w:left="135"/>
              <w:jc w:val="center"/>
              <w:rPr>
                <w:sz w:val="24"/>
                <w:szCs w:val="24"/>
              </w:rPr>
            </w:pPr>
          </w:p>
        </w:tc>
        <w:tc>
          <w:tcPr>
            <w:tcW w:w="3925" w:type="dxa"/>
            <w:tcMar>
              <w:top w:w="50" w:type="dxa"/>
              <w:left w:w="100" w:type="dxa"/>
            </w:tcMar>
          </w:tcPr>
          <w:p w14:paraId="6C61587B">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1A57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165DC3B7">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735DD77A">
            <w:pPr>
              <w:spacing w:after="0"/>
              <w:ind w:left="135"/>
              <w:jc w:val="center"/>
              <w:rPr>
                <w:sz w:val="24"/>
                <w:szCs w:val="24"/>
              </w:rPr>
            </w:pPr>
            <w:r>
              <w:rPr>
                <w:color w:val="000000"/>
                <w:sz w:val="24"/>
                <w:szCs w:val="24"/>
              </w:rPr>
              <w:t xml:space="preserve"> 37 </w:t>
            </w:r>
          </w:p>
        </w:tc>
        <w:tc>
          <w:tcPr>
            <w:tcW w:w="7449" w:type="dxa"/>
            <w:gridSpan w:val="3"/>
            <w:tcMar>
              <w:top w:w="50" w:type="dxa"/>
              <w:left w:w="100" w:type="dxa"/>
            </w:tcMar>
            <w:vAlign w:val="center"/>
          </w:tcPr>
          <w:p w14:paraId="774CF108">
            <w:pPr>
              <w:rPr>
                <w:sz w:val="24"/>
                <w:szCs w:val="24"/>
              </w:rPr>
            </w:pPr>
          </w:p>
        </w:tc>
      </w:tr>
      <w:tr w14:paraId="1044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5F31C7EE">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Правила безопасной жизнедеятельности</w:t>
            </w:r>
          </w:p>
        </w:tc>
      </w:tr>
      <w:tr w14:paraId="1E28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6B4A9579">
            <w:pPr>
              <w:spacing w:after="0"/>
              <w:rPr>
                <w:sz w:val="24"/>
                <w:szCs w:val="24"/>
              </w:rPr>
            </w:pPr>
            <w:r>
              <w:rPr>
                <w:color w:val="000000"/>
                <w:sz w:val="24"/>
                <w:szCs w:val="24"/>
              </w:rPr>
              <w:t>3.1</w:t>
            </w:r>
          </w:p>
        </w:tc>
        <w:tc>
          <w:tcPr>
            <w:tcW w:w="5872" w:type="dxa"/>
            <w:tcMar>
              <w:top w:w="50" w:type="dxa"/>
              <w:left w:w="100" w:type="dxa"/>
            </w:tcMar>
            <w:vAlign w:val="center"/>
          </w:tcPr>
          <w:p w14:paraId="7B016585">
            <w:pPr>
              <w:spacing w:after="0"/>
              <w:ind w:left="135"/>
              <w:rPr>
                <w:sz w:val="24"/>
                <w:szCs w:val="24"/>
              </w:rPr>
            </w:pPr>
            <w:r>
              <w:rPr>
                <w:color w:val="000000"/>
                <w:sz w:val="24"/>
                <w:szCs w:val="24"/>
              </w:rPr>
              <w:t>Режим дня школьника.</w:t>
            </w:r>
          </w:p>
        </w:tc>
        <w:tc>
          <w:tcPr>
            <w:tcW w:w="1563" w:type="dxa"/>
            <w:tcMar>
              <w:top w:w="50" w:type="dxa"/>
              <w:left w:w="100" w:type="dxa"/>
            </w:tcMar>
            <w:vAlign w:val="center"/>
          </w:tcPr>
          <w:p w14:paraId="0E26B52A">
            <w:pPr>
              <w:spacing w:after="0"/>
              <w:ind w:left="135"/>
              <w:jc w:val="center"/>
              <w:rPr>
                <w:sz w:val="24"/>
                <w:szCs w:val="24"/>
              </w:rPr>
            </w:pPr>
            <w:r>
              <w:rPr>
                <w:color w:val="000000"/>
                <w:sz w:val="24"/>
                <w:szCs w:val="24"/>
              </w:rPr>
              <w:t xml:space="preserve"> 3 </w:t>
            </w:r>
          </w:p>
        </w:tc>
        <w:tc>
          <w:tcPr>
            <w:tcW w:w="1719" w:type="dxa"/>
            <w:tcMar>
              <w:top w:w="50" w:type="dxa"/>
              <w:left w:w="100" w:type="dxa"/>
            </w:tcMar>
            <w:vAlign w:val="center"/>
          </w:tcPr>
          <w:p w14:paraId="5ACACB12">
            <w:pPr>
              <w:spacing w:after="0"/>
              <w:ind w:left="135"/>
              <w:jc w:val="center"/>
              <w:rPr>
                <w:sz w:val="24"/>
                <w:szCs w:val="24"/>
              </w:rPr>
            </w:pPr>
          </w:p>
        </w:tc>
        <w:tc>
          <w:tcPr>
            <w:tcW w:w="1805" w:type="dxa"/>
            <w:tcMar>
              <w:top w:w="50" w:type="dxa"/>
              <w:left w:w="100" w:type="dxa"/>
            </w:tcMar>
            <w:vAlign w:val="center"/>
          </w:tcPr>
          <w:p w14:paraId="53E56074">
            <w:pPr>
              <w:spacing w:after="0"/>
              <w:ind w:left="135"/>
              <w:jc w:val="center"/>
              <w:rPr>
                <w:sz w:val="24"/>
                <w:szCs w:val="24"/>
              </w:rPr>
            </w:pPr>
          </w:p>
        </w:tc>
        <w:tc>
          <w:tcPr>
            <w:tcW w:w="3925" w:type="dxa"/>
            <w:tcMar>
              <w:top w:w="50" w:type="dxa"/>
              <w:left w:w="100" w:type="dxa"/>
            </w:tcMar>
          </w:tcPr>
          <w:p w14:paraId="60A1CB11">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6F85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02C9B1F3">
            <w:pPr>
              <w:spacing w:after="0"/>
              <w:rPr>
                <w:sz w:val="24"/>
                <w:szCs w:val="24"/>
              </w:rPr>
            </w:pPr>
            <w:r>
              <w:rPr>
                <w:color w:val="000000"/>
                <w:sz w:val="24"/>
                <w:szCs w:val="24"/>
              </w:rPr>
              <w:t>3.2</w:t>
            </w:r>
          </w:p>
        </w:tc>
        <w:tc>
          <w:tcPr>
            <w:tcW w:w="5872" w:type="dxa"/>
            <w:tcMar>
              <w:top w:w="50" w:type="dxa"/>
              <w:left w:w="100" w:type="dxa"/>
            </w:tcMar>
            <w:vAlign w:val="center"/>
          </w:tcPr>
          <w:p w14:paraId="53A7E8AC">
            <w:pPr>
              <w:spacing w:after="0"/>
              <w:ind w:left="135"/>
              <w:rPr>
                <w:sz w:val="24"/>
                <w:szCs w:val="24"/>
              </w:rPr>
            </w:pPr>
            <w:r>
              <w:rPr>
                <w:color w:val="000000"/>
                <w:sz w:val="24"/>
                <w:szCs w:val="24"/>
              </w:rPr>
              <w:t>Безопасность в быту, безопасность пешехода, безопасность в сети Интернет</w:t>
            </w:r>
          </w:p>
        </w:tc>
        <w:tc>
          <w:tcPr>
            <w:tcW w:w="1563" w:type="dxa"/>
            <w:tcMar>
              <w:top w:w="50" w:type="dxa"/>
              <w:left w:w="100" w:type="dxa"/>
            </w:tcMar>
            <w:vAlign w:val="center"/>
          </w:tcPr>
          <w:p w14:paraId="5A84E625">
            <w:pPr>
              <w:spacing w:after="0"/>
              <w:ind w:left="135"/>
              <w:jc w:val="center"/>
              <w:rPr>
                <w:sz w:val="24"/>
                <w:szCs w:val="24"/>
              </w:rPr>
            </w:pPr>
            <w:r>
              <w:rPr>
                <w:color w:val="000000"/>
                <w:sz w:val="24"/>
                <w:szCs w:val="24"/>
              </w:rPr>
              <w:t xml:space="preserve"> 4 </w:t>
            </w:r>
          </w:p>
        </w:tc>
        <w:tc>
          <w:tcPr>
            <w:tcW w:w="1719" w:type="dxa"/>
            <w:tcMar>
              <w:top w:w="50" w:type="dxa"/>
              <w:left w:w="100" w:type="dxa"/>
            </w:tcMar>
            <w:vAlign w:val="center"/>
          </w:tcPr>
          <w:p w14:paraId="3D59BCC8">
            <w:pPr>
              <w:spacing w:after="0"/>
              <w:ind w:left="135"/>
              <w:jc w:val="center"/>
              <w:rPr>
                <w:sz w:val="24"/>
                <w:szCs w:val="24"/>
              </w:rPr>
            </w:pPr>
          </w:p>
        </w:tc>
        <w:tc>
          <w:tcPr>
            <w:tcW w:w="1805" w:type="dxa"/>
            <w:tcMar>
              <w:top w:w="50" w:type="dxa"/>
              <w:left w:w="100" w:type="dxa"/>
            </w:tcMar>
            <w:vAlign w:val="center"/>
          </w:tcPr>
          <w:p w14:paraId="71B2CF17">
            <w:pPr>
              <w:spacing w:after="0"/>
              <w:ind w:left="135"/>
              <w:jc w:val="center"/>
              <w:rPr>
                <w:sz w:val="24"/>
                <w:szCs w:val="24"/>
              </w:rPr>
            </w:pPr>
          </w:p>
        </w:tc>
        <w:tc>
          <w:tcPr>
            <w:tcW w:w="3925" w:type="dxa"/>
            <w:tcMar>
              <w:top w:w="50" w:type="dxa"/>
              <w:left w:w="100" w:type="dxa"/>
            </w:tcMar>
          </w:tcPr>
          <w:p w14:paraId="62194903">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3EB4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56FB2B91">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7095194E">
            <w:pPr>
              <w:spacing w:after="0"/>
              <w:ind w:left="135"/>
              <w:jc w:val="center"/>
              <w:rPr>
                <w:sz w:val="24"/>
                <w:szCs w:val="24"/>
              </w:rPr>
            </w:pPr>
            <w:r>
              <w:rPr>
                <w:color w:val="000000"/>
                <w:sz w:val="24"/>
                <w:szCs w:val="24"/>
              </w:rPr>
              <w:t xml:space="preserve"> 7 </w:t>
            </w:r>
          </w:p>
        </w:tc>
        <w:tc>
          <w:tcPr>
            <w:tcW w:w="7449" w:type="dxa"/>
            <w:gridSpan w:val="3"/>
            <w:tcMar>
              <w:top w:w="50" w:type="dxa"/>
              <w:left w:w="100" w:type="dxa"/>
            </w:tcMar>
            <w:vAlign w:val="center"/>
          </w:tcPr>
          <w:p w14:paraId="23DAC0A5">
            <w:pPr>
              <w:rPr>
                <w:sz w:val="24"/>
                <w:szCs w:val="24"/>
              </w:rPr>
            </w:pPr>
          </w:p>
        </w:tc>
      </w:tr>
      <w:tr w14:paraId="57D3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729EC67D">
            <w:pPr>
              <w:spacing w:after="0"/>
              <w:ind w:left="135"/>
              <w:rPr>
                <w:sz w:val="24"/>
                <w:szCs w:val="24"/>
              </w:rPr>
            </w:pPr>
            <w:r>
              <w:rPr>
                <w:color w:val="000000"/>
                <w:sz w:val="24"/>
                <w:szCs w:val="24"/>
              </w:rPr>
              <w:t>Резервное время</w:t>
            </w:r>
          </w:p>
        </w:tc>
        <w:tc>
          <w:tcPr>
            <w:tcW w:w="1563" w:type="dxa"/>
            <w:tcMar>
              <w:top w:w="50" w:type="dxa"/>
              <w:left w:w="100" w:type="dxa"/>
            </w:tcMar>
            <w:vAlign w:val="center"/>
          </w:tcPr>
          <w:p w14:paraId="4E8F2A07">
            <w:pPr>
              <w:spacing w:after="0"/>
              <w:ind w:left="135"/>
              <w:jc w:val="center"/>
              <w:rPr>
                <w:sz w:val="24"/>
                <w:szCs w:val="24"/>
              </w:rPr>
            </w:pPr>
            <w:r>
              <w:rPr>
                <w:color w:val="000000"/>
                <w:sz w:val="24"/>
                <w:szCs w:val="24"/>
              </w:rPr>
              <w:t xml:space="preserve"> 6 </w:t>
            </w:r>
          </w:p>
        </w:tc>
        <w:tc>
          <w:tcPr>
            <w:tcW w:w="1719" w:type="dxa"/>
            <w:tcMar>
              <w:top w:w="50" w:type="dxa"/>
              <w:left w:w="100" w:type="dxa"/>
            </w:tcMar>
            <w:vAlign w:val="center"/>
          </w:tcPr>
          <w:p w14:paraId="089CAD65">
            <w:pPr>
              <w:spacing w:after="0"/>
              <w:ind w:left="135"/>
              <w:jc w:val="center"/>
              <w:rPr>
                <w:sz w:val="24"/>
                <w:szCs w:val="24"/>
              </w:rPr>
            </w:pPr>
          </w:p>
        </w:tc>
        <w:tc>
          <w:tcPr>
            <w:tcW w:w="1805" w:type="dxa"/>
            <w:tcMar>
              <w:top w:w="50" w:type="dxa"/>
              <w:left w:w="100" w:type="dxa"/>
            </w:tcMar>
            <w:vAlign w:val="center"/>
          </w:tcPr>
          <w:p w14:paraId="679782AA">
            <w:pPr>
              <w:spacing w:after="0"/>
              <w:ind w:left="135"/>
              <w:jc w:val="center"/>
              <w:rPr>
                <w:sz w:val="24"/>
                <w:szCs w:val="24"/>
              </w:rPr>
            </w:pPr>
          </w:p>
        </w:tc>
        <w:tc>
          <w:tcPr>
            <w:tcW w:w="3925" w:type="dxa"/>
            <w:tcMar>
              <w:top w:w="50" w:type="dxa"/>
              <w:left w:w="100" w:type="dxa"/>
            </w:tcMar>
            <w:vAlign w:val="center"/>
          </w:tcPr>
          <w:p w14:paraId="03D05EE8">
            <w:pPr>
              <w:spacing w:after="0"/>
              <w:ind w:left="135"/>
              <w:rPr>
                <w:sz w:val="24"/>
                <w:szCs w:val="24"/>
              </w:rPr>
            </w:pPr>
          </w:p>
        </w:tc>
      </w:tr>
      <w:tr w14:paraId="00CF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1" w:type="dxa"/>
            <w:gridSpan w:val="2"/>
            <w:tcMar>
              <w:top w:w="50" w:type="dxa"/>
              <w:left w:w="100" w:type="dxa"/>
            </w:tcMar>
            <w:vAlign w:val="center"/>
          </w:tcPr>
          <w:p w14:paraId="30C55D24">
            <w:pPr>
              <w:spacing w:after="0"/>
              <w:ind w:left="135"/>
              <w:rPr>
                <w:sz w:val="24"/>
                <w:szCs w:val="24"/>
              </w:rPr>
            </w:pPr>
            <w:r>
              <w:rPr>
                <w:color w:val="000000"/>
                <w:sz w:val="24"/>
                <w:szCs w:val="24"/>
              </w:rPr>
              <w:t>ОБЩЕЕ КОЛИЧЕСТВО ЧАСОВ ПО ПРОГРАММЕ</w:t>
            </w:r>
          </w:p>
        </w:tc>
        <w:tc>
          <w:tcPr>
            <w:tcW w:w="1563" w:type="dxa"/>
            <w:tcMar>
              <w:top w:w="50" w:type="dxa"/>
              <w:left w:w="100" w:type="dxa"/>
            </w:tcMar>
            <w:vAlign w:val="center"/>
          </w:tcPr>
          <w:p w14:paraId="5C287750">
            <w:pPr>
              <w:spacing w:after="0"/>
              <w:ind w:left="135"/>
              <w:jc w:val="center"/>
              <w:rPr>
                <w:sz w:val="24"/>
                <w:szCs w:val="24"/>
              </w:rPr>
            </w:pPr>
            <w:r>
              <w:rPr>
                <w:color w:val="000000"/>
                <w:sz w:val="24"/>
                <w:szCs w:val="24"/>
              </w:rPr>
              <w:t xml:space="preserve"> 66 </w:t>
            </w:r>
          </w:p>
        </w:tc>
        <w:tc>
          <w:tcPr>
            <w:tcW w:w="1719" w:type="dxa"/>
            <w:tcMar>
              <w:top w:w="50" w:type="dxa"/>
              <w:left w:w="100" w:type="dxa"/>
            </w:tcMar>
            <w:vAlign w:val="center"/>
          </w:tcPr>
          <w:p w14:paraId="3771827B">
            <w:pPr>
              <w:spacing w:after="0"/>
              <w:ind w:left="135"/>
              <w:jc w:val="center"/>
              <w:rPr>
                <w:sz w:val="24"/>
                <w:szCs w:val="24"/>
              </w:rPr>
            </w:pPr>
            <w:r>
              <w:rPr>
                <w:color w:val="000000"/>
                <w:sz w:val="24"/>
                <w:szCs w:val="24"/>
              </w:rPr>
              <w:t xml:space="preserve"> 0 </w:t>
            </w:r>
          </w:p>
        </w:tc>
        <w:tc>
          <w:tcPr>
            <w:tcW w:w="1805" w:type="dxa"/>
            <w:tcMar>
              <w:top w:w="50" w:type="dxa"/>
              <w:left w:w="100" w:type="dxa"/>
            </w:tcMar>
            <w:vAlign w:val="center"/>
          </w:tcPr>
          <w:p w14:paraId="62A5CF8F">
            <w:pPr>
              <w:spacing w:after="0"/>
              <w:ind w:left="135"/>
              <w:jc w:val="center"/>
              <w:rPr>
                <w:sz w:val="24"/>
                <w:szCs w:val="24"/>
              </w:rPr>
            </w:pPr>
            <w:r>
              <w:rPr>
                <w:color w:val="000000"/>
                <w:sz w:val="24"/>
                <w:szCs w:val="24"/>
              </w:rPr>
              <w:t xml:space="preserve"> 2 </w:t>
            </w:r>
          </w:p>
        </w:tc>
        <w:tc>
          <w:tcPr>
            <w:tcW w:w="3925" w:type="dxa"/>
            <w:tcMar>
              <w:top w:w="50" w:type="dxa"/>
              <w:left w:w="100" w:type="dxa"/>
            </w:tcMar>
            <w:vAlign w:val="center"/>
          </w:tcPr>
          <w:p w14:paraId="2E46B2B3">
            <w:pPr>
              <w:rPr>
                <w:sz w:val="24"/>
                <w:szCs w:val="24"/>
              </w:rPr>
            </w:pPr>
          </w:p>
        </w:tc>
      </w:tr>
    </w:tbl>
    <w:p w14:paraId="25365D68">
      <w:pPr>
        <w:spacing w:after="0"/>
        <w:rPr>
          <w:b/>
          <w:color w:val="000000"/>
          <w:sz w:val="24"/>
          <w:szCs w:val="24"/>
        </w:rPr>
      </w:pPr>
    </w:p>
    <w:p w14:paraId="752F8BE1">
      <w:pPr>
        <w:spacing w:after="0"/>
        <w:rPr>
          <w:sz w:val="24"/>
          <w:szCs w:val="24"/>
        </w:rPr>
      </w:pPr>
      <w:r>
        <w:rPr>
          <w:b/>
          <w:color w:val="000000"/>
          <w:sz w:val="24"/>
          <w:szCs w:val="24"/>
        </w:rPr>
        <w:t xml:space="preserve"> 2 КЛАСС </w:t>
      </w:r>
    </w:p>
    <w:tbl>
      <w:tblPr>
        <w:tblStyle w:val="10"/>
        <w:tblW w:w="15451"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447"/>
        <w:gridCol w:w="1642"/>
        <w:gridCol w:w="1778"/>
        <w:gridCol w:w="1860"/>
        <w:gridCol w:w="3732"/>
      </w:tblGrid>
      <w:tr w14:paraId="4572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restart"/>
            <w:tcMar>
              <w:top w:w="50" w:type="dxa"/>
              <w:left w:w="100" w:type="dxa"/>
            </w:tcMar>
            <w:vAlign w:val="center"/>
          </w:tcPr>
          <w:p w14:paraId="53B4BAE7">
            <w:pPr>
              <w:spacing w:after="0"/>
              <w:ind w:left="135"/>
              <w:rPr>
                <w:sz w:val="24"/>
                <w:szCs w:val="24"/>
              </w:rPr>
            </w:pPr>
            <w:r>
              <w:rPr>
                <w:b/>
                <w:color w:val="000000"/>
                <w:sz w:val="24"/>
                <w:szCs w:val="24"/>
              </w:rPr>
              <w:t xml:space="preserve">№ п/п </w:t>
            </w:r>
          </w:p>
          <w:p w14:paraId="1446E316">
            <w:pPr>
              <w:spacing w:after="0"/>
              <w:ind w:left="135"/>
              <w:rPr>
                <w:sz w:val="24"/>
                <w:szCs w:val="24"/>
              </w:rPr>
            </w:pPr>
          </w:p>
        </w:tc>
        <w:tc>
          <w:tcPr>
            <w:tcW w:w="5447" w:type="dxa"/>
            <w:vMerge w:val="restart"/>
            <w:tcMar>
              <w:top w:w="50" w:type="dxa"/>
              <w:left w:w="100" w:type="dxa"/>
            </w:tcMar>
            <w:vAlign w:val="center"/>
          </w:tcPr>
          <w:p w14:paraId="29BCB858">
            <w:pPr>
              <w:spacing w:after="0"/>
              <w:ind w:left="135"/>
              <w:jc w:val="center"/>
              <w:rPr>
                <w:sz w:val="24"/>
                <w:szCs w:val="24"/>
              </w:rPr>
            </w:pPr>
            <w:r>
              <w:rPr>
                <w:b/>
                <w:color w:val="000000"/>
                <w:sz w:val="24"/>
                <w:szCs w:val="24"/>
              </w:rPr>
              <w:t>Наименование разделов и тем программы</w:t>
            </w:r>
          </w:p>
          <w:p w14:paraId="16C41C9A">
            <w:pPr>
              <w:spacing w:after="0"/>
              <w:ind w:left="135"/>
              <w:jc w:val="center"/>
              <w:rPr>
                <w:sz w:val="24"/>
                <w:szCs w:val="24"/>
              </w:rPr>
            </w:pPr>
          </w:p>
        </w:tc>
        <w:tc>
          <w:tcPr>
            <w:tcW w:w="0" w:type="auto"/>
            <w:gridSpan w:val="3"/>
            <w:tcMar>
              <w:top w:w="50" w:type="dxa"/>
              <w:left w:w="100" w:type="dxa"/>
            </w:tcMar>
            <w:vAlign w:val="center"/>
          </w:tcPr>
          <w:p w14:paraId="5C16045A">
            <w:pPr>
              <w:spacing w:after="0"/>
              <w:jc w:val="center"/>
              <w:rPr>
                <w:sz w:val="24"/>
                <w:szCs w:val="24"/>
              </w:rPr>
            </w:pPr>
            <w:r>
              <w:rPr>
                <w:b/>
                <w:color w:val="000000"/>
                <w:sz w:val="24"/>
                <w:szCs w:val="24"/>
              </w:rPr>
              <w:t>Количество часов</w:t>
            </w:r>
          </w:p>
        </w:tc>
        <w:tc>
          <w:tcPr>
            <w:tcW w:w="3732" w:type="dxa"/>
            <w:vMerge w:val="restart"/>
            <w:tcMar>
              <w:top w:w="50" w:type="dxa"/>
              <w:left w:w="100" w:type="dxa"/>
            </w:tcMar>
            <w:vAlign w:val="center"/>
          </w:tcPr>
          <w:p w14:paraId="5FA3932E">
            <w:pPr>
              <w:spacing w:after="0"/>
              <w:ind w:left="135"/>
              <w:jc w:val="center"/>
              <w:rPr>
                <w:sz w:val="24"/>
                <w:szCs w:val="24"/>
              </w:rPr>
            </w:pPr>
            <w:r>
              <w:rPr>
                <w:b/>
                <w:color w:val="000000"/>
                <w:sz w:val="24"/>
                <w:szCs w:val="24"/>
              </w:rPr>
              <w:t>Электронные (цифровые) образовательные ресурсы</w:t>
            </w:r>
          </w:p>
          <w:p w14:paraId="7D2039A7">
            <w:pPr>
              <w:spacing w:after="0"/>
              <w:ind w:left="135"/>
              <w:jc w:val="center"/>
              <w:rPr>
                <w:sz w:val="24"/>
                <w:szCs w:val="24"/>
              </w:rPr>
            </w:pPr>
          </w:p>
        </w:tc>
      </w:tr>
      <w:tr w14:paraId="2F4F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continue"/>
            <w:tcMar>
              <w:top w:w="50" w:type="dxa"/>
              <w:left w:w="100" w:type="dxa"/>
            </w:tcMar>
          </w:tcPr>
          <w:p w14:paraId="3A19D67B">
            <w:pPr>
              <w:rPr>
                <w:sz w:val="24"/>
                <w:szCs w:val="24"/>
              </w:rPr>
            </w:pPr>
          </w:p>
        </w:tc>
        <w:tc>
          <w:tcPr>
            <w:tcW w:w="5447" w:type="dxa"/>
            <w:vMerge w:val="continue"/>
            <w:tcMar>
              <w:top w:w="50" w:type="dxa"/>
              <w:left w:w="100" w:type="dxa"/>
            </w:tcMar>
          </w:tcPr>
          <w:p w14:paraId="6A1619A6">
            <w:pPr>
              <w:rPr>
                <w:sz w:val="24"/>
                <w:szCs w:val="24"/>
              </w:rPr>
            </w:pPr>
          </w:p>
        </w:tc>
        <w:tc>
          <w:tcPr>
            <w:tcW w:w="1642" w:type="dxa"/>
            <w:tcMar>
              <w:top w:w="50" w:type="dxa"/>
              <w:left w:w="100" w:type="dxa"/>
            </w:tcMar>
            <w:vAlign w:val="center"/>
          </w:tcPr>
          <w:p w14:paraId="0721A47D">
            <w:pPr>
              <w:spacing w:after="0"/>
              <w:ind w:left="135"/>
              <w:jc w:val="center"/>
              <w:rPr>
                <w:sz w:val="24"/>
                <w:szCs w:val="24"/>
              </w:rPr>
            </w:pPr>
            <w:r>
              <w:rPr>
                <w:b/>
                <w:color w:val="000000"/>
                <w:sz w:val="24"/>
                <w:szCs w:val="24"/>
              </w:rPr>
              <w:t>Всего</w:t>
            </w:r>
          </w:p>
          <w:p w14:paraId="6EA1085B">
            <w:pPr>
              <w:spacing w:after="0"/>
              <w:ind w:left="135"/>
              <w:jc w:val="center"/>
              <w:rPr>
                <w:sz w:val="24"/>
                <w:szCs w:val="24"/>
              </w:rPr>
            </w:pPr>
          </w:p>
        </w:tc>
        <w:tc>
          <w:tcPr>
            <w:tcW w:w="1778" w:type="dxa"/>
            <w:tcMar>
              <w:top w:w="50" w:type="dxa"/>
              <w:left w:w="100" w:type="dxa"/>
            </w:tcMar>
            <w:vAlign w:val="center"/>
          </w:tcPr>
          <w:p w14:paraId="3119514D">
            <w:pPr>
              <w:spacing w:after="0"/>
              <w:ind w:left="135"/>
              <w:jc w:val="center"/>
              <w:rPr>
                <w:sz w:val="24"/>
                <w:szCs w:val="24"/>
              </w:rPr>
            </w:pPr>
            <w:r>
              <w:rPr>
                <w:b/>
                <w:color w:val="000000"/>
                <w:sz w:val="24"/>
                <w:szCs w:val="24"/>
              </w:rPr>
              <w:t>Контрольные работы</w:t>
            </w:r>
          </w:p>
          <w:p w14:paraId="1B7D0199">
            <w:pPr>
              <w:spacing w:after="0"/>
              <w:ind w:left="135"/>
              <w:jc w:val="center"/>
              <w:rPr>
                <w:sz w:val="24"/>
                <w:szCs w:val="24"/>
              </w:rPr>
            </w:pPr>
          </w:p>
        </w:tc>
        <w:tc>
          <w:tcPr>
            <w:tcW w:w="1860" w:type="dxa"/>
            <w:tcMar>
              <w:top w:w="50" w:type="dxa"/>
              <w:left w:w="100" w:type="dxa"/>
            </w:tcMar>
            <w:vAlign w:val="center"/>
          </w:tcPr>
          <w:p w14:paraId="36A9A8E6">
            <w:pPr>
              <w:spacing w:after="0"/>
              <w:ind w:left="135"/>
              <w:jc w:val="center"/>
              <w:rPr>
                <w:sz w:val="24"/>
                <w:szCs w:val="24"/>
              </w:rPr>
            </w:pPr>
            <w:r>
              <w:rPr>
                <w:b/>
                <w:color w:val="000000"/>
                <w:sz w:val="24"/>
                <w:szCs w:val="24"/>
              </w:rPr>
              <w:t>Практические работы</w:t>
            </w:r>
          </w:p>
          <w:p w14:paraId="3B683090">
            <w:pPr>
              <w:spacing w:after="0"/>
              <w:ind w:left="135"/>
              <w:jc w:val="center"/>
              <w:rPr>
                <w:sz w:val="24"/>
                <w:szCs w:val="24"/>
              </w:rPr>
            </w:pPr>
          </w:p>
        </w:tc>
        <w:tc>
          <w:tcPr>
            <w:tcW w:w="3732" w:type="dxa"/>
            <w:vMerge w:val="continue"/>
            <w:tcMar>
              <w:top w:w="50" w:type="dxa"/>
              <w:left w:w="100" w:type="dxa"/>
            </w:tcMar>
          </w:tcPr>
          <w:p w14:paraId="1177D72B">
            <w:pPr>
              <w:rPr>
                <w:sz w:val="24"/>
                <w:szCs w:val="24"/>
              </w:rPr>
            </w:pPr>
          </w:p>
        </w:tc>
      </w:tr>
      <w:tr w14:paraId="58CB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75EA6069">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Человек и общество</w:t>
            </w:r>
          </w:p>
        </w:tc>
      </w:tr>
      <w:tr w14:paraId="1E3D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A82B778">
            <w:pPr>
              <w:spacing w:after="0"/>
              <w:rPr>
                <w:sz w:val="24"/>
                <w:szCs w:val="24"/>
              </w:rPr>
            </w:pPr>
            <w:r>
              <w:rPr>
                <w:color w:val="000000"/>
                <w:sz w:val="24"/>
                <w:szCs w:val="24"/>
              </w:rPr>
              <w:t>1.1</w:t>
            </w:r>
          </w:p>
        </w:tc>
        <w:tc>
          <w:tcPr>
            <w:tcW w:w="5447" w:type="dxa"/>
            <w:tcMar>
              <w:top w:w="50" w:type="dxa"/>
              <w:left w:w="100" w:type="dxa"/>
            </w:tcMar>
            <w:vAlign w:val="center"/>
          </w:tcPr>
          <w:p w14:paraId="22C7B4BE">
            <w:pPr>
              <w:spacing w:after="0"/>
              <w:ind w:left="135"/>
              <w:rPr>
                <w:sz w:val="24"/>
                <w:szCs w:val="24"/>
              </w:rPr>
            </w:pPr>
            <w:r>
              <w:rPr>
                <w:color w:val="000000"/>
                <w:sz w:val="24"/>
                <w:szCs w:val="24"/>
              </w:rPr>
              <w:t>Наша родина - Россия</w:t>
            </w:r>
          </w:p>
        </w:tc>
        <w:tc>
          <w:tcPr>
            <w:tcW w:w="1642" w:type="dxa"/>
            <w:tcMar>
              <w:top w:w="50" w:type="dxa"/>
              <w:left w:w="100" w:type="dxa"/>
            </w:tcMar>
            <w:vAlign w:val="center"/>
          </w:tcPr>
          <w:p w14:paraId="0C55B254">
            <w:pPr>
              <w:spacing w:after="0"/>
              <w:ind w:left="135"/>
              <w:jc w:val="center"/>
              <w:rPr>
                <w:sz w:val="24"/>
                <w:szCs w:val="24"/>
              </w:rPr>
            </w:pPr>
            <w:r>
              <w:rPr>
                <w:color w:val="000000"/>
                <w:sz w:val="24"/>
                <w:szCs w:val="24"/>
              </w:rPr>
              <w:t xml:space="preserve"> 12 </w:t>
            </w:r>
          </w:p>
        </w:tc>
        <w:tc>
          <w:tcPr>
            <w:tcW w:w="1778" w:type="dxa"/>
            <w:tcMar>
              <w:top w:w="50" w:type="dxa"/>
              <w:left w:w="100" w:type="dxa"/>
            </w:tcMar>
            <w:vAlign w:val="center"/>
          </w:tcPr>
          <w:p w14:paraId="7C049906">
            <w:pPr>
              <w:spacing w:after="0"/>
              <w:ind w:left="135"/>
              <w:jc w:val="center"/>
              <w:rPr>
                <w:sz w:val="24"/>
                <w:szCs w:val="24"/>
              </w:rPr>
            </w:pPr>
          </w:p>
        </w:tc>
        <w:tc>
          <w:tcPr>
            <w:tcW w:w="1860" w:type="dxa"/>
            <w:tcMar>
              <w:top w:w="50" w:type="dxa"/>
              <w:left w:w="100" w:type="dxa"/>
            </w:tcMar>
            <w:vAlign w:val="center"/>
          </w:tcPr>
          <w:p w14:paraId="23F5910A">
            <w:pPr>
              <w:spacing w:after="0"/>
              <w:ind w:left="135"/>
              <w:jc w:val="center"/>
              <w:rPr>
                <w:sz w:val="24"/>
                <w:szCs w:val="24"/>
              </w:rPr>
            </w:pPr>
          </w:p>
        </w:tc>
        <w:tc>
          <w:tcPr>
            <w:tcW w:w="3732" w:type="dxa"/>
            <w:tcMar>
              <w:top w:w="50" w:type="dxa"/>
              <w:left w:w="100" w:type="dxa"/>
            </w:tcMar>
            <w:vAlign w:val="center"/>
          </w:tcPr>
          <w:p w14:paraId="39D212C4">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6BF1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9392CC7">
            <w:pPr>
              <w:spacing w:after="0"/>
              <w:rPr>
                <w:sz w:val="24"/>
                <w:szCs w:val="24"/>
              </w:rPr>
            </w:pPr>
            <w:r>
              <w:rPr>
                <w:color w:val="000000"/>
                <w:sz w:val="24"/>
                <w:szCs w:val="24"/>
              </w:rPr>
              <w:t>1.2</w:t>
            </w:r>
          </w:p>
        </w:tc>
        <w:tc>
          <w:tcPr>
            <w:tcW w:w="5447" w:type="dxa"/>
            <w:tcMar>
              <w:top w:w="50" w:type="dxa"/>
              <w:left w:w="100" w:type="dxa"/>
            </w:tcMar>
            <w:vAlign w:val="center"/>
          </w:tcPr>
          <w:p w14:paraId="1AF89FC6">
            <w:pPr>
              <w:spacing w:after="0"/>
              <w:ind w:left="135"/>
              <w:rPr>
                <w:sz w:val="24"/>
                <w:szCs w:val="24"/>
              </w:rPr>
            </w:pPr>
            <w:r>
              <w:rPr>
                <w:color w:val="000000"/>
                <w:sz w:val="24"/>
                <w:szCs w:val="24"/>
              </w:rPr>
              <w:t>Семья. Родословная</w:t>
            </w:r>
          </w:p>
        </w:tc>
        <w:tc>
          <w:tcPr>
            <w:tcW w:w="1642" w:type="dxa"/>
            <w:tcMar>
              <w:top w:w="50" w:type="dxa"/>
              <w:left w:w="100" w:type="dxa"/>
            </w:tcMar>
            <w:vAlign w:val="center"/>
          </w:tcPr>
          <w:p w14:paraId="12BFE74F">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03A8687E">
            <w:pPr>
              <w:spacing w:after="0"/>
              <w:ind w:left="135"/>
              <w:jc w:val="center"/>
              <w:rPr>
                <w:sz w:val="24"/>
                <w:szCs w:val="24"/>
              </w:rPr>
            </w:pPr>
          </w:p>
        </w:tc>
        <w:tc>
          <w:tcPr>
            <w:tcW w:w="1860" w:type="dxa"/>
            <w:tcMar>
              <w:top w:w="50" w:type="dxa"/>
              <w:left w:w="100" w:type="dxa"/>
            </w:tcMar>
            <w:vAlign w:val="center"/>
          </w:tcPr>
          <w:p w14:paraId="0742D621">
            <w:pPr>
              <w:spacing w:after="0"/>
              <w:ind w:left="135"/>
              <w:jc w:val="center"/>
              <w:rPr>
                <w:sz w:val="24"/>
                <w:szCs w:val="24"/>
              </w:rPr>
            </w:pPr>
          </w:p>
        </w:tc>
        <w:tc>
          <w:tcPr>
            <w:tcW w:w="3732" w:type="dxa"/>
            <w:tcMar>
              <w:top w:w="50" w:type="dxa"/>
              <w:left w:w="100" w:type="dxa"/>
            </w:tcMar>
            <w:vAlign w:val="center"/>
          </w:tcPr>
          <w:p w14:paraId="38B6419D">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1C3E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0C1F1000">
            <w:pPr>
              <w:spacing w:after="0"/>
              <w:rPr>
                <w:sz w:val="24"/>
                <w:szCs w:val="24"/>
              </w:rPr>
            </w:pPr>
            <w:r>
              <w:rPr>
                <w:color w:val="000000"/>
                <w:sz w:val="24"/>
                <w:szCs w:val="24"/>
              </w:rPr>
              <w:t>1.3</w:t>
            </w:r>
          </w:p>
        </w:tc>
        <w:tc>
          <w:tcPr>
            <w:tcW w:w="5447" w:type="dxa"/>
            <w:tcMar>
              <w:top w:w="50" w:type="dxa"/>
              <w:left w:w="100" w:type="dxa"/>
            </w:tcMar>
            <w:vAlign w:val="center"/>
          </w:tcPr>
          <w:p w14:paraId="79E0AFE6">
            <w:pPr>
              <w:spacing w:after="0"/>
              <w:ind w:left="135"/>
              <w:rPr>
                <w:sz w:val="24"/>
                <w:szCs w:val="24"/>
              </w:rPr>
            </w:pPr>
            <w:r>
              <w:rPr>
                <w:color w:val="000000"/>
                <w:sz w:val="24"/>
                <w:szCs w:val="24"/>
              </w:rPr>
              <w:t>Культура поведения в общественных местах</w:t>
            </w:r>
          </w:p>
        </w:tc>
        <w:tc>
          <w:tcPr>
            <w:tcW w:w="1642" w:type="dxa"/>
            <w:tcMar>
              <w:top w:w="50" w:type="dxa"/>
              <w:left w:w="100" w:type="dxa"/>
            </w:tcMar>
            <w:vAlign w:val="center"/>
          </w:tcPr>
          <w:p w14:paraId="7DCA5426">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3EB64A95">
            <w:pPr>
              <w:spacing w:after="0"/>
              <w:ind w:left="135"/>
              <w:jc w:val="center"/>
              <w:rPr>
                <w:sz w:val="24"/>
                <w:szCs w:val="24"/>
              </w:rPr>
            </w:pPr>
          </w:p>
        </w:tc>
        <w:tc>
          <w:tcPr>
            <w:tcW w:w="1860" w:type="dxa"/>
            <w:tcMar>
              <w:top w:w="50" w:type="dxa"/>
              <w:left w:w="100" w:type="dxa"/>
            </w:tcMar>
            <w:vAlign w:val="center"/>
          </w:tcPr>
          <w:p w14:paraId="2970B33C">
            <w:pPr>
              <w:spacing w:after="0"/>
              <w:ind w:left="135"/>
              <w:jc w:val="center"/>
              <w:rPr>
                <w:sz w:val="24"/>
                <w:szCs w:val="24"/>
              </w:rPr>
            </w:pPr>
          </w:p>
        </w:tc>
        <w:tc>
          <w:tcPr>
            <w:tcW w:w="3732" w:type="dxa"/>
            <w:tcMar>
              <w:top w:w="50" w:type="dxa"/>
              <w:left w:w="100" w:type="dxa"/>
            </w:tcMar>
            <w:vAlign w:val="center"/>
          </w:tcPr>
          <w:p w14:paraId="2511875A">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27C1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54DD309F">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60DD5085">
            <w:pPr>
              <w:spacing w:after="0"/>
              <w:ind w:left="135"/>
              <w:jc w:val="center"/>
              <w:rPr>
                <w:sz w:val="24"/>
                <w:szCs w:val="24"/>
              </w:rPr>
            </w:pPr>
            <w:r>
              <w:rPr>
                <w:color w:val="000000"/>
                <w:sz w:val="24"/>
                <w:szCs w:val="24"/>
              </w:rPr>
              <w:t xml:space="preserve"> 16 </w:t>
            </w:r>
          </w:p>
        </w:tc>
        <w:tc>
          <w:tcPr>
            <w:tcW w:w="7370" w:type="dxa"/>
            <w:gridSpan w:val="3"/>
            <w:tcMar>
              <w:top w:w="50" w:type="dxa"/>
              <w:left w:w="100" w:type="dxa"/>
            </w:tcMar>
            <w:vAlign w:val="center"/>
          </w:tcPr>
          <w:p w14:paraId="2205C366">
            <w:pPr>
              <w:rPr>
                <w:sz w:val="24"/>
                <w:szCs w:val="24"/>
              </w:rPr>
            </w:pPr>
          </w:p>
        </w:tc>
      </w:tr>
      <w:tr w14:paraId="659D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4A09641">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Человек и природа</w:t>
            </w:r>
          </w:p>
        </w:tc>
      </w:tr>
      <w:tr w14:paraId="6FAB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075624CA">
            <w:pPr>
              <w:spacing w:after="0"/>
              <w:rPr>
                <w:sz w:val="24"/>
                <w:szCs w:val="24"/>
              </w:rPr>
            </w:pPr>
            <w:r>
              <w:rPr>
                <w:color w:val="000000"/>
                <w:sz w:val="24"/>
                <w:szCs w:val="24"/>
              </w:rPr>
              <w:t>2.1</w:t>
            </w:r>
          </w:p>
        </w:tc>
        <w:tc>
          <w:tcPr>
            <w:tcW w:w="5447" w:type="dxa"/>
            <w:tcMar>
              <w:top w:w="50" w:type="dxa"/>
              <w:left w:w="100" w:type="dxa"/>
            </w:tcMar>
            <w:vAlign w:val="center"/>
          </w:tcPr>
          <w:p w14:paraId="192EE610">
            <w:pPr>
              <w:spacing w:after="0"/>
              <w:ind w:left="135"/>
              <w:rPr>
                <w:sz w:val="24"/>
                <w:szCs w:val="24"/>
              </w:rPr>
            </w:pPr>
            <w:r>
              <w:rPr>
                <w:color w:val="000000"/>
                <w:sz w:val="24"/>
                <w:szCs w:val="24"/>
              </w:rPr>
              <w:t>Методы познания природы. Земля и другие планеты, звезды и созвездия</w:t>
            </w:r>
          </w:p>
        </w:tc>
        <w:tc>
          <w:tcPr>
            <w:tcW w:w="1642" w:type="dxa"/>
            <w:tcMar>
              <w:top w:w="50" w:type="dxa"/>
              <w:left w:w="100" w:type="dxa"/>
            </w:tcMar>
            <w:vAlign w:val="center"/>
          </w:tcPr>
          <w:p w14:paraId="07CAAC34">
            <w:pPr>
              <w:spacing w:after="0"/>
              <w:ind w:left="135"/>
              <w:jc w:val="center"/>
              <w:rPr>
                <w:sz w:val="24"/>
                <w:szCs w:val="24"/>
              </w:rPr>
            </w:pPr>
            <w:r>
              <w:rPr>
                <w:color w:val="000000"/>
                <w:sz w:val="24"/>
                <w:szCs w:val="24"/>
              </w:rPr>
              <w:t xml:space="preserve"> 7 </w:t>
            </w:r>
          </w:p>
        </w:tc>
        <w:tc>
          <w:tcPr>
            <w:tcW w:w="1778" w:type="dxa"/>
            <w:tcMar>
              <w:top w:w="50" w:type="dxa"/>
              <w:left w:w="100" w:type="dxa"/>
            </w:tcMar>
            <w:vAlign w:val="center"/>
          </w:tcPr>
          <w:p w14:paraId="15DEBF70">
            <w:pPr>
              <w:spacing w:after="0"/>
              <w:ind w:left="135"/>
              <w:jc w:val="center"/>
              <w:rPr>
                <w:sz w:val="24"/>
                <w:szCs w:val="24"/>
              </w:rPr>
            </w:pPr>
          </w:p>
        </w:tc>
        <w:tc>
          <w:tcPr>
            <w:tcW w:w="1860" w:type="dxa"/>
            <w:tcMar>
              <w:top w:w="50" w:type="dxa"/>
              <w:left w:w="100" w:type="dxa"/>
            </w:tcMar>
            <w:vAlign w:val="center"/>
          </w:tcPr>
          <w:p w14:paraId="0127EA28">
            <w:pPr>
              <w:spacing w:after="0"/>
              <w:ind w:left="135"/>
              <w:jc w:val="center"/>
              <w:rPr>
                <w:sz w:val="24"/>
                <w:szCs w:val="24"/>
              </w:rPr>
            </w:pPr>
            <w:r>
              <w:rPr>
                <w:color w:val="000000"/>
                <w:sz w:val="24"/>
                <w:szCs w:val="24"/>
              </w:rPr>
              <w:t xml:space="preserve"> 2 </w:t>
            </w:r>
          </w:p>
        </w:tc>
        <w:tc>
          <w:tcPr>
            <w:tcW w:w="3732" w:type="dxa"/>
            <w:tcMar>
              <w:top w:w="50" w:type="dxa"/>
              <w:left w:w="100" w:type="dxa"/>
            </w:tcMar>
            <w:vAlign w:val="center"/>
          </w:tcPr>
          <w:p w14:paraId="67106E0E">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7073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49AFA87">
            <w:pPr>
              <w:spacing w:after="0"/>
              <w:rPr>
                <w:sz w:val="24"/>
                <w:szCs w:val="24"/>
              </w:rPr>
            </w:pPr>
            <w:r>
              <w:rPr>
                <w:color w:val="000000"/>
                <w:sz w:val="24"/>
                <w:szCs w:val="24"/>
              </w:rPr>
              <w:t>2.2</w:t>
            </w:r>
          </w:p>
        </w:tc>
        <w:tc>
          <w:tcPr>
            <w:tcW w:w="5447" w:type="dxa"/>
            <w:tcMar>
              <w:top w:w="50" w:type="dxa"/>
              <w:left w:w="100" w:type="dxa"/>
            </w:tcMar>
            <w:vAlign w:val="center"/>
          </w:tcPr>
          <w:p w14:paraId="5799F436">
            <w:pPr>
              <w:spacing w:after="0"/>
              <w:ind w:left="135"/>
              <w:rPr>
                <w:sz w:val="24"/>
                <w:szCs w:val="24"/>
              </w:rPr>
            </w:pPr>
            <w:r>
              <w:rPr>
                <w:color w:val="000000"/>
                <w:sz w:val="24"/>
                <w:szCs w:val="24"/>
              </w:rPr>
              <w:t>Многообразие растений</w:t>
            </w:r>
          </w:p>
        </w:tc>
        <w:tc>
          <w:tcPr>
            <w:tcW w:w="1642" w:type="dxa"/>
            <w:tcMar>
              <w:top w:w="50" w:type="dxa"/>
              <w:left w:w="100" w:type="dxa"/>
            </w:tcMar>
            <w:vAlign w:val="center"/>
          </w:tcPr>
          <w:p w14:paraId="45B3465A">
            <w:pPr>
              <w:spacing w:after="0"/>
              <w:ind w:left="135"/>
              <w:jc w:val="center"/>
              <w:rPr>
                <w:sz w:val="24"/>
                <w:szCs w:val="24"/>
              </w:rPr>
            </w:pPr>
            <w:r>
              <w:rPr>
                <w:color w:val="000000"/>
                <w:sz w:val="24"/>
                <w:szCs w:val="24"/>
              </w:rPr>
              <w:t xml:space="preserve"> 8 </w:t>
            </w:r>
          </w:p>
        </w:tc>
        <w:tc>
          <w:tcPr>
            <w:tcW w:w="1778" w:type="dxa"/>
            <w:tcMar>
              <w:top w:w="50" w:type="dxa"/>
              <w:left w:w="100" w:type="dxa"/>
            </w:tcMar>
            <w:vAlign w:val="center"/>
          </w:tcPr>
          <w:p w14:paraId="492BCD8F">
            <w:pPr>
              <w:spacing w:after="0"/>
              <w:ind w:left="135"/>
              <w:jc w:val="center"/>
              <w:rPr>
                <w:sz w:val="24"/>
                <w:szCs w:val="24"/>
              </w:rPr>
            </w:pPr>
          </w:p>
        </w:tc>
        <w:tc>
          <w:tcPr>
            <w:tcW w:w="1860" w:type="dxa"/>
            <w:tcMar>
              <w:top w:w="50" w:type="dxa"/>
              <w:left w:w="100" w:type="dxa"/>
            </w:tcMar>
            <w:vAlign w:val="center"/>
          </w:tcPr>
          <w:p w14:paraId="0344085B">
            <w:pPr>
              <w:spacing w:after="0"/>
              <w:ind w:left="135"/>
              <w:jc w:val="center"/>
              <w:rPr>
                <w:sz w:val="24"/>
                <w:szCs w:val="24"/>
              </w:rPr>
            </w:pPr>
          </w:p>
        </w:tc>
        <w:tc>
          <w:tcPr>
            <w:tcW w:w="3732" w:type="dxa"/>
            <w:tcMar>
              <w:top w:w="50" w:type="dxa"/>
              <w:left w:w="100" w:type="dxa"/>
            </w:tcMar>
            <w:vAlign w:val="center"/>
          </w:tcPr>
          <w:p w14:paraId="76754C2A">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0F86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186895D">
            <w:pPr>
              <w:spacing w:after="0"/>
              <w:rPr>
                <w:sz w:val="24"/>
                <w:szCs w:val="24"/>
              </w:rPr>
            </w:pPr>
            <w:r>
              <w:rPr>
                <w:color w:val="000000"/>
                <w:sz w:val="24"/>
                <w:szCs w:val="24"/>
              </w:rPr>
              <w:t>2.3</w:t>
            </w:r>
          </w:p>
        </w:tc>
        <w:tc>
          <w:tcPr>
            <w:tcW w:w="5447" w:type="dxa"/>
            <w:tcMar>
              <w:top w:w="50" w:type="dxa"/>
              <w:left w:w="100" w:type="dxa"/>
            </w:tcMar>
            <w:vAlign w:val="center"/>
          </w:tcPr>
          <w:p w14:paraId="0D60058D">
            <w:pPr>
              <w:spacing w:after="0"/>
              <w:ind w:left="135"/>
              <w:rPr>
                <w:sz w:val="24"/>
                <w:szCs w:val="24"/>
              </w:rPr>
            </w:pPr>
            <w:r>
              <w:rPr>
                <w:color w:val="000000"/>
                <w:sz w:val="24"/>
                <w:szCs w:val="24"/>
              </w:rPr>
              <w:t>Многообразие животных</w:t>
            </w:r>
          </w:p>
        </w:tc>
        <w:tc>
          <w:tcPr>
            <w:tcW w:w="1642" w:type="dxa"/>
            <w:tcMar>
              <w:top w:w="50" w:type="dxa"/>
              <w:left w:w="100" w:type="dxa"/>
            </w:tcMar>
            <w:vAlign w:val="center"/>
          </w:tcPr>
          <w:p w14:paraId="2381C65C">
            <w:pPr>
              <w:spacing w:after="0"/>
              <w:ind w:left="135"/>
              <w:jc w:val="center"/>
              <w:rPr>
                <w:sz w:val="24"/>
                <w:szCs w:val="24"/>
              </w:rPr>
            </w:pPr>
            <w:r>
              <w:rPr>
                <w:color w:val="000000"/>
                <w:sz w:val="24"/>
                <w:szCs w:val="24"/>
              </w:rPr>
              <w:t xml:space="preserve"> 11 </w:t>
            </w:r>
          </w:p>
        </w:tc>
        <w:tc>
          <w:tcPr>
            <w:tcW w:w="1778" w:type="dxa"/>
            <w:tcMar>
              <w:top w:w="50" w:type="dxa"/>
              <w:left w:w="100" w:type="dxa"/>
            </w:tcMar>
            <w:vAlign w:val="center"/>
          </w:tcPr>
          <w:p w14:paraId="60B3875E">
            <w:pPr>
              <w:spacing w:after="0"/>
              <w:ind w:left="135"/>
              <w:jc w:val="center"/>
              <w:rPr>
                <w:sz w:val="24"/>
                <w:szCs w:val="24"/>
              </w:rPr>
            </w:pPr>
          </w:p>
        </w:tc>
        <w:tc>
          <w:tcPr>
            <w:tcW w:w="1860" w:type="dxa"/>
            <w:tcMar>
              <w:top w:w="50" w:type="dxa"/>
              <w:left w:w="100" w:type="dxa"/>
            </w:tcMar>
            <w:vAlign w:val="center"/>
          </w:tcPr>
          <w:p w14:paraId="14E2C45C">
            <w:pPr>
              <w:spacing w:after="0"/>
              <w:ind w:left="135"/>
              <w:jc w:val="center"/>
              <w:rPr>
                <w:sz w:val="24"/>
                <w:szCs w:val="24"/>
              </w:rPr>
            </w:pPr>
          </w:p>
        </w:tc>
        <w:tc>
          <w:tcPr>
            <w:tcW w:w="3732" w:type="dxa"/>
            <w:tcMar>
              <w:top w:w="50" w:type="dxa"/>
              <w:left w:w="100" w:type="dxa"/>
            </w:tcMar>
            <w:vAlign w:val="center"/>
          </w:tcPr>
          <w:p w14:paraId="35D892DE">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7343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2206361">
            <w:pPr>
              <w:spacing w:after="0"/>
              <w:rPr>
                <w:sz w:val="24"/>
                <w:szCs w:val="24"/>
              </w:rPr>
            </w:pPr>
            <w:r>
              <w:rPr>
                <w:color w:val="000000"/>
                <w:sz w:val="24"/>
                <w:szCs w:val="24"/>
              </w:rPr>
              <w:t>2.4</w:t>
            </w:r>
          </w:p>
        </w:tc>
        <w:tc>
          <w:tcPr>
            <w:tcW w:w="5447" w:type="dxa"/>
            <w:tcMar>
              <w:top w:w="50" w:type="dxa"/>
              <w:left w:w="100" w:type="dxa"/>
            </w:tcMar>
            <w:vAlign w:val="center"/>
          </w:tcPr>
          <w:p w14:paraId="20E21427">
            <w:pPr>
              <w:spacing w:after="0"/>
              <w:ind w:left="135"/>
              <w:rPr>
                <w:sz w:val="24"/>
                <w:szCs w:val="24"/>
              </w:rPr>
            </w:pPr>
            <w:r>
              <w:rPr>
                <w:color w:val="000000"/>
                <w:sz w:val="24"/>
                <w:szCs w:val="24"/>
              </w:rPr>
              <w:t>Красная книга России. Заповедники и природные парки</w:t>
            </w:r>
          </w:p>
        </w:tc>
        <w:tc>
          <w:tcPr>
            <w:tcW w:w="1642" w:type="dxa"/>
            <w:tcMar>
              <w:top w:w="50" w:type="dxa"/>
              <w:left w:w="100" w:type="dxa"/>
            </w:tcMar>
            <w:vAlign w:val="center"/>
          </w:tcPr>
          <w:p w14:paraId="7527FB21">
            <w:pPr>
              <w:spacing w:after="0"/>
              <w:ind w:left="135"/>
              <w:jc w:val="center"/>
              <w:rPr>
                <w:sz w:val="24"/>
                <w:szCs w:val="24"/>
              </w:rPr>
            </w:pPr>
            <w:r>
              <w:rPr>
                <w:color w:val="000000"/>
                <w:sz w:val="24"/>
                <w:szCs w:val="24"/>
              </w:rPr>
              <w:t xml:space="preserve"> 8 </w:t>
            </w:r>
          </w:p>
        </w:tc>
        <w:tc>
          <w:tcPr>
            <w:tcW w:w="1778" w:type="dxa"/>
            <w:tcMar>
              <w:top w:w="50" w:type="dxa"/>
              <w:left w:w="100" w:type="dxa"/>
            </w:tcMar>
            <w:vAlign w:val="center"/>
          </w:tcPr>
          <w:p w14:paraId="310781FB">
            <w:pPr>
              <w:spacing w:after="0"/>
              <w:ind w:left="135"/>
              <w:jc w:val="center"/>
              <w:rPr>
                <w:sz w:val="24"/>
                <w:szCs w:val="24"/>
              </w:rPr>
            </w:pPr>
          </w:p>
        </w:tc>
        <w:tc>
          <w:tcPr>
            <w:tcW w:w="1860" w:type="dxa"/>
            <w:tcMar>
              <w:top w:w="50" w:type="dxa"/>
              <w:left w:w="100" w:type="dxa"/>
            </w:tcMar>
            <w:vAlign w:val="center"/>
          </w:tcPr>
          <w:p w14:paraId="4D289D4F">
            <w:pPr>
              <w:spacing w:after="0"/>
              <w:ind w:left="135"/>
              <w:jc w:val="center"/>
              <w:rPr>
                <w:sz w:val="24"/>
                <w:szCs w:val="24"/>
              </w:rPr>
            </w:pPr>
          </w:p>
        </w:tc>
        <w:tc>
          <w:tcPr>
            <w:tcW w:w="3732" w:type="dxa"/>
            <w:tcMar>
              <w:top w:w="50" w:type="dxa"/>
              <w:left w:w="100" w:type="dxa"/>
            </w:tcMar>
            <w:vAlign w:val="center"/>
          </w:tcPr>
          <w:p w14:paraId="034561CB">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658C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229F9D15">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485BE3F8">
            <w:pPr>
              <w:spacing w:after="0"/>
              <w:ind w:left="135"/>
              <w:jc w:val="center"/>
              <w:rPr>
                <w:sz w:val="24"/>
                <w:szCs w:val="24"/>
              </w:rPr>
            </w:pPr>
            <w:r>
              <w:rPr>
                <w:color w:val="000000"/>
                <w:sz w:val="24"/>
                <w:szCs w:val="24"/>
              </w:rPr>
              <w:t xml:space="preserve"> 34 </w:t>
            </w:r>
          </w:p>
        </w:tc>
        <w:tc>
          <w:tcPr>
            <w:tcW w:w="7370" w:type="dxa"/>
            <w:gridSpan w:val="3"/>
            <w:tcMar>
              <w:top w:w="50" w:type="dxa"/>
              <w:left w:w="100" w:type="dxa"/>
            </w:tcMar>
            <w:vAlign w:val="center"/>
          </w:tcPr>
          <w:p w14:paraId="4463353E">
            <w:pPr>
              <w:rPr>
                <w:sz w:val="24"/>
                <w:szCs w:val="24"/>
              </w:rPr>
            </w:pPr>
          </w:p>
        </w:tc>
      </w:tr>
      <w:tr w14:paraId="44F6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3B24DAD">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Правила безопасной жизнедеятельности</w:t>
            </w:r>
          </w:p>
        </w:tc>
      </w:tr>
      <w:tr w14:paraId="2FF1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CEF584C">
            <w:pPr>
              <w:spacing w:after="0"/>
              <w:rPr>
                <w:sz w:val="24"/>
                <w:szCs w:val="24"/>
              </w:rPr>
            </w:pPr>
            <w:r>
              <w:rPr>
                <w:color w:val="000000"/>
                <w:sz w:val="24"/>
                <w:szCs w:val="24"/>
              </w:rPr>
              <w:t>3.1</w:t>
            </w:r>
          </w:p>
        </w:tc>
        <w:tc>
          <w:tcPr>
            <w:tcW w:w="5447" w:type="dxa"/>
            <w:tcMar>
              <w:top w:w="50" w:type="dxa"/>
              <w:left w:w="100" w:type="dxa"/>
            </w:tcMar>
            <w:vAlign w:val="center"/>
          </w:tcPr>
          <w:p w14:paraId="2B9936DA">
            <w:pPr>
              <w:spacing w:after="0"/>
              <w:ind w:left="135"/>
              <w:rPr>
                <w:sz w:val="24"/>
                <w:szCs w:val="24"/>
              </w:rPr>
            </w:pPr>
            <w:r>
              <w:rPr>
                <w:color w:val="000000"/>
                <w:sz w:val="24"/>
                <w:szCs w:val="24"/>
              </w:rPr>
              <w:t>Здоровый образ жизни школьника</w:t>
            </w:r>
          </w:p>
        </w:tc>
        <w:tc>
          <w:tcPr>
            <w:tcW w:w="1642" w:type="dxa"/>
            <w:tcMar>
              <w:top w:w="50" w:type="dxa"/>
              <w:left w:w="100" w:type="dxa"/>
            </w:tcMar>
            <w:vAlign w:val="center"/>
          </w:tcPr>
          <w:p w14:paraId="5A730CE5">
            <w:pPr>
              <w:spacing w:after="0"/>
              <w:ind w:left="135"/>
              <w:jc w:val="center"/>
              <w:rPr>
                <w:sz w:val="24"/>
                <w:szCs w:val="24"/>
              </w:rPr>
            </w:pPr>
            <w:r>
              <w:rPr>
                <w:color w:val="000000"/>
                <w:sz w:val="24"/>
                <w:szCs w:val="24"/>
              </w:rPr>
              <w:t xml:space="preserve"> 4 </w:t>
            </w:r>
          </w:p>
        </w:tc>
        <w:tc>
          <w:tcPr>
            <w:tcW w:w="1778" w:type="dxa"/>
            <w:tcMar>
              <w:top w:w="50" w:type="dxa"/>
              <w:left w:w="100" w:type="dxa"/>
            </w:tcMar>
            <w:vAlign w:val="center"/>
          </w:tcPr>
          <w:p w14:paraId="15D5A2A1">
            <w:pPr>
              <w:spacing w:after="0"/>
              <w:ind w:left="135"/>
              <w:jc w:val="center"/>
              <w:rPr>
                <w:sz w:val="24"/>
                <w:szCs w:val="24"/>
              </w:rPr>
            </w:pPr>
          </w:p>
        </w:tc>
        <w:tc>
          <w:tcPr>
            <w:tcW w:w="1860" w:type="dxa"/>
            <w:tcMar>
              <w:top w:w="50" w:type="dxa"/>
              <w:left w:w="100" w:type="dxa"/>
            </w:tcMar>
            <w:vAlign w:val="center"/>
          </w:tcPr>
          <w:p w14:paraId="2A5427D1">
            <w:pPr>
              <w:spacing w:after="0"/>
              <w:ind w:left="135"/>
              <w:jc w:val="center"/>
              <w:rPr>
                <w:sz w:val="24"/>
                <w:szCs w:val="24"/>
              </w:rPr>
            </w:pPr>
          </w:p>
        </w:tc>
        <w:tc>
          <w:tcPr>
            <w:tcW w:w="3732" w:type="dxa"/>
            <w:tcMar>
              <w:top w:w="50" w:type="dxa"/>
              <w:left w:w="100" w:type="dxa"/>
            </w:tcMar>
            <w:vAlign w:val="center"/>
          </w:tcPr>
          <w:p w14:paraId="4D64AC21">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3996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84681E0">
            <w:pPr>
              <w:spacing w:after="0"/>
              <w:rPr>
                <w:sz w:val="24"/>
                <w:szCs w:val="24"/>
              </w:rPr>
            </w:pPr>
            <w:r>
              <w:rPr>
                <w:color w:val="000000"/>
                <w:sz w:val="24"/>
                <w:szCs w:val="24"/>
              </w:rPr>
              <w:t>3.2</w:t>
            </w:r>
          </w:p>
        </w:tc>
        <w:tc>
          <w:tcPr>
            <w:tcW w:w="5447" w:type="dxa"/>
            <w:tcMar>
              <w:top w:w="50" w:type="dxa"/>
              <w:left w:w="100" w:type="dxa"/>
            </w:tcMar>
            <w:vAlign w:val="center"/>
          </w:tcPr>
          <w:p w14:paraId="434875B8">
            <w:pPr>
              <w:spacing w:after="0"/>
              <w:ind w:left="135"/>
              <w:rPr>
                <w:sz w:val="24"/>
                <w:szCs w:val="24"/>
              </w:rPr>
            </w:pPr>
            <w:r>
              <w:rPr>
                <w:color w:val="000000"/>
                <w:sz w:val="24"/>
                <w:szCs w:val="24"/>
              </w:rPr>
              <w:t>Безопасность в школе и общественном транспорте, безопасность в сети "Интернет"</w:t>
            </w:r>
          </w:p>
        </w:tc>
        <w:tc>
          <w:tcPr>
            <w:tcW w:w="1642" w:type="dxa"/>
            <w:tcMar>
              <w:top w:w="50" w:type="dxa"/>
              <w:left w:w="100" w:type="dxa"/>
            </w:tcMar>
            <w:vAlign w:val="center"/>
          </w:tcPr>
          <w:p w14:paraId="3F6DBE66">
            <w:pPr>
              <w:spacing w:after="0"/>
              <w:ind w:left="135"/>
              <w:jc w:val="center"/>
              <w:rPr>
                <w:sz w:val="24"/>
                <w:szCs w:val="24"/>
              </w:rPr>
            </w:pPr>
            <w:r>
              <w:rPr>
                <w:color w:val="000000"/>
                <w:sz w:val="24"/>
                <w:szCs w:val="24"/>
              </w:rPr>
              <w:t xml:space="preserve"> 8 </w:t>
            </w:r>
          </w:p>
        </w:tc>
        <w:tc>
          <w:tcPr>
            <w:tcW w:w="1778" w:type="dxa"/>
            <w:tcMar>
              <w:top w:w="50" w:type="dxa"/>
              <w:left w:w="100" w:type="dxa"/>
            </w:tcMar>
            <w:vAlign w:val="center"/>
          </w:tcPr>
          <w:p w14:paraId="32EB9391">
            <w:pPr>
              <w:spacing w:after="0"/>
              <w:ind w:left="135"/>
              <w:jc w:val="center"/>
              <w:rPr>
                <w:sz w:val="24"/>
                <w:szCs w:val="24"/>
              </w:rPr>
            </w:pPr>
          </w:p>
        </w:tc>
        <w:tc>
          <w:tcPr>
            <w:tcW w:w="1860" w:type="dxa"/>
            <w:tcMar>
              <w:top w:w="50" w:type="dxa"/>
              <w:left w:w="100" w:type="dxa"/>
            </w:tcMar>
            <w:vAlign w:val="center"/>
          </w:tcPr>
          <w:p w14:paraId="6D1191DE">
            <w:pPr>
              <w:spacing w:after="0"/>
              <w:ind w:left="135"/>
              <w:jc w:val="center"/>
              <w:rPr>
                <w:sz w:val="24"/>
                <w:szCs w:val="24"/>
              </w:rPr>
            </w:pPr>
          </w:p>
        </w:tc>
        <w:tc>
          <w:tcPr>
            <w:tcW w:w="3732" w:type="dxa"/>
            <w:tcMar>
              <w:top w:w="50" w:type="dxa"/>
              <w:left w:w="100" w:type="dxa"/>
            </w:tcMar>
            <w:vAlign w:val="center"/>
          </w:tcPr>
          <w:p w14:paraId="5D361D50">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4E59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3AB4B7F2">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544374CF">
            <w:pPr>
              <w:spacing w:after="0"/>
              <w:ind w:left="135"/>
              <w:jc w:val="center"/>
              <w:rPr>
                <w:sz w:val="24"/>
                <w:szCs w:val="24"/>
              </w:rPr>
            </w:pPr>
            <w:r>
              <w:rPr>
                <w:color w:val="000000"/>
                <w:sz w:val="24"/>
                <w:szCs w:val="24"/>
              </w:rPr>
              <w:t xml:space="preserve"> 12 </w:t>
            </w:r>
          </w:p>
        </w:tc>
        <w:tc>
          <w:tcPr>
            <w:tcW w:w="7370" w:type="dxa"/>
            <w:gridSpan w:val="3"/>
            <w:tcMar>
              <w:top w:w="50" w:type="dxa"/>
              <w:left w:w="100" w:type="dxa"/>
            </w:tcMar>
            <w:vAlign w:val="center"/>
          </w:tcPr>
          <w:p w14:paraId="43CB621F">
            <w:pPr>
              <w:rPr>
                <w:sz w:val="24"/>
                <w:szCs w:val="24"/>
              </w:rPr>
            </w:pPr>
          </w:p>
        </w:tc>
      </w:tr>
      <w:tr w14:paraId="0886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3F1A97D4">
            <w:pPr>
              <w:spacing w:after="0"/>
              <w:ind w:left="135"/>
              <w:rPr>
                <w:sz w:val="24"/>
                <w:szCs w:val="24"/>
              </w:rPr>
            </w:pPr>
            <w:r>
              <w:rPr>
                <w:color w:val="000000"/>
                <w:sz w:val="24"/>
                <w:szCs w:val="24"/>
              </w:rPr>
              <w:t>Резервное время</w:t>
            </w:r>
          </w:p>
        </w:tc>
        <w:tc>
          <w:tcPr>
            <w:tcW w:w="1642" w:type="dxa"/>
            <w:tcMar>
              <w:top w:w="50" w:type="dxa"/>
              <w:left w:w="100" w:type="dxa"/>
            </w:tcMar>
            <w:vAlign w:val="center"/>
          </w:tcPr>
          <w:p w14:paraId="74DDF26C">
            <w:pPr>
              <w:spacing w:after="0"/>
              <w:ind w:left="135"/>
              <w:jc w:val="center"/>
              <w:rPr>
                <w:sz w:val="24"/>
                <w:szCs w:val="24"/>
              </w:rPr>
            </w:pPr>
            <w:r>
              <w:rPr>
                <w:color w:val="000000"/>
                <w:sz w:val="24"/>
                <w:szCs w:val="24"/>
              </w:rPr>
              <w:t xml:space="preserve"> 6 </w:t>
            </w:r>
          </w:p>
        </w:tc>
        <w:tc>
          <w:tcPr>
            <w:tcW w:w="1778" w:type="dxa"/>
            <w:tcMar>
              <w:top w:w="50" w:type="dxa"/>
              <w:left w:w="100" w:type="dxa"/>
            </w:tcMar>
            <w:vAlign w:val="center"/>
          </w:tcPr>
          <w:p w14:paraId="3DAC2194">
            <w:pPr>
              <w:spacing w:after="0"/>
              <w:ind w:left="135"/>
              <w:jc w:val="center"/>
              <w:rPr>
                <w:sz w:val="24"/>
                <w:szCs w:val="24"/>
              </w:rPr>
            </w:pPr>
            <w:r>
              <w:rPr>
                <w:color w:val="000000"/>
                <w:sz w:val="24"/>
                <w:szCs w:val="24"/>
              </w:rPr>
              <w:t xml:space="preserve"> 3 </w:t>
            </w:r>
          </w:p>
        </w:tc>
        <w:tc>
          <w:tcPr>
            <w:tcW w:w="1860" w:type="dxa"/>
            <w:tcMar>
              <w:top w:w="50" w:type="dxa"/>
              <w:left w:w="100" w:type="dxa"/>
            </w:tcMar>
            <w:vAlign w:val="center"/>
          </w:tcPr>
          <w:p w14:paraId="7A404B1D">
            <w:pPr>
              <w:spacing w:after="0"/>
              <w:ind w:left="135"/>
              <w:jc w:val="center"/>
              <w:rPr>
                <w:sz w:val="24"/>
                <w:szCs w:val="24"/>
              </w:rPr>
            </w:pPr>
          </w:p>
        </w:tc>
        <w:tc>
          <w:tcPr>
            <w:tcW w:w="3732" w:type="dxa"/>
            <w:tcMar>
              <w:top w:w="50" w:type="dxa"/>
              <w:left w:w="100" w:type="dxa"/>
            </w:tcMar>
            <w:vAlign w:val="center"/>
          </w:tcPr>
          <w:p w14:paraId="242A07C4">
            <w:pPr>
              <w:spacing w:after="0"/>
              <w:ind w:left="135"/>
              <w:rPr>
                <w:sz w:val="24"/>
                <w:szCs w:val="24"/>
              </w:rPr>
            </w:pPr>
          </w:p>
        </w:tc>
      </w:tr>
      <w:tr w14:paraId="0FE6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439" w:type="dxa"/>
            <w:gridSpan w:val="2"/>
            <w:tcMar>
              <w:top w:w="50" w:type="dxa"/>
              <w:left w:w="100" w:type="dxa"/>
            </w:tcMar>
            <w:vAlign w:val="center"/>
          </w:tcPr>
          <w:p w14:paraId="0E33BFDE">
            <w:pPr>
              <w:spacing w:after="0"/>
              <w:ind w:left="135"/>
              <w:rPr>
                <w:sz w:val="24"/>
                <w:szCs w:val="24"/>
              </w:rPr>
            </w:pPr>
            <w:r>
              <w:rPr>
                <w:color w:val="000000"/>
                <w:sz w:val="24"/>
                <w:szCs w:val="24"/>
              </w:rPr>
              <w:t>ОБЩЕЕ КОЛИЧЕСТВО ЧАСОВ ПО ПРОГРАММЕ</w:t>
            </w:r>
          </w:p>
        </w:tc>
        <w:tc>
          <w:tcPr>
            <w:tcW w:w="1642" w:type="dxa"/>
            <w:tcMar>
              <w:top w:w="50" w:type="dxa"/>
              <w:left w:w="100" w:type="dxa"/>
            </w:tcMar>
            <w:vAlign w:val="center"/>
          </w:tcPr>
          <w:p w14:paraId="5FF754BC">
            <w:pPr>
              <w:spacing w:after="0"/>
              <w:ind w:left="135"/>
              <w:jc w:val="center"/>
              <w:rPr>
                <w:sz w:val="24"/>
                <w:szCs w:val="24"/>
              </w:rPr>
            </w:pPr>
            <w:r>
              <w:rPr>
                <w:color w:val="000000"/>
                <w:sz w:val="24"/>
                <w:szCs w:val="24"/>
              </w:rPr>
              <w:t xml:space="preserve"> 68 </w:t>
            </w:r>
          </w:p>
        </w:tc>
        <w:tc>
          <w:tcPr>
            <w:tcW w:w="1778" w:type="dxa"/>
            <w:tcMar>
              <w:top w:w="50" w:type="dxa"/>
              <w:left w:w="100" w:type="dxa"/>
            </w:tcMar>
            <w:vAlign w:val="center"/>
          </w:tcPr>
          <w:p w14:paraId="383C6CB9">
            <w:pPr>
              <w:spacing w:after="0"/>
              <w:ind w:left="135"/>
              <w:jc w:val="center"/>
              <w:rPr>
                <w:sz w:val="24"/>
                <w:szCs w:val="24"/>
              </w:rPr>
            </w:pPr>
            <w:r>
              <w:rPr>
                <w:color w:val="000000"/>
                <w:sz w:val="24"/>
                <w:szCs w:val="24"/>
              </w:rPr>
              <w:t xml:space="preserve"> 3 </w:t>
            </w:r>
          </w:p>
        </w:tc>
        <w:tc>
          <w:tcPr>
            <w:tcW w:w="1860" w:type="dxa"/>
            <w:tcMar>
              <w:top w:w="50" w:type="dxa"/>
              <w:left w:w="100" w:type="dxa"/>
            </w:tcMar>
            <w:vAlign w:val="center"/>
          </w:tcPr>
          <w:p w14:paraId="1FB60B0F">
            <w:pPr>
              <w:spacing w:after="0"/>
              <w:ind w:left="135"/>
              <w:jc w:val="center"/>
              <w:rPr>
                <w:sz w:val="24"/>
                <w:szCs w:val="24"/>
              </w:rPr>
            </w:pPr>
            <w:r>
              <w:rPr>
                <w:color w:val="000000"/>
                <w:sz w:val="24"/>
                <w:szCs w:val="24"/>
              </w:rPr>
              <w:t xml:space="preserve"> 2 </w:t>
            </w:r>
          </w:p>
        </w:tc>
        <w:tc>
          <w:tcPr>
            <w:tcW w:w="3732" w:type="dxa"/>
            <w:tcMar>
              <w:top w:w="50" w:type="dxa"/>
              <w:left w:w="100" w:type="dxa"/>
            </w:tcMar>
            <w:vAlign w:val="center"/>
          </w:tcPr>
          <w:p w14:paraId="1FFC9030">
            <w:pPr>
              <w:rPr>
                <w:sz w:val="24"/>
                <w:szCs w:val="24"/>
              </w:rPr>
            </w:pPr>
          </w:p>
        </w:tc>
      </w:tr>
    </w:tbl>
    <w:p w14:paraId="5166BE7F">
      <w:pPr>
        <w:spacing w:after="0"/>
        <w:rPr>
          <w:b/>
          <w:color w:val="000000"/>
          <w:sz w:val="24"/>
          <w:szCs w:val="24"/>
        </w:rPr>
      </w:pPr>
    </w:p>
    <w:p w14:paraId="4FF6A215">
      <w:pPr>
        <w:spacing w:after="0"/>
        <w:rPr>
          <w:sz w:val="24"/>
          <w:szCs w:val="24"/>
        </w:rPr>
      </w:pPr>
      <w:r>
        <w:rPr>
          <w:b/>
          <w:color w:val="000000"/>
          <w:sz w:val="24"/>
          <w:szCs w:val="24"/>
        </w:rPr>
        <w:t xml:space="preserve"> 3 КЛАСС </w:t>
      </w:r>
    </w:p>
    <w:tbl>
      <w:tblPr>
        <w:tblStyle w:val="10"/>
        <w:tblW w:w="15168"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5447"/>
        <w:gridCol w:w="1642"/>
        <w:gridCol w:w="1778"/>
        <w:gridCol w:w="1860"/>
        <w:gridCol w:w="3591"/>
      </w:tblGrid>
      <w:tr w14:paraId="2BF3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vMerge w:val="restart"/>
            <w:tcMar>
              <w:top w:w="50" w:type="dxa"/>
              <w:left w:w="100" w:type="dxa"/>
            </w:tcMar>
            <w:vAlign w:val="center"/>
          </w:tcPr>
          <w:p w14:paraId="014C54BF">
            <w:pPr>
              <w:spacing w:after="0"/>
              <w:ind w:left="135"/>
              <w:rPr>
                <w:sz w:val="24"/>
                <w:szCs w:val="24"/>
              </w:rPr>
            </w:pPr>
            <w:r>
              <w:rPr>
                <w:b/>
                <w:color w:val="000000"/>
                <w:sz w:val="24"/>
                <w:szCs w:val="24"/>
              </w:rPr>
              <w:t xml:space="preserve">№ п/п </w:t>
            </w:r>
          </w:p>
          <w:p w14:paraId="3D2304B0">
            <w:pPr>
              <w:spacing w:after="0"/>
              <w:ind w:left="135"/>
              <w:rPr>
                <w:sz w:val="24"/>
                <w:szCs w:val="24"/>
              </w:rPr>
            </w:pPr>
          </w:p>
        </w:tc>
        <w:tc>
          <w:tcPr>
            <w:tcW w:w="5447" w:type="dxa"/>
            <w:vMerge w:val="restart"/>
            <w:tcMar>
              <w:top w:w="50" w:type="dxa"/>
              <w:left w:w="100" w:type="dxa"/>
            </w:tcMar>
            <w:vAlign w:val="center"/>
          </w:tcPr>
          <w:p w14:paraId="5B54ED6D">
            <w:pPr>
              <w:spacing w:after="0"/>
              <w:ind w:left="135"/>
              <w:jc w:val="center"/>
              <w:rPr>
                <w:sz w:val="24"/>
                <w:szCs w:val="24"/>
              </w:rPr>
            </w:pPr>
            <w:r>
              <w:rPr>
                <w:b/>
                <w:color w:val="000000"/>
                <w:sz w:val="24"/>
                <w:szCs w:val="24"/>
              </w:rPr>
              <w:t>Наименование разделов и тем программы</w:t>
            </w:r>
          </w:p>
          <w:p w14:paraId="04B757CA">
            <w:pPr>
              <w:spacing w:after="0"/>
              <w:ind w:left="135"/>
              <w:jc w:val="center"/>
              <w:rPr>
                <w:sz w:val="24"/>
                <w:szCs w:val="24"/>
              </w:rPr>
            </w:pPr>
          </w:p>
        </w:tc>
        <w:tc>
          <w:tcPr>
            <w:tcW w:w="0" w:type="auto"/>
            <w:gridSpan w:val="3"/>
            <w:tcMar>
              <w:top w:w="50" w:type="dxa"/>
              <w:left w:w="100" w:type="dxa"/>
            </w:tcMar>
            <w:vAlign w:val="center"/>
          </w:tcPr>
          <w:p w14:paraId="61156D94">
            <w:pPr>
              <w:spacing w:after="0"/>
              <w:jc w:val="center"/>
              <w:rPr>
                <w:sz w:val="24"/>
                <w:szCs w:val="24"/>
              </w:rPr>
            </w:pPr>
            <w:r>
              <w:rPr>
                <w:b/>
                <w:color w:val="000000"/>
                <w:sz w:val="24"/>
                <w:szCs w:val="24"/>
              </w:rPr>
              <w:t>Количество часов</w:t>
            </w:r>
          </w:p>
        </w:tc>
        <w:tc>
          <w:tcPr>
            <w:tcW w:w="3591" w:type="dxa"/>
            <w:vMerge w:val="restart"/>
            <w:tcMar>
              <w:top w:w="50" w:type="dxa"/>
              <w:left w:w="100" w:type="dxa"/>
            </w:tcMar>
            <w:vAlign w:val="center"/>
          </w:tcPr>
          <w:p w14:paraId="55CC067D">
            <w:pPr>
              <w:spacing w:after="0"/>
              <w:ind w:left="135"/>
              <w:jc w:val="center"/>
              <w:rPr>
                <w:sz w:val="24"/>
                <w:szCs w:val="24"/>
              </w:rPr>
            </w:pPr>
            <w:r>
              <w:rPr>
                <w:b/>
                <w:color w:val="000000"/>
                <w:sz w:val="24"/>
                <w:szCs w:val="24"/>
              </w:rPr>
              <w:t>Электронные (цифровые) образовательные ресурсы</w:t>
            </w:r>
          </w:p>
          <w:p w14:paraId="3C4ED83B">
            <w:pPr>
              <w:spacing w:after="0"/>
              <w:ind w:left="135"/>
              <w:jc w:val="center"/>
              <w:rPr>
                <w:sz w:val="24"/>
                <w:szCs w:val="24"/>
              </w:rPr>
            </w:pPr>
          </w:p>
        </w:tc>
      </w:tr>
      <w:tr w14:paraId="0580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CellSpacing w:w="0" w:type="dxa"/>
        </w:trPr>
        <w:tc>
          <w:tcPr>
            <w:tcW w:w="850" w:type="dxa"/>
            <w:vMerge w:val="continue"/>
            <w:tcMar>
              <w:top w:w="50" w:type="dxa"/>
              <w:left w:w="100" w:type="dxa"/>
            </w:tcMar>
          </w:tcPr>
          <w:p w14:paraId="23F3858B">
            <w:pPr>
              <w:rPr>
                <w:sz w:val="24"/>
                <w:szCs w:val="24"/>
              </w:rPr>
            </w:pPr>
          </w:p>
        </w:tc>
        <w:tc>
          <w:tcPr>
            <w:tcW w:w="5447" w:type="dxa"/>
            <w:vMerge w:val="continue"/>
            <w:tcMar>
              <w:top w:w="50" w:type="dxa"/>
              <w:left w:w="100" w:type="dxa"/>
            </w:tcMar>
          </w:tcPr>
          <w:p w14:paraId="2849EB82">
            <w:pPr>
              <w:rPr>
                <w:sz w:val="24"/>
                <w:szCs w:val="24"/>
              </w:rPr>
            </w:pPr>
          </w:p>
        </w:tc>
        <w:tc>
          <w:tcPr>
            <w:tcW w:w="1642" w:type="dxa"/>
            <w:tcMar>
              <w:top w:w="50" w:type="dxa"/>
              <w:left w:w="100" w:type="dxa"/>
            </w:tcMar>
            <w:vAlign w:val="center"/>
          </w:tcPr>
          <w:p w14:paraId="4E28A930">
            <w:pPr>
              <w:spacing w:after="0"/>
              <w:ind w:left="135"/>
              <w:jc w:val="center"/>
              <w:rPr>
                <w:sz w:val="24"/>
                <w:szCs w:val="24"/>
              </w:rPr>
            </w:pPr>
            <w:r>
              <w:rPr>
                <w:b/>
                <w:color w:val="000000"/>
                <w:sz w:val="24"/>
                <w:szCs w:val="24"/>
              </w:rPr>
              <w:t>Всего</w:t>
            </w:r>
          </w:p>
          <w:p w14:paraId="461BE135">
            <w:pPr>
              <w:spacing w:after="0"/>
              <w:ind w:left="135"/>
              <w:jc w:val="center"/>
              <w:rPr>
                <w:sz w:val="24"/>
                <w:szCs w:val="24"/>
              </w:rPr>
            </w:pPr>
          </w:p>
        </w:tc>
        <w:tc>
          <w:tcPr>
            <w:tcW w:w="1778" w:type="dxa"/>
            <w:tcMar>
              <w:top w:w="50" w:type="dxa"/>
              <w:left w:w="100" w:type="dxa"/>
            </w:tcMar>
            <w:vAlign w:val="center"/>
          </w:tcPr>
          <w:p w14:paraId="77D7261E">
            <w:pPr>
              <w:spacing w:after="0"/>
              <w:ind w:left="135"/>
              <w:jc w:val="center"/>
              <w:rPr>
                <w:sz w:val="24"/>
                <w:szCs w:val="24"/>
              </w:rPr>
            </w:pPr>
            <w:r>
              <w:rPr>
                <w:b/>
                <w:color w:val="000000"/>
                <w:sz w:val="24"/>
                <w:szCs w:val="24"/>
              </w:rPr>
              <w:t>Контрольные работы</w:t>
            </w:r>
          </w:p>
          <w:p w14:paraId="0EF28374">
            <w:pPr>
              <w:spacing w:after="0"/>
              <w:ind w:left="135"/>
              <w:jc w:val="center"/>
              <w:rPr>
                <w:sz w:val="24"/>
                <w:szCs w:val="24"/>
              </w:rPr>
            </w:pPr>
          </w:p>
        </w:tc>
        <w:tc>
          <w:tcPr>
            <w:tcW w:w="1860" w:type="dxa"/>
            <w:tcMar>
              <w:top w:w="50" w:type="dxa"/>
              <w:left w:w="100" w:type="dxa"/>
            </w:tcMar>
            <w:vAlign w:val="center"/>
          </w:tcPr>
          <w:p w14:paraId="3D5A5C2D">
            <w:pPr>
              <w:spacing w:after="0"/>
              <w:ind w:left="135"/>
              <w:jc w:val="center"/>
              <w:rPr>
                <w:sz w:val="24"/>
                <w:szCs w:val="24"/>
              </w:rPr>
            </w:pPr>
            <w:r>
              <w:rPr>
                <w:b/>
                <w:color w:val="000000"/>
                <w:sz w:val="24"/>
                <w:szCs w:val="24"/>
              </w:rPr>
              <w:t>Практические работы</w:t>
            </w:r>
          </w:p>
          <w:p w14:paraId="739C7EFD">
            <w:pPr>
              <w:spacing w:after="0"/>
              <w:ind w:left="135"/>
              <w:jc w:val="center"/>
              <w:rPr>
                <w:sz w:val="24"/>
                <w:szCs w:val="24"/>
              </w:rPr>
            </w:pPr>
          </w:p>
        </w:tc>
        <w:tc>
          <w:tcPr>
            <w:tcW w:w="3591" w:type="dxa"/>
            <w:vMerge w:val="continue"/>
            <w:tcMar>
              <w:top w:w="50" w:type="dxa"/>
              <w:left w:w="100" w:type="dxa"/>
            </w:tcMar>
          </w:tcPr>
          <w:p w14:paraId="71B36370">
            <w:pPr>
              <w:rPr>
                <w:sz w:val="24"/>
                <w:szCs w:val="24"/>
              </w:rPr>
            </w:pPr>
          </w:p>
        </w:tc>
      </w:tr>
      <w:tr w14:paraId="7217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168" w:type="dxa"/>
            <w:gridSpan w:val="6"/>
            <w:tcMar>
              <w:top w:w="50" w:type="dxa"/>
              <w:left w:w="100" w:type="dxa"/>
            </w:tcMar>
            <w:vAlign w:val="center"/>
          </w:tcPr>
          <w:p w14:paraId="384FC9F3">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Человек и общество</w:t>
            </w:r>
          </w:p>
        </w:tc>
      </w:tr>
      <w:tr w14:paraId="1889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EB39A12">
            <w:pPr>
              <w:spacing w:after="0"/>
              <w:rPr>
                <w:sz w:val="24"/>
                <w:szCs w:val="24"/>
              </w:rPr>
            </w:pPr>
            <w:r>
              <w:rPr>
                <w:color w:val="000000"/>
                <w:sz w:val="24"/>
                <w:szCs w:val="24"/>
              </w:rPr>
              <w:t>1.1</w:t>
            </w:r>
          </w:p>
        </w:tc>
        <w:tc>
          <w:tcPr>
            <w:tcW w:w="5447" w:type="dxa"/>
            <w:tcMar>
              <w:top w:w="50" w:type="dxa"/>
              <w:left w:w="100" w:type="dxa"/>
            </w:tcMar>
            <w:vAlign w:val="center"/>
          </w:tcPr>
          <w:p w14:paraId="61D62BFD">
            <w:pPr>
              <w:spacing w:after="0"/>
              <w:ind w:left="135"/>
              <w:rPr>
                <w:sz w:val="24"/>
                <w:szCs w:val="24"/>
              </w:rPr>
            </w:pPr>
            <w:r>
              <w:rPr>
                <w:color w:val="000000"/>
                <w:sz w:val="24"/>
                <w:szCs w:val="24"/>
              </w:rPr>
              <w:t>Наша родина - Российская Федерация</w:t>
            </w:r>
          </w:p>
        </w:tc>
        <w:tc>
          <w:tcPr>
            <w:tcW w:w="1642" w:type="dxa"/>
            <w:tcMar>
              <w:top w:w="50" w:type="dxa"/>
              <w:left w:w="100" w:type="dxa"/>
            </w:tcMar>
            <w:vAlign w:val="center"/>
          </w:tcPr>
          <w:p w14:paraId="3A652893">
            <w:pPr>
              <w:spacing w:after="0"/>
              <w:ind w:left="135"/>
              <w:jc w:val="center"/>
              <w:rPr>
                <w:sz w:val="24"/>
                <w:szCs w:val="24"/>
              </w:rPr>
            </w:pPr>
            <w:r>
              <w:rPr>
                <w:color w:val="000000"/>
                <w:sz w:val="24"/>
                <w:szCs w:val="24"/>
              </w:rPr>
              <w:t xml:space="preserve"> 14 </w:t>
            </w:r>
          </w:p>
        </w:tc>
        <w:tc>
          <w:tcPr>
            <w:tcW w:w="1778" w:type="dxa"/>
            <w:tcMar>
              <w:top w:w="50" w:type="dxa"/>
              <w:left w:w="100" w:type="dxa"/>
            </w:tcMar>
            <w:vAlign w:val="center"/>
          </w:tcPr>
          <w:p w14:paraId="7F025EBA">
            <w:pPr>
              <w:spacing w:after="0"/>
              <w:ind w:left="135"/>
              <w:jc w:val="center"/>
              <w:rPr>
                <w:sz w:val="24"/>
                <w:szCs w:val="24"/>
              </w:rPr>
            </w:pPr>
          </w:p>
        </w:tc>
        <w:tc>
          <w:tcPr>
            <w:tcW w:w="1860" w:type="dxa"/>
            <w:tcMar>
              <w:top w:w="50" w:type="dxa"/>
              <w:left w:w="100" w:type="dxa"/>
            </w:tcMar>
            <w:vAlign w:val="center"/>
          </w:tcPr>
          <w:p w14:paraId="3ACF5471">
            <w:pPr>
              <w:spacing w:after="0"/>
              <w:ind w:left="135"/>
              <w:jc w:val="center"/>
              <w:rPr>
                <w:sz w:val="24"/>
                <w:szCs w:val="24"/>
              </w:rPr>
            </w:pPr>
          </w:p>
        </w:tc>
        <w:tc>
          <w:tcPr>
            <w:tcW w:w="3591" w:type="dxa"/>
            <w:tcMar>
              <w:top w:w="50" w:type="dxa"/>
              <w:left w:w="100" w:type="dxa"/>
            </w:tcMar>
          </w:tcPr>
          <w:p w14:paraId="122FDDAC">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772B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54E759C5">
            <w:pPr>
              <w:spacing w:after="0"/>
              <w:rPr>
                <w:sz w:val="24"/>
                <w:szCs w:val="24"/>
              </w:rPr>
            </w:pPr>
            <w:r>
              <w:rPr>
                <w:color w:val="000000"/>
                <w:sz w:val="24"/>
                <w:szCs w:val="24"/>
              </w:rPr>
              <w:t>1.2</w:t>
            </w:r>
          </w:p>
        </w:tc>
        <w:tc>
          <w:tcPr>
            <w:tcW w:w="5447" w:type="dxa"/>
            <w:tcMar>
              <w:top w:w="50" w:type="dxa"/>
              <w:left w:w="100" w:type="dxa"/>
            </w:tcMar>
            <w:vAlign w:val="center"/>
          </w:tcPr>
          <w:p w14:paraId="1429E77D">
            <w:pPr>
              <w:spacing w:after="0"/>
              <w:ind w:left="135"/>
              <w:rPr>
                <w:sz w:val="24"/>
                <w:szCs w:val="24"/>
              </w:rPr>
            </w:pPr>
            <w:r>
              <w:rPr>
                <w:color w:val="000000"/>
                <w:sz w:val="24"/>
                <w:szCs w:val="24"/>
              </w:rPr>
              <w:t>Семья - коллектив близких, родных людей</w:t>
            </w:r>
          </w:p>
        </w:tc>
        <w:tc>
          <w:tcPr>
            <w:tcW w:w="1642" w:type="dxa"/>
            <w:tcMar>
              <w:top w:w="50" w:type="dxa"/>
              <w:left w:w="100" w:type="dxa"/>
            </w:tcMar>
            <w:vAlign w:val="center"/>
          </w:tcPr>
          <w:p w14:paraId="30764B07">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0FD80487">
            <w:pPr>
              <w:spacing w:after="0"/>
              <w:ind w:left="135"/>
              <w:jc w:val="center"/>
              <w:rPr>
                <w:sz w:val="24"/>
                <w:szCs w:val="24"/>
              </w:rPr>
            </w:pPr>
          </w:p>
        </w:tc>
        <w:tc>
          <w:tcPr>
            <w:tcW w:w="1860" w:type="dxa"/>
            <w:tcMar>
              <w:top w:w="50" w:type="dxa"/>
              <w:left w:w="100" w:type="dxa"/>
            </w:tcMar>
            <w:vAlign w:val="center"/>
          </w:tcPr>
          <w:p w14:paraId="27478AAB">
            <w:pPr>
              <w:spacing w:after="0"/>
              <w:ind w:left="135"/>
              <w:jc w:val="center"/>
              <w:rPr>
                <w:sz w:val="24"/>
                <w:szCs w:val="24"/>
              </w:rPr>
            </w:pPr>
          </w:p>
        </w:tc>
        <w:tc>
          <w:tcPr>
            <w:tcW w:w="3591" w:type="dxa"/>
            <w:tcMar>
              <w:top w:w="50" w:type="dxa"/>
              <w:left w:w="100" w:type="dxa"/>
            </w:tcMar>
          </w:tcPr>
          <w:p w14:paraId="078AC5B9">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01DE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FD2BD49">
            <w:pPr>
              <w:spacing w:after="0"/>
              <w:rPr>
                <w:sz w:val="24"/>
                <w:szCs w:val="24"/>
              </w:rPr>
            </w:pPr>
            <w:r>
              <w:rPr>
                <w:color w:val="000000"/>
                <w:sz w:val="24"/>
                <w:szCs w:val="24"/>
              </w:rPr>
              <w:t>1.3</w:t>
            </w:r>
          </w:p>
        </w:tc>
        <w:tc>
          <w:tcPr>
            <w:tcW w:w="5447" w:type="dxa"/>
            <w:tcMar>
              <w:top w:w="50" w:type="dxa"/>
              <w:left w:w="100" w:type="dxa"/>
            </w:tcMar>
            <w:vAlign w:val="center"/>
          </w:tcPr>
          <w:p w14:paraId="6E86FC02">
            <w:pPr>
              <w:spacing w:after="0"/>
              <w:ind w:left="135"/>
              <w:rPr>
                <w:sz w:val="24"/>
                <w:szCs w:val="24"/>
              </w:rPr>
            </w:pPr>
            <w:r>
              <w:rPr>
                <w:color w:val="000000"/>
                <w:sz w:val="24"/>
                <w:szCs w:val="24"/>
              </w:rPr>
              <w:t>Страны и народы мира</w:t>
            </w:r>
          </w:p>
        </w:tc>
        <w:tc>
          <w:tcPr>
            <w:tcW w:w="1642" w:type="dxa"/>
            <w:tcMar>
              <w:top w:w="50" w:type="dxa"/>
              <w:left w:w="100" w:type="dxa"/>
            </w:tcMar>
            <w:vAlign w:val="center"/>
          </w:tcPr>
          <w:p w14:paraId="66228317">
            <w:pPr>
              <w:spacing w:after="0"/>
              <w:ind w:left="135"/>
              <w:jc w:val="center"/>
              <w:rPr>
                <w:sz w:val="24"/>
                <w:szCs w:val="24"/>
              </w:rPr>
            </w:pPr>
            <w:r>
              <w:rPr>
                <w:color w:val="000000"/>
                <w:sz w:val="24"/>
                <w:szCs w:val="24"/>
              </w:rPr>
              <w:t xml:space="preserve"> 4 </w:t>
            </w:r>
          </w:p>
        </w:tc>
        <w:tc>
          <w:tcPr>
            <w:tcW w:w="1778" w:type="dxa"/>
            <w:tcMar>
              <w:top w:w="50" w:type="dxa"/>
              <w:left w:w="100" w:type="dxa"/>
            </w:tcMar>
            <w:vAlign w:val="center"/>
          </w:tcPr>
          <w:p w14:paraId="1FE8EB21">
            <w:pPr>
              <w:spacing w:after="0"/>
              <w:ind w:left="135"/>
              <w:jc w:val="center"/>
              <w:rPr>
                <w:sz w:val="24"/>
                <w:szCs w:val="24"/>
              </w:rPr>
            </w:pPr>
          </w:p>
        </w:tc>
        <w:tc>
          <w:tcPr>
            <w:tcW w:w="1860" w:type="dxa"/>
            <w:tcMar>
              <w:top w:w="50" w:type="dxa"/>
              <w:left w:w="100" w:type="dxa"/>
            </w:tcMar>
            <w:vAlign w:val="center"/>
          </w:tcPr>
          <w:p w14:paraId="644AAADA">
            <w:pPr>
              <w:spacing w:after="0"/>
              <w:ind w:left="135"/>
              <w:jc w:val="center"/>
              <w:rPr>
                <w:sz w:val="24"/>
                <w:szCs w:val="24"/>
              </w:rPr>
            </w:pPr>
          </w:p>
        </w:tc>
        <w:tc>
          <w:tcPr>
            <w:tcW w:w="3591" w:type="dxa"/>
            <w:tcMar>
              <w:top w:w="50" w:type="dxa"/>
              <w:left w:w="100" w:type="dxa"/>
            </w:tcMar>
          </w:tcPr>
          <w:p w14:paraId="3A0B02A0">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2725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63193BF5">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546C6839">
            <w:pPr>
              <w:spacing w:after="0"/>
              <w:ind w:left="135"/>
              <w:jc w:val="center"/>
              <w:rPr>
                <w:sz w:val="24"/>
                <w:szCs w:val="24"/>
              </w:rPr>
            </w:pPr>
            <w:r>
              <w:rPr>
                <w:color w:val="000000"/>
                <w:sz w:val="24"/>
                <w:szCs w:val="24"/>
              </w:rPr>
              <w:t xml:space="preserve"> 20 </w:t>
            </w:r>
          </w:p>
        </w:tc>
        <w:tc>
          <w:tcPr>
            <w:tcW w:w="7229" w:type="dxa"/>
            <w:gridSpan w:val="3"/>
            <w:tcMar>
              <w:top w:w="50" w:type="dxa"/>
              <w:left w:w="100" w:type="dxa"/>
            </w:tcMar>
            <w:vAlign w:val="center"/>
          </w:tcPr>
          <w:p w14:paraId="41A4E4E0">
            <w:pPr>
              <w:rPr>
                <w:sz w:val="24"/>
                <w:szCs w:val="24"/>
              </w:rPr>
            </w:pPr>
          </w:p>
        </w:tc>
      </w:tr>
      <w:tr w14:paraId="733F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168" w:type="dxa"/>
            <w:gridSpan w:val="6"/>
            <w:tcMar>
              <w:top w:w="50" w:type="dxa"/>
              <w:left w:w="100" w:type="dxa"/>
            </w:tcMar>
            <w:vAlign w:val="center"/>
          </w:tcPr>
          <w:p w14:paraId="3E2B9C9A">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Человек и природа</w:t>
            </w:r>
          </w:p>
        </w:tc>
      </w:tr>
      <w:tr w14:paraId="7D90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6BB6A4E3">
            <w:pPr>
              <w:spacing w:after="0"/>
              <w:rPr>
                <w:sz w:val="24"/>
                <w:szCs w:val="24"/>
              </w:rPr>
            </w:pPr>
            <w:r>
              <w:rPr>
                <w:color w:val="000000"/>
                <w:sz w:val="24"/>
                <w:szCs w:val="24"/>
              </w:rPr>
              <w:t>2.1</w:t>
            </w:r>
          </w:p>
        </w:tc>
        <w:tc>
          <w:tcPr>
            <w:tcW w:w="5447" w:type="dxa"/>
            <w:tcMar>
              <w:top w:w="50" w:type="dxa"/>
              <w:left w:w="100" w:type="dxa"/>
            </w:tcMar>
            <w:vAlign w:val="center"/>
          </w:tcPr>
          <w:p w14:paraId="0993B8B1">
            <w:pPr>
              <w:spacing w:after="0"/>
              <w:ind w:left="135"/>
              <w:rPr>
                <w:sz w:val="24"/>
                <w:szCs w:val="24"/>
              </w:rPr>
            </w:pPr>
            <w:r>
              <w:rPr>
                <w:color w:val="000000"/>
                <w:sz w:val="24"/>
                <w:szCs w:val="24"/>
              </w:rPr>
              <w:t>Методы изучения природы. Разнообразие веществ в окружающем мире</w:t>
            </w:r>
          </w:p>
        </w:tc>
        <w:tc>
          <w:tcPr>
            <w:tcW w:w="1642" w:type="dxa"/>
            <w:tcMar>
              <w:top w:w="50" w:type="dxa"/>
              <w:left w:w="100" w:type="dxa"/>
            </w:tcMar>
            <w:vAlign w:val="center"/>
          </w:tcPr>
          <w:p w14:paraId="63A69DCA">
            <w:pPr>
              <w:spacing w:after="0"/>
              <w:ind w:left="135"/>
              <w:jc w:val="center"/>
              <w:rPr>
                <w:sz w:val="24"/>
                <w:szCs w:val="24"/>
              </w:rPr>
            </w:pPr>
            <w:r>
              <w:rPr>
                <w:color w:val="000000"/>
                <w:sz w:val="24"/>
                <w:szCs w:val="24"/>
              </w:rPr>
              <w:t xml:space="preserve"> 11 </w:t>
            </w:r>
          </w:p>
        </w:tc>
        <w:tc>
          <w:tcPr>
            <w:tcW w:w="1778" w:type="dxa"/>
            <w:tcMar>
              <w:top w:w="50" w:type="dxa"/>
              <w:left w:w="100" w:type="dxa"/>
            </w:tcMar>
            <w:vAlign w:val="center"/>
          </w:tcPr>
          <w:p w14:paraId="657EB925">
            <w:pPr>
              <w:spacing w:after="0"/>
              <w:ind w:left="135"/>
              <w:jc w:val="center"/>
              <w:rPr>
                <w:sz w:val="24"/>
                <w:szCs w:val="24"/>
              </w:rPr>
            </w:pPr>
          </w:p>
        </w:tc>
        <w:tc>
          <w:tcPr>
            <w:tcW w:w="1860" w:type="dxa"/>
            <w:tcMar>
              <w:top w:w="50" w:type="dxa"/>
              <w:left w:w="100" w:type="dxa"/>
            </w:tcMar>
            <w:vAlign w:val="center"/>
          </w:tcPr>
          <w:p w14:paraId="190C4763">
            <w:pPr>
              <w:spacing w:after="0"/>
              <w:ind w:left="135"/>
              <w:jc w:val="center"/>
              <w:rPr>
                <w:sz w:val="24"/>
                <w:szCs w:val="24"/>
              </w:rPr>
            </w:pPr>
            <w:r>
              <w:rPr>
                <w:color w:val="000000"/>
                <w:sz w:val="24"/>
                <w:szCs w:val="24"/>
              </w:rPr>
              <w:t xml:space="preserve"> 1 </w:t>
            </w:r>
          </w:p>
        </w:tc>
        <w:tc>
          <w:tcPr>
            <w:tcW w:w="3591" w:type="dxa"/>
            <w:tcMar>
              <w:top w:w="50" w:type="dxa"/>
              <w:left w:w="100" w:type="dxa"/>
            </w:tcMar>
          </w:tcPr>
          <w:p w14:paraId="2F6CFC63">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7AEF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416CEDD0">
            <w:pPr>
              <w:spacing w:after="0"/>
              <w:rPr>
                <w:sz w:val="24"/>
                <w:szCs w:val="24"/>
              </w:rPr>
            </w:pPr>
            <w:r>
              <w:rPr>
                <w:color w:val="000000"/>
                <w:sz w:val="24"/>
                <w:szCs w:val="24"/>
              </w:rPr>
              <w:t>2.2</w:t>
            </w:r>
          </w:p>
        </w:tc>
        <w:tc>
          <w:tcPr>
            <w:tcW w:w="5447" w:type="dxa"/>
            <w:tcMar>
              <w:top w:w="50" w:type="dxa"/>
              <w:left w:w="100" w:type="dxa"/>
            </w:tcMar>
            <w:vAlign w:val="center"/>
          </w:tcPr>
          <w:p w14:paraId="47319278">
            <w:pPr>
              <w:spacing w:after="0"/>
              <w:ind w:left="135"/>
              <w:rPr>
                <w:sz w:val="24"/>
                <w:szCs w:val="24"/>
              </w:rPr>
            </w:pPr>
            <w:r>
              <w:rPr>
                <w:color w:val="000000"/>
                <w:sz w:val="24"/>
                <w:szCs w:val="24"/>
              </w:rPr>
              <w:t>Бактерии, грибы и их разнообразие</w:t>
            </w:r>
          </w:p>
        </w:tc>
        <w:tc>
          <w:tcPr>
            <w:tcW w:w="1642" w:type="dxa"/>
            <w:tcMar>
              <w:top w:w="50" w:type="dxa"/>
              <w:left w:w="100" w:type="dxa"/>
            </w:tcMar>
            <w:vAlign w:val="center"/>
          </w:tcPr>
          <w:p w14:paraId="687EE572">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41FF6633">
            <w:pPr>
              <w:spacing w:after="0"/>
              <w:ind w:left="135"/>
              <w:jc w:val="center"/>
              <w:rPr>
                <w:sz w:val="24"/>
                <w:szCs w:val="24"/>
              </w:rPr>
            </w:pPr>
          </w:p>
        </w:tc>
        <w:tc>
          <w:tcPr>
            <w:tcW w:w="1860" w:type="dxa"/>
            <w:tcMar>
              <w:top w:w="50" w:type="dxa"/>
              <w:left w:w="100" w:type="dxa"/>
            </w:tcMar>
            <w:vAlign w:val="center"/>
          </w:tcPr>
          <w:p w14:paraId="3F18A816">
            <w:pPr>
              <w:spacing w:after="0"/>
              <w:ind w:left="135"/>
              <w:jc w:val="center"/>
              <w:rPr>
                <w:sz w:val="24"/>
                <w:szCs w:val="24"/>
              </w:rPr>
            </w:pPr>
          </w:p>
        </w:tc>
        <w:tc>
          <w:tcPr>
            <w:tcW w:w="3591" w:type="dxa"/>
            <w:tcMar>
              <w:top w:w="50" w:type="dxa"/>
              <w:left w:w="100" w:type="dxa"/>
            </w:tcMar>
          </w:tcPr>
          <w:p w14:paraId="3844C7F3">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3D4A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775972D0">
            <w:pPr>
              <w:spacing w:after="0"/>
              <w:rPr>
                <w:sz w:val="24"/>
                <w:szCs w:val="24"/>
              </w:rPr>
            </w:pPr>
            <w:r>
              <w:rPr>
                <w:color w:val="000000"/>
                <w:sz w:val="24"/>
                <w:szCs w:val="24"/>
              </w:rPr>
              <w:t>2.3</w:t>
            </w:r>
          </w:p>
        </w:tc>
        <w:tc>
          <w:tcPr>
            <w:tcW w:w="5447" w:type="dxa"/>
            <w:tcMar>
              <w:top w:w="50" w:type="dxa"/>
              <w:left w:w="100" w:type="dxa"/>
            </w:tcMar>
            <w:vAlign w:val="center"/>
          </w:tcPr>
          <w:p w14:paraId="4D3A31EE">
            <w:pPr>
              <w:spacing w:after="0"/>
              <w:ind w:left="135"/>
              <w:rPr>
                <w:sz w:val="24"/>
                <w:szCs w:val="24"/>
              </w:rPr>
            </w:pPr>
            <w:r>
              <w:rPr>
                <w:color w:val="000000"/>
                <w:sz w:val="24"/>
                <w:szCs w:val="24"/>
              </w:rPr>
              <w:t>Разнообразие растений</w:t>
            </w:r>
          </w:p>
        </w:tc>
        <w:tc>
          <w:tcPr>
            <w:tcW w:w="1642" w:type="dxa"/>
            <w:tcMar>
              <w:top w:w="50" w:type="dxa"/>
              <w:left w:w="100" w:type="dxa"/>
            </w:tcMar>
            <w:vAlign w:val="center"/>
          </w:tcPr>
          <w:p w14:paraId="482F9430">
            <w:pPr>
              <w:spacing w:after="0"/>
              <w:ind w:left="135"/>
              <w:jc w:val="center"/>
              <w:rPr>
                <w:sz w:val="24"/>
                <w:szCs w:val="24"/>
              </w:rPr>
            </w:pPr>
            <w:r>
              <w:rPr>
                <w:color w:val="000000"/>
                <w:sz w:val="24"/>
                <w:szCs w:val="24"/>
              </w:rPr>
              <w:t xml:space="preserve"> 7 </w:t>
            </w:r>
          </w:p>
        </w:tc>
        <w:tc>
          <w:tcPr>
            <w:tcW w:w="1778" w:type="dxa"/>
            <w:tcMar>
              <w:top w:w="50" w:type="dxa"/>
              <w:left w:w="100" w:type="dxa"/>
            </w:tcMar>
            <w:vAlign w:val="center"/>
          </w:tcPr>
          <w:p w14:paraId="484AAB09">
            <w:pPr>
              <w:spacing w:after="0"/>
              <w:ind w:left="135"/>
              <w:jc w:val="center"/>
              <w:rPr>
                <w:sz w:val="24"/>
                <w:szCs w:val="24"/>
              </w:rPr>
            </w:pPr>
          </w:p>
        </w:tc>
        <w:tc>
          <w:tcPr>
            <w:tcW w:w="1860" w:type="dxa"/>
            <w:tcMar>
              <w:top w:w="50" w:type="dxa"/>
              <w:left w:w="100" w:type="dxa"/>
            </w:tcMar>
            <w:vAlign w:val="center"/>
          </w:tcPr>
          <w:p w14:paraId="5DF11018">
            <w:pPr>
              <w:spacing w:after="0"/>
              <w:ind w:left="135"/>
              <w:jc w:val="center"/>
              <w:rPr>
                <w:sz w:val="24"/>
                <w:szCs w:val="24"/>
              </w:rPr>
            </w:pPr>
            <w:r>
              <w:rPr>
                <w:color w:val="000000"/>
                <w:sz w:val="24"/>
                <w:szCs w:val="24"/>
              </w:rPr>
              <w:t xml:space="preserve"> 1 </w:t>
            </w:r>
          </w:p>
        </w:tc>
        <w:tc>
          <w:tcPr>
            <w:tcW w:w="3591" w:type="dxa"/>
            <w:tcMar>
              <w:top w:w="50" w:type="dxa"/>
              <w:left w:w="100" w:type="dxa"/>
            </w:tcMar>
          </w:tcPr>
          <w:p w14:paraId="441481CD">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565F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FE237E6">
            <w:pPr>
              <w:spacing w:after="0"/>
              <w:rPr>
                <w:sz w:val="24"/>
                <w:szCs w:val="24"/>
              </w:rPr>
            </w:pPr>
            <w:r>
              <w:rPr>
                <w:color w:val="000000"/>
                <w:sz w:val="24"/>
                <w:szCs w:val="24"/>
              </w:rPr>
              <w:t>2.4</w:t>
            </w:r>
          </w:p>
        </w:tc>
        <w:tc>
          <w:tcPr>
            <w:tcW w:w="5447" w:type="dxa"/>
            <w:tcMar>
              <w:top w:w="50" w:type="dxa"/>
              <w:left w:w="100" w:type="dxa"/>
            </w:tcMar>
            <w:vAlign w:val="center"/>
          </w:tcPr>
          <w:p w14:paraId="4041BB65">
            <w:pPr>
              <w:spacing w:after="0"/>
              <w:ind w:left="135"/>
              <w:rPr>
                <w:sz w:val="24"/>
                <w:szCs w:val="24"/>
              </w:rPr>
            </w:pPr>
            <w:r>
              <w:rPr>
                <w:color w:val="000000"/>
                <w:sz w:val="24"/>
                <w:szCs w:val="24"/>
              </w:rPr>
              <w:t>Разнообразие животных</w:t>
            </w:r>
          </w:p>
        </w:tc>
        <w:tc>
          <w:tcPr>
            <w:tcW w:w="1642" w:type="dxa"/>
            <w:tcMar>
              <w:top w:w="50" w:type="dxa"/>
              <w:left w:w="100" w:type="dxa"/>
            </w:tcMar>
            <w:vAlign w:val="center"/>
          </w:tcPr>
          <w:p w14:paraId="2ACDA532">
            <w:pPr>
              <w:spacing w:after="0"/>
              <w:ind w:left="135"/>
              <w:jc w:val="center"/>
              <w:rPr>
                <w:sz w:val="24"/>
                <w:szCs w:val="24"/>
              </w:rPr>
            </w:pPr>
            <w:r>
              <w:rPr>
                <w:color w:val="000000"/>
                <w:sz w:val="24"/>
                <w:szCs w:val="24"/>
              </w:rPr>
              <w:t xml:space="preserve"> 7 </w:t>
            </w:r>
          </w:p>
        </w:tc>
        <w:tc>
          <w:tcPr>
            <w:tcW w:w="1778" w:type="dxa"/>
            <w:tcMar>
              <w:top w:w="50" w:type="dxa"/>
              <w:left w:w="100" w:type="dxa"/>
            </w:tcMar>
            <w:vAlign w:val="center"/>
          </w:tcPr>
          <w:p w14:paraId="05788A7A">
            <w:pPr>
              <w:spacing w:after="0"/>
              <w:ind w:left="135"/>
              <w:jc w:val="center"/>
              <w:rPr>
                <w:sz w:val="24"/>
                <w:szCs w:val="24"/>
              </w:rPr>
            </w:pPr>
          </w:p>
        </w:tc>
        <w:tc>
          <w:tcPr>
            <w:tcW w:w="1860" w:type="dxa"/>
            <w:tcMar>
              <w:top w:w="50" w:type="dxa"/>
              <w:left w:w="100" w:type="dxa"/>
            </w:tcMar>
            <w:vAlign w:val="center"/>
          </w:tcPr>
          <w:p w14:paraId="6CB28859">
            <w:pPr>
              <w:spacing w:after="0"/>
              <w:ind w:left="135"/>
              <w:jc w:val="center"/>
              <w:rPr>
                <w:sz w:val="24"/>
                <w:szCs w:val="24"/>
              </w:rPr>
            </w:pPr>
          </w:p>
        </w:tc>
        <w:tc>
          <w:tcPr>
            <w:tcW w:w="3591" w:type="dxa"/>
            <w:tcMar>
              <w:top w:w="50" w:type="dxa"/>
              <w:left w:w="100" w:type="dxa"/>
            </w:tcMar>
          </w:tcPr>
          <w:p w14:paraId="06861FED">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5AC0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676838BC">
            <w:pPr>
              <w:spacing w:after="0"/>
              <w:rPr>
                <w:sz w:val="24"/>
                <w:szCs w:val="24"/>
              </w:rPr>
            </w:pPr>
            <w:r>
              <w:rPr>
                <w:color w:val="000000"/>
                <w:sz w:val="24"/>
                <w:szCs w:val="24"/>
              </w:rPr>
              <w:t>2.5</w:t>
            </w:r>
          </w:p>
        </w:tc>
        <w:tc>
          <w:tcPr>
            <w:tcW w:w="5447" w:type="dxa"/>
            <w:tcMar>
              <w:top w:w="50" w:type="dxa"/>
              <w:left w:w="100" w:type="dxa"/>
            </w:tcMar>
            <w:vAlign w:val="center"/>
          </w:tcPr>
          <w:p w14:paraId="59172BC0">
            <w:pPr>
              <w:spacing w:after="0"/>
              <w:ind w:left="135"/>
              <w:rPr>
                <w:sz w:val="24"/>
                <w:szCs w:val="24"/>
              </w:rPr>
            </w:pPr>
            <w:r>
              <w:rPr>
                <w:color w:val="000000"/>
                <w:sz w:val="24"/>
                <w:szCs w:val="24"/>
              </w:rPr>
              <w:t>Природные сообщества</w:t>
            </w:r>
          </w:p>
        </w:tc>
        <w:tc>
          <w:tcPr>
            <w:tcW w:w="1642" w:type="dxa"/>
            <w:tcMar>
              <w:top w:w="50" w:type="dxa"/>
              <w:left w:w="100" w:type="dxa"/>
            </w:tcMar>
            <w:vAlign w:val="center"/>
          </w:tcPr>
          <w:p w14:paraId="10558F19">
            <w:pPr>
              <w:spacing w:after="0"/>
              <w:ind w:left="135"/>
              <w:jc w:val="center"/>
              <w:rPr>
                <w:sz w:val="24"/>
                <w:szCs w:val="24"/>
              </w:rPr>
            </w:pPr>
            <w:r>
              <w:rPr>
                <w:color w:val="000000"/>
                <w:sz w:val="24"/>
                <w:szCs w:val="24"/>
              </w:rPr>
              <w:t xml:space="preserve"> 3 </w:t>
            </w:r>
          </w:p>
        </w:tc>
        <w:tc>
          <w:tcPr>
            <w:tcW w:w="1778" w:type="dxa"/>
            <w:tcMar>
              <w:top w:w="50" w:type="dxa"/>
              <w:left w:w="100" w:type="dxa"/>
            </w:tcMar>
            <w:vAlign w:val="center"/>
          </w:tcPr>
          <w:p w14:paraId="425C0399">
            <w:pPr>
              <w:spacing w:after="0"/>
              <w:ind w:left="135"/>
              <w:jc w:val="center"/>
              <w:rPr>
                <w:sz w:val="24"/>
                <w:szCs w:val="24"/>
              </w:rPr>
            </w:pPr>
          </w:p>
        </w:tc>
        <w:tc>
          <w:tcPr>
            <w:tcW w:w="1860" w:type="dxa"/>
            <w:tcMar>
              <w:top w:w="50" w:type="dxa"/>
              <w:left w:w="100" w:type="dxa"/>
            </w:tcMar>
            <w:vAlign w:val="center"/>
          </w:tcPr>
          <w:p w14:paraId="092C6A32">
            <w:pPr>
              <w:spacing w:after="0"/>
              <w:ind w:left="135"/>
              <w:jc w:val="center"/>
              <w:rPr>
                <w:sz w:val="24"/>
                <w:szCs w:val="24"/>
              </w:rPr>
            </w:pPr>
          </w:p>
        </w:tc>
        <w:tc>
          <w:tcPr>
            <w:tcW w:w="3591" w:type="dxa"/>
            <w:tcMar>
              <w:top w:w="50" w:type="dxa"/>
              <w:left w:w="100" w:type="dxa"/>
            </w:tcMar>
          </w:tcPr>
          <w:p w14:paraId="7B659979">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4D7B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721F8CDA">
            <w:pPr>
              <w:spacing w:after="0"/>
              <w:rPr>
                <w:sz w:val="24"/>
                <w:szCs w:val="24"/>
              </w:rPr>
            </w:pPr>
            <w:r>
              <w:rPr>
                <w:color w:val="000000"/>
                <w:sz w:val="24"/>
                <w:szCs w:val="24"/>
              </w:rPr>
              <w:t>2.6</w:t>
            </w:r>
          </w:p>
        </w:tc>
        <w:tc>
          <w:tcPr>
            <w:tcW w:w="5447" w:type="dxa"/>
            <w:tcMar>
              <w:top w:w="50" w:type="dxa"/>
              <w:left w:w="100" w:type="dxa"/>
            </w:tcMar>
            <w:vAlign w:val="center"/>
          </w:tcPr>
          <w:p w14:paraId="1530DE36">
            <w:pPr>
              <w:spacing w:after="0"/>
              <w:ind w:left="135"/>
              <w:rPr>
                <w:sz w:val="24"/>
                <w:szCs w:val="24"/>
              </w:rPr>
            </w:pPr>
            <w:r>
              <w:rPr>
                <w:color w:val="000000"/>
                <w:sz w:val="24"/>
                <w:szCs w:val="24"/>
              </w:rPr>
              <w:t>Человек - часть природы</w:t>
            </w:r>
          </w:p>
        </w:tc>
        <w:tc>
          <w:tcPr>
            <w:tcW w:w="1642" w:type="dxa"/>
            <w:tcMar>
              <w:top w:w="50" w:type="dxa"/>
              <w:left w:w="100" w:type="dxa"/>
            </w:tcMar>
            <w:vAlign w:val="center"/>
          </w:tcPr>
          <w:p w14:paraId="1B309011">
            <w:pPr>
              <w:spacing w:after="0"/>
              <w:ind w:left="135"/>
              <w:jc w:val="center"/>
              <w:rPr>
                <w:sz w:val="24"/>
                <w:szCs w:val="24"/>
              </w:rPr>
            </w:pPr>
            <w:r>
              <w:rPr>
                <w:color w:val="000000"/>
                <w:sz w:val="24"/>
                <w:szCs w:val="24"/>
              </w:rPr>
              <w:t xml:space="preserve"> 5 </w:t>
            </w:r>
          </w:p>
        </w:tc>
        <w:tc>
          <w:tcPr>
            <w:tcW w:w="1778" w:type="dxa"/>
            <w:tcMar>
              <w:top w:w="50" w:type="dxa"/>
              <w:left w:w="100" w:type="dxa"/>
            </w:tcMar>
            <w:vAlign w:val="center"/>
          </w:tcPr>
          <w:p w14:paraId="09ACE026">
            <w:pPr>
              <w:spacing w:after="0"/>
              <w:ind w:left="135"/>
              <w:jc w:val="center"/>
              <w:rPr>
                <w:sz w:val="24"/>
                <w:szCs w:val="24"/>
              </w:rPr>
            </w:pPr>
          </w:p>
        </w:tc>
        <w:tc>
          <w:tcPr>
            <w:tcW w:w="1860" w:type="dxa"/>
            <w:tcMar>
              <w:top w:w="50" w:type="dxa"/>
              <w:left w:w="100" w:type="dxa"/>
            </w:tcMar>
            <w:vAlign w:val="center"/>
          </w:tcPr>
          <w:p w14:paraId="695973C4">
            <w:pPr>
              <w:spacing w:after="0"/>
              <w:ind w:left="135"/>
              <w:jc w:val="center"/>
              <w:rPr>
                <w:sz w:val="24"/>
                <w:szCs w:val="24"/>
              </w:rPr>
            </w:pPr>
          </w:p>
        </w:tc>
        <w:tc>
          <w:tcPr>
            <w:tcW w:w="3591" w:type="dxa"/>
            <w:tcMar>
              <w:top w:w="50" w:type="dxa"/>
              <w:left w:w="100" w:type="dxa"/>
            </w:tcMar>
          </w:tcPr>
          <w:p w14:paraId="7BAAFDA3">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16C0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600F3024">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161E13C5">
            <w:pPr>
              <w:spacing w:after="0"/>
              <w:ind w:left="135"/>
              <w:jc w:val="center"/>
              <w:rPr>
                <w:sz w:val="24"/>
                <w:szCs w:val="24"/>
              </w:rPr>
            </w:pPr>
            <w:r>
              <w:rPr>
                <w:color w:val="000000"/>
                <w:sz w:val="24"/>
                <w:szCs w:val="24"/>
              </w:rPr>
              <w:t xml:space="preserve"> 35 </w:t>
            </w:r>
          </w:p>
        </w:tc>
        <w:tc>
          <w:tcPr>
            <w:tcW w:w="7229" w:type="dxa"/>
            <w:gridSpan w:val="3"/>
            <w:tcMar>
              <w:top w:w="50" w:type="dxa"/>
              <w:left w:w="100" w:type="dxa"/>
            </w:tcMar>
            <w:vAlign w:val="center"/>
          </w:tcPr>
          <w:p w14:paraId="3A6C7E3C">
            <w:pPr>
              <w:rPr>
                <w:sz w:val="24"/>
                <w:szCs w:val="24"/>
              </w:rPr>
            </w:pPr>
          </w:p>
        </w:tc>
      </w:tr>
      <w:tr w14:paraId="1C8B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168" w:type="dxa"/>
            <w:gridSpan w:val="6"/>
            <w:tcMar>
              <w:top w:w="50" w:type="dxa"/>
              <w:left w:w="100" w:type="dxa"/>
            </w:tcMar>
            <w:vAlign w:val="center"/>
          </w:tcPr>
          <w:p w14:paraId="5FB65872">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Правила безопасной жизнедеятельности</w:t>
            </w:r>
          </w:p>
        </w:tc>
      </w:tr>
      <w:tr w14:paraId="4CA7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30534FD3">
            <w:pPr>
              <w:spacing w:after="0"/>
              <w:rPr>
                <w:sz w:val="24"/>
                <w:szCs w:val="24"/>
              </w:rPr>
            </w:pPr>
            <w:r>
              <w:rPr>
                <w:color w:val="000000"/>
                <w:sz w:val="24"/>
                <w:szCs w:val="24"/>
              </w:rPr>
              <w:t>3.1</w:t>
            </w:r>
          </w:p>
        </w:tc>
        <w:tc>
          <w:tcPr>
            <w:tcW w:w="5447" w:type="dxa"/>
            <w:tcMar>
              <w:top w:w="50" w:type="dxa"/>
              <w:left w:w="100" w:type="dxa"/>
            </w:tcMar>
            <w:vAlign w:val="center"/>
          </w:tcPr>
          <w:p w14:paraId="106623B8">
            <w:pPr>
              <w:spacing w:after="0"/>
              <w:ind w:left="135"/>
              <w:rPr>
                <w:sz w:val="24"/>
                <w:szCs w:val="24"/>
              </w:rPr>
            </w:pPr>
            <w:r>
              <w:rPr>
                <w:color w:val="000000"/>
                <w:sz w:val="24"/>
                <w:szCs w:val="24"/>
              </w:rPr>
              <w:t>Здоровый образ жизни</w:t>
            </w:r>
          </w:p>
        </w:tc>
        <w:tc>
          <w:tcPr>
            <w:tcW w:w="1642" w:type="dxa"/>
            <w:tcMar>
              <w:top w:w="50" w:type="dxa"/>
              <w:left w:w="100" w:type="dxa"/>
            </w:tcMar>
            <w:vAlign w:val="center"/>
          </w:tcPr>
          <w:p w14:paraId="276BA34C">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1FAA9CB4">
            <w:pPr>
              <w:spacing w:after="0"/>
              <w:ind w:left="135"/>
              <w:jc w:val="center"/>
              <w:rPr>
                <w:sz w:val="24"/>
                <w:szCs w:val="24"/>
              </w:rPr>
            </w:pPr>
          </w:p>
        </w:tc>
        <w:tc>
          <w:tcPr>
            <w:tcW w:w="1860" w:type="dxa"/>
            <w:tcMar>
              <w:top w:w="50" w:type="dxa"/>
              <w:left w:w="100" w:type="dxa"/>
            </w:tcMar>
            <w:vAlign w:val="center"/>
          </w:tcPr>
          <w:p w14:paraId="104DA344">
            <w:pPr>
              <w:spacing w:after="0"/>
              <w:ind w:left="135"/>
              <w:jc w:val="center"/>
              <w:rPr>
                <w:sz w:val="24"/>
                <w:szCs w:val="24"/>
              </w:rPr>
            </w:pPr>
          </w:p>
        </w:tc>
        <w:tc>
          <w:tcPr>
            <w:tcW w:w="3591" w:type="dxa"/>
            <w:tcMar>
              <w:top w:w="50" w:type="dxa"/>
              <w:left w:w="100" w:type="dxa"/>
            </w:tcMar>
          </w:tcPr>
          <w:p w14:paraId="117DE30E">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45D6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50" w:type="dxa"/>
            <w:tcMar>
              <w:top w:w="50" w:type="dxa"/>
              <w:left w:w="100" w:type="dxa"/>
            </w:tcMar>
            <w:vAlign w:val="center"/>
          </w:tcPr>
          <w:p w14:paraId="2FD2CD4E">
            <w:pPr>
              <w:spacing w:after="0"/>
              <w:rPr>
                <w:sz w:val="24"/>
                <w:szCs w:val="24"/>
              </w:rPr>
            </w:pPr>
            <w:r>
              <w:rPr>
                <w:color w:val="000000"/>
                <w:sz w:val="24"/>
                <w:szCs w:val="24"/>
              </w:rPr>
              <w:t>3.2</w:t>
            </w:r>
          </w:p>
        </w:tc>
        <w:tc>
          <w:tcPr>
            <w:tcW w:w="5447" w:type="dxa"/>
            <w:tcMar>
              <w:top w:w="50" w:type="dxa"/>
              <w:left w:w="100" w:type="dxa"/>
            </w:tcMar>
            <w:vAlign w:val="center"/>
          </w:tcPr>
          <w:p w14:paraId="1D47BF15">
            <w:pPr>
              <w:spacing w:after="0"/>
              <w:ind w:left="135"/>
              <w:rPr>
                <w:sz w:val="24"/>
                <w:szCs w:val="24"/>
              </w:rPr>
            </w:pPr>
            <w:r>
              <w:rPr>
                <w:color w:val="000000"/>
                <w:sz w:val="24"/>
                <w:szCs w:val="24"/>
              </w:rPr>
              <w:t>Правила безопасного поведения пассажира. Безопасность в сети "Интернет"</w:t>
            </w:r>
          </w:p>
        </w:tc>
        <w:tc>
          <w:tcPr>
            <w:tcW w:w="1642" w:type="dxa"/>
            <w:tcMar>
              <w:top w:w="50" w:type="dxa"/>
              <w:left w:w="100" w:type="dxa"/>
            </w:tcMar>
            <w:vAlign w:val="center"/>
          </w:tcPr>
          <w:p w14:paraId="3502ABB3">
            <w:pPr>
              <w:spacing w:after="0"/>
              <w:ind w:left="135"/>
              <w:jc w:val="center"/>
              <w:rPr>
                <w:sz w:val="24"/>
                <w:szCs w:val="24"/>
              </w:rPr>
            </w:pPr>
            <w:r>
              <w:rPr>
                <w:color w:val="000000"/>
                <w:sz w:val="24"/>
                <w:szCs w:val="24"/>
              </w:rPr>
              <w:t xml:space="preserve"> 5 </w:t>
            </w:r>
          </w:p>
        </w:tc>
        <w:tc>
          <w:tcPr>
            <w:tcW w:w="1778" w:type="dxa"/>
            <w:tcMar>
              <w:top w:w="50" w:type="dxa"/>
              <w:left w:w="100" w:type="dxa"/>
            </w:tcMar>
            <w:vAlign w:val="center"/>
          </w:tcPr>
          <w:p w14:paraId="3382A422">
            <w:pPr>
              <w:spacing w:after="0"/>
              <w:ind w:left="135"/>
              <w:jc w:val="center"/>
              <w:rPr>
                <w:sz w:val="24"/>
                <w:szCs w:val="24"/>
              </w:rPr>
            </w:pPr>
          </w:p>
        </w:tc>
        <w:tc>
          <w:tcPr>
            <w:tcW w:w="1860" w:type="dxa"/>
            <w:tcMar>
              <w:top w:w="50" w:type="dxa"/>
              <w:left w:w="100" w:type="dxa"/>
            </w:tcMar>
            <w:vAlign w:val="center"/>
          </w:tcPr>
          <w:p w14:paraId="161E4A25">
            <w:pPr>
              <w:spacing w:after="0"/>
              <w:ind w:left="135"/>
              <w:jc w:val="center"/>
              <w:rPr>
                <w:sz w:val="24"/>
                <w:szCs w:val="24"/>
              </w:rPr>
            </w:pPr>
          </w:p>
        </w:tc>
        <w:tc>
          <w:tcPr>
            <w:tcW w:w="3591" w:type="dxa"/>
            <w:tcMar>
              <w:top w:w="50" w:type="dxa"/>
              <w:left w:w="100" w:type="dxa"/>
            </w:tcMar>
          </w:tcPr>
          <w:p w14:paraId="37AA48ED">
            <w:pPr>
              <w:rPr>
                <w:sz w:val="24"/>
                <w:szCs w:val="24"/>
              </w:rPr>
            </w:pPr>
            <w:r>
              <w:rPr>
                <w:color w:val="000000"/>
                <w:sz w:val="24"/>
                <w:szCs w:val="24"/>
              </w:rPr>
              <w:t xml:space="preserve">Библиотека ЦОК </w:t>
            </w:r>
            <w:r>
              <w:fldChar w:fldCharType="begin"/>
            </w:r>
            <w:r>
              <w:instrText xml:space="preserve"> HYPERLINK "https://m.edsoo.ru/f840c162" \h </w:instrText>
            </w:r>
            <w:r>
              <w:fldChar w:fldCharType="separate"/>
            </w:r>
            <w:r>
              <w:rPr>
                <w:color w:val="0000FF"/>
                <w:sz w:val="24"/>
                <w:szCs w:val="24"/>
                <w:u w:val="single"/>
              </w:rPr>
              <w:t>https://m.edsoo.ru/f840c162</w:t>
            </w:r>
            <w:r>
              <w:rPr>
                <w:color w:val="0000FF"/>
                <w:sz w:val="24"/>
                <w:szCs w:val="24"/>
                <w:u w:val="single"/>
              </w:rPr>
              <w:fldChar w:fldCharType="end"/>
            </w:r>
          </w:p>
        </w:tc>
      </w:tr>
      <w:tr w14:paraId="58E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61AC26B1">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5BB60362">
            <w:pPr>
              <w:spacing w:after="0"/>
              <w:ind w:left="135"/>
              <w:jc w:val="center"/>
              <w:rPr>
                <w:sz w:val="24"/>
                <w:szCs w:val="24"/>
              </w:rPr>
            </w:pPr>
            <w:r>
              <w:rPr>
                <w:color w:val="000000"/>
                <w:sz w:val="24"/>
                <w:szCs w:val="24"/>
              </w:rPr>
              <w:t xml:space="preserve"> 7 </w:t>
            </w:r>
          </w:p>
        </w:tc>
        <w:tc>
          <w:tcPr>
            <w:tcW w:w="7229" w:type="dxa"/>
            <w:gridSpan w:val="3"/>
            <w:tcMar>
              <w:top w:w="50" w:type="dxa"/>
              <w:left w:w="100" w:type="dxa"/>
            </w:tcMar>
            <w:vAlign w:val="center"/>
          </w:tcPr>
          <w:p w14:paraId="0F9740AC">
            <w:pPr>
              <w:rPr>
                <w:sz w:val="24"/>
                <w:szCs w:val="24"/>
              </w:rPr>
            </w:pPr>
          </w:p>
        </w:tc>
      </w:tr>
      <w:tr w14:paraId="73F4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349A41C6">
            <w:pPr>
              <w:spacing w:after="0"/>
              <w:ind w:left="135"/>
              <w:rPr>
                <w:sz w:val="24"/>
                <w:szCs w:val="24"/>
              </w:rPr>
            </w:pPr>
            <w:r>
              <w:rPr>
                <w:color w:val="000000"/>
                <w:sz w:val="24"/>
                <w:szCs w:val="24"/>
              </w:rPr>
              <w:t>Резервное время</w:t>
            </w:r>
          </w:p>
        </w:tc>
        <w:tc>
          <w:tcPr>
            <w:tcW w:w="1642" w:type="dxa"/>
            <w:tcMar>
              <w:top w:w="50" w:type="dxa"/>
              <w:left w:w="100" w:type="dxa"/>
            </w:tcMar>
            <w:vAlign w:val="center"/>
          </w:tcPr>
          <w:p w14:paraId="1FA81CD2">
            <w:pPr>
              <w:spacing w:after="0"/>
              <w:ind w:left="135"/>
              <w:jc w:val="center"/>
              <w:rPr>
                <w:sz w:val="24"/>
                <w:szCs w:val="24"/>
              </w:rPr>
            </w:pPr>
            <w:r>
              <w:rPr>
                <w:color w:val="000000"/>
                <w:sz w:val="24"/>
                <w:szCs w:val="24"/>
              </w:rPr>
              <w:t xml:space="preserve"> 6 </w:t>
            </w:r>
          </w:p>
        </w:tc>
        <w:tc>
          <w:tcPr>
            <w:tcW w:w="1778" w:type="dxa"/>
            <w:tcMar>
              <w:top w:w="50" w:type="dxa"/>
              <w:left w:w="100" w:type="dxa"/>
            </w:tcMar>
            <w:vAlign w:val="center"/>
          </w:tcPr>
          <w:p w14:paraId="7648CF3E">
            <w:pPr>
              <w:spacing w:after="0"/>
              <w:ind w:left="135"/>
              <w:jc w:val="center"/>
              <w:rPr>
                <w:sz w:val="24"/>
                <w:szCs w:val="24"/>
              </w:rPr>
            </w:pPr>
            <w:r>
              <w:rPr>
                <w:color w:val="000000"/>
                <w:sz w:val="24"/>
                <w:szCs w:val="24"/>
              </w:rPr>
              <w:t xml:space="preserve"> 4 </w:t>
            </w:r>
          </w:p>
        </w:tc>
        <w:tc>
          <w:tcPr>
            <w:tcW w:w="1860" w:type="dxa"/>
            <w:tcMar>
              <w:top w:w="50" w:type="dxa"/>
              <w:left w:w="100" w:type="dxa"/>
            </w:tcMar>
            <w:vAlign w:val="center"/>
          </w:tcPr>
          <w:p w14:paraId="64B028A1">
            <w:pPr>
              <w:spacing w:after="0"/>
              <w:ind w:left="135"/>
              <w:jc w:val="center"/>
              <w:rPr>
                <w:sz w:val="24"/>
                <w:szCs w:val="24"/>
              </w:rPr>
            </w:pPr>
          </w:p>
        </w:tc>
        <w:tc>
          <w:tcPr>
            <w:tcW w:w="3591" w:type="dxa"/>
            <w:tcMar>
              <w:top w:w="50" w:type="dxa"/>
              <w:left w:w="100" w:type="dxa"/>
            </w:tcMar>
            <w:vAlign w:val="center"/>
          </w:tcPr>
          <w:p w14:paraId="30509105">
            <w:pPr>
              <w:spacing w:after="0"/>
              <w:ind w:left="135"/>
              <w:rPr>
                <w:sz w:val="24"/>
                <w:szCs w:val="24"/>
              </w:rPr>
            </w:pPr>
          </w:p>
        </w:tc>
      </w:tr>
      <w:tr w14:paraId="6518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1B42160A">
            <w:pPr>
              <w:spacing w:after="0"/>
              <w:ind w:left="135"/>
              <w:rPr>
                <w:sz w:val="24"/>
                <w:szCs w:val="24"/>
              </w:rPr>
            </w:pPr>
            <w:r>
              <w:rPr>
                <w:color w:val="000000"/>
                <w:sz w:val="24"/>
                <w:szCs w:val="24"/>
              </w:rPr>
              <w:t>ОБЩЕЕ КОЛИЧЕСТВО ЧАСОВ ПО ПРОГРАММЕ</w:t>
            </w:r>
          </w:p>
        </w:tc>
        <w:tc>
          <w:tcPr>
            <w:tcW w:w="1642" w:type="dxa"/>
            <w:tcMar>
              <w:top w:w="50" w:type="dxa"/>
              <w:left w:w="100" w:type="dxa"/>
            </w:tcMar>
            <w:vAlign w:val="center"/>
          </w:tcPr>
          <w:p w14:paraId="73B6E49C">
            <w:pPr>
              <w:spacing w:after="0"/>
              <w:ind w:left="135"/>
              <w:jc w:val="center"/>
              <w:rPr>
                <w:sz w:val="24"/>
                <w:szCs w:val="24"/>
              </w:rPr>
            </w:pPr>
            <w:r>
              <w:rPr>
                <w:color w:val="000000"/>
                <w:sz w:val="24"/>
                <w:szCs w:val="24"/>
              </w:rPr>
              <w:t xml:space="preserve"> 68 </w:t>
            </w:r>
          </w:p>
        </w:tc>
        <w:tc>
          <w:tcPr>
            <w:tcW w:w="1778" w:type="dxa"/>
            <w:tcMar>
              <w:top w:w="50" w:type="dxa"/>
              <w:left w:w="100" w:type="dxa"/>
            </w:tcMar>
            <w:vAlign w:val="center"/>
          </w:tcPr>
          <w:p w14:paraId="423F0054">
            <w:pPr>
              <w:spacing w:after="0"/>
              <w:ind w:left="135"/>
              <w:jc w:val="center"/>
              <w:rPr>
                <w:sz w:val="24"/>
                <w:szCs w:val="24"/>
              </w:rPr>
            </w:pPr>
            <w:r>
              <w:rPr>
                <w:color w:val="000000"/>
                <w:sz w:val="24"/>
                <w:szCs w:val="24"/>
              </w:rPr>
              <w:t xml:space="preserve"> 4 </w:t>
            </w:r>
          </w:p>
        </w:tc>
        <w:tc>
          <w:tcPr>
            <w:tcW w:w="1860" w:type="dxa"/>
            <w:tcMar>
              <w:top w:w="50" w:type="dxa"/>
              <w:left w:w="100" w:type="dxa"/>
            </w:tcMar>
            <w:vAlign w:val="center"/>
          </w:tcPr>
          <w:p w14:paraId="2D4DB0BF">
            <w:pPr>
              <w:spacing w:after="0"/>
              <w:ind w:left="135"/>
              <w:jc w:val="center"/>
              <w:rPr>
                <w:sz w:val="24"/>
                <w:szCs w:val="24"/>
              </w:rPr>
            </w:pPr>
            <w:r>
              <w:rPr>
                <w:color w:val="000000"/>
                <w:sz w:val="24"/>
                <w:szCs w:val="24"/>
              </w:rPr>
              <w:t xml:space="preserve"> 2 </w:t>
            </w:r>
          </w:p>
        </w:tc>
        <w:tc>
          <w:tcPr>
            <w:tcW w:w="3591" w:type="dxa"/>
            <w:tcMar>
              <w:top w:w="50" w:type="dxa"/>
              <w:left w:w="100" w:type="dxa"/>
            </w:tcMar>
            <w:vAlign w:val="center"/>
          </w:tcPr>
          <w:p w14:paraId="2AFF7FD7">
            <w:pPr>
              <w:rPr>
                <w:sz w:val="24"/>
                <w:szCs w:val="24"/>
              </w:rPr>
            </w:pPr>
          </w:p>
        </w:tc>
      </w:tr>
    </w:tbl>
    <w:p w14:paraId="73878079">
      <w:pPr>
        <w:spacing w:after="0"/>
        <w:ind w:left="120"/>
        <w:rPr>
          <w:b/>
          <w:color w:val="000000"/>
          <w:sz w:val="24"/>
          <w:szCs w:val="24"/>
        </w:rPr>
      </w:pPr>
    </w:p>
    <w:p w14:paraId="0822F402">
      <w:pPr>
        <w:spacing w:after="0"/>
        <w:ind w:left="120"/>
        <w:rPr>
          <w:sz w:val="24"/>
          <w:szCs w:val="24"/>
        </w:rPr>
      </w:pPr>
      <w:r>
        <w:rPr>
          <w:b/>
          <w:color w:val="000000"/>
          <w:sz w:val="24"/>
          <w:szCs w:val="24"/>
        </w:rPr>
        <w:t xml:space="preserve"> 4 КЛАСС </w:t>
      </w:r>
    </w:p>
    <w:tbl>
      <w:tblPr>
        <w:tblStyle w:val="10"/>
        <w:tblW w:w="15310"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6114"/>
        <w:gridCol w:w="997"/>
        <w:gridCol w:w="1614"/>
        <w:gridCol w:w="1829"/>
        <w:gridCol w:w="3645"/>
      </w:tblGrid>
      <w:tr w14:paraId="0D5C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vMerge w:val="restart"/>
            <w:tcMar>
              <w:top w:w="50" w:type="dxa"/>
              <w:left w:w="100" w:type="dxa"/>
            </w:tcMar>
            <w:vAlign w:val="center"/>
          </w:tcPr>
          <w:p w14:paraId="41A6A4B9">
            <w:pPr>
              <w:spacing w:after="0"/>
              <w:ind w:left="135"/>
              <w:rPr>
                <w:sz w:val="24"/>
                <w:szCs w:val="24"/>
              </w:rPr>
            </w:pPr>
            <w:r>
              <w:rPr>
                <w:b/>
                <w:color w:val="000000"/>
                <w:sz w:val="24"/>
                <w:szCs w:val="24"/>
              </w:rPr>
              <w:t xml:space="preserve">№ п/п </w:t>
            </w:r>
          </w:p>
          <w:p w14:paraId="245C2F3C">
            <w:pPr>
              <w:spacing w:after="0"/>
              <w:ind w:left="135"/>
              <w:rPr>
                <w:sz w:val="24"/>
                <w:szCs w:val="24"/>
              </w:rPr>
            </w:pPr>
          </w:p>
        </w:tc>
        <w:tc>
          <w:tcPr>
            <w:tcW w:w="6114" w:type="dxa"/>
            <w:vMerge w:val="restart"/>
            <w:tcMar>
              <w:top w:w="50" w:type="dxa"/>
              <w:left w:w="100" w:type="dxa"/>
            </w:tcMar>
            <w:vAlign w:val="center"/>
          </w:tcPr>
          <w:p w14:paraId="20789AEB">
            <w:pPr>
              <w:spacing w:after="0"/>
              <w:ind w:left="135"/>
              <w:jc w:val="center"/>
              <w:rPr>
                <w:sz w:val="24"/>
                <w:szCs w:val="24"/>
              </w:rPr>
            </w:pPr>
            <w:r>
              <w:rPr>
                <w:b/>
                <w:color w:val="000000"/>
                <w:sz w:val="24"/>
                <w:szCs w:val="24"/>
              </w:rPr>
              <w:t>Наименование разделов и тем программы</w:t>
            </w:r>
          </w:p>
          <w:p w14:paraId="643B9C8B">
            <w:pPr>
              <w:spacing w:after="0"/>
              <w:ind w:left="135"/>
              <w:jc w:val="center"/>
              <w:rPr>
                <w:sz w:val="24"/>
                <w:szCs w:val="24"/>
              </w:rPr>
            </w:pPr>
          </w:p>
        </w:tc>
        <w:tc>
          <w:tcPr>
            <w:tcW w:w="4440" w:type="dxa"/>
            <w:gridSpan w:val="3"/>
            <w:tcMar>
              <w:top w:w="50" w:type="dxa"/>
              <w:left w:w="100" w:type="dxa"/>
            </w:tcMar>
            <w:vAlign w:val="center"/>
          </w:tcPr>
          <w:p w14:paraId="3B503D32">
            <w:pPr>
              <w:spacing w:after="0"/>
              <w:jc w:val="center"/>
              <w:rPr>
                <w:sz w:val="24"/>
                <w:szCs w:val="24"/>
              </w:rPr>
            </w:pPr>
            <w:r>
              <w:rPr>
                <w:b/>
                <w:color w:val="000000"/>
                <w:sz w:val="24"/>
                <w:szCs w:val="24"/>
              </w:rPr>
              <w:t>Количество часов</w:t>
            </w:r>
          </w:p>
        </w:tc>
        <w:tc>
          <w:tcPr>
            <w:tcW w:w="3645" w:type="dxa"/>
            <w:vMerge w:val="restart"/>
            <w:tcMar>
              <w:top w:w="50" w:type="dxa"/>
              <w:left w:w="100" w:type="dxa"/>
            </w:tcMar>
            <w:vAlign w:val="center"/>
          </w:tcPr>
          <w:p w14:paraId="468CD240">
            <w:pPr>
              <w:spacing w:after="0"/>
              <w:ind w:left="135"/>
              <w:jc w:val="center"/>
              <w:rPr>
                <w:sz w:val="24"/>
                <w:szCs w:val="24"/>
              </w:rPr>
            </w:pPr>
            <w:r>
              <w:rPr>
                <w:b/>
                <w:color w:val="000000"/>
                <w:sz w:val="24"/>
                <w:szCs w:val="24"/>
              </w:rPr>
              <w:t>Электронные (цифровые) образовательные ресурсы</w:t>
            </w:r>
          </w:p>
          <w:p w14:paraId="5CFFAA63">
            <w:pPr>
              <w:spacing w:after="0"/>
              <w:ind w:left="135"/>
              <w:jc w:val="center"/>
              <w:rPr>
                <w:sz w:val="24"/>
                <w:szCs w:val="24"/>
              </w:rPr>
            </w:pPr>
          </w:p>
        </w:tc>
      </w:tr>
      <w:tr w14:paraId="719F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vMerge w:val="continue"/>
            <w:tcMar>
              <w:top w:w="50" w:type="dxa"/>
              <w:left w:w="100" w:type="dxa"/>
            </w:tcMar>
          </w:tcPr>
          <w:p w14:paraId="5ACBB7AB">
            <w:pPr>
              <w:rPr>
                <w:sz w:val="24"/>
                <w:szCs w:val="24"/>
              </w:rPr>
            </w:pPr>
          </w:p>
        </w:tc>
        <w:tc>
          <w:tcPr>
            <w:tcW w:w="6114" w:type="dxa"/>
            <w:vMerge w:val="continue"/>
            <w:tcMar>
              <w:top w:w="50" w:type="dxa"/>
              <w:left w:w="100" w:type="dxa"/>
            </w:tcMar>
          </w:tcPr>
          <w:p w14:paraId="66B67E1C">
            <w:pPr>
              <w:rPr>
                <w:sz w:val="24"/>
                <w:szCs w:val="24"/>
              </w:rPr>
            </w:pPr>
          </w:p>
        </w:tc>
        <w:tc>
          <w:tcPr>
            <w:tcW w:w="997" w:type="dxa"/>
            <w:tcMar>
              <w:top w:w="50" w:type="dxa"/>
              <w:left w:w="100" w:type="dxa"/>
            </w:tcMar>
            <w:vAlign w:val="center"/>
          </w:tcPr>
          <w:p w14:paraId="6896CA62">
            <w:pPr>
              <w:spacing w:after="0"/>
              <w:ind w:left="135"/>
              <w:jc w:val="center"/>
              <w:rPr>
                <w:sz w:val="24"/>
                <w:szCs w:val="24"/>
              </w:rPr>
            </w:pPr>
            <w:r>
              <w:rPr>
                <w:b/>
                <w:color w:val="000000"/>
                <w:sz w:val="24"/>
                <w:szCs w:val="24"/>
              </w:rPr>
              <w:t>Всего</w:t>
            </w:r>
          </w:p>
          <w:p w14:paraId="15115081">
            <w:pPr>
              <w:spacing w:after="0"/>
              <w:ind w:left="135"/>
              <w:jc w:val="center"/>
              <w:rPr>
                <w:sz w:val="24"/>
                <w:szCs w:val="24"/>
              </w:rPr>
            </w:pPr>
          </w:p>
        </w:tc>
        <w:tc>
          <w:tcPr>
            <w:tcW w:w="1614" w:type="dxa"/>
            <w:tcMar>
              <w:top w:w="50" w:type="dxa"/>
              <w:left w:w="100" w:type="dxa"/>
            </w:tcMar>
            <w:vAlign w:val="center"/>
          </w:tcPr>
          <w:p w14:paraId="60BBA005">
            <w:pPr>
              <w:spacing w:after="0"/>
              <w:ind w:left="135"/>
              <w:jc w:val="center"/>
              <w:rPr>
                <w:sz w:val="24"/>
                <w:szCs w:val="24"/>
              </w:rPr>
            </w:pPr>
            <w:r>
              <w:rPr>
                <w:b/>
                <w:color w:val="000000"/>
                <w:sz w:val="24"/>
                <w:szCs w:val="24"/>
              </w:rPr>
              <w:t>Контрольные работы</w:t>
            </w:r>
          </w:p>
          <w:p w14:paraId="3EEDC437">
            <w:pPr>
              <w:spacing w:after="0"/>
              <w:ind w:left="135"/>
              <w:jc w:val="center"/>
              <w:rPr>
                <w:sz w:val="24"/>
                <w:szCs w:val="24"/>
              </w:rPr>
            </w:pPr>
          </w:p>
        </w:tc>
        <w:tc>
          <w:tcPr>
            <w:tcW w:w="1829" w:type="dxa"/>
            <w:tcMar>
              <w:top w:w="50" w:type="dxa"/>
              <w:left w:w="100" w:type="dxa"/>
            </w:tcMar>
            <w:vAlign w:val="center"/>
          </w:tcPr>
          <w:p w14:paraId="6A7CC082">
            <w:pPr>
              <w:spacing w:after="0"/>
              <w:ind w:left="135"/>
              <w:jc w:val="center"/>
              <w:rPr>
                <w:sz w:val="24"/>
                <w:szCs w:val="24"/>
              </w:rPr>
            </w:pPr>
            <w:r>
              <w:rPr>
                <w:b/>
                <w:color w:val="000000"/>
                <w:sz w:val="24"/>
                <w:szCs w:val="24"/>
              </w:rPr>
              <w:t>Практические работы</w:t>
            </w:r>
          </w:p>
          <w:p w14:paraId="1F391BCA">
            <w:pPr>
              <w:spacing w:after="0"/>
              <w:ind w:left="135"/>
              <w:jc w:val="center"/>
              <w:rPr>
                <w:sz w:val="24"/>
                <w:szCs w:val="24"/>
              </w:rPr>
            </w:pPr>
          </w:p>
        </w:tc>
        <w:tc>
          <w:tcPr>
            <w:tcW w:w="3645" w:type="dxa"/>
            <w:vMerge w:val="continue"/>
            <w:tcMar>
              <w:top w:w="50" w:type="dxa"/>
              <w:left w:w="100" w:type="dxa"/>
            </w:tcMar>
          </w:tcPr>
          <w:p w14:paraId="4E7F5C3D">
            <w:pPr>
              <w:rPr>
                <w:sz w:val="24"/>
                <w:szCs w:val="24"/>
              </w:rPr>
            </w:pPr>
          </w:p>
        </w:tc>
      </w:tr>
      <w:tr w14:paraId="640D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6"/>
            <w:tcMar>
              <w:top w:w="50" w:type="dxa"/>
              <w:left w:w="100" w:type="dxa"/>
            </w:tcMar>
            <w:vAlign w:val="center"/>
          </w:tcPr>
          <w:p w14:paraId="0509794E">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Человек и общество</w:t>
            </w:r>
          </w:p>
        </w:tc>
      </w:tr>
      <w:tr w14:paraId="633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1A0C6AF1">
            <w:pPr>
              <w:spacing w:after="0"/>
              <w:rPr>
                <w:sz w:val="24"/>
                <w:szCs w:val="24"/>
              </w:rPr>
            </w:pPr>
            <w:r>
              <w:rPr>
                <w:color w:val="000000"/>
                <w:sz w:val="24"/>
                <w:szCs w:val="24"/>
              </w:rPr>
              <w:t>1.1</w:t>
            </w:r>
          </w:p>
        </w:tc>
        <w:tc>
          <w:tcPr>
            <w:tcW w:w="6114" w:type="dxa"/>
            <w:tcMar>
              <w:top w:w="50" w:type="dxa"/>
              <w:left w:w="100" w:type="dxa"/>
            </w:tcMar>
            <w:vAlign w:val="center"/>
          </w:tcPr>
          <w:p w14:paraId="321A3E31">
            <w:pPr>
              <w:spacing w:after="0"/>
              <w:ind w:left="135"/>
              <w:rPr>
                <w:sz w:val="24"/>
                <w:szCs w:val="24"/>
              </w:rPr>
            </w:pPr>
            <w:r>
              <w:rPr>
                <w:color w:val="000000"/>
                <w:sz w:val="24"/>
                <w:szCs w:val="24"/>
              </w:rPr>
              <w:t>Наша родина - Российская Федерация</w:t>
            </w:r>
          </w:p>
        </w:tc>
        <w:tc>
          <w:tcPr>
            <w:tcW w:w="997" w:type="dxa"/>
            <w:tcMar>
              <w:top w:w="50" w:type="dxa"/>
              <w:left w:w="100" w:type="dxa"/>
            </w:tcMar>
            <w:vAlign w:val="center"/>
          </w:tcPr>
          <w:p w14:paraId="777F82D2">
            <w:pPr>
              <w:spacing w:after="0"/>
              <w:ind w:left="135"/>
              <w:jc w:val="center"/>
              <w:rPr>
                <w:sz w:val="24"/>
                <w:szCs w:val="24"/>
              </w:rPr>
            </w:pPr>
            <w:r>
              <w:rPr>
                <w:color w:val="000000"/>
                <w:sz w:val="24"/>
                <w:szCs w:val="24"/>
              </w:rPr>
              <w:t xml:space="preserve"> 10 </w:t>
            </w:r>
          </w:p>
        </w:tc>
        <w:tc>
          <w:tcPr>
            <w:tcW w:w="1614" w:type="dxa"/>
            <w:tcMar>
              <w:top w:w="50" w:type="dxa"/>
              <w:left w:w="100" w:type="dxa"/>
            </w:tcMar>
            <w:vAlign w:val="center"/>
          </w:tcPr>
          <w:p w14:paraId="228C7892">
            <w:pPr>
              <w:spacing w:after="0"/>
              <w:ind w:left="135"/>
              <w:jc w:val="center"/>
              <w:rPr>
                <w:sz w:val="24"/>
                <w:szCs w:val="24"/>
              </w:rPr>
            </w:pPr>
          </w:p>
        </w:tc>
        <w:tc>
          <w:tcPr>
            <w:tcW w:w="1829" w:type="dxa"/>
            <w:tcMar>
              <w:top w:w="50" w:type="dxa"/>
              <w:left w:w="100" w:type="dxa"/>
            </w:tcMar>
            <w:vAlign w:val="center"/>
          </w:tcPr>
          <w:p w14:paraId="28056B4C">
            <w:pPr>
              <w:spacing w:after="0"/>
              <w:ind w:left="135"/>
              <w:jc w:val="center"/>
              <w:rPr>
                <w:sz w:val="24"/>
                <w:szCs w:val="24"/>
              </w:rPr>
            </w:pPr>
          </w:p>
        </w:tc>
        <w:tc>
          <w:tcPr>
            <w:tcW w:w="3645" w:type="dxa"/>
            <w:tcMar>
              <w:top w:w="50" w:type="dxa"/>
              <w:left w:w="100" w:type="dxa"/>
            </w:tcMar>
            <w:vAlign w:val="center"/>
          </w:tcPr>
          <w:p w14:paraId="6D844798">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163E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4F382028">
            <w:pPr>
              <w:spacing w:after="0"/>
              <w:rPr>
                <w:sz w:val="24"/>
                <w:szCs w:val="24"/>
              </w:rPr>
            </w:pPr>
            <w:r>
              <w:rPr>
                <w:color w:val="000000"/>
                <w:sz w:val="24"/>
                <w:szCs w:val="24"/>
              </w:rPr>
              <w:t>1.2</w:t>
            </w:r>
          </w:p>
        </w:tc>
        <w:tc>
          <w:tcPr>
            <w:tcW w:w="6114" w:type="dxa"/>
            <w:tcMar>
              <w:top w:w="50" w:type="dxa"/>
              <w:left w:w="100" w:type="dxa"/>
            </w:tcMar>
            <w:vAlign w:val="center"/>
          </w:tcPr>
          <w:p w14:paraId="7D804C92">
            <w:pPr>
              <w:spacing w:after="0"/>
              <w:ind w:left="135"/>
              <w:rPr>
                <w:sz w:val="24"/>
                <w:szCs w:val="24"/>
              </w:rPr>
            </w:pPr>
            <w:r>
              <w:rPr>
                <w:color w:val="000000"/>
                <w:sz w:val="24"/>
                <w:szCs w:val="24"/>
              </w:rPr>
              <w:t>История Отечества. «Лента времени» и историческая карта</w:t>
            </w:r>
          </w:p>
        </w:tc>
        <w:tc>
          <w:tcPr>
            <w:tcW w:w="997" w:type="dxa"/>
            <w:tcMar>
              <w:top w:w="50" w:type="dxa"/>
              <w:left w:w="100" w:type="dxa"/>
            </w:tcMar>
            <w:vAlign w:val="center"/>
          </w:tcPr>
          <w:p w14:paraId="5431553B">
            <w:pPr>
              <w:spacing w:after="0"/>
              <w:ind w:left="135"/>
              <w:jc w:val="center"/>
              <w:rPr>
                <w:sz w:val="24"/>
                <w:szCs w:val="24"/>
              </w:rPr>
            </w:pPr>
            <w:r>
              <w:rPr>
                <w:color w:val="000000"/>
                <w:sz w:val="24"/>
                <w:szCs w:val="24"/>
              </w:rPr>
              <w:t xml:space="preserve"> 17 </w:t>
            </w:r>
          </w:p>
        </w:tc>
        <w:tc>
          <w:tcPr>
            <w:tcW w:w="1614" w:type="dxa"/>
            <w:tcMar>
              <w:top w:w="50" w:type="dxa"/>
              <w:left w:w="100" w:type="dxa"/>
            </w:tcMar>
            <w:vAlign w:val="center"/>
          </w:tcPr>
          <w:p w14:paraId="054F006A">
            <w:pPr>
              <w:spacing w:after="0"/>
              <w:ind w:left="135"/>
              <w:jc w:val="center"/>
              <w:rPr>
                <w:sz w:val="24"/>
                <w:szCs w:val="24"/>
              </w:rPr>
            </w:pPr>
          </w:p>
        </w:tc>
        <w:tc>
          <w:tcPr>
            <w:tcW w:w="1829" w:type="dxa"/>
            <w:tcMar>
              <w:top w:w="50" w:type="dxa"/>
              <w:left w:w="100" w:type="dxa"/>
            </w:tcMar>
            <w:vAlign w:val="center"/>
          </w:tcPr>
          <w:p w14:paraId="3C42A28E">
            <w:pPr>
              <w:spacing w:after="0"/>
              <w:ind w:left="135"/>
              <w:jc w:val="center"/>
              <w:rPr>
                <w:sz w:val="24"/>
                <w:szCs w:val="24"/>
              </w:rPr>
            </w:pPr>
          </w:p>
        </w:tc>
        <w:tc>
          <w:tcPr>
            <w:tcW w:w="3645" w:type="dxa"/>
            <w:tcMar>
              <w:top w:w="50" w:type="dxa"/>
              <w:left w:w="100" w:type="dxa"/>
            </w:tcMar>
            <w:vAlign w:val="center"/>
          </w:tcPr>
          <w:p w14:paraId="4FFE4412">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237A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3D8D20EC">
            <w:pPr>
              <w:spacing w:after="0"/>
              <w:rPr>
                <w:sz w:val="24"/>
                <w:szCs w:val="24"/>
              </w:rPr>
            </w:pPr>
            <w:r>
              <w:rPr>
                <w:color w:val="000000"/>
                <w:sz w:val="24"/>
                <w:szCs w:val="24"/>
              </w:rPr>
              <w:t>1.3</w:t>
            </w:r>
          </w:p>
        </w:tc>
        <w:tc>
          <w:tcPr>
            <w:tcW w:w="6114" w:type="dxa"/>
            <w:tcMar>
              <w:top w:w="50" w:type="dxa"/>
              <w:left w:w="100" w:type="dxa"/>
            </w:tcMar>
            <w:vAlign w:val="center"/>
          </w:tcPr>
          <w:p w14:paraId="61B4FB07">
            <w:pPr>
              <w:spacing w:after="0"/>
              <w:ind w:left="135"/>
              <w:rPr>
                <w:sz w:val="24"/>
                <w:szCs w:val="24"/>
              </w:rPr>
            </w:pPr>
            <w:r>
              <w:rPr>
                <w:color w:val="000000"/>
                <w:sz w:val="24"/>
                <w:szCs w:val="24"/>
              </w:rPr>
              <w:t>Человек - творец культурных ценностей. Всемирное культурное наследие</w:t>
            </w:r>
          </w:p>
        </w:tc>
        <w:tc>
          <w:tcPr>
            <w:tcW w:w="997" w:type="dxa"/>
            <w:tcMar>
              <w:top w:w="50" w:type="dxa"/>
              <w:left w:w="100" w:type="dxa"/>
            </w:tcMar>
            <w:vAlign w:val="center"/>
          </w:tcPr>
          <w:p w14:paraId="5D8C9936">
            <w:pPr>
              <w:spacing w:after="0"/>
              <w:ind w:left="135"/>
              <w:jc w:val="center"/>
              <w:rPr>
                <w:sz w:val="24"/>
                <w:szCs w:val="24"/>
              </w:rPr>
            </w:pPr>
            <w:r>
              <w:rPr>
                <w:color w:val="000000"/>
                <w:sz w:val="24"/>
                <w:szCs w:val="24"/>
              </w:rPr>
              <w:t xml:space="preserve"> 6 </w:t>
            </w:r>
          </w:p>
        </w:tc>
        <w:tc>
          <w:tcPr>
            <w:tcW w:w="1614" w:type="dxa"/>
            <w:tcMar>
              <w:top w:w="50" w:type="dxa"/>
              <w:left w:w="100" w:type="dxa"/>
            </w:tcMar>
            <w:vAlign w:val="center"/>
          </w:tcPr>
          <w:p w14:paraId="4F76919E">
            <w:pPr>
              <w:spacing w:after="0"/>
              <w:ind w:left="135"/>
              <w:jc w:val="center"/>
              <w:rPr>
                <w:sz w:val="24"/>
                <w:szCs w:val="24"/>
              </w:rPr>
            </w:pPr>
          </w:p>
        </w:tc>
        <w:tc>
          <w:tcPr>
            <w:tcW w:w="1829" w:type="dxa"/>
            <w:tcMar>
              <w:top w:w="50" w:type="dxa"/>
              <w:left w:w="100" w:type="dxa"/>
            </w:tcMar>
            <w:vAlign w:val="center"/>
          </w:tcPr>
          <w:p w14:paraId="2B17E4ED">
            <w:pPr>
              <w:spacing w:after="0"/>
              <w:ind w:left="135"/>
              <w:jc w:val="center"/>
              <w:rPr>
                <w:sz w:val="24"/>
                <w:szCs w:val="24"/>
              </w:rPr>
            </w:pPr>
          </w:p>
        </w:tc>
        <w:tc>
          <w:tcPr>
            <w:tcW w:w="3645" w:type="dxa"/>
            <w:tcMar>
              <w:top w:w="50" w:type="dxa"/>
              <w:left w:w="100" w:type="dxa"/>
            </w:tcMar>
            <w:vAlign w:val="center"/>
          </w:tcPr>
          <w:p w14:paraId="65C29C9B">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31BB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225" w:type="dxa"/>
            <w:gridSpan w:val="2"/>
            <w:tcMar>
              <w:top w:w="50" w:type="dxa"/>
              <w:left w:w="100" w:type="dxa"/>
            </w:tcMar>
            <w:vAlign w:val="center"/>
          </w:tcPr>
          <w:p w14:paraId="7F64388C">
            <w:pPr>
              <w:spacing w:after="0"/>
              <w:ind w:left="135"/>
              <w:rPr>
                <w:sz w:val="24"/>
                <w:szCs w:val="24"/>
              </w:rPr>
            </w:pPr>
            <w:r>
              <w:rPr>
                <w:color w:val="000000"/>
                <w:sz w:val="24"/>
                <w:szCs w:val="24"/>
              </w:rPr>
              <w:t>Итого по разделу</w:t>
            </w:r>
          </w:p>
        </w:tc>
        <w:tc>
          <w:tcPr>
            <w:tcW w:w="997" w:type="dxa"/>
            <w:tcMar>
              <w:top w:w="50" w:type="dxa"/>
              <w:left w:w="100" w:type="dxa"/>
            </w:tcMar>
            <w:vAlign w:val="center"/>
          </w:tcPr>
          <w:p w14:paraId="13A09CD1">
            <w:pPr>
              <w:spacing w:after="0"/>
              <w:ind w:left="135"/>
              <w:jc w:val="center"/>
              <w:rPr>
                <w:sz w:val="24"/>
                <w:szCs w:val="24"/>
              </w:rPr>
            </w:pPr>
            <w:r>
              <w:rPr>
                <w:color w:val="000000"/>
                <w:sz w:val="24"/>
                <w:szCs w:val="24"/>
              </w:rPr>
              <w:t xml:space="preserve"> 33 </w:t>
            </w:r>
          </w:p>
        </w:tc>
        <w:tc>
          <w:tcPr>
            <w:tcW w:w="7088" w:type="dxa"/>
            <w:gridSpan w:val="3"/>
            <w:tcMar>
              <w:top w:w="50" w:type="dxa"/>
              <w:left w:w="100" w:type="dxa"/>
            </w:tcMar>
            <w:vAlign w:val="center"/>
          </w:tcPr>
          <w:p w14:paraId="324F325B">
            <w:pPr>
              <w:rPr>
                <w:sz w:val="24"/>
                <w:szCs w:val="24"/>
              </w:rPr>
            </w:pPr>
          </w:p>
        </w:tc>
      </w:tr>
      <w:tr w14:paraId="764A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6"/>
            <w:tcMar>
              <w:top w:w="50" w:type="dxa"/>
              <w:left w:w="100" w:type="dxa"/>
            </w:tcMar>
            <w:vAlign w:val="center"/>
          </w:tcPr>
          <w:p w14:paraId="2EA76E1F">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Человек и природа</w:t>
            </w:r>
          </w:p>
        </w:tc>
      </w:tr>
      <w:tr w14:paraId="7005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163E3C04">
            <w:pPr>
              <w:spacing w:after="0"/>
              <w:rPr>
                <w:sz w:val="24"/>
                <w:szCs w:val="24"/>
              </w:rPr>
            </w:pPr>
            <w:r>
              <w:rPr>
                <w:color w:val="000000"/>
                <w:sz w:val="24"/>
                <w:szCs w:val="24"/>
              </w:rPr>
              <w:t>2.1</w:t>
            </w:r>
          </w:p>
        </w:tc>
        <w:tc>
          <w:tcPr>
            <w:tcW w:w="6114" w:type="dxa"/>
            <w:tcMar>
              <w:top w:w="50" w:type="dxa"/>
              <w:left w:w="100" w:type="dxa"/>
            </w:tcMar>
            <w:vAlign w:val="center"/>
          </w:tcPr>
          <w:p w14:paraId="4FC3BF71">
            <w:pPr>
              <w:spacing w:after="0"/>
              <w:ind w:left="135"/>
              <w:rPr>
                <w:sz w:val="24"/>
                <w:szCs w:val="24"/>
              </w:rPr>
            </w:pPr>
            <w:r>
              <w:rPr>
                <w:color w:val="000000"/>
                <w:sz w:val="24"/>
                <w:szCs w:val="24"/>
              </w:rPr>
              <w:t>Методы познания окружающей природы. Солнечная система</w:t>
            </w:r>
          </w:p>
        </w:tc>
        <w:tc>
          <w:tcPr>
            <w:tcW w:w="997" w:type="dxa"/>
            <w:tcMar>
              <w:top w:w="50" w:type="dxa"/>
              <w:left w:w="100" w:type="dxa"/>
            </w:tcMar>
            <w:vAlign w:val="center"/>
          </w:tcPr>
          <w:p w14:paraId="02146405">
            <w:pPr>
              <w:spacing w:after="0"/>
              <w:ind w:left="135"/>
              <w:jc w:val="center"/>
              <w:rPr>
                <w:sz w:val="24"/>
                <w:szCs w:val="24"/>
              </w:rPr>
            </w:pPr>
            <w:r>
              <w:rPr>
                <w:color w:val="000000"/>
                <w:sz w:val="24"/>
                <w:szCs w:val="24"/>
              </w:rPr>
              <w:t xml:space="preserve"> 5 </w:t>
            </w:r>
          </w:p>
        </w:tc>
        <w:tc>
          <w:tcPr>
            <w:tcW w:w="1614" w:type="dxa"/>
            <w:tcMar>
              <w:top w:w="50" w:type="dxa"/>
              <w:left w:w="100" w:type="dxa"/>
            </w:tcMar>
            <w:vAlign w:val="center"/>
          </w:tcPr>
          <w:p w14:paraId="6BC372AE">
            <w:pPr>
              <w:spacing w:after="0"/>
              <w:ind w:left="135"/>
              <w:jc w:val="center"/>
              <w:rPr>
                <w:sz w:val="24"/>
                <w:szCs w:val="24"/>
              </w:rPr>
            </w:pPr>
          </w:p>
        </w:tc>
        <w:tc>
          <w:tcPr>
            <w:tcW w:w="1829" w:type="dxa"/>
            <w:tcMar>
              <w:top w:w="50" w:type="dxa"/>
              <w:left w:w="100" w:type="dxa"/>
            </w:tcMar>
            <w:vAlign w:val="center"/>
          </w:tcPr>
          <w:p w14:paraId="6FD47BFB">
            <w:pPr>
              <w:spacing w:after="0"/>
              <w:ind w:left="135"/>
              <w:jc w:val="center"/>
              <w:rPr>
                <w:sz w:val="24"/>
                <w:szCs w:val="24"/>
              </w:rPr>
            </w:pPr>
            <w:r>
              <w:rPr>
                <w:color w:val="000000"/>
                <w:sz w:val="24"/>
                <w:szCs w:val="24"/>
              </w:rPr>
              <w:t xml:space="preserve"> 2 </w:t>
            </w:r>
          </w:p>
        </w:tc>
        <w:tc>
          <w:tcPr>
            <w:tcW w:w="3645" w:type="dxa"/>
            <w:tcMar>
              <w:top w:w="50" w:type="dxa"/>
              <w:left w:w="100" w:type="dxa"/>
            </w:tcMar>
            <w:vAlign w:val="center"/>
          </w:tcPr>
          <w:p w14:paraId="121104A9">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3715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0818FFEC">
            <w:pPr>
              <w:spacing w:after="0"/>
              <w:rPr>
                <w:sz w:val="24"/>
                <w:szCs w:val="24"/>
              </w:rPr>
            </w:pPr>
            <w:r>
              <w:rPr>
                <w:color w:val="000000"/>
                <w:sz w:val="24"/>
                <w:szCs w:val="24"/>
              </w:rPr>
              <w:t>2.2</w:t>
            </w:r>
          </w:p>
        </w:tc>
        <w:tc>
          <w:tcPr>
            <w:tcW w:w="6114" w:type="dxa"/>
            <w:tcMar>
              <w:top w:w="50" w:type="dxa"/>
              <w:left w:w="100" w:type="dxa"/>
            </w:tcMar>
            <w:vAlign w:val="center"/>
          </w:tcPr>
          <w:p w14:paraId="127AE921">
            <w:pPr>
              <w:spacing w:after="0"/>
              <w:ind w:left="135"/>
              <w:rPr>
                <w:sz w:val="24"/>
                <w:szCs w:val="24"/>
              </w:rPr>
            </w:pPr>
            <w:r>
              <w:rPr>
                <w:color w:val="000000"/>
                <w:sz w:val="24"/>
                <w:szCs w:val="24"/>
              </w:rPr>
              <w:t>Формы земной поверхности. Водоемы и их разнообразие</w:t>
            </w:r>
          </w:p>
        </w:tc>
        <w:tc>
          <w:tcPr>
            <w:tcW w:w="997" w:type="dxa"/>
            <w:tcMar>
              <w:top w:w="50" w:type="dxa"/>
              <w:left w:w="100" w:type="dxa"/>
            </w:tcMar>
            <w:vAlign w:val="center"/>
          </w:tcPr>
          <w:p w14:paraId="28F40B6D">
            <w:pPr>
              <w:spacing w:after="0"/>
              <w:ind w:left="135"/>
              <w:jc w:val="center"/>
              <w:rPr>
                <w:sz w:val="24"/>
                <w:szCs w:val="24"/>
              </w:rPr>
            </w:pPr>
            <w:r>
              <w:rPr>
                <w:color w:val="000000"/>
                <w:sz w:val="24"/>
                <w:szCs w:val="24"/>
              </w:rPr>
              <w:t xml:space="preserve"> 9 </w:t>
            </w:r>
          </w:p>
        </w:tc>
        <w:tc>
          <w:tcPr>
            <w:tcW w:w="1614" w:type="dxa"/>
            <w:tcMar>
              <w:top w:w="50" w:type="dxa"/>
              <w:left w:w="100" w:type="dxa"/>
            </w:tcMar>
            <w:vAlign w:val="center"/>
          </w:tcPr>
          <w:p w14:paraId="77531CBB">
            <w:pPr>
              <w:spacing w:after="0"/>
              <w:ind w:left="135"/>
              <w:jc w:val="center"/>
              <w:rPr>
                <w:sz w:val="24"/>
                <w:szCs w:val="24"/>
              </w:rPr>
            </w:pPr>
          </w:p>
        </w:tc>
        <w:tc>
          <w:tcPr>
            <w:tcW w:w="1829" w:type="dxa"/>
            <w:tcMar>
              <w:top w:w="50" w:type="dxa"/>
              <w:left w:w="100" w:type="dxa"/>
            </w:tcMar>
            <w:vAlign w:val="center"/>
          </w:tcPr>
          <w:p w14:paraId="1F7F037A">
            <w:pPr>
              <w:spacing w:after="0"/>
              <w:ind w:left="135"/>
              <w:jc w:val="center"/>
              <w:rPr>
                <w:sz w:val="24"/>
                <w:szCs w:val="24"/>
              </w:rPr>
            </w:pPr>
          </w:p>
        </w:tc>
        <w:tc>
          <w:tcPr>
            <w:tcW w:w="3645" w:type="dxa"/>
            <w:tcMar>
              <w:top w:w="50" w:type="dxa"/>
              <w:left w:w="100" w:type="dxa"/>
            </w:tcMar>
            <w:vAlign w:val="center"/>
          </w:tcPr>
          <w:p w14:paraId="5C4A06D2">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1D93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640EFECA">
            <w:pPr>
              <w:spacing w:after="0"/>
              <w:rPr>
                <w:sz w:val="24"/>
                <w:szCs w:val="24"/>
              </w:rPr>
            </w:pPr>
            <w:r>
              <w:rPr>
                <w:color w:val="000000"/>
                <w:sz w:val="24"/>
                <w:szCs w:val="24"/>
              </w:rPr>
              <w:t>2.3</w:t>
            </w:r>
          </w:p>
        </w:tc>
        <w:tc>
          <w:tcPr>
            <w:tcW w:w="6114" w:type="dxa"/>
            <w:tcMar>
              <w:top w:w="50" w:type="dxa"/>
              <w:left w:w="100" w:type="dxa"/>
            </w:tcMar>
            <w:vAlign w:val="center"/>
          </w:tcPr>
          <w:p w14:paraId="0F131F33">
            <w:pPr>
              <w:spacing w:after="0"/>
              <w:ind w:left="135"/>
              <w:rPr>
                <w:sz w:val="24"/>
                <w:szCs w:val="24"/>
              </w:rPr>
            </w:pPr>
            <w:r>
              <w:rPr>
                <w:color w:val="000000"/>
                <w:sz w:val="24"/>
                <w:szCs w:val="24"/>
              </w:rPr>
              <w:t>Природные зоны России: общее представление, основные природные зоны</w:t>
            </w:r>
          </w:p>
        </w:tc>
        <w:tc>
          <w:tcPr>
            <w:tcW w:w="997" w:type="dxa"/>
            <w:tcMar>
              <w:top w:w="50" w:type="dxa"/>
              <w:left w:w="100" w:type="dxa"/>
            </w:tcMar>
            <w:vAlign w:val="center"/>
          </w:tcPr>
          <w:p w14:paraId="05E89F3A">
            <w:pPr>
              <w:spacing w:after="0"/>
              <w:ind w:left="135"/>
              <w:jc w:val="center"/>
              <w:rPr>
                <w:sz w:val="24"/>
                <w:szCs w:val="24"/>
              </w:rPr>
            </w:pPr>
            <w:r>
              <w:rPr>
                <w:color w:val="000000"/>
                <w:sz w:val="24"/>
                <w:szCs w:val="24"/>
              </w:rPr>
              <w:t xml:space="preserve"> 5 </w:t>
            </w:r>
          </w:p>
        </w:tc>
        <w:tc>
          <w:tcPr>
            <w:tcW w:w="1614" w:type="dxa"/>
            <w:tcMar>
              <w:top w:w="50" w:type="dxa"/>
              <w:left w:w="100" w:type="dxa"/>
            </w:tcMar>
            <w:vAlign w:val="center"/>
          </w:tcPr>
          <w:p w14:paraId="7CD83C47">
            <w:pPr>
              <w:spacing w:after="0"/>
              <w:ind w:left="135"/>
              <w:jc w:val="center"/>
              <w:rPr>
                <w:sz w:val="24"/>
                <w:szCs w:val="24"/>
              </w:rPr>
            </w:pPr>
          </w:p>
        </w:tc>
        <w:tc>
          <w:tcPr>
            <w:tcW w:w="1829" w:type="dxa"/>
            <w:tcMar>
              <w:top w:w="50" w:type="dxa"/>
              <w:left w:w="100" w:type="dxa"/>
            </w:tcMar>
            <w:vAlign w:val="center"/>
          </w:tcPr>
          <w:p w14:paraId="29F5AAA0">
            <w:pPr>
              <w:spacing w:after="0"/>
              <w:ind w:left="135"/>
              <w:jc w:val="center"/>
              <w:rPr>
                <w:sz w:val="24"/>
                <w:szCs w:val="24"/>
              </w:rPr>
            </w:pPr>
          </w:p>
        </w:tc>
        <w:tc>
          <w:tcPr>
            <w:tcW w:w="3645" w:type="dxa"/>
            <w:tcMar>
              <w:top w:w="50" w:type="dxa"/>
              <w:left w:w="100" w:type="dxa"/>
            </w:tcMar>
            <w:vAlign w:val="center"/>
          </w:tcPr>
          <w:p w14:paraId="24BFA743">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23B5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1597235C">
            <w:pPr>
              <w:spacing w:after="0"/>
              <w:rPr>
                <w:sz w:val="24"/>
                <w:szCs w:val="24"/>
              </w:rPr>
            </w:pPr>
            <w:r>
              <w:rPr>
                <w:color w:val="000000"/>
                <w:sz w:val="24"/>
                <w:szCs w:val="24"/>
              </w:rPr>
              <w:t>2.4</w:t>
            </w:r>
          </w:p>
        </w:tc>
        <w:tc>
          <w:tcPr>
            <w:tcW w:w="6114" w:type="dxa"/>
            <w:tcMar>
              <w:top w:w="50" w:type="dxa"/>
              <w:left w:w="100" w:type="dxa"/>
            </w:tcMar>
            <w:vAlign w:val="center"/>
          </w:tcPr>
          <w:p w14:paraId="39806D76">
            <w:pPr>
              <w:spacing w:after="0"/>
              <w:ind w:left="135"/>
              <w:rPr>
                <w:sz w:val="24"/>
                <w:szCs w:val="24"/>
              </w:rPr>
            </w:pPr>
            <w:r>
              <w:rPr>
                <w:color w:val="000000"/>
                <w:sz w:val="24"/>
                <w:szCs w:val="24"/>
              </w:rPr>
              <w:t>Природные и культурные объекты Всемирного наследия. Экологические проблемы</w:t>
            </w:r>
          </w:p>
        </w:tc>
        <w:tc>
          <w:tcPr>
            <w:tcW w:w="997" w:type="dxa"/>
            <w:tcMar>
              <w:top w:w="50" w:type="dxa"/>
              <w:left w:w="100" w:type="dxa"/>
            </w:tcMar>
            <w:vAlign w:val="center"/>
          </w:tcPr>
          <w:p w14:paraId="62A30868">
            <w:pPr>
              <w:spacing w:after="0"/>
              <w:ind w:left="135"/>
              <w:jc w:val="center"/>
              <w:rPr>
                <w:sz w:val="24"/>
                <w:szCs w:val="24"/>
              </w:rPr>
            </w:pPr>
            <w:r>
              <w:rPr>
                <w:color w:val="000000"/>
                <w:sz w:val="24"/>
                <w:szCs w:val="24"/>
              </w:rPr>
              <w:t xml:space="preserve"> 5 </w:t>
            </w:r>
          </w:p>
        </w:tc>
        <w:tc>
          <w:tcPr>
            <w:tcW w:w="1614" w:type="dxa"/>
            <w:tcMar>
              <w:top w:w="50" w:type="dxa"/>
              <w:left w:w="100" w:type="dxa"/>
            </w:tcMar>
            <w:vAlign w:val="center"/>
          </w:tcPr>
          <w:p w14:paraId="6E489614">
            <w:pPr>
              <w:spacing w:after="0"/>
              <w:ind w:left="135"/>
              <w:jc w:val="center"/>
              <w:rPr>
                <w:sz w:val="24"/>
                <w:szCs w:val="24"/>
              </w:rPr>
            </w:pPr>
          </w:p>
        </w:tc>
        <w:tc>
          <w:tcPr>
            <w:tcW w:w="1829" w:type="dxa"/>
            <w:tcMar>
              <w:top w:w="50" w:type="dxa"/>
              <w:left w:w="100" w:type="dxa"/>
            </w:tcMar>
            <w:vAlign w:val="center"/>
          </w:tcPr>
          <w:p w14:paraId="366D8C71">
            <w:pPr>
              <w:spacing w:after="0"/>
              <w:ind w:left="135"/>
              <w:jc w:val="center"/>
              <w:rPr>
                <w:sz w:val="24"/>
                <w:szCs w:val="24"/>
              </w:rPr>
            </w:pPr>
          </w:p>
        </w:tc>
        <w:tc>
          <w:tcPr>
            <w:tcW w:w="3645" w:type="dxa"/>
            <w:tcMar>
              <w:top w:w="50" w:type="dxa"/>
              <w:left w:w="100" w:type="dxa"/>
            </w:tcMar>
            <w:vAlign w:val="center"/>
          </w:tcPr>
          <w:p w14:paraId="453DB08A">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26D7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225" w:type="dxa"/>
            <w:gridSpan w:val="2"/>
            <w:tcMar>
              <w:top w:w="50" w:type="dxa"/>
              <w:left w:w="100" w:type="dxa"/>
            </w:tcMar>
            <w:vAlign w:val="center"/>
          </w:tcPr>
          <w:p w14:paraId="48267CEE">
            <w:pPr>
              <w:spacing w:after="0"/>
              <w:ind w:left="135"/>
              <w:rPr>
                <w:sz w:val="24"/>
                <w:szCs w:val="24"/>
              </w:rPr>
            </w:pPr>
            <w:r>
              <w:rPr>
                <w:color w:val="000000"/>
                <w:sz w:val="24"/>
                <w:szCs w:val="24"/>
              </w:rPr>
              <w:t>Итого по разделу</w:t>
            </w:r>
          </w:p>
        </w:tc>
        <w:tc>
          <w:tcPr>
            <w:tcW w:w="997" w:type="dxa"/>
            <w:tcMar>
              <w:top w:w="50" w:type="dxa"/>
              <w:left w:w="100" w:type="dxa"/>
            </w:tcMar>
            <w:vAlign w:val="center"/>
          </w:tcPr>
          <w:p w14:paraId="6EB0F0F9">
            <w:pPr>
              <w:spacing w:after="0"/>
              <w:ind w:left="135"/>
              <w:jc w:val="center"/>
              <w:rPr>
                <w:sz w:val="24"/>
                <w:szCs w:val="24"/>
              </w:rPr>
            </w:pPr>
            <w:r>
              <w:rPr>
                <w:color w:val="000000"/>
                <w:sz w:val="24"/>
                <w:szCs w:val="24"/>
              </w:rPr>
              <w:t xml:space="preserve"> 24 </w:t>
            </w:r>
          </w:p>
        </w:tc>
        <w:tc>
          <w:tcPr>
            <w:tcW w:w="7088" w:type="dxa"/>
            <w:gridSpan w:val="3"/>
            <w:tcMar>
              <w:top w:w="50" w:type="dxa"/>
              <w:left w:w="100" w:type="dxa"/>
            </w:tcMar>
            <w:vAlign w:val="center"/>
          </w:tcPr>
          <w:p w14:paraId="303ECD68">
            <w:pPr>
              <w:rPr>
                <w:sz w:val="24"/>
                <w:szCs w:val="24"/>
              </w:rPr>
            </w:pPr>
          </w:p>
        </w:tc>
      </w:tr>
      <w:tr w14:paraId="4B94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6"/>
            <w:tcMar>
              <w:top w:w="50" w:type="dxa"/>
              <w:left w:w="100" w:type="dxa"/>
            </w:tcMar>
            <w:vAlign w:val="center"/>
          </w:tcPr>
          <w:p w14:paraId="66A059D8">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Правила безопасной жизнедеятельности</w:t>
            </w:r>
          </w:p>
        </w:tc>
      </w:tr>
      <w:tr w14:paraId="6BB2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392C9B98">
            <w:pPr>
              <w:spacing w:after="0"/>
              <w:rPr>
                <w:sz w:val="24"/>
                <w:szCs w:val="24"/>
              </w:rPr>
            </w:pPr>
            <w:r>
              <w:rPr>
                <w:color w:val="000000"/>
                <w:sz w:val="24"/>
                <w:szCs w:val="24"/>
              </w:rPr>
              <w:t>3.1</w:t>
            </w:r>
          </w:p>
        </w:tc>
        <w:tc>
          <w:tcPr>
            <w:tcW w:w="6114" w:type="dxa"/>
            <w:tcMar>
              <w:top w:w="50" w:type="dxa"/>
              <w:left w:w="100" w:type="dxa"/>
            </w:tcMar>
            <w:vAlign w:val="center"/>
          </w:tcPr>
          <w:p w14:paraId="0A98A072">
            <w:pPr>
              <w:spacing w:after="0"/>
              <w:ind w:left="135"/>
              <w:rPr>
                <w:sz w:val="24"/>
                <w:szCs w:val="24"/>
              </w:rPr>
            </w:pPr>
            <w:r>
              <w:rPr>
                <w:color w:val="000000"/>
                <w:sz w:val="24"/>
                <w:szCs w:val="24"/>
              </w:rPr>
              <w:t>Здоровый образ жизни: профилактика вредных привычек</w:t>
            </w:r>
          </w:p>
        </w:tc>
        <w:tc>
          <w:tcPr>
            <w:tcW w:w="997" w:type="dxa"/>
            <w:tcMar>
              <w:top w:w="50" w:type="dxa"/>
              <w:left w:w="100" w:type="dxa"/>
            </w:tcMar>
            <w:vAlign w:val="center"/>
          </w:tcPr>
          <w:p w14:paraId="5D2CAF2F">
            <w:pPr>
              <w:spacing w:after="0"/>
              <w:ind w:left="135"/>
              <w:jc w:val="center"/>
              <w:rPr>
                <w:sz w:val="24"/>
                <w:szCs w:val="24"/>
              </w:rPr>
            </w:pPr>
            <w:r>
              <w:rPr>
                <w:color w:val="000000"/>
                <w:sz w:val="24"/>
                <w:szCs w:val="24"/>
              </w:rPr>
              <w:t xml:space="preserve"> 1 </w:t>
            </w:r>
          </w:p>
        </w:tc>
        <w:tc>
          <w:tcPr>
            <w:tcW w:w="1614" w:type="dxa"/>
            <w:tcMar>
              <w:top w:w="50" w:type="dxa"/>
              <w:left w:w="100" w:type="dxa"/>
            </w:tcMar>
            <w:vAlign w:val="center"/>
          </w:tcPr>
          <w:p w14:paraId="18785CF2">
            <w:pPr>
              <w:spacing w:after="0"/>
              <w:ind w:left="135"/>
              <w:jc w:val="center"/>
              <w:rPr>
                <w:sz w:val="24"/>
                <w:szCs w:val="24"/>
              </w:rPr>
            </w:pPr>
          </w:p>
        </w:tc>
        <w:tc>
          <w:tcPr>
            <w:tcW w:w="1829" w:type="dxa"/>
            <w:tcMar>
              <w:top w:w="50" w:type="dxa"/>
              <w:left w:w="100" w:type="dxa"/>
            </w:tcMar>
            <w:vAlign w:val="center"/>
          </w:tcPr>
          <w:p w14:paraId="539E2421">
            <w:pPr>
              <w:spacing w:after="0"/>
              <w:ind w:left="135"/>
              <w:jc w:val="center"/>
              <w:rPr>
                <w:sz w:val="24"/>
                <w:szCs w:val="24"/>
              </w:rPr>
            </w:pPr>
          </w:p>
        </w:tc>
        <w:tc>
          <w:tcPr>
            <w:tcW w:w="3645" w:type="dxa"/>
            <w:tcMar>
              <w:top w:w="50" w:type="dxa"/>
              <w:left w:w="100" w:type="dxa"/>
            </w:tcMar>
            <w:vAlign w:val="center"/>
          </w:tcPr>
          <w:p w14:paraId="50B95A2C">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1851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111" w:type="dxa"/>
            <w:tcMar>
              <w:top w:w="50" w:type="dxa"/>
              <w:left w:w="100" w:type="dxa"/>
            </w:tcMar>
            <w:vAlign w:val="center"/>
          </w:tcPr>
          <w:p w14:paraId="11D8F71C">
            <w:pPr>
              <w:spacing w:after="0"/>
              <w:rPr>
                <w:sz w:val="24"/>
                <w:szCs w:val="24"/>
              </w:rPr>
            </w:pPr>
            <w:r>
              <w:rPr>
                <w:color w:val="000000"/>
                <w:sz w:val="24"/>
                <w:szCs w:val="24"/>
              </w:rPr>
              <w:t>3.2</w:t>
            </w:r>
          </w:p>
        </w:tc>
        <w:tc>
          <w:tcPr>
            <w:tcW w:w="6114" w:type="dxa"/>
            <w:tcMar>
              <w:top w:w="50" w:type="dxa"/>
              <w:left w:w="100" w:type="dxa"/>
            </w:tcMar>
            <w:vAlign w:val="center"/>
          </w:tcPr>
          <w:p w14:paraId="16D4D34E">
            <w:pPr>
              <w:spacing w:after="0"/>
              <w:ind w:left="135"/>
              <w:rPr>
                <w:sz w:val="24"/>
                <w:szCs w:val="24"/>
              </w:rPr>
            </w:pPr>
            <w:r>
              <w:rPr>
                <w:color w:val="000000"/>
                <w:sz w:val="24"/>
                <w:szCs w:val="24"/>
              </w:rPr>
              <w:t>Безопасность в городе. Безопасность в сети "Интернет"</w:t>
            </w:r>
          </w:p>
        </w:tc>
        <w:tc>
          <w:tcPr>
            <w:tcW w:w="997" w:type="dxa"/>
            <w:tcMar>
              <w:top w:w="50" w:type="dxa"/>
              <w:left w:w="100" w:type="dxa"/>
            </w:tcMar>
            <w:vAlign w:val="center"/>
          </w:tcPr>
          <w:p w14:paraId="7A895FA8">
            <w:pPr>
              <w:spacing w:after="0"/>
              <w:ind w:left="135"/>
              <w:jc w:val="center"/>
              <w:rPr>
                <w:sz w:val="24"/>
                <w:szCs w:val="24"/>
              </w:rPr>
            </w:pPr>
            <w:r>
              <w:rPr>
                <w:color w:val="000000"/>
                <w:sz w:val="24"/>
                <w:szCs w:val="24"/>
              </w:rPr>
              <w:t xml:space="preserve"> 4 </w:t>
            </w:r>
          </w:p>
        </w:tc>
        <w:tc>
          <w:tcPr>
            <w:tcW w:w="1614" w:type="dxa"/>
            <w:tcMar>
              <w:top w:w="50" w:type="dxa"/>
              <w:left w:w="100" w:type="dxa"/>
            </w:tcMar>
            <w:vAlign w:val="center"/>
          </w:tcPr>
          <w:p w14:paraId="3200F379">
            <w:pPr>
              <w:spacing w:after="0"/>
              <w:ind w:left="135"/>
              <w:jc w:val="center"/>
              <w:rPr>
                <w:sz w:val="24"/>
                <w:szCs w:val="24"/>
              </w:rPr>
            </w:pPr>
          </w:p>
        </w:tc>
        <w:tc>
          <w:tcPr>
            <w:tcW w:w="1829" w:type="dxa"/>
            <w:tcMar>
              <w:top w:w="50" w:type="dxa"/>
              <w:left w:w="100" w:type="dxa"/>
            </w:tcMar>
            <w:vAlign w:val="center"/>
          </w:tcPr>
          <w:p w14:paraId="20A26721">
            <w:pPr>
              <w:spacing w:after="0"/>
              <w:ind w:left="135"/>
              <w:jc w:val="center"/>
              <w:rPr>
                <w:sz w:val="24"/>
                <w:szCs w:val="24"/>
              </w:rPr>
            </w:pPr>
          </w:p>
        </w:tc>
        <w:tc>
          <w:tcPr>
            <w:tcW w:w="3645" w:type="dxa"/>
            <w:tcMar>
              <w:top w:w="50" w:type="dxa"/>
              <w:left w:w="100" w:type="dxa"/>
            </w:tcMar>
            <w:vAlign w:val="center"/>
          </w:tcPr>
          <w:p w14:paraId="2E32E9CF">
            <w:pPr>
              <w:spacing w:after="0"/>
              <w:ind w:left="135"/>
              <w:rPr>
                <w:sz w:val="24"/>
                <w:szCs w:val="24"/>
              </w:rPr>
            </w:pPr>
            <w:r>
              <w:rPr>
                <w:color w:val="000000"/>
                <w:sz w:val="24"/>
                <w:szCs w:val="24"/>
              </w:rPr>
              <w:t xml:space="preserve">Библиотека ЦОК </w:t>
            </w:r>
            <w:r>
              <w:fldChar w:fldCharType="begin"/>
            </w:r>
            <w:r>
              <w:instrText xml:space="preserve"> HYPERLINK "https://m.edsoo.ru/7f412850" \h </w:instrText>
            </w:r>
            <w:r>
              <w:fldChar w:fldCharType="separate"/>
            </w:r>
            <w:r>
              <w:rPr>
                <w:color w:val="0000FF"/>
                <w:sz w:val="24"/>
                <w:szCs w:val="24"/>
                <w:u w:val="single"/>
              </w:rPr>
              <w:t>https://m.edsoo.ru/7f412850</w:t>
            </w:r>
            <w:r>
              <w:rPr>
                <w:color w:val="0000FF"/>
                <w:sz w:val="24"/>
                <w:szCs w:val="24"/>
                <w:u w:val="single"/>
              </w:rPr>
              <w:fldChar w:fldCharType="end"/>
            </w:r>
          </w:p>
        </w:tc>
      </w:tr>
      <w:tr w14:paraId="4024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225" w:type="dxa"/>
            <w:gridSpan w:val="2"/>
            <w:tcMar>
              <w:top w:w="50" w:type="dxa"/>
              <w:left w:w="100" w:type="dxa"/>
            </w:tcMar>
            <w:vAlign w:val="center"/>
          </w:tcPr>
          <w:p w14:paraId="544AE3C6">
            <w:pPr>
              <w:spacing w:after="0"/>
              <w:ind w:left="135"/>
              <w:rPr>
                <w:sz w:val="24"/>
                <w:szCs w:val="24"/>
              </w:rPr>
            </w:pPr>
            <w:r>
              <w:rPr>
                <w:color w:val="000000"/>
                <w:sz w:val="24"/>
                <w:szCs w:val="24"/>
              </w:rPr>
              <w:t>Итого по разделу</w:t>
            </w:r>
          </w:p>
        </w:tc>
        <w:tc>
          <w:tcPr>
            <w:tcW w:w="997" w:type="dxa"/>
            <w:tcMar>
              <w:top w:w="50" w:type="dxa"/>
              <w:left w:w="100" w:type="dxa"/>
            </w:tcMar>
            <w:vAlign w:val="center"/>
          </w:tcPr>
          <w:p w14:paraId="015DC3BD">
            <w:pPr>
              <w:spacing w:after="0"/>
              <w:ind w:left="135"/>
              <w:jc w:val="center"/>
              <w:rPr>
                <w:sz w:val="24"/>
                <w:szCs w:val="24"/>
              </w:rPr>
            </w:pPr>
            <w:r>
              <w:rPr>
                <w:color w:val="000000"/>
                <w:sz w:val="24"/>
                <w:szCs w:val="24"/>
              </w:rPr>
              <w:t xml:space="preserve"> 5 </w:t>
            </w:r>
          </w:p>
        </w:tc>
        <w:tc>
          <w:tcPr>
            <w:tcW w:w="7088" w:type="dxa"/>
            <w:gridSpan w:val="3"/>
            <w:tcMar>
              <w:top w:w="50" w:type="dxa"/>
              <w:left w:w="100" w:type="dxa"/>
            </w:tcMar>
            <w:vAlign w:val="center"/>
          </w:tcPr>
          <w:p w14:paraId="10927246">
            <w:pPr>
              <w:rPr>
                <w:sz w:val="24"/>
                <w:szCs w:val="24"/>
              </w:rPr>
            </w:pPr>
          </w:p>
        </w:tc>
      </w:tr>
      <w:tr w14:paraId="6E93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225" w:type="dxa"/>
            <w:gridSpan w:val="2"/>
            <w:tcMar>
              <w:top w:w="50" w:type="dxa"/>
              <w:left w:w="100" w:type="dxa"/>
            </w:tcMar>
            <w:vAlign w:val="center"/>
          </w:tcPr>
          <w:p w14:paraId="42276327">
            <w:pPr>
              <w:spacing w:after="0"/>
              <w:ind w:left="135"/>
              <w:rPr>
                <w:sz w:val="24"/>
                <w:szCs w:val="24"/>
              </w:rPr>
            </w:pPr>
            <w:r>
              <w:rPr>
                <w:color w:val="000000"/>
                <w:sz w:val="24"/>
                <w:szCs w:val="24"/>
              </w:rPr>
              <w:t>Резервное время</w:t>
            </w:r>
          </w:p>
        </w:tc>
        <w:tc>
          <w:tcPr>
            <w:tcW w:w="997" w:type="dxa"/>
            <w:tcMar>
              <w:top w:w="50" w:type="dxa"/>
              <w:left w:w="100" w:type="dxa"/>
            </w:tcMar>
            <w:vAlign w:val="center"/>
          </w:tcPr>
          <w:p w14:paraId="23387D7E">
            <w:pPr>
              <w:spacing w:after="0"/>
              <w:ind w:left="135"/>
              <w:jc w:val="center"/>
              <w:rPr>
                <w:sz w:val="24"/>
                <w:szCs w:val="24"/>
              </w:rPr>
            </w:pPr>
            <w:r>
              <w:rPr>
                <w:color w:val="000000"/>
                <w:sz w:val="24"/>
                <w:szCs w:val="24"/>
              </w:rPr>
              <w:t xml:space="preserve"> 6 </w:t>
            </w:r>
          </w:p>
        </w:tc>
        <w:tc>
          <w:tcPr>
            <w:tcW w:w="1614" w:type="dxa"/>
            <w:tcMar>
              <w:top w:w="50" w:type="dxa"/>
              <w:left w:w="100" w:type="dxa"/>
            </w:tcMar>
            <w:vAlign w:val="center"/>
          </w:tcPr>
          <w:p w14:paraId="4BF57C3C">
            <w:pPr>
              <w:spacing w:after="0"/>
              <w:ind w:left="135"/>
              <w:jc w:val="center"/>
              <w:rPr>
                <w:sz w:val="24"/>
                <w:szCs w:val="24"/>
              </w:rPr>
            </w:pPr>
            <w:r>
              <w:rPr>
                <w:color w:val="000000"/>
                <w:sz w:val="24"/>
                <w:szCs w:val="24"/>
              </w:rPr>
              <w:t xml:space="preserve"> 4 </w:t>
            </w:r>
          </w:p>
        </w:tc>
        <w:tc>
          <w:tcPr>
            <w:tcW w:w="1829" w:type="dxa"/>
            <w:tcMar>
              <w:top w:w="50" w:type="dxa"/>
              <w:left w:w="100" w:type="dxa"/>
            </w:tcMar>
            <w:vAlign w:val="center"/>
          </w:tcPr>
          <w:p w14:paraId="7F31BA64">
            <w:pPr>
              <w:spacing w:after="0"/>
              <w:ind w:left="135"/>
              <w:jc w:val="center"/>
              <w:rPr>
                <w:sz w:val="24"/>
                <w:szCs w:val="24"/>
              </w:rPr>
            </w:pPr>
          </w:p>
        </w:tc>
        <w:tc>
          <w:tcPr>
            <w:tcW w:w="3645" w:type="dxa"/>
            <w:tcMar>
              <w:top w:w="50" w:type="dxa"/>
              <w:left w:w="100" w:type="dxa"/>
            </w:tcMar>
            <w:vAlign w:val="center"/>
          </w:tcPr>
          <w:p w14:paraId="331AB22D">
            <w:pPr>
              <w:spacing w:after="0"/>
              <w:ind w:left="135"/>
              <w:rPr>
                <w:sz w:val="24"/>
                <w:szCs w:val="24"/>
              </w:rPr>
            </w:pPr>
          </w:p>
        </w:tc>
      </w:tr>
      <w:tr w14:paraId="15AB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225" w:type="dxa"/>
            <w:gridSpan w:val="2"/>
            <w:tcMar>
              <w:top w:w="50" w:type="dxa"/>
              <w:left w:w="100" w:type="dxa"/>
            </w:tcMar>
            <w:vAlign w:val="center"/>
          </w:tcPr>
          <w:p w14:paraId="3F3D0648">
            <w:pPr>
              <w:spacing w:after="0"/>
              <w:ind w:left="135"/>
              <w:rPr>
                <w:sz w:val="24"/>
                <w:szCs w:val="24"/>
              </w:rPr>
            </w:pPr>
            <w:r>
              <w:rPr>
                <w:color w:val="000000"/>
                <w:sz w:val="24"/>
                <w:szCs w:val="24"/>
              </w:rPr>
              <w:t>ОБЩЕЕ КОЛИЧЕСТВО ЧАСОВ ПО ПРОГРАММЕ</w:t>
            </w:r>
          </w:p>
        </w:tc>
        <w:tc>
          <w:tcPr>
            <w:tcW w:w="997" w:type="dxa"/>
            <w:tcMar>
              <w:top w:w="50" w:type="dxa"/>
              <w:left w:w="100" w:type="dxa"/>
            </w:tcMar>
            <w:vAlign w:val="center"/>
          </w:tcPr>
          <w:p w14:paraId="58C34727">
            <w:pPr>
              <w:spacing w:after="0"/>
              <w:ind w:left="135"/>
              <w:jc w:val="center"/>
              <w:rPr>
                <w:sz w:val="24"/>
                <w:szCs w:val="24"/>
              </w:rPr>
            </w:pPr>
            <w:r>
              <w:rPr>
                <w:color w:val="000000"/>
                <w:sz w:val="24"/>
                <w:szCs w:val="24"/>
              </w:rPr>
              <w:t xml:space="preserve"> 68 </w:t>
            </w:r>
          </w:p>
        </w:tc>
        <w:tc>
          <w:tcPr>
            <w:tcW w:w="1614" w:type="dxa"/>
            <w:tcMar>
              <w:top w:w="50" w:type="dxa"/>
              <w:left w:w="100" w:type="dxa"/>
            </w:tcMar>
            <w:vAlign w:val="center"/>
          </w:tcPr>
          <w:p w14:paraId="03DAA05C">
            <w:pPr>
              <w:spacing w:after="0"/>
              <w:ind w:left="135"/>
              <w:jc w:val="center"/>
              <w:rPr>
                <w:sz w:val="24"/>
                <w:szCs w:val="24"/>
              </w:rPr>
            </w:pPr>
            <w:r>
              <w:rPr>
                <w:color w:val="000000"/>
                <w:sz w:val="24"/>
                <w:szCs w:val="24"/>
              </w:rPr>
              <w:t xml:space="preserve"> 4 </w:t>
            </w:r>
          </w:p>
        </w:tc>
        <w:tc>
          <w:tcPr>
            <w:tcW w:w="1829" w:type="dxa"/>
            <w:tcMar>
              <w:top w:w="50" w:type="dxa"/>
              <w:left w:w="100" w:type="dxa"/>
            </w:tcMar>
            <w:vAlign w:val="center"/>
          </w:tcPr>
          <w:p w14:paraId="5A4B2065">
            <w:pPr>
              <w:spacing w:after="0"/>
              <w:ind w:left="135"/>
              <w:jc w:val="center"/>
              <w:rPr>
                <w:sz w:val="24"/>
                <w:szCs w:val="24"/>
              </w:rPr>
            </w:pPr>
            <w:r>
              <w:rPr>
                <w:color w:val="000000"/>
                <w:sz w:val="24"/>
                <w:szCs w:val="24"/>
              </w:rPr>
              <w:t xml:space="preserve"> 2 </w:t>
            </w:r>
          </w:p>
        </w:tc>
        <w:tc>
          <w:tcPr>
            <w:tcW w:w="3645" w:type="dxa"/>
            <w:tcMar>
              <w:top w:w="50" w:type="dxa"/>
              <w:left w:w="100" w:type="dxa"/>
            </w:tcMar>
            <w:vAlign w:val="center"/>
          </w:tcPr>
          <w:p w14:paraId="23170E3E">
            <w:pPr>
              <w:rPr>
                <w:sz w:val="24"/>
                <w:szCs w:val="24"/>
              </w:rPr>
            </w:pPr>
          </w:p>
        </w:tc>
      </w:tr>
    </w:tbl>
    <w:p w14:paraId="34D0E13F">
      <w:pPr>
        <w:pStyle w:val="53"/>
        <w:ind w:left="420"/>
        <w:rPr>
          <w:b/>
        </w:rPr>
        <w:sectPr>
          <w:pgSz w:w="16383" w:h="11906" w:orient="landscape"/>
          <w:pgMar w:top="1134" w:right="851" w:bottom="1134" w:left="1701" w:header="720" w:footer="720" w:gutter="0"/>
          <w:cols w:space="720" w:num="1"/>
        </w:sectPr>
      </w:pPr>
    </w:p>
    <w:p w14:paraId="61527B3C">
      <w:pPr>
        <w:pStyle w:val="4"/>
        <w:rPr>
          <w:lang w:val="ru-RU"/>
        </w:rPr>
      </w:pPr>
      <w:bookmarkStart w:id="118" w:name="_Toc212549230"/>
      <w:r>
        <w:rPr>
          <w:lang w:val="ru-RU"/>
        </w:rPr>
        <w:t>2.1.8 ОСНОВЫ РЕЛИГИОЗНЫХ КУЛЬТУР И СВЕТСКОЙ ЭТИКИ</w:t>
      </w:r>
      <w:bookmarkEnd w:id="118"/>
    </w:p>
    <w:p w14:paraId="2959B665">
      <w:pPr>
        <w:spacing w:after="0" w:line="360" w:lineRule="auto"/>
        <w:ind w:left="120"/>
        <w:contextualSpacing/>
        <w:jc w:val="both"/>
        <w:rPr>
          <w:sz w:val="24"/>
          <w:szCs w:val="24"/>
        </w:rPr>
      </w:pPr>
      <w:r>
        <w:rPr>
          <w:b/>
          <w:color w:val="000000"/>
          <w:sz w:val="24"/>
          <w:szCs w:val="24"/>
        </w:rPr>
        <w:t>СОДЕРЖАНИЕ ОБУЧЕНИЯ</w:t>
      </w:r>
    </w:p>
    <w:p w14:paraId="61FE837F">
      <w:pPr>
        <w:spacing w:after="0" w:line="360" w:lineRule="auto"/>
        <w:ind w:firstLine="600"/>
        <w:contextualSpacing/>
        <w:jc w:val="both"/>
        <w:rPr>
          <w:sz w:val="24"/>
          <w:szCs w:val="24"/>
        </w:rPr>
      </w:pPr>
      <w:r>
        <w:rPr>
          <w:b/>
          <w:color w:val="000000"/>
          <w:sz w:val="24"/>
          <w:szCs w:val="24"/>
        </w:rPr>
        <w:t>Модуль «ОСНОВЫ ПРАВОСЛАВНОЙ КУЛЬТУРЫ»</w:t>
      </w:r>
    </w:p>
    <w:p w14:paraId="12D9738D">
      <w:pPr>
        <w:spacing w:after="0" w:line="360" w:lineRule="auto"/>
        <w:ind w:firstLine="600"/>
        <w:contextualSpacing/>
        <w:jc w:val="both"/>
        <w:rPr>
          <w:sz w:val="24"/>
          <w:szCs w:val="24"/>
        </w:rPr>
      </w:pPr>
      <w:r>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4BBD707B">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6A38F521">
      <w:pPr>
        <w:spacing w:after="0" w:line="360" w:lineRule="auto"/>
        <w:ind w:firstLine="600"/>
        <w:contextualSpacing/>
        <w:jc w:val="both"/>
        <w:rPr>
          <w:sz w:val="24"/>
          <w:szCs w:val="24"/>
        </w:rPr>
      </w:pPr>
      <w:r>
        <w:rPr>
          <w:b/>
          <w:color w:val="000000"/>
          <w:sz w:val="24"/>
          <w:szCs w:val="24"/>
        </w:rPr>
        <w:t>Модуль «ОСНОВЫ ИСЛАМСКОЙ КУЛЬТУРЫ»</w:t>
      </w:r>
    </w:p>
    <w:p w14:paraId="031D2931">
      <w:pPr>
        <w:spacing w:after="0" w:line="360" w:lineRule="auto"/>
        <w:ind w:firstLine="600"/>
        <w:contextualSpacing/>
        <w:jc w:val="both"/>
        <w:rPr>
          <w:sz w:val="24"/>
          <w:szCs w:val="24"/>
        </w:rPr>
      </w:pPr>
      <w:r>
        <w:rPr>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43A16CF2">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4A7FA460">
      <w:pPr>
        <w:spacing w:after="0" w:line="360" w:lineRule="auto"/>
        <w:ind w:firstLine="600"/>
        <w:contextualSpacing/>
        <w:jc w:val="both"/>
        <w:rPr>
          <w:sz w:val="24"/>
          <w:szCs w:val="24"/>
        </w:rPr>
      </w:pPr>
      <w:r>
        <w:rPr>
          <w:b/>
          <w:color w:val="000000"/>
          <w:sz w:val="24"/>
          <w:szCs w:val="24"/>
        </w:rPr>
        <w:t>Модуль «ОСНОВЫ БУДДИЙСКОЙ КУЛЬТУРЫ»</w:t>
      </w:r>
    </w:p>
    <w:p w14:paraId="438CE55E">
      <w:pPr>
        <w:spacing w:after="0" w:line="360" w:lineRule="auto"/>
        <w:ind w:firstLine="600"/>
        <w:contextualSpacing/>
        <w:jc w:val="both"/>
        <w:rPr>
          <w:sz w:val="24"/>
          <w:szCs w:val="24"/>
        </w:rPr>
      </w:pPr>
      <w:r>
        <w:rPr>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2EDA25F">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454C7C27">
      <w:pPr>
        <w:spacing w:after="0" w:line="360" w:lineRule="auto"/>
        <w:ind w:firstLine="600"/>
        <w:contextualSpacing/>
        <w:jc w:val="both"/>
        <w:rPr>
          <w:sz w:val="24"/>
          <w:szCs w:val="24"/>
        </w:rPr>
      </w:pPr>
      <w:r>
        <w:rPr>
          <w:b/>
          <w:color w:val="000000"/>
          <w:sz w:val="24"/>
          <w:szCs w:val="24"/>
        </w:rPr>
        <w:t>Модуль «ОСНОВЫ ИУДЕЙСКОЙ КУЛЬТУРЫ»</w:t>
      </w:r>
    </w:p>
    <w:p w14:paraId="64C82CED">
      <w:pPr>
        <w:spacing w:after="0" w:line="360" w:lineRule="auto"/>
        <w:ind w:firstLine="600"/>
        <w:contextualSpacing/>
        <w:jc w:val="both"/>
        <w:rPr>
          <w:sz w:val="24"/>
          <w:szCs w:val="24"/>
        </w:rPr>
      </w:pPr>
      <w:r>
        <w:rPr>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DAA373A">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7A0AF6D1">
      <w:pPr>
        <w:spacing w:after="0" w:line="360" w:lineRule="auto"/>
        <w:ind w:firstLine="600"/>
        <w:contextualSpacing/>
        <w:jc w:val="both"/>
        <w:rPr>
          <w:sz w:val="24"/>
          <w:szCs w:val="24"/>
        </w:rPr>
      </w:pPr>
      <w:r>
        <w:rPr>
          <w:b/>
          <w:color w:val="000000"/>
          <w:sz w:val="24"/>
          <w:szCs w:val="24"/>
        </w:rPr>
        <w:t>Модуль «ОСНОВЫ РЕЛИГИОЗНЫХ КУЛЬТУР НАРОДОВ РОССИИ»</w:t>
      </w:r>
    </w:p>
    <w:p w14:paraId="72452661">
      <w:pPr>
        <w:spacing w:after="0" w:line="360" w:lineRule="auto"/>
        <w:ind w:firstLine="600"/>
        <w:contextualSpacing/>
        <w:jc w:val="both"/>
        <w:rPr>
          <w:sz w:val="24"/>
          <w:szCs w:val="24"/>
        </w:rPr>
      </w:pPr>
      <w:r>
        <w:rPr>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F8BC488">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1AE56F3D">
      <w:pPr>
        <w:spacing w:after="0" w:line="360" w:lineRule="auto"/>
        <w:ind w:firstLine="600"/>
        <w:contextualSpacing/>
        <w:jc w:val="both"/>
        <w:rPr>
          <w:sz w:val="24"/>
          <w:szCs w:val="24"/>
        </w:rPr>
      </w:pPr>
      <w:r>
        <w:rPr>
          <w:b/>
          <w:color w:val="000000"/>
          <w:sz w:val="24"/>
          <w:szCs w:val="24"/>
        </w:rPr>
        <w:t>Модуль «ОСНОВЫ СВЕТСКОЙ ЭТИКИ»</w:t>
      </w:r>
    </w:p>
    <w:p w14:paraId="64F889E9">
      <w:pPr>
        <w:spacing w:after="0" w:line="360" w:lineRule="auto"/>
        <w:ind w:firstLine="600"/>
        <w:contextualSpacing/>
        <w:jc w:val="both"/>
        <w:rPr>
          <w:sz w:val="24"/>
          <w:szCs w:val="24"/>
        </w:rPr>
      </w:pPr>
      <w:r>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5DDB7AB3">
      <w:pPr>
        <w:spacing w:after="0" w:line="360" w:lineRule="auto"/>
        <w:ind w:firstLine="600"/>
        <w:contextualSpacing/>
        <w:jc w:val="both"/>
        <w:rPr>
          <w:sz w:val="24"/>
          <w:szCs w:val="24"/>
        </w:rPr>
      </w:pPr>
      <w:r>
        <w:rPr>
          <w:color w:val="000000"/>
          <w:sz w:val="24"/>
          <w:szCs w:val="24"/>
        </w:rPr>
        <w:t>Любовь и уважение к Отечеству. Патриотизм многонационального и многоконфессионального народа России.</w:t>
      </w:r>
    </w:p>
    <w:p w14:paraId="68BAA377">
      <w:pPr>
        <w:spacing w:after="0" w:line="360" w:lineRule="auto"/>
        <w:ind w:left="120"/>
        <w:contextualSpacing/>
        <w:jc w:val="both"/>
        <w:rPr>
          <w:sz w:val="24"/>
          <w:szCs w:val="24"/>
        </w:rPr>
      </w:pPr>
      <w:r>
        <w:rPr>
          <w:color w:val="000000"/>
          <w:sz w:val="24"/>
          <w:szCs w:val="24"/>
        </w:rPr>
        <w:t>​</w:t>
      </w:r>
    </w:p>
    <w:p w14:paraId="206D57C3">
      <w:pPr>
        <w:spacing w:after="0" w:line="360" w:lineRule="auto"/>
        <w:ind w:left="120"/>
        <w:contextualSpacing/>
        <w:jc w:val="both"/>
        <w:rPr>
          <w:sz w:val="24"/>
          <w:szCs w:val="24"/>
        </w:rPr>
      </w:pPr>
      <w:r>
        <w:rPr>
          <w:b/>
          <w:color w:val="000000"/>
          <w:sz w:val="24"/>
          <w:szCs w:val="24"/>
        </w:rPr>
        <w:t xml:space="preserve">ПЛАНИРУЕМЫЕ РЕЗУЛЬТАТЫ ОСВОЕНИЯ ПРОГРАММЫ </w:t>
      </w:r>
    </w:p>
    <w:p w14:paraId="30470417">
      <w:pPr>
        <w:spacing w:after="0" w:line="360" w:lineRule="auto"/>
        <w:ind w:left="120"/>
        <w:contextualSpacing/>
        <w:jc w:val="both"/>
        <w:rPr>
          <w:sz w:val="24"/>
          <w:szCs w:val="24"/>
        </w:rPr>
      </w:pPr>
    </w:p>
    <w:p w14:paraId="27392396">
      <w:pPr>
        <w:spacing w:after="0" w:line="360" w:lineRule="auto"/>
        <w:ind w:left="120"/>
        <w:contextualSpacing/>
        <w:jc w:val="both"/>
        <w:rPr>
          <w:sz w:val="24"/>
          <w:szCs w:val="24"/>
        </w:rPr>
      </w:pPr>
      <w:r>
        <w:rPr>
          <w:b/>
          <w:color w:val="000000"/>
          <w:sz w:val="24"/>
          <w:szCs w:val="24"/>
        </w:rPr>
        <w:t xml:space="preserve">ЛИЧНОСТНЫЕ РЕЗУЛЬТАТЫ </w:t>
      </w:r>
    </w:p>
    <w:p w14:paraId="6673D89E">
      <w:pPr>
        <w:spacing w:after="0" w:line="360" w:lineRule="auto"/>
        <w:ind w:firstLine="600"/>
        <w:contextualSpacing/>
        <w:jc w:val="both"/>
        <w:rPr>
          <w:sz w:val="24"/>
          <w:szCs w:val="24"/>
        </w:rPr>
      </w:pPr>
      <w:r>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5E746D84">
      <w:pPr>
        <w:numPr>
          <w:ilvl w:val="0"/>
          <w:numId w:val="81"/>
        </w:numPr>
        <w:spacing w:after="0" w:line="360" w:lineRule="auto"/>
        <w:contextualSpacing/>
        <w:jc w:val="both"/>
        <w:rPr>
          <w:sz w:val="24"/>
          <w:szCs w:val="24"/>
        </w:rPr>
      </w:pPr>
      <w:r>
        <w:rPr>
          <w:color w:val="000000"/>
          <w:sz w:val="24"/>
          <w:szCs w:val="24"/>
        </w:rPr>
        <w:t>понимать основы российской гражданской идентичности, испытывать чувство гордости за свою Родину;</w:t>
      </w:r>
    </w:p>
    <w:p w14:paraId="2A88DE11">
      <w:pPr>
        <w:numPr>
          <w:ilvl w:val="0"/>
          <w:numId w:val="81"/>
        </w:numPr>
        <w:spacing w:after="0" w:line="360" w:lineRule="auto"/>
        <w:contextualSpacing/>
        <w:jc w:val="both"/>
        <w:rPr>
          <w:sz w:val="24"/>
          <w:szCs w:val="24"/>
        </w:rPr>
      </w:pPr>
      <w:r>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14:paraId="0AB40039">
      <w:pPr>
        <w:numPr>
          <w:ilvl w:val="0"/>
          <w:numId w:val="81"/>
        </w:numPr>
        <w:spacing w:after="0" w:line="360" w:lineRule="auto"/>
        <w:contextualSpacing/>
        <w:jc w:val="both"/>
        <w:rPr>
          <w:sz w:val="24"/>
          <w:szCs w:val="24"/>
        </w:rPr>
      </w:pPr>
      <w:r>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14:paraId="2E80D75B">
      <w:pPr>
        <w:numPr>
          <w:ilvl w:val="0"/>
          <w:numId w:val="81"/>
        </w:numPr>
        <w:spacing w:after="0" w:line="360" w:lineRule="auto"/>
        <w:contextualSpacing/>
        <w:jc w:val="both"/>
        <w:rPr>
          <w:sz w:val="24"/>
          <w:szCs w:val="24"/>
        </w:rPr>
      </w:pPr>
      <w:r>
        <w:rPr>
          <w:color w:val="000000"/>
          <w:sz w:val="24"/>
          <w:szCs w:val="24"/>
        </w:rPr>
        <w:t>понимать значение нравственных норм и ценностей как условия жизни личности, семьи, общества;</w:t>
      </w:r>
    </w:p>
    <w:p w14:paraId="266F479E">
      <w:pPr>
        <w:numPr>
          <w:ilvl w:val="0"/>
          <w:numId w:val="81"/>
        </w:numPr>
        <w:spacing w:after="0" w:line="360" w:lineRule="auto"/>
        <w:contextualSpacing/>
        <w:jc w:val="both"/>
        <w:rPr>
          <w:sz w:val="24"/>
          <w:szCs w:val="24"/>
        </w:rPr>
      </w:pPr>
      <w:r>
        <w:rPr>
          <w:color w:val="000000"/>
          <w:sz w:val="24"/>
          <w:szCs w:val="24"/>
        </w:rPr>
        <w:t>осознавать право гражданина РФ исповедовать любую традиционную религию или не исповедовать никакой ре­лигии;</w:t>
      </w:r>
    </w:p>
    <w:p w14:paraId="4BCE2967">
      <w:pPr>
        <w:numPr>
          <w:ilvl w:val="0"/>
          <w:numId w:val="81"/>
        </w:numPr>
        <w:spacing w:after="0" w:line="360" w:lineRule="auto"/>
        <w:contextualSpacing/>
        <w:jc w:val="both"/>
        <w:rPr>
          <w:sz w:val="24"/>
          <w:szCs w:val="24"/>
        </w:rPr>
      </w:pPr>
      <w:r>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4F53C969">
      <w:pPr>
        <w:numPr>
          <w:ilvl w:val="0"/>
          <w:numId w:val="81"/>
        </w:numPr>
        <w:spacing w:after="0" w:line="360" w:lineRule="auto"/>
        <w:contextualSpacing/>
        <w:jc w:val="both"/>
        <w:rPr>
          <w:sz w:val="24"/>
          <w:szCs w:val="24"/>
        </w:rPr>
      </w:pPr>
      <w:r>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0D040AD">
      <w:pPr>
        <w:numPr>
          <w:ilvl w:val="0"/>
          <w:numId w:val="81"/>
        </w:numPr>
        <w:spacing w:after="0" w:line="360" w:lineRule="auto"/>
        <w:contextualSpacing/>
        <w:jc w:val="both"/>
        <w:rPr>
          <w:sz w:val="24"/>
          <w:szCs w:val="24"/>
        </w:rPr>
      </w:pPr>
      <w:r>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C388D69">
      <w:pPr>
        <w:numPr>
          <w:ilvl w:val="0"/>
          <w:numId w:val="81"/>
        </w:numPr>
        <w:spacing w:after="0" w:line="360" w:lineRule="auto"/>
        <w:contextualSpacing/>
        <w:jc w:val="both"/>
        <w:rPr>
          <w:sz w:val="24"/>
          <w:szCs w:val="24"/>
        </w:rPr>
      </w:pPr>
      <w:r>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77FA6DF5">
      <w:pPr>
        <w:numPr>
          <w:ilvl w:val="0"/>
          <w:numId w:val="81"/>
        </w:numPr>
        <w:spacing w:after="0" w:line="360" w:lineRule="auto"/>
        <w:contextualSpacing/>
        <w:jc w:val="both"/>
        <w:rPr>
          <w:sz w:val="24"/>
          <w:szCs w:val="24"/>
        </w:rPr>
      </w:pPr>
      <w:r>
        <w:rPr>
          <w:color w:val="000000"/>
          <w:sz w:val="24"/>
          <w:szCs w:val="24"/>
        </w:rPr>
        <w:t>понимать необходимость бережного отношения к материальным и духовным ценностям.</w:t>
      </w:r>
    </w:p>
    <w:p w14:paraId="569F1436">
      <w:pPr>
        <w:spacing w:after="0" w:line="360" w:lineRule="auto"/>
        <w:ind w:left="120"/>
        <w:contextualSpacing/>
        <w:jc w:val="both"/>
        <w:rPr>
          <w:sz w:val="24"/>
          <w:szCs w:val="24"/>
        </w:rPr>
      </w:pPr>
      <w:r>
        <w:rPr>
          <w:b/>
          <w:color w:val="000000"/>
          <w:sz w:val="24"/>
          <w:szCs w:val="24"/>
        </w:rPr>
        <w:t>МЕТАПРЕДМЕТНЫЕ РЕЗУЛЬТАТЫ</w:t>
      </w:r>
    </w:p>
    <w:p w14:paraId="3540FB8C">
      <w:pPr>
        <w:numPr>
          <w:ilvl w:val="0"/>
          <w:numId w:val="82"/>
        </w:numPr>
        <w:spacing w:after="0" w:line="360" w:lineRule="auto"/>
        <w:contextualSpacing/>
        <w:jc w:val="both"/>
        <w:rPr>
          <w:sz w:val="24"/>
          <w:szCs w:val="24"/>
        </w:rPr>
      </w:pPr>
      <w:r>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1B2D3892">
      <w:pPr>
        <w:numPr>
          <w:ilvl w:val="0"/>
          <w:numId w:val="82"/>
        </w:numPr>
        <w:spacing w:after="0" w:line="360" w:lineRule="auto"/>
        <w:contextualSpacing/>
        <w:jc w:val="both"/>
        <w:rPr>
          <w:sz w:val="24"/>
          <w:szCs w:val="24"/>
        </w:rPr>
      </w:pPr>
      <w:r>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4E09719">
      <w:pPr>
        <w:numPr>
          <w:ilvl w:val="0"/>
          <w:numId w:val="82"/>
        </w:numPr>
        <w:spacing w:after="0" w:line="360" w:lineRule="auto"/>
        <w:contextualSpacing/>
        <w:jc w:val="both"/>
        <w:rPr>
          <w:sz w:val="24"/>
          <w:szCs w:val="24"/>
        </w:rPr>
      </w:pPr>
      <w:r>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1B4145D">
      <w:pPr>
        <w:numPr>
          <w:ilvl w:val="0"/>
          <w:numId w:val="82"/>
        </w:numPr>
        <w:spacing w:after="0" w:line="360" w:lineRule="auto"/>
        <w:contextualSpacing/>
        <w:jc w:val="both"/>
        <w:rPr>
          <w:sz w:val="24"/>
          <w:szCs w:val="24"/>
        </w:rPr>
      </w:pPr>
      <w:r>
        <w:rPr>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55951DB9">
      <w:pPr>
        <w:numPr>
          <w:ilvl w:val="0"/>
          <w:numId w:val="82"/>
        </w:numPr>
        <w:spacing w:after="0" w:line="360" w:lineRule="auto"/>
        <w:contextualSpacing/>
        <w:jc w:val="both"/>
        <w:rPr>
          <w:sz w:val="24"/>
          <w:szCs w:val="24"/>
        </w:rPr>
      </w:pPr>
      <w:r>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86756E3">
      <w:pPr>
        <w:numPr>
          <w:ilvl w:val="0"/>
          <w:numId w:val="82"/>
        </w:numPr>
        <w:spacing w:after="0" w:line="360" w:lineRule="auto"/>
        <w:contextualSpacing/>
        <w:jc w:val="both"/>
        <w:rPr>
          <w:sz w:val="24"/>
          <w:szCs w:val="24"/>
        </w:rPr>
      </w:pPr>
      <w:r>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11FFDAE">
      <w:pPr>
        <w:numPr>
          <w:ilvl w:val="0"/>
          <w:numId w:val="82"/>
        </w:numPr>
        <w:spacing w:after="0" w:line="360" w:lineRule="auto"/>
        <w:contextualSpacing/>
        <w:jc w:val="both"/>
        <w:rPr>
          <w:sz w:val="24"/>
          <w:szCs w:val="24"/>
        </w:rPr>
      </w:pPr>
      <w:r>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24BCB9B6">
      <w:pPr>
        <w:numPr>
          <w:ilvl w:val="0"/>
          <w:numId w:val="82"/>
        </w:numPr>
        <w:spacing w:after="0" w:line="360" w:lineRule="auto"/>
        <w:contextualSpacing/>
        <w:jc w:val="both"/>
        <w:rPr>
          <w:sz w:val="24"/>
          <w:szCs w:val="24"/>
        </w:rPr>
      </w:pPr>
      <w:r>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0A6A9FD7">
      <w:pPr>
        <w:spacing w:after="0" w:line="360" w:lineRule="auto"/>
        <w:ind w:left="120"/>
        <w:contextualSpacing/>
        <w:jc w:val="both"/>
        <w:rPr>
          <w:sz w:val="24"/>
          <w:szCs w:val="24"/>
        </w:rPr>
      </w:pPr>
      <w:r>
        <w:rPr>
          <w:b/>
          <w:color w:val="000000"/>
          <w:sz w:val="24"/>
          <w:szCs w:val="24"/>
        </w:rPr>
        <w:t>Универсальные учебные действия</w:t>
      </w:r>
    </w:p>
    <w:p w14:paraId="78D74DF6">
      <w:pPr>
        <w:spacing w:after="0" w:line="360" w:lineRule="auto"/>
        <w:ind w:firstLine="600"/>
        <w:contextualSpacing/>
        <w:jc w:val="both"/>
        <w:rPr>
          <w:sz w:val="24"/>
          <w:szCs w:val="24"/>
        </w:rPr>
      </w:pPr>
      <w:r>
        <w:rPr>
          <w:b/>
          <w:color w:val="000000"/>
          <w:sz w:val="24"/>
          <w:szCs w:val="24"/>
        </w:rPr>
        <w:t>Познавательные УУД:</w:t>
      </w:r>
    </w:p>
    <w:p w14:paraId="7D1CF311">
      <w:pPr>
        <w:numPr>
          <w:ilvl w:val="0"/>
          <w:numId w:val="83"/>
        </w:numPr>
        <w:spacing w:after="0" w:line="360" w:lineRule="auto"/>
        <w:contextualSpacing/>
        <w:jc w:val="both"/>
        <w:rPr>
          <w:sz w:val="24"/>
          <w:szCs w:val="24"/>
        </w:rPr>
      </w:pPr>
      <w:r>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044431F">
      <w:pPr>
        <w:numPr>
          <w:ilvl w:val="0"/>
          <w:numId w:val="83"/>
        </w:numPr>
        <w:spacing w:after="0" w:line="360" w:lineRule="auto"/>
        <w:contextualSpacing/>
        <w:jc w:val="both"/>
        <w:rPr>
          <w:sz w:val="24"/>
          <w:szCs w:val="24"/>
        </w:rPr>
      </w:pPr>
      <w:r>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5459D09F">
      <w:pPr>
        <w:numPr>
          <w:ilvl w:val="0"/>
          <w:numId w:val="83"/>
        </w:numPr>
        <w:spacing w:after="0" w:line="360" w:lineRule="auto"/>
        <w:contextualSpacing/>
        <w:jc w:val="both"/>
        <w:rPr>
          <w:sz w:val="24"/>
          <w:szCs w:val="24"/>
        </w:rPr>
      </w:pPr>
      <w:r>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0F46C99F">
      <w:pPr>
        <w:numPr>
          <w:ilvl w:val="0"/>
          <w:numId w:val="83"/>
        </w:numPr>
        <w:spacing w:after="0" w:line="360" w:lineRule="auto"/>
        <w:contextualSpacing/>
        <w:jc w:val="both"/>
        <w:rPr>
          <w:sz w:val="24"/>
          <w:szCs w:val="24"/>
        </w:rPr>
      </w:pPr>
      <w:r>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49C1D7AE">
      <w:pPr>
        <w:numPr>
          <w:ilvl w:val="0"/>
          <w:numId w:val="83"/>
        </w:numPr>
        <w:spacing w:after="0" w:line="360" w:lineRule="auto"/>
        <w:contextualSpacing/>
        <w:jc w:val="both"/>
        <w:rPr>
          <w:sz w:val="24"/>
          <w:szCs w:val="24"/>
        </w:rPr>
      </w:pPr>
      <w:r>
        <w:rPr>
          <w:color w:val="000000"/>
          <w:sz w:val="24"/>
          <w:szCs w:val="24"/>
        </w:rPr>
        <w:t>выполнять совместные проектные задания с опорой на предложенные образцы.</w:t>
      </w:r>
    </w:p>
    <w:p w14:paraId="03EEBA57">
      <w:pPr>
        <w:spacing w:after="0" w:line="360" w:lineRule="auto"/>
        <w:ind w:firstLine="600"/>
        <w:contextualSpacing/>
        <w:jc w:val="both"/>
        <w:rPr>
          <w:sz w:val="24"/>
          <w:szCs w:val="24"/>
        </w:rPr>
      </w:pPr>
      <w:r>
        <w:rPr>
          <w:b/>
          <w:color w:val="000000"/>
          <w:sz w:val="24"/>
          <w:szCs w:val="24"/>
        </w:rPr>
        <w:t>Работа с информацией:</w:t>
      </w:r>
    </w:p>
    <w:p w14:paraId="6C9A864A">
      <w:pPr>
        <w:numPr>
          <w:ilvl w:val="0"/>
          <w:numId w:val="84"/>
        </w:numPr>
        <w:spacing w:after="0" w:line="360" w:lineRule="auto"/>
        <w:contextualSpacing/>
        <w:jc w:val="both"/>
        <w:rPr>
          <w:sz w:val="24"/>
          <w:szCs w:val="24"/>
        </w:rPr>
      </w:pPr>
      <w:r>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14:paraId="03128506">
      <w:pPr>
        <w:numPr>
          <w:ilvl w:val="0"/>
          <w:numId w:val="84"/>
        </w:numPr>
        <w:spacing w:after="0" w:line="360" w:lineRule="auto"/>
        <w:contextualSpacing/>
        <w:jc w:val="both"/>
        <w:rPr>
          <w:sz w:val="24"/>
          <w:szCs w:val="24"/>
        </w:rPr>
      </w:pPr>
      <w:r>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0C937CC7">
      <w:pPr>
        <w:numPr>
          <w:ilvl w:val="0"/>
          <w:numId w:val="84"/>
        </w:numPr>
        <w:spacing w:after="0" w:line="360" w:lineRule="auto"/>
        <w:contextualSpacing/>
        <w:jc w:val="both"/>
        <w:rPr>
          <w:sz w:val="24"/>
          <w:szCs w:val="24"/>
        </w:rPr>
      </w:pPr>
      <w:r>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EB30643">
      <w:pPr>
        <w:numPr>
          <w:ilvl w:val="0"/>
          <w:numId w:val="84"/>
        </w:numPr>
        <w:spacing w:after="0" w:line="360" w:lineRule="auto"/>
        <w:contextualSpacing/>
        <w:jc w:val="both"/>
        <w:rPr>
          <w:sz w:val="24"/>
          <w:szCs w:val="24"/>
        </w:rPr>
      </w:pPr>
      <w:r>
        <w:rPr>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4264541C">
      <w:pPr>
        <w:spacing w:after="0" w:line="360" w:lineRule="auto"/>
        <w:ind w:firstLine="600"/>
        <w:contextualSpacing/>
        <w:jc w:val="both"/>
        <w:rPr>
          <w:sz w:val="24"/>
          <w:szCs w:val="24"/>
        </w:rPr>
      </w:pPr>
      <w:r>
        <w:rPr>
          <w:b/>
          <w:color w:val="000000"/>
          <w:sz w:val="24"/>
          <w:szCs w:val="24"/>
        </w:rPr>
        <w:t>Коммуникативные УУД:</w:t>
      </w:r>
    </w:p>
    <w:p w14:paraId="29650A63">
      <w:pPr>
        <w:numPr>
          <w:ilvl w:val="0"/>
          <w:numId w:val="85"/>
        </w:numPr>
        <w:spacing w:after="0" w:line="360" w:lineRule="auto"/>
        <w:contextualSpacing/>
        <w:jc w:val="both"/>
        <w:rPr>
          <w:sz w:val="24"/>
          <w:szCs w:val="24"/>
        </w:rPr>
      </w:pPr>
      <w:r>
        <w:rPr>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FD0D662">
      <w:pPr>
        <w:numPr>
          <w:ilvl w:val="0"/>
          <w:numId w:val="85"/>
        </w:numPr>
        <w:spacing w:after="0" w:line="360" w:lineRule="auto"/>
        <w:contextualSpacing/>
        <w:jc w:val="both"/>
        <w:rPr>
          <w:sz w:val="24"/>
          <w:szCs w:val="24"/>
        </w:rPr>
      </w:pPr>
      <w:r>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C9016AD">
      <w:pPr>
        <w:numPr>
          <w:ilvl w:val="0"/>
          <w:numId w:val="85"/>
        </w:numPr>
        <w:spacing w:after="0" w:line="360" w:lineRule="auto"/>
        <w:contextualSpacing/>
        <w:jc w:val="both"/>
        <w:rPr>
          <w:sz w:val="24"/>
          <w:szCs w:val="24"/>
        </w:rPr>
      </w:pPr>
      <w:r>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19557ED">
      <w:pPr>
        <w:spacing w:after="0" w:line="360" w:lineRule="auto"/>
        <w:ind w:firstLine="600"/>
        <w:contextualSpacing/>
        <w:jc w:val="both"/>
        <w:rPr>
          <w:sz w:val="24"/>
          <w:szCs w:val="24"/>
        </w:rPr>
      </w:pPr>
      <w:r>
        <w:rPr>
          <w:b/>
          <w:color w:val="000000"/>
          <w:sz w:val="24"/>
          <w:szCs w:val="24"/>
        </w:rPr>
        <w:t>Регулятивные УУД:</w:t>
      </w:r>
    </w:p>
    <w:p w14:paraId="02D77E8B">
      <w:pPr>
        <w:numPr>
          <w:ilvl w:val="0"/>
          <w:numId w:val="86"/>
        </w:numPr>
        <w:spacing w:after="0" w:line="360" w:lineRule="auto"/>
        <w:contextualSpacing/>
        <w:jc w:val="both"/>
        <w:rPr>
          <w:sz w:val="24"/>
          <w:szCs w:val="24"/>
        </w:rPr>
      </w:pPr>
      <w:r>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1A09875">
      <w:pPr>
        <w:numPr>
          <w:ilvl w:val="0"/>
          <w:numId w:val="86"/>
        </w:numPr>
        <w:spacing w:after="0" w:line="360" w:lineRule="auto"/>
        <w:contextualSpacing/>
        <w:jc w:val="both"/>
        <w:rPr>
          <w:sz w:val="24"/>
          <w:szCs w:val="24"/>
        </w:rPr>
      </w:pPr>
      <w:r>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55220C6">
      <w:pPr>
        <w:numPr>
          <w:ilvl w:val="0"/>
          <w:numId w:val="86"/>
        </w:numPr>
        <w:spacing w:after="0" w:line="360" w:lineRule="auto"/>
        <w:contextualSpacing/>
        <w:jc w:val="both"/>
        <w:rPr>
          <w:sz w:val="24"/>
          <w:szCs w:val="24"/>
        </w:rPr>
      </w:pPr>
      <w:r>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DD937E9">
      <w:pPr>
        <w:numPr>
          <w:ilvl w:val="0"/>
          <w:numId w:val="86"/>
        </w:numPr>
        <w:spacing w:after="0" w:line="360" w:lineRule="auto"/>
        <w:contextualSpacing/>
        <w:jc w:val="both"/>
        <w:rPr>
          <w:sz w:val="24"/>
          <w:szCs w:val="24"/>
        </w:rPr>
      </w:pPr>
      <w:r>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A7575DD">
      <w:pPr>
        <w:numPr>
          <w:ilvl w:val="0"/>
          <w:numId w:val="86"/>
        </w:numPr>
        <w:spacing w:after="0" w:line="360" w:lineRule="auto"/>
        <w:contextualSpacing/>
        <w:jc w:val="both"/>
        <w:rPr>
          <w:sz w:val="24"/>
          <w:szCs w:val="24"/>
        </w:rPr>
      </w:pPr>
      <w:r>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BFEFC4A">
      <w:pPr>
        <w:spacing w:after="0" w:line="360" w:lineRule="auto"/>
        <w:ind w:firstLine="600"/>
        <w:contextualSpacing/>
        <w:jc w:val="both"/>
        <w:rPr>
          <w:sz w:val="24"/>
          <w:szCs w:val="24"/>
        </w:rPr>
      </w:pPr>
      <w:r>
        <w:rPr>
          <w:b/>
          <w:color w:val="000000"/>
          <w:sz w:val="24"/>
          <w:szCs w:val="24"/>
        </w:rPr>
        <w:t>Совместная деятельность:</w:t>
      </w:r>
    </w:p>
    <w:p w14:paraId="32950FD3">
      <w:pPr>
        <w:numPr>
          <w:ilvl w:val="0"/>
          <w:numId w:val="87"/>
        </w:numPr>
        <w:spacing w:after="0" w:line="360" w:lineRule="auto"/>
        <w:contextualSpacing/>
        <w:jc w:val="both"/>
        <w:rPr>
          <w:sz w:val="24"/>
          <w:szCs w:val="24"/>
        </w:rPr>
      </w:pPr>
      <w:r>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0A9099C">
      <w:pPr>
        <w:numPr>
          <w:ilvl w:val="0"/>
          <w:numId w:val="87"/>
        </w:numPr>
        <w:spacing w:after="0" w:line="360" w:lineRule="auto"/>
        <w:contextualSpacing/>
        <w:jc w:val="both"/>
        <w:rPr>
          <w:sz w:val="24"/>
          <w:szCs w:val="24"/>
        </w:rPr>
      </w:pPr>
      <w:r>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256ABA04">
      <w:pPr>
        <w:numPr>
          <w:ilvl w:val="0"/>
          <w:numId w:val="87"/>
        </w:numPr>
        <w:spacing w:after="0" w:line="360" w:lineRule="auto"/>
        <w:contextualSpacing/>
        <w:jc w:val="both"/>
        <w:rPr>
          <w:sz w:val="24"/>
          <w:szCs w:val="24"/>
        </w:rPr>
      </w:pPr>
      <w:r>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7EEDD8FC">
      <w:pPr>
        <w:spacing w:after="0" w:line="360" w:lineRule="auto"/>
        <w:ind w:left="120"/>
        <w:contextualSpacing/>
        <w:jc w:val="both"/>
        <w:rPr>
          <w:sz w:val="24"/>
          <w:szCs w:val="24"/>
        </w:rPr>
      </w:pPr>
    </w:p>
    <w:p w14:paraId="6CA6C4E2">
      <w:pPr>
        <w:spacing w:after="0" w:line="360" w:lineRule="auto"/>
        <w:ind w:left="120"/>
        <w:contextualSpacing/>
        <w:jc w:val="both"/>
        <w:rPr>
          <w:sz w:val="24"/>
          <w:szCs w:val="24"/>
        </w:rPr>
      </w:pPr>
      <w:r>
        <w:rPr>
          <w:b/>
          <w:color w:val="000000"/>
          <w:sz w:val="24"/>
          <w:szCs w:val="24"/>
        </w:rPr>
        <w:t>ПРЕДМЕТНЫЕ РЕЗУЛЬТАТЫ</w:t>
      </w:r>
    </w:p>
    <w:p w14:paraId="3B63115B">
      <w:pPr>
        <w:spacing w:after="0" w:line="360" w:lineRule="auto"/>
        <w:ind w:left="120"/>
        <w:contextualSpacing/>
        <w:jc w:val="both"/>
        <w:rPr>
          <w:sz w:val="24"/>
          <w:szCs w:val="24"/>
        </w:rPr>
      </w:pPr>
    </w:p>
    <w:p w14:paraId="4FCFAB44">
      <w:pPr>
        <w:spacing w:after="0" w:line="360" w:lineRule="auto"/>
        <w:ind w:firstLine="600"/>
        <w:contextualSpacing/>
        <w:jc w:val="both"/>
        <w:rPr>
          <w:sz w:val="24"/>
          <w:szCs w:val="24"/>
        </w:rPr>
      </w:pPr>
      <w:r>
        <w:rPr>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14:paraId="461F5BE2">
      <w:pPr>
        <w:numPr>
          <w:ilvl w:val="0"/>
          <w:numId w:val="88"/>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A696D68">
      <w:pPr>
        <w:numPr>
          <w:ilvl w:val="0"/>
          <w:numId w:val="88"/>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7A9FB5BA">
      <w:pPr>
        <w:numPr>
          <w:ilvl w:val="0"/>
          <w:numId w:val="88"/>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63F70">
      <w:pPr>
        <w:numPr>
          <w:ilvl w:val="0"/>
          <w:numId w:val="88"/>
        </w:numPr>
        <w:spacing w:after="0" w:line="360" w:lineRule="auto"/>
        <w:contextualSpacing/>
        <w:jc w:val="both"/>
        <w:rPr>
          <w:sz w:val="24"/>
          <w:szCs w:val="24"/>
        </w:rPr>
      </w:pPr>
      <w:r>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E70A335">
      <w:pPr>
        <w:numPr>
          <w:ilvl w:val="0"/>
          <w:numId w:val="88"/>
        </w:numPr>
        <w:spacing w:after="0" w:line="360" w:lineRule="auto"/>
        <w:contextualSpacing/>
        <w:jc w:val="both"/>
        <w:rPr>
          <w:sz w:val="24"/>
          <w:szCs w:val="24"/>
        </w:rPr>
      </w:pPr>
      <w:r>
        <w:rPr>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19F6F5B">
      <w:pPr>
        <w:numPr>
          <w:ilvl w:val="0"/>
          <w:numId w:val="88"/>
        </w:numPr>
        <w:spacing w:after="0" w:line="360" w:lineRule="auto"/>
        <w:contextualSpacing/>
        <w:jc w:val="both"/>
        <w:rPr>
          <w:sz w:val="24"/>
          <w:szCs w:val="24"/>
        </w:rPr>
      </w:pPr>
      <w:r>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11B332F4">
      <w:pPr>
        <w:numPr>
          <w:ilvl w:val="0"/>
          <w:numId w:val="88"/>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49F17106">
      <w:pPr>
        <w:numPr>
          <w:ilvl w:val="0"/>
          <w:numId w:val="88"/>
        </w:numPr>
        <w:spacing w:after="0" w:line="360" w:lineRule="auto"/>
        <w:contextualSpacing/>
        <w:jc w:val="both"/>
        <w:rPr>
          <w:sz w:val="24"/>
          <w:szCs w:val="24"/>
        </w:rPr>
      </w:pPr>
      <w:r>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28F1625">
      <w:pPr>
        <w:numPr>
          <w:ilvl w:val="0"/>
          <w:numId w:val="88"/>
        </w:numPr>
        <w:spacing w:after="0" w:line="360" w:lineRule="auto"/>
        <w:contextualSpacing/>
        <w:jc w:val="both"/>
        <w:rPr>
          <w:sz w:val="24"/>
          <w:szCs w:val="24"/>
        </w:rPr>
      </w:pPr>
      <w:r>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88CE23B">
      <w:pPr>
        <w:numPr>
          <w:ilvl w:val="0"/>
          <w:numId w:val="88"/>
        </w:numPr>
        <w:spacing w:after="0" w:line="360" w:lineRule="auto"/>
        <w:contextualSpacing/>
        <w:jc w:val="both"/>
        <w:rPr>
          <w:sz w:val="24"/>
          <w:szCs w:val="24"/>
        </w:rPr>
      </w:pPr>
      <w:r>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2662663D">
      <w:pPr>
        <w:numPr>
          <w:ilvl w:val="0"/>
          <w:numId w:val="88"/>
        </w:numPr>
        <w:spacing w:after="0" w:line="360" w:lineRule="auto"/>
        <w:contextualSpacing/>
        <w:jc w:val="both"/>
        <w:rPr>
          <w:sz w:val="24"/>
          <w:szCs w:val="24"/>
        </w:rPr>
      </w:pPr>
      <w:r>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7F106FA">
      <w:pPr>
        <w:numPr>
          <w:ilvl w:val="0"/>
          <w:numId w:val="88"/>
        </w:numPr>
        <w:spacing w:after="0" w:line="360" w:lineRule="auto"/>
        <w:contextualSpacing/>
        <w:jc w:val="both"/>
        <w:rPr>
          <w:sz w:val="24"/>
          <w:szCs w:val="24"/>
        </w:rPr>
      </w:pPr>
      <w:r>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14:paraId="5AF520F4">
      <w:pPr>
        <w:numPr>
          <w:ilvl w:val="0"/>
          <w:numId w:val="88"/>
        </w:numPr>
        <w:spacing w:after="0" w:line="360" w:lineRule="auto"/>
        <w:contextualSpacing/>
        <w:jc w:val="both"/>
        <w:rPr>
          <w:sz w:val="24"/>
          <w:szCs w:val="24"/>
        </w:rPr>
      </w:pPr>
      <w:r>
        <w:rPr>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2D266967">
      <w:pPr>
        <w:numPr>
          <w:ilvl w:val="0"/>
          <w:numId w:val="88"/>
        </w:numPr>
        <w:spacing w:after="0" w:line="360" w:lineRule="auto"/>
        <w:contextualSpacing/>
        <w:jc w:val="both"/>
        <w:rPr>
          <w:sz w:val="24"/>
          <w:szCs w:val="24"/>
        </w:rPr>
      </w:pPr>
      <w:r>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DD89348">
      <w:pPr>
        <w:numPr>
          <w:ilvl w:val="0"/>
          <w:numId w:val="88"/>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13DF0ED">
      <w:pPr>
        <w:numPr>
          <w:ilvl w:val="0"/>
          <w:numId w:val="88"/>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0EA27DD">
      <w:pPr>
        <w:numPr>
          <w:ilvl w:val="0"/>
          <w:numId w:val="88"/>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B326475">
      <w:pPr>
        <w:numPr>
          <w:ilvl w:val="0"/>
          <w:numId w:val="88"/>
        </w:numPr>
        <w:spacing w:after="0" w:line="360" w:lineRule="auto"/>
        <w:contextualSpacing/>
        <w:jc w:val="both"/>
        <w:rPr>
          <w:sz w:val="24"/>
          <w:szCs w:val="24"/>
        </w:rPr>
      </w:pPr>
      <w:r>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ADABC05">
      <w:pPr>
        <w:numPr>
          <w:ilvl w:val="0"/>
          <w:numId w:val="88"/>
        </w:numPr>
        <w:spacing w:after="0" w:line="360" w:lineRule="auto"/>
        <w:contextualSpacing/>
        <w:jc w:val="both"/>
        <w:rPr>
          <w:sz w:val="24"/>
          <w:szCs w:val="24"/>
        </w:rPr>
      </w:pPr>
      <w:r>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2FA1ABC">
      <w:pPr>
        <w:spacing w:after="0" w:line="360" w:lineRule="auto"/>
        <w:ind w:firstLine="600"/>
        <w:contextualSpacing/>
        <w:jc w:val="both"/>
        <w:rPr>
          <w:sz w:val="24"/>
          <w:szCs w:val="24"/>
        </w:rPr>
      </w:pPr>
      <w:r>
        <w:rPr>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4928725D">
      <w:pPr>
        <w:numPr>
          <w:ilvl w:val="0"/>
          <w:numId w:val="89"/>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E871E02">
      <w:pPr>
        <w:numPr>
          <w:ilvl w:val="0"/>
          <w:numId w:val="89"/>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725817CC">
      <w:pPr>
        <w:numPr>
          <w:ilvl w:val="0"/>
          <w:numId w:val="89"/>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1BDB67C">
      <w:pPr>
        <w:numPr>
          <w:ilvl w:val="0"/>
          <w:numId w:val="89"/>
        </w:numPr>
        <w:spacing w:after="0" w:line="360" w:lineRule="auto"/>
        <w:contextualSpacing/>
        <w:jc w:val="both"/>
        <w:rPr>
          <w:sz w:val="24"/>
          <w:szCs w:val="24"/>
        </w:rPr>
      </w:pPr>
      <w:r>
        <w:rPr>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25F4D1FB">
      <w:pPr>
        <w:numPr>
          <w:ilvl w:val="0"/>
          <w:numId w:val="89"/>
        </w:numPr>
        <w:spacing w:after="0" w:line="360" w:lineRule="auto"/>
        <w:contextualSpacing/>
        <w:jc w:val="both"/>
        <w:rPr>
          <w:sz w:val="24"/>
          <w:szCs w:val="24"/>
        </w:rPr>
      </w:pPr>
      <w:r>
        <w:rPr>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9C7AD31">
      <w:pPr>
        <w:numPr>
          <w:ilvl w:val="0"/>
          <w:numId w:val="89"/>
        </w:numPr>
        <w:spacing w:after="0" w:line="360" w:lineRule="auto"/>
        <w:contextualSpacing/>
        <w:jc w:val="both"/>
        <w:rPr>
          <w:sz w:val="24"/>
          <w:szCs w:val="24"/>
        </w:rPr>
      </w:pPr>
      <w:r>
        <w:rPr>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14:paraId="4323B1FB">
      <w:pPr>
        <w:numPr>
          <w:ilvl w:val="0"/>
          <w:numId w:val="89"/>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43BA5DB8">
      <w:pPr>
        <w:numPr>
          <w:ilvl w:val="0"/>
          <w:numId w:val="89"/>
        </w:numPr>
        <w:spacing w:after="0" w:line="360" w:lineRule="auto"/>
        <w:contextualSpacing/>
        <w:jc w:val="both"/>
        <w:rPr>
          <w:sz w:val="24"/>
          <w:szCs w:val="24"/>
        </w:rPr>
      </w:pPr>
      <w:r>
        <w:rPr>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CF0438C">
      <w:pPr>
        <w:numPr>
          <w:ilvl w:val="0"/>
          <w:numId w:val="89"/>
        </w:numPr>
        <w:spacing w:after="0" w:line="360" w:lineRule="auto"/>
        <w:contextualSpacing/>
        <w:jc w:val="both"/>
        <w:rPr>
          <w:sz w:val="24"/>
          <w:szCs w:val="24"/>
        </w:rPr>
      </w:pPr>
      <w:r>
        <w:rPr>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6C6156B7">
      <w:pPr>
        <w:numPr>
          <w:ilvl w:val="0"/>
          <w:numId w:val="89"/>
        </w:numPr>
        <w:spacing w:after="0" w:line="360" w:lineRule="auto"/>
        <w:contextualSpacing/>
        <w:jc w:val="both"/>
        <w:rPr>
          <w:sz w:val="24"/>
          <w:szCs w:val="24"/>
        </w:rPr>
      </w:pPr>
      <w:r>
        <w:rPr>
          <w:color w:val="000000"/>
          <w:sz w:val="24"/>
          <w:szCs w:val="24"/>
        </w:rPr>
        <w:t>рассказывать о праздниках в исламе (Ураза-байрам, Курбан-байрам, Маулид);</w:t>
      </w:r>
    </w:p>
    <w:p w14:paraId="54EE367D">
      <w:pPr>
        <w:numPr>
          <w:ilvl w:val="0"/>
          <w:numId w:val="89"/>
        </w:numPr>
        <w:spacing w:after="0" w:line="360" w:lineRule="auto"/>
        <w:contextualSpacing/>
        <w:jc w:val="both"/>
        <w:rPr>
          <w:sz w:val="24"/>
          <w:szCs w:val="24"/>
        </w:rPr>
      </w:pPr>
      <w:r>
        <w:rPr>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714AEDA">
      <w:pPr>
        <w:numPr>
          <w:ilvl w:val="0"/>
          <w:numId w:val="89"/>
        </w:numPr>
        <w:spacing w:after="0" w:line="360" w:lineRule="auto"/>
        <w:contextualSpacing/>
        <w:jc w:val="both"/>
        <w:rPr>
          <w:sz w:val="24"/>
          <w:szCs w:val="24"/>
        </w:rPr>
      </w:pPr>
      <w:r>
        <w:rPr>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14:paraId="4C28A055">
      <w:pPr>
        <w:numPr>
          <w:ilvl w:val="0"/>
          <w:numId w:val="89"/>
        </w:numPr>
        <w:spacing w:after="0" w:line="360" w:lineRule="auto"/>
        <w:contextualSpacing/>
        <w:jc w:val="both"/>
        <w:rPr>
          <w:sz w:val="24"/>
          <w:szCs w:val="24"/>
        </w:rPr>
      </w:pPr>
      <w:r>
        <w:rPr>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2407AE6D">
      <w:pPr>
        <w:numPr>
          <w:ilvl w:val="0"/>
          <w:numId w:val="89"/>
        </w:numPr>
        <w:spacing w:after="0" w:line="360" w:lineRule="auto"/>
        <w:contextualSpacing/>
        <w:jc w:val="both"/>
        <w:rPr>
          <w:sz w:val="24"/>
          <w:szCs w:val="24"/>
        </w:rPr>
      </w:pPr>
      <w:r>
        <w:rPr>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7BEEBBF1">
      <w:pPr>
        <w:numPr>
          <w:ilvl w:val="0"/>
          <w:numId w:val="89"/>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019F174E">
      <w:pPr>
        <w:numPr>
          <w:ilvl w:val="0"/>
          <w:numId w:val="89"/>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0497F75">
      <w:pPr>
        <w:numPr>
          <w:ilvl w:val="0"/>
          <w:numId w:val="89"/>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62ABE15">
      <w:pPr>
        <w:numPr>
          <w:ilvl w:val="0"/>
          <w:numId w:val="89"/>
        </w:numPr>
        <w:spacing w:after="0" w:line="360" w:lineRule="auto"/>
        <w:contextualSpacing/>
        <w:jc w:val="both"/>
        <w:rPr>
          <w:sz w:val="24"/>
          <w:szCs w:val="24"/>
        </w:rPr>
      </w:pPr>
      <w:r>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B43BEBF">
      <w:pPr>
        <w:numPr>
          <w:ilvl w:val="0"/>
          <w:numId w:val="89"/>
        </w:numPr>
        <w:spacing w:after="0" w:line="360" w:lineRule="auto"/>
        <w:contextualSpacing/>
        <w:jc w:val="both"/>
        <w:rPr>
          <w:sz w:val="24"/>
          <w:szCs w:val="24"/>
        </w:rPr>
      </w:pPr>
      <w:r>
        <w:rPr>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3C5D345">
      <w:pPr>
        <w:spacing w:after="0" w:line="360" w:lineRule="auto"/>
        <w:ind w:firstLine="600"/>
        <w:contextualSpacing/>
        <w:jc w:val="both"/>
        <w:rPr>
          <w:sz w:val="24"/>
          <w:szCs w:val="24"/>
        </w:rPr>
      </w:pPr>
      <w:r>
        <w:rPr>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3BD6E0A5">
      <w:pPr>
        <w:numPr>
          <w:ilvl w:val="0"/>
          <w:numId w:val="90"/>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6DA0FF7">
      <w:pPr>
        <w:numPr>
          <w:ilvl w:val="0"/>
          <w:numId w:val="90"/>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9892886">
      <w:pPr>
        <w:numPr>
          <w:ilvl w:val="0"/>
          <w:numId w:val="90"/>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893EC13">
      <w:pPr>
        <w:numPr>
          <w:ilvl w:val="0"/>
          <w:numId w:val="90"/>
        </w:numPr>
        <w:spacing w:after="0" w:line="360" w:lineRule="auto"/>
        <w:contextualSpacing/>
        <w:jc w:val="both"/>
        <w:rPr>
          <w:sz w:val="24"/>
          <w:szCs w:val="24"/>
        </w:rPr>
      </w:pPr>
      <w:r>
        <w:rPr>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0315CC6">
      <w:pPr>
        <w:numPr>
          <w:ilvl w:val="0"/>
          <w:numId w:val="90"/>
        </w:numPr>
        <w:spacing w:after="0" w:line="360" w:lineRule="auto"/>
        <w:contextualSpacing/>
        <w:jc w:val="both"/>
        <w:rPr>
          <w:sz w:val="24"/>
          <w:szCs w:val="24"/>
        </w:rPr>
      </w:pPr>
      <w:r>
        <w:rPr>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0CCCFAE4">
      <w:pPr>
        <w:numPr>
          <w:ilvl w:val="0"/>
          <w:numId w:val="90"/>
        </w:numPr>
        <w:spacing w:after="0" w:line="360" w:lineRule="auto"/>
        <w:contextualSpacing/>
        <w:jc w:val="both"/>
        <w:rPr>
          <w:sz w:val="24"/>
          <w:szCs w:val="24"/>
        </w:rPr>
      </w:pPr>
      <w:r>
        <w:rPr>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14:paraId="288E0C18">
      <w:pPr>
        <w:numPr>
          <w:ilvl w:val="0"/>
          <w:numId w:val="90"/>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02A30A21">
      <w:pPr>
        <w:numPr>
          <w:ilvl w:val="0"/>
          <w:numId w:val="90"/>
        </w:numPr>
        <w:spacing w:after="0" w:line="360" w:lineRule="auto"/>
        <w:contextualSpacing/>
        <w:jc w:val="both"/>
        <w:rPr>
          <w:sz w:val="24"/>
          <w:szCs w:val="24"/>
        </w:rPr>
      </w:pPr>
      <w:r>
        <w:rPr>
          <w:color w:val="000000"/>
          <w:sz w:val="24"/>
          <w:szCs w:val="24"/>
        </w:rPr>
        <w:t>рассказывать о буддийских писаниях, ламах, службах; смысле принятия, восьмеричном пути и карме;</w:t>
      </w:r>
    </w:p>
    <w:p w14:paraId="167617FD">
      <w:pPr>
        <w:numPr>
          <w:ilvl w:val="0"/>
          <w:numId w:val="90"/>
        </w:numPr>
        <w:spacing w:after="0" w:line="360" w:lineRule="auto"/>
        <w:contextualSpacing/>
        <w:jc w:val="both"/>
        <w:rPr>
          <w:sz w:val="24"/>
          <w:szCs w:val="24"/>
        </w:rPr>
      </w:pPr>
      <w:r>
        <w:rPr>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14:paraId="71006122">
      <w:pPr>
        <w:numPr>
          <w:ilvl w:val="0"/>
          <w:numId w:val="90"/>
        </w:numPr>
        <w:spacing w:after="0" w:line="360" w:lineRule="auto"/>
        <w:contextualSpacing/>
        <w:jc w:val="both"/>
        <w:rPr>
          <w:sz w:val="24"/>
          <w:szCs w:val="24"/>
        </w:rPr>
      </w:pPr>
      <w:r>
        <w:rPr>
          <w:color w:val="000000"/>
          <w:sz w:val="24"/>
          <w:szCs w:val="24"/>
        </w:rPr>
        <w:t>рассказывать о праздниках в буддизме, аскезе;</w:t>
      </w:r>
    </w:p>
    <w:p w14:paraId="4CB4697D">
      <w:pPr>
        <w:numPr>
          <w:ilvl w:val="0"/>
          <w:numId w:val="90"/>
        </w:numPr>
        <w:spacing w:after="0" w:line="360" w:lineRule="auto"/>
        <w:contextualSpacing/>
        <w:jc w:val="both"/>
        <w:rPr>
          <w:sz w:val="24"/>
          <w:szCs w:val="24"/>
        </w:rPr>
      </w:pPr>
      <w:r>
        <w:rPr>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E6BF22E">
      <w:pPr>
        <w:numPr>
          <w:ilvl w:val="0"/>
          <w:numId w:val="90"/>
        </w:numPr>
        <w:spacing w:after="0" w:line="360" w:lineRule="auto"/>
        <w:contextualSpacing/>
        <w:jc w:val="both"/>
        <w:rPr>
          <w:sz w:val="24"/>
          <w:szCs w:val="24"/>
        </w:rPr>
      </w:pPr>
      <w:r>
        <w:rPr>
          <w:color w:val="000000"/>
          <w:sz w:val="24"/>
          <w:szCs w:val="24"/>
        </w:rPr>
        <w:t>распознавать буддийскую символику, объяснять своими словами её смысл и значение в буддийской культуре;</w:t>
      </w:r>
    </w:p>
    <w:p w14:paraId="659F4C7C">
      <w:pPr>
        <w:numPr>
          <w:ilvl w:val="0"/>
          <w:numId w:val="90"/>
        </w:numPr>
        <w:spacing w:after="0" w:line="360" w:lineRule="auto"/>
        <w:contextualSpacing/>
        <w:jc w:val="both"/>
        <w:rPr>
          <w:sz w:val="24"/>
          <w:szCs w:val="24"/>
        </w:rPr>
      </w:pPr>
      <w:r>
        <w:rPr>
          <w:color w:val="000000"/>
          <w:sz w:val="24"/>
          <w:szCs w:val="24"/>
        </w:rPr>
        <w:t>рассказывать о художественной культуре в буддийской традиции;</w:t>
      </w:r>
    </w:p>
    <w:p w14:paraId="3CE6A2F4">
      <w:pPr>
        <w:numPr>
          <w:ilvl w:val="0"/>
          <w:numId w:val="90"/>
        </w:numPr>
        <w:spacing w:after="0" w:line="360" w:lineRule="auto"/>
        <w:contextualSpacing/>
        <w:jc w:val="both"/>
        <w:rPr>
          <w:sz w:val="24"/>
          <w:szCs w:val="24"/>
        </w:rPr>
      </w:pPr>
      <w:r>
        <w:rPr>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953DC99">
      <w:pPr>
        <w:numPr>
          <w:ilvl w:val="0"/>
          <w:numId w:val="90"/>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1D13EE8">
      <w:pPr>
        <w:numPr>
          <w:ilvl w:val="0"/>
          <w:numId w:val="90"/>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AB65A14">
      <w:pPr>
        <w:numPr>
          <w:ilvl w:val="0"/>
          <w:numId w:val="90"/>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F068CB6">
      <w:pPr>
        <w:numPr>
          <w:ilvl w:val="0"/>
          <w:numId w:val="90"/>
        </w:numPr>
        <w:spacing w:after="0" w:line="360" w:lineRule="auto"/>
        <w:contextualSpacing/>
        <w:jc w:val="both"/>
        <w:rPr>
          <w:sz w:val="24"/>
          <w:szCs w:val="24"/>
        </w:rPr>
      </w:pPr>
      <w:r>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D7CE891">
      <w:pPr>
        <w:numPr>
          <w:ilvl w:val="0"/>
          <w:numId w:val="90"/>
        </w:numPr>
        <w:spacing w:after="0" w:line="360" w:lineRule="auto"/>
        <w:contextualSpacing/>
        <w:jc w:val="both"/>
        <w:rPr>
          <w:sz w:val="24"/>
          <w:szCs w:val="24"/>
        </w:rPr>
      </w:pPr>
      <w:r>
        <w:rPr>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5236ACE">
      <w:pPr>
        <w:spacing w:after="0" w:line="360" w:lineRule="auto"/>
        <w:ind w:firstLine="600"/>
        <w:contextualSpacing/>
        <w:jc w:val="both"/>
        <w:rPr>
          <w:sz w:val="24"/>
          <w:szCs w:val="24"/>
        </w:rPr>
      </w:pPr>
      <w:r>
        <w:rPr>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0A8165BB">
      <w:pPr>
        <w:numPr>
          <w:ilvl w:val="0"/>
          <w:numId w:val="91"/>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E3E0A45">
      <w:pPr>
        <w:numPr>
          <w:ilvl w:val="0"/>
          <w:numId w:val="91"/>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74BA67FB">
      <w:pPr>
        <w:numPr>
          <w:ilvl w:val="0"/>
          <w:numId w:val="91"/>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67DF4C5">
      <w:pPr>
        <w:numPr>
          <w:ilvl w:val="0"/>
          <w:numId w:val="91"/>
        </w:numPr>
        <w:spacing w:after="0" w:line="360" w:lineRule="auto"/>
        <w:contextualSpacing/>
        <w:jc w:val="both"/>
        <w:rPr>
          <w:sz w:val="24"/>
          <w:szCs w:val="24"/>
        </w:rPr>
      </w:pPr>
      <w:r>
        <w:rPr>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022D76E0">
      <w:pPr>
        <w:numPr>
          <w:ilvl w:val="0"/>
          <w:numId w:val="91"/>
        </w:numPr>
        <w:spacing w:after="0" w:line="360" w:lineRule="auto"/>
        <w:contextualSpacing/>
        <w:jc w:val="both"/>
        <w:rPr>
          <w:sz w:val="24"/>
          <w:szCs w:val="24"/>
        </w:rPr>
      </w:pPr>
      <w:r>
        <w:rPr>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48B89BC">
      <w:pPr>
        <w:numPr>
          <w:ilvl w:val="0"/>
          <w:numId w:val="91"/>
        </w:numPr>
        <w:spacing w:after="0" w:line="360" w:lineRule="auto"/>
        <w:contextualSpacing/>
        <w:jc w:val="both"/>
        <w:rPr>
          <w:sz w:val="24"/>
          <w:szCs w:val="24"/>
        </w:rPr>
      </w:pPr>
      <w:r>
        <w:rPr>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14:paraId="4EA5B56E">
      <w:pPr>
        <w:numPr>
          <w:ilvl w:val="0"/>
          <w:numId w:val="91"/>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4D23AD45">
      <w:pPr>
        <w:numPr>
          <w:ilvl w:val="0"/>
          <w:numId w:val="91"/>
        </w:numPr>
        <w:spacing w:after="0" w:line="360" w:lineRule="auto"/>
        <w:contextualSpacing/>
        <w:jc w:val="both"/>
        <w:rPr>
          <w:sz w:val="24"/>
          <w:szCs w:val="24"/>
        </w:rPr>
      </w:pPr>
      <w:r>
        <w:rPr>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24FBE0E5">
      <w:pPr>
        <w:numPr>
          <w:ilvl w:val="0"/>
          <w:numId w:val="91"/>
        </w:numPr>
        <w:spacing w:after="0" w:line="360" w:lineRule="auto"/>
        <w:contextualSpacing/>
        <w:jc w:val="both"/>
        <w:rPr>
          <w:sz w:val="24"/>
          <w:szCs w:val="24"/>
        </w:rPr>
      </w:pPr>
      <w:r>
        <w:rPr>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14:paraId="0109DFE9">
      <w:pPr>
        <w:numPr>
          <w:ilvl w:val="0"/>
          <w:numId w:val="91"/>
        </w:numPr>
        <w:spacing w:after="0" w:line="360" w:lineRule="auto"/>
        <w:contextualSpacing/>
        <w:jc w:val="both"/>
        <w:rPr>
          <w:sz w:val="24"/>
          <w:szCs w:val="24"/>
        </w:rPr>
      </w:pPr>
      <w:r>
        <w:rPr>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14:paraId="782A29AA">
      <w:pPr>
        <w:numPr>
          <w:ilvl w:val="0"/>
          <w:numId w:val="91"/>
        </w:numPr>
        <w:spacing w:after="0" w:line="360" w:lineRule="auto"/>
        <w:contextualSpacing/>
        <w:jc w:val="both"/>
        <w:rPr>
          <w:sz w:val="24"/>
          <w:szCs w:val="24"/>
        </w:rPr>
      </w:pPr>
      <w:r>
        <w:rPr>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45E8BDD4">
      <w:pPr>
        <w:numPr>
          <w:ilvl w:val="0"/>
          <w:numId w:val="91"/>
        </w:numPr>
        <w:spacing w:after="0" w:line="360" w:lineRule="auto"/>
        <w:contextualSpacing/>
        <w:jc w:val="both"/>
        <w:rPr>
          <w:sz w:val="24"/>
          <w:szCs w:val="24"/>
        </w:rPr>
      </w:pPr>
      <w:r>
        <w:rPr>
          <w:color w:val="000000"/>
          <w:sz w:val="24"/>
          <w:szCs w:val="24"/>
        </w:rPr>
        <w:t>распознавать иудейскую символику, объяснять своими словами её смысл (магендовид) и значение в еврейской культуре;</w:t>
      </w:r>
    </w:p>
    <w:p w14:paraId="7C593A09">
      <w:pPr>
        <w:numPr>
          <w:ilvl w:val="0"/>
          <w:numId w:val="91"/>
        </w:numPr>
        <w:spacing w:after="0" w:line="360" w:lineRule="auto"/>
        <w:contextualSpacing/>
        <w:jc w:val="both"/>
        <w:rPr>
          <w:sz w:val="24"/>
          <w:szCs w:val="24"/>
        </w:rPr>
      </w:pPr>
      <w:r>
        <w:rPr>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BDCE3CF">
      <w:pPr>
        <w:numPr>
          <w:ilvl w:val="0"/>
          <w:numId w:val="91"/>
        </w:numPr>
        <w:spacing w:after="0" w:line="360" w:lineRule="auto"/>
        <w:contextualSpacing/>
        <w:jc w:val="both"/>
        <w:rPr>
          <w:sz w:val="24"/>
          <w:szCs w:val="24"/>
        </w:rPr>
      </w:pPr>
      <w:r>
        <w:rPr>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2F430F46">
      <w:pPr>
        <w:numPr>
          <w:ilvl w:val="0"/>
          <w:numId w:val="91"/>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01A36A4C">
      <w:pPr>
        <w:numPr>
          <w:ilvl w:val="0"/>
          <w:numId w:val="91"/>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807A607">
      <w:pPr>
        <w:numPr>
          <w:ilvl w:val="0"/>
          <w:numId w:val="91"/>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4A9A19B">
      <w:pPr>
        <w:numPr>
          <w:ilvl w:val="0"/>
          <w:numId w:val="91"/>
        </w:numPr>
        <w:spacing w:after="0" w:line="360" w:lineRule="auto"/>
        <w:contextualSpacing/>
        <w:jc w:val="both"/>
        <w:rPr>
          <w:sz w:val="24"/>
          <w:szCs w:val="24"/>
        </w:rPr>
      </w:pPr>
      <w:r>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1409227">
      <w:pPr>
        <w:numPr>
          <w:ilvl w:val="0"/>
          <w:numId w:val="91"/>
        </w:numPr>
        <w:spacing w:after="0" w:line="360" w:lineRule="auto"/>
        <w:contextualSpacing/>
        <w:jc w:val="both"/>
        <w:rPr>
          <w:sz w:val="24"/>
          <w:szCs w:val="24"/>
        </w:rPr>
      </w:pPr>
      <w:r>
        <w:rPr>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7E1A2995">
      <w:pPr>
        <w:spacing w:after="0" w:line="360" w:lineRule="auto"/>
        <w:ind w:firstLine="600"/>
        <w:contextualSpacing/>
        <w:jc w:val="both"/>
        <w:rPr>
          <w:sz w:val="24"/>
          <w:szCs w:val="24"/>
        </w:rPr>
      </w:pPr>
      <w:r>
        <w:rPr>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A6AA862">
      <w:pPr>
        <w:numPr>
          <w:ilvl w:val="0"/>
          <w:numId w:val="92"/>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AAEBDD9">
      <w:pPr>
        <w:numPr>
          <w:ilvl w:val="0"/>
          <w:numId w:val="92"/>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D60A115">
      <w:pPr>
        <w:numPr>
          <w:ilvl w:val="0"/>
          <w:numId w:val="92"/>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1B3B847">
      <w:pPr>
        <w:numPr>
          <w:ilvl w:val="0"/>
          <w:numId w:val="92"/>
        </w:numPr>
        <w:spacing w:after="0" w:line="360" w:lineRule="auto"/>
        <w:contextualSpacing/>
        <w:jc w:val="both"/>
        <w:rPr>
          <w:sz w:val="24"/>
          <w:szCs w:val="24"/>
        </w:rPr>
      </w:pPr>
      <w:r>
        <w:rPr>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6874712">
      <w:pPr>
        <w:numPr>
          <w:ilvl w:val="0"/>
          <w:numId w:val="92"/>
        </w:numPr>
        <w:spacing w:after="0" w:line="360" w:lineRule="auto"/>
        <w:contextualSpacing/>
        <w:jc w:val="both"/>
        <w:rPr>
          <w:sz w:val="24"/>
          <w:szCs w:val="24"/>
        </w:rPr>
      </w:pPr>
      <w:r>
        <w:rPr>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F0BB370">
      <w:pPr>
        <w:numPr>
          <w:ilvl w:val="0"/>
          <w:numId w:val="92"/>
        </w:numPr>
        <w:spacing w:after="0" w:line="360" w:lineRule="auto"/>
        <w:contextualSpacing/>
        <w:jc w:val="both"/>
        <w:rPr>
          <w:sz w:val="24"/>
          <w:szCs w:val="24"/>
        </w:rPr>
      </w:pPr>
      <w:r>
        <w:rPr>
          <w:color w:val="000000"/>
          <w:sz w:val="24"/>
          <w:szCs w:val="24"/>
        </w:rPr>
        <w:t>соотносить нравственные формы поведения с нравственными нормами, заповедями в традиционных религиях народов России;</w:t>
      </w:r>
    </w:p>
    <w:p w14:paraId="4DDD8970">
      <w:pPr>
        <w:numPr>
          <w:ilvl w:val="0"/>
          <w:numId w:val="92"/>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7E0966D">
      <w:pPr>
        <w:numPr>
          <w:ilvl w:val="0"/>
          <w:numId w:val="92"/>
        </w:numPr>
        <w:spacing w:after="0" w:line="360" w:lineRule="auto"/>
        <w:contextualSpacing/>
        <w:jc w:val="both"/>
        <w:rPr>
          <w:sz w:val="24"/>
          <w:szCs w:val="24"/>
        </w:rPr>
      </w:pPr>
      <w:r>
        <w:rPr>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325DE5E3">
      <w:pPr>
        <w:numPr>
          <w:ilvl w:val="0"/>
          <w:numId w:val="92"/>
        </w:numPr>
        <w:spacing w:after="0" w:line="360" w:lineRule="auto"/>
        <w:contextualSpacing/>
        <w:jc w:val="both"/>
        <w:rPr>
          <w:sz w:val="24"/>
          <w:szCs w:val="24"/>
        </w:rPr>
      </w:pPr>
      <w:r>
        <w:rPr>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7CF4476">
      <w:pPr>
        <w:numPr>
          <w:ilvl w:val="0"/>
          <w:numId w:val="92"/>
        </w:numPr>
        <w:spacing w:after="0" w:line="360" w:lineRule="auto"/>
        <w:contextualSpacing/>
        <w:jc w:val="both"/>
        <w:rPr>
          <w:sz w:val="24"/>
          <w:szCs w:val="24"/>
        </w:rPr>
      </w:pPr>
      <w:r>
        <w:rPr>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207AB693">
      <w:pPr>
        <w:numPr>
          <w:ilvl w:val="0"/>
          <w:numId w:val="92"/>
        </w:numPr>
        <w:spacing w:after="0" w:line="360" w:lineRule="auto"/>
        <w:contextualSpacing/>
        <w:jc w:val="both"/>
        <w:rPr>
          <w:sz w:val="24"/>
          <w:szCs w:val="24"/>
        </w:rPr>
      </w:pPr>
      <w:r>
        <w:rPr>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70235E7D">
      <w:pPr>
        <w:numPr>
          <w:ilvl w:val="0"/>
          <w:numId w:val="92"/>
        </w:numPr>
        <w:spacing w:after="0" w:line="360" w:lineRule="auto"/>
        <w:contextualSpacing/>
        <w:jc w:val="both"/>
        <w:rPr>
          <w:sz w:val="24"/>
          <w:szCs w:val="24"/>
        </w:rPr>
      </w:pPr>
      <w:r>
        <w:rPr>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4D49CB94">
      <w:pPr>
        <w:numPr>
          <w:ilvl w:val="0"/>
          <w:numId w:val="92"/>
        </w:numPr>
        <w:spacing w:after="0" w:line="360" w:lineRule="auto"/>
        <w:contextualSpacing/>
        <w:jc w:val="both"/>
        <w:rPr>
          <w:sz w:val="24"/>
          <w:szCs w:val="24"/>
        </w:rPr>
      </w:pPr>
      <w:r>
        <w:rPr>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6E2E8786">
      <w:pPr>
        <w:numPr>
          <w:ilvl w:val="0"/>
          <w:numId w:val="92"/>
        </w:numPr>
        <w:spacing w:after="0" w:line="360" w:lineRule="auto"/>
        <w:contextualSpacing/>
        <w:jc w:val="both"/>
        <w:rPr>
          <w:sz w:val="24"/>
          <w:szCs w:val="24"/>
        </w:rPr>
      </w:pPr>
      <w:r>
        <w:rPr>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190368F">
      <w:pPr>
        <w:numPr>
          <w:ilvl w:val="0"/>
          <w:numId w:val="92"/>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2DE888C">
      <w:pPr>
        <w:numPr>
          <w:ilvl w:val="0"/>
          <w:numId w:val="92"/>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F6896F3">
      <w:pPr>
        <w:numPr>
          <w:ilvl w:val="0"/>
          <w:numId w:val="92"/>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C6F58EA">
      <w:pPr>
        <w:numPr>
          <w:ilvl w:val="0"/>
          <w:numId w:val="92"/>
        </w:numPr>
        <w:spacing w:after="0" w:line="360" w:lineRule="auto"/>
        <w:contextualSpacing/>
        <w:jc w:val="both"/>
        <w:rPr>
          <w:sz w:val="24"/>
          <w:szCs w:val="24"/>
        </w:rPr>
      </w:pPr>
      <w:r>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9E7814B">
      <w:pPr>
        <w:numPr>
          <w:ilvl w:val="0"/>
          <w:numId w:val="92"/>
        </w:numPr>
        <w:spacing w:after="0" w:line="360" w:lineRule="auto"/>
        <w:contextualSpacing/>
        <w:jc w:val="both"/>
        <w:rPr>
          <w:sz w:val="24"/>
          <w:szCs w:val="24"/>
        </w:rPr>
      </w:pPr>
      <w:r>
        <w:rPr>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44ED29EA">
      <w:pPr>
        <w:spacing w:after="0" w:line="360" w:lineRule="auto"/>
        <w:ind w:firstLine="600"/>
        <w:contextualSpacing/>
        <w:jc w:val="both"/>
        <w:rPr>
          <w:sz w:val="24"/>
          <w:szCs w:val="24"/>
        </w:rPr>
      </w:pPr>
      <w:r>
        <w:rPr>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29CEF577">
      <w:pPr>
        <w:numPr>
          <w:ilvl w:val="0"/>
          <w:numId w:val="93"/>
        </w:numPr>
        <w:spacing w:after="0" w:line="360" w:lineRule="auto"/>
        <w:contextualSpacing/>
        <w:jc w:val="both"/>
        <w:rPr>
          <w:sz w:val="24"/>
          <w:szCs w:val="24"/>
        </w:rPr>
      </w:pPr>
      <w:r>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249842E">
      <w:pPr>
        <w:numPr>
          <w:ilvl w:val="0"/>
          <w:numId w:val="93"/>
        </w:numPr>
        <w:spacing w:after="0" w:line="360" w:lineRule="auto"/>
        <w:contextualSpacing/>
        <w:jc w:val="both"/>
        <w:rPr>
          <w:sz w:val="24"/>
          <w:szCs w:val="24"/>
        </w:rPr>
      </w:pPr>
      <w:r>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CAF063C">
      <w:pPr>
        <w:numPr>
          <w:ilvl w:val="0"/>
          <w:numId w:val="93"/>
        </w:numPr>
        <w:spacing w:after="0" w:line="360" w:lineRule="auto"/>
        <w:contextualSpacing/>
        <w:jc w:val="both"/>
        <w:rPr>
          <w:sz w:val="24"/>
          <w:szCs w:val="24"/>
        </w:rPr>
      </w:pPr>
      <w:r>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FB5FBBD">
      <w:pPr>
        <w:numPr>
          <w:ilvl w:val="0"/>
          <w:numId w:val="93"/>
        </w:numPr>
        <w:spacing w:after="0" w:line="360" w:lineRule="auto"/>
        <w:contextualSpacing/>
        <w:jc w:val="both"/>
        <w:rPr>
          <w:sz w:val="24"/>
          <w:szCs w:val="24"/>
        </w:rPr>
      </w:pPr>
      <w:r>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47077360">
      <w:pPr>
        <w:numPr>
          <w:ilvl w:val="0"/>
          <w:numId w:val="93"/>
        </w:numPr>
        <w:spacing w:after="0" w:line="360" w:lineRule="auto"/>
        <w:contextualSpacing/>
        <w:jc w:val="both"/>
        <w:rPr>
          <w:sz w:val="24"/>
          <w:szCs w:val="24"/>
        </w:rPr>
      </w:pPr>
      <w:r>
        <w:rPr>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18D1E69C">
      <w:pPr>
        <w:numPr>
          <w:ilvl w:val="0"/>
          <w:numId w:val="93"/>
        </w:numPr>
        <w:spacing w:after="0" w:line="360" w:lineRule="auto"/>
        <w:contextualSpacing/>
        <w:jc w:val="both"/>
        <w:rPr>
          <w:sz w:val="24"/>
          <w:szCs w:val="24"/>
        </w:rPr>
      </w:pPr>
      <w:r>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53FA750">
      <w:pPr>
        <w:numPr>
          <w:ilvl w:val="0"/>
          <w:numId w:val="93"/>
        </w:numPr>
        <w:spacing w:after="0" w:line="360" w:lineRule="auto"/>
        <w:contextualSpacing/>
        <w:jc w:val="both"/>
        <w:rPr>
          <w:sz w:val="24"/>
          <w:szCs w:val="24"/>
        </w:rPr>
      </w:pPr>
      <w:r>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917F78B">
      <w:pPr>
        <w:numPr>
          <w:ilvl w:val="0"/>
          <w:numId w:val="93"/>
        </w:numPr>
        <w:spacing w:after="0" w:line="360" w:lineRule="auto"/>
        <w:contextualSpacing/>
        <w:jc w:val="both"/>
        <w:rPr>
          <w:sz w:val="24"/>
          <w:szCs w:val="24"/>
        </w:rPr>
      </w:pPr>
      <w:r>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B64A89D">
      <w:pPr>
        <w:numPr>
          <w:ilvl w:val="0"/>
          <w:numId w:val="93"/>
        </w:numPr>
        <w:spacing w:after="0" w:line="360" w:lineRule="auto"/>
        <w:contextualSpacing/>
        <w:jc w:val="both"/>
        <w:rPr>
          <w:sz w:val="24"/>
          <w:szCs w:val="24"/>
        </w:rPr>
      </w:pPr>
      <w:r>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A56E41C">
      <w:pPr>
        <w:numPr>
          <w:ilvl w:val="0"/>
          <w:numId w:val="93"/>
        </w:numPr>
        <w:spacing w:after="0" w:line="360" w:lineRule="auto"/>
        <w:contextualSpacing/>
        <w:jc w:val="both"/>
        <w:rPr>
          <w:sz w:val="24"/>
          <w:szCs w:val="24"/>
        </w:rPr>
      </w:pPr>
      <w:r>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F523D24">
      <w:pPr>
        <w:numPr>
          <w:ilvl w:val="0"/>
          <w:numId w:val="93"/>
        </w:numPr>
        <w:spacing w:after="0" w:line="360" w:lineRule="auto"/>
        <w:contextualSpacing/>
        <w:jc w:val="both"/>
        <w:rPr>
          <w:sz w:val="24"/>
          <w:szCs w:val="24"/>
        </w:rPr>
      </w:pPr>
      <w:r>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67F96EDB">
      <w:pPr>
        <w:numPr>
          <w:ilvl w:val="0"/>
          <w:numId w:val="93"/>
        </w:numPr>
        <w:spacing w:after="0" w:line="360" w:lineRule="auto"/>
        <w:contextualSpacing/>
        <w:jc w:val="both"/>
        <w:rPr>
          <w:sz w:val="24"/>
          <w:szCs w:val="24"/>
        </w:rPr>
      </w:pPr>
      <w:r>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5E265BF9">
      <w:pPr>
        <w:numPr>
          <w:ilvl w:val="0"/>
          <w:numId w:val="93"/>
        </w:numPr>
        <w:spacing w:after="0" w:line="360" w:lineRule="auto"/>
        <w:contextualSpacing/>
        <w:jc w:val="both"/>
        <w:rPr>
          <w:sz w:val="24"/>
          <w:szCs w:val="24"/>
        </w:rPr>
      </w:pPr>
      <w:r>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74F86254">
      <w:pPr>
        <w:numPr>
          <w:ilvl w:val="0"/>
          <w:numId w:val="93"/>
        </w:numPr>
        <w:spacing w:after="0" w:line="360" w:lineRule="auto"/>
        <w:contextualSpacing/>
        <w:jc w:val="both"/>
        <w:rPr>
          <w:sz w:val="24"/>
          <w:szCs w:val="24"/>
        </w:rPr>
      </w:pPr>
      <w:r>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6B421C8">
      <w:pPr>
        <w:numPr>
          <w:ilvl w:val="0"/>
          <w:numId w:val="93"/>
        </w:numPr>
        <w:spacing w:after="0" w:line="360" w:lineRule="auto"/>
        <w:contextualSpacing/>
        <w:jc w:val="both"/>
        <w:rPr>
          <w:sz w:val="24"/>
          <w:szCs w:val="24"/>
        </w:rPr>
      </w:pPr>
      <w:r>
        <w:rPr>
          <w:color w:val="000000"/>
          <w:sz w:val="24"/>
          <w:szCs w:val="24"/>
        </w:rPr>
        <w:t>объяснять своими словами роль светской (гражданской) этики в становлении российской государственности;</w:t>
      </w:r>
    </w:p>
    <w:p w14:paraId="4109CD22">
      <w:pPr>
        <w:numPr>
          <w:ilvl w:val="0"/>
          <w:numId w:val="93"/>
        </w:numPr>
        <w:spacing w:after="0" w:line="360" w:lineRule="auto"/>
        <w:contextualSpacing/>
        <w:jc w:val="both"/>
        <w:rPr>
          <w:sz w:val="24"/>
          <w:szCs w:val="24"/>
        </w:rPr>
      </w:pPr>
      <w:r>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6C17D5B">
      <w:pPr>
        <w:numPr>
          <w:ilvl w:val="0"/>
          <w:numId w:val="93"/>
        </w:numPr>
        <w:spacing w:after="0" w:line="360" w:lineRule="auto"/>
        <w:contextualSpacing/>
        <w:jc w:val="both"/>
        <w:rPr>
          <w:sz w:val="24"/>
          <w:szCs w:val="24"/>
        </w:rPr>
      </w:pPr>
      <w:r>
        <w:rPr>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4432C44D">
      <w:pPr>
        <w:numPr>
          <w:ilvl w:val="0"/>
          <w:numId w:val="93"/>
        </w:numPr>
        <w:spacing w:after="0" w:line="360" w:lineRule="auto"/>
        <w:contextualSpacing/>
        <w:jc w:val="both"/>
        <w:rPr>
          <w:sz w:val="24"/>
          <w:szCs w:val="24"/>
        </w:rPr>
      </w:pPr>
      <w:r>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2E54291">
      <w:pPr>
        <w:numPr>
          <w:ilvl w:val="0"/>
          <w:numId w:val="93"/>
        </w:numPr>
        <w:spacing w:after="0" w:line="360" w:lineRule="auto"/>
        <w:contextualSpacing/>
        <w:jc w:val="both"/>
        <w:rPr>
          <w:sz w:val="24"/>
          <w:szCs w:val="24"/>
        </w:rPr>
      </w:pPr>
      <w:r>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AB59018">
      <w:pPr>
        <w:numPr>
          <w:ilvl w:val="0"/>
          <w:numId w:val="93"/>
        </w:numPr>
        <w:spacing w:after="0" w:line="360" w:lineRule="auto"/>
        <w:contextualSpacing/>
        <w:jc w:val="both"/>
        <w:rPr>
          <w:color w:val="000000"/>
          <w:sz w:val="24"/>
          <w:szCs w:val="24"/>
        </w:rPr>
        <w:sectPr>
          <w:pgSz w:w="11906" w:h="16383"/>
          <w:pgMar w:top="851" w:right="1134" w:bottom="1701" w:left="1134" w:header="720" w:footer="720" w:gutter="0"/>
          <w:cols w:space="720" w:num="1"/>
        </w:sectPr>
      </w:pPr>
      <w:r>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52772954">
      <w:pPr>
        <w:pStyle w:val="53"/>
        <w:ind w:left="960"/>
      </w:pPr>
      <w:r>
        <w:rPr>
          <w:b/>
          <w:color w:val="000000"/>
          <w:sz w:val="28"/>
        </w:rPr>
        <w:t xml:space="preserve">ТЕМАТИЧЕСКОЕ ПЛАНИРОВАНИЕ </w:t>
      </w:r>
    </w:p>
    <w:p w14:paraId="763FAC32">
      <w:pPr>
        <w:pStyle w:val="53"/>
        <w:ind w:left="960"/>
      </w:pPr>
      <w:r>
        <w:rPr>
          <w:b/>
          <w:color w:val="000000"/>
          <w:sz w:val="28"/>
        </w:rPr>
        <w:t xml:space="preserve">МОДУЛЬ "ОСНОВЫ СВЕТСКОЙ ЭТИКИ" </w:t>
      </w:r>
    </w:p>
    <w:tbl>
      <w:tblPr>
        <w:tblStyle w:val="10"/>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4879"/>
        <w:gridCol w:w="1384"/>
        <w:gridCol w:w="1588"/>
        <w:gridCol w:w="1683"/>
        <w:gridCol w:w="2379"/>
      </w:tblGrid>
      <w:tr w14:paraId="54E2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vMerge w:val="restart"/>
            <w:tcMar>
              <w:top w:w="50" w:type="dxa"/>
              <w:left w:w="100" w:type="dxa"/>
            </w:tcMar>
            <w:vAlign w:val="center"/>
          </w:tcPr>
          <w:p w14:paraId="08183904">
            <w:pPr>
              <w:spacing w:after="0"/>
              <w:ind w:left="135"/>
            </w:pPr>
            <w:r>
              <w:rPr>
                <w:b/>
                <w:color w:val="000000"/>
                <w:sz w:val="24"/>
              </w:rPr>
              <w:t xml:space="preserve">№ п/п </w:t>
            </w:r>
          </w:p>
          <w:p w14:paraId="1CD7DAE2">
            <w:pPr>
              <w:spacing w:after="0"/>
              <w:ind w:left="135"/>
            </w:pPr>
          </w:p>
        </w:tc>
        <w:tc>
          <w:tcPr>
            <w:tcW w:w="4048" w:type="dxa"/>
            <w:vMerge w:val="restart"/>
            <w:tcMar>
              <w:top w:w="50" w:type="dxa"/>
              <w:left w:w="100" w:type="dxa"/>
            </w:tcMar>
            <w:vAlign w:val="center"/>
          </w:tcPr>
          <w:p w14:paraId="0D42E435">
            <w:pPr>
              <w:spacing w:after="0"/>
              <w:ind w:left="135"/>
            </w:pPr>
            <w:r>
              <w:rPr>
                <w:b/>
                <w:color w:val="000000"/>
                <w:sz w:val="24"/>
              </w:rPr>
              <w:t xml:space="preserve">Наименование разделов и тем программы </w:t>
            </w:r>
          </w:p>
          <w:p w14:paraId="3A6FE510">
            <w:pPr>
              <w:spacing w:after="0"/>
              <w:ind w:left="135"/>
            </w:pPr>
          </w:p>
        </w:tc>
        <w:tc>
          <w:tcPr>
            <w:tcW w:w="0" w:type="auto"/>
            <w:gridSpan w:val="3"/>
            <w:tcMar>
              <w:top w:w="50" w:type="dxa"/>
              <w:left w:w="100" w:type="dxa"/>
            </w:tcMar>
            <w:vAlign w:val="center"/>
          </w:tcPr>
          <w:p w14:paraId="528F079F">
            <w:pPr>
              <w:spacing w:after="0"/>
            </w:pPr>
            <w:r>
              <w:rPr>
                <w:b/>
                <w:color w:val="000000"/>
                <w:sz w:val="24"/>
              </w:rPr>
              <w:t>Количество часов</w:t>
            </w:r>
          </w:p>
        </w:tc>
        <w:tc>
          <w:tcPr>
            <w:tcW w:w="2379" w:type="dxa"/>
            <w:vMerge w:val="restart"/>
            <w:tcMar>
              <w:top w:w="50" w:type="dxa"/>
              <w:left w:w="100" w:type="dxa"/>
            </w:tcMar>
            <w:vAlign w:val="center"/>
          </w:tcPr>
          <w:p w14:paraId="36D5F952">
            <w:pPr>
              <w:spacing w:after="0"/>
              <w:ind w:left="135"/>
            </w:pPr>
            <w:r>
              <w:rPr>
                <w:b/>
                <w:color w:val="000000"/>
                <w:sz w:val="24"/>
              </w:rPr>
              <w:t xml:space="preserve">Электронные (цифровые) образовательные ресурсы </w:t>
            </w:r>
          </w:p>
          <w:p w14:paraId="4DA4225B">
            <w:pPr>
              <w:spacing w:after="0"/>
              <w:ind w:left="135"/>
            </w:pPr>
          </w:p>
        </w:tc>
      </w:tr>
      <w:tr w14:paraId="7568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0" w:type="auto"/>
            <w:vMerge w:val="continue"/>
            <w:tcMar>
              <w:top w:w="50" w:type="dxa"/>
              <w:left w:w="100" w:type="dxa"/>
            </w:tcMar>
          </w:tcPr>
          <w:p w14:paraId="72655729"/>
        </w:tc>
        <w:tc>
          <w:tcPr>
            <w:tcW w:w="0" w:type="auto"/>
            <w:vMerge w:val="continue"/>
            <w:tcMar>
              <w:top w:w="50" w:type="dxa"/>
              <w:left w:w="100" w:type="dxa"/>
            </w:tcMar>
          </w:tcPr>
          <w:p w14:paraId="12CDCA58"/>
        </w:tc>
        <w:tc>
          <w:tcPr>
            <w:tcW w:w="881" w:type="dxa"/>
            <w:tcMar>
              <w:top w:w="50" w:type="dxa"/>
              <w:left w:w="100" w:type="dxa"/>
            </w:tcMar>
            <w:vAlign w:val="center"/>
          </w:tcPr>
          <w:p w14:paraId="59A8227F">
            <w:pPr>
              <w:spacing w:after="0"/>
              <w:ind w:left="135"/>
            </w:pPr>
            <w:r>
              <w:rPr>
                <w:b/>
                <w:color w:val="000000"/>
                <w:sz w:val="24"/>
              </w:rPr>
              <w:t xml:space="preserve">Всего </w:t>
            </w:r>
          </w:p>
          <w:p w14:paraId="29CD9DAC">
            <w:pPr>
              <w:spacing w:after="0"/>
              <w:ind w:left="135"/>
            </w:pPr>
          </w:p>
        </w:tc>
        <w:tc>
          <w:tcPr>
            <w:tcW w:w="1588" w:type="dxa"/>
            <w:tcMar>
              <w:top w:w="50" w:type="dxa"/>
              <w:left w:w="100" w:type="dxa"/>
            </w:tcMar>
            <w:vAlign w:val="center"/>
          </w:tcPr>
          <w:p w14:paraId="7D7233E9">
            <w:pPr>
              <w:spacing w:after="0"/>
              <w:ind w:left="135"/>
            </w:pPr>
            <w:r>
              <w:rPr>
                <w:b/>
                <w:color w:val="000000"/>
                <w:sz w:val="24"/>
              </w:rPr>
              <w:t xml:space="preserve">Контрольные работы </w:t>
            </w:r>
          </w:p>
          <w:p w14:paraId="58B3BA0E">
            <w:pPr>
              <w:spacing w:after="0"/>
              <w:ind w:left="135"/>
            </w:pPr>
          </w:p>
        </w:tc>
        <w:tc>
          <w:tcPr>
            <w:tcW w:w="1683" w:type="dxa"/>
            <w:tcMar>
              <w:top w:w="50" w:type="dxa"/>
              <w:left w:w="100" w:type="dxa"/>
            </w:tcMar>
            <w:vAlign w:val="center"/>
          </w:tcPr>
          <w:p w14:paraId="3620C8A1">
            <w:pPr>
              <w:spacing w:after="0"/>
              <w:ind w:left="135"/>
            </w:pPr>
            <w:r>
              <w:rPr>
                <w:b/>
                <w:color w:val="000000"/>
                <w:sz w:val="24"/>
              </w:rPr>
              <w:t xml:space="preserve">Практические работы </w:t>
            </w:r>
          </w:p>
          <w:p w14:paraId="28747854">
            <w:pPr>
              <w:spacing w:after="0"/>
              <w:ind w:left="135"/>
            </w:pPr>
          </w:p>
        </w:tc>
        <w:tc>
          <w:tcPr>
            <w:tcW w:w="0" w:type="auto"/>
            <w:vMerge w:val="continue"/>
            <w:tcMar>
              <w:top w:w="50" w:type="dxa"/>
              <w:left w:w="100" w:type="dxa"/>
            </w:tcMar>
          </w:tcPr>
          <w:p w14:paraId="45548A8F"/>
        </w:tc>
      </w:tr>
      <w:tr w14:paraId="11CD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1CB72A9A">
            <w:pPr>
              <w:spacing w:after="0"/>
            </w:pPr>
            <w:r>
              <w:rPr>
                <w:color w:val="000000"/>
                <w:sz w:val="24"/>
              </w:rPr>
              <w:t>1</w:t>
            </w:r>
          </w:p>
        </w:tc>
        <w:tc>
          <w:tcPr>
            <w:tcW w:w="4048" w:type="dxa"/>
            <w:tcMar>
              <w:top w:w="50" w:type="dxa"/>
              <w:left w:w="100" w:type="dxa"/>
            </w:tcMar>
            <w:vAlign w:val="center"/>
          </w:tcPr>
          <w:p w14:paraId="24FA861D">
            <w:pPr>
              <w:spacing w:after="0"/>
              <w:ind w:left="135"/>
            </w:pPr>
            <w:r>
              <w:rPr>
                <w:color w:val="000000"/>
                <w:sz w:val="24"/>
              </w:rPr>
              <w:t>Россия — наша Родина</w:t>
            </w:r>
          </w:p>
        </w:tc>
        <w:tc>
          <w:tcPr>
            <w:tcW w:w="881" w:type="dxa"/>
            <w:tcMar>
              <w:top w:w="50" w:type="dxa"/>
              <w:left w:w="100" w:type="dxa"/>
            </w:tcMar>
            <w:vAlign w:val="center"/>
          </w:tcPr>
          <w:p w14:paraId="0C80864D">
            <w:pPr>
              <w:spacing w:after="0"/>
              <w:ind w:left="135"/>
              <w:jc w:val="center"/>
            </w:pPr>
            <w:r>
              <w:rPr>
                <w:color w:val="000000"/>
                <w:sz w:val="24"/>
              </w:rPr>
              <w:t xml:space="preserve"> 1 </w:t>
            </w:r>
          </w:p>
        </w:tc>
        <w:tc>
          <w:tcPr>
            <w:tcW w:w="1588" w:type="dxa"/>
            <w:tcMar>
              <w:top w:w="50" w:type="dxa"/>
              <w:left w:w="100" w:type="dxa"/>
            </w:tcMar>
            <w:vAlign w:val="center"/>
          </w:tcPr>
          <w:p w14:paraId="776DB8F5">
            <w:pPr>
              <w:spacing w:after="0"/>
              <w:ind w:left="135"/>
              <w:jc w:val="center"/>
            </w:pPr>
            <w:r>
              <w:t>1</w:t>
            </w:r>
          </w:p>
        </w:tc>
        <w:tc>
          <w:tcPr>
            <w:tcW w:w="1683" w:type="dxa"/>
            <w:tcMar>
              <w:top w:w="50" w:type="dxa"/>
              <w:left w:w="100" w:type="dxa"/>
            </w:tcMar>
            <w:vAlign w:val="center"/>
          </w:tcPr>
          <w:p w14:paraId="18FB92A2">
            <w:pPr>
              <w:spacing w:after="0"/>
              <w:ind w:left="135"/>
              <w:jc w:val="center"/>
            </w:pPr>
          </w:p>
        </w:tc>
        <w:tc>
          <w:tcPr>
            <w:tcW w:w="2379" w:type="dxa"/>
            <w:tcMar>
              <w:top w:w="50" w:type="dxa"/>
              <w:left w:w="100" w:type="dxa"/>
            </w:tcMar>
            <w:vAlign w:val="center"/>
          </w:tcPr>
          <w:p w14:paraId="64687BBA">
            <w:pPr>
              <w:spacing w:after="0"/>
              <w:ind w:left="135"/>
            </w:pPr>
          </w:p>
        </w:tc>
      </w:tr>
      <w:tr w14:paraId="1EA6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1C3947B2">
            <w:pPr>
              <w:spacing w:after="0"/>
            </w:pPr>
            <w:r>
              <w:rPr>
                <w:color w:val="000000"/>
                <w:sz w:val="24"/>
              </w:rPr>
              <w:t>2</w:t>
            </w:r>
          </w:p>
        </w:tc>
        <w:tc>
          <w:tcPr>
            <w:tcW w:w="4048" w:type="dxa"/>
            <w:tcMar>
              <w:top w:w="50" w:type="dxa"/>
              <w:left w:w="100" w:type="dxa"/>
            </w:tcMar>
            <w:vAlign w:val="center"/>
          </w:tcPr>
          <w:p w14:paraId="1DFC9562">
            <w:pPr>
              <w:spacing w:after="0"/>
              <w:ind w:left="135"/>
            </w:pPr>
            <w:r>
              <w:rPr>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14:paraId="7F302904">
            <w:pPr>
              <w:spacing w:after="0"/>
              <w:ind w:left="135"/>
              <w:jc w:val="center"/>
            </w:pPr>
            <w:r>
              <w:rPr>
                <w:color w:val="000000"/>
                <w:sz w:val="24"/>
              </w:rPr>
              <w:t xml:space="preserve"> 8 </w:t>
            </w:r>
          </w:p>
        </w:tc>
        <w:tc>
          <w:tcPr>
            <w:tcW w:w="1588" w:type="dxa"/>
            <w:tcMar>
              <w:top w:w="50" w:type="dxa"/>
              <w:left w:w="100" w:type="dxa"/>
            </w:tcMar>
            <w:vAlign w:val="center"/>
          </w:tcPr>
          <w:p w14:paraId="66525228">
            <w:pPr>
              <w:spacing w:after="0"/>
              <w:ind w:left="135"/>
              <w:jc w:val="center"/>
            </w:pPr>
          </w:p>
        </w:tc>
        <w:tc>
          <w:tcPr>
            <w:tcW w:w="1683" w:type="dxa"/>
            <w:tcMar>
              <w:top w:w="50" w:type="dxa"/>
              <w:left w:w="100" w:type="dxa"/>
            </w:tcMar>
            <w:vAlign w:val="center"/>
          </w:tcPr>
          <w:p w14:paraId="1ED5F9DB">
            <w:pPr>
              <w:spacing w:after="0"/>
              <w:ind w:left="135"/>
              <w:jc w:val="center"/>
            </w:pPr>
            <w:r>
              <w:t>4</w:t>
            </w:r>
          </w:p>
        </w:tc>
        <w:tc>
          <w:tcPr>
            <w:tcW w:w="2379" w:type="dxa"/>
            <w:tcMar>
              <w:top w:w="50" w:type="dxa"/>
              <w:left w:w="100" w:type="dxa"/>
            </w:tcMar>
            <w:vAlign w:val="center"/>
          </w:tcPr>
          <w:p w14:paraId="6D566B1C">
            <w:pPr>
              <w:spacing w:after="0"/>
              <w:ind w:left="135"/>
            </w:pPr>
          </w:p>
        </w:tc>
      </w:tr>
      <w:tr w14:paraId="58F5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4888492F">
            <w:pPr>
              <w:spacing w:after="0"/>
            </w:pPr>
            <w:r>
              <w:rPr>
                <w:color w:val="000000"/>
                <w:sz w:val="24"/>
              </w:rPr>
              <w:t>3</w:t>
            </w:r>
          </w:p>
        </w:tc>
        <w:tc>
          <w:tcPr>
            <w:tcW w:w="4048" w:type="dxa"/>
            <w:tcMar>
              <w:top w:w="50" w:type="dxa"/>
              <w:left w:w="100" w:type="dxa"/>
            </w:tcMar>
            <w:vAlign w:val="center"/>
          </w:tcPr>
          <w:p w14:paraId="1FAFEE34">
            <w:pPr>
              <w:spacing w:after="0"/>
              <w:ind w:left="135"/>
            </w:pPr>
            <w:r>
              <w:rPr>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14:paraId="74193D86">
            <w:pPr>
              <w:spacing w:after="0"/>
              <w:ind w:left="135"/>
              <w:jc w:val="center"/>
            </w:pPr>
            <w:r>
              <w:rPr>
                <w:color w:val="000000"/>
                <w:sz w:val="24"/>
              </w:rPr>
              <w:t xml:space="preserve"> 1 </w:t>
            </w:r>
          </w:p>
        </w:tc>
        <w:tc>
          <w:tcPr>
            <w:tcW w:w="1588" w:type="dxa"/>
            <w:tcMar>
              <w:top w:w="50" w:type="dxa"/>
              <w:left w:w="100" w:type="dxa"/>
            </w:tcMar>
            <w:vAlign w:val="center"/>
          </w:tcPr>
          <w:p w14:paraId="05DDC136">
            <w:pPr>
              <w:spacing w:after="0"/>
              <w:ind w:left="135"/>
              <w:jc w:val="center"/>
            </w:pPr>
          </w:p>
        </w:tc>
        <w:tc>
          <w:tcPr>
            <w:tcW w:w="1683" w:type="dxa"/>
            <w:tcMar>
              <w:top w:w="50" w:type="dxa"/>
              <w:left w:w="100" w:type="dxa"/>
            </w:tcMar>
            <w:vAlign w:val="center"/>
          </w:tcPr>
          <w:p w14:paraId="65EAD5A4">
            <w:pPr>
              <w:spacing w:after="0"/>
              <w:ind w:left="135"/>
              <w:jc w:val="center"/>
            </w:pPr>
            <w:r>
              <w:t>0,5</w:t>
            </w:r>
          </w:p>
        </w:tc>
        <w:tc>
          <w:tcPr>
            <w:tcW w:w="2379" w:type="dxa"/>
            <w:tcMar>
              <w:top w:w="50" w:type="dxa"/>
              <w:left w:w="100" w:type="dxa"/>
            </w:tcMar>
            <w:vAlign w:val="center"/>
          </w:tcPr>
          <w:p w14:paraId="5DF589E2">
            <w:pPr>
              <w:spacing w:after="0"/>
              <w:ind w:left="135"/>
            </w:pPr>
          </w:p>
        </w:tc>
      </w:tr>
      <w:tr w14:paraId="6371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13093A5E">
            <w:pPr>
              <w:spacing w:after="0"/>
            </w:pPr>
            <w:r>
              <w:rPr>
                <w:color w:val="000000"/>
                <w:sz w:val="24"/>
              </w:rPr>
              <w:t>4</w:t>
            </w:r>
          </w:p>
        </w:tc>
        <w:tc>
          <w:tcPr>
            <w:tcW w:w="4048" w:type="dxa"/>
            <w:tcMar>
              <w:top w:w="50" w:type="dxa"/>
              <w:left w:w="100" w:type="dxa"/>
            </w:tcMar>
            <w:vAlign w:val="center"/>
          </w:tcPr>
          <w:p w14:paraId="773AF079">
            <w:pPr>
              <w:spacing w:after="0"/>
              <w:ind w:left="135"/>
            </w:pPr>
            <w:r>
              <w:rPr>
                <w:color w:val="000000"/>
                <w:sz w:val="24"/>
              </w:rPr>
              <w:t>Образцы нравственности в культуре Отечества, народов России. Природа и человек</w:t>
            </w:r>
          </w:p>
        </w:tc>
        <w:tc>
          <w:tcPr>
            <w:tcW w:w="881" w:type="dxa"/>
            <w:tcMar>
              <w:top w:w="50" w:type="dxa"/>
              <w:left w:w="100" w:type="dxa"/>
            </w:tcMar>
            <w:vAlign w:val="center"/>
          </w:tcPr>
          <w:p w14:paraId="0B92BC66">
            <w:pPr>
              <w:spacing w:after="0"/>
              <w:ind w:left="135"/>
              <w:jc w:val="center"/>
            </w:pPr>
            <w:r>
              <w:rPr>
                <w:color w:val="000000"/>
                <w:sz w:val="24"/>
              </w:rPr>
              <w:t xml:space="preserve"> 8 </w:t>
            </w:r>
          </w:p>
        </w:tc>
        <w:tc>
          <w:tcPr>
            <w:tcW w:w="1588" w:type="dxa"/>
            <w:tcMar>
              <w:top w:w="50" w:type="dxa"/>
              <w:left w:w="100" w:type="dxa"/>
            </w:tcMar>
            <w:vAlign w:val="center"/>
          </w:tcPr>
          <w:p w14:paraId="0794A821">
            <w:pPr>
              <w:spacing w:after="0"/>
              <w:ind w:left="135"/>
              <w:jc w:val="center"/>
            </w:pPr>
          </w:p>
        </w:tc>
        <w:tc>
          <w:tcPr>
            <w:tcW w:w="1683" w:type="dxa"/>
            <w:tcMar>
              <w:top w:w="50" w:type="dxa"/>
              <w:left w:w="100" w:type="dxa"/>
            </w:tcMar>
            <w:vAlign w:val="center"/>
          </w:tcPr>
          <w:p w14:paraId="3957D64D">
            <w:pPr>
              <w:spacing w:after="0"/>
              <w:ind w:left="135"/>
              <w:jc w:val="center"/>
            </w:pPr>
            <w:r>
              <w:t>4</w:t>
            </w:r>
          </w:p>
        </w:tc>
        <w:tc>
          <w:tcPr>
            <w:tcW w:w="2379" w:type="dxa"/>
            <w:tcMar>
              <w:top w:w="50" w:type="dxa"/>
              <w:left w:w="100" w:type="dxa"/>
            </w:tcMar>
            <w:vAlign w:val="center"/>
          </w:tcPr>
          <w:p w14:paraId="00C7CC26">
            <w:pPr>
              <w:spacing w:after="0"/>
              <w:ind w:left="135"/>
            </w:pPr>
          </w:p>
        </w:tc>
      </w:tr>
      <w:tr w14:paraId="59C9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7E18A730">
            <w:pPr>
              <w:spacing w:after="0"/>
            </w:pPr>
            <w:r>
              <w:rPr>
                <w:color w:val="000000"/>
                <w:sz w:val="24"/>
              </w:rPr>
              <w:t>5</w:t>
            </w:r>
          </w:p>
        </w:tc>
        <w:tc>
          <w:tcPr>
            <w:tcW w:w="4048" w:type="dxa"/>
            <w:tcMar>
              <w:top w:w="50" w:type="dxa"/>
              <w:left w:w="100" w:type="dxa"/>
            </w:tcMar>
            <w:vAlign w:val="center"/>
          </w:tcPr>
          <w:p w14:paraId="35512CC7">
            <w:pPr>
              <w:spacing w:after="0"/>
              <w:ind w:left="135"/>
            </w:pPr>
            <w:r>
              <w:rPr>
                <w:color w:val="000000"/>
                <w:sz w:val="24"/>
              </w:rPr>
              <w:t>Праздники как одна из форм исторической памяти</w:t>
            </w:r>
          </w:p>
        </w:tc>
        <w:tc>
          <w:tcPr>
            <w:tcW w:w="881" w:type="dxa"/>
            <w:tcMar>
              <w:top w:w="50" w:type="dxa"/>
              <w:left w:w="100" w:type="dxa"/>
            </w:tcMar>
            <w:vAlign w:val="center"/>
          </w:tcPr>
          <w:p w14:paraId="27A80564">
            <w:pPr>
              <w:spacing w:after="0"/>
              <w:ind w:left="135"/>
              <w:jc w:val="center"/>
            </w:pPr>
            <w:r>
              <w:rPr>
                <w:color w:val="000000"/>
                <w:sz w:val="24"/>
              </w:rPr>
              <w:t xml:space="preserve"> 2 </w:t>
            </w:r>
          </w:p>
        </w:tc>
        <w:tc>
          <w:tcPr>
            <w:tcW w:w="1588" w:type="dxa"/>
            <w:tcMar>
              <w:top w:w="50" w:type="dxa"/>
              <w:left w:w="100" w:type="dxa"/>
            </w:tcMar>
            <w:vAlign w:val="center"/>
          </w:tcPr>
          <w:p w14:paraId="45E86845">
            <w:pPr>
              <w:spacing w:after="0"/>
              <w:ind w:left="135"/>
              <w:jc w:val="center"/>
            </w:pPr>
          </w:p>
        </w:tc>
        <w:tc>
          <w:tcPr>
            <w:tcW w:w="1683" w:type="dxa"/>
            <w:tcMar>
              <w:top w:w="50" w:type="dxa"/>
              <w:left w:w="100" w:type="dxa"/>
            </w:tcMar>
            <w:vAlign w:val="center"/>
          </w:tcPr>
          <w:p w14:paraId="01AEEB2A">
            <w:pPr>
              <w:spacing w:after="0"/>
              <w:ind w:left="135"/>
              <w:jc w:val="center"/>
            </w:pPr>
            <w:r>
              <w:t>1</w:t>
            </w:r>
          </w:p>
        </w:tc>
        <w:tc>
          <w:tcPr>
            <w:tcW w:w="2379" w:type="dxa"/>
            <w:tcMar>
              <w:top w:w="50" w:type="dxa"/>
              <w:left w:w="100" w:type="dxa"/>
            </w:tcMar>
            <w:vAlign w:val="center"/>
          </w:tcPr>
          <w:p w14:paraId="697CA3F6">
            <w:pPr>
              <w:spacing w:after="0"/>
              <w:ind w:left="135"/>
            </w:pPr>
          </w:p>
        </w:tc>
      </w:tr>
      <w:tr w14:paraId="025C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4F4A3CDA">
            <w:pPr>
              <w:spacing w:after="0"/>
            </w:pPr>
            <w:r>
              <w:rPr>
                <w:color w:val="000000"/>
                <w:sz w:val="24"/>
              </w:rPr>
              <w:t>6</w:t>
            </w:r>
          </w:p>
        </w:tc>
        <w:tc>
          <w:tcPr>
            <w:tcW w:w="4048" w:type="dxa"/>
            <w:tcMar>
              <w:top w:w="50" w:type="dxa"/>
              <w:left w:w="100" w:type="dxa"/>
            </w:tcMar>
            <w:vAlign w:val="center"/>
          </w:tcPr>
          <w:p w14:paraId="0BA54842">
            <w:pPr>
              <w:spacing w:after="0"/>
              <w:ind w:left="135"/>
            </w:pPr>
            <w:r>
              <w:rPr>
                <w:color w:val="000000"/>
                <w:sz w:val="24"/>
              </w:rPr>
              <w:t>Семейные ценности. Этика семейных отношений</w:t>
            </w:r>
          </w:p>
        </w:tc>
        <w:tc>
          <w:tcPr>
            <w:tcW w:w="881" w:type="dxa"/>
            <w:tcMar>
              <w:top w:w="50" w:type="dxa"/>
              <w:left w:w="100" w:type="dxa"/>
            </w:tcMar>
            <w:vAlign w:val="center"/>
          </w:tcPr>
          <w:p w14:paraId="4E558DED">
            <w:pPr>
              <w:spacing w:after="0"/>
              <w:ind w:left="135"/>
              <w:jc w:val="center"/>
            </w:pPr>
            <w:r>
              <w:rPr>
                <w:color w:val="000000"/>
                <w:sz w:val="24"/>
              </w:rPr>
              <w:t xml:space="preserve"> 1 </w:t>
            </w:r>
          </w:p>
        </w:tc>
        <w:tc>
          <w:tcPr>
            <w:tcW w:w="1588" w:type="dxa"/>
            <w:tcMar>
              <w:top w:w="50" w:type="dxa"/>
              <w:left w:w="100" w:type="dxa"/>
            </w:tcMar>
            <w:vAlign w:val="center"/>
          </w:tcPr>
          <w:p w14:paraId="5C9E0AD6">
            <w:pPr>
              <w:spacing w:after="0"/>
              <w:ind w:left="135"/>
              <w:jc w:val="center"/>
            </w:pPr>
          </w:p>
        </w:tc>
        <w:tc>
          <w:tcPr>
            <w:tcW w:w="1683" w:type="dxa"/>
            <w:tcMar>
              <w:top w:w="50" w:type="dxa"/>
              <w:left w:w="100" w:type="dxa"/>
            </w:tcMar>
            <w:vAlign w:val="center"/>
          </w:tcPr>
          <w:p w14:paraId="08D7580B">
            <w:pPr>
              <w:spacing w:after="0"/>
              <w:ind w:left="135"/>
              <w:jc w:val="center"/>
            </w:pPr>
            <w:r>
              <w:t>0,5</w:t>
            </w:r>
          </w:p>
        </w:tc>
        <w:tc>
          <w:tcPr>
            <w:tcW w:w="2379" w:type="dxa"/>
            <w:tcMar>
              <w:top w:w="50" w:type="dxa"/>
              <w:left w:w="100" w:type="dxa"/>
            </w:tcMar>
            <w:vAlign w:val="center"/>
          </w:tcPr>
          <w:p w14:paraId="4784627A">
            <w:pPr>
              <w:spacing w:after="0"/>
              <w:ind w:left="135"/>
            </w:pPr>
          </w:p>
        </w:tc>
      </w:tr>
      <w:tr w14:paraId="2D32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63B6DC08">
            <w:pPr>
              <w:spacing w:after="0"/>
            </w:pPr>
            <w:r>
              <w:rPr>
                <w:color w:val="000000"/>
                <w:sz w:val="24"/>
              </w:rPr>
              <w:t>7</w:t>
            </w:r>
          </w:p>
        </w:tc>
        <w:tc>
          <w:tcPr>
            <w:tcW w:w="4048" w:type="dxa"/>
            <w:tcMar>
              <w:top w:w="50" w:type="dxa"/>
              <w:left w:w="100" w:type="dxa"/>
            </w:tcMar>
            <w:vAlign w:val="center"/>
          </w:tcPr>
          <w:p w14:paraId="4A9F86D6">
            <w:pPr>
              <w:spacing w:after="0"/>
              <w:ind w:left="135"/>
            </w:pPr>
            <w:r>
              <w:rPr>
                <w:color w:val="000000"/>
                <w:sz w:val="24"/>
              </w:rPr>
              <w:t>Трудовая мораль. Нравственные традиции предпринимательства</w:t>
            </w:r>
          </w:p>
        </w:tc>
        <w:tc>
          <w:tcPr>
            <w:tcW w:w="881" w:type="dxa"/>
            <w:tcMar>
              <w:top w:w="50" w:type="dxa"/>
              <w:left w:w="100" w:type="dxa"/>
            </w:tcMar>
            <w:vAlign w:val="center"/>
          </w:tcPr>
          <w:p w14:paraId="578CE1EB">
            <w:pPr>
              <w:spacing w:after="0"/>
              <w:ind w:left="135"/>
              <w:jc w:val="center"/>
            </w:pPr>
            <w:r>
              <w:rPr>
                <w:color w:val="000000"/>
                <w:sz w:val="24"/>
              </w:rPr>
              <w:t xml:space="preserve"> 3 </w:t>
            </w:r>
          </w:p>
        </w:tc>
        <w:tc>
          <w:tcPr>
            <w:tcW w:w="1588" w:type="dxa"/>
            <w:tcMar>
              <w:top w:w="50" w:type="dxa"/>
              <w:left w:w="100" w:type="dxa"/>
            </w:tcMar>
            <w:vAlign w:val="center"/>
          </w:tcPr>
          <w:p w14:paraId="3D7F072D">
            <w:pPr>
              <w:spacing w:after="0"/>
              <w:ind w:left="135"/>
              <w:jc w:val="center"/>
            </w:pPr>
          </w:p>
        </w:tc>
        <w:tc>
          <w:tcPr>
            <w:tcW w:w="1683" w:type="dxa"/>
            <w:tcMar>
              <w:top w:w="50" w:type="dxa"/>
              <w:left w:w="100" w:type="dxa"/>
            </w:tcMar>
            <w:vAlign w:val="center"/>
          </w:tcPr>
          <w:p w14:paraId="1A4A844D">
            <w:pPr>
              <w:spacing w:after="0"/>
              <w:ind w:left="135"/>
              <w:jc w:val="center"/>
            </w:pPr>
            <w:r>
              <w:t>1,5</w:t>
            </w:r>
          </w:p>
        </w:tc>
        <w:tc>
          <w:tcPr>
            <w:tcW w:w="2379" w:type="dxa"/>
            <w:tcMar>
              <w:top w:w="50" w:type="dxa"/>
              <w:left w:w="100" w:type="dxa"/>
            </w:tcMar>
            <w:vAlign w:val="center"/>
          </w:tcPr>
          <w:p w14:paraId="62CD4577">
            <w:pPr>
              <w:spacing w:after="0"/>
              <w:ind w:left="135"/>
            </w:pPr>
          </w:p>
        </w:tc>
      </w:tr>
      <w:tr w14:paraId="61A8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33E97F8E">
            <w:pPr>
              <w:spacing w:after="0"/>
            </w:pPr>
            <w:r>
              <w:rPr>
                <w:color w:val="000000"/>
                <w:sz w:val="24"/>
              </w:rPr>
              <w:t>8</w:t>
            </w:r>
          </w:p>
        </w:tc>
        <w:tc>
          <w:tcPr>
            <w:tcW w:w="4048" w:type="dxa"/>
            <w:tcMar>
              <w:top w:w="50" w:type="dxa"/>
              <w:left w:w="100" w:type="dxa"/>
            </w:tcMar>
            <w:vAlign w:val="center"/>
          </w:tcPr>
          <w:p w14:paraId="7519FBC0">
            <w:pPr>
              <w:spacing w:after="0"/>
              <w:ind w:left="135"/>
            </w:pPr>
            <w:r>
              <w:rPr>
                <w:color w:val="000000"/>
                <w:sz w:val="24"/>
              </w:rPr>
              <w:t>Что значит быть нравственным в наше время. Методы нравственного самосовершенствования</w:t>
            </w:r>
          </w:p>
        </w:tc>
        <w:tc>
          <w:tcPr>
            <w:tcW w:w="881" w:type="dxa"/>
            <w:tcMar>
              <w:top w:w="50" w:type="dxa"/>
              <w:left w:w="100" w:type="dxa"/>
            </w:tcMar>
            <w:vAlign w:val="center"/>
          </w:tcPr>
          <w:p w14:paraId="111F7AB5">
            <w:pPr>
              <w:spacing w:after="0"/>
              <w:ind w:left="135"/>
              <w:jc w:val="center"/>
            </w:pPr>
            <w:r>
              <w:rPr>
                <w:color w:val="000000"/>
                <w:sz w:val="24"/>
              </w:rPr>
              <w:t xml:space="preserve"> 6 </w:t>
            </w:r>
          </w:p>
        </w:tc>
        <w:tc>
          <w:tcPr>
            <w:tcW w:w="1588" w:type="dxa"/>
            <w:tcMar>
              <w:top w:w="50" w:type="dxa"/>
              <w:left w:w="100" w:type="dxa"/>
            </w:tcMar>
            <w:vAlign w:val="center"/>
          </w:tcPr>
          <w:p w14:paraId="693F11EF">
            <w:pPr>
              <w:spacing w:after="0"/>
              <w:ind w:left="135"/>
              <w:jc w:val="center"/>
            </w:pPr>
          </w:p>
        </w:tc>
        <w:tc>
          <w:tcPr>
            <w:tcW w:w="1683" w:type="dxa"/>
            <w:tcMar>
              <w:top w:w="50" w:type="dxa"/>
              <w:left w:w="100" w:type="dxa"/>
            </w:tcMar>
            <w:vAlign w:val="center"/>
          </w:tcPr>
          <w:p w14:paraId="5D699414">
            <w:pPr>
              <w:spacing w:after="0"/>
              <w:ind w:left="135"/>
              <w:jc w:val="center"/>
            </w:pPr>
            <w:r>
              <w:t>3</w:t>
            </w:r>
          </w:p>
        </w:tc>
        <w:tc>
          <w:tcPr>
            <w:tcW w:w="2379" w:type="dxa"/>
            <w:tcMar>
              <w:top w:w="50" w:type="dxa"/>
              <w:left w:w="100" w:type="dxa"/>
            </w:tcMar>
            <w:vAlign w:val="center"/>
          </w:tcPr>
          <w:p w14:paraId="0F1010CF">
            <w:pPr>
              <w:spacing w:after="0"/>
              <w:ind w:left="135"/>
            </w:pPr>
          </w:p>
        </w:tc>
      </w:tr>
      <w:tr w14:paraId="0C8E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71757AB5">
            <w:pPr>
              <w:spacing w:after="0"/>
            </w:pPr>
            <w:r>
              <w:rPr>
                <w:color w:val="000000"/>
                <w:sz w:val="24"/>
              </w:rPr>
              <w:t>9</w:t>
            </w:r>
          </w:p>
        </w:tc>
        <w:tc>
          <w:tcPr>
            <w:tcW w:w="4048" w:type="dxa"/>
            <w:tcMar>
              <w:top w:w="50" w:type="dxa"/>
              <w:left w:w="100" w:type="dxa"/>
            </w:tcMar>
            <w:vAlign w:val="center"/>
          </w:tcPr>
          <w:p w14:paraId="20678D9D">
            <w:pPr>
              <w:spacing w:after="0"/>
              <w:ind w:left="135"/>
            </w:pPr>
            <w:r>
              <w:rPr>
                <w:color w:val="000000"/>
                <w:sz w:val="24"/>
              </w:rPr>
              <w:t>Этикет</w:t>
            </w:r>
          </w:p>
        </w:tc>
        <w:tc>
          <w:tcPr>
            <w:tcW w:w="881" w:type="dxa"/>
            <w:tcMar>
              <w:top w:w="50" w:type="dxa"/>
              <w:left w:w="100" w:type="dxa"/>
            </w:tcMar>
            <w:vAlign w:val="center"/>
          </w:tcPr>
          <w:p w14:paraId="1AEF28BF">
            <w:pPr>
              <w:spacing w:after="0"/>
              <w:ind w:left="135"/>
              <w:jc w:val="center"/>
            </w:pPr>
            <w:r>
              <w:rPr>
                <w:color w:val="000000"/>
                <w:sz w:val="24"/>
              </w:rPr>
              <w:t xml:space="preserve"> 2 </w:t>
            </w:r>
          </w:p>
        </w:tc>
        <w:tc>
          <w:tcPr>
            <w:tcW w:w="1588" w:type="dxa"/>
            <w:tcMar>
              <w:top w:w="50" w:type="dxa"/>
              <w:left w:w="100" w:type="dxa"/>
            </w:tcMar>
            <w:vAlign w:val="center"/>
          </w:tcPr>
          <w:p w14:paraId="367F820D">
            <w:pPr>
              <w:spacing w:after="0"/>
              <w:ind w:left="135"/>
              <w:jc w:val="center"/>
            </w:pPr>
          </w:p>
        </w:tc>
        <w:tc>
          <w:tcPr>
            <w:tcW w:w="1683" w:type="dxa"/>
            <w:tcMar>
              <w:top w:w="50" w:type="dxa"/>
              <w:left w:w="100" w:type="dxa"/>
            </w:tcMar>
            <w:vAlign w:val="center"/>
          </w:tcPr>
          <w:p w14:paraId="6BC84895">
            <w:pPr>
              <w:spacing w:after="0"/>
              <w:ind w:left="135"/>
              <w:jc w:val="center"/>
            </w:pPr>
            <w:r>
              <w:t>1</w:t>
            </w:r>
          </w:p>
        </w:tc>
        <w:tc>
          <w:tcPr>
            <w:tcW w:w="2379" w:type="dxa"/>
            <w:tcMar>
              <w:top w:w="50" w:type="dxa"/>
              <w:left w:w="100" w:type="dxa"/>
            </w:tcMar>
            <w:vAlign w:val="center"/>
          </w:tcPr>
          <w:p w14:paraId="5CBB5A23">
            <w:pPr>
              <w:spacing w:after="0"/>
              <w:ind w:left="135"/>
            </w:pPr>
          </w:p>
        </w:tc>
      </w:tr>
      <w:tr w14:paraId="3299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407" w:type="dxa"/>
            <w:tcMar>
              <w:top w:w="50" w:type="dxa"/>
              <w:left w:w="100" w:type="dxa"/>
            </w:tcMar>
            <w:vAlign w:val="center"/>
          </w:tcPr>
          <w:p w14:paraId="2B074110">
            <w:pPr>
              <w:spacing w:after="0"/>
            </w:pPr>
            <w:r>
              <w:rPr>
                <w:color w:val="000000"/>
                <w:sz w:val="24"/>
              </w:rPr>
              <w:t>10</w:t>
            </w:r>
          </w:p>
        </w:tc>
        <w:tc>
          <w:tcPr>
            <w:tcW w:w="4048" w:type="dxa"/>
            <w:tcMar>
              <w:top w:w="50" w:type="dxa"/>
              <w:left w:w="100" w:type="dxa"/>
            </w:tcMar>
            <w:vAlign w:val="center"/>
          </w:tcPr>
          <w:p w14:paraId="0159CD00">
            <w:pPr>
              <w:spacing w:after="0"/>
              <w:ind w:left="135"/>
            </w:pPr>
            <w:r>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14:paraId="25CDDE26">
            <w:pPr>
              <w:spacing w:after="0"/>
              <w:ind w:left="135"/>
              <w:jc w:val="center"/>
            </w:pPr>
            <w:r>
              <w:rPr>
                <w:color w:val="000000"/>
                <w:sz w:val="24"/>
              </w:rPr>
              <w:t xml:space="preserve"> 2 </w:t>
            </w:r>
          </w:p>
        </w:tc>
        <w:tc>
          <w:tcPr>
            <w:tcW w:w="1588" w:type="dxa"/>
            <w:tcMar>
              <w:top w:w="50" w:type="dxa"/>
              <w:left w:w="100" w:type="dxa"/>
            </w:tcMar>
            <w:vAlign w:val="center"/>
          </w:tcPr>
          <w:p w14:paraId="059A8E57">
            <w:pPr>
              <w:spacing w:after="0"/>
              <w:ind w:left="135"/>
              <w:jc w:val="center"/>
            </w:pPr>
            <w:r>
              <w:t>1</w:t>
            </w:r>
          </w:p>
        </w:tc>
        <w:tc>
          <w:tcPr>
            <w:tcW w:w="1683" w:type="dxa"/>
            <w:tcMar>
              <w:top w:w="50" w:type="dxa"/>
              <w:left w:w="100" w:type="dxa"/>
            </w:tcMar>
            <w:vAlign w:val="center"/>
          </w:tcPr>
          <w:p w14:paraId="31601875">
            <w:pPr>
              <w:spacing w:after="0"/>
              <w:ind w:left="135"/>
              <w:jc w:val="center"/>
            </w:pPr>
            <w:r>
              <w:t>1,5</w:t>
            </w:r>
          </w:p>
        </w:tc>
        <w:tc>
          <w:tcPr>
            <w:tcW w:w="2379" w:type="dxa"/>
            <w:tcMar>
              <w:top w:w="50" w:type="dxa"/>
              <w:left w:w="100" w:type="dxa"/>
            </w:tcMar>
            <w:vAlign w:val="center"/>
          </w:tcPr>
          <w:p w14:paraId="3035D1D7">
            <w:pPr>
              <w:spacing w:after="0"/>
              <w:ind w:left="135"/>
            </w:pPr>
          </w:p>
        </w:tc>
      </w:tr>
      <w:tr w14:paraId="0D36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763DC49">
            <w:pPr>
              <w:spacing w:after="0"/>
              <w:ind w:left="135"/>
            </w:pPr>
            <w:r>
              <w:rPr>
                <w:color w:val="000000"/>
                <w:sz w:val="24"/>
              </w:rPr>
              <w:t>ОБЩЕЕ КОЛИЧЕСТВО ЧАСОВ ПО ПРОГРАММЕ</w:t>
            </w:r>
          </w:p>
        </w:tc>
        <w:tc>
          <w:tcPr>
            <w:tcW w:w="1384" w:type="dxa"/>
            <w:tcMar>
              <w:top w:w="50" w:type="dxa"/>
              <w:left w:w="100" w:type="dxa"/>
            </w:tcMar>
            <w:vAlign w:val="center"/>
          </w:tcPr>
          <w:p w14:paraId="22F40EF9">
            <w:pPr>
              <w:spacing w:after="0"/>
              <w:ind w:left="135"/>
              <w:jc w:val="center"/>
            </w:pPr>
            <w:r>
              <w:rPr>
                <w:color w:val="000000"/>
                <w:sz w:val="24"/>
              </w:rPr>
              <w:t xml:space="preserve"> 34 </w:t>
            </w:r>
          </w:p>
        </w:tc>
        <w:tc>
          <w:tcPr>
            <w:tcW w:w="1588" w:type="dxa"/>
            <w:tcMar>
              <w:top w:w="50" w:type="dxa"/>
              <w:left w:w="100" w:type="dxa"/>
            </w:tcMar>
            <w:vAlign w:val="center"/>
          </w:tcPr>
          <w:p w14:paraId="651F8F9B">
            <w:pPr>
              <w:spacing w:after="0"/>
              <w:ind w:left="135"/>
              <w:jc w:val="center"/>
            </w:pPr>
            <w:r>
              <w:rPr>
                <w:color w:val="000000"/>
                <w:sz w:val="24"/>
              </w:rPr>
              <w:t xml:space="preserve"> </w:t>
            </w:r>
          </w:p>
        </w:tc>
        <w:tc>
          <w:tcPr>
            <w:tcW w:w="1683" w:type="dxa"/>
            <w:tcMar>
              <w:top w:w="50" w:type="dxa"/>
              <w:left w:w="100" w:type="dxa"/>
            </w:tcMar>
            <w:vAlign w:val="center"/>
          </w:tcPr>
          <w:p w14:paraId="7939B4EE">
            <w:pPr>
              <w:spacing w:after="0"/>
              <w:ind w:left="135"/>
              <w:jc w:val="center"/>
            </w:pPr>
            <w:r>
              <w:rPr>
                <w:color w:val="000000"/>
                <w:sz w:val="24"/>
              </w:rPr>
              <w:t xml:space="preserve"> 0 </w:t>
            </w:r>
          </w:p>
        </w:tc>
        <w:tc>
          <w:tcPr>
            <w:tcW w:w="2379" w:type="dxa"/>
            <w:tcMar>
              <w:top w:w="50" w:type="dxa"/>
              <w:left w:w="100" w:type="dxa"/>
            </w:tcMar>
            <w:vAlign w:val="center"/>
          </w:tcPr>
          <w:p w14:paraId="69118B5B"/>
        </w:tc>
      </w:tr>
    </w:tbl>
    <w:p w14:paraId="01799635">
      <w:pPr>
        <w:numPr>
          <w:ilvl w:val="0"/>
          <w:numId w:val="93"/>
        </w:numPr>
        <w:spacing w:after="0" w:line="360" w:lineRule="auto"/>
        <w:contextualSpacing/>
        <w:jc w:val="both"/>
        <w:rPr>
          <w:sz w:val="24"/>
          <w:szCs w:val="24"/>
        </w:rPr>
        <w:sectPr>
          <w:pgSz w:w="16383" w:h="11906" w:orient="landscape"/>
          <w:pgMar w:top="1134" w:right="851" w:bottom="1134" w:left="1701" w:header="720" w:footer="720" w:gutter="0"/>
          <w:cols w:space="720" w:num="1"/>
        </w:sectPr>
      </w:pPr>
    </w:p>
    <w:p w14:paraId="46EA43B0">
      <w:pPr>
        <w:pStyle w:val="4"/>
      </w:pPr>
      <w:bookmarkStart w:id="119" w:name="_Toc212549231"/>
      <w:r>
        <w:t>2.1.9. ИЗОБРАЗИТЕЛЬНОЕ ИСКУССТВО</w:t>
      </w:r>
      <w:bookmarkEnd w:id="119"/>
    </w:p>
    <w:p w14:paraId="75D23512">
      <w:pPr>
        <w:spacing w:after="0" w:line="264" w:lineRule="auto"/>
        <w:jc w:val="both"/>
        <w:rPr>
          <w:sz w:val="24"/>
          <w:szCs w:val="24"/>
        </w:rPr>
      </w:pPr>
      <w:bookmarkStart w:id="120" w:name="block-53331097"/>
      <w:r>
        <w:rPr>
          <w:b/>
          <w:color w:val="000000"/>
          <w:sz w:val="24"/>
          <w:szCs w:val="24"/>
        </w:rPr>
        <w:t>СОДЕРЖАНИЕ ОБУЧЕНИЯ</w:t>
      </w:r>
    </w:p>
    <w:p w14:paraId="28B487DE">
      <w:pPr>
        <w:spacing w:after="0"/>
        <w:ind w:left="-567"/>
        <w:jc w:val="both"/>
        <w:rPr>
          <w:sz w:val="24"/>
          <w:szCs w:val="24"/>
        </w:rPr>
      </w:pPr>
      <w:bookmarkStart w:id="121" w:name="_Toc141079007"/>
      <w:bookmarkEnd w:id="121"/>
      <w:r>
        <w:rPr>
          <w:b/>
          <w:color w:val="000000"/>
          <w:sz w:val="24"/>
          <w:szCs w:val="24"/>
        </w:rPr>
        <w:t>1 КЛАСС</w:t>
      </w:r>
    </w:p>
    <w:p w14:paraId="6FB89B85">
      <w:pPr>
        <w:spacing w:after="0"/>
        <w:ind w:left="142" w:hanging="709"/>
        <w:jc w:val="both"/>
        <w:rPr>
          <w:sz w:val="24"/>
          <w:szCs w:val="24"/>
        </w:rPr>
      </w:pPr>
      <w:r>
        <w:rPr>
          <w:b/>
          <w:color w:val="000000"/>
          <w:sz w:val="24"/>
          <w:szCs w:val="24"/>
        </w:rPr>
        <w:t xml:space="preserve">               Модуль «Графика»</w:t>
      </w:r>
    </w:p>
    <w:p w14:paraId="1E2E112D">
      <w:pPr>
        <w:spacing w:after="0"/>
        <w:ind w:left="142" w:hanging="284"/>
        <w:jc w:val="both"/>
        <w:rPr>
          <w:sz w:val="24"/>
          <w:szCs w:val="24"/>
        </w:rPr>
      </w:pPr>
      <w:r>
        <w:rPr>
          <w:color w:val="000000"/>
          <w:spacing w:val="-4"/>
          <w:sz w:val="24"/>
          <w:szCs w:val="24"/>
        </w:rPr>
        <w:t>Расположение изображения на листе. Выбор вертикального или горизонтального</w:t>
      </w:r>
      <w:r>
        <w:rPr>
          <w:color w:val="000000"/>
          <w:sz w:val="24"/>
          <w:szCs w:val="24"/>
        </w:rPr>
        <w:t xml:space="preserve"> формата листа в зависимости от содержания изображения.</w:t>
      </w:r>
    </w:p>
    <w:p w14:paraId="637940FC">
      <w:pPr>
        <w:spacing w:after="0"/>
        <w:ind w:left="142" w:hanging="284"/>
        <w:jc w:val="both"/>
        <w:rPr>
          <w:sz w:val="24"/>
          <w:szCs w:val="24"/>
        </w:rPr>
      </w:pPr>
      <w:r>
        <w:rPr>
          <w:color w:val="000000"/>
          <w:spacing w:val="-4"/>
          <w:sz w:val="24"/>
          <w:szCs w:val="24"/>
        </w:rPr>
        <w:t>Разные виды линий. Линейный рисунок. Графические материалы для линейного</w:t>
      </w:r>
      <w:r>
        <w:rPr>
          <w:color w:val="000000"/>
          <w:sz w:val="24"/>
          <w:szCs w:val="24"/>
        </w:rPr>
        <w:t xml:space="preserve"> рисунка и их особенности. Приёмы рисования линией.</w:t>
      </w:r>
    </w:p>
    <w:p w14:paraId="77F694A9">
      <w:pPr>
        <w:spacing w:after="0"/>
        <w:ind w:left="142" w:hanging="284"/>
        <w:jc w:val="both"/>
        <w:rPr>
          <w:sz w:val="24"/>
          <w:szCs w:val="24"/>
        </w:rPr>
      </w:pPr>
      <w:r>
        <w:rPr>
          <w:color w:val="000000"/>
          <w:sz w:val="24"/>
          <w:szCs w:val="24"/>
        </w:rPr>
        <w:t>Рисование с натуры: разные листья и их форма.</w:t>
      </w:r>
    </w:p>
    <w:p w14:paraId="333207D9">
      <w:pPr>
        <w:spacing w:after="0"/>
        <w:ind w:left="142" w:hanging="284"/>
        <w:jc w:val="both"/>
        <w:rPr>
          <w:sz w:val="24"/>
          <w:szCs w:val="24"/>
        </w:rPr>
      </w:pPr>
      <w:r>
        <w:rPr>
          <w:color w:val="000000"/>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2E5EFF00">
      <w:pPr>
        <w:spacing w:after="0"/>
        <w:ind w:left="142" w:hanging="284"/>
        <w:jc w:val="both"/>
        <w:rPr>
          <w:sz w:val="24"/>
          <w:szCs w:val="24"/>
        </w:rPr>
      </w:pPr>
      <w:r>
        <w:rPr>
          <w:color w:val="000000"/>
          <w:spacing w:val="-4"/>
          <w:sz w:val="24"/>
          <w:szCs w:val="24"/>
        </w:rPr>
        <w:t>Графическое пятно (ахроматическое) и представление о силуэте. Формирование</w:t>
      </w:r>
      <w:r>
        <w:rPr>
          <w:color w:val="000000"/>
          <w:sz w:val="24"/>
          <w:szCs w:val="24"/>
        </w:rPr>
        <w:t xml:space="preserve"> навыка видения целостности. Цельная форма и её части.</w:t>
      </w:r>
    </w:p>
    <w:p w14:paraId="3F51F3FB">
      <w:pPr>
        <w:spacing w:after="0"/>
        <w:ind w:left="142" w:hanging="284"/>
        <w:jc w:val="both"/>
        <w:rPr>
          <w:sz w:val="24"/>
          <w:szCs w:val="24"/>
        </w:rPr>
      </w:pPr>
      <w:r>
        <w:rPr>
          <w:b/>
          <w:color w:val="000000"/>
          <w:sz w:val="24"/>
          <w:szCs w:val="24"/>
        </w:rPr>
        <w:t>Модуль «Живопись»</w:t>
      </w:r>
    </w:p>
    <w:p w14:paraId="2FC47311">
      <w:pPr>
        <w:spacing w:after="0"/>
        <w:ind w:left="142" w:hanging="284"/>
        <w:jc w:val="both"/>
        <w:rPr>
          <w:sz w:val="24"/>
          <w:szCs w:val="24"/>
        </w:rPr>
      </w:pPr>
      <w:r>
        <w:rPr>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2F46AFF">
      <w:pPr>
        <w:spacing w:after="0"/>
        <w:ind w:left="142" w:hanging="284"/>
        <w:jc w:val="both"/>
        <w:rPr>
          <w:sz w:val="24"/>
          <w:szCs w:val="24"/>
        </w:rPr>
      </w:pPr>
      <w:r>
        <w:rPr>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14:paraId="57F09FE3">
      <w:pPr>
        <w:spacing w:after="0"/>
        <w:ind w:left="142" w:hanging="284"/>
        <w:jc w:val="both"/>
        <w:rPr>
          <w:sz w:val="24"/>
          <w:szCs w:val="24"/>
        </w:rPr>
      </w:pPr>
      <w:r>
        <w:rPr>
          <w:color w:val="000000"/>
          <w:sz w:val="24"/>
          <w:szCs w:val="24"/>
        </w:rPr>
        <w:t>Эмоциональная выразительность цвета, способы выражения настроения в изображаемом сюжете.</w:t>
      </w:r>
    </w:p>
    <w:p w14:paraId="59D4B408">
      <w:pPr>
        <w:spacing w:after="0"/>
        <w:ind w:left="142" w:hanging="284"/>
        <w:jc w:val="both"/>
        <w:rPr>
          <w:sz w:val="24"/>
          <w:szCs w:val="24"/>
        </w:rPr>
      </w:pPr>
      <w:r>
        <w:rPr>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59CD6E16">
      <w:pPr>
        <w:spacing w:after="0"/>
        <w:ind w:left="142" w:hanging="284"/>
        <w:jc w:val="both"/>
        <w:rPr>
          <w:sz w:val="24"/>
          <w:szCs w:val="24"/>
        </w:rPr>
      </w:pPr>
      <w:r>
        <w:rPr>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77791A7F">
      <w:pPr>
        <w:spacing w:after="0"/>
        <w:ind w:left="142" w:hanging="284"/>
        <w:jc w:val="both"/>
        <w:rPr>
          <w:sz w:val="24"/>
          <w:szCs w:val="24"/>
        </w:rPr>
      </w:pPr>
      <w:r>
        <w:rPr>
          <w:color w:val="000000"/>
          <w:sz w:val="24"/>
          <w:szCs w:val="24"/>
        </w:rPr>
        <w:t>Техника монотипии. Представления о симметрии. Развитие воображения.</w:t>
      </w:r>
    </w:p>
    <w:p w14:paraId="5D31D580">
      <w:pPr>
        <w:spacing w:after="0"/>
        <w:ind w:left="142" w:hanging="425"/>
        <w:jc w:val="both"/>
        <w:rPr>
          <w:sz w:val="24"/>
          <w:szCs w:val="24"/>
        </w:rPr>
      </w:pPr>
      <w:r>
        <w:rPr>
          <w:b/>
          <w:color w:val="000000"/>
          <w:sz w:val="24"/>
          <w:szCs w:val="24"/>
        </w:rPr>
        <w:t>Модуль «Скульптура»</w:t>
      </w:r>
    </w:p>
    <w:p w14:paraId="5054CDFE">
      <w:pPr>
        <w:spacing w:after="0"/>
        <w:ind w:left="142" w:hanging="425"/>
        <w:jc w:val="both"/>
        <w:rPr>
          <w:sz w:val="24"/>
          <w:szCs w:val="24"/>
        </w:rPr>
      </w:pPr>
      <w:r>
        <w:rPr>
          <w:color w:val="000000"/>
          <w:sz w:val="24"/>
          <w:szCs w:val="24"/>
        </w:rPr>
        <w:t>Изображение в объёме. Приёмы работы с пластилином; дощечка, стек, тряпочка.</w:t>
      </w:r>
    </w:p>
    <w:p w14:paraId="50A1A450">
      <w:pPr>
        <w:spacing w:after="0"/>
        <w:ind w:left="142" w:hanging="425"/>
        <w:jc w:val="both"/>
        <w:rPr>
          <w:sz w:val="24"/>
          <w:szCs w:val="24"/>
        </w:rPr>
      </w:pPr>
      <w:r>
        <w:rPr>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14:paraId="7E37B277">
      <w:pPr>
        <w:spacing w:after="0"/>
        <w:ind w:left="142" w:hanging="425"/>
        <w:jc w:val="both"/>
        <w:rPr>
          <w:sz w:val="24"/>
          <w:szCs w:val="24"/>
        </w:rPr>
      </w:pPr>
      <w:r>
        <w:rPr>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2E2CA19">
      <w:pPr>
        <w:spacing w:after="0"/>
        <w:ind w:left="142" w:hanging="425"/>
        <w:jc w:val="both"/>
        <w:rPr>
          <w:sz w:val="24"/>
          <w:szCs w:val="24"/>
        </w:rPr>
      </w:pPr>
      <w:r>
        <w:rPr>
          <w:color w:val="000000"/>
          <w:sz w:val="24"/>
          <w:szCs w:val="24"/>
        </w:rPr>
        <w:t>Бумажная пластика. Овладение первичными приёмами надрезания, закручивания, складывания.</w:t>
      </w:r>
    </w:p>
    <w:p w14:paraId="266B0BC1">
      <w:pPr>
        <w:spacing w:after="0"/>
        <w:ind w:left="142" w:hanging="425"/>
        <w:jc w:val="both"/>
        <w:rPr>
          <w:sz w:val="24"/>
          <w:szCs w:val="24"/>
        </w:rPr>
      </w:pPr>
      <w:r>
        <w:rPr>
          <w:color w:val="000000"/>
          <w:sz w:val="24"/>
          <w:szCs w:val="24"/>
        </w:rPr>
        <w:t>Объёмная аппликация из бумаги и картона.</w:t>
      </w:r>
    </w:p>
    <w:p w14:paraId="3E07F6CD">
      <w:pPr>
        <w:spacing w:after="0"/>
        <w:ind w:left="142" w:hanging="425"/>
        <w:jc w:val="both"/>
        <w:rPr>
          <w:sz w:val="24"/>
          <w:szCs w:val="24"/>
        </w:rPr>
      </w:pPr>
      <w:r>
        <w:rPr>
          <w:b/>
          <w:color w:val="000000"/>
          <w:sz w:val="24"/>
          <w:szCs w:val="24"/>
        </w:rPr>
        <w:t>Модуль «Декоративно-прикладное искусство»</w:t>
      </w:r>
    </w:p>
    <w:p w14:paraId="5A7ECE2F">
      <w:pPr>
        <w:spacing w:after="0" w:line="252" w:lineRule="auto"/>
        <w:ind w:left="142" w:hanging="425"/>
        <w:jc w:val="both"/>
        <w:rPr>
          <w:sz w:val="24"/>
          <w:szCs w:val="24"/>
        </w:rPr>
      </w:pPr>
      <w:r>
        <w:rPr>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5A1C400">
      <w:pPr>
        <w:spacing w:after="0" w:line="252" w:lineRule="auto"/>
        <w:ind w:left="142" w:hanging="425"/>
        <w:jc w:val="both"/>
        <w:rPr>
          <w:sz w:val="24"/>
          <w:szCs w:val="24"/>
        </w:rPr>
      </w:pPr>
      <w:r>
        <w:rPr>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6A74769">
      <w:pPr>
        <w:spacing w:after="0" w:line="252" w:lineRule="auto"/>
        <w:ind w:left="142" w:hanging="425"/>
        <w:jc w:val="both"/>
        <w:rPr>
          <w:sz w:val="24"/>
          <w:szCs w:val="24"/>
        </w:rPr>
      </w:pPr>
      <w:r>
        <w:rPr>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EA73E80">
      <w:pPr>
        <w:spacing w:after="0" w:line="252" w:lineRule="auto"/>
        <w:ind w:left="142" w:hanging="425"/>
        <w:jc w:val="both"/>
        <w:rPr>
          <w:sz w:val="24"/>
          <w:szCs w:val="24"/>
        </w:rPr>
      </w:pPr>
      <w:r>
        <w:rPr>
          <w:color w:val="000000"/>
          <w:sz w:val="24"/>
          <w:szCs w:val="24"/>
        </w:rPr>
        <w:t xml:space="preserve">Орнамент, характерный для игрушек одного из наиболее известных народных </w:t>
      </w:r>
      <w:r>
        <w:rPr>
          <w:color w:val="000000"/>
          <w:spacing w:val="-4"/>
          <w:sz w:val="24"/>
          <w:szCs w:val="24"/>
        </w:rPr>
        <w:t>художественных промыслов: дымковская или каргопольская игрушка (или по выбору</w:t>
      </w:r>
      <w:r>
        <w:rPr>
          <w:color w:val="000000"/>
          <w:sz w:val="24"/>
          <w:szCs w:val="24"/>
        </w:rPr>
        <w:t xml:space="preserve"> учителя с учётом местных промыслов).</w:t>
      </w:r>
    </w:p>
    <w:p w14:paraId="09C06590">
      <w:pPr>
        <w:spacing w:after="0" w:line="252" w:lineRule="auto"/>
        <w:ind w:left="142" w:hanging="425"/>
        <w:jc w:val="both"/>
        <w:rPr>
          <w:sz w:val="24"/>
          <w:szCs w:val="24"/>
        </w:rPr>
      </w:pPr>
      <w:r>
        <w:rPr>
          <w:color w:val="000000"/>
          <w:sz w:val="24"/>
          <w:szCs w:val="24"/>
        </w:rPr>
        <w:t>Дизайн предмета: изготовление нарядной упаковки путём складывания бумаги и аппликации.</w:t>
      </w:r>
    </w:p>
    <w:p w14:paraId="4BA5A695">
      <w:pPr>
        <w:spacing w:after="0" w:line="252" w:lineRule="auto"/>
        <w:ind w:left="142" w:hanging="425"/>
        <w:jc w:val="both"/>
        <w:rPr>
          <w:sz w:val="24"/>
          <w:szCs w:val="24"/>
        </w:rPr>
      </w:pPr>
      <w:r>
        <w:rPr>
          <w:color w:val="000000"/>
          <w:spacing w:val="-4"/>
          <w:sz w:val="24"/>
          <w:szCs w:val="24"/>
        </w:rPr>
        <w:t>Оригами – создание игрушки для новогодней ёлки. Приёмы складывания бумаги.</w:t>
      </w:r>
    </w:p>
    <w:p w14:paraId="27C4B211">
      <w:pPr>
        <w:spacing w:after="0" w:line="252" w:lineRule="auto"/>
        <w:ind w:left="142" w:hanging="425"/>
        <w:jc w:val="both"/>
        <w:rPr>
          <w:sz w:val="24"/>
          <w:szCs w:val="24"/>
        </w:rPr>
      </w:pPr>
      <w:r>
        <w:rPr>
          <w:b/>
          <w:color w:val="000000"/>
          <w:sz w:val="24"/>
          <w:szCs w:val="24"/>
        </w:rPr>
        <w:t>Модуль «Архитектура»</w:t>
      </w:r>
    </w:p>
    <w:p w14:paraId="5B79976B">
      <w:pPr>
        <w:spacing w:after="0" w:line="252" w:lineRule="auto"/>
        <w:ind w:left="142" w:hanging="425"/>
        <w:jc w:val="both"/>
        <w:rPr>
          <w:sz w:val="24"/>
          <w:szCs w:val="24"/>
        </w:rPr>
      </w:pPr>
      <w:r>
        <w:rPr>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62906F43">
      <w:pPr>
        <w:spacing w:after="0" w:line="252" w:lineRule="auto"/>
        <w:ind w:left="142" w:hanging="425"/>
        <w:jc w:val="both"/>
        <w:rPr>
          <w:sz w:val="24"/>
          <w:szCs w:val="24"/>
        </w:rPr>
      </w:pPr>
      <w:r>
        <w:rPr>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2C7235C">
      <w:pPr>
        <w:spacing w:after="0" w:line="252" w:lineRule="auto"/>
        <w:ind w:left="142" w:hanging="425"/>
        <w:jc w:val="both"/>
        <w:rPr>
          <w:sz w:val="24"/>
          <w:szCs w:val="24"/>
        </w:rPr>
      </w:pPr>
      <w:r>
        <w:rPr>
          <w:color w:val="000000"/>
          <w:sz w:val="24"/>
          <w:szCs w:val="24"/>
        </w:rPr>
        <w:t>Макетирование (или аппликация) пространственной среды сказочного города из бумаги, картона или пластилина.</w:t>
      </w:r>
    </w:p>
    <w:p w14:paraId="505A3FAA">
      <w:pPr>
        <w:spacing w:after="0" w:line="252" w:lineRule="auto"/>
        <w:ind w:left="142" w:hanging="425"/>
        <w:jc w:val="both"/>
        <w:rPr>
          <w:sz w:val="24"/>
          <w:szCs w:val="24"/>
        </w:rPr>
      </w:pPr>
      <w:r>
        <w:rPr>
          <w:b/>
          <w:color w:val="000000"/>
          <w:sz w:val="24"/>
          <w:szCs w:val="24"/>
        </w:rPr>
        <w:t>Модуль «Восприятие произведений искусства»</w:t>
      </w:r>
    </w:p>
    <w:p w14:paraId="5171D2BF">
      <w:pPr>
        <w:spacing w:after="0" w:line="252" w:lineRule="auto"/>
        <w:ind w:left="142" w:hanging="425"/>
        <w:jc w:val="both"/>
        <w:rPr>
          <w:sz w:val="24"/>
          <w:szCs w:val="24"/>
        </w:rPr>
      </w:pPr>
      <w:r>
        <w:rPr>
          <w:color w:val="000000"/>
          <w:sz w:val="24"/>
          <w:szCs w:val="24"/>
        </w:rPr>
        <w:t>Восприятие произведений детского творчества. Обсуждение сюжетного и эмоционального содержания детских работ.</w:t>
      </w:r>
    </w:p>
    <w:p w14:paraId="40E5C3CA">
      <w:pPr>
        <w:spacing w:after="0" w:line="252" w:lineRule="auto"/>
        <w:ind w:left="142" w:hanging="425"/>
        <w:jc w:val="both"/>
        <w:rPr>
          <w:sz w:val="24"/>
          <w:szCs w:val="24"/>
        </w:rPr>
      </w:pPr>
      <w:r>
        <w:rPr>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2089681D">
      <w:pPr>
        <w:spacing w:after="0" w:line="252" w:lineRule="auto"/>
        <w:ind w:left="142" w:hanging="425"/>
        <w:jc w:val="both"/>
        <w:rPr>
          <w:sz w:val="24"/>
          <w:szCs w:val="24"/>
        </w:rPr>
      </w:pPr>
      <w:r>
        <w:rPr>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14:paraId="5760704C">
      <w:pPr>
        <w:spacing w:after="0" w:line="252" w:lineRule="auto"/>
        <w:ind w:left="142" w:hanging="425"/>
        <w:jc w:val="both"/>
        <w:rPr>
          <w:sz w:val="24"/>
          <w:szCs w:val="24"/>
        </w:rPr>
      </w:pPr>
      <w:r>
        <w:rPr>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14:paraId="697CAEE5">
      <w:pPr>
        <w:spacing w:after="0" w:line="252" w:lineRule="auto"/>
        <w:ind w:left="142" w:hanging="425"/>
        <w:jc w:val="both"/>
        <w:rPr>
          <w:sz w:val="24"/>
          <w:szCs w:val="24"/>
        </w:rPr>
      </w:pPr>
      <w:r>
        <w:rPr>
          <w:color w:val="000000"/>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Pr>
          <w:color w:val="000000"/>
          <w:spacing w:val="-4"/>
          <w:sz w:val="24"/>
          <w:szCs w:val="24"/>
        </w:rPr>
        <w:t>из личного опыта обучающихся и оценка эмоционального содержания произведений</w:t>
      </w:r>
      <w:r>
        <w:rPr>
          <w:color w:val="000000"/>
          <w:sz w:val="24"/>
          <w:szCs w:val="24"/>
        </w:rPr>
        <w:t>.</w:t>
      </w:r>
    </w:p>
    <w:p w14:paraId="6D4830DC">
      <w:pPr>
        <w:spacing w:after="0" w:line="252" w:lineRule="auto"/>
        <w:ind w:left="142" w:hanging="425"/>
        <w:jc w:val="both"/>
        <w:rPr>
          <w:sz w:val="24"/>
          <w:szCs w:val="24"/>
        </w:rPr>
      </w:pPr>
      <w:r>
        <w:rPr>
          <w:b/>
          <w:color w:val="000000"/>
          <w:sz w:val="24"/>
          <w:szCs w:val="24"/>
        </w:rPr>
        <w:t>Модуль «Азбука цифровой графики»</w:t>
      </w:r>
    </w:p>
    <w:p w14:paraId="40D44025">
      <w:pPr>
        <w:spacing w:after="0" w:line="252" w:lineRule="auto"/>
        <w:ind w:left="142" w:hanging="425"/>
        <w:jc w:val="both"/>
        <w:rPr>
          <w:sz w:val="24"/>
          <w:szCs w:val="24"/>
        </w:rPr>
      </w:pPr>
      <w:r>
        <w:rPr>
          <w:color w:val="000000"/>
          <w:sz w:val="24"/>
          <w:szCs w:val="24"/>
        </w:rPr>
        <w:t>Фотографирование мелких деталей природы, выражение ярких зрительных впечатлений.</w:t>
      </w:r>
    </w:p>
    <w:p w14:paraId="7F17C130">
      <w:pPr>
        <w:spacing w:after="0" w:line="252" w:lineRule="auto"/>
        <w:ind w:left="142" w:hanging="425"/>
        <w:jc w:val="both"/>
        <w:rPr>
          <w:sz w:val="24"/>
          <w:szCs w:val="24"/>
        </w:rPr>
      </w:pPr>
      <w:r>
        <w:rPr>
          <w:color w:val="000000"/>
          <w:sz w:val="24"/>
          <w:szCs w:val="24"/>
        </w:rPr>
        <w:t>Обсуждение в условиях урока ученических фотографий, соответствующих изучаемой теме.</w:t>
      </w:r>
    </w:p>
    <w:p w14:paraId="45858D09">
      <w:pPr>
        <w:spacing w:after="0"/>
        <w:ind w:left="142" w:hanging="425"/>
        <w:jc w:val="both"/>
        <w:rPr>
          <w:sz w:val="24"/>
          <w:szCs w:val="24"/>
        </w:rPr>
      </w:pPr>
      <w:bookmarkStart w:id="122" w:name="_Toc141079008"/>
      <w:bookmarkEnd w:id="122"/>
    </w:p>
    <w:p w14:paraId="1BE20CE8">
      <w:pPr>
        <w:spacing w:after="0"/>
        <w:ind w:left="142" w:hanging="425"/>
        <w:jc w:val="both"/>
        <w:rPr>
          <w:sz w:val="24"/>
          <w:szCs w:val="24"/>
        </w:rPr>
      </w:pPr>
      <w:r>
        <w:rPr>
          <w:b/>
          <w:color w:val="000000"/>
          <w:sz w:val="24"/>
          <w:szCs w:val="24"/>
        </w:rPr>
        <w:t>2 КЛАСС</w:t>
      </w:r>
    </w:p>
    <w:p w14:paraId="1F30FDAA">
      <w:pPr>
        <w:spacing w:after="0" w:line="269" w:lineRule="auto"/>
        <w:ind w:left="142" w:hanging="425"/>
        <w:jc w:val="both"/>
        <w:rPr>
          <w:sz w:val="24"/>
          <w:szCs w:val="24"/>
        </w:rPr>
      </w:pPr>
      <w:r>
        <w:rPr>
          <w:b/>
          <w:color w:val="000000"/>
          <w:sz w:val="24"/>
          <w:szCs w:val="24"/>
        </w:rPr>
        <w:t>Модуль «Графика»</w:t>
      </w:r>
    </w:p>
    <w:p w14:paraId="0E41DA92">
      <w:pPr>
        <w:spacing w:after="0" w:line="269" w:lineRule="auto"/>
        <w:ind w:left="142" w:hanging="425"/>
        <w:jc w:val="both"/>
        <w:rPr>
          <w:sz w:val="24"/>
          <w:szCs w:val="24"/>
        </w:rPr>
      </w:pPr>
      <w:r>
        <w:rPr>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14:paraId="7CDB54E9">
      <w:pPr>
        <w:spacing w:after="0" w:line="269" w:lineRule="auto"/>
        <w:ind w:left="142" w:hanging="425"/>
        <w:jc w:val="both"/>
        <w:rPr>
          <w:sz w:val="24"/>
          <w:szCs w:val="24"/>
        </w:rPr>
      </w:pPr>
      <w:r>
        <w:rPr>
          <w:color w:val="000000"/>
          <w:sz w:val="24"/>
          <w:szCs w:val="24"/>
        </w:rPr>
        <w:t>Пастель и мелки – особенности и выразительные свойства графических материалов, приёмы работы.</w:t>
      </w:r>
    </w:p>
    <w:p w14:paraId="6673D3B8">
      <w:pPr>
        <w:spacing w:after="0" w:line="269" w:lineRule="auto"/>
        <w:ind w:left="142" w:hanging="425"/>
        <w:jc w:val="both"/>
        <w:rPr>
          <w:sz w:val="24"/>
          <w:szCs w:val="24"/>
        </w:rPr>
      </w:pPr>
      <w:r>
        <w:rPr>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4770274">
      <w:pPr>
        <w:spacing w:after="0" w:line="269" w:lineRule="auto"/>
        <w:ind w:left="142" w:hanging="425"/>
        <w:jc w:val="both"/>
        <w:rPr>
          <w:sz w:val="24"/>
          <w:szCs w:val="24"/>
        </w:rPr>
      </w:pPr>
      <w:r>
        <w:rPr>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0454A247">
      <w:pPr>
        <w:spacing w:after="0" w:line="269" w:lineRule="auto"/>
        <w:ind w:left="142" w:hanging="425"/>
        <w:jc w:val="both"/>
        <w:rPr>
          <w:sz w:val="24"/>
          <w:szCs w:val="24"/>
        </w:rPr>
      </w:pPr>
      <w:r>
        <w:rPr>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5ACD82C6">
      <w:pPr>
        <w:spacing w:after="0" w:line="269" w:lineRule="auto"/>
        <w:ind w:left="142" w:hanging="425"/>
        <w:jc w:val="both"/>
        <w:rPr>
          <w:sz w:val="24"/>
          <w:szCs w:val="24"/>
        </w:rPr>
      </w:pPr>
      <w:r>
        <w:rPr>
          <w:color w:val="000000"/>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4A1E1020">
      <w:pPr>
        <w:spacing w:after="0" w:line="269" w:lineRule="auto"/>
        <w:ind w:left="142" w:hanging="425"/>
        <w:jc w:val="both"/>
        <w:rPr>
          <w:sz w:val="24"/>
          <w:szCs w:val="24"/>
        </w:rPr>
      </w:pPr>
      <w:r>
        <w:rPr>
          <w:b/>
          <w:color w:val="000000"/>
          <w:sz w:val="24"/>
          <w:szCs w:val="24"/>
        </w:rPr>
        <w:t>Модуль «Живопись»</w:t>
      </w:r>
    </w:p>
    <w:p w14:paraId="070FA358">
      <w:pPr>
        <w:spacing w:after="0" w:line="269" w:lineRule="auto"/>
        <w:ind w:left="142" w:hanging="425"/>
        <w:jc w:val="both"/>
        <w:rPr>
          <w:sz w:val="24"/>
          <w:szCs w:val="24"/>
        </w:rPr>
      </w:pPr>
      <w:r>
        <w:rPr>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C9DC393">
      <w:pPr>
        <w:spacing w:after="0" w:line="269" w:lineRule="auto"/>
        <w:ind w:left="142" w:hanging="425"/>
        <w:jc w:val="both"/>
        <w:rPr>
          <w:sz w:val="24"/>
          <w:szCs w:val="24"/>
        </w:rPr>
      </w:pPr>
      <w:r>
        <w:rPr>
          <w:color w:val="000000"/>
          <w:sz w:val="24"/>
          <w:szCs w:val="24"/>
        </w:rPr>
        <w:t>Акварель и её свойства. Акварельные кисти. Приёмы работы акварелью.</w:t>
      </w:r>
    </w:p>
    <w:p w14:paraId="78410E85">
      <w:pPr>
        <w:spacing w:after="0" w:line="269" w:lineRule="auto"/>
        <w:ind w:left="142" w:hanging="425"/>
        <w:jc w:val="both"/>
        <w:rPr>
          <w:sz w:val="24"/>
          <w:szCs w:val="24"/>
        </w:rPr>
      </w:pPr>
      <w:r>
        <w:rPr>
          <w:color w:val="000000"/>
          <w:sz w:val="24"/>
          <w:szCs w:val="24"/>
        </w:rPr>
        <w:t>Цвет тёплый и холодный – цветовой контраст.</w:t>
      </w:r>
    </w:p>
    <w:p w14:paraId="2E1E3BBD">
      <w:pPr>
        <w:spacing w:after="0" w:line="269" w:lineRule="auto"/>
        <w:ind w:left="142" w:hanging="425"/>
        <w:jc w:val="both"/>
        <w:rPr>
          <w:sz w:val="24"/>
          <w:szCs w:val="24"/>
        </w:rPr>
      </w:pPr>
      <w:r>
        <w:rPr>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6E2EF80">
      <w:pPr>
        <w:spacing w:after="0" w:line="269" w:lineRule="auto"/>
        <w:ind w:left="142" w:hanging="425"/>
        <w:jc w:val="both"/>
        <w:rPr>
          <w:sz w:val="24"/>
          <w:szCs w:val="24"/>
        </w:rPr>
      </w:pPr>
      <w:r>
        <w:rPr>
          <w:color w:val="000000"/>
          <w:sz w:val="24"/>
          <w:szCs w:val="24"/>
        </w:rPr>
        <w:t>Цвет открытый – звонкий и приглушённый, тихий. Эмоциональная выразительность цвета.</w:t>
      </w:r>
    </w:p>
    <w:p w14:paraId="57D1E90B">
      <w:pPr>
        <w:spacing w:after="0" w:line="269" w:lineRule="auto"/>
        <w:ind w:left="142" w:hanging="425"/>
        <w:jc w:val="both"/>
        <w:rPr>
          <w:sz w:val="24"/>
          <w:szCs w:val="24"/>
        </w:rPr>
      </w:pPr>
      <w:r>
        <w:rPr>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58AE1C71">
      <w:pPr>
        <w:spacing w:after="0" w:line="269" w:lineRule="auto"/>
        <w:ind w:left="142" w:hanging="425"/>
        <w:jc w:val="both"/>
        <w:rPr>
          <w:sz w:val="24"/>
          <w:szCs w:val="24"/>
        </w:rPr>
      </w:pPr>
      <w:r>
        <w:rPr>
          <w:color w:val="000000"/>
          <w:sz w:val="24"/>
          <w:szCs w:val="24"/>
        </w:rPr>
        <w:t>Изображение сказочного персонажа с ярко выраженным характером (образ мужской или женский).</w:t>
      </w:r>
    </w:p>
    <w:p w14:paraId="4AFCCE76">
      <w:pPr>
        <w:spacing w:after="0" w:line="269" w:lineRule="auto"/>
        <w:ind w:left="142" w:hanging="425"/>
        <w:jc w:val="both"/>
        <w:rPr>
          <w:sz w:val="24"/>
          <w:szCs w:val="24"/>
        </w:rPr>
      </w:pPr>
      <w:r>
        <w:rPr>
          <w:b/>
          <w:color w:val="000000"/>
          <w:sz w:val="24"/>
          <w:szCs w:val="24"/>
        </w:rPr>
        <w:t>Модуль «Скульптура»</w:t>
      </w:r>
    </w:p>
    <w:p w14:paraId="20E4A3D8">
      <w:pPr>
        <w:spacing w:after="0" w:line="269" w:lineRule="auto"/>
        <w:ind w:left="142" w:hanging="425"/>
        <w:jc w:val="both"/>
        <w:rPr>
          <w:sz w:val="24"/>
          <w:szCs w:val="24"/>
        </w:rPr>
      </w:pPr>
      <w:r>
        <w:rPr>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09961E14">
      <w:pPr>
        <w:spacing w:after="0"/>
        <w:ind w:left="142" w:hanging="425"/>
        <w:jc w:val="both"/>
        <w:rPr>
          <w:sz w:val="24"/>
          <w:szCs w:val="24"/>
        </w:rPr>
      </w:pPr>
      <w:r>
        <w:rPr>
          <w:color w:val="000000"/>
          <w:sz w:val="24"/>
          <w:szCs w:val="24"/>
        </w:rPr>
        <w:t xml:space="preserve">Лепка животных (например, кошки, собаки, медвежонка) с передачей </w:t>
      </w:r>
      <w:r>
        <w:rPr>
          <w:color w:val="000000"/>
          <w:spacing w:val="-4"/>
          <w:sz w:val="24"/>
          <w:szCs w:val="24"/>
        </w:rPr>
        <w:t>характерной пластики движения. Соблюдение цельности формы, её преобразование</w:t>
      </w:r>
      <w:r>
        <w:rPr>
          <w:color w:val="000000"/>
          <w:sz w:val="24"/>
          <w:szCs w:val="24"/>
        </w:rPr>
        <w:t xml:space="preserve"> и добавление деталей.</w:t>
      </w:r>
    </w:p>
    <w:p w14:paraId="5D48F4F9">
      <w:pPr>
        <w:spacing w:after="0"/>
        <w:ind w:left="142" w:hanging="709"/>
        <w:jc w:val="both"/>
        <w:rPr>
          <w:sz w:val="24"/>
          <w:szCs w:val="24"/>
        </w:rPr>
      </w:pPr>
      <w:r>
        <w:rPr>
          <w:color w:val="000000"/>
          <w:sz w:val="24"/>
          <w:szCs w:val="24"/>
        </w:rPr>
        <w:t>Изображение движения и статики в скульптуре: лепка из пластилина тяжёлой, неповоротливой и лёгкой, стремительной формы.</w:t>
      </w:r>
    </w:p>
    <w:p w14:paraId="37FE8E7E">
      <w:pPr>
        <w:spacing w:after="0"/>
        <w:ind w:left="142" w:hanging="709"/>
        <w:jc w:val="both"/>
        <w:rPr>
          <w:sz w:val="24"/>
          <w:szCs w:val="24"/>
        </w:rPr>
      </w:pPr>
      <w:r>
        <w:rPr>
          <w:b/>
          <w:color w:val="000000"/>
          <w:sz w:val="24"/>
          <w:szCs w:val="24"/>
        </w:rPr>
        <w:t>Модуль «Декоративно-прикладное искусство»</w:t>
      </w:r>
    </w:p>
    <w:p w14:paraId="47976BDE">
      <w:pPr>
        <w:spacing w:after="0"/>
        <w:ind w:left="142" w:hanging="283"/>
        <w:jc w:val="both"/>
        <w:rPr>
          <w:sz w:val="24"/>
          <w:szCs w:val="24"/>
        </w:rPr>
      </w:pPr>
      <w:r>
        <w:rPr>
          <w:color w:val="000000"/>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64328391">
      <w:pPr>
        <w:spacing w:after="0"/>
        <w:ind w:left="142" w:hanging="283"/>
        <w:jc w:val="both"/>
        <w:rPr>
          <w:sz w:val="24"/>
          <w:szCs w:val="24"/>
        </w:rPr>
      </w:pPr>
      <w:r>
        <w:rPr>
          <w:color w:val="000000"/>
          <w:sz w:val="24"/>
          <w:szCs w:val="24"/>
        </w:rPr>
        <w:t>Рисунок геометрического орнамента кружева или вышивки. Декоративная композиция. Ритм пятен в декоративной аппликации.</w:t>
      </w:r>
    </w:p>
    <w:p w14:paraId="2CD0D3E1">
      <w:pPr>
        <w:spacing w:after="0"/>
        <w:ind w:left="142" w:hanging="283"/>
        <w:jc w:val="both"/>
        <w:rPr>
          <w:sz w:val="24"/>
          <w:szCs w:val="24"/>
        </w:rPr>
      </w:pPr>
      <w:r>
        <w:rPr>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487B146">
      <w:pPr>
        <w:spacing w:after="0"/>
        <w:ind w:left="142" w:hanging="283"/>
        <w:jc w:val="both"/>
        <w:rPr>
          <w:sz w:val="24"/>
          <w:szCs w:val="24"/>
        </w:rPr>
      </w:pPr>
      <w:r>
        <w:rPr>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061336B">
      <w:pPr>
        <w:spacing w:after="0"/>
        <w:ind w:left="142" w:hanging="283"/>
        <w:jc w:val="both"/>
        <w:rPr>
          <w:sz w:val="24"/>
          <w:szCs w:val="24"/>
        </w:rPr>
      </w:pPr>
      <w:r>
        <w:rPr>
          <w:b/>
          <w:color w:val="000000"/>
          <w:sz w:val="24"/>
          <w:szCs w:val="24"/>
        </w:rPr>
        <w:t>Модуль «Архитектура»</w:t>
      </w:r>
    </w:p>
    <w:p w14:paraId="6009A9CB">
      <w:pPr>
        <w:spacing w:after="0"/>
        <w:ind w:left="142" w:hanging="283"/>
        <w:jc w:val="both"/>
        <w:rPr>
          <w:sz w:val="24"/>
          <w:szCs w:val="24"/>
        </w:rPr>
      </w:pPr>
      <w:r>
        <w:rPr>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58F2570">
      <w:pPr>
        <w:spacing w:after="0"/>
        <w:ind w:left="142" w:hanging="283"/>
        <w:jc w:val="both"/>
        <w:rPr>
          <w:sz w:val="24"/>
          <w:szCs w:val="24"/>
        </w:rPr>
      </w:pPr>
      <w:r>
        <w:rPr>
          <w:color w:val="00000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11BCAA6A">
      <w:pPr>
        <w:spacing w:after="0"/>
        <w:ind w:left="142" w:hanging="283"/>
        <w:jc w:val="both"/>
        <w:rPr>
          <w:sz w:val="24"/>
          <w:szCs w:val="24"/>
        </w:rPr>
      </w:pPr>
      <w:r>
        <w:rPr>
          <w:b/>
          <w:color w:val="000000"/>
          <w:sz w:val="24"/>
          <w:szCs w:val="24"/>
        </w:rPr>
        <w:t>Модуль «Восприятие произведений искусства»</w:t>
      </w:r>
    </w:p>
    <w:p w14:paraId="0AE4BAD8">
      <w:pPr>
        <w:spacing w:after="0"/>
        <w:ind w:left="142" w:hanging="283"/>
        <w:jc w:val="both"/>
        <w:rPr>
          <w:sz w:val="24"/>
          <w:szCs w:val="24"/>
        </w:rPr>
      </w:pPr>
      <w:r>
        <w:rPr>
          <w:color w:val="000000"/>
          <w:sz w:val="24"/>
          <w:szCs w:val="24"/>
        </w:rPr>
        <w:t>Восприятие произведений детского творчества. Обсуждение сюжетного и эмоционального содержания детских работ.</w:t>
      </w:r>
    </w:p>
    <w:p w14:paraId="021B61E0">
      <w:pPr>
        <w:spacing w:after="0"/>
        <w:ind w:left="142" w:hanging="283"/>
        <w:jc w:val="both"/>
        <w:rPr>
          <w:sz w:val="24"/>
          <w:szCs w:val="24"/>
        </w:rPr>
      </w:pPr>
      <w:r>
        <w:rPr>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40E9259">
      <w:pPr>
        <w:spacing w:after="0"/>
        <w:ind w:left="142" w:hanging="283"/>
        <w:jc w:val="both"/>
        <w:rPr>
          <w:sz w:val="24"/>
          <w:szCs w:val="24"/>
        </w:rPr>
      </w:pPr>
      <w:r>
        <w:rPr>
          <w:color w:val="000000"/>
          <w:sz w:val="24"/>
          <w:szCs w:val="24"/>
        </w:rPr>
        <w:t>Восприятие орнаментальных произведений прикладного искусства (например, кружево, шитьё, резьба и роспись).</w:t>
      </w:r>
    </w:p>
    <w:p w14:paraId="3E0F2222">
      <w:pPr>
        <w:spacing w:after="0"/>
        <w:ind w:left="142" w:hanging="283"/>
        <w:jc w:val="both"/>
        <w:rPr>
          <w:sz w:val="24"/>
          <w:szCs w:val="24"/>
        </w:rPr>
      </w:pPr>
      <w:r>
        <w:rPr>
          <w:color w:val="000000"/>
          <w:sz w:val="24"/>
          <w:szCs w:val="24"/>
        </w:rPr>
        <w:t xml:space="preserve">Восприятие произведений живописи с активным выражением цветового состояния в природе. Произведения И.И. Левитана, Н.П. Крымова. </w:t>
      </w:r>
    </w:p>
    <w:p w14:paraId="10944201">
      <w:pPr>
        <w:spacing w:after="0"/>
        <w:ind w:left="142" w:hanging="283"/>
        <w:jc w:val="both"/>
        <w:rPr>
          <w:sz w:val="24"/>
          <w:szCs w:val="24"/>
        </w:rPr>
      </w:pPr>
      <w:r>
        <w:rPr>
          <w:color w:val="000000"/>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2090E78">
      <w:pPr>
        <w:spacing w:after="0"/>
        <w:ind w:left="142" w:hanging="283"/>
        <w:jc w:val="both"/>
        <w:rPr>
          <w:sz w:val="24"/>
          <w:szCs w:val="24"/>
        </w:rPr>
      </w:pPr>
      <w:r>
        <w:rPr>
          <w:b/>
          <w:color w:val="000000"/>
          <w:sz w:val="24"/>
          <w:szCs w:val="24"/>
        </w:rPr>
        <w:t>Модуль «Азбука цифровой графики»</w:t>
      </w:r>
    </w:p>
    <w:p w14:paraId="27480A0C">
      <w:pPr>
        <w:spacing w:after="0"/>
        <w:ind w:left="142" w:hanging="283"/>
        <w:jc w:val="both"/>
        <w:rPr>
          <w:sz w:val="24"/>
          <w:szCs w:val="24"/>
        </w:rPr>
      </w:pPr>
      <w:r>
        <w:rPr>
          <w:color w:val="000000"/>
          <w:sz w:val="24"/>
          <w:szCs w:val="24"/>
        </w:rPr>
        <w:t>Компьютерные средства изображения. Виды линий (в программе Paint или другом графическом редакторе).</w:t>
      </w:r>
    </w:p>
    <w:p w14:paraId="1F33F2C2">
      <w:pPr>
        <w:spacing w:after="0"/>
        <w:ind w:left="142" w:hanging="283"/>
        <w:jc w:val="both"/>
        <w:rPr>
          <w:sz w:val="24"/>
          <w:szCs w:val="24"/>
        </w:rPr>
      </w:pPr>
      <w:r>
        <w:rPr>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14:paraId="32EB7A97">
      <w:pPr>
        <w:spacing w:after="0"/>
        <w:ind w:left="142" w:hanging="283"/>
        <w:jc w:val="both"/>
        <w:rPr>
          <w:sz w:val="24"/>
          <w:szCs w:val="24"/>
        </w:rPr>
      </w:pPr>
      <w:r>
        <w:rPr>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3E447902">
      <w:pPr>
        <w:spacing w:after="0"/>
        <w:ind w:left="142" w:hanging="283"/>
        <w:jc w:val="both"/>
        <w:rPr>
          <w:sz w:val="24"/>
          <w:szCs w:val="24"/>
        </w:rPr>
      </w:pPr>
      <w:r>
        <w:rPr>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3EEA62CE">
      <w:pPr>
        <w:spacing w:after="0"/>
        <w:ind w:left="142" w:hanging="283"/>
        <w:jc w:val="both"/>
        <w:rPr>
          <w:sz w:val="24"/>
          <w:szCs w:val="24"/>
        </w:rPr>
      </w:pPr>
      <w:r>
        <w:rPr>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bookmarkStart w:id="123" w:name="_Toc141079009"/>
      <w:bookmarkEnd w:id="123"/>
    </w:p>
    <w:p w14:paraId="4459C2A6">
      <w:pPr>
        <w:spacing w:after="0"/>
        <w:ind w:left="142" w:hanging="283"/>
        <w:jc w:val="both"/>
        <w:rPr>
          <w:sz w:val="24"/>
          <w:szCs w:val="24"/>
        </w:rPr>
      </w:pPr>
      <w:r>
        <w:rPr>
          <w:b/>
          <w:color w:val="000000"/>
          <w:sz w:val="24"/>
          <w:szCs w:val="24"/>
        </w:rPr>
        <w:t>3 КЛАСС</w:t>
      </w:r>
    </w:p>
    <w:p w14:paraId="25E79C2F">
      <w:pPr>
        <w:spacing w:after="0"/>
        <w:ind w:left="142" w:hanging="283"/>
        <w:jc w:val="both"/>
        <w:rPr>
          <w:sz w:val="24"/>
          <w:szCs w:val="24"/>
        </w:rPr>
      </w:pPr>
      <w:r>
        <w:rPr>
          <w:b/>
          <w:color w:val="000000"/>
          <w:sz w:val="24"/>
          <w:szCs w:val="24"/>
        </w:rPr>
        <w:t>Модуль «Графика»</w:t>
      </w:r>
    </w:p>
    <w:p w14:paraId="6467B35D">
      <w:pPr>
        <w:spacing w:after="0"/>
        <w:ind w:left="142" w:hanging="283"/>
        <w:jc w:val="both"/>
        <w:rPr>
          <w:sz w:val="24"/>
          <w:szCs w:val="24"/>
        </w:rPr>
      </w:pPr>
      <w:r>
        <w:rPr>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A6A1CC6">
      <w:pPr>
        <w:spacing w:after="0"/>
        <w:ind w:left="142" w:hanging="283"/>
        <w:jc w:val="both"/>
        <w:rPr>
          <w:sz w:val="24"/>
          <w:szCs w:val="24"/>
        </w:rPr>
      </w:pPr>
      <w:r>
        <w:rPr>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7119B33">
      <w:pPr>
        <w:spacing w:after="0"/>
        <w:ind w:left="142" w:hanging="283"/>
        <w:jc w:val="both"/>
        <w:rPr>
          <w:sz w:val="24"/>
          <w:szCs w:val="24"/>
        </w:rPr>
      </w:pPr>
      <w:r>
        <w:rPr>
          <w:color w:val="000000"/>
          <w:sz w:val="24"/>
          <w:szCs w:val="24"/>
        </w:rPr>
        <w:t>Эскиз плаката или афиши. Совмещение шрифта и изображения. Особенности композиции плаката.</w:t>
      </w:r>
    </w:p>
    <w:p w14:paraId="12632166">
      <w:pPr>
        <w:spacing w:after="0"/>
        <w:ind w:left="142" w:hanging="283"/>
        <w:jc w:val="both"/>
        <w:rPr>
          <w:sz w:val="24"/>
          <w:szCs w:val="24"/>
        </w:rPr>
      </w:pPr>
      <w:r>
        <w:rPr>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4C6B01E8">
      <w:pPr>
        <w:spacing w:after="0"/>
        <w:ind w:left="142" w:hanging="283"/>
        <w:jc w:val="both"/>
        <w:rPr>
          <w:sz w:val="24"/>
          <w:szCs w:val="24"/>
        </w:rPr>
      </w:pPr>
      <w:r>
        <w:rPr>
          <w:color w:val="000000"/>
          <w:sz w:val="24"/>
          <w:szCs w:val="24"/>
        </w:rPr>
        <w:t>Транспорт в городе. Рисунки реальных или фантастических машин.</w:t>
      </w:r>
    </w:p>
    <w:p w14:paraId="173CB5E3">
      <w:pPr>
        <w:spacing w:after="0"/>
        <w:ind w:left="142" w:hanging="283"/>
        <w:jc w:val="both"/>
        <w:rPr>
          <w:sz w:val="24"/>
          <w:szCs w:val="24"/>
        </w:rPr>
      </w:pPr>
      <w:r>
        <w:rPr>
          <w:color w:val="000000"/>
          <w:sz w:val="24"/>
          <w:szCs w:val="24"/>
        </w:rPr>
        <w:t>Изображение лица человека. Строение, пропорции, взаиморасположение частей лица.</w:t>
      </w:r>
    </w:p>
    <w:p w14:paraId="4BE8394B">
      <w:pPr>
        <w:spacing w:after="0"/>
        <w:ind w:left="142" w:hanging="283"/>
        <w:jc w:val="both"/>
        <w:rPr>
          <w:sz w:val="24"/>
          <w:szCs w:val="24"/>
        </w:rPr>
      </w:pPr>
      <w:r>
        <w:rPr>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14:paraId="49B8D6A3">
      <w:pPr>
        <w:spacing w:after="0"/>
        <w:ind w:left="142" w:hanging="283"/>
        <w:jc w:val="both"/>
        <w:rPr>
          <w:sz w:val="24"/>
          <w:szCs w:val="24"/>
        </w:rPr>
      </w:pPr>
      <w:r>
        <w:rPr>
          <w:b/>
          <w:color w:val="000000"/>
          <w:sz w:val="24"/>
          <w:szCs w:val="24"/>
        </w:rPr>
        <w:t>Модуль «Живопись»</w:t>
      </w:r>
    </w:p>
    <w:p w14:paraId="51280D4C">
      <w:pPr>
        <w:spacing w:after="0"/>
        <w:ind w:left="142" w:hanging="283"/>
        <w:jc w:val="both"/>
        <w:rPr>
          <w:sz w:val="24"/>
          <w:szCs w:val="24"/>
        </w:rPr>
      </w:pPr>
      <w:r>
        <w:rPr>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4E59C4D">
      <w:pPr>
        <w:spacing w:after="0"/>
        <w:ind w:left="142" w:hanging="283"/>
        <w:jc w:val="both"/>
        <w:rPr>
          <w:sz w:val="24"/>
          <w:szCs w:val="24"/>
        </w:rPr>
      </w:pPr>
      <w:r>
        <w:rPr>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3D4A30BA">
      <w:pPr>
        <w:spacing w:after="0"/>
        <w:ind w:left="142" w:hanging="283"/>
        <w:jc w:val="both"/>
        <w:rPr>
          <w:sz w:val="24"/>
          <w:szCs w:val="24"/>
        </w:rPr>
      </w:pPr>
      <w:r>
        <w:rPr>
          <w:color w:val="000000"/>
          <w:sz w:val="24"/>
          <w:szCs w:val="24"/>
        </w:rPr>
        <w:t xml:space="preserve">Натюрморт из простых предметов с натуры или по представлению. </w:t>
      </w:r>
      <w:r>
        <w:rPr>
          <w:color w:val="000000"/>
          <w:spacing w:val="-4"/>
          <w:sz w:val="24"/>
          <w:szCs w:val="24"/>
        </w:rPr>
        <w:t>«Натюрморт-автопортрет» из предметов, характеризующих личность обучающегося.</w:t>
      </w:r>
    </w:p>
    <w:p w14:paraId="5669E04C">
      <w:pPr>
        <w:spacing w:after="0"/>
        <w:ind w:left="142" w:hanging="283"/>
        <w:jc w:val="both"/>
        <w:rPr>
          <w:sz w:val="24"/>
          <w:szCs w:val="24"/>
        </w:rPr>
      </w:pPr>
      <w:r>
        <w:rPr>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7705706">
      <w:pPr>
        <w:spacing w:after="0"/>
        <w:ind w:left="142" w:hanging="283"/>
        <w:jc w:val="both"/>
        <w:rPr>
          <w:sz w:val="24"/>
          <w:szCs w:val="24"/>
        </w:rPr>
      </w:pPr>
      <w:r>
        <w:rPr>
          <w:color w:val="000000"/>
          <w:sz w:val="24"/>
          <w:szCs w:val="24"/>
        </w:rPr>
        <w:t>Портрет человека по памяти и представлению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B2D1523">
      <w:pPr>
        <w:spacing w:after="0"/>
        <w:ind w:left="142" w:hanging="283"/>
        <w:jc w:val="both"/>
        <w:rPr>
          <w:sz w:val="24"/>
          <w:szCs w:val="24"/>
        </w:rPr>
      </w:pPr>
      <w:r>
        <w:rPr>
          <w:b/>
          <w:color w:val="000000"/>
          <w:sz w:val="24"/>
          <w:szCs w:val="24"/>
        </w:rPr>
        <w:t>Модуль «Скульптура»</w:t>
      </w:r>
    </w:p>
    <w:p w14:paraId="592103E6">
      <w:pPr>
        <w:spacing w:after="0"/>
        <w:ind w:left="142" w:hanging="283"/>
        <w:jc w:val="both"/>
        <w:rPr>
          <w:sz w:val="24"/>
          <w:szCs w:val="24"/>
        </w:rPr>
      </w:pPr>
      <w:r>
        <w:rPr>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74F31FE">
      <w:pPr>
        <w:spacing w:after="0"/>
        <w:ind w:left="142" w:hanging="283"/>
        <w:jc w:val="both"/>
        <w:rPr>
          <w:sz w:val="24"/>
          <w:szCs w:val="24"/>
        </w:rPr>
      </w:pPr>
      <w:r>
        <w:rPr>
          <w:color w:val="000000"/>
          <w:sz w:val="24"/>
          <w:szCs w:val="24"/>
        </w:rPr>
        <w:t>Лепка сказочного персонажа на основе сюжета известной сказки или создание этого персонажа путём бумагопластики.</w:t>
      </w:r>
    </w:p>
    <w:p w14:paraId="5DDFCEA7">
      <w:pPr>
        <w:spacing w:after="0"/>
        <w:ind w:left="142" w:hanging="283"/>
        <w:jc w:val="both"/>
        <w:rPr>
          <w:sz w:val="24"/>
          <w:szCs w:val="24"/>
        </w:rPr>
      </w:pPr>
      <w:r>
        <w:rPr>
          <w:color w:val="000000"/>
          <w:sz w:val="24"/>
          <w:szCs w:val="24"/>
        </w:rPr>
        <w:t>Освоение знаний о видах скульптуры (по назначению) и жанрах скульптуры (по сюжету изображения).</w:t>
      </w:r>
    </w:p>
    <w:p w14:paraId="36191CAA">
      <w:pPr>
        <w:spacing w:after="0"/>
        <w:ind w:left="142" w:hanging="283"/>
        <w:jc w:val="both"/>
        <w:rPr>
          <w:sz w:val="24"/>
          <w:szCs w:val="24"/>
        </w:rPr>
      </w:pPr>
      <w:r>
        <w:rPr>
          <w:color w:val="000000"/>
          <w:sz w:val="24"/>
          <w:szCs w:val="24"/>
        </w:rPr>
        <w:t>Лепка эскиза парковой скульптуры. Выражение пластики движения в скульптуре. Работа с пластилином или глиной.</w:t>
      </w:r>
    </w:p>
    <w:p w14:paraId="692C5D0A">
      <w:pPr>
        <w:spacing w:after="0"/>
        <w:ind w:left="142" w:hanging="283"/>
        <w:jc w:val="both"/>
        <w:rPr>
          <w:sz w:val="24"/>
          <w:szCs w:val="24"/>
        </w:rPr>
      </w:pPr>
      <w:r>
        <w:rPr>
          <w:b/>
          <w:color w:val="000000"/>
          <w:sz w:val="24"/>
          <w:szCs w:val="24"/>
        </w:rPr>
        <w:t>Модуль «Декоративно-прикладное искусство»</w:t>
      </w:r>
    </w:p>
    <w:p w14:paraId="13D58EA2">
      <w:pPr>
        <w:spacing w:after="0"/>
        <w:ind w:left="142" w:hanging="283"/>
        <w:jc w:val="both"/>
        <w:rPr>
          <w:sz w:val="24"/>
          <w:szCs w:val="24"/>
        </w:rPr>
      </w:pPr>
      <w:r>
        <w:rPr>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D159C18">
      <w:pPr>
        <w:spacing w:after="0"/>
        <w:ind w:left="142" w:hanging="283"/>
        <w:jc w:val="both"/>
        <w:rPr>
          <w:sz w:val="24"/>
          <w:szCs w:val="24"/>
        </w:rPr>
      </w:pPr>
      <w:r>
        <w:rPr>
          <w:color w:val="000000"/>
          <w:sz w:val="24"/>
          <w:szCs w:val="24"/>
        </w:rPr>
        <w:t>Эскизы орнаментов для росписи тканей. Раппорт. Трафарет и создание орнамента при помощи печаток или штампов.</w:t>
      </w:r>
    </w:p>
    <w:p w14:paraId="3C2A22B3">
      <w:pPr>
        <w:spacing w:after="0"/>
        <w:ind w:left="142" w:hanging="283"/>
        <w:jc w:val="both"/>
        <w:rPr>
          <w:sz w:val="24"/>
          <w:szCs w:val="24"/>
        </w:rPr>
      </w:pPr>
      <w:r>
        <w:rPr>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AA3A841">
      <w:pPr>
        <w:spacing w:after="0"/>
        <w:ind w:left="142" w:hanging="283"/>
        <w:jc w:val="both"/>
        <w:rPr>
          <w:sz w:val="24"/>
          <w:szCs w:val="24"/>
        </w:rPr>
      </w:pPr>
      <w:r>
        <w:rPr>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5B17CF8F">
      <w:pPr>
        <w:spacing w:after="0"/>
        <w:ind w:left="142" w:hanging="283"/>
        <w:jc w:val="both"/>
        <w:rPr>
          <w:sz w:val="24"/>
          <w:szCs w:val="24"/>
        </w:rPr>
      </w:pPr>
      <w:r>
        <w:rPr>
          <w:b/>
          <w:color w:val="000000"/>
          <w:sz w:val="24"/>
          <w:szCs w:val="24"/>
        </w:rPr>
        <w:t>Модуль «Архитектура»</w:t>
      </w:r>
    </w:p>
    <w:p w14:paraId="0D41156C">
      <w:pPr>
        <w:spacing w:after="0"/>
        <w:ind w:left="142" w:hanging="283"/>
        <w:jc w:val="both"/>
        <w:rPr>
          <w:sz w:val="24"/>
          <w:szCs w:val="24"/>
        </w:rPr>
      </w:pPr>
      <w:r>
        <w:rPr>
          <w:color w:val="000000"/>
          <w:spacing w:val="-4"/>
          <w:sz w:val="24"/>
          <w:szCs w:val="24"/>
        </w:rPr>
        <w:t>Зарисовки исторических памятников и архитектурных достопримечательностей</w:t>
      </w:r>
      <w:r>
        <w:rPr>
          <w:color w:val="000000"/>
          <w:sz w:val="24"/>
          <w:szCs w:val="24"/>
        </w:rPr>
        <w:t xml:space="preserve"> города или села. Работа по наблюдению и по памяти, на основе использования фотографий и образных представлений.</w:t>
      </w:r>
    </w:p>
    <w:p w14:paraId="34B63BFF">
      <w:pPr>
        <w:spacing w:after="0"/>
        <w:ind w:left="142" w:hanging="283"/>
        <w:jc w:val="both"/>
        <w:rPr>
          <w:sz w:val="24"/>
          <w:szCs w:val="24"/>
        </w:rPr>
      </w:pPr>
      <w:r>
        <w:rPr>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490BBB6">
      <w:pPr>
        <w:spacing w:after="0"/>
        <w:ind w:left="142" w:hanging="283"/>
        <w:jc w:val="both"/>
        <w:rPr>
          <w:sz w:val="24"/>
          <w:szCs w:val="24"/>
        </w:rPr>
      </w:pPr>
      <w:r>
        <w:rPr>
          <w:b/>
          <w:color w:val="000000"/>
          <w:sz w:val="24"/>
          <w:szCs w:val="24"/>
        </w:rPr>
        <w:t>Модуль «Восприятие произведений искусства»</w:t>
      </w:r>
    </w:p>
    <w:p w14:paraId="31EC4745">
      <w:pPr>
        <w:spacing w:after="0"/>
        <w:ind w:left="142" w:hanging="142"/>
        <w:jc w:val="both"/>
        <w:rPr>
          <w:sz w:val="24"/>
          <w:szCs w:val="24"/>
        </w:rPr>
      </w:pPr>
      <w:r>
        <w:rPr>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E8DA454">
      <w:pPr>
        <w:spacing w:after="0"/>
        <w:ind w:left="142" w:hanging="142"/>
        <w:jc w:val="both"/>
        <w:rPr>
          <w:sz w:val="24"/>
          <w:szCs w:val="24"/>
        </w:rPr>
      </w:pPr>
      <w:r>
        <w:rPr>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6D6D9FD">
      <w:pPr>
        <w:spacing w:after="0"/>
        <w:ind w:left="142" w:hanging="142"/>
        <w:jc w:val="both"/>
        <w:rPr>
          <w:sz w:val="24"/>
          <w:szCs w:val="24"/>
        </w:rPr>
      </w:pPr>
      <w:r>
        <w:rPr>
          <w:color w:val="000000"/>
          <w:sz w:val="24"/>
          <w:szCs w:val="24"/>
        </w:rPr>
        <w:t>Виртуальное путешествие: памятники архитектуры в Москве и Санкт-Петербурге (обзор памятников по выбору учителя).</w:t>
      </w:r>
    </w:p>
    <w:p w14:paraId="07531186">
      <w:pPr>
        <w:spacing w:after="0"/>
        <w:ind w:left="142" w:hanging="142"/>
        <w:jc w:val="both"/>
        <w:rPr>
          <w:sz w:val="24"/>
          <w:szCs w:val="24"/>
        </w:rPr>
      </w:pPr>
      <w:r>
        <w:rPr>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20EB282F">
      <w:pPr>
        <w:spacing w:after="0"/>
        <w:ind w:left="142" w:hanging="142"/>
        <w:jc w:val="both"/>
        <w:rPr>
          <w:sz w:val="24"/>
          <w:szCs w:val="24"/>
        </w:rPr>
      </w:pPr>
      <w:r>
        <w:rPr>
          <w:color w:val="000000"/>
          <w:sz w:val="24"/>
          <w:szCs w:val="24"/>
        </w:rPr>
        <w:t xml:space="preserve">Знания о видах пространственных искусств: виды определяются по назначению произведений в жизни людей. </w:t>
      </w:r>
    </w:p>
    <w:p w14:paraId="3404D83A">
      <w:pPr>
        <w:spacing w:after="0"/>
        <w:ind w:left="142" w:hanging="142"/>
        <w:jc w:val="both"/>
        <w:rPr>
          <w:sz w:val="24"/>
          <w:szCs w:val="24"/>
        </w:rPr>
      </w:pPr>
      <w:r>
        <w:rPr>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5A15BA7">
      <w:pPr>
        <w:spacing w:after="0"/>
        <w:ind w:left="142" w:hanging="142"/>
        <w:jc w:val="both"/>
        <w:rPr>
          <w:sz w:val="24"/>
          <w:szCs w:val="24"/>
        </w:rPr>
      </w:pPr>
      <w:r>
        <w:rPr>
          <w:color w:val="000000"/>
          <w:sz w:val="24"/>
          <w:szCs w:val="24"/>
        </w:rPr>
        <w:t xml:space="preserve">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 </w:t>
      </w:r>
    </w:p>
    <w:p w14:paraId="7BFEE51C">
      <w:pPr>
        <w:spacing w:after="0"/>
        <w:ind w:left="142" w:hanging="142"/>
        <w:jc w:val="both"/>
        <w:rPr>
          <w:sz w:val="24"/>
          <w:szCs w:val="24"/>
        </w:rPr>
      </w:pPr>
      <w:r>
        <w:rPr>
          <w:color w:val="000000"/>
          <w:sz w:val="24"/>
          <w:szCs w:val="24"/>
        </w:rPr>
        <w:t>Представления о произведениях крупнейших отечественных портретистов: В.И. Сурикова, И.Е. Репина, В.А. Серова и других.</w:t>
      </w:r>
    </w:p>
    <w:p w14:paraId="54B8DBB3">
      <w:pPr>
        <w:spacing w:after="0"/>
        <w:ind w:left="142" w:hanging="142"/>
        <w:jc w:val="both"/>
        <w:rPr>
          <w:sz w:val="24"/>
          <w:szCs w:val="24"/>
        </w:rPr>
      </w:pPr>
      <w:r>
        <w:rPr>
          <w:b/>
          <w:color w:val="000000"/>
          <w:sz w:val="24"/>
          <w:szCs w:val="24"/>
        </w:rPr>
        <w:t>Модуль «Азбука цифровой графики»</w:t>
      </w:r>
    </w:p>
    <w:p w14:paraId="36265634">
      <w:pPr>
        <w:spacing w:after="0"/>
        <w:ind w:left="142" w:hanging="142"/>
        <w:jc w:val="both"/>
        <w:rPr>
          <w:sz w:val="24"/>
          <w:szCs w:val="24"/>
        </w:rPr>
      </w:pPr>
      <w:r>
        <w:rPr>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3A05F43">
      <w:pPr>
        <w:spacing w:after="0"/>
        <w:ind w:left="142" w:hanging="142"/>
        <w:jc w:val="both"/>
        <w:rPr>
          <w:sz w:val="24"/>
          <w:szCs w:val="24"/>
        </w:rPr>
      </w:pPr>
      <w:r>
        <w:rPr>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1262EB8">
      <w:pPr>
        <w:spacing w:after="0"/>
        <w:ind w:left="142" w:hanging="142"/>
        <w:jc w:val="both"/>
        <w:rPr>
          <w:sz w:val="24"/>
          <w:szCs w:val="24"/>
        </w:rPr>
      </w:pPr>
      <w:r>
        <w:rPr>
          <w:color w:val="000000"/>
          <w:sz w:val="24"/>
          <w:szCs w:val="24"/>
        </w:rPr>
        <w:t>Изображение и изучение мимики лица в программе Paint (или другом графическом редакторе).</w:t>
      </w:r>
    </w:p>
    <w:p w14:paraId="23E0AD3D">
      <w:pPr>
        <w:spacing w:after="0"/>
        <w:ind w:left="142" w:hanging="142"/>
        <w:jc w:val="both"/>
        <w:rPr>
          <w:sz w:val="24"/>
          <w:szCs w:val="24"/>
        </w:rPr>
      </w:pPr>
      <w:r>
        <w:rPr>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50BE995">
      <w:pPr>
        <w:spacing w:after="0"/>
        <w:ind w:left="142" w:hanging="142"/>
        <w:jc w:val="both"/>
        <w:rPr>
          <w:sz w:val="24"/>
          <w:szCs w:val="24"/>
        </w:rPr>
      </w:pPr>
      <w:r>
        <w:rPr>
          <w:color w:val="000000"/>
          <w:sz w:val="24"/>
          <w:szCs w:val="24"/>
        </w:rPr>
        <w:t>Редактирование фотографий в программе Picture Manager: изменение яркости, контраста, насыщенности цвета; обрезка, поворот, отражение.</w:t>
      </w:r>
    </w:p>
    <w:p w14:paraId="2B1D1F2B">
      <w:pPr>
        <w:spacing w:after="0"/>
        <w:ind w:left="142" w:hanging="142"/>
        <w:jc w:val="both"/>
        <w:rPr>
          <w:sz w:val="24"/>
          <w:szCs w:val="24"/>
        </w:rPr>
      </w:pPr>
      <w:r>
        <w:rPr>
          <w:color w:val="000000"/>
          <w:sz w:val="24"/>
          <w:szCs w:val="24"/>
        </w:rPr>
        <w:t>Виртуальные путешествия в главные художественные музеи и музеи местные (по выбору учителя).</w:t>
      </w:r>
    </w:p>
    <w:p w14:paraId="44E87870">
      <w:pPr>
        <w:spacing w:after="0"/>
        <w:ind w:left="142" w:hanging="142"/>
        <w:jc w:val="both"/>
        <w:rPr>
          <w:sz w:val="24"/>
          <w:szCs w:val="24"/>
        </w:rPr>
      </w:pPr>
      <w:bookmarkStart w:id="124" w:name="_Toc141079010"/>
      <w:bookmarkEnd w:id="124"/>
    </w:p>
    <w:p w14:paraId="00C59CF4">
      <w:pPr>
        <w:spacing w:after="0"/>
        <w:ind w:left="142" w:hanging="142"/>
        <w:jc w:val="both"/>
        <w:rPr>
          <w:sz w:val="24"/>
          <w:szCs w:val="24"/>
        </w:rPr>
      </w:pPr>
      <w:r>
        <w:rPr>
          <w:b/>
          <w:color w:val="000000"/>
          <w:sz w:val="24"/>
          <w:szCs w:val="24"/>
        </w:rPr>
        <w:t>4 КЛАСС</w:t>
      </w:r>
    </w:p>
    <w:p w14:paraId="7F696810">
      <w:pPr>
        <w:spacing w:after="0"/>
        <w:ind w:left="142" w:hanging="142"/>
        <w:jc w:val="both"/>
        <w:rPr>
          <w:sz w:val="24"/>
          <w:szCs w:val="24"/>
        </w:rPr>
      </w:pPr>
      <w:r>
        <w:rPr>
          <w:b/>
          <w:color w:val="000000"/>
          <w:sz w:val="24"/>
          <w:szCs w:val="24"/>
        </w:rPr>
        <w:t>Модуль «Графика»</w:t>
      </w:r>
    </w:p>
    <w:p w14:paraId="0D8135BE">
      <w:pPr>
        <w:spacing w:after="0"/>
        <w:ind w:left="142" w:hanging="142"/>
        <w:jc w:val="both"/>
        <w:rPr>
          <w:sz w:val="24"/>
          <w:szCs w:val="24"/>
        </w:rPr>
      </w:pPr>
      <w:r>
        <w:rPr>
          <w:color w:val="000000"/>
          <w:spacing w:val="-4"/>
          <w:sz w:val="24"/>
          <w:szCs w:val="24"/>
        </w:rPr>
        <w:t>Правила линейной и воздушной перспективы: уменьшение размера изображения</w:t>
      </w:r>
      <w:r>
        <w:rPr>
          <w:color w:val="000000"/>
          <w:sz w:val="24"/>
          <w:szCs w:val="24"/>
        </w:rPr>
        <w:t xml:space="preserve"> по мере удаления от первого плана, смягчения цветового и тонального контрастов.</w:t>
      </w:r>
    </w:p>
    <w:p w14:paraId="0D8BCEB0">
      <w:pPr>
        <w:spacing w:after="0"/>
        <w:ind w:left="142" w:hanging="142"/>
        <w:jc w:val="both"/>
        <w:rPr>
          <w:sz w:val="24"/>
          <w:szCs w:val="24"/>
        </w:rPr>
      </w:pPr>
      <w:r>
        <w:rPr>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57EC9D3">
      <w:pPr>
        <w:spacing w:after="0"/>
        <w:ind w:left="142" w:hanging="142"/>
        <w:jc w:val="both"/>
        <w:rPr>
          <w:sz w:val="24"/>
          <w:szCs w:val="24"/>
        </w:rPr>
      </w:pPr>
      <w:r>
        <w:rPr>
          <w:color w:val="000000"/>
          <w:sz w:val="24"/>
          <w:szCs w:val="24"/>
        </w:rPr>
        <w:t>Графическое изображение героев былин, древних легенд, сказок и сказаний разных народов.</w:t>
      </w:r>
    </w:p>
    <w:p w14:paraId="72286DBD">
      <w:pPr>
        <w:spacing w:after="0"/>
        <w:ind w:left="142" w:hanging="142"/>
        <w:jc w:val="both"/>
        <w:rPr>
          <w:sz w:val="24"/>
          <w:szCs w:val="24"/>
        </w:rPr>
      </w:pPr>
      <w:r>
        <w:rPr>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14:paraId="1D7B60C3">
      <w:pPr>
        <w:spacing w:after="0"/>
        <w:ind w:left="142" w:hanging="142"/>
        <w:jc w:val="both"/>
        <w:rPr>
          <w:sz w:val="24"/>
          <w:szCs w:val="24"/>
        </w:rPr>
      </w:pPr>
      <w:r>
        <w:rPr>
          <w:b/>
          <w:color w:val="000000"/>
          <w:sz w:val="24"/>
          <w:szCs w:val="24"/>
        </w:rPr>
        <w:t>Модуль «Живопись»</w:t>
      </w:r>
    </w:p>
    <w:p w14:paraId="62DB86A1">
      <w:pPr>
        <w:spacing w:after="0"/>
        <w:ind w:left="142" w:hanging="142"/>
        <w:jc w:val="both"/>
        <w:rPr>
          <w:sz w:val="24"/>
          <w:szCs w:val="24"/>
        </w:rPr>
      </w:pPr>
      <w:r>
        <w:rPr>
          <w:color w:val="000000"/>
          <w:sz w:val="24"/>
          <w:szCs w:val="24"/>
        </w:rPr>
        <w:t>Красота природы разных климатических зон, создание пейзажных композиций (горный, степной, среднерусский ландшафт).</w:t>
      </w:r>
    </w:p>
    <w:p w14:paraId="217EBB7B">
      <w:pPr>
        <w:spacing w:after="0"/>
        <w:ind w:left="142" w:hanging="142"/>
        <w:jc w:val="both"/>
        <w:rPr>
          <w:sz w:val="24"/>
          <w:szCs w:val="24"/>
        </w:rPr>
      </w:pPr>
      <w:r>
        <w:rPr>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14731E4">
      <w:pPr>
        <w:spacing w:after="0"/>
        <w:ind w:left="142" w:hanging="142"/>
        <w:jc w:val="both"/>
        <w:rPr>
          <w:sz w:val="24"/>
          <w:szCs w:val="24"/>
        </w:rPr>
      </w:pPr>
      <w:r>
        <w:rPr>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0AC5233">
      <w:pPr>
        <w:spacing w:after="0"/>
        <w:ind w:left="142" w:hanging="142"/>
        <w:jc w:val="both"/>
        <w:rPr>
          <w:sz w:val="24"/>
          <w:szCs w:val="24"/>
        </w:rPr>
      </w:pPr>
      <w:r>
        <w:rPr>
          <w:b/>
          <w:color w:val="000000"/>
          <w:sz w:val="24"/>
          <w:szCs w:val="24"/>
        </w:rPr>
        <w:t>Модуль «Скульптура»</w:t>
      </w:r>
    </w:p>
    <w:p w14:paraId="2A9EBA07">
      <w:pPr>
        <w:spacing w:after="0"/>
        <w:ind w:left="142" w:hanging="142"/>
        <w:jc w:val="both"/>
        <w:rPr>
          <w:sz w:val="24"/>
          <w:szCs w:val="24"/>
        </w:rPr>
      </w:pPr>
      <w:r>
        <w:rPr>
          <w:color w:val="000000"/>
          <w:sz w:val="24"/>
          <w:szCs w:val="24"/>
        </w:rPr>
        <w:t>Знакомство со скульптурными памятниками героям и мемориальными комплексами.</w:t>
      </w:r>
    </w:p>
    <w:p w14:paraId="6F22CBFC">
      <w:pPr>
        <w:spacing w:after="0"/>
        <w:ind w:left="142" w:hanging="142"/>
        <w:jc w:val="both"/>
        <w:rPr>
          <w:sz w:val="24"/>
          <w:szCs w:val="24"/>
        </w:rPr>
      </w:pPr>
      <w:r>
        <w:rPr>
          <w:color w:val="000000"/>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3C06F055">
      <w:pPr>
        <w:spacing w:after="0"/>
        <w:ind w:left="142" w:hanging="142"/>
        <w:jc w:val="both"/>
        <w:rPr>
          <w:sz w:val="24"/>
          <w:szCs w:val="24"/>
        </w:rPr>
      </w:pPr>
      <w:r>
        <w:rPr>
          <w:b/>
          <w:color w:val="000000"/>
          <w:sz w:val="24"/>
          <w:szCs w:val="24"/>
        </w:rPr>
        <w:t>Модуль «Декоративно-прикладное искусство»</w:t>
      </w:r>
    </w:p>
    <w:p w14:paraId="42D122F8">
      <w:pPr>
        <w:spacing w:after="0"/>
        <w:ind w:left="142" w:hanging="142"/>
        <w:jc w:val="both"/>
        <w:rPr>
          <w:sz w:val="24"/>
          <w:szCs w:val="24"/>
        </w:rPr>
      </w:pPr>
      <w:r>
        <w:rPr>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335432B5">
      <w:pPr>
        <w:spacing w:after="0"/>
        <w:ind w:left="142" w:hanging="142"/>
        <w:jc w:val="both"/>
        <w:rPr>
          <w:sz w:val="24"/>
          <w:szCs w:val="24"/>
        </w:rPr>
      </w:pPr>
      <w:r>
        <w:rPr>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6955006B">
      <w:pPr>
        <w:spacing w:after="0"/>
        <w:ind w:left="142" w:hanging="142"/>
        <w:jc w:val="both"/>
        <w:rPr>
          <w:sz w:val="24"/>
          <w:szCs w:val="24"/>
        </w:rPr>
      </w:pPr>
      <w:r>
        <w:rPr>
          <w:color w:val="000000"/>
          <w:sz w:val="24"/>
          <w:szCs w:val="24"/>
        </w:rPr>
        <w:t>Орнаментальное украшение каменной архитектуры в памятниках русской культуры, каменная резьба, росписи стен, изразцы.</w:t>
      </w:r>
    </w:p>
    <w:p w14:paraId="590B9E56">
      <w:pPr>
        <w:spacing w:after="0"/>
        <w:ind w:left="142" w:hanging="142"/>
        <w:jc w:val="both"/>
        <w:rPr>
          <w:sz w:val="24"/>
          <w:szCs w:val="24"/>
        </w:rPr>
      </w:pPr>
      <w:r>
        <w:rPr>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D8FB3AF">
      <w:pPr>
        <w:spacing w:after="0"/>
        <w:ind w:left="142" w:hanging="142"/>
        <w:jc w:val="both"/>
        <w:rPr>
          <w:sz w:val="24"/>
          <w:szCs w:val="24"/>
        </w:rPr>
      </w:pPr>
      <w:r>
        <w:rPr>
          <w:color w:val="000000"/>
          <w:sz w:val="24"/>
          <w:szCs w:val="24"/>
        </w:rPr>
        <w:t>Женский и мужской костюмы в традициях разных народов.</w:t>
      </w:r>
    </w:p>
    <w:p w14:paraId="3C6EF957">
      <w:pPr>
        <w:spacing w:after="0"/>
        <w:ind w:left="142" w:hanging="142"/>
        <w:jc w:val="both"/>
        <w:rPr>
          <w:sz w:val="24"/>
          <w:szCs w:val="24"/>
        </w:rPr>
      </w:pPr>
      <w:r>
        <w:rPr>
          <w:color w:val="000000"/>
          <w:sz w:val="24"/>
          <w:szCs w:val="24"/>
        </w:rPr>
        <w:t>Своеобразие одежды разных эпох и культур.</w:t>
      </w:r>
    </w:p>
    <w:p w14:paraId="4F7F50E4">
      <w:pPr>
        <w:spacing w:after="0"/>
        <w:ind w:left="142" w:hanging="142"/>
        <w:jc w:val="both"/>
        <w:rPr>
          <w:sz w:val="24"/>
          <w:szCs w:val="24"/>
        </w:rPr>
      </w:pPr>
      <w:r>
        <w:rPr>
          <w:b/>
          <w:color w:val="000000"/>
          <w:sz w:val="24"/>
          <w:szCs w:val="24"/>
        </w:rPr>
        <w:t>Модуль «Архитектура»</w:t>
      </w:r>
    </w:p>
    <w:p w14:paraId="0B3445D2">
      <w:pPr>
        <w:spacing w:after="0"/>
        <w:ind w:left="142" w:hanging="142"/>
        <w:jc w:val="both"/>
        <w:rPr>
          <w:sz w:val="24"/>
          <w:szCs w:val="24"/>
        </w:rPr>
      </w:pPr>
      <w:r>
        <w:rPr>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58B8719">
      <w:pPr>
        <w:spacing w:after="0"/>
        <w:ind w:left="142" w:hanging="142"/>
        <w:jc w:val="both"/>
        <w:rPr>
          <w:sz w:val="24"/>
          <w:szCs w:val="24"/>
        </w:rPr>
      </w:pPr>
      <w:r>
        <w:rPr>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24045F3">
      <w:pPr>
        <w:spacing w:after="0"/>
        <w:ind w:left="142" w:hanging="142"/>
        <w:jc w:val="both"/>
        <w:rPr>
          <w:sz w:val="24"/>
          <w:szCs w:val="24"/>
        </w:rPr>
      </w:pPr>
      <w:r>
        <w:rPr>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253C363E">
      <w:pPr>
        <w:spacing w:after="0"/>
        <w:ind w:left="142" w:hanging="142"/>
        <w:jc w:val="both"/>
        <w:rPr>
          <w:sz w:val="24"/>
          <w:szCs w:val="24"/>
        </w:rPr>
      </w:pPr>
      <w:r>
        <w:rPr>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FF8E208">
      <w:pPr>
        <w:spacing w:after="0"/>
        <w:ind w:left="142" w:hanging="142"/>
        <w:jc w:val="both"/>
        <w:rPr>
          <w:sz w:val="24"/>
          <w:szCs w:val="24"/>
        </w:rPr>
      </w:pPr>
      <w:r>
        <w:rPr>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2019771">
      <w:pPr>
        <w:spacing w:after="0"/>
        <w:ind w:left="142" w:hanging="142"/>
        <w:jc w:val="both"/>
        <w:rPr>
          <w:sz w:val="24"/>
          <w:szCs w:val="24"/>
        </w:rPr>
      </w:pPr>
      <w:r>
        <w:rPr>
          <w:color w:val="000000"/>
          <w:sz w:val="24"/>
          <w:szCs w:val="24"/>
        </w:rPr>
        <w:t>Понимание значения для современных людей сохранения культурного наследия.</w:t>
      </w:r>
    </w:p>
    <w:p w14:paraId="29BF586C">
      <w:pPr>
        <w:spacing w:after="0"/>
        <w:ind w:left="142" w:hanging="142"/>
        <w:jc w:val="both"/>
        <w:rPr>
          <w:sz w:val="24"/>
          <w:szCs w:val="24"/>
        </w:rPr>
      </w:pPr>
      <w:r>
        <w:rPr>
          <w:b/>
          <w:color w:val="000000"/>
          <w:sz w:val="24"/>
          <w:szCs w:val="24"/>
        </w:rPr>
        <w:t>Модуль «Восприятие произведений искусства»</w:t>
      </w:r>
    </w:p>
    <w:p w14:paraId="10012BA5">
      <w:pPr>
        <w:spacing w:after="0"/>
        <w:ind w:left="142" w:hanging="142"/>
        <w:jc w:val="both"/>
        <w:rPr>
          <w:sz w:val="24"/>
          <w:szCs w:val="24"/>
        </w:rPr>
      </w:pPr>
      <w:r>
        <w:rPr>
          <w:color w:val="000000"/>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67DC8D8A">
      <w:pPr>
        <w:spacing w:after="0"/>
        <w:ind w:left="142" w:hanging="142"/>
        <w:jc w:val="both"/>
        <w:rPr>
          <w:sz w:val="24"/>
          <w:szCs w:val="24"/>
        </w:rPr>
      </w:pPr>
      <w:r>
        <w:rPr>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32D691C4">
      <w:pPr>
        <w:spacing w:after="0"/>
        <w:ind w:left="142" w:hanging="142"/>
        <w:jc w:val="both"/>
        <w:rPr>
          <w:sz w:val="24"/>
          <w:szCs w:val="24"/>
        </w:rPr>
      </w:pPr>
      <w:r>
        <w:rPr>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4004499">
      <w:pPr>
        <w:spacing w:after="0"/>
        <w:ind w:left="142" w:hanging="142"/>
        <w:jc w:val="both"/>
        <w:rPr>
          <w:sz w:val="24"/>
          <w:szCs w:val="24"/>
        </w:rPr>
      </w:pPr>
      <w:r>
        <w:rPr>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85E2D7E">
      <w:pPr>
        <w:spacing w:after="0"/>
        <w:ind w:left="142" w:hanging="283"/>
        <w:jc w:val="both"/>
        <w:rPr>
          <w:sz w:val="24"/>
          <w:szCs w:val="24"/>
        </w:rPr>
      </w:pPr>
      <w:r>
        <w:rPr>
          <w:color w:val="000000"/>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18E51095">
      <w:pPr>
        <w:spacing w:after="0"/>
        <w:ind w:left="142" w:hanging="283"/>
        <w:jc w:val="both"/>
        <w:rPr>
          <w:sz w:val="24"/>
          <w:szCs w:val="24"/>
        </w:rPr>
      </w:pPr>
      <w:r>
        <w:rPr>
          <w:b/>
          <w:color w:val="000000"/>
          <w:sz w:val="24"/>
          <w:szCs w:val="24"/>
        </w:rPr>
        <w:t>Модуль «Азбука цифровой графики»</w:t>
      </w:r>
    </w:p>
    <w:p w14:paraId="32CA3826">
      <w:pPr>
        <w:spacing w:after="0"/>
        <w:ind w:left="142" w:hanging="283"/>
        <w:jc w:val="both"/>
        <w:rPr>
          <w:sz w:val="24"/>
          <w:szCs w:val="24"/>
        </w:rPr>
      </w:pPr>
      <w:r>
        <w:rPr>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C8B7C37">
      <w:pPr>
        <w:spacing w:after="0"/>
        <w:ind w:left="142" w:hanging="283"/>
        <w:jc w:val="both"/>
        <w:rPr>
          <w:sz w:val="24"/>
          <w:szCs w:val="24"/>
        </w:rPr>
      </w:pPr>
      <w:r>
        <w:rPr>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20D61F9B">
      <w:pPr>
        <w:spacing w:after="0"/>
        <w:ind w:left="142" w:hanging="283"/>
        <w:jc w:val="both"/>
        <w:rPr>
          <w:sz w:val="24"/>
          <w:szCs w:val="24"/>
        </w:rPr>
      </w:pPr>
      <w:r>
        <w:rPr>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36A1AA3B">
      <w:pPr>
        <w:spacing w:after="0"/>
        <w:ind w:left="142" w:hanging="283"/>
        <w:jc w:val="both"/>
        <w:rPr>
          <w:sz w:val="24"/>
          <w:szCs w:val="24"/>
        </w:rPr>
      </w:pPr>
      <w:r>
        <w:rPr>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22AB117">
      <w:pPr>
        <w:spacing w:after="0"/>
        <w:ind w:left="142" w:hanging="283"/>
        <w:jc w:val="both"/>
        <w:rPr>
          <w:sz w:val="24"/>
          <w:szCs w:val="24"/>
        </w:rPr>
      </w:pPr>
      <w:r>
        <w:rPr>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734B596">
      <w:pPr>
        <w:spacing w:after="0"/>
        <w:ind w:left="142" w:hanging="283"/>
        <w:jc w:val="both"/>
        <w:rPr>
          <w:sz w:val="24"/>
          <w:szCs w:val="24"/>
        </w:rPr>
      </w:pPr>
      <w:r>
        <w:rPr>
          <w:color w:val="000000"/>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14:paraId="41C5A69E">
      <w:pPr>
        <w:spacing w:after="0"/>
        <w:ind w:left="142" w:hanging="283"/>
        <w:jc w:val="both"/>
        <w:rPr>
          <w:sz w:val="24"/>
          <w:szCs w:val="24"/>
        </w:rPr>
      </w:pPr>
      <w:r>
        <w:rPr>
          <w:color w:val="000000"/>
          <w:sz w:val="24"/>
          <w:szCs w:val="24"/>
        </w:rPr>
        <w:t>Виртуальные тематические путешествия по художественным музеям мира.</w:t>
      </w:r>
    </w:p>
    <w:bookmarkEnd w:id="120"/>
    <w:p w14:paraId="1FA20EF7">
      <w:pPr>
        <w:spacing w:after="0" w:line="264" w:lineRule="auto"/>
        <w:ind w:left="142"/>
        <w:jc w:val="both"/>
        <w:rPr>
          <w:sz w:val="24"/>
          <w:szCs w:val="24"/>
        </w:rPr>
      </w:pPr>
      <w:r>
        <w:rPr>
          <w:b/>
          <w:color w:val="000000"/>
          <w:sz w:val="24"/>
          <w:szCs w:val="24"/>
        </w:rPr>
        <w:t>ПЛАНИРУЕМЫЕ РЕЗУЛЬТАТЫ ОСВОЕНИЯ ПРОГРАММЫ ПО ИЗОБРАЗИТЕЛЬНОМУ ИСКУССТВУ НА УРОВНЕ НАЧАЛЬНОГО ОБЩЕГО ОБРАЗОВАНИЯ</w:t>
      </w:r>
    </w:p>
    <w:p w14:paraId="1B8AEBE5">
      <w:pPr>
        <w:spacing w:after="0" w:line="264" w:lineRule="auto"/>
        <w:ind w:left="142"/>
        <w:jc w:val="both"/>
        <w:rPr>
          <w:sz w:val="24"/>
          <w:szCs w:val="24"/>
        </w:rPr>
      </w:pPr>
      <w:r>
        <w:rPr>
          <w:b/>
          <w:color w:val="000000"/>
          <w:sz w:val="24"/>
          <w:szCs w:val="24"/>
        </w:rPr>
        <w:t>ЛИЧНОСТНЫЕ РЕЗУЛЬТАТЫ</w:t>
      </w:r>
      <w:r>
        <w:rPr>
          <w:color w:val="000000"/>
          <w:sz w:val="24"/>
          <w:szCs w:val="24"/>
        </w:rPr>
        <w:t xml:space="preserve"> </w:t>
      </w:r>
    </w:p>
    <w:p w14:paraId="2BE9EC6D">
      <w:pPr>
        <w:spacing w:after="0"/>
        <w:ind w:left="142" w:firstLine="142"/>
        <w:jc w:val="both"/>
        <w:rPr>
          <w:sz w:val="24"/>
          <w:szCs w:val="24"/>
        </w:rPr>
      </w:pPr>
      <w:r>
        <w:rPr>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BB842B">
      <w:pPr>
        <w:spacing w:after="0"/>
        <w:ind w:left="142" w:firstLine="142"/>
        <w:jc w:val="both"/>
        <w:rPr>
          <w:sz w:val="24"/>
          <w:szCs w:val="24"/>
        </w:rPr>
      </w:pPr>
      <w:r>
        <w:rPr>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EA1809F">
      <w:pPr>
        <w:spacing w:after="0"/>
        <w:ind w:left="142" w:firstLine="142"/>
        <w:jc w:val="both"/>
        <w:rPr>
          <w:sz w:val="24"/>
          <w:szCs w:val="24"/>
        </w:rPr>
      </w:pPr>
      <w:r>
        <w:rPr>
          <w:color w:val="000000"/>
          <w:sz w:val="24"/>
          <w:szCs w:val="24"/>
        </w:rPr>
        <w:t xml:space="preserve">уважение и ценностное отношение к своей Родине – России; </w:t>
      </w:r>
    </w:p>
    <w:p w14:paraId="60E6BEC0">
      <w:pPr>
        <w:spacing w:after="0"/>
        <w:ind w:left="142" w:firstLine="142"/>
        <w:jc w:val="both"/>
        <w:rPr>
          <w:sz w:val="24"/>
          <w:szCs w:val="24"/>
        </w:rPr>
      </w:pPr>
      <w:r>
        <w:rPr>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2FF2B324">
      <w:pPr>
        <w:spacing w:after="0"/>
        <w:ind w:left="142" w:firstLine="142"/>
        <w:jc w:val="both"/>
        <w:rPr>
          <w:sz w:val="24"/>
          <w:szCs w:val="24"/>
        </w:rPr>
      </w:pPr>
      <w:r>
        <w:rPr>
          <w:color w:val="000000"/>
          <w:sz w:val="24"/>
          <w:szCs w:val="24"/>
        </w:rPr>
        <w:t>духовно-нравственное развитие обучающихся;</w:t>
      </w:r>
    </w:p>
    <w:p w14:paraId="30F37DF4">
      <w:pPr>
        <w:spacing w:after="0"/>
        <w:ind w:left="142" w:firstLine="142"/>
        <w:jc w:val="both"/>
        <w:rPr>
          <w:sz w:val="24"/>
          <w:szCs w:val="24"/>
        </w:rPr>
      </w:pPr>
      <w:r>
        <w:rPr>
          <w:color w:val="000000"/>
          <w:sz w:val="24"/>
          <w:szCs w:val="24"/>
        </w:rPr>
        <w:t>мотивация к познанию и обучению, готовность к саморазвитию и активному участию в социально значимой деятельности;</w:t>
      </w:r>
    </w:p>
    <w:p w14:paraId="11C39ADE">
      <w:pPr>
        <w:spacing w:after="0"/>
        <w:ind w:left="142" w:firstLine="142"/>
        <w:jc w:val="both"/>
        <w:rPr>
          <w:sz w:val="24"/>
          <w:szCs w:val="24"/>
        </w:rPr>
      </w:pPr>
      <w:r>
        <w:rPr>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494F02F8">
      <w:pPr>
        <w:spacing w:after="0"/>
        <w:ind w:left="142" w:firstLine="142"/>
        <w:jc w:val="both"/>
        <w:rPr>
          <w:sz w:val="24"/>
          <w:szCs w:val="24"/>
        </w:rPr>
      </w:pPr>
      <w:r>
        <w:rPr>
          <w:b/>
          <w:color w:val="000000"/>
          <w:sz w:val="24"/>
          <w:szCs w:val="24"/>
        </w:rPr>
        <w:t>Патриотическое воспитание</w:t>
      </w:r>
      <w:r>
        <w:rPr>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4DA351F9">
      <w:pPr>
        <w:spacing w:after="0"/>
        <w:ind w:left="142" w:firstLine="142"/>
        <w:jc w:val="both"/>
        <w:rPr>
          <w:sz w:val="24"/>
          <w:szCs w:val="24"/>
        </w:rPr>
      </w:pPr>
      <w:r>
        <w:rPr>
          <w:b/>
          <w:color w:val="000000"/>
          <w:sz w:val="24"/>
          <w:szCs w:val="24"/>
        </w:rPr>
        <w:t>Гражданское воспитание</w:t>
      </w:r>
      <w:r>
        <w:rPr>
          <w:color w:val="000000"/>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5633DBF4">
      <w:pPr>
        <w:spacing w:after="0"/>
        <w:ind w:left="142" w:firstLine="142"/>
        <w:jc w:val="both"/>
        <w:rPr>
          <w:sz w:val="24"/>
          <w:szCs w:val="24"/>
        </w:rPr>
      </w:pPr>
      <w:r>
        <w:rPr>
          <w:b/>
          <w:color w:val="000000"/>
          <w:sz w:val="24"/>
          <w:szCs w:val="24"/>
        </w:rPr>
        <w:t>Духовно-нравственное воспитание</w:t>
      </w:r>
      <w:r>
        <w:rPr>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DA46CCA">
      <w:pPr>
        <w:spacing w:after="0"/>
        <w:ind w:left="142" w:firstLine="142"/>
        <w:jc w:val="both"/>
        <w:rPr>
          <w:sz w:val="24"/>
          <w:szCs w:val="24"/>
        </w:rPr>
      </w:pPr>
      <w:r>
        <w:rPr>
          <w:b/>
          <w:color w:val="000000"/>
          <w:sz w:val="24"/>
          <w:szCs w:val="24"/>
        </w:rPr>
        <w:t>Эстетическое воспитание</w:t>
      </w:r>
      <w:r>
        <w:rPr>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743522FB">
      <w:pPr>
        <w:spacing w:after="0"/>
        <w:ind w:left="142" w:firstLine="142"/>
        <w:jc w:val="both"/>
        <w:rPr>
          <w:sz w:val="24"/>
          <w:szCs w:val="24"/>
        </w:rPr>
      </w:pPr>
      <w:r>
        <w:rPr>
          <w:b/>
          <w:color w:val="000000"/>
          <w:sz w:val="24"/>
          <w:szCs w:val="24"/>
        </w:rPr>
        <w:t>Ценности познавательной деятельности</w:t>
      </w:r>
      <w:r>
        <w:rPr>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color w:val="000000"/>
          <w:spacing w:val="-4"/>
          <w:sz w:val="24"/>
          <w:szCs w:val="24"/>
        </w:rPr>
        <w:t>в художественно-творческой деятельности. Навыки исследовательской деятельности</w:t>
      </w:r>
      <w:r>
        <w:rPr>
          <w:color w:val="000000"/>
          <w:sz w:val="24"/>
          <w:szCs w:val="24"/>
        </w:rPr>
        <w:t xml:space="preserve"> развиваются при выполнении заданий культурно-исторической направленности.</w:t>
      </w:r>
    </w:p>
    <w:p w14:paraId="7A12F990">
      <w:pPr>
        <w:spacing w:after="0"/>
        <w:ind w:left="142" w:firstLine="142"/>
        <w:jc w:val="both"/>
        <w:rPr>
          <w:sz w:val="24"/>
          <w:szCs w:val="24"/>
        </w:rPr>
      </w:pPr>
      <w:r>
        <w:rPr>
          <w:b/>
          <w:color w:val="000000"/>
          <w:sz w:val="24"/>
          <w:szCs w:val="24"/>
        </w:rPr>
        <w:t>Экологическое воспитание</w:t>
      </w:r>
      <w:r>
        <w:rPr>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23CF152">
      <w:pPr>
        <w:spacing w:after="0"/>
        <w:ind w:left="142"/>
        <w:jc w:val="both"/>
        <w:rPr>
          <w:sz w:val="24"/>
          <w:szCs w:val="24"/>
        </w:rPr>
      </w:pPr>
      <w:r>
        <w:rPr>
          <w:b/>
          <w:color w:val="000000"/>
          <w:sz w:val="24"/>
          <w:szCs w:val="24"/>
        </w:rPr>
        <w:t>Трудовое воспитание</w:t>
      </w:r>
      <w:r>
        <w:rPr>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25" w:name="_Toc124264881"/>
      <w:bookmarkEnd w:id="125"/>
      <w:bookmarkStart w:id="126" w:name="_Toc141079013"/>
      <w:bookmarkEnd w:id="126"/>
    </w:p>
    <w:p w14:paraId="21A191AA">
      <w:pPr>
        <w:spacing w:after="0"/>
        <w:ind w:left="142"/>
        <w:jc w:val="both"/>
        <w:rPr>
          <w:sz w:val="24"/>
          <w:szCs w:val="24"/>
        </w:rPr>
      </w:pPr>
      <w:r>
        <w:rPr>
          <w:b/>
          <w:color w:val="000000"/>
          <w:sz w:val="24"/>
          <w:szCs w:val="24"/>
        </w:rPr>
        <w:t>МЕТАПРЕДМЕТНЫЕ РЕЗУЛЬТАТЫ</w:t>
      </w:r>
    </w:p>
    <w:p w14:paraId="674603FA">
      <w:pPr>
        <w:spacing w:after="0"/>
        <w:ind w:left="142"/>
        <w:jc w:val="both"/>
        <w:rPr>
          <w:sz w:val="24"/>
          <w:szCs w:val="24"/>
        </w:rPr>
      </w:pPr>
      <w:r>
        <w:rPr>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1368E3">
      <w:pPr>
        <w:spacing w:after="0"/>
        <w:ind w:left="142"/>
        <w:jc w:val="both"/>
        <w:rPr>
          <w:sz w:val="24"/>
          <w:szCs w:val="24"/>
        </w:rPr>
      </w:pPr>
      <w:r>
        <w:rPr>
          <w:color w:val="000000"/>
          <w:sz w:val="24"/>
          <w:szCs w:val="24"/>
        </w:rPr>
        <w:t>Пространственные представления и сенсорные способности:</w:t>
      </w:r>
    </w:p>
    <w:p w14:paraId="28675BAC">
      <w:pPr>
        <w:spacing w:after="0"/>
        <w:ind w:left="142"/>
        <w:jc w:val="both"/>
        <w:rPr>
          <w:sz w:val="24"/>
          <w:szCs w:val="24"/>
        </w:rPr>
      </w:pPr>
      <w:r>
        <w:rPr>
          <w:color w:val="000000"/>
          <w:sz w:val="24"/>
          <w:szCs w:val="24"/>
        </w:rPr>
        <w:t>характеризовать форму предмета, конструкции;</w:t>
      </w:r>
    </w:p>
    <w:p w14:paraId="6F2A1CB4">
      <w:pPr>
        <w:spacing w:after="0"/>
        <w:ind w:left="142"/>
        <w:jc w:val="both"/>
        <w:rPr>
          <w:sz w:val="24"/>
          <w:szCs w:val="24"/>
        </w:rPr>
      </w:pPr>
      <w:r>
        <w:rPr>
          <w:color w:val="000000"/>
          <w:sz w:val="24"/>
          <w:szCs w:val="24"/>
        </w:rPr>
        <w:t>выявлять доминантные черты (характерные особенности) в визуальном образе;</w:t>
      </w:r>
    </w:p>
    <w:p w14:paraId="20C653A5">
      <w:pPr>
        <w:spacing w:after="0"/>
        <w:ind w:left="142"/>
        <w:jc w:val="both"/>
        <w:rPr>
          <w:sz w:val="24"/>
          <w:szCs w:val="24"/>
        </w:rPr>
      </w:pPr>
      <w:r>
        <w:rPr>
          <w:color w:val="000000"/>
          <w:sz w:val="24"/>
          <w:szCs w:val="24"/>
        </w:rPr>
        <w:t>сравнивать плоскостные и пространственные объекты по заданным основаниям;</w:t>
      </w:r>
    </w:p>
    <w:p w14:paraId="18DFA292">
      <w:pPr>
        <w:spacing w:after="0" w:line="264" w:lineRule="auto"/>
        <w:ind w:left="142"/>
        <w:jc w:val="both"/>
        <w:rPr>
          <w:sz w:val="24"/>
          <w:szCs w:val="24"/>
        </w:rPr>
      </w:pPr>
      <w:r>
        <w:rPr>
          <w:color w:val="000000"/>
          <w:sz w:val="24"/>
          <w:szCs w:val="24"/>
        </w:rPr>
        <w:t>находить ассоциативные связи между визуальными образами разных форм и предметов;</w:t>
      </w:r>
    </w:p>
    <w:p w14:paraId="7ECD1931">
      <w:pPr>
        <w:spacing w:after="0" w:line="264" w:lineRule="auto"/>
        <w:ind w:left="142"/>
        <w:jc w:val="both"/>
        <w:rPr>
          <w:sz w:val="24"/>
          <w:szCs w:val="24"/>
        </w:rPr>
      </w:pPr>
      <w:r>
        <w:rPr>
          <w:color w:val="000000"/>
          <w:sz w:val="24"/>
          <w:szCs w:val="24"/>
        </w:rPr>
        <w:t>сопоставлять части и целое в видимом образе, предмете, конструкции;</w:t>
      </w:r>
    </w:p>
    <w:p w14:paraId="601B1A69">
      <w:pPr>
        <w:spacing w:after="0" w:line="264" w:lineRule="auto"/>
        <w:ind w:left="142"/>
        <w:jc w:val="both"/>
        <w:rPr>
          <w:sz w:val="24"/>
          <w:szCs w:val="24"/>
        </w:rPr>
      </w:pPr>
      <w:r>
        <w:rPr>
          <w:color w:val="000000"/>
          <w:sz w:val="24"/>
          <w:szCs w:val="24"/>
        </w:rPr>
        <w:t>анализировать пропорциональные отношения частей внутри целого и предметов между собой;</w:t>
      </w:r>
    </w:p>
    <w:p w14:paraId="761B2052">
      <w:pPr>
        <w:spacing w:after="0" w:line="264" w:lineRule="auto"/>
        <w:ind w:left="142"/>
        <w:jc w:val="both"/>
        <w:rPr>
          <w:sz w:val="24"/>
          <w:szCs w:val="24"/>
        </w:rPr>
      </w:pPr>
      <w:r>
        <w:rPr>
          <w:color w:val="000000"/>
          <w:sz w:val="24"/>
          <w:szCs w:val="24"/>
        </w:rPr>
        <w:t>обобщать форму составной конструкции;</w:t>
      </w:r>
    </w:p>
    <w:p w14:paraId="3A922403">
      <w:pPr>
        <w:spacing w:after="0" w:line="264" w:lineRule="auto"/>
        <w:ind w:left="142"/>
        <w:jc w:val="both"/>
        <w:rPr>
          <w:sz w:val="24"/>
          <w:szCs w:val="24"/>
        </w:rPr>
      </w:pPr>
      <w:r>
        <w:rPr>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76708487">
      <w:pPr>
        <w:spacing w:after="0" w:line="264" w:lineRule="auto"/>
        <w:ind w:left="142"/>
        <w:jc w:val="both"/>
        <w:rPr>
          <w:sz w:val="24"/>
          <w:szCs w:val="24"/>
        </w:rPr>
      </w:pPr>
      <w:r>
        <w:rPr>
          <w:color w:val="000000"/>
          <w:sz w:val="24"/>
          <w:szCs w:val="24"/>
        </w:rPr>
        <w:t xml:space="preserve">передавать обобщенный образ реальности при построении плоской композиции; </w:t>
      </w:r>
    </w:p>
    <w:p w14:paraId="20C8C1BA">
      <w:pPr>
        <w:spacing w:after="0" w:line="264" w:lineRule="auto"/>
        <w:ind w:left="142"/>
        <w:jc w:val="both"/>
        <w:rPr>
          <w:sz w:val="24"/>
          <w:szCs w:val="24"/>
        </w:rPr>
      </w:pPr>
      <w:r>
        <w:rPr>
          <w:color w:val="000000"/>
          <w:sz w:val="24"/>
          <w:szCs w:val="24"/>
        </w:rPr>
        <w:t>соотносить тональные отношения (тёмное – светлое) в пространственных и плоскостных объектах;</w:t>
      </w:r>
    </w:p>
    <w:p w14:paraId="25E2683E">
      <w:pPr>
        <w:spacing w:after="0" w:line="264" w:lineRule="auto"/>
        <w:ind w:left="142"/>
        <w:jc w:val="both"/>
        <w:rPr>
          <w:sz w:val="24"/>
          <w:szCs w:val="24"/>
        </w:rPr>
      </w:pPr>
      <w:r>
        <w:rPr>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168E7999">
      <w:pPr>
        <w:spacing w:after="0" w:line="264" w:lineRule="auto"/>
        <w:ind w:left="142"/>
        <w:jc w:val="both"/>
        <w:rPr>
          <w:sz w:val="24"/>
          <w:szCs w:val="24"/>
        </w:rPr>
      </w:pPr>
      <w:r>
        <w:rPr>
          <w:b/>
          <w:color w:val="000000"/>
          <w:sz w:val="24"/>
          <w:szCs w:val="24"/>
        </w:rPr>
        <w:t>Познавательные универсальные учебные действия</w:t>
      </w:r>
    </w:p>
    <w:p w14:paraId="41475EFD">
      <w:pPr>
        <w:spacing w:after="0" w:line="264" w:lineRule="auto"/>
        <w:ind w:left="142"/>
        <w:jc w:val="both"/>
        <w:rPr>
          <w:sz w:val="24"/>
          <w:szCs w:val="24"/>
        </w:rPr>
      </w:pPr>
      <w:r>
        <w:rPr>
          <w:b/>
          <w:color w:val="000000"/>
          <w:sz w:val="24"/>
          <w:szCs w:val="24"/>
        </w:rPr>
        <w:t>Базовые логические и исследовательские действия:</w:t>
      </w:r>
    </w:p>
    <w:p w14:paraId="5198BC4F">
      <w:pPr>
        <w:spacing w:after="0" w:line="264" w:lineRule="auto"/>
        <w:ind w:left="142"/>
        <w:jc w:val="both"/>
        <w:rPr>
          <w:sz w:val="24"/>
          <w:szCs w:val="24"/>
        </w:rPr>
      </w:pPr>
      <w:r>
        <w:rPr>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1AD10D3F">
      <w:pPr>
        <w:spacing w:after="0" w:line="264" w:lineRule="auto"/>
        <w:ind w:left="142"/>
        <w:jc w:val="both"/>
        <w:rPr>
          <w:sz w:val="24"/>
          <w:szCs w:val="24"/>
        </w:rPr>
      </w:pPr>
      <w:r>
        <w:rPr>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C8B7E20">
      <w:pPr>
        <w:spacing w:after="0" w:line="264" w:lineRule="auto"/>
        <w:ind w:left="142"/>
        <w:jc w:val="both"/>
        <w:rPr>
          <w:sz w:val="24"/>
          <w:szCs w:val="24"/>
        </w:rPr>
      </w:pPr>
      <w:r>
        <w:rPr>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8012354">
      <w:pPr>
        <w:spacing w:after="0" w:line="264" w:lineRule="auto"/>
        <w:ind w:left="142"/>
        <w:jc w:val="both"/>
        <w:rPr>
          <w:sz w:val="24"/>
          <w:szCs w:val="24"/>
        </w:rPr>
      </w:pPr>
      <w:r>
        <w:rPr>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7C5C12D2">
      <w:pPr>
        <w:spacing w:after="0" w:line="264" w:lineRule="auto"/>
        <w:ind w:left="142"/>
        <w:jc w:val="both"/>
        <w:rPr>
          <w:sz w:val="24"/>
          <w:szCs w:val="24"/>
        </w:rPr>
      </w:pPr>
      <w:r>
        <w:rPr>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215F790F">
      <w:pPr>
        <w:spacing w:after="0" w:line="264" w:lineRule="auto"/>
        <w:ind w:left="142"/>
        <w:jc w:val="both"/>
        <w:rPr>
          <w:sz w:val="24"/>
          <w:szCs w:val="24"/>
        </w:rPr>
      </w:pPr>
      <w:r>
        <w:rPr>
          <w:color w:val="000000"/>
          <w:sz w:val="24"/>
          <w:szCs w:val="24"/>
        </w:rPr>
        <w:t>использовать знаково-символические средства для составления орнаментов и декоративных композиций;</w:t>
      </w:r>
    </w:p>
    <w:p w14:paraId="76A707A2">
      <w:pPr>
        <w:spacing w:after="0" w:line="264" w:lineRule="auto"/>
        <w:ind w:left="142"/>
        <w:jc w:val="both"/>
        <w:rPr>
          <w:sz w:val="24"/>
          <w:szCs w:val="24"/>
        </w:rPr>
      </w:pPr>
      <w:r>
        <w:rPr>
          <w:color w:val="000000"/>
          <w:sz w:val="24"/>
          <w:szCs w:val="24"/>
        </w:rPr>
        <w:t>классифицировать произведения искусства по видам и, соответственно, по назначению в жизни людей;</w:t>
      </w:r>
    </w:p>
    <w:p w14:paraId="258DD904">
      <w:pPr>
        <w:spacing w:after="0" w:line="264" w:lineRule="auto"/>
        <w:ind w:left="142"/>
        <w:jc w:val="both"/>
        <w:rPr>
          <w:sz w:val="24"/>
          <w:szCs w:val="24"/>
        </w:rPr>
      </w:pPr>
      <w:r>
        <w:rPr>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D7A96C0">
      <w:pPr>
        <w:spacing w:after="0" w:line="264" w:lineRule="auto"/>
        <w:ind w:left="142"/>
        <w:jc w:val="both"/>
        <w:rPr>
          <w:sz w:val="24"/>
          <w:szCs w:val="24"/>
        </w:rPr>
      </w:pPr>
      <w:r>
        <w:rPr>
          <w:color w:val="000000"/>
          <w:sz w:val="24"/>
          <w:szCs w:val="24"/>
        </w:rPr>
        <w:t>ставить и использовать вопросы как исследовательский инструмент познания.</w:t>
      </w:r>
    </w:p>
    <w:p w14:paraId="464CB229">
      <w:pPr>
        <w:spacing w:after="0" w:line="264" w:lineRule="auto"/>
        <w:ind w:left="142"/>
        <w:jc w:val="both"/>
        <w:rPr>
          <w:sz w:val="24"/>
          <w:szCs w:val="24"/>
        </w:rPr>
      </w:pPr>
      <w:r>
        <w:rPr>
          <w:b/>
          <w:color w:val="000000"/>
          <w:sz w:val="24"/>
          <w:szCs w:val="24"/>
        </w:rPr>
        <w:t>Работа с информацией:</w:t>
      </w:r>
    </w:p>
    <w:p w14:paraId="2B380114">
      <w:pPr>
        <w:spacing w:after="0" w:line="264" w:lineRule="auto"/>
        <w:ind w:left="142"/>
        <w:jc w:val="both"/>
        <w:rPr>
          <w:sz w:val="24"/>
          <w:szCs w:val="24"/>
        </w:rPr>
      </w:pPr>
      <w:r>
        <w:rPr>
          <w:color w:val="000000"/>
          <w:sz w:val="24"/>
          <w:szCs w:val="24"/>
        </w:rPr>
        <w:t>использовать электронные образовательные ресурсы;</w:t>
      </w:r>
    </w:p>
    <w:p w14:paraId="149B9E5E">
      <w:pPr>
        <w:spacing w:after="0" w:line="264" w:lineRule="auto"/>
        <w:ind w:left="142"/>
        <w:jc w:val="both"/>
        <w:rPr>
          <w:sz w:val="24"/>
          <w:szCs w:val="24"/>
        </w:rPr>
      </w:pPr>
      <w:r>
        <w:rPr>
          <w:color w:val="000000"/>
          <w:sz w:val="24"/>
          <w:szCs w:val="24"/>
        </w:rPr>
        <w:t>работать с электронными учебниками и учебными пособиями;</w:t>
      </w:r>
    </w:p>
    <w:p w14:paraId="540DBE38">
      <w:pPr>
        <w:spacing w:after="0" w:line="252" w:lineRule="auto"/>
        <w:ind w:left="142"/>
        <w:jc w:val="both"/>
        <w:rPr>
          <w:sz w:val="24"/>
          <w:szCs w:val="24"/>
        </w:rPr>
      </w:pPr>
      <w:r>
        <w:rPr>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854E543">
      <w:pPr>
        <w:spacing w:after="0" w:line="252" w:lineRule="auto"/>
        <w:ind w:left="142"/>
        <w:jc w:val="both"/>
        <w:rPr>
          <w:sz w:val="24"/>
          <w:szCs w:val="24"/>
        </w:rPr>
      </w:pPr>
      <w:r>
        <w:rPr>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209C8EA">
      <w:pPr>
        <w:spacing w:after="0" w:line="252" w:lineRule="auto"/>
        <w:ind w:left="142"/>
        <w:jc w:val="both"/>
        <w:rPr>
          <w:sz w:val="24"/>
          <w:szCs w:val="24"/>
        </w:rPr>
      </w:pPr>
      <w:r>
        <w:rPr>
          <w:color w:val="000000"/>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12022589">
      <w:pPr>
        <w:spacing w:after="0" w:line="252" w:lineRule="auto"/>
        <w:ind w:left="142" w:firstLine="600"/>
        <w:jc w:val="both"/>
        <w:rPr>
          <w:sz w:val="24"/>
          <w:szCs w:val="24"/>
        </w:rPr>
      </w:pPr>
      <w:r>
        <w:rPr>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777FF7">
      <w:pPr>
        <w:spacing w:after="0" w:line="252" w:lineRule="auto"/>
        <w:ind w:left="142"/>
        <w:jc w:val="both"/>
        <w:rPr>
          <w:sz w:val="24"/>
          <w:szCs w:val="24"/>
        </w:rPr>
      </w:pPr>
      <w:r>
        <w:rPr>
          <w:color w:val="000000"/>
          <w:sz w:val="24"/>
          <w:szCs w:val="24"/>
        </w:rPr>
        <w:t>соблюдать правила информационной безопасности при работе в Интернете.</w:t>
      </w:r>
    </w:p>
    <w:p w14:paraId="25D6A207">
      <w:pPr>
        <w:spacing w:after="0" w:line="252" w:lineRule="auto"/>
        <w:ind w:left="142"/>
        <w:jc w:val="both"/>
        <w:rPr>
          <w:sz w:val="24"/>
          <w:szCs w:val="24"/>
        </w:rPr>
      </w:pPr>
    </w:p>
    <w:p w14:paraId="50E06951">
      <w:pPr>
        <w:spacing w:after="0" w:line="252" w:lineRule="auto"/>
        <w:ind w:left="142"/>
        <w:jc w:val="both"/>
        <w:rPr>
          <w:sz w:val="24"/>
          <w:szCs w:val="24"/>
        </w:rPr>
      </w:pPr>
      <w:r>
        <w:rPr>
          <w:b/>
          <w:color w:val="000000"/>
          <w:sz w:val="24"/>
          <w:szCs w:val="24"/>
        </w:rPr>
        <w:t>Коммуникативные универсальные учебные действия</w:t>
      </w:r>
    </w:p>
    <w:p w14:paraId="76773FA1">
      <w:pPr>
        <w:spacing w:after="0" w:line="252" w:lineRule="auto"/>
        <w:ind w:left="142"/>
        <w:jc w:val="both"/>
        <w:rPr>
          <w:sz w:val="24"/>
          <w:szCs w:val="24"/>
        </w:rPr>
      </w:pPr>
      <w:r>
        <w:rPr>
          <w:b/>
          <w:color w:val="000000"/>
          <w:sz w:val="24"/>
          <w:szCs w:val="24"/>
        </w:rPr>
        <w:t>Общение:</w:t>
      </w:r>
    </w:p>
    <w:p w14:paraId="5DDFCAF9">
      <w:pPr>
        <w:spacing w:after="0" w:line="252" w:lineRule="auto"/>
        <w:ind w:left="142"/>
        <w:jc w:val="both"/>
        <w:rPr>
          <w:sz w:val="24"/>
          <w:szCs w:val="24"/>
        </w:rPr>
      </w:pPr>
      <w:r>
        <w:rPr>
          <w:color w:val="000000"/>
          <w:sz w:val="24"/>
          <w:szCs w:val="24"/>
        </w:rPr>
        <w:t>понимать искусство в качестве особого языка общения – межличностного (автор – зритель), между поколениями, между народами;</w:t>
      </w:r>
    </w:p>
    <w:p w14:paraId="111A0636">
      <w:pPr>
        <w:spacing w:after="0" w:line="252" w:lineRule="auto"/>
        <w:ind w:left="142"/>
        <w:jc w:val="both"/>
        <w:rPr>
          <w:sz w:val="24"/>
          <w:szCs w:val="24"/>
        </w:rPr>
      </w:pPr>
      <w:r>
        <w:rPr>
          <w:color w:val="000000"/>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292E45A6">
      <w:pPr>
        <w:spacing w:after="0" w:line="252" w:lineRule="auto"/>
        <w:ind w:left="142"/>
        <w:jc w:val="both"/>
        <w:rPr>
          <w:sz w:val="24"/>
          <w:szCs w:val="24"/>
        </w:rPr>
      </w:pPr>
      <w:r>
        <w:rPr>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024B98DA">
      <w:pPr>
        <w:spacing w:after="0" w:line="252" w:lineRule="auto"/>
        <w:ind w:left="142"/>
        <w:jc w:val="both"/>
        <w:rPr>
          <w:sz w:val="24"/>
          <w:szCs w:val="24"/>
        </w:rPr>
      </w:pPr>
      <w:r>
        <w:rPr>
          <w:color w:val="000000"/>
          <w:spacing w:val="-4"/>
          <w:sz w:val="24"/>
          <w:szCs w:val="24"/>
        </w:rPr>
        <w:t>демонстрировать и объяснять результаты своего творческого, художественного</w:t>
      </w:r>
      <w:r>
        <w:rPr>
          <w:color w:val="000000"/>
          <w:sz w:val="24"/>
          <w:szCs w:val="24"/>
        </w:rPr>
        <w:t xml:space="preserve"> или исследовательского опыта;</w:t>
      </w:r>
    </w:p>
    <w:p w14:paraId="6377B5DD">
      <w:pPr>
        <w:spacing w:after="0" w:line="252" w:lineRule="auto"/>
        <w:ind w:left="142"/>
        <w:jc w:val="both"/>
        <w:rPr>
          <w:sz w:val="24"/>
          <w:szCs w:val="24"/>
        </w:rPr>
      </w:pPr>
      <w:r>
        <w:rPr>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0370D18">
      <w:pPr>
        <w:spacing w:after="0" w:line="252" w:lineRule="auto"/>
        <w:ind w:left="142"/>
        <w:jc w:val="both"/>
        <w:rPr>
          <w:sz w:val="24"/>
          <w:szCs w:val="24"/>
        </w:rPr>
      </w:pPr>
      <w:r>
        <w:rPr>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61F43CB3">
      <w:pPr>
        <w:spacing w:after="0" w:line="252" w:lineRule="auto"/>
        <w:ind w:left="142"/>
        <w:jc w:val="both"/>
        <w:rPr>
          <w:sz w:val="24"/>
          <w:szCs w:val="24"/>
        </w:rPr>
      </w:pPr>
      <w:r>
        <w:rPr>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C0BB27C">
      <w:pPr>
        <w:spacing w:after="0" w:line="252" w:lineRule="auto"/>
        <w:ind w:left="142"/>
        <w:jc w:val="both"/>
        <w:rPr>
          <w:sz w:val="24"/>
          <w:szCs w:val="24"/>
        </w:rPr>
      </w:pPr>
    </w:p>
    <w:p w14:paraId="57A91F8F">
      <w:pPr>
        <w:spacing w:after="0" w:line="252" w:lineRule="auto"/>
        <w:ind w:left="142"/>
        <w:jc w:val="both"/>
        <w:rPr>
          <w:sz w:val="24"/>
          <w:szCs w:val="24"/>
        </w:rPr>
      </w:pPr>
      <w:r>
        <w:rPr>
          <w:b/>
          <w:color w:val="000000"/>
          <w:sz w:val="24"/>
          <w:szCs w:val="24"/>
        </w:rPr>
        <w:t>Регулятивные универсальные учебные действия</w:t>
      </w:r>
    </w:p>
    <w:p w14:paraId="765F166C">
      <w:pPr>
        <w:spacing w:after="0" w:line="252" w:lineRule="auto"/>
        <w:ind w:left="142"/>
        <w:jc w:val="both"/>
        <w:rPr>
          <w:sz w:val="24"/>
          <w:szCs w:val="24"/>
        </w:rPr>
      </w:pPr>
      <w:r>
        <w:rPr>
          <w:b/>
          <w:color w:val="000000"/>
          <w:sz w:val="24"/>
          <w:szCs w:val="24"/>
        </w:rPr>
        <w:t>Самоорганизация и самоконтроль:</w:t>
      </w:r>
    </w:p>
    <w:p w14:paraId="22720516">
      <w:pPr>
        <w:spacing w:after="0" w:line="252" w:lineRule="auto"/>
        <w:ind w:left="142"/>
        <w:jc w:val="both"/>
        <w:rPr>
          <w:sz w:val="24"/>
          <w:szCs w:val="24"/>
        </w:rPr>
      </w:pPr>
      <w:r>
        <w:rPr>
          <w:color w:val="000000"/>
          <w:sz w:val="24"/>
          <w:szCs w:val="24"/>
        </w:rPr>
        <w:t>внимательно относиться и выполнять учебные задачи, поставленные учителем;</w:t>
      </w:r>
    </w:p>
    <w:p w14:paraId="1B2136D1">
      <w:pPr>
        <w:spacing w:after="0" w:line="252" w:lineRule="auto"/>
        <w:ind w:left="142"/>
        <w:jc w:val="both"/>
        <w:rPr>
          <w:sz w:val="24"/>
          <w:szCs w:val="24"/>
        </w:rPr>
      </w:pPr>
      <w:r>
        <w:rPr>
          <w:color w:val="000000"/>
          <w:sz w:val="24"/>
          <w:szCs w:val="24"/>
        </w:rPr>
        <w:t>соблюдать последовательность учебных действий при выполнении задания;</w:t>
      </w:r>
    </w:p>
    <w:p w14:paraId="25FB30FB">
      <w:pPr>
        <w:spacing w:after="0" w:line="252" w:lineRule="auto"/>
        <w:ind w:left="142"/>
        <w:jc w:val="both"/>
        <w:rPr>
          <w:sz w:val="24"/>
          <w:szCs w:val="24"/>
        </w:rPr>
      </w:pPr>
      <w:r>
        <w:rPr>
          <w:color w:val="000000"/>
          <w:sz w:val="24"/>
          <w:szCs w:val="24"/>
        </w:rPr>
        <w:t>соблюдать порядок в окружающем пространстве и бережно относясь к используемым материалам;</w:t>
      </w:r>
    </w:p>
    <w:p w14:paraId="2B50E9AF">
      <w:pPr>
        <w:spacing w:after="0"/>
        <w:ind w:left="142"/>
        <w:jc w:val="both"/>
        <w:rPr>
          <w:sz w:val="24"/>
          <w:szCs w:val="24"/>
        </w:rPr>
      </w:pPr>
      <w:r>
        <w:rPr>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13B594D9">
      <w:pPr>
        <w:spacing w:after="0"/>
        <w:jc w:val="both"/>
        <w:rPr>
          <w:sz w:val="24"/>
          <w:szCs w:val="24"/>
        </w:rPr>
      </w:pPr>
      <w:bookmarkStart w:id="127" w:name="_Toc124264882"/>
      <w:bookmarkEnd w:id="127"/>
      <w:bookmarkStart w:id="128" w:name="_Toc141079014"/>
      <w:bookmarkEnd w:id="128"/>
    </w:p>
    <w:p w14:paraId="74EC2398">
      <w:pPr>
        <w:spacing w:after="0"/>
        <w:ind w:left="142"/>
        <w:jc w:val="both"/>
        <w:rPr>
          <w:sz w:val="24"/>
          <w:szCs w:val="24"/>
        </w:rPr>
      </w:pPr>
      <w:r>
        <w:rPr>
          <w:b/>
          <w:color w:val="000000"/>
          <w:sz w:val="24"/>
          <w:szCs w:val="24"/>
        </w:rPr>
        <w:t>ПРЕДМЕТНЫЕ РЕЗУЛЬТАТЫ</w:t>
      </w:r>
    </w:p>
    <w:p w14:paraId="4A9AC070">
      <w:pPr>
        <w:spacing w:after="0"/>
        <w:ind w:left="142"/>
        <w:jc w:val="both"/>
        <w:rPr>
          <w:sz w:val="24"/>
          <w:szCs w:val="24"/>
        </w:rPr>
      </w:pPr>
      <w:r>
        <w:rPr>
          <w:color w:val="000000"/>
          <w:sz w:val="24"/>
          <w:szCs w:val="24"/>
        </w:rPr>
        <w:t xml:space="preserve">К концу обучения в </w:t>
      </w:r>
      <w:r>
        <w:rPr>
          <w:b/>
          <w:color w:val="000000"/>
          <w:sz w:val="24"/>
          <w:szCs w:val="24"/>
        </w:rPr>
        <w:t>1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5BE7E785">
      <w:pPr>
        <w:spacing w:after="0"/>
        <w:ind w:left="142"/>
        <w:jc w:val="both"/>
        <w:rPr>
          <w:sz w:val="24"/>
          <w:szCs w:val="24"/>
        </w:rPr>
      </w:pPr>
      <w:r>
        <w:rPr>
          <w:b/>
          <w:color w:val="000000"/>
          <w:sz w:val="24"/>
          <w:szCs w:val="24"/>
        </w:rPr>
        <w:t>Модуль «Графика»</w:t>
      </w:r>
    </w:p>
    <w:p w14:paraId="166326BC">
      <w:pPr>
        <w:spacing w:after="0"/>
        <w:ind w:left="142"/>
        <w:jc w:val="both"/>
        <w:rPr>
          <w:sz w:val="24"/>
          <w:szCs w:val="24"/>
        </w:rPr>
      </w:pPr>
      <w:r>
        <w:rPr>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14:paraId="26C4B9BA">
      <w:pPr>
        <w:spacing w:after="0"/>
        <w:ind w:left="142"/>
        <w:jc w:val="both"/>
        <w:rPr>
          <w:sz w:val="24"/>
          <w:szCs w:val="24"/>
        </w:rPr>
      </w:pPr>
      <w:r>
        <w:rPr>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14:paraId="03402BEC">
      <w:pPr>
        <w:spacing w:after="0"/>
        <w:ind w:left="142"/>
        <w:jc w:val="both"/>
        <w:rPr>
          <w:sz w:val="24"/>
          <w:szCs w:val="24"/>
        </w:rPr>
      </w:pPr>
      <w:r>
        <w:rPr>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09AD06DD">
      <w:pPr>
        <w:spacing w:after="0"/>
        <w:ind w:left="142"/>
        <w:jc w:val="both"/>
        <w:rPr>
          <w:sz w:val="24"/>
          <w:szCs w:val="24"/>
        </w:rPr>
      </w:pPr>
      <w:r>
        <w:rPr>
          <w:color w:val="000000"/>
          <w:sz w:val="24"/>
          <w:szCs w:val="24"/>
        </w:rPr>
        <w:t>Приобретать опыт создания рисунка простого (плоского) предмета с натуры.</w:t>
      </w:r>
    </w:p>
    <w:p w14:paraId="377D7376">
      <w:pPr>
        <w:spacing w:after="0"/>
        <w:ind w:left="142"/>
        <w:jc w:val="both"/>
        <w:rPr>
          <w:sz w:val="24"/>
          <w:szCs w:val="24"/>
        </w:rPr>
      </w:pPr>
      <w:r>
        <w:rPr>
          <w:color w:val="000000"/>
          <w:sz w:val="24"/>
          <w:szCs w:val="24"/>
        </w:rPr>
        <w:t>Учиться анализировать соотношения пропорций, визуально сравнивать пространственные величины.</w:t>
      </w:r>
    </w:p>
    <w:p w14:paraId="03E322A6">
      <w:pPr>
        <w:spacing w:after="0"/>
        <w:ind w:left="142"/>
        <w:jc w:val="both"/>
        <w:rPr>
          <w:sz w:val="24"/>
          <w:szCs w:val="24"/>
        </w:rPr>
      </w:pPr>
      <w:r>
        <w:rPr>
          <w:color w:val="000000"/>
          <w:sz w:val="24"/>
          <w:szCs w:val="24"/>
        </w:rPr>
        <w:t>Приобретать первичные знания и навыки композиционного расположения изображения на листе.</w:t>
      </w:r>
    </w:p>
    <w:p w14:paraId="55C70B03">
      <w:pPr>
        <w:spacing w:after="0"/>
        <w:ind w:left="142"/>
        <w:jc w:val="both"/>
        <w:rPr>
          <w:sz w:val="24"/>
          <w:szCs w:val="24"/>
        </w:rPr>
      </w:pPr>
      <w:r>
        <w:rPr>
          <w:color w:val="000000"/>
          <w:sz w:val="24"/>
          <w:szCs w:val="24"/>
        </w:rPr>
        <w:t>Выбирать вертикальный или горизонтальный формат листа для выполнения соответствующих задач рисунка.</w:t>
      </w:r>
    </w:p>
    <w:p w14:paraId="436556D7">
      <w:pPr>
        <w:spacing w:after="0"/>
        <w:ind w:left="142"/>
        <w:jc w:val="both"/>
        <w:rPr>
          <w:sz w:val="24"/>
          <w:szCs w:val="24"/>
        </w:rPr>
      </w:pPr>
      <w:r>
        <w:rPr>
          <w:color w:val="000000"/>
          <w:sz w:val="24"/>
          <w:szCs w:val="24"/>
        </w:rPr>
        <w:t>Воспринимать учебную задачу, поставленную учителем, и решать её в своей практической художественной деятельности.</w:t>
      </w:r>
    </w:p>
    <w:p w14:paraId="27B30D7C">
      <w:pPr>
        <w:spacing w:after="0"/>
        <w:ind w:left="142"/>
        <w:jc w:val="both"/>
        <w:rPr>
          <w:sz w:val="24"/>
          <w:szCs w:val="24"/>
        </w:rPr>
      </w:pPr>
      <w:r>
        <w:rPr>
          <w:color w:val="000000"/>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3133B4B">
      <w:pPr>
        <w:spacing w:after="0"/>
        <w:ind w:left="142"/>
        <w:jc w:val="both"/>
        <w:rPr>
          <w:sz w:val="24"/>
          <w:szCs w:val="24"/>
        </w:rPr>
      </w:pPr>
      <w:r>
        <w:rPr>
          <w:b/>
          <w:color w:val="000000"/>
          <w:sz w:val="24"/>
          <w:szCs w:val="24"/>
        </w:rPr>
        <w:t>Модуль «Живопись»</w:t>
      </w:r>
    </w:p>
    <w:p w14:paraId="652CBC37">
      <w:pPr>
        <w:spacing w:after="0"/>
        <w:ind w:left="142"/>
        <w:jc w:val="both"/>
        <w:rPr>
          <w:sz w:val="24"/>
          <w:szCs w:val="24"/>
        </w:rPr>
      </w:pPr>
      <w:r>
        <w:rPr>
          <w:color w:val="000000"/>
          <w:sz w:val="24"/>
          <w:szCs w:val="24"/>
        </w:rPr>
        <w:t>Осваивать навыки работы красками «гуашь» в условиях урока.</w:t>
      </w:r>
    </w:p>
    <w:p w14:paraId="0815380A">
      <w:pPr>
        <w:spacing w:after="0"/>
        <w:ind w:left="142"/>
        <w:jc w:val="both"/>
        <w:rPr>
          <w:sz w:val="24"/>
          <w:szCs w:val="24"/>
        </w:rPr>
      </w:pPr>
      <w:r>
        <w:rPr>
          <w:color w:val="000000"/>
          <w:sz w:val="24"/>
          <w:szCs w:val="24"/>
        </w:rPr>
        <w:t>Иметь представление о трёх основных цветах; обсуждать и называть ассоциативные представления, которые рождает каждый цвет.</w:t>
      </w:r>
    </w:p>
    <w:p w14:paraId="65226201">
      <w:pPr>
        <w:spacing w:after="0"/>
        <w:ind w:left="142"/>
        <w:jc w:val="both"/>
        <w:rPr>
          <w:sz w:val="24"/>
          <w:szCs w:val="24"/>
        </w:rPr>
      </w:pPr>
      <w:r>
        <w:rPr>
          <w:color w:val="000000"/>
          <w:sz w:val="24"/>
          <w:szCs w:val="24"/>
        </w:rPr>
        <w:t>Осознавать эмоциональное звучание цвета и формулировать своё мнение с использованием опыта жизненных ассоциаций.</w:t>
      </w:r>
    </w:p>
    <w:p w14:paraId="47C3EF62">
      <w:pPr>
        <w:spacing w:after="0"/>
        <w:ind w:left="142"/>
        <w:jc w:val="both"/>
        <w:rPr>
          <w:sz w:val="24"/>
          <w:szCs w:val="24"/>
        </w:rPr>
      </w:pPr>
      <w:r>
        <w:rPr>
          <w:color w:val="000000"/>
          <w:sz w:val="24"/>
          <w:szCs w:val="24"/>
        </w:rPr>
        <w:t>Приобретать опыт экспериментирования, исследования результатов смешения красок и получения нового цвета.</w:t>
      </w:r>
    </w:p>
    <w:p w14:paraId="148E6391">
      <w:pPr>
        <w:spacing w:after="0"/>
        <w:ind w:left="142"/>
        <w:jc w:val="both"/>
        <w:rPr>
          <w:sz w:val="24"/>
          <w:szCs w:val="24"/>
        </w:rPr>
      </w:pPr>
      <w:r>
        <w:rPr>
          <w:color w:val="000000"/>
          <w:sz w:val="24"/>
          <w:szCs w:val="24"/>
        </w:rPr>
        <w:t>Вести творческую работу на заданную тему с использованием зрительных впечатлений, организованную педагогом.</w:t>
      </w:r>
    </w:p>
    <w:p w14:paraId="1A1AF5E7">
      <w:pPr>
        <w:spacing w:after="0"/>
        <w:ind w:left="142"/>
        <w:jc w:val="both"/>
        <w:rPr>
          <w:sz w:val="24"/>
          <w:szCs w:val="24"/>
        </w:rPr>
      </w:pPr>
      <w:r>
        <w:rPr>
          <w:b/>
          <w:color w:val="000000"/>
          <w:sz w:val="24"/>
          <w:szCs w:val="24"/>
        </w:rPr>
        <w:t>Модуль «Скульптура»</w:t>
      </w:r>
    </w:p>
    <w:p w14:paraId="1309A4CA">
      <w:pPr>
        <w:spacing w:after="0"/>
        <w:ind w:left="142"/>
        <w:jc w:val="both"/>
        <w:rPr>
          <w:sz w:val="24"/>
          <w:szCs w:val="24"/>
        </w:rPr>
      </w:pPr>
      <w:r>
        <w:rPr>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7ACE57B">
      <w:pPr>
        <w:spacing w:after="0" w:line="264" w:lineRule="auto"/>
        <w:ind w:left="142"/>
        <w:jc w:val="both"/>
        <w:rPr>
          <w:sz w:val="24"/>
          <w:szCs w:val="24"/>
        </w:rPr>
      </w:pPr>
      <w:r>
        <w:rPr>
          <w:color w:val="000000"/>
          <w:sz w:val="24"/>
          <w:szCs w:val="24"/>
        </w:rPr>
        <w:t>Осваивать первичные приёмы лепки из пластилина, приобретать представления о целостной форме в объёмном изображении.</w:t>
      </w:r>
    </w:p>
    <w:p w14:paraId="74C822EE">
      <w:pPr>
        <w:spacing w:after="0" w:line="264" w:lineRule="auto"/>
        <w:ind w:left="142"/>
        <w:jc w:val="both"/>
        <w:rPr>
          <w:sz w:val="24"/>
          <w:szCs w:val="24"/>
        </w:rPr>
      </w:pPr>
      <w:r>
        <w:rPr>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14:paraId="1928CFE2">
      <w:pPr>
        <w:spacing w:after="0" w:line="264" w:lineRule="auto"/>
        <w:ind w:left="142"/>
        <w:jc w:val="both"/>
        <w:rPr>
          <w:sz w:val="24"/>
          <w:szCs w:val="24"/>
        </w:rPr>
      </w:pPr>
      <w:r>
        <w:rPr>
          <w:b/>
          <w:color w:val="000000"/>
          <w:sz w:val="24"/>
          <w:szCs w:val="24"/>
        </w:rPr>
        <w:t>Модуль «Декоративно-прикладное искусство»</w:t>
      </w:r>
    </w:p>
    <w:p w14:paraId="1E9F637D">
      <w:pPr>
        <w:spacing w:after="0" w:line="264" w:lineRule="auto"/>
        <w:ind w:left="142"/>
        <w:jc w:val="both"/>
        <w:rPr>
          <w:sz w:val="24"/>
          <w:szCs w:val="24"/>
        </w:rPr>
      </w:pPr>
      <w:r>
        <w:rPr>
          <w:color w:val="000000"/>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6F45E45D">
      <w:pPr>
        <w:spacing w:after="0" w:line="264" w:lineRule="auto"/>
        <w:ind w:left="142"/>
        <w:jc w:val="both"/>
        <w:rPr>
          <w:sz w:val="24"/>
          <w:szCs w:val="24"/>
        </w:rPr>
      </w:pPr>
      <w:r>
        <w:rPr>
          <w:color w:val="000000"/>
          <w:sz w:val="24"/>
          <w:szCs w:val="24"/>
        </w:rPr>
        <w:t>Различать виды орнаментов по изобразительным мотивам: растительные, геометрические, анималистические.</w:t>
      </w:r>
    </w:p>
    <w:p w14:paraId="46D449F0">
      <w:pPr>
        <w:spacing w:after="0" w:line="264" w:lineRule="auto"/>
        <w:ind w:left="142"/>
        <w:jc w:val="both"/>
        <w:rPr>
          <w:sz w:val="24"/>
          <w:szCs w:val="24"/>
        </w:rPr>
      </w:pPr>
      <w:r>
        <w:rPr>
          <w:color w:val="000000"/>
          <w:sz w:val="24"/>
          <w:szCs w:val="24"/>
        </w:rPr>
        <w:t>Учиться использовать правила симметрии в своей художественной деятельности.</w:t>
      </w:r>
    </w:p>
    <w:p w14:paraId="2E7FD9FC">
      <w:pPr>
        <w:spacing w:after="0" w:line="264" w:lineRule="auto"/>
        <w:ind w:left="142"/>
        <w:jc w:val="both"/>
        <w:rPr>
          <w:sz w:val="24"/>
          <w:szCs w:val="24"/>
        </w:rPr>
      </w:pPr>
      <w:r>
        <w:rPr>
          <w:color w:val="000000"/>
          <w:sz w:val="24"/>
          <w:szCs w:val="24"/>
        </w:rPr>
        <w:t>Приобретать опыт создания орнаментальной декоративной композиции (стилизованной: декоративный цветок или птица).</w:t>
      </w:r>
    </w:p>
    <w:p w14:paraId="625D9013">
      <w:pPr>
        <w:spacing w:after="0" w:line="264" w:lineRule="auto"/>
        <w:ind w:left="142"/>
        <w:jc w:val="both"/>
        <w:rPr>
          <w:sz w:val="24"/>
          <w:szCs w:val="24"/>
        </w:rPr>
      </w:pPr>
      <w:r>
        <w:rPr>
          <w:color w:val="000000"/>
          <w:sz w:val="24"/>
          <w:szCs w:val="24"/>
        </w:rPr>
        <w:t>Приобретать знания о значении и назначении украшений в жизни людей.</w:t>
      </w:r>
    </w:p>
    <w:p w14:paraId="2E6E31EC">
      <w:pPr>
        <w:spacing w:after="0" w:line="264" w:lineRule="auto"/>
        <w:ind w:left="142"/>
        <w:jc w:val="both"/>
        <w:rPr>
          <w:sz w:val="24"/>
          <w:szCs w:val="24"/>
        </w:rPr>
      </w:pPr>
      <w:r>
        <w:rPr>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CC36936">
      <w:pPr>
        <w:spacing w:after="0" w:line="264" w:lineRule="auto"/>
        <w:ind w:left="142"/>
        <w:jc w:val="both"/>
        <w:rPr>
          <w:sz w:val="24"/>
          <w:szCs w:val="24"/>
        </w:rPr>
      </w:pPr>
      <w:r>
        <w:rPr>
          <w:color w:val="000000"/>
          <w:sz w:val="24"/>
          <w:szCs w:val="24"/>
        </w:rPr>
        <w:t>Иметь опыт и соответствующие возрасту навыки подготовки и оформления общего праздника.</w:t>
      </w:r>
    </w:p>
    <w:p w14:paraId="5121D789">
      <w:pPr>
        <w:spacing w:after="0" w:line="264" w:lineRule="auto"/>
        <w:ind w:left="142"/>
        <w:jc w:val="both"/>
        <w:rPr>
          <w:sz w:val="24"/>
          <w:szCs w:val="24"/>
        </w:rPr>
      </w:pPr>
      <w:r>
        <w:rPr>
          <w:b/>
          <w:color w:val="000000"/>
          <w:sz w:val="24"/>
          <w:szCs w:val="24"/>
        </w:rPr>
        <w:t>Модуль «Архитектура»</w:t>
      </w:r>
    </w:p>
    <w:p w14:paraId="687265F8">
      <w:pPr>
        <w:spacing w:after="0" w:line="264" w:lineRule="auto"/>
        <w:ind w:left="142"/>
        <w:jc w:val="both"/>
        <w:rPr>
          <w:sz w:val="24"/>
          <w:szCs w:val="24"/>
        </w:rPr>
      </w:pPr>
      <w:r>
        <w:rPr>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AFD260B">
      <w:pPr>
        <w:spacing w:after="0" w:line="264" w:lineRule="auto"/>
        <w:ind w:left="142"/>
        <w:jc w:val="both"/>
        <w:rPr>
          <w:sz w:val="24"/>
          <w:szCs w:val="24"/>
        </w:rPr>
      </w:pPr>
      <w:r>
        <w:rPr>
          <w:color w:val="000000"/>
          <w:sz w:val="24"/>
          <w:szCs w:val="24"/>
        </w:rPr>
        <w:t>Осваивать приёмы конструирования из бумаги, складывания объёмных простых геометрических тел.</w:t>
      </w:r>
    </w:p>
    <w:p w14:paraId="0C2E55A5">
      <w:pPr>
        <w:spacing w:after="0" w:line="264" w:lineRule="auto"/>
        <w:ind w:left="142"/>
        <w:jc w:val="both"/>
        <w:rPr>
          <w:sz w:val="24"/>
          <w:szCs w:val="24"/>
        </w:rPr>
      </w:pPr>
      <w:r>
        <w:rPr>
          <w:color w:val="000000"/>
          <w:spacing w:val="-4"/>
          <w:sz w:val="24"/>
          <w:szCs w:val="24"/>
        </w:rPr>
        <w:t>Приобретать опыт пространственного макетирования (сказочный город) в форме</w:t>
      </w:r>
      <w:r>
        <w:rPr>
          <w:color w:val="000000"/>
          <w:sz w:val="24"/>
          <w:szCs w:val="24"/>
        </w:rPr>
        <w:t xml:space="preserve"> коллективной игровой деятельности.</w:t>
      </w:r>
    </w:p>
    <w:p w14:paraId="20C746D7">
      <w:pPr>
        <w:spacing w:after="0" w:line="264" w:lineRule="auto"/>
        <w:ind w:left="142"/>
        <w:jc w:val="both"/>
        <w:rPr>
          <w:sz w:val="24"/>
          <w:szCs w:val="24"/>
        </w:rPr>
      </w:pPr>
      <w:r>
        <w:rPr>
          <w:color w:val="000000"/>
          <w:sz w:val="24"/>
          <w:szCs w:val="24"/>
        </w:rPr>
        <w:t>Приобретать представления о конструктивной основе любого предмета и первичные навыки анализа его строения.</w:t>
      </w:r>
    </w:p>
    <w:p w14:paraId="376161CC">
      <w:pPr>
        <w:spacing w:after="0" w:line="264" w:lineRule="auto"/>
        <w:ind w:left="142"/>
        <w:jc w:val="both"/>
        <w:rPr>
          <w:sz w:val="24"/>
          <w:szCs w:val="24"/>
        </w:rPr>
      </w:pPr>
      <w:r>
        <w:rPr>
          <w:b/>
          <w:color w:val="000000"/>
          <w:sz w:val="24"/>
          <w:szCs w:val="24"/>
        </w:rPr>
        <w:t>Модуль «Восприятие произведений искусства»</w:t>
      </w:r>
    </w:p>
    <w:p w14:paraId="0BA0F777">
      <w:pPr>
        <w:spacing w:after="0" w:line="264" w:lineRule="auto"/>
        <w:ind w:left="142"/>
        <w:jc w:val="both"/>
        <w:rPr>
          <w:sz w:val="24"/>
          <w:szCs w:val="24"/>
        </w:rPr>
      </w:pPr>
      <w:r>
        <w:rPr>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323C826">
      <w:pPr>
        <w:spacing w:after="0" w:line="264" w:lineRule="auto"/>
        <w:ind w:left="142"/>
        <w:jc w:val="both"/>
        <w:rPr>
          <w:sz w:val="24"/>
          <w:szCs w:val="24"/>
        </w:rPr>
      </w:pPr>
      <w:r>
        <w:rPr>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0D190158">
      <w:pPr>
        <w:spacing w:after="0"/>
        <w:ind w:left="142"/>
        <w:jc w:val="both"/>
        <w:rPr>
          <w:sz w:val="24"/>
          <w:szCs w:val="24"/>
        </w:rPr>
      </w:pPr>
      <w:r>
        <w:rPr>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55013C2">
      <w:pPr>
        <w:spacing w:after="0"/>
        <w:ind w:left="142"/>
        <w:jc w:val="both"/>
        <w:rPr>
          <w:sz w:val="24"/>
          <w:szCs w:val="24"/>
        </w:rPr>
      </w:pPr>
      <w:r>
        <w:rPr>
          <w:color w:val="000000"/>
          <w:sz w:val="24"/>
          <w:szCs w:val="24"/>
        </w:rPr>
        <w:t>Осваивать опыт эстетического восприятия и аналитического наблюдения архитектурных построек.</w:t>
      </w:r>
    </w:p>
    <w:p w14:paraId="5DB8EA66">
      <w:pPr>
        <w:spacing w:after="0"/>
        <w:ind w:left="142"/>
        <w:jc w:val="both"/>
        <w:rPr>
          <w:sz w:val="24"/>
          <w:szCs w:val="24"/>
        </w:rPr>
      </w:pPr>
      <w:r>
        <w:rPr>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1E761679">
      <w:pPr>
        <w:spacing w:after="0"/>
        <w:ind w:left="142"/>
        <w:jc w:val="both"/>
        <w:rPr>
          <w:sz w:val="24"/>
          <w:szCs w:val="24"/>
        </w:rPr>
      </w:pPr>
      <w:r>
        <w:rPr>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56EDCD86">
      <w:pPr>
        <w:spacing w:after="0"/>
        <w:ind w:left="142"/>
        <w:jc w:val="both"/>
        <w:rPr>
          <w:sz w:val="24"/>
          <w:szCs w:val="24"/>
        </w:rPr>
      </w:pPr>
      <w:r>
        <w:rPr>
          <w:b/>
          <w:color w:val="000000"/>
          <w:sz w:val="24"/>
          <w:szCs w:val="24"/>
        </w:rPr>
        <w:t>Модуль «Азбука цифровой графики»</w:t>
      </w:r>
    </w:p>
    <w:p w14:paraId="5DAFBAE3">
      <w:pPr>
        <w:spacing w:after="0"/>
        <w:ind w:left="142"/>
        <w:jc w:val="both"/>
        <w:rPr>
          <w:sz w:val="24"/>
          <w:szCs w:val="24"/>
        </w:rPr>
      </w:pPr>
      <w:r>
        <w:rPr>
          <w:color w:val="000000"/>
          <w:sz w:val="24"/>
          <w:szCs w:val="24"/>
        </w:rPr>
        <w:t>Приобретать опыт создания фотографий с целью эстетического и целенаправленного наблюдения природы.</w:t>
      </w:r>
    </w:p>
    <w:p w14:paraId="4A460B6A">
      <w:pPr>
        <w:spacing w:after="0"/>
        <w:ind w:left="142"/>
        <w:jc w:val="both"/>
        <w:rPr>
          <w:sz w:val="24"/>
          <w:szCs w:val="24"/>
        </w:rPr>
      </w:pPr>
      <w:r>
        <w:rPr>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02A30957">
      <w:pPr>
        <w:spacing w:after="0"/>
        <w:ind w:left="142"/>
        <w:jc w:val="both"/>
        <w:rPr>
          <w:sz w:val="24"/>
          <w:szCs w:val="24"/>
        </w:rPr>
      </w:pPr>
      <w:r>
        <w:rPr>
          <w:color w:val="000000"/>
          <w:sz w:val="24"/>
          <w:szCs w:val="24"/>
        </w:rPr>
        <w:t xml:space="preserve">К концу обучения во </w:t>
      </w:r>
      <w:r>
        <w:rPr>
          <w:b/>
          <w:color w:val="000000"/>
          <w:sz w:val="24"/>
          <w:szCs w:val="24"/>
        </w:rPr>
        <w:t>2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0D637AD1">
      <w:pPr>
        <w:spacing w:after="0"/>
        <w:ind w:left="142"/>
        <w:jc w:val="both"/>
        <w:rPr>
          <w:sz w:val="24"/>
          <w:szCs w:val="24"/>
        </w:rPr>
      </w:pPr>
      <w:r>
        <w:rPr>
          <w:b/>
          <w:color w:val="000000"/>
          <w:sz w:val="24"/>
          <w:szCs w:val="24"/>
        </w:rPr>
        <w:t>Модуль «Графика»</w:t>
      </w:r>
    </w:p>
    <w:p w14:paraId="5CBA0D87">
      <w:pPr>
        <w:spacing w:after="0"/>
        <w:ind w:left="142"/>
        <w:jc w:val="both"/>
        <w:rPr>
          <w:sz w:val="24"/>
          <w:szCs w:val="24"/>
        </w:rPr>
      </w:pPr>
      <w:r>
        <w:rPr>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4EE33D76">
      <w:pPr>
        <w:spacing w:after="0"/>
        <w:ind w:left="142"/>
        <w:jc w:val="both"/>
        <w:rPr>
          <w:sz w:val="24"/>
          <w:szCs w:val="24"/>
        </w:rPr>
      </w:pPr>
      <w:r>
        <w:rPr>
          <w:color w:val="000000"/>
          <w:sz w:val="24"/>
          <w:szCs w:val="24"/>
        </w:rPr>
        <w:t>Приобретать навыки изображения на основе разной по характеру и способу наложения линии.</w:t>
      </w:r>
    </w:p>
    <w:p w14:paraId="62120DE1">
      <w:pPr>
        <w:spacing w:after="0"/>
        <w:ind w:left="142"/>
        <w:jc w:val="both"/>
        <w:rPr>
          <w:sz w:val="24"/>
          <w:szCs w:val="24"/>
        </w:rPr>
      </w:pPr>
      <w:r>
        <w:rPr>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2A9C0277">
      <w:pPr>
        <w:spacing w:after="0"/>
        <w:ind w:left="142"/>
        <w:jc w:val="both"/>
        <w:rPr>
          <w:sz w:val="24"/>
          <w:szCs w:val="24"/>
        </w:rPr>
      </w:pPr>
      <w:r>
        <w:rPr>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244DDFCF">
      <w:pPr>
        <w:spacing w:after="0"/>
        <w:ind w:left="142"/>
        <w:jc w:val="both"/>
        <w:rPr>
          <w:sz w:val="24"/>
          <w:szCs w:val="24"/>
        </w:rPr>
      </w:pPr>
      <w:r>
        <w:rPr>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43D9B0A">
      <w:pPr>
        <w:spacing w:after="0"/>
        <w:ind w:left="142"/>
        <w:jc w:val="both"/>
        <w:rPr>
          <w:sz w:val="24"/>
          <w:szCs w:val="24"/>
        </w:rPr>
      </w:pPr>
      <w:r>
        <w:rPr>
          <w:b/>
          <w:color w:val="000000"/>
          <w:sz w:val="24"/>
          <w:szCs w:val="24"/>
        </w:rPr>
        <w:t>Модуль «Живопись»</w:t>
      </w:r>
    </w:p>
    <w:p w14:paraId="410B6B0A">
      <w:pPr>
        <w:spacing w:after="0"/>
        <w:ind w:left="142"/>
        <w:jc w:val="both"/>
        <w:rPr>
          <w:sz w:val="24"/>
          <w:szCs w:val="24"/>
        </w:rPr>
      </w:pPr>
      <w:r>
        <w:rPr>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6744E7C">
      <w:pPr>
        <w:spacing w:after="0"/>
        <w:ind w:left="142"/>
        <w:jc w:val="both"/>
        <w:rPr>
          <w:sz w:val="24"/>
          <w:szCs w:val="24"/>
        </w:rPr>
      </w:pPr>
      <w:r>
        <w:rPr>
          <w:color w:val="000000"/>
          <w:sz w:val="24"/>
          <w:szCs w:val="24"/>
        </w:rPr>
        <w:t>Приобретать опыт работы акварельной краской и понимать особенности работы прозрачной краской.</w:t>
      </w:r>
    </w:p>
    <w:p w14:paraId="10ACC673">
      <w:pPr>
        <w:spacing w:after="0"/>
        <w:ind w:left="142"/>
        <w:jc w:val="both"/>
        <w:rPr>
          <w:sz w:val="24"/>
          <w:szCs w:val="24"/>
        </w:rPr>
      </w:pPr>
      <w:r>
        <w:rPr>
          <w:color w:val="000000"/>
          <w:sz w:val="24"/>
          <w:szCs w:val="24"/>
        </w:rPr>
        <w:t>Знать названия основных и составных цветов и способы получения разных оттенков составного цвета.</w:t>
      </w:r>
    </w:p>
    <w:p w14:paraId="1502D01E">
      <w:pPr>
        <w:spacing w:after="0"/>
        <w:ind w:left="142"/>
        <w:jc w:val="both"/>
        <w:rPr>
          <w:sz w:val="24"/>
          <w:szCs w:val="24"/>
        </w:rPr>
      </w:pPr>
      <w:r>
        <w:rPr>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4EBF5A20">
      <w:pPr>
        <w:spacing w:after="0"/>
        <w:ind w:left="142"/>
        <w:jc w:val="both"/>
        <w:rPr>
          <w:sz w:val="24"/>
          <w:szCs w:val="24"/>
        </w:rPr>
      </w:pPr>
      <w:r>
        <w:rPr>
          <w:color w:val="000000"/>
          <w:sz w:val="24"/>
          <w:szCs w:val="24"/>
        </w:rPr>
        <w:t>Иметь представление о делении цветов на тёплые и холодные; уметь различать и сравнивать тёплые и холодные оттенки цвета.</w:t>
      </w:r>
    </w:p>
    <w:p w14:paraId="5A95FB51">
      <w:pPr>
        <w:spacing w:after="0"/>
        <w:ind w:left="142"/>
        <w:jc w:val="both"/>
        <w:rPr>
          <w:sz w:val="24"/>
          <w:szCs w:val="24"/>
        </w:rPr>
      </w:pPr>
      <w:r>
        <w:rPr>
          <w:color w:val="000000"/>
          <w:sz w:val="24"/>
          <w:szCs w:val="24"/>
        </w:rPr>
        <w:t>Осваивать эмоциональную выразительность цвета: цвет звонкий и яркий, радостный; цвет мягкий, «глухой» и мрачный и другие.</w:t>
      </w:r>
    </w:p>
    <w:p w14:paraId="38C84922">
      <w:pPr>
        <w:spacing w:after="0"/>
        <w:ind w:left="142"/>
        <w:jc w:val="both"/>
        <w:rPr>
          <w:sz w:val="24"/>
          <w:szCs w:val="24"/>
        </w:rPr>
      </w:pPr>
      <w:r>
        <w:rPr>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14D3ADB2">
      <w:pPr>
        <w:spacing w:after="0"/>
        <w:ind w:left="142"/>
        <w:jc w:val="both"/>
        <w:rPr>
          <w:sz w:val="24"/>
          <w:szCs w:val="24"/>
        </w:rPr>
      </w:pPr>
      <w:r>
        <w:rPr>
          <w:color w:val="000000"/>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222EACB">
      <w:pPr>
        <w:spacing w:after="0"/>
        <w:ind w:left="142"/>
        <w:jc w:val="both"/>
        <w:rPr>
          <w:sz w:val="24"/>
          <w:szCs w:val="24"/>
        </w:rPr>
      </w:pPr>
      <w:r>
        <w:rPr>
          <w:b/>
          <w:color w:val="000000"/>
          <w:sz w:val="24"/>
          <w:szCs w:val="24"/>
        </w:rPr>
        <w:t>Модуль «Скульптура»</w:t>
      </w:r>
    </w:p>
    <w:p w14:paraId="7A5F67D4">
      <w:pPr>
        <w:spacing w:after="0"/>
        <w:ind w:left="142"/>
        <w:jc w:val="both"/>
        <w:rPr>
          <w:sz w:val="24"/>
          <w:szCs w:val="24"/>
        </w:rPr>
      </w:pPr>
      <w:r>
        <w:rPr>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5EC1CEE6">
      <w:pPr>
        <w:spacing w:after="0"/>
        <w:ind w:left="142"/>
        <w:jc w:val="both"/>
        <w:rPr>
          <w:sz w:val="24"/>
          <w:szCs w:val="24"/>
        </w:rPr>
      </w:pPr>
      <w:r>
        <w:rPr>
          <w:color w:val="000000"/>
          <w:sz w:val="24"/>
          <w:szCs w:val="24"/>
        </w:rPr>
        <w:t>Иметь представление об изменениях скульптурного образа при осмотре произведения с разных сторон.</w:t>
      </w:r>
    </w:p>
    <w:p w14:paraId="1FB864EB">
      <w:pPr>
        <w:spacing w:after="0"/>
        <w:ind w:left="142"/>
        <w:jc w:val="both"/>
        <w:rPr>
          <w:sz w:val="24"/>
          <w:szCs w:val="24"/>
        </w:rPr>
      </w:pPr>
      <w:r>
        <w:rPr>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6A07183">
      <w:pPr>
        <w:spacing w:after="0"/>
        <w:ind w:left="142"/>
        <w:jc w:val="both"/>
        <w:rPr>
          <w:sz w:val="24"/>
          <w:szCs w:val="24"/>
        </w:rPr>
      </w:pPr>
      <w:r>
        <w:rPr>
          <w:b/>
          <w:color w:val="000000"/>
          <w:sz w:val="24"/>
          <w:szCs w:val="24"/>
        </w:rPr>
        <w:t>Модуль «Декоративно-прикладное искусство»</w:t>
      </w:r>
    </w:p>
    <w:p w14:paraId="5EDE576F">
      <w:pPr>
        <w:spacing w:after="0"/>
        <w:ind w:left="142"/>
        <w:jc w:val="both"/>
        <w:rPr>
          <w:sz w:val="24"/>
          <w:szCs w:val="24"/>
        </w:rPr>
      </w:pPr>
      <w:r>
        <w:rPr>
          <w:color w:val="000000"/>
          <w:sz w:val="24"/>
          <w:szCs w:val="24"/>
        </w:rPr>
        <w:t>Рассматривать, анализировать и эстетически оценивать разнообразие форм в природе, воспринимаемых как узоры.</w:t>
      </w:r>
    </w:p>
    <w:p w14:paraId="3851199B">
      <w:pPr>
        <w:spacing w:after="0"/>
        <w:ind w:left="142"/>
        <w:jc w:val="both"/>
        <w:rPr>
          <w:sz w:val="24"/>
          <w:szCs w:val="24"/>
        </w:rPr>
      </w:pPr>
      <w:r>
        <w:rPr>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2192C281">
      <w:pPr>
        <w:spacing w:after="0"/>
        <w:ind w:left="142"/>
        <w:jc w:val="both"/>
        <w:rPr>
          <w:sz w:val="24"/>
          <w:szCs w:val="24"/>
        </w:rPr>
      </w:pPr>
      <w:r>
        <w:rPr>
          <w:color w:val="000000"/>
          <w:sz w:val="24"/>
          <w:szCs w:val="24"/>
        </w:rPr>
        <w:t>Приобретать опыт выполнения эскиза геометрического орнамента кружева или вышивки на основе природных мотивов.</w:t>
      </w:r>
    </w:p>
    <w:p w14:paraId="73916E08">
      <w:pPr>
        <w:spacing w:after="0" w:line="257" w:lineRule="auto"/>
        <w:ind w:left="142"/>
        <w:jc w:val="both"/>
        <w:rPr>
          <w:sz w:val="24"/>
          <w:szCs w:val="24"/>
        </w:rPr>
      </w:pPr>
      <w:r>
        <w:rPr>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30D40B56">
      <w:pPr>
        <w:spacing w:after="0" w:line="257" w:lineRule="auto"/>
        <w:ind w:left="142"/>
        <w:jc w:val="both"/>
        <w:rPr>
          <w:sz w:val="24"/>
          <w:szCs w:val="24"/>
        </w:rPr>
      </w:pPr>
      <w:r>
        <w:rPr>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14:paraId="4D2A905E">
      <w:pPr>
        <w:spacing w:after="0" w:line="257" w:lineRule="auto"/>
        <w:ind w:left="142"/>
        <w:jc w:val="both"/>
        <w:rPr>
          <w:sz w:val="24"/>
          <w:szCs w:val="24"/>
        </w:rPr>
      </w:pPr>
      <w:r>
        <w:rPr>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0BFD66F">
      <w:pPr>
        <w:spacing w:after="0" w:line="257" w:lineRule="auto"/>
        <w:ind w:left="142"/>
        <w:jc w:val="both"/>
        <w:rPr>
          <w:sz w:val="24"/>
          <w:szCs w:val="24"/>
        </w:rPr>
      </w:pPr>
      <w:r>
        <w:rPr>
          <w:color w:val="000000"/>
          <w:sz w:val="24"/>
          <w:szCs w:val="24"/>
        </w:rPr>
        <w:t>Приобретать опыт выполнения красками рисунков украшений народных былинных персонажей.</w:t>
      </w:r>
    </w:p>
    <w:p w14:paraId="78ADC0BC">
      <w:pPr>
        <w:spacing w:after="0" w:line="257" w:lineRule="auto"/>
        <w:ind w:left="142"/>
        <w:jc w:val="both"/>
        <w:rPr>
          <w:sz w:val="24"/>
          <w:szCs w:val="24"/>
        </w:rPr>
      </w:pPr>
      <w:r>
        <w:rPr>
          <w:b/>
          <w:color w:val="000000"/>
          <w:sz w:val="24"/>
          <w:szCs w:val="24"/>
        </w:rPr>
        <w:t>Модуль «Архитектура»</w:t>
      </w:r>
    </w:p>
    <w:p w14:paraId="320ABF81">
      <w:pPr>
        <w:spacing w:after="0" w:line="257" w:lineRule="auto"/>
        <w:ind w:left="142"/>
        <w:jc w:val="both"/>
        <w:rPr>
          <w:sz w:val="24"/>
          <w:szCs w:val="24"/>
        </w:rPr>
      </w:pPr>
      <w:r>
        <w:rPr>
          <w:color w:val="000000"/>
          <w:sz w:val="24"/>
          <w:szCs w:val="24"/>
        </w:rPr>
        <w:t>Осваивать приёмы создания объёмных предметов из бумаги и объёмного декорирования предметов из бумаги.</w:t>
      </w:r>
    </w:p>
    <w:p w14:paraId="1654F3E1">
      <w:pPr>
        <w:spacing w:after="0" w:line="257" w:lineRule="auto"/>
        <w:ind w:left="142"/>
        <w:jc w:val="both"/>
        <w:rPr>
          <w:sz w:val="24"/>
          <w:szCs w:val="24"/>
        </w:rPr>
      </w:pPr>
      <w:r>
        <w:rPr>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14:paraId="6F3857A5">
      <w:pPr>
        <w:spacing w:after="0" w:line="257" w:lineRule="auto"/>
        <w:ind w:left="142"/>
        <w:jc w:val="both"/>
        <w:rPr>
          <w:sz w:val="24"/>
          <w:szCs w:val="24"/>
        </w:rPr>
      </w:pPr>
      <w:r>
        <w:rPr>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38BA1722">
      <w:pPr>
        <w:spacing w:after="0" w:line="257" w:lineRule="auto"/>
        <w:ind w:left="142"/>
        <w:jc w:val="both"/>
        <w:rPr>
          <w:sz w:val="24"/>
          <w:szCs w:val="24"/>
        </w:rPr>
      </w:pPr>
      <w:r>
        <w:rPr>
          <w:color w:val="000000"/>
          <w:sz w:val="24"/>
          <w:szCs w:val="24"/>
        </w:rPr>
        <w:t>Осваивать понимание образа здания, то есть его эмоционального воздействия.</w:t>
      </w:r>
    </w:p>
    <w:p w14:paraId="362B2441">
      <w:pPr>
        <w:spacing w:after="0" w:line="257" w:lineRule="auto"/>
        <w:ind w:left="142"/>
        <w:jc w:val="both"/>
        <w:rPr>
          <w:sz w:val="24"/>
          <w:szCs w:val="24"/>
        </w:rPr>
      </w:pPr>
      <w:r>
        <w:rPr>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B745E8C">
      <w:pPr>
        <w:spacing w:after="0" w:line="257" w:lineRule="auto"/>
        <w:ind w:left="142"/>
        <w:jc w:val="both"/>
        <w:rPr>
          <w:sz w:val="24"/>
          <w:szCs w:val="24"/>
        </w:rPr>
      </w:pPr>
      <w:r>
        <w:rPr>
          <w:color w:val="000000"/>
          <w:sz w:val="24"/>
          <w:szCs w:val="24"/>
        </w:rPr>
        <w:t>Приобретать опыт сочинения и изображения жилья для разных по своему характеру героев литературных и народных сказок.</w:t>
      </w:r>
    </w:p>
    <w:p w14:paraId="0D42A6FD">
      <w:pPr>
        <w:spacing w:after="0" w:line="257" w:lineRule="auto"/>
        <w:ind w:left="142"/>
        <w:jc w:val="both"/>
        <w:rPr>
          <w:sz w:val="24"/>
          <w:szCs w:val="24"/>
        </w:rPr>
      </w:pPr>
      <w:r>
        <w:rPr>
          <w:b/>
          <w:color w:val="000000"/>
          <w:sz w:val="24"/>
          <w:szCs w:val="24"/>
        </w:rPr>
        <w:t>Модуль «Восприятие произведений искусства»</w:t>
      </w:r>
    </w:p>
    <w:p w14:paraId="0268BEBF">
      <w:pPr>
        <w:spacing w:after="0" w:line="257" w:lineRule="auto"/>
        <w:ind w:left="142"/>
        <w:jc w:val="both"/>
        <w:rPr>
          <w:sz w:val="24"/>
          <w:szCs w:val="24"/>
        </w:rPr>
      </w:pPr>
      <w:r>
        <w:rPr>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70FE84D">
      <w:pPr>
        <w:spacing w:after="0" w:line="257" w:lineRule="auto"/>
        <w:ind w:left="142"/>
        <w:jc w:val="both"/>
        <w:rPr>
          <w:sz w:val="24"/>
          <w:szCs w:val="24"/>
        </w:rPr>
      </w:pPr>
      <w:r>
        <w:rPr>
          <w:color w:val="000000"/>
          <w:sz w:val="24"/>
          <w:szCs w:val="24"/>
        </w:rPr>
        <w:t>Осваивать и развивать умения вести эстетическое наблюдение явлений природы, а также потребность в таком наблюдении.</w:t>
      </w:r>
    </w:p>
    <w:p w14:paraId="77782D57">
      <w:pPr>
        <w:spacing w:after="0" w:line="257" w:lineRule="auto"/>
        <w:ind w:left="142"/>
        <w:jc w:val="both"/>
        <w:rPr>
          <w:sz w:val="24"/>
          <w:szCs w:val="24"/>
        </w:rPr>
      </w:pPr>
      <w:r>
        <w:rPr>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03522D09">
      <w:pPr>
        <w:spacing w:after="0" w:line="257" w:lineRule="auto"/>
        <w:ind w:left="142"/>
        <w:jc w:val="both"/>
        <w:rPr>
          <w:sz w:val="24"/>
          <w:szCs w:val="24"/>
        </w:rPr>
      </w:pPr>
      <w:r>
        <w:rPr>
          <w:color w:val="000000"/>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16652F43">
      <w:pPr>
        <w:spacing w:after="0" w:line="264" w:lineRule="auto"/>
        <w:ind w:left="142"/>
        <w:jc w:val="both"/>
        <w:rPr>
          <w:sz w:val="24"/>
          <w:szCs w:val="24"/>
        </w:rPr>
      </w:pPr>
      <w:r>
        <w:rPr>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F8728F8">
      <w:pPr>
        <w:spacing w:after="0" w:line="264" w:lineRule="auto"/>
        <w:ind w:left="142"/>
        <w:jc w:val="both"/>
        <w:rPr>
          <w:sz w:val="24"/>
          <w:szCs w:val="24"/>
        </w:rPr>
      </w:pPr>
      <w:r>
        <w:rPr>
          <w:color w:val="000000"/>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03742F7">
      <w:pPr>
        <w:spacing w:after="0" w:line="264" w:lineRule="auto"/>
        <w:ind w:left="142"/>
        <w:jc w:val="both"/>
        <w:rPr>
          <w:sz w:val="24"/>
          <w:szCs w:val="24"/>
        </w:rPr>
      </w:pPr>
      <w:r>
        <w:rPr>
          <w:b/>
          <w:color w:val="000000"/>
          <w:sz w:val="24"/>
          <w:szCs w:val="24"/>
        </w:rPr>
        <w:t>Модуль «Азбука цифровой графики»</w:t>
      </w:r>
    </w:p>
    <w:p w14:paraId="7D4372C9">
      <w:pPr>
        <w:spacing w:after="0" w:line="264" w:lineRule="auto"/>
        <w:ind w:left="142"/>
        <w:jc w:val="both"/>
        <w:rPr>
          <w:sz w:val="24"/>
          <w:szCs w:val="24"/>
        </w:rPr>
      </w:pPr>
      <w:r>
        <w:rPr>
          <w:color w:val="000000"/>
          <w:sz w:val="24"/>
          <w:szCs w:val="24"/>
        </w:rPr>
        <w:t>Осваивать возможности изображения с помощью разных видов линий в программе Paint (или другом графическом редакторе).</w:t>
      </w:r>
    </w:p>
    <w:p w14:paraId="0ACF90DC">
      <w:pPr>
        <w:spacing w:after="0" w:line="264" w:lineRule="auto"/>
        <w:ind w:left="142"/>
        <w:jc w:val="both"/>
        <w:rPr>
          <w:sz w:val="24"/>
          <w:szCs w:val="24"/>
        </w:rPr>
      </w:pPr>
      <w:r>
        <w:rPr>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595E85E">
      <w:pPr>
        <w:spacing w:after="0" w:line="264" w:lineRule="auto"/>
        <w:ind w:left="142"/>
        <w:jc w:val="both"/>
        <w:rPr>
          <w:sz w:val="24"/>
          <w:szCs w:val="24"/>
        </w:rPr>
      </w:pPr>
      <w:r>
        <w:rPr>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4AD2EDE6">
      <w:pPr>
        <w:spacing w:after="0" w:line="264" w:lineRule="auto"/>
        <w:ind w:left="142" w:firstLine="283"/>
        <w:jc w:val="both"/>
        <w:rPr>
          <w:sz w:val="24"/>
          <w:szCs w:val="24"/>
        </w:rPr>
      </w:pPr>
      <w:r>
        <w:rPr>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2DA80F09">
      <w:pPr>
        <w:spacing w:after="0" w:line="264" w:lineRule="auto"/>
        <w:ind w:left="142" w:firstLine="283"/>
        <w:jc w:val="both"/>
        <w:rPr>
          <w:sz w:val="24"/>
          <w:szCs w:val="24"/>
        </w:rPr>
      </w:pPr>
      <w:r>
        <w:rPr>
          <w:color w:val="000000"/>
          <w:sz w:val="24"/>
          <w:szCs w:val="24"/>
        </w:rPr>
        <w:t>К концу обучения в</w:t>
      </w:r>
      <w:r>
        <w:rPr>
          <w:b/>
          <w:color w:val="000000"/>
          <w:sz w:val="24"/>
          <w:szCs w:val="24"/>
        </w:rPr>
        <w:t xml:space="preserve"> 3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544619D4">
      <w:pPr>
        <w:spacing w:after="0" w:line="264" w:lineRule="auto"/>
        <w:ind w:left="142" w:firstLine="283"/>
        <w:jc w:val="both"/>
        <w:rPr>
          <w:sz w:val="24"/>
          <w:szCs w:val="24"/>
        </w:rPr>
      </w:pPr>
      <w:r>
        <w:rPr>
          <w:b/>
          <w:color w:val="000000"/>
          <w:sz w:val="24"/>
          <w:szCs w:val="24"/>
        </w:rPr>
        <w:t>Модуль «Графика»</w:t>
      </w:r>
    </w:p>
    <w:p w14:paraId="053B6ED9">
      <w:pPr>
        <w:spacing w:after="0" w:line="264" w:lineRule="auto"/>
        <w:ind w:left="142" w:firstLine="283"/>
        <w:jc w:val="both"/>
        <w:rPr>
          <w:sz w:val="24"/>
          <w:szCs w:val="24"/>
        </w:rPr>
      </w:pPr>
      <w:r>
        <w:rPr>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3D03C77">
      <w:pPr>
        <w:spacing w:after="0" w:line="264" w:lineRule="auto"/>
        <w:ind w:left="142" w:firstLine="283"/>
        <w:jc w:val="both"/>
        <w:rPr>
          <w:sz w:val="24"/>
          <w:szCs w:val="24"/>
        </w:rPr>
      </w:pPr>
      <w:r>
        <w:rPr>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05AEFA7B">
      <w:pPr>
        <w:spacing w:after="0" w:line="264" w:lineRule="auto"/>
        <w:ind w:left="142" w:firstLine="283"/>
        <w:jc w:val="both"/>
        <w:rPr>
          <w:sz w:val="24"/>
          <w:szCs w:val="24"/>
        </w:rPr>
      </w:pPr>
      <w:r>
        <w:rPr>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1AAC3747">
      <w:pPr>
        <w:spacing w:after="0" w:line="264" w:lineRule="auto"/>
        <w:ind w:left="142" w:firstLine="283"/>
        <w:jc w:val="both"/>
        <w:rPr>
          <w:sz w:val="24"/>
          <w:szCs w:val="24"/>
        </w:rPr>
      </w:pPr>
      <w:r>
        <w:rPr>
          <w:color w:val="000000"/>
          <w:sz w:val="24"/>
          <w:szCs w:val="24"/>
        </w:rPr>
        <w:t>Создавать практическую творческую работу – поздравительную открытку, совмещая в ней шрифт и изображение.</w:t>
      </w:r>
    </w:p>
    <w:p w14:paraId="1B013AF1">
      <w:pPr>
        <w:spacing w:after="0" w:line="264" w:lineRule="auto"/>
        <w:ind w:left="142" w:firstLine="283"/>
        <w:jc w:val="both"/>
        <w:rPr>
          <w:sz w:val="24"/>
          <w:szCs w:val="24"/>
        </w:rPr>
      </w:pPr>
      <w:r>
        <w:rPr>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3475F8D6">
      <w:pPr>
        <w:spacing w:after="0" w:line="264" w:lineRule="auto"/>
        <w:ind w:left="142" w:firstLine="283"/>
        <w:jc w:val="both"/>
        <w:rPr>
          <w:sz w:val="24"/>
          <w:szCs w:val="24"/>
        </w:rPr>
      </w:pPr>
      <w:r>
        <w:rPr>
          <w:color w:val="000000"/>
          <w:sz w:val="24"/>
          <w:szCs w:val="24"/>
        </w:rPr>
        <w:t>Узнавать основные пропорции лица человека, взаимное расположение частей лица.</w:t>
      </w:r>
    </w:p>
    <w:p w14:paraId="7C826820">
      <w:pPr>
        <w:spacing w:after="0" w:line="264" w:lineRule="auto"/>
        <w:ind w:left="142" w:firstLine="283"/>
        <w:jc w:val="both"/>
        <w:rPr>
          <w:sz w:val="24"/>
          <w:szCs w:val="24"/>
        </w:rPr>
      </w:pPr>
      <w:r>
        <w:rPr>
          <w:color w:val="000000"/>
          <w:sz w:val="24"/>
          <w:szCs w:val="24"/>
        </w:rPr>
        <w:t>Приобретать опыт рисования портрета (лица) человека.</w:t>
      </w:r>
    </w:p>
    <w:p w14:paraId="292982F3">
      <w:pPr>
        <w:spacing w:after="0" w:line="264" w:lineRule="auto"/>
        <w:ind w:left="142" w:firstLine="283"/>
        <w:jc w:val="both"/>
        <w:rPr>
          <w:sz w:val="24"/>
          <w:szCs w:val="24"/>
        </w:rPr>
      </w:pPr>
      <w:r>
        <w:rPr>
          <w:color w:val="000000"/>
          <w:sz w:val="24"/>
          <w:szCs w:val="24"/>
        </w:rPr>
        <w:t>Создавать маску сказочного персонажа с ярко выраженным характером лица (для карнавала или спектакля).</w:t>
      </w:r>
    </w:p>
    <w:p w14:paraId="29978D30">
      <w:pPr>
        <w:spacing w:after="0"/>
        <w:ind w:left="142" w:firstLine="283"/>
        <w:jc w:val="both"/>
        <w:rPr>
          <w:sz w:val="24"/>
          <w:szCs w:val="24"/>
        </w:rPr>
      </w:pPr>
      <w:r>
        <w:rPr>
          <w:b/>
          <w:color w:val="000000"/>
          <w:sz w:val="24"/>
          <w:szCs w:val="24"/>
        </w:rPr>
        <w:t>Модуль «Живопись»</w:t>
      </w:r>
    </w:p>
    <w:p w14:paraId="08A1811F">
      <w:pPr>
        <w:spacing w:after="0"/>
        <w:ind w:left="142" w:firstLine="283"/>
        <w:jc w:val="both"/>
        <w:rPr>
          <w:sz w:val="24"/>
          <w:szCs w:val="24"/>
        </w:rPr>
      </w:pPr>
      <w:r>
        <w:rPr>
          <w:color w:val="000000"/>
          <w:sz w:val="24"/>
          <w:szCs w:val="24"/>
        </w:rPr>
        <w:t>Осваивать приёмы создания живописной композиции (натюрморта) по наблюдению натуры или по представлению.</w:t>
      </w:r>
    </w:p>
    <w:p w14:paraId="3AC77DE0">
      <w:pPr>
        <w:spacing w:after="0"/>
        <w:ind w:left="142" w:firstLine="283"/>
        <w:jc w:val="both"/>
        <w:rPr>
          <w:sz w:val="24"/>
          <w:szCs w:val="24"/>
        </w:rPr>
      </w:pPr>
      <w:r>
        <w:rPr>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0E1DD51C">
      <w:pPr>
        <w:spacing w:after="0"/>
        <w:ind w:left="142" w:firstLine="283"/>
        <w:jc w:val="both"/>
        <w:rPr>
          <w:sz w:val="24"/>
          <w:szCs w:val="24"/>
        </w:rPr>
      </w:pPr>
      <w:r>
        <w:rPr>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59B8CDA1">
      <w:pPr>
        <w:spacing w:after="0"/>
        <w:ind w:left="142" w:firstLine="283"/>
        <w:jc w:val="both"/>
        <w:rPr>
          <w:sz w:val="24"/>
          <w:szCs w:val="24"/>
        </w:rPr>
      </w:pPr>
      <w:r>
        <w:rPr>
          <w:color w:val="000000"/>
          <w:sz w:val="24"/>
          <w:szCs w:val="24"/>
        </w:rPr>
        <w:t>Изображать красками портрет человека с использованием натуры или представлению.</w:t>
      </w:r>
    </w:p>
    <w:p w14:paraId="7047B918">
      <w:pPr>
        <w:spacing w:after="0"/>
        <w:ind w:left="142" w:firstLine="283"/>
        <w:jc w:val="both"/>
        <w:rPr>
          <w:sz w:val="24"/>
          <w:szCs w:val="24"/>
        </w:rPr>
      </w:pPr>
      <w:r>
        <w:rPr>
          <w:color w:val="000000"/>
          <w:sz w:val="24"/>
          <w:szCs w:val="24"/>
        </w:rPr>
        <w:t>Создавать пейзаж, передавая в нём активное состояние природы.</w:t>
      </w:r>
    </w:p>
    <w:p w14:paraId="020F3BAB">
      <w:pPr>
        <w:spacing w:after="0"/>
        <w:ind w:left="142" w:firstLine="283"/>
        <w:jc w:val="both"/>
        <w:rPr>
          <w:sz w:val="24"/>
          <w:szCs w:val="24"/>
        </w:rPr>
      </w:pPr>
      <w:r>
        <w:rPr>
          <w:color w:val="000000"/>
          <w:sz w:val="24"/>
          <w:szCs w:val="24"/>
        </w:rPr>
        <w:t>Приобрести представление о деятельности художника в театре.</w:t>
      </w:r>
    </w:p>
    <w:p w14:paraId="5B55845C">
      <w:pPr>
        <w:spacing w:after="0"/>
        <w:ind w:left="142" w:firstLine="283"/>
        <w:jc w:val="both"/>
        <w:rPr>
          <w:sz w:val="24"/>
          <w:szCs w:val="24"/>
        </w:rPr>
      </w:pPr>
      <w:r>
        <w:rPr>
          <w:color w:val="000000"/>
          <w:sz w:val="24"/>
          <w:szCs w:val="24"/>
        </w:rPr>
        <w:t>Создать красками эскиз занавеса или эскиз декораций к выбранному сюжету.</w:t>
      </w:r>
    </w:p>
    <w:p w14:paraId="11617C18">
      <w:pPr>
        <w:spacing w:after="0"/>
        <w:ind w:left="142" w:firstLine="283"/>
        <w:jc w:val="both"/>
        <w:rPr>
          <w:sz w:val="24"/>
          <w:szCs w:val="24"/>
        </w:rPr>
      </w:pPr>
      <w:r>
        <w:rPr>
          <w:color w:val="000000"/>
          <w:sz w:val="24"/>
          <w:szCs w:val="24"/>
        </w:rPr>
        <w:t>Познакомиться с работой художников по оформлению праздников.</w:t>
      </w:r>
    </w:p>
    <w:p w14:paraId="715D92C3">
      <w:pPr>
        <w:spacing w:after="0"/>
        <w:ind w:left="142" w:firstLine="283"/>
        <w:jc w:val="both"/>
        <w:rPr>
          <w:sz w:val="24"/>
          <w:szCs w:val="24"/>
        </w:rPr>
      </w:pPr>
      <w:r>
        <w:rPr>
          <w:color w:val="000000"/>
          <w:sz w:val="24"/>
          <w:szCs w:val="24"/>
        </w:rPr>
        <w:t>Выполнить тематическую композицию «Праздник в городе» на основе наблюдений, по памяти и по представлению.</w:t>
      </w:r>
    </w:p>
    <w:p w14:paraId="3657B200">
      <w:pPr>
        <w:spacing w:after="0"/>
        <w:ind w:left="142" w:firstLine="283"/>
        <w:jc w:val="both"/>
        <w:rPr>
          <w:sz w:val="24"/>
          <w:szCs w:val="24"/>
        </w:rPr>
      </w:pPr>
      <w:r>
        <w:rPr>
          <w:b/>
          <w:color w:val="000000"/>
          <w:sz w:val="24"/>
          <w:szCs w:val="24"/>
        </w:rPr>
        <w:t>Модуль «Скульптура»</w:t>
      </w:r>
    </w:p>
    <w:p w14:paraId="26B132AB">
      <w:pPr>
        <w:spacing w:after="0"/>
        <w:ind w:left="142" w:firstLine="283"/>
        <w:jc w:val="both"/>
        <w:rPr>
          <w:sz w:val="24"/>
          <w:szCs w:val="24"/>
        </w:rPr>
      </w:pPr>
      <w:r>
        <w:rPr>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75125F0">
      <w:pPr>
        <w:spacing w:after="0"/>
        <w:ind w:left="142" w:firstLine="283"/>
        <w:jc w:val="both"/>
        <w:rPr>
          <w:sz w:val="24"/>
          <w:szCs w:val="24"/>
        </w:rPr>
      </w:pPr>
      <w:r>
        <w:rPr>
          <w:color w:val="000000"/>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63682F81">
      <w:pPr>
        <w:spacing w:after="0"/>
        <w:ind w:left="142" w:firstLine="283"/>
        <w:jc w:val="both"/>
        <w:rPr>
          <w:sz w:val="24"/>
          <w:szCs w:val="24"/>
        </w:rPr>
      </w:pPr>
      <w:r>
        <w:rPr>
          <w:color w:val="000000"/>
          <w:sz w:val="24"/>
          <w:szCs w:val="24"/>
        </w:rPr>
        <w:t>Узнавать о видах скульптуры: скульптурные памятники, парковая скульптура, мелкая пластика, рельеф (виды рельефа).</w:t>
      </w:r>
    </w:p>
    <w:p w14:paraId="285950B6">
      <w:pPr>
        <w:spacing w:after="0"/>
        <w:ind w:left="142" w:firstLine="283"/>
        <w:jc w:val="both"/>
        <w:rPr>
          <w:sz w:val="24"/>
          <w:szCs w:val="24"/>
        </w:rPr>
      </w:pPr>
      <w:r>
        <w:rPr>
          <w:color w:val="000000"/>
          <w:sz w:val="24"/>
          <w:szCs w:val="24"/>
        </w:rPr>
        <w:t>Приобретать опыт лепки эскиза парковой скульптуры.</w:t>
      </w:r>
    </w:p>
    <w:p w14:paraId="03CD0EA5">
      <w:pPr>
        <w:spacing w:after="0"/>
        <w:ind w:left="142" w:firstLine="283"/>
        <w:jc w:val="both"/>
        <w:rPr>
          <w:sz w:val="24"/>
          <w:szCs w:val="24"/>
        </w:rPr>
      </w:pPr>
      <w:r>
        <w:rPr>
          <w:b/>
          <w:color w:val="000000"/>
          <w:sz w:val="24"/>
          <w:szCs w:val="24"/>
        </w:rPr>
        <w:t>Модуль «Декоративно-прикладное искусство»</w:t>
      </w:r>
    </w:p>
    <w:p w14:paraId="1E8181A9">
      <w:pPr>
        <w:spacing w:after="0"/>
        <w:ind w:left="142" w:firstLine="283"/>
        <w:jc w:val="both"/>
        <w:rPr>
          <w:sz w:val="24"/>
          <w:szCs w:val="24"/>
        </w:rPr>
      </w:pPr>
      <w:r>
        <w:rPr>
          <w:color w:val="000000"/>
          <w:sz w:val="24"/>
          <w:szCs w:val="24"/>
        </w:rPr>
        <w:t>Узнавать о создании глиняной и деревянной посуды: народные художественные промыслы Гжель и Хохлома.</w:t>
      </w:r>
    </w:p>
    <w:p w14:paraId="1DDF94E2">
      <w:pPr>
        <w:spacing w:after="0"/>
        <w:ind w:left="142" w:firstLine="283"/>
        <w:jc w:val="both"/>
        <w:rPr>
          <w:sz w:val="24"/>
          <w:szCs w:val="24"/>
        </w:rPr>
      </w:pPr>
      <w:r>
        <w:rPr>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8CA9DED">
      <w:pPr>
        <w:spacing w:after="0"/>
        <w:ind w:left="142" w:firstLine="283"/>
        <w:jc w:val="both"/>
        <w:rPr>
          <w:sz w:val="24"/>
          <w:szCs w:val="24"/>
        </w:rPr>
      </w:pPr>
      <w:r>
        <w:rPr>
          <w:color w:val="000000"/>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34084AF">
      <w:pPr>
        <w:spacing w:after="0"/>
        <w:ind w:left="142" w:firstLine="283"/>
        <w:jc w:val="both"/>
        <w:rPr>
          <w:sz w:val="24"/>
          <w:szCs w:val="24"/>
        </w:rPr>
      </w:pPr>
      <w:r>
        <w:rPr>
          <w:color w:val="000000"/>
          <w:sz w:val="24"/>
          <w:szCs w:val="24"/>
        </w:rPr>
        <w:t>Осваивать навыки создания орнаментов при помощи штампов и трафаретов.</w:t>
      </w:r>
    </w:p>
    <w:p w14:paraId="58CB2DA5">
      <w:pPr>
        <w:spacing w:after="0"/>
        <w:ind w:left="142" w:firstLine="283"/>
        <w:jc w:val="both"/>
        <w:rPr>
          <w:sz w:val="24"/>
          <w:szCs w:val="24"/>
        </w:rPr>
      </w:pPr>
      <w:r>
        <w:rPr>
          <w:color w:val="000000"/>
          <w:sz w:val="24"/>
          <w:szCs w:val="24"/>
        </w:rPr>
        <w:t>Получить опыт создания композиции орнамента в квадрате (в качестве эскиза росписи женского платка).</w:t>
      </w:r>
    </w:p>
    <w:p w14:paraId="76A7A13B">
      <w:pPr>
        <w:spacing w:after="0"/>
        <w:ind w:left="142" w:firstLine="283"/>
        <w:jc w:val="both"/>
        <w:rPr>
          <w:sz w:val="24"/>
          <w:szCs w:val="24"/>
        </w:rPr>
      </w:pPr>
      <w:r>
        <w:rPr>
          <w:b/>
          <w:color w:val="000000"/>
          <w:sz w:val="24"/>
          <w:szCs w:val="24"/>
        </w:rPr>
        <w:t>Модуль «Архитектура»</w:t>
      </w:r>
    </w:p>
    <w:p w14:paraId="5FC6DB88">
      <w:pPr>
        <w:spacing w:after="0"/>
        <w:ind w:left="142" w:firstLine="283"/>
        <w:jc w:val="both"/>
        <w:rPr>
          <w:sz w:val="24"/>
          <w:szCs w:val="24"/>
        </w:rPr>
      </w:pPr>
      <w:r>
        <w:rPr>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EAD9FC5">
      <w:pPr>
        <w:spacing w:after="0"/>
        <w:ind w:left="142" w:firstLine="283"/>
        <w:jc w:val="both"/>
        <w:rPr>
          <w:sz w:val="24"/>
          <w:szCs w:val="24"/>
        </w:rPr>
      </w:pPr>
      <w:r>
        <w:rPr>
          <w:color w:val="000000"/>
          <w:sz w:val="24"/>
          <w:szCs w:val="24"/>
        </w:rPr>
        <w:t>Создать эскиз макета паркового пространства или участвовать в коллективной работе по созданию такого макета.</w:t>
      </w:r>
    </w:p>
    <w:p w14:paraId="28C27E37">
      <w:pPr>
        <w:spacing w:after="0"/>
        <w:ind w:left="142" w:firstLine="283"/>
        <w:jc w:val="both"/>
        <w:rPr>
          <w:sz w:val="24"/>
          <w:szCs w:val="24"/>
        </w:rPr>
      </w:pPr>
      <w:r>
        <w:rPr>
          <w:color w:val="000000"/>
          <w:sz w:val="24"/>
          <w:szCs w:val="24"/>
        </w:rPr>
        <w:t xml:space="preserve">Создать в виде рисунков или объёмных аппликаций из цветной бумаги эскизы </w:t>
      </w:r>
      <w:r>
        <w:rPr>
          <w:color w:val="000000"/>
          <w:spacing w:val="-4"/>
          <w:sz w:val="24"/>
          <w:szCs w:val="24"/>
        </w:rPr>
        <w:t>разнообразных малых архитектурных форм, наполняющих городское пространство.</w:t>
      </w:r>
    </w:p>
    <w:p w14:paraId="26425E07">
      <w:pPr>
        <w:spacing w:after="0"/>
        <w:ind w:left="142" w:firstLine="283"/>
        <w:jc w:val="both"/>
        <w:rPr>
          <w:sz w:val="24"/>
          <w:szCs w:val="24"/>
        </w:rPr>
      </w:pPr>
      <w:r>
        <w:rPr>
          <w:color w:val="000000"/>
          <w:sz w:val="24"/>
          <w:szCs w:val="24"/>
        </w:rPr>
        <w:t>Придумать и нарисовать (или выполнить в технике бумагопластики) транспортное средство.</w:t>
      </w:r>
    </w:p>
    <w:p w14:paraId="51B60E74">
      <w:pPr>
        <w:spacing w:after="0"/>
        <w:ind w:left="142" w:firstLine="283"/>
        <w:jc w:val="both"/>
        <w:rPr>
          <w:sz w:val="24"/>
          <w:szCs w:val="24"/>
        </w:rPr>
      </w:pPr>
      <w:r>
        <w:rPr>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0185E02">
      <w:pPr>
        <w:spacing w:after="0"/>
        <w:ind w:left="142" w:firstLine="283"/>
        <w:jc w:val="both"/>
        <w:rPr>
          <w:sz w:val="24"/>
          <w:szCs w:val="24"/>
        </w:rPr>
      </w:pPr>
      <w:r>
        <w:rPr>
          <w:b/>
          <w:color w:val="000000"/>
          <w:sz w:val="24"/>
          <w:szCs w:val="24"/>
        </w:rPr>
        <w:t>Модуль «Восприятие произведений искусства»</w:t>
      </w:r>
    </w:p>
    <w:p w14:paraId="63366FA8">
      <w:pPr>
        <w:spacing w:after="0"/>
        <w:ind w:left="142" w:firstLine="283"/>
        <w:jc w:val="both"/>
        <w:rPr>
          <w:sz w:val="24"/>
          <w:szCs w:val="24"/>
        </w:rPr>
      </w:pPr>
      <w:r>
        <w:rPr>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09D1D18">
      <w:pPr>
        <w:spacing w:after="0"/>
        <w:ind w:left="142" w:firstLine="283"/>
        <w:jc w:val="both"/>
        <w:rPr>
          <w:sz w:val="24"/>
          <w:szCs w:val="24"/>
        </w:rPr>
      </w:pPr>
      <w:r>
        <w:rPr>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91A8D7D">
      <w:pPr>
        <w:spacing w:after="0"/>
        <w:ind w:left="142" w:firstLine="283"/>
        <w:jc w:val="both"/>
        <w:rPr>
          <w:sz w:val="24"/>
          <w:szCs w:val="24"/>
        </w:rPr>
      </w:pPr>
      <w:r>
        <w:rPr>
          <w:color w:val="000000"/>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403B09E0">
      <w:pPr>
        <w:spacing w:after="0"/>
        <w:ind w:left="142" w:firstLine="283"/>
        <w:jc w:val="both"/>
        <w:rPr>
          <w:sz w:val="24"/>
          <w:szCs w:val="24"/>
        </w:rPr>
      </w:pPr>
      <w:r>
        <w:rPr>
          <w:color w:val="000000"/>
          <w:sz w:val="24"/>
          <w:szCs w:val="24"/>
        </w:rPr>
        <w:t>Называть основные жанры живописи, графики и скульптуры, определяемые предметом изображения.</w:t>
      </w:r>
    </w:p>
    <w:p w14:paraId="6F30ED56">
      <w:pPr>
        <w:spacing w:after="0"/>
        <w:ind w:left="142" w:firstLine="283"/>
        <w:jc w:val="both"/>
        <w:rPr>
          <w:sz w:val="24"/>
          <w:szCs w:val="24"/>
        </w:rPr>
      </w:pPr>
      <w:r>
        <w:rPr>
          <w:color w:val="000000"/>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24B09266">
      <w:pPr>
        <w:spacing w:after="0"/>
        <w:ind w:left="142" w:firstLine="283"/>
        <w:jc w:val="both"/>
        <w:rPr>
          <w:sz w:val="24"/>
          <w:szCs w:val="24"/>
        </w:rPr>
      </w:pPr>
      <w:r>
        <w:rPr>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6E84104">
      <w:pPr>
        <w:spacing w:after="0"/>
        <w:ind w:left="142" w:firstLine="283"/>
        <w:jc w:val="both"/>
        <w:rPr>
          <w:sz w:val="24"/>
          <w:szCs w:val="24"/>
        </w:rPr>
      </w:pPr>
      <w:r>
        <w:rPr>
          <w:color w:val="000000"/>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E44BCFC">
      <w:pPr>
        <w:spacing w:after="0" w:line="264" w:lineRule="auto"/>
        <w:ind w:left="142" w:firstLine="283"/>
        <w:jc w:val="both"/>
        <w:rPr>
          <w:sz w:val="24"/>
          <w:szCs w:val="24"/>
        </w:rPr>
      </w:pPr>
      <w:r>
        <w:rPr>
          <w:color w:val="000000"/>
          <w:sz w:val="24"/>
          <w:szCs w:val="24"/>
        </w:rPr>
        <w:t xml:space="preserve">Понимать значения музеев и называть, указывать, где находятся и чему </w:t>
      </w:r>
      <w:r>
        <w:rPr>
          <w:color w:val="000000"/>
          <w:spacing w:val="-4"/>
          <w:sz w:val="24"/>
          <w:szCs w:val="24"/>
        </w:rPr>
        <w:t>посвящены их коллекции: Государственная Третьяковская галерея, Государственный</w:t>
      </w:r>
      <w:r>
        <w:rPr>
          <w:color w:val="000000"/>
          <w:sz w:val="24"/>
          <w:szCs w:val="24"/>
        </w:rPr>
        <w:t xml:space="preserve"> Эрмитаж, Государственный Русский музей, Государственный музей изобразительных искусств имени А.С. Пушкина.</w:t>
      </w:r>
    </w:p>
    <w:p w14:paraId="1D3261F6">
      <w:pPr>
        <w:spacing w:after="0" w:line="264" w:lineRule="auto"/>
        <w:ind w:left="142" w:firstLine="283"/>
        <w:jc w:val="both"/>
        <w:rPr>
          <w:sz w:val="24"/>
          <w:szCs w:val="24"/>
        </w:rPr>
      </w:pPr>
      <w:r>
        <w:rPr>
          <w:color w:val="000000"/>
          <w:sz w:val="24"/>
          <w:szCs w:val="24"/>
        </w:rPr>
        <w:t>Иметь представление о замечательных художественных музеях России, о коллекциях своих региональных музеев.</w:t>
      </w:r>
    </w:p>
    <w:p w14:paraId="6239E9DD">
      <w:pPr>
        <w:spacing w:after="0" w:line="264" w:lineRule="auto"/>
        <w:ind w:left="142" w:firstLine="283"/>
        <w:jc w:val="both"/>
        <w:rPr>
          <w:sz w:val="24"/>
          <w:szCs w:val="24"/>
        </w:rPr>
      </w:pPr>
      <w:r>
        <w:rPr>
          <w:b/>
          <w:color w:val="000000"/>
          <w:sz w:val="24"/>
          <w:szCs w:val="24"/>
        </w:rPr>
        <w:t>Модуль «Азбука цифровой графики»</w:t>
      </w:r>
    </w:p>
    <w:p w14:paraId="795AFAFA">
      <w:pPr>
        <w:spacing w:after="0" w:line="264" w:lineRule="auto"/>
        <w:ind w:left="142" w:firstLine="283"/>
        <w:jc w:val="both"/>
        <w:rPr>
          <w:sz w:val="24"/>
          <w:szCs w:val="24"/>
        </w:rPr>
      </w:pPr>
      <w:r>
        <w:rPr>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14:paraId="2AEFFB6D">
      <w:pPr>
        <w:spacing w:after="0" w:line="264" w:lineRule="auto"/>
        <w:ind w:left="142" w:firstLine="283"/>
        <w:jc w:val="both"/>
        <w:rPr>
          <w:sz w:val="24"/>
          <w:szCs w:val="24"/>
        </w:rPr>
      </w:pPr>
      <w:r>
        <w:rPr>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18382FD">
      <w:pPr>
        <w:spacing w:after="0" w:line="264" w:lineRule="auto"/>
        <w:ind w:left="142" w:firstLine="283"/>
        <w:jc w:val="both"/>
        <w:rPr>
          <w:sz w:val="24"/>
          <w:szCs w:val="24"/>
        </w:rPr>
      </w:pPr>
      <w:r>
        <w:rPr>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590F2A7B">
      <w:pPr>
        <w:spacing w:after="0" w:line="264" w:lineRule="auto"/>
        <w:ind w:left="142" w:firstLine="283"/>
        <w:jc w:val="both"/>
        <w:rPr>
          <w:sz w:val="24"/>
          <w:szCs w:val="24"/>
        </w:rPr>
      </w:pPr>
      <w:r>
        <w:rPr>
          <w:color w:val="000000"/>
          <w:sz w:val="24"/>
          <w:szCs w:val="24"/>
        </w:rPr>
        <w:t>Осваивать приёмы соединения шрифта и векторного изображения при создании, например, поздравительных открыток, афиши.</w:t>
      </w:r>
    </w:p>
    <w:p w14:paraId="34907EA4">
      <w:pPr>
        <w:spacing w:after="0" w:line="264" w:lineRule="auto"/>
        <w:ind w:left="142" w:firstLine="283"/>
        <w:jc w:val="both"/>
        <w:rPr>
          <w:sz w:val="24"/>
          <w:szCs w:val="24"/>
        </w:rPr>
      </w:pPr>
      <w:r>
        <w:rPr>
          <w:color w:val="000000"/>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6B57F9C9">
      <w:pPr>
        <w:spacing w:after="0" w:line="264" w:lineRule="auto"/>
        <w:ind w:left="142" w:firstLine="283"/>
        <w:jc w:val="both"/>
        <w:rPr>
          <w:sz w:val="24"/>
          <w:szCs w:val="24"/>
        </w:rPr>
      </w:pPr>
      <w:r>
        <w:rPr>
          <w:color w:val="000000"/>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135E3B5D">
      <w:pPr>
        <w:spacing w:after="0" w:line="264" w:lineRule="auto"/>
        <w:ind w:left="142" w:firstLine="283"/>
        <w:jc w:val="both"/>
        <w:rPr>
          <w:sz w:val="24"/>
          <w:szCs w:val="24"/>
        </w:rPr>
      </w:pPr>
      <w:r>
        <w:rPr>
          <w:color w:val="000000"/>
          <w:sz w:val="24"/>
          <w:szCs w:val="24"/>
        </w:rPr>
        <w:t xml:space="preserve">К концу обучения в </w:t>
      </w:r>
      <w:r>
        <w:rPr>
          <w:b/>
          <w:color w:val="000000"/>
          <w:sz w:val="24"/>
          <w:szCs w:val="24"/>
        </w:rPr>
        <w:t>4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6CB03A2C">
      <w:pPr>
        <w:spacing w:after="0" w:line="264" w:lineRule="auto"/>
        <w:ind w:left="142" w:firstLine="283"/>
        <w:jc w:val="both"/>
        <w:rPr>
          <w:sz w:val="24"/>
          <w:szCs w:val="24"/>
        </w:rPr>
      </w:pPr>
      <w:r>
        <w:rPr>
          <w:b/>
          <w:color w:val="000000"/>
          <w:sz w:val="24"/>
          <w:szCs w:val="24"/>
        </w:rPr>
        <w:t>Модуль «Графика»</w:t>
      </w:r>
    </w:p>
    <w:p w14:paraId="6A5976F7">
      <w:pPr>
        <w:spacing w:after="0" w:line="264" w:lineRule="auto"/>
        <w:ind w:left="142" w:firstLine="283"/>
        <w:jc w:val="both"/>
        <w:rPr>
          <w:sz w:val="24"/>
          <w:szCs w:val="24"/>
        </w:rPr>
      </w:pPr>
      <w:r>
        <w:rPr>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3191DE3">
      <w:pPr>
        <w:spacing w:after="0" w:line="264" w:lineRule="auto"/>
        <w:ind w:left="142" w:firstLine="283"/>
        <w:jc w:val="both"/>
        <w:rPr>
          <w:sz w:val="24"/>
          <w:szCs w:val="24"/>
        </w:rPr>
      </w:pPr>
      <w:r>
        <w:rPr>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0BFD26D">
      <w:pPr>
        <w:spacing w:after="0" w:line="264" w:lineRule="auto"/>
        <w:ind w:left="142" w:firstLine="283"/>
        <w:jc w:val="both"/>
        <w:rPr>
          <w:sz w:val="24"/>
          <w:szCs w:val="24"/>
        </w:rPr>
      </w:pPr>
      <w:r>
        <w:rPr>
          <w:color w:val="000000"/>
          <w:sz w:val="24"/>
          <w:szCs w:val="24"/>
        </w:rPr>
        <w:t>Создавать зарисовки памятников отечественной и мировой архитектуры.</w:t>
      </w:r>
    </w:p>
    <w:p w14:paraId="421F9AD1">
      <w:pPr>
        <w:spacing w:after="0"/>
        <w:ind w:left="142" w:firstLine="283"/>
        <w:jc w:val="both"/>
        <w:rPr>
          <w:sz w:val="24"/>
          <w:szCs w:val="24"/>
        </w:rPr>
      </w:pPr>
      <w:r>
        <w:rPr>
          <w:b/>
          <w:color w:val="000000"/>
          <w:sz w:val="24"/>
          <w:szCs w:val="24"/>
        </w:rPr>
        <w:t>Модуль «Живопись»</w:t>
      </w:r>
    </w:p>
    <w:p w14:paraId="4E201834">
      <w:pPr>
        <w:spacing w:after="0"/>
        <w:ind w:left="142" w:firstLine="283"/>
        <w:jc w:val="both"/>
        <w:rPr>
          <w:sz w:val="24"/>
          <w:szCs w:val="24"/>
        </w:rPr>
      </w:pPr>
      <w:r>
        <w:rPr>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0295866">
      <w:pPr>
        <w:spacing w:after="0"/>
        <w:ind w:left="142" w:firstLine="283"/>
        <w:jc w:val="both"/>
        <w:rPr>
          <w:sz w:val="24"/>
          <w:szCs w:val="24"/>
        </w:rPr>
      </w:pPr>
      <w:r>
        <w:rPr>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EF39D0A">
      <w:pPr>
        <w:spacing w:after="0"/>
        <w:ind w:left="142" w:firstLine="283"/>
        <w:jc w:val="both"/>
        <w:rPr>
          <w:sz w:val="24"/>
          <w:szCs w:val="24"/>
        </w:rPr>
      </w:pPr>
      <w:r>
        <w:rPr>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9603B5B">
      <w:pPr>
        <w:spacing w:after="0"/>
        <w:ind w:left="142" w:firstLine="283"/>
        <w:jc w:val="both"/>
        <w:rPr>
          <w:sz w:val="24"/>
          <w:szCs w:val="24"/>
        </w:rPr>
      </w:pPr>
      <w:r>
        <w:rPr>
          <w:color w:val="000000"/>
          <w:sz w:val="24"/>
          <w:szCs w:val="24"/>
        </w:rPr>
        <w:t>Создавать двойной портрет (например, портрет матери и ребёнка).</w:t>
      </w:r>
    </w:p>
    <w:p w14:paraId="5049371D">
      <w:pPr>
        <w:spacing w:after="0"/>
        <w:ind w:left="142" w:firstLine="283"/>
        <w:jc w:val="both"/>
        <w:rPr>
          <w:sz w:val="24"/>
          <w:szCs w:val="24"/>
        </w:rPr>
      </w:pPr>
      <w:r>
        <w:rPr>
          <w:color w:val="000000"/>
          <w:sz w:val="24"/>
          <w:szCs w:val="24"/>
        </w:rPr>
        <w:t>Приобретать опыт создания композиции на тему «Древнерусский город».</w:t>
      </w:r>
    </w:p>
    <w:p w14:paraId="6CF5CAB1">
      <w:pPr>
        <w:spacing w:after="0"/>
        <w:ind w:left="142" w:firstLine="283"/>
        <w:jc w:val="both"/>
        <w:rPr>
          <w:sz w:val="24"/>
          <w:szCs w:val="24"/>
        </w:rPr>
      </w:pPr>
      <w:r>
        <w:rPr>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1CFAFFB7">
      <w:pPr>
        <w:spacing w:after="0"/>
        <w:ind w:left="142" w:firstLine="283"/>
        <w:jc w:val="both"/>
        <w:rPr>
          <w:sz w:val="24"/>
          <w:szCs w:val="24"/>
        </w:rPr>
      </w:pPr>
      <w:r>
        <w:rPr>
          <w:b/>
          <w:color w:val="000000"/>
          <w:sz w:val="24"/>
          <w:szCs w:val="24"/>
        </w:rPr>
        <w:t>Модуль «Скульптура»</w:t>
      </w:r>
    </w:p>
    <w:p w14:paraId="332D5BDA">
      <w:pPr>
        <w:spacing w:after="0"/>
        <w:ind w:left="142" w:firstLine="283"/>
        <w:jc w:val="both"/>
        <w:rPr>
          <w:sz w:val="24"/>
          <w:szCs w:val="24"/>
        </w:rPr>
      </w:pPr>
      <w:r>
        <w:rPr>
          <w:color w:val="000000"/>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4C565945">
      <w:pPr>
        <w:spacing w:after="0"/>
        <w:ind w:left="142" w:firstLine="283"/>
        <w:jc w:val="both"/>
        <w:rPr>
          <w:sz w:val="24"/>
          <w:szCs w:val="24"/>
        </w:rPr>
      </w:pPr>
      <w:r>
        <w:rPr>
          <w:b/>
          <w:color w:val="000000"/>
          <w:sz w:val="24"/>
          <w:szCs w:val="24"/>
        </w:rPr>
        <w:t>Модуль «Декоративно-прикладное искусство»</w:t>
      </w:r>
    </w:p>
    <w:p w14:paraId="029020C3">
      <w:pPr>
        <w:spacing w:after="0"/>
        <w:ind w:left="142" w:firstLine="283"/>
        <w:jc w:val="both"/>
        <w:rPr>
          <w:sz w:val="24"/>
          <w:szCs w:val="24"/>
        </w:rPr>
      </w:pPr>
      <w:r>
        <w:rPr>
          <w:color w:val="000000"/>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3C0D353C">
      <w:pPr>
        <w:spacing w:after="0"/>
        <w:ind w:left="142" w:firstLine="283"/>
        <w:jc w:val="both"/>
        <w:rPr>
          <w:sz w:val="24"/>
          <w:szCs w:val="24"/>
        </w:rPr>
      </w:pPr>
      <w:r>
        <w:rPr>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1B0E5FC">
      <w:pPr>
        <w:spacing w:after="0"/>
        <w:ind w:left="142" w:firstLine="283"/>
        <w:jc w:val="both"/>
        <w:rPr>
          <w:sz w:val="24"/>
          <w:szCs w:val="24"/>
        </w:rPr>
      </w:pPr>
      <w:r>
        <w:rPr>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7C924D8B">
      <w:pPr>
        <w:spacing w:after="0"/>
        <w:ind w:left="142" w:firstLine="283"/>
        <w:jc w:val="both"/>
        <w:rPr>
          <w:sz w:val="24"/>
          <w:szCs w:val="24"/>
        </w:rPr>
      </w:pPr>
      <w:r>
        <w:rPr>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113906F4">
      <w:pPr>
        <w:spacing w:after="0"/>
        <w:ind w:left="142" w:firstLine="283"/>
        <w:jc w:val="both"/>
        <w:rPr>
          <w:sz w:val="24"/>
          <w:szCs w:val="24"/>
        </w:rPr>
      </w:pPr>
      <w:r>
        <w:rPr>
          <w:b/>
          <w:color w:val="000000"/>
          <w:sz w:val="24"/>
          <w:szCs w:val="24"/>
        </w:rPr>
        <w:t>Модуль «Архитектура»</w:t>
      </w:r>
    </w:p>
    <w:p w14:paraId="6DE6FF41">
      <w:pPr>
        <w:spacing w:after="0"/>
        <w:ind w:left="142" w:firstLine="283"/>
        <w:jc w:val="both"/>
        <w:rPr>
          <w:sz w:val="24"/>
          <w:szCs w:val="24"/>
        </w:rPr>
      </w:pPr>
      <w:r>
        <w:rPr>
          <w:color w:val="000000"/>
          <w:sz w:val="24"/>
          <w:szCs w:val="24"/>
        </w:rPr>
        <w:t>Получить представление о конструкции традиционных жилищ у разных народов, об их связи с окружающей природой.</w:t>
      </w:r>
    </w:p>
    <w:p w14:paraId="5511AC6D">
      <w:pPr>
        <w:spacing w:after="0" w:line="252" w:lineRule="auto"/>
        <w:ind w:left="142" w:firstLine="283"/>
        <w:jc w:val="both"/>
        <w:rPr>
          <w:sz w:val="24"/>
          <w:szCs w:val="24"/>
        </w:rPr>
      </w:pPr>
      <w:r>
        <w:rPr>
          <w:color w:val="000000"/>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9786C22">
      <w:pPr>
        <w:spacing w:after="0" w:line="252" w:lineRule="auto"/>
        <w:ind w:left="142" w:firstLine="283"/>
        <w:jc w:val="both"/>
        <w:rPr>
          <w:sz w:val="24"/>
          <w:szCs w:val="24"/>
        </w:rPr>
      </w:pPr>
      <w:r>
        <w:rPr>
          <w:color w:val="000000"/>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770B645">
      <w:pPr>
        <w:spacing w:after="0" w:line="252" w:lineRule="auto"/>
        <w:ind w:left="142" w:firstLine="142"/>
        <w:jc w:val="both"/>
        <w:rPr>
          <w:sz w:val="24"/>
          <w:szCs w:val="24"/>
        </w:rPr>
      </w:pPr>
      <w:r>
        <w:rPr>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31DF3AF1">
      <w:pPr>
        <w:spacing w:after="0" w:line="252" w:lineRule="auto"/>
        <w:ind w:left="142" w:firstLine="142"/>
        <w:jc w:val="both"/>
        <w:rPr>
          <w:sz w:val="24"/>
          <w:szCs w:val="24"/>
        </w:rPr>
      </w:pPr>
      <w:r>
        <w:rPr>
          <w:color w:val="000000"/>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B2D3245">
      <w:pPr>
        <w:spacing w:after="0" w:line="252" w:lineRule="auto"/>
        <w:ind w:left="142" w:firstLine="142"/>
        <w:jc w:val="both"/>
        <w:rPr>
          <w:sz w:val="24"/>
          <w:szCs w:val="24"/>
        </w:rPr>
      </w:pPr>
      <w:r>
        <w:rPr>
          <w:b/>
          <w:color w:val="000000"/>
          <w:sz w:val="24"/>
          <w:szCs w:val="24"/>
        </w:rPr>
        <w:t>Модуль «Восприятие произведений искусства»</w:t>
      </w:r>
    </w:p>
    <w:p w14:paraId="5E708A39">
      <w:pPr>
        <w:spacing w:after="0" w:line="252" w:lineRule="auto"/>
        <w:ind w:left="142" w:firstLine="142"/>
        <w:jc w:val="both"/>
        <w:rPr>
          <w:sz w:val="24"/>
          <w:szCs w:val="24"/>
        </w:rPr>
      </w:pPr>
      <w:r>
        <w:rPr>
          <w:color w:val="000000"/>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4E563F4">
      <w:pPr>
        <w:spacing w:after="0" w:line="252" w:lineRule="auto"/>
        <w:ind w:left="142" w:firstLine="142"/>
        <w:jc w:val="both"/>
        <w:rPr>
          <w:sz w:val="24"/>
          <w:szCs w:val="24"/>
        </w:rPr>
      </w:pPr>
      <w:r>
        <w:rPr>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5515FBB">
      <w:pPr>
        <w:spacing w:after="0" w:line="252" w:lineRule="auto"/>
        <w:ind w:left="142" w:firstLine="142"/>
        <w:jc w:val="both"/>
        <w:rPr>
          <w:sz w:val="24"/>
          <w:szCs w:val="24"/>
        </w:rPr>
      </w:pPr>
      <w:r>
        <w:rPr>
          <w:color w:val="000000"/>
          <w:sz w:val="24"/>
          <w:szCs w:val="24"/>
        </w:rPr>
        <w:t>Узнавать соборы Московского Кремля, Софийский собор в Великом Новгороде, храм Покрова на Нерли.</w:t>
      </w:r>
    </w:p>
    <w:p w14:paraId="69FE75F7">
      <w:pPr>
        <w:spacing w:after="0" w:line="252" w:lineRule="auto"/>
        <w:ind w:left="142" w:firstLine="142"/>
        <w:jc w:val="both"/>
        <w:rPr>
          <w:sz w:val="24"/>
          <w:szCs w:val="24"/>
        </w:rPr>
      </w:pPr>
      <w:r>
        <w:rPr>
          <w:color w:val="000000"/>
          <w:sz w:val="24"/>
          <w:szCs w:val="24"/>
        </w:rPr>
        <w:t>Называть и объяснять содержание памятника К. Минину и Д. Пожарскому скульптора И.П. Мартоса в Москве.</w:t>
      </w:r>
    </w:p>
    <w:p w14:paraId="4E9FC939">
      <w:pPr>
        <w:spacing w:after="0" w:line="252" w:lineRule="auto"/>
        <w:ind w:left="142" w:firstLine="142"/>
        <w:jc w:val="both"/>
        <w:rPr>
          <w:sz w:val="24"/>
          <w:szCs w:val="24"/>
        </w:rPr>
      </w:pPr>
      <w:r>
        <w:rPr>
          <w:color w:val="000000"/>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40807856">
      <w:pPr>
        <w:spacing w:after="0" w:line="252" w:lineRule="auto"/>
        <w:ind w:left="142" w:firstLine="142"/>
        <w:jc w:val="both"/>
        <w:rPr>
          <w:sz w:val="24"/>
          <w:szCs w:val="24"/>
        </w:rPr>
      </w:pPr>
      <w:r>
        <w:rPr>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3335690E">
      <w:pPr>
        <w:spacing w:after="0"/>
        <w:ind w:left="142" w:firstLine="142"/>
        <w:jc w:val="both"/>
        <w:rPr>
          <w:sz w:val="24"/>
          <w:szCs w:val="24"/>
        </w:rPr>
      </w:pPr>
      <w:r>
        <w:rPr>
          <w:color w:val="000000"/>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28D1E25E">
      <w:pPr>
        <w:spacing w:after="0"/>
        <w:ind w:left="142" w:firstLine="142"/>
        <w:jc w:val="both"/>
        <w:rPr>
          <w:sz w:val="24"/>
          <w:szCs w:val="24"/>
        </w:rPr>
      </w:pPr>
      <w:r>
        <w:rPr>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6DFDD71C">
      <w:pPr>
        <w:spacing w:after="0"/>
        <w:ind w:left="142" w:firstLine="142"/>
        <w:jc w:val="both"/>
        <w:rPr>
          <w:sz w:val="24"/>
          <w:szCs w:val="24"/>
        </w:rPr>
      </w:pPr>
      <w:r>
        <w:rPr>
          <w:b/>
          <w:color w:val="000000"/>
          <w:sz w:val="24"/>
          <w:szCs w:val="24"/>
        </w:rPr>
        <w:t>Модуль «Азбука цифровой графики»</w:t>
      </w:r>
    </w:p>
    <w:p w14:paraId="53E54E15">
      <w:pPr>
        <w:spacing w:after="0"/>
        <w:ind w:left="142" w:firstLine="142"/>
        <w:jc w:val="both"/>
        <w:rPr>
          <w:sz w:val="24"/>
          <w:szCs w:val="24"/>
        </w:rPr>
      </w:pPr>
      <w:r>
        <w:rPr>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479C02E7">
      <w:pPr>
        <w:spacing w:after="0"/>
        <w:ind w:left="142" w:firstLine="142"/>
        <w:jc w:val="both"/>
        <w:rPr>
          <w:sz w:val="24"/>
          <w:szCs w:val="24"/>
        </w:rPr>
      </w:pPr>
      <w:r>
        <w:rPr>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79ACA1C">
      <w:pPr>
        <w:spacing w:after="0"/>
        <w:ind w:left="142" w:firstLine="142"/>
        <w:jc w:val="both"/>
        <w:rPr>
          <w:sz w:val="24"/>
          <w:szCs w:val="24"/>
        </w:rPr>
      </w:pPr>
      <w:r>
        <w:rPr>
          <w:color w:val="000000"/>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1B7B2048">
      <w:pPr>
        <w:spacing w:after="0"/>
        <w:ind w:left="142" w:firstLine="142"/>
        <w:jc w:val="both"/>
        <w:rPr>
          <w:sz w:val="24"/>
          <w:szCs w:val="24"/>
        </w:rPr>
      </w:pPr>
      <w:r>
        <w:rPr>
          <w:color w:val="000000"/>
          <w:sz w:val="24"/>
          <w:szCs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14:paraId="31129F48">
      <w:pPr>
        <w:spacing w:after="0"/>
        <w:ind w:left="142" w:firstLine="142"/>
        <w:jc w:val="both"/>
        <w:rPr>
          <w:sz w:val="24"/>
          <w:szCs w:val="24"/>
        </w:rPr>
      </w:pPr>
      <w:r>
        <w:rPr>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3D7C9A8">
      <w:pPr>
        <w:spacing w:after="0"/>
        <w:ind w:left="142" w:firstLine="142"/>
        <w:jc w:val="both"/>
        <w:rPr>
          <w:sz w:val="24"/>
          <w:szCs w:val="24"/>
        </w:rPr>
      </w:pPr>
      <w:r>
        <w:rPr>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8D03955">
      <w:pPr>
        <w:spacing w:after="0"/>
        <w:ind w:left="142" w:firstLine="142"/>
        <w:jc w:val="both"/>
        <w:rPr>
          <w:sz w:val="24"/>
          <w:szCs w:val="24"/>
        </w:rPr>
      </w:pPr>
      <w:r>
        <w:rPr>
          <w:color w:val="000000"/>
          <w:sz w:val="24"/>
          <w:szCs w:val="24"/>
        </w:rPr>
        <w:t>Освоить анимацию простого повторяющегося движения изображения в виртуальном редакторе GIF-анимации.</w:t>
      </w:r>
    </w:p>
    <w:p w14:paraId="2D0323CA">
      <w:pPr>
        <w:spacing w:after="0"/>
        <w:ind w:left="142" w:firstLine="142"/>
        <w:jc w:val="both"/>
        <w:rPr>
          <w:sz w:val="24"/>
          <w:szCs w:val="24"/>
        </w:rPr>
      </w:pPr>
      <w:r>
        <w:rPr>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7EDF3893">
      <w:pPr>
        <w:spacing w:after="0"/>
        <w:ind w:left="142" w:firstLine="142"/>
        <w:jc w:val="both"/>
        <w:rPr>
          <w:sz w:val="24"/>
          <w:szCs w:val="24"/>
        </w:rPr>
      </w:pPr>
      <w:r>
        <w:rPr>
          <w:color w:val="000000"/>
          <w:sz w:val="24"/>
          <w:szCs w:val="24"/>
        </w:rPr>
        <w:t>Совершать виртуальные тематические путешествия по художественным музеям мира.</w:t>
      </w:r>
    </w:p>
    <w:p w14:paraId="5453D0FF">
      <w:pPr>
        <w:spacing w:after="0" w:line="360" w:lineRule="auto"/>
        <w:ind w:left="960"/>
        <w:contextualSpacing/>
        <w:rPr>
          <w:b/>
          <w:sz w:val="24"/>
          <w:szCs w:val="24"/>
        </w:rPr>
        <w:sectPr>
          <w:pgSz w:w="11906" w:h="16383"/>
          <w:pgMar w:top="851" w:right="1134" w:bottom="1701" w:left="1134" w:header="720" w:footer="720" w:gutter="0"/>
          <w:cols w:space="720" w:num="1"/>
        </w:sectPr>
      </w:pPr>
    </w:p>
    <w:p w14:paraId="3B38E245">
      <w:pPr>
        <w:spacing w:after="0"/>
        <w:ind w:left="120"/>
        <w:rPr>
          <w:sz w:val="24"/>
          <w:szCs w:val="24"/>
        </w:rPr>
      </w:pPr>
      <w:r>
        <w:rPr>
          <w:b/>
          <w:color w:val="000000"/>
          <w:sz w:val="24"/>
          <w:szCs w:val="24"/>
        </w:rPr>
        <w:t xml:space="preserve">ТЕМАТИЧЕСКОЕ ПЛАНИРОВАНИЕ </w:t>
      </w:r>
    </w:p>
    <w:p w14:paraId="7FBBD1C5">
      <w:pPr>
        <w:spacing w:after="0"/>
        <w:ind w:left="120"/>
        <w:rPr>
          <w:sz w:val="24"/>
          <w:szCs w:val="24"/>
        </w:rPr>
      </w:pPr>
      <w:r>
        <w:rPr>
          <w:b/>
          <w:color w:val="000000"/>
          <w:sz w:val="24"/>
          <w:szCs w:val="24"/>
        </w:rPr>
        <w:t xml:space="preserve"> 1 КЛАСС </w:t>
      </w:r>
    </w:p>
    <w:tbl>
      <w:tblPr>
        <w:tblStyle w:val="10"/>
        <w:tblW w:w="15309"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5646"/>
        <w:gridCol w:w="1636"/>
        <w:gridCol w:w="1772"/>
        <w:gridCol w:w="1851"/>
        <w:gridCol w:w="3697"/>
      </w:tblGrid>
      <w:tr w14:paraId="22F8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restart"/>
            <w:tcMar>
              <w:top w:w="50" w:type="dxa"/>
              <w:left w:w="100" w:type="dxa"/>
            </w:tcMar>
            <w:vAlign w:val="center"/>
          </w:tcPr>
          <w:p w14:paraId="04BAC1FC">
            <w:pPr>
              <w:spacing w:after="0"/>
              <w:ind w:left="135"/>
              <w:rPr>
                <w:sz w:val="24"/>
                <w:szCs w:val="24"/>
              </w:rPr>
            </w:pPr>
            <w:r>
              <w:rPr>
                <w:b/>
                <w:color w:val="000000"/>
                <w:sz w:val="24"/>
                <w:szCs w:val="24"/>
              </w:rPr>
              <w:t xml:space="preserve">№ п/п </w:t>
            </w:r>
          </w:p>
          <w:p w14:paraId="5075BD25">
            <w:pPr>
              <w:spacing w:after="0"/>
              <w:ind w:left="135"/>
              <w:rPr>
                <w:sz w:val="24"/>
                <w:szCs w:val="24"/>
              </w:rPr>
            </w:pPr>
          </w:p>
        </w:tc>
        <w:tc>
          <w:tcPr>
            <w:tcW w:w="5730" w:type="dxa"/>
            <w:vMerge w:val="restart"/>
            <w:tcMar>
              <w:top w:w="50" w:type="dxa"/>
              <w:left w:w="100" w:type="dxa"/>
            </w:tcMar>
            <w:vAlign w:val="center"/>
          </w:tcPr>
          <w:p w14:paraId="77B19BFD">
            <w:pPr>
              <w:spacing w:after="0"/>
              <w:ind w:left="135"/>
              <w:jc w:val="center"/>
              <w:rPr>
                <w:sz w:val="24"/>
                <w:szCs w:val="24"/>
              </w:rPr>
            </w:pPr>
            <w:r>
              <w:rPr>
                <w:b/>
                <w:color w:val="000000"/>
                <w:sz w:val="24"/>
                <w:szCs w:val="24"/>
              </w:rPr>
              <w:t>Наименование разделов и тем программы</w:t>
            </w:r>
          </w:p>
          <w:p w14:paraId="51B29AC8">
            <w:pPr>
              <w:spacing w:after="0"/>
              <w:ind w:left="135"/>
              <w:jc w:val="center"/>
              <w:rPr>
                <w:sz w:val="24"/>
                <w:szCs w:val="24"/>
              </w:rPr>
            </w:pPr>
          </w:p>
        </w:tc>
        <w:tc>
          <w:tcPr>
            <w:tcW w:w="0" w:type="auto"/>
            <w:gridSpan w:val="3"/>
            <w:tcMar>
              <w:top w:w="50" w:type="dxa"/>
              <w:left w:w="100" w:type="dxa"/>
            </w:tcMar>
            <w:vAlign w:val="center"/>
          </w:tcPr>
          <w:p w14:paraId="01A84610">
            <w:pPr>
              <w:spacing w:after="0"/>
              <w:jc w:val="center"/>
              <w:rPr>
                <w:sz w:val="24"/>
                <w:szCs w:val="24"/>
              </w:rPr>
            </w:pPr>
            <w:r>
              <w:rPr>
                <w:b/>
                <w:color w:val="000000"/>
                <w:sz w:val="24"/>
                <w:szCs w:val="24"/>
              </w:rPr>
              <w:t>Количество часов</w:t>
            </w:r>
          </w:p>
        </w:tc>
        <w:tc>
          <w:tcPr>
            <w:tcW w:w="3710" w:type="dxa"/>
            <w:vMerge w:val="restart"/>
            <w:tcMar>
              <w:top w:w="50" w:type="dxa"/>
              <w:left w:w="100" w:type="dxa"/>
            </w:tcMar>
            <w:vAlign w:val="center"/>
          </w:tcPr>
          <w:p w14:paraId="77F64886">
            <w:pPr>
              <w:spacing w:after="0"/>
              <w:ind w:left="135"/>
              <w:jc w:val="center"/>
              <w:rPr>
                <w:sz w:val="24"/>
                <w:szCs w:val="24"/>
              </w:rPr>
            </w:pPr>
            <w:r>
              <w:rPr>
                <w:b/>
                <w:color w:val="000000"/>
                <w:sz w:val="24"/>
                <w:szCs w:val="24"/>
              </w:rPr>
              <w:t>Электронные (цифровые) образовательные ресурсы</w:t>
            </w:r>
          </w:p>
          <w:p w14:paraId="4C463D2B">
            <w:pPr>
              <w:spacing w:after="0"/>
              <w:ind w:left="135"/>
              <w:jc w:val="center"/>
              <w:rPr>
                <w:sz w:val="24"/>
                <w:szCs w:val="24"/>
              </w:rPr>
            </w:pPr>
          </w:p>
        </w:tc>
      </w:tr>
      <w:tr w14:paraId="57BB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continue"/>
            <w:tcMar>
              <w:top w:w="50" w:type="dxa"/>
              <w:left w:w="100" w:type="dxa"/>
            </w:tcMar>
          </w:tcPr>
          <w:p w14:paraId="0996B784">
            <w:pPr>
              <w:rPr>
                <w:sz w:val="24"/>
                <w:szCs w:val="24"/>
              </w:rPr>
            </w:pPr>
          </w:p>
        </w:tc>
        <w:tc>
          <w:tcPr>
            <w:tcW w:w="5730" w:type="dxa"/>
            <w:vMerge w:val="continue"/>
            <w:tcMar>
              <w:top w:w="50" w:type="dxa"/>
              <w:left w:w="100" w:type="dxa"/>
            </w:tcMar>
          </w:tcPr>
          <w:p w14:paraId="1F1B7C63">
            <w:pPr>
              <w:rPr>
                <w:sz w:val="24"/>
                <w:szCs w:val="24"/>
              </w:rPr>
            </w:pPr>
          </w:p>
        </w:tc>
        <w:tc>
          <w:tcPr>
            <w:tcW w:w="1651" w:type="dxa"/>
            <w:tcMar>
              <w:top w:w="50" w:type="dxa"/>
              <w:left w:w="100" w:type="dxa"/>
            </w:tcMar>
            <w:vAlign w:val="center"/>
          </w:tcPr>
          <w:p w14:paraId="50BF972C">
            <w:pPr>
              <w:spacing w:after="0"/>
              <w:ind w:left="135"/>
              <w:jc w:val="center"/>
              <w:rPr>
                <w:sz w:val="24"/>
                <w:szCs w:val="24"/>
              </w:rPr>
            </w:pPr>
            <w:r>
              <w:rPr>
                <w:b/>
                <w:color w:val="000000"/>
                <w:sz w:val="24"/>
                <w:szCs w:val="24"/>
              </w:rPr>
              <w:t>Всего</w:t>
            </w:r>
          </w:p>
          <w:p w14:paraId="334365C5">
            <w:pPr>
              <w:spacing w:after="0"/>
              <w:ind w:left="135"/>
              <w:jc w:val="center"/>
              <w:rPr>
                <w:sz w:val="24"/>
                <w:szCs w:val="24"/>
              </w:rPr>
            </w:pPr>
          </w:p>
        </w:tc>
        <w:tc>
          <w:tcPr>
            <w:tcW w:w="1785" w:type="dxa"/>
            <w:tcMar>
              <w:top w:w="50" w:type="dxa"/>
              <w:left w:w="100" w:type="dxa"/>
            </w:tcMar>
            <w:vAlign w:val="center"/>
          </w:tcPr>
          <w:p w14:paraId="13D1D687">
            <w:pPr>
              <w:spacing w:after="0"/>
              <w:ind w:left="135"/>
              <w:jc w:val="center"/>
              <w:rPr>
                <w:sz w:val="24"/>
                <w:szCs w:val="24"/>
              </w:rPr>
            </w:pPr>
            <w:r>
              <w:rPr>
                <w:b/>
                <w:color w:val="000000"/>
                <w:sz w:val="24"/>
                <w:szCs w:val="24"/>
              </w:rPr>
              <w:t>Контрольные работы</w:t>
            </w:r>
          </w:p>
          <w:p w14:paraId="092B5EAD">
            <w:pPr>
              <w:spacing w:after="0"/>
              <w:ind w:left="135"/>
              <w:jc w:val="center"/>
              <w:rPr>
                <w:sz w:val="24"/>
                <w:szCs w:val="24"/>
              </w:rPr>
            </w:pPr>
          </w:p>
        </w:tc>
        <w:tc>
          <w:tcPr>
            <w:tcW w:w="1866" w:type="dxa"/>
            <w:tcMar>
              <w:top w:w="50" w:type="dxa"/>
              <w:left w:w="100" w:type="dxa"/>
            </w:tcMar>
            <w:vAlign w:val="center"/>
          </w:tcPr>
          <w:p w14:paraId="2297E64A">
            <w:pPr>
              <w:spacing w:after="0"/>
              <w:ind w:left="135"/>
              <w:jc w:val="center"/>
              <w:rPr>
                <w:sz w:val="24"/>
                <w:szCs w:val="24"/>
              </w:rPr>
            </w:pPr>
            <w:r>
              <w:rPr>
                <w:b/>
                <w:color w:val="000000"/>
                <w:sz w:val="24"/>
                <w:szCs w:val="24"/>
              </w:rPr>
              <w:t>Практические работы</w:t>
            </w:r>
          </w:p>
          <w:p w14:paraId="117BFE5D">
            <w:pPr>
              <w:spacing w:after="0"/>
              <w:ind w:left="135"/>
              <w:jc w:val="center"/>
              <w:rPr>
                <w:sz w:val="24"/>
                <w:szCs w:val="24"/>
              </w:rPr>
            </w:pPr>
          </w:p>
        </w:tc>
        <w:tc>
          <w:tcPr>
            <w:tcW w:w="3710" w:type="dxa"/>
            <w:vMerge w:val="continue"/>
            <w:tcMar>
              <w:top w:w="50" w:type="dxa"/>
              <w:left w:w="100" w:type="dxa"/>
            </w:tcMar>
          </w:tcPr>
          <w:p w14:paraId="0D8C2F6F">
            <w:pPr>
              <w:jc w:val="center"/>
              <w:rPr>
                <w:sz w:val="24"/>
                <w:szCs w:val="24"/>
              </w:rPr>
            </w:pPr>
          </w:p>
        </w:tc>
      </w:tr>
      <w:tr w14:paraId="4B43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358AAB4">
            <w:pPr>
              <w:spacing w:after="0"/>
              <w:jc w:val="center"/>
              <w:rPr>
                <w:b/>
                <w:bCs/>
                <w:sz w:val="24"/>
                <w:szCs w:val="24"/>
              </w:rPr>
            </w:pPr>
            <w:r>
              <w:rPr>
                <w:b/>
                <w:bCs/>
                <w:color w:val="000000"/>
                <w:sz w:val="24"/>
                <w:szCs w:val="24"/>
              </w:rPr>
              <w:t>1</w:t>
            </w:r>
          </w:p>
        </w:tc>
        <w:tc>
          <w:tcPr>
            <w:tcW w:w="5730" w:type="dxa"/>
            <w:tcMar>
              <w:top w:w="50" w:type="dxa"/>
              <w:left w:w="100" w:type="dxa"/>
            </w:tcMar>
            <w:vAlign w:val="center"/>
          </w:tcPr>
          <w:p w14:paraId="465F8ADA">
            <w:pPr>
              <w:spacing w:after="0"/>
              <w:ind w:left="135"/>
              <w:rPr>
                <w:sz w:val="24"/>
                <w:szCs w:val="24"/>
              </w:rPr>
            </w:pPr>
            <w:r>
              <w:rPr>
                <w:color w:val="000000"/>
                <w:sz w:val="24"/>
                <w:szCs w:val="24"/>
              </w:rPr>
              <w:t>Ты учишься изображать</w:t>
            </w:r>
          </w:p>
        </w:tc>
        <w:tc>
          <w:tcPr>
            <w:tcW w:w="1651" w:type="dxa"/>
            <w:tcMar>
              <w:top w:w="50" w:type="dxa"/>
              <w:left w:w="100" w:type="dxa"/>
            </w:tcMar>
            <w:vAlign w:val="center"/>
          </w:tcPr>
          <w:p w14:paraId="1713CE1A">
            <w:pPr>
              <w:spacing w:after="0"/>
              <w:ind w:left="135"/>
              <w:jc w:val="center"/>
              <w:rPr>
                <w:sz w:val="24"/>
                <w:szCs w:val="24"/>
              </w:rPr>
            </w:pPr>
            <w:r>
              <w:rPr>
                <w:color w:val="000000"/>
                <w:sz w:val="24"/>
                <w:szCs w:val="24"/>
              </w:rPr>
              <w:t xml:space="preserve"> 10 </w:t>
            </w:r>
          </w:p>
        </w:tc>
        <w:tc>
          <w:tcPr>
            <w:tcW w:w="1785" w:type="dxa"/>
            <w:tcMar>
              <w:top w:w="50" w:type="dxa"/>
              <w:left w:w="100" w:type="dxa"/>
            </w:tcMar>
            <w:vAlign w:val="center"/>
          </w:tcPr>
          <w:p w14:paraId="3AC4622C">
            <w:pPr>
              <w:spacing w:after="0"/>
              <w:ind w:left="135"/>
              <w:jc w:val="center"/>
              <w:rPr>
                <w:sz w:val="24"/>
                <w:szCs w:val="24"/>
              </w:rPr>
            </w:pPr>
          </w:p>
        </w:tc>
        <w:tc>
          <w:tcPr>
            <w:tcW w:w="1866" w:type="dxa"/>
            <w:tcMar>
              <w:top w:w="50" w:type="dxa"/>
              <w:left w:w="100" w:type="dxa"/>
            </w:tcMar>
            <w:vAlign w:val="center"/>
          </w:tcPr>
          <w:p w14:paraId="15FD3110">
            <w:pPr>
              <w:spacing w:after="0"/>
              <w:ind w:left="135"/>
              <w:jc w:val="center"/>
              <w:rPr>
                <w:sz w:val="24"/>
                <w:szCs w:val="24"/>
              </w:rPr>
            </w:pPr>
          </w:p>
        </w:tc>
        <w:tc>
          <w:tcPr>
            <w:tcW w:w="3710" w:type="dxa"/>
            <w:tcMar>
              <w:top w:w="50" w:type="dxa"/>
              <w:left w:w="100" w:type="dxa"/>
            </w:tcMar>
            <w:vAlign w:val="center"/>
          </w:tcPr>
          <w:p w14:paraId="1CCA5188">
            <w:pPr>
              <w:spacing w:after="0"/>
              <w:ind w:left="135"/>
              <w:rPr>
                <w:sz w:val="24"/>
                <w:szCs w:val="24"/>
              </w:rPr>
            </w:pPr>
            <w:r>
              <w:rPr>
                <w:sz w:val="24"/>
                <w:szCs w:val="24"/>
              </w:rPr>
              <w:t xml:space="preserve">Библиотека ЦОК </w:t>
            </w:r>
            <w:r>
              <w:fldChar w:fldCharType="begin"/>
            </w:r>
            <w:r>
              <w:instrText xml:space="preserve"> HYPERLINK "https://m.edsoo.ru/7f411892" \h </w:instrText>
            </w:r>
            <w:r>
              <w:fldChar w:fldCharType="separate"/>
            </w:r>
            <w:r>
              <w:rPr>
                <w:rStyle w:val="15"/>
                <w:sz w:val="24"/>
                <w:szCs w:val="24"/>
              </w:rPr>
              <w:t>https://m.edsoo.ru/7f411892</w:t>
            </w:r>
            <w:r>
              <w:rPr>
                <w:rStyle w:val="15"/>
                <w:sz w:val="24"/>
                <w:szCs w:val="24"/>
              </w:rPr>
              <w:fldChar w:fldCharType="end"/>
            </w:r>
          </w:p>
        </w:tc>
      </w:tr>
      <w:tr w14:paraId="28BC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88AD0A0">
            <w:pPr>
              <w:spacing w:after="0"/>
              <w:jc w:val="center"/>
              <w:rPr>
                <w:b/>
                <w:bCs/>
                <w:sz w:val="24"/>
                <w:szCs w:val="24"/>
              </w:rPr>
            </w:pPr>
            <w:r>
              <w:rPr>
                <w:b/>
                <w:bCs/>
                <w:color w:val="000000"/>
                <w:sz w:val="24"/>
                <w:szCs w:val="24"/>
              </w:rPr>
              <w:t>2</w:t>
            </w:r>
          </w:p>
        </w:tc>
        <w:tc>
          <w:tcPr>
            <w:tcW w:w="5730" w:type="dxa"/>
            <w:tcMar>
              <w:top w:w="50" w:type="dxa"/>
              <w:left w:w="100" w:type="dxa"/>
            </w:tcMar>
            <w:vAlign w:val="center"/>
          </w:tcPr>
          <w:p w14:paraId="2FC4EA3C">
            <w:pPr>
              <w:spacing w:after="0"/>
              <w:ind w:left="135"/>
              <w:rPr>
                <w:sz w:val="24"/>
                <w:szCs w:val="24"/>
              </w:rPr>
            </w:pPr>
            <w:r>
              <w:rPr>
                <w:color w:val="000000"/>
                <w:sz w:val="24"/>
                <w:szCs w:val="24"/>
              </w:rPr>
              <w:t>Ты украшаешь</w:t>
            </w:r>
          </w:p>
        </w:tc>
        <w:tc>
          <w:tcPr>
            <w:tcW w:w="1651" w:type="dxa"/>
            <w:tcMar>
              <w:top w:w="50" w:type="dxa"/>
              <w:left w:w="100" w:type="dxa"/>
            </w:tcMar>
            <w:vAlign w:val="center"/>
          </w:tcPr>
          <w:p w14:paraId="1EEF4D73">
            <w:pPr>
              <w:spacing w:after="0"/>
              <w:ind w:left="135"/>
              <w:jc w:val="center"/>
              <w:rPr>
                <w:sz w:val="24"/>
                <w:szCs w:val="24"/>
              </w:rPr>
            </w:pPr>
            <w:r>
              <w:rPr>
                <w:color w:val="000000"/>
                <w:sz w:val="24"/>
                <w:szCs w:val="24"/>
              </w:rPr>
              <w:t xml:space="preserve"> 9 </w:t>
            </w:r>
          </w:p>
        </w:tc>
        <w:tc>
          <w:tcPr>
            <w:tcW w:w="1785" w:type="dxa"/>
            <w:tcMar>
              <w:top w:w="50" w:type="dxa"/>
              <w:left w:w="100" w:type="dxa"/>
            </w:tcMar>
            <w:vAlign w:val="center"/>
          </w:tcPr>
          <w:p w14:paraId="76094F38">
            <w:pPr>
              <w:spacing w:after="0"/>
              <w:ind w:left="135"/>
              <w:jc w:val="center"/>
              <w:rPr>
                <w:sz w:val="24"/>
                <w:szCs w:val="24"/>
              </w:rPr>
            </w:pPr>
          </w:p>
        </w:tc>
        <w:tc>
          <w:tcPr>
            <w:tcW w:w="1866" w:type="dxa"/>
            <w:tcMar>
              <w:top w:w="50" w:type="dxa"/>
              <w:left w:w="100" w:type="dxa"/>
            </w:tcMar>
            <w:vAlign w:val="center"/>
          </w:tcPr>
          <w:p w14:paraId="2AC71635">
            <w:pPr>
              <w:spacing w:after="0"/>
              <w:ind w:left="135"/>
              <w:jc w:val="center"/>
              <w:rPr>
                <w:sz w:val="24"/>
                <w:szCs w:val="24"/>
              </w:rPr>
            </w:pPr>
          </w:p>
        </w:tc>
        <w:tc>
          <w:tcPr>
            <w:tcW w:w="3710" w:type="dxa"/>
            <w:tcMar>
              <w:top w:w="50" w:type="dxa"/>
              <w:left w:w="100" w:type="dxa"/>
            </w:tcMar>
            <w:vAlign w:val="center"/>
          </w:tcPr>
          <w:p w14:paraId="60C06A9C">
            <w:pPr>
              <w:spacing w:after="0"/>
              <w:ind w:left="135"/>
              <w:rPr>
                <w:sz w:val="24"/>
                <w:szCs w:val="24"/>
              </w:rPr>
            </w:pPr>
            <w:r>
              <w:rPr>
                <w:sz w:val="24"/>
                <w:szCs w:val="24"/>
              </w:rPr>
              <w:t xml:space="preserve">Библиотека ЦОК </w:t>
            </w:r>
            <w:r>
              <w:fldChar w:fldCharType="begin"/>
            </w:r>
            <w:r>
              <w:instrText xml:space="preserve"> HYPERLINK "https://m.edsoo.ru/7f411892" \h </w:instrText>
            </w:r>
            <w:r>
              <w:fldChar w:fldCharType="separate"/>
            </w:r>
            <w:r>
              <w:rPr>
                <w:rStyle w:val="15"/>
                <w:sz w:val="24"/>
                <w:szCs w:val="24"/>
              </w:rPr>
              <w:t>https://m.edsoo.ru/7f411892</w:t>
            </w:r>
            <w:r>
              <w:rPr>
                <w:rStyle w:val="15"/>
                <w:sz w:val="24"/>
                <w:szCs w:val="24"/>
              </w:rPr>
              <w:fldChar w:fldCharType="end"/>
            </w:r>
          </w:p>
        </w:tc>
      </w:tr>
      <w:tr w14:paraId="41C3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E8EDE33">
            <w:pPr>
              <w:spacing w:after="0"/>
              <w:jc w:val="center"/>
              <w:rPr>
                <w:b/>
                <w:bCs/>
                <w:sz w:val="24"/>
                <w:szCs w:val="24"/>
              </w:rPr>
            </w:pPr>
            <w:r>
              <w:rPr>
                <w:b/>
                <w:bCs/>
                <w:color w:val="000000"/>
                <w:sz w:val="24"/>
                <w:szCs w:val="24"/>
              </w:rPr>
              <w:t>3</w:t>
            </w:r>
          </w:p>
        </w:tc>
        <w:tc>
          <w:tcPr>
            <w:tcW w:w="5730" w:type="dxa"/>
            <w:tcMar>
              <w:top w:w="50" w:type="dxa"/>
              <w:left w:w="100" w:type="dxa"/>
            </w:tcMar>
            <w:vAlign w:val="center"/>
          </w:tcPr>
          <w:p w14:paraId="7BD7E106">
            <w:pPr>
              <w:spacing w:after="0"/>
              <w:ind w:left="135"/>
              <w:rPr>
                <w:sz w:val="24"/>
                <w:szCs w:val="24"/>
              </w:rPr>
            </w:pPr>
            <w:r>
              <w:rPr>
                <w:color w:val="000000"/>
                <w:sz w:val="24"/>
                <w:szCs w:val="24"/>
              </w:rPr>
              <w:t>Ты строишь</w:t>
            </w:r>
          </w:p>
        </w:tc>
        <w:tc>
          <w:tcPr>
            <w:tcW w:w="1651" w:type="dxa"/>
            <w:tcMar>
              <w:top w:w="50" w:type="dxa"/>
              <w:left w:w="100" w:type="dxa"/>
            </w:tcMar>
            <w:vAlign w:val="center"/>
          </w:tcPr>
          <w:p w14:paraId="5D526E3C">
            <w:pPr>
              <w:spacing w:after="0"/>
              <w:ind w:left="135"/>
              <w:jc w:val="center"/>
              <w:rPr>
                <w:sz w:val="24"/>
                <w:szCs w:val="24"/>
              </w:rPr>
            </w:pPr>
            <w:r>
              <w:rPr>
                <w:color w:val="000000"/>
                <w:sz w:val="24"/>
                <w:szCs w:val="24"/>
              </w:rPr>
              <w:t xml:space="preserve"> 8 </w:t>
            </w:r>
          </w:p>
        </w:tc>
        <w:tc>
          <w:tcPr>
            <w:tcW w:w="1785" w:type="dxa"/>
            <w:tcMar>
              <w:top w:w="50" w:type="dxa"/>
              <w:left w:w="100" w:type="dxa"/>
            </w:tcMar>
            <w:vAlign w:val="center"/>
          </w:tcPr>
          <w:p w14:paraId="791E1A56">
            <w:pPr>
              <w:spacing w:after="0"/>
              <w:ind w:left="135"/>
              <w:jc w:val="center"/>
              <w:rPr>
                <w:sz w:val="24"/>
                <w:szCs w:val="24"/>
              </w:rPr>
            </w:pPr>
          </w:p>
        </w:tc>
        <w:tc>
          <w:tcPr>
            <w:tcW w:w="1866" w:type="dxa"/>
            <w:tcMar>
              <w:top w:w="50" w:type="dxa"/>
              <w:left w:w="100" w:type="dxa"/>
            </w:tcMar>
            <w:vAlign w:val="center"/>
          </w:tcPr>
          <w:p w14:paraId="4711A736">
            <w:pPr>
              <w:spacing w:after="0"/>
              <w:ind w:left="135"/>
              <w:jc w:val="center"/>
              <w:rPr>
                <w:sz w:val="24"/>
                <w:szCs w:val="24"/>
              </w:rPr>
            </w:pPr>
          </w:p>
        </w:tc>
        <w:tc>
          <w:tcPr>
            <w:tcW w:w="3710" w:type="dxa"/>
            <w:tcMar>
              <w:top w:w="50" w:type="dxa"/>
              <w:left w:w="100" w:type="dxa"/>
            </w:tcMar>
            <w:vAlign w:val="center"/>
          </w:tcPr>
          <w:p w14:paraId="2C3B274A">
            <w:pPr>
              <w:spacing w:after="0"/>
              <w:ind w:left="135"/>
              <w:rPr>
                <w:sz w:val="24"/>
                <w:szCs w:val="24"/>
              </w:rPr>
            </w:pPr>
            <w:r>
              <w:rPr>
                <w:sz w:val="24"/>
                <w:szCs w:val="24"/>
              </w:rPr>
              <w:t xml:space="preserve">Библиотека ЦОК </w:t>
            </w:r>
            <w:r>
              <w:fldChar w:fldCharType="begin"/>
            </w:r>
            <w:r>
              <w:instrText xml:space="preserve"> HYPERLINK "https://m.edsoo.ru/7f411892" \h </w:instrText>
            </w:r>
            <w:r>
              <w:fldChar w:fldCharType="separate"/>
            </w:r>
            <w:r>
              <w:rPr>
                <w:rStyle w:val="15"/>
                <w:sz w:val="24"/>
                <w:szCs w:val="24"/>
              </w:rPr>
              <w:t>https://m.edsoo.ru/7f411892</w:t>
            </w:r>
            <w:r>
              <w:rPr>
                <w:rStyle w:val="15"/>
                <w:sz w:val="24"/>
                <w:szCs w:val="24"/>
              </w:rPr>
              <w:fldChar w:fldCharType="end"/>
            </w:r>
          </w:p>
        </w:tc>
      </w:tr>
      <w:tr w14:paraId="6418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2B14DD3B">
            <w:pPr>
              <w:spacing w:after="0"/>
              <w:jc w:val="center"/>
              <w:rPr>
                <w:b/>
                <w:bCs/>
                <w:sz w:val="24"/>
                <w:szCs w:val="24"/>
              </w:rPr>
            </w:pPr>
            <w:r>
              <w:rPr>
                <w:b/>
                <w:bCs/>
                <w:color w:val="000000"/>
                <w:sz w:val="24"/>
                <w:szCs w:val="24"/>
              </w:rPr>
              <w:t>4</w:t>
            </w:r>
          </w:p>
        </w:tc>
        <w:tc>
          <w:tcPr>
            <w:tcW w:w="5730" w:type="dxa"/>
            <w:tcMar>
              <w:top w:w="50" w:type="dxa"/>
              <w:left w:w="100" w:type="dxa"/>
            </w:tcMar>
            <w:vAlign w:val="center"/>
          </w:tcPr>
          <w:p w14:paraId="7250A19D">
            <w:pPr>
              <w:spacing w:after="0"/>
              <w:ind w:left="135"/>
              <w:rPr>
                <w:sz w:val="24"/>
                <w:szCs w:val="24"/>
              </w:rPr>
            </w:pPr>
            <w:r>
              <w:rPr>
                <w:color w:val="000000"/>
                <w:sz w:val="24"/>
                <w:szCs w:val="24"/>
              </w:rPr>
              <w:t>Изображение, украшение, постройка всегда помогают друг другу</w:t>
            </w:r>
          </w:p>
        </w:tc>
        <w:tc>
          <w:tcPr>
            <w:tcW w:w="1651" w:type="dxa"/>
            <w:tcMar>
              <w:top w:w="50" w:type="dxa"/>
              <w:left w:w="100" w:type="dxa"/>
            </w:tcMar>
            <w:vAlign w:val="center"/>
          </w:tcPr>
          <w:p w14:paraId="315A6B63">
            <w:pPr>
              <w:spacing w:after="0"/>
              <w:ind w:left="135"/>
              <w:jc w:val="center"/>
              <w:rPr>
                <w:sz w:val="24"/>
                <w:szCs w:val="24"/>
              </w:rPr>
            </w:pPr>
            <w:r>
              <w:rPr>
                <w:color w:val="000000"/>
                <w:sz w:val="24"/>
                <w:szCs w:val="24"/>
              </w:rPr>
              <w:t xml:space="preserve"> 6 </w:t>
            </w:r>
          </w:p>
        </w:tc>
        <w:tc>
          <w:tcPr>
            <w:tcW w:w="1785" w:type="dxa"/>
            <w:tcMar>
              <w:top w:w="50" w:type="dxa"/>
              <w:left w:w="100" w:type="dxa"/>
            </w:tcMar>
            <w:vAlign w:val="center"/>
          </w:tcPr>
          <w:p w14:paraId="5DA55D7C">
            <w:pPr>
              <w:spacing w:after="0"/>
              <w:ind w:left="135"/>
              <w:jc w:val="center"/>
              <w:rPr>
                <w:sz w:val="24"/>
                <w:szCs w:val="24"/>
              </w:rPr>
            </w:pPr>
          </w:p>
        </w:tc>
        <w:tc>
          <w:tcPr>
            <w:tcW w:w="1866" w:type="dxa"/>
            <w:tcMar>
              <w:top w:w="50" w:type="dxa"/>
              <w:left w:w="100" w:type="dxa"/>
            </w:tcMar>
            <w:vAlign w:val="center"/>
          </w:tcPr>
          <w:p w14:paraId="33D222CD">
            <w:pPr>
              <w:spacing w:after="0"/>
              <w:ind w:left="135"/>
              <w:jc w:val="center"/>
              <w:rPr>
                <w:sz w:val="24"/>
                <w:szCs w:val="24"/>
              </w:rPr>
            </w:pPr>
          </w:p>
        </w:tc>
        <w:tc>
          <w:tcPr>
            <w:tcW w:w="3710" w:type="dxa"/>
            <w:tcMar>
              <w:top w:w="50" w:type="dxa"/>
              <w:left w:w="100" w:type="dxa"/>
            </w:tcMar>
            <w:vAlign w:val="center"/>
          </w:tcPr>
          <w:p w14:paraId="28545EF8">
            <w:pPr>
              <w:spacing w:after="0"/>
              <w:ind w:left="135"/>
              <w:rPr>
                <w:sz w:val="24"/>
                <w:szCs w:val="24"/>
              </w:rPr>
            </w:pPr>
            <w:r>
              <w:rPr>
                <w:sz w:val="24"/>
                <w:szCs w:val="24"/>
              </w:rPr>
              <w:t xml:space="preserve">Библиотека ЦОК </w:t>
            </w:r>
            <w:r>
              <w:fldChar w:fldCharType="begin"/>
            </w:r>
            <w:r>
              <w:instrText xml:space="preserve"> HYPERLINK "https://m.edsoo.ru/7f411892" \h </w:instrText>
            </w:r>
            <w:r>
              <w:fldChar w:fldCharType="separate"/>
            </w:r>
            <w:r>
              <w:rPr>
                <w:rStyle w:val="15"/>
                <w:sz w:val="24"/>
                <w:szCs w:val="24"/>
              </w:rPr>
              <w:t>https://m.edsoo.ru/7f411892</w:t>
            </w:r>
            <w:r>
              <w:rPr>
                <w:rStyle w:val="15"/>
                <w:sz w:val="24"/>
                <w:szCs w:val="24"/>
              </w:rPr>
              <w:fldChar w:fldCharType="end"/>
            </w:r>
          </w:p>
        </w:tc>
      </w:tr>
      <w:tr w14:paraId="61B3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43E02E39">
            <w:pPr>
              <w:spacing w:after="0"/>
              <w:ind w:left="135"/>
              <w:rPr>
                <w:sz w:val="24"/>
                <w:szCs w:val="24"/>
              </w:rPr>
            </w:pPr>
            <w:r>
              <w:rPr>
                <w:color w:val="000000"/>
                <w:sz w:val="24"/>
                <w:szCs w:val="24"/>
              </w:rPr>
              <w:t>ОБЩЕЕ КОЛИЧЕСТВО ЧАСОВ ПО ПРОГРАММЕ</w:t>
            </w:r>
          </w:p>
        </w:tc>
        <w:tc>
          <w:tcPr>
            <w:tcW w:w="1651" w:type="dxa"/>
            <w:tcMar>
              <w:top w:w="50" w:type="dxa"/>
              <w:left w:w="100" w:type="dxa"/>
            </w:tcMar>
            <w:vAlign w:val="center"/>
          </w:tcPr>
          <w:p w14:paraId="5CC2BE85">
            <w:pPr>
              <w:spacing w:after="0"/>
              <w:ind w:left="135"/>
              <w:jc w:val="center"/>
              <w:rPr>
                <w:sz w:val="24"/>
                <w:szCs w:val="24"/>
              </w:rPr>
            </w:pPr>
            <w:r>
              <w:rPr>
                <w:color w:val="000000"/>
                <w:sz w:val="24"/>
                <w:szCs w:val="24"/>
              </w:rPr>
              <w:t xml:space="preserve"> 33 </w:t>
            </w:r>
          </w:p>
        </w:tc>
        <w:tc>
          <w:tcPr>
            <w:tcW w:w="1785" w:type="dxa"/>
            <w:tcMar>
              <w:top w:w="50" w:type="dxa"/>
              <w:left w:w="100" w:type="dxa"/>
            </w:tcMar>
            <w:vAlign w:val="center"/>
          </w:tcPr>
          <w:p w14:paraId="116C8CB7">
            <w:pPr>
              <w:spacing w:after="0"/>
              <w:ind w:left="135"/>
              <w:jc w:val="center"/>
              <w:rPr>
                <w:sz w:val="24"/>
                <w:szCs w:val="24"/>
              </w:rPr>
            </w:pPr>
            <w:r>
              <w:rPr>
                <w:color w:val="000000"/>
                <w:sz w:val="24"/>
                <w:szCs w:val="24"/>
              </w:rPr>
              <w:t xml:space="preserve"> 0 </w:t>
            </w:r>
          </w:p>
        </w:tc>
        <w:tc>
          <w:tcPr>
            <w:tcW w:w="1866" w:type="dxa"/>
            <w:tcMar>
              <w:top w:w="50" w:type="dxa"/>
              <w:left w:w="100" w:type="dxa"/>
            </w:tcMar>
            <w:vAlign w:val="center"/>
          </w:tcPr>
          <w:p w14:paraId="779D698C">
            <w:pPr>
              <w:spacing w:after="0"/>
              <w:ind w:left="135"/>
              <w:jc w:val="center"/>
              <w:rPr>
                <w:sz w:val="24"/>
                <w:szCs w:val="24"/>
              </w:rPr>
            </w:pPr>
            <w:r>
              <w:rPr>
                <w:color w:val="000000"/>
                <w:sz w:val="24"/>
                <w:szCs w:val="24"/>
              </w:rPr>
              <w:t xml:space="preserve"> 0 </w:t>
            </w:r>
          </w:p>
        </w:tc>
        <w:tc>
          <w:tcPr>
            <w:tcW w:w="3710" w:type="dxa"/>
            <w:tcMar>
              <w:top w:w="50" w:type="dxa"/>
              <w:left w:w="100" w:type="dxa"/>
            </w:tcMar>
            <w:vAlign w:val="center"/>
          </w:tcPr>
          <w:p w14:paraId="1F30EA06">
            <w:pPr>
              <w:rPr>
                <w:sz w:val="24"/>
                <w:szCs w:val="24"/>
              </w:rPr>
            </w:pPr>
          </w:p>
        </w:tc>
      </w:tr>
    </w:tbl>
    <w:p w14:paraId="623F44F6">
      <w:pPr>
        <w:spacing w:after="0"/>
        <w:ind w:left="120"/>
        <w:rPr>
          <w:b/>
          <w:color w:val="000000"/>
          <w:sz w:val="24"/>
          <w:szCs w:val="24"/>
        </w:rPr>
      </w:pPr>
    </w:p>
    <w:p w14:paraId="46FF8129">
      <w:pPr>
        <w:spacing w:after="0"/>
        <w:ind w:left="120"/>
        <w:rPr>
          <w:sz w:val="24"/>
          <w:szCs w:val="24"/>
        </w:rPr>
      </w:pPr>
      <w:r>
        <w:rPr>
          <w:b/>
          <w:color w:val="000000"/>
          <w:sz w:val="24"/>
          <w:szCs w:val="24"/>
        </w:rPr>
        <w:t xml:space="preserve"> 2 КЛАСС </w:t>
      </w:r>
    </w:p>
    <w:tbl>
      <w:tblPr>
        <w:tblStyle w:val="10"/>
        <w:tblW w:w="15027" w:type="dxa"/>
        <w:tblCellSpacing w:w="0" w:type="dxa"/>
        <w:tblInd w:w="-8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5503"/>
        <w:gridCol w:w="1636"/>
        <w:gridCol w:w="1772"/>
        <w:gridCol w:w="1851"/>
        <w:gridCol w:w="3558"/>
      </w:tblGrid>
      <w:tr w14:paraId="0989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restart"/>
            <w:tcMar>
              <w:top w:w="50" w:type="dxa"/>
              <w:left w:w="100" w:type="dxa"/>
            </w:tcMar>
            <w:vAlign w:val="center"/>
          </w:tcPr>
          <w:p w14:paraId="68B9A4F9">
            <w:pPr>
              <w:spacing w:after="0"/>
              <w:ind w:left="135"/>
              <w:rPr>
                <w:sz w:val="24"/>
                <w:szCs w:val="24"/>
              </w:rPr>
            </w:pPr>
            <w:r>
              <w:rPr>
                <w:b/>
                <w:color w:val="000000"/>
                <w:sz w:val="24"/>
                <w:szCs w:val="24"/>
              </w:rPr>
              <w:t xml:space="preserve">№ п/п </w:t>
            </w:r>
          </w:p>
          <w:p w14:paraId="1C4256E8">
            <w:pPr>
              <w:spacing w:after="0"/>
              <w:ind w:left="135"/>
              <w:rPr>
                <w:sz w:val="24"/>
                <w:szCs w:val="24"/>
              </w:rPr>
            </w:pPr>
          </w:p>
        </w:tc>
        <w:tc>
          <w:tcPr>
            <w:tcW w:w="5589" w:type="dxa"/>
            <w:vMerge w:val="restart"/>
            <w:tcMar>
              <w:top w:w="50" w:type="dxa"/>
              <w:left w:w="100" w:type="dxa"/>
            </w:tcMar>
            <w:vAlign w:val="center"/>
          </w:tcPr>
          <w:p w14:paraId="73A11C9F">
            <w:pPr>
              <w:spacing w:after="0"/>
              <w:ind w:left="135"/>
              <w:jc w:val="center"/>
              <w:rPr>
                <w:sz w:val="24"/>
                <w:szCs w:val="24"/>
              </w:rPr>
            </w:pPr>
            <w:r>
              <w:rPr>
                <w:b/>
                <w:color w:val="000000"/>
                <w:sz w:val="24"/>
                <w:szCs w:val="24"/>
              </w:rPr>
              <w:t>Наименование разделов и тем программы</w:t>
            </w:r>
          </w:p>
          <w:p w14:paraId="24AA1D3D">
            <w:pPr>
              <w:spacing w:after="0"/>
              <w:ind w:left="135"/>
              <w:jc w:val="center"/>
              <w:rPr>
                <w:sz w:val="24"/>
                <w:szCs w:val="24"/>
              </w:rPr>
            </w:pPr>
          </w:p>
        </w:tc>
        <w:tc>
          <w:tcPr>
            <w:tcW w:w="0" w:type="auto"/>
            <w:gridSpan w:val="3"/>
            <w:tcMar>
              <w:top w:w="50" w:type="dxa"/>
              <w:left w:w="100" w:type="dxa"/>
            </w:tcMar>
            <w:vAlign w:val="center"/>
          </w:tcPr>
          <w:p w14:paraId="46A02A6C">
            <w:pPr>
              <w:spacing w:after="0"/>
              <w:jc w:val="center"/>
              <w:rPr>
                <w:sz w:val="24"/>
                <w:szCs w:val="24"/>
              </w:rPr>
            </w:pPr>
            <w:r>
              <w:rPr>
                <w:b/>
                <w:color w:val="000000"/>
                <w:sz w:val="24"/>
                <w:szCs w:val="24"/>
              </w:rPr>
              <w:t>Количество часов</w:t>
            </w:r>
          </w:p>
        </w:tc>
        <w:tc>
          <w:tcPr>
            <w:tcW w:w="3569" w:type="dxa"/>
            <w:vMerge w:val="restart"/>
            <w:tcMar>
              <w:top w:w="50" w:type="dxa"/>
              <w:left w:w="100" w:type="dxa"/>
            </w:tcMar>
            <w:vAlign w:val="center"/>
          </w:tcPr>
          <w:p w14:paraId="280F6455">
            <w:pPr>
              <w:spacing w:after="0"/>
              <w:ind w:left="135"/>
              <w:jc w:val="center"/>
              <w:rPr>
                <w:sz w:val="24"/>
                <w:szCs w:val="24"/>
              </w:rPr>
            </w:pPr>
            <w:r>
              <w:rPr>
                <w:b/>
                <w:color w:val="000000"/>
                <w:sz w:val="24"/>
                <w:szCs w:val="24"/>
              </w:rPr>
              <w:t>Электронные (цифровые) образовательные ресурсы</w:t>
            </w:r>
          </w:p>
          <w:p w14:paraId="48F83662">
            <w:pPr>
              <w:spacing w:after="0"/>
              <w:ind w:left="135"/>
              <w:jc w:val="center"/>
              <w:rPr>
                <w:sz w:val="24"/>
                <w:szCs w:val="24"/>
              </w:rPr>
            </w:pPr>
          </w:p>
        </w:tc>
      </w:tr>
      <w:tr w14:paraId="7A61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continue"/>
            <w:tcMar>
              <w:top w:w="50" w:type="dxa"/>
              <w:left w:w="100" w:type="dxa"/>
            </w:tcMar>
          </w:tcPr>
          <w:p w14:paraId="28A55548">
            <w:pPr>
              <w:rPr>
                <w:sz w:val="24"/>
                <w:szCs w:val="24"/>
              </w:rPr>
            </w:pPr>
          </w:p>
        </w:tc>
        <w:tc>
          <w:tcPr>
            <w:tcW w:w="5589" w:type="dxa"/>
            <w:vMerge w:val="continue"/>
            <w:tcMar>
              <w:top w:w="50" w:type="dxa"/>
              <w:left w:w="100" w:type="dxa"/>
            </w:tcMar>
          </w:tcPr>
          <w:p w14:paraId="05F3EF52">
            <w:pPr>
              <w:rPr>
                <w:sz w:val="24"/>
                <w:szCs w:val="24"/>
              </w:rPr>
            </w:pPr>
          </w:p>
        </w:tc>
        <w:tc>
          <w:tcPr>
            <w:tcW w:w="1651" w:type="dxa"/>
            <w:tcMar>
              <w:top w:w="50" w:type="dxa"/>
              <w:left w:w="100" w:type="dxa"/>
            </w:tcMar>
            <w:vAlign w:val="center"/>
          </w:tcPr>
          <w:p w14:paraId="14BB9D74">
            <w:pPr>
              <w:spacing w:after="0"/>
              <w:ind w:left="135"/>
              <w:jc w:val="center"/>
              <w:rPr>
                <w:sz w:val="24"/>
                <w:szCs w:val="24"/>
              </w:rPr>
            </w:pPr>
            <w:r>
              <w:rPr>
                <w:b/>
                <w:color w:val="000000"/>
                <w:sz w:val="24"/>
                <w:szCs w:val="24"/>
              </w:rPr>
              <w:t>Всего</w:t>
            </w:r>
          </w:p>
          <w:p w14:paraId="462B6BAF">
            <w:pPr>
              <w:spacing w:after="0"/>
              <w:ind w:left="135"/>
              <w:jc w:val="center"/>
              <w:rPr>
                <w:sz w:val="24"/>
                <w:szCs w:val="24"/>
              </w:rPr>
            </w:pPr>
          </w:p>
        </w:tc>
        <w:tc>
          <w:tcPr>
            <w:tcW w:w="1785" w:type="dxa"/>
            <w:tcMar>
              <w:top w:w="50" w:type="dxa"/>
              <w:left w:w="100" w:type="dxa"/>
            </w:tcMar>
            <w:vAlign w:val="center"/>
          </w:tcPr>
          <w:p w14:paraId="161C3376">
            <w:pPr>
              <w:spacing w:after="0"/>
              <w:ind w:left="135"/>
              <w:jc w:val="center"/>
              <w:rPr>
                <w:sz w:val="24"/>
                <w:szCs w:val="24"/>
              </w:rPr>
            </w:pPr>
            <w:r>
              <w:rPr>
                <w:b/>
                <w:color w:val="000000"/>
                <w:sz w:val="24"/>
                <w:szCs w:val="24"/>
              </w:rPr>
              <w:t>Контрольные работы</w:t>
            </w:r>
          </w:p>
          <w:p w14:paraId="58A55228">
            <w:pPr>
              <w:spacing w:after="0"/>
              <w:ind w:left="135"/>
              <w:jc w:val="center"/>
              <w:rPr>
                <w:sz w:val="24"/>
                <w:szCs w:val="24"/>
              </w:rPr>
            </w:pPr>
          </w:p>
        </w:tc>
        <w:tc>
          <w:tcPr>
            <w:tcW w:w="1866" w:type="dxa"/>
            <w:tcMar>
              <w:top w:w="50" w:type="dxa"/>
              <w:left w:w="100" w:type="dxa"/>
            </w:tcMar>
            <w:vAlign w:val="center"/>
          </w:tcPr>
          <w:p w14:paraId="02B13BBA">
            <w:pPr>
              <w:spacing w:after="0"/>
              <w:ind w:left="135"/>
              <w:jc w:val="center"/>
              <w:rPr>
                <w:sz w:val="24"/>
                <w:szCs w:val="24"/>
              </w:rPr>
            </w:pPr>
            <w:r>
              <w:rPr>
                <w:b/>
                <w:color w:val="000000"/>
                <w:sz w:val="24"/>
                <w:szCs w:val="24"/>
              </w:rPr>
              <w:t>Практические работы</w:t>
            </w:r>
          </w:p>
          <w:p w14:paraId="7FF6398B">
            <w:pPr>
              <w:spacing w:after="0"/>
              <w:ind w:left="135"/>
              <w:jc w:val="center"/>
              <w:rPr>
                <w:sz w:val="24"/>
                <w:szCs w:val="24"/>
              </w:rPr>
            </w:pPr>
          </w:p>
        </w:tc>
        <w:tc>
          <w:tcPr>
            <w:tcW w:w="3569" w:type="dxa"/>
            <w:vMerge w:val="continue"/>
            <w:tcMar>
              <w:top w:w="50" w:type="dxa"/>
              <w:left w:w="100" w:type="dxa"/>
            </w:tcMar>
          </w:tcPr>
          <w:p w14:paraId="27B58770">
            <w:pPr>
              <w:rPr>
                <w:sz w:val="24"/>
                <w:szCs w:val="24"/>
              </w:rPr>
            </w:pPr>
          </w:p>
        </w:tc>
      </w:tr>
      <w:tr w14:paraId="1CB5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E47E994">
            <w:pPr>
              <w:spacing w:after="0"/>
              <w:jc w:val="center"/>
              <w:rPr>
                <w:b/>
                <w:bCs/>
                <w:sz w:val="24"/>
                <w:szCs w:val="24"/>
              </w:rPr>
            </w:pPr>
            <w:r>
              <w:rPr>
                <w:b/>
                <w:bCs/>
                <w:color w:val="000000"/>
                <w:sz w:val="24"/>
                <w:szCs w:val="24"/>
              </w:rPr>
              <w:t>1</w:t>
            </w:r>
          </w:p>
        </w:tc>
        <w:tc>
          <w:tcPr>
            <w:tcW w:w="5589" w:type="dxa"/>
            <w:tcMar>
              <w:top w:w="50" w:type="dxa"/>
              <w:left w:w="100" w:type="dxa"/>
            </w:tcMar>
            <w:vAlign w:val="center"/>
          </w:tcPr>
          <w:p w14:paraId="29D12A90">
            <w:pPr>
              <w:spacing w:after="0"/>
              <w:ind w:left="135"/>
              <w:rPr>
                <w:sz w:val="24"/>
                <w:szCs w:val="24"/>
              </w:rPr>
            </w:pPr>
            <w:r>
              <w:rPr>
                <w:color w:val="000000"/>
                <w:sz w:val="24"/>
                <w:szCs w:val="24"/>
              </w:rPr>
              <w:t>Введение</w:t>
            </w:r>
          </w:p>
        </w:tc>
        <w:tc>
          <w:tcPr>
            <w:tcW w:w="1651" w:type="dxa"/>
            <w:tcMar>
              <w:top w:w="50" w:type="dxa"/>
              <w:left w:w="100" w:type="dxa"/>
            </w:tcMar>
            <w:vAlign w:val="center"/>
          </w:tcPr>
          <w:p w14:paraId="7E8E0AC9">
            <w:pPr>
              <w:spacing w:after="0"/>
              <w:ind w:left="135"/>
              <w:jc w:val="center"/>
              <w:rPr>
                <w:sz w:val="24"/>
                <w:szCs w:val="24"/>
              </w:rPr>
            </w:pPr>
            <w:r>
              <w:rPr>
                <w:color w:val="000000"/>
                <w:sz w:val="24"/>
                <w:szCs w:val="24"/>
              </w:rPr>
              <w:t xml:space="preserve"> 2 </w:t>
            </w:r>
          </w:p>
        </w:tc>
        <w:tc>
          <w:tcPr>
            <w:tcW w:w="1785" w:type="dxa"/>
            <w:tcMar>
              <w:top w:w="50" w:type="dxa"/>
              <w:left w:w="100" w:type="dxa"/>
            </w:tcMar>
            <w:vAlign w:val="center"/>
          </w:tcPr>
          <w:p w14:paraId="43B84BCD">
            <w:pPr>
              <w:spacing w:after="0"/>
              <w:ind w:left="135"/>
              <w:jc w:val="center"/>
              <w:rPr>
                <w:sz w:val="24"/>
                <w:szCs w:val="24"/>
              </w:rPr>
            </w:pPr>
          </w:p>
        </w:tc>
        <w:tc>
          <w:tcPr>
            <w:tcW w:w="1866" w:type="dxa"/>
            <w:tcMar>
              <w:top w:w="50" w:type="dxa"/>
              <w:left w:w="100" w:type="dxa"/>
            </w:tcMar>
            <w:vAlign w:val="center"/>
          </w:tcPr>
          <w:p w14:paraId="1379966E">
            <w:pPr>
              <w:spacing w:after="0"/>
              <w:ind w:left="135"/>
              <w:jc w:val="center"/>
              <w:rPr>
                <w:sz w:val="24"/>
                <w:szCs w:val="24"/>
              </w:rPr>
            </w:pPr>
          </w:p>
        </w:tc>
        <w:tc>
          <w:tcPr>
            <w:tcW w:w="3569" w:type="dxa"/>
            <w:tcMar>
              <w:top w:w="50" w:type="dxa"/>
              <w:left w:w="100" w:type="dxa"/>
            </w:tcMar>
            <w:vAlign w:val="center"/>
          </w:tcPr>
          <w:p w14:paraId="5C710183">
            <w:pPr>
              <w:spacing w:after="0"/>
              <w:ind w:left="135"/>
              <w:rPr>
                <w:sz w:val="24"/>
                <w:szCs w:val="24"/>
              </w:rPr>
            </w:pPr>
            <w:r>
              <w:rPr>
                <w:sz w:val="24"/>
                <w:szCs w:val="24"/>
              </w:rPr>
              <w:t xml:space="preserve">Библиотека ЦОК </w:t>
            </w:r>
            <w:r>
              <w:fldChar w:fldCharType="begin"/>
            </w:r>
            <w:r>
              <w:instrText xml:space="preserve"> HYPERLINK "https://m.edsoo.ru/7f4129ea" \h </w:instrText>
            </w:r>
            <w:r>
              <w:fldChar w:fldCharType="separate"/>
            </w:r>
            <w:r>
              <w:rPr>
                <w:rStyle w:val="15"/>
                <w:sz w:val="24"/>
                <w:szCs w:val="24"/>
              </w:rPr>
              <w:t>https://m.edsoo.ru/7f4129ea</w:t>
            </w:r>
            <w:r>
              <w:rPr>
                <w:rStyle w:val="15"/>
                <w:sz w:val="24"/>
                <w:szCs w:val="24"/>
              </w:rPr>
              <w:fldChar w:fldCharType="end"/>
            </w:r>
          </w:p>
        </w:tc>
      </w:tr>
      <w:tr w14:paraId="06D1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DEB6258">
            <w:pPr>
              <w:spacing w:after="0"/>
              <w:jc w:val="center"/>
              <w:rPr>
                <w:b/>
                <w:bCs/>
                <w:sz w:val="24"/>
                <w:szCs w:val="24"/>
              </w:rPr>
            </w:pPr>
            <w:r>
              <w:rPr>
                <w:b/>
                <w:bCs/>
                <w:color w:val="000000"/>
                <w:sz w:val="24"/>
                <w:szCs w:val="24"/>
              </w:rPr>
              <w:t>2</w:t>
            </w:r>
          </w:p>
        </w:tc>
        <w:tc>
          <w:tcPr>
            <w:tcW w:w="5589" w:type="dxa"/>
            <w:tcMar>
              <w:top w:w="50" w:type="dxa"/>
              <w:left w:w="100" w:type="dxa"/>
            </w:tcMar>
            <w:vAlign w:val="center"/>
          </w:tcPr>
          <w:p w14:paraId="33218CD3">
            <w:pPr>
              <w:spacing w:after="0"/>
              <w:ind w:left="135"/>
              <w:rPr>
                <w:sz w:val="24"/>
                <w:szCs w:val="24"/>
              </w:rPr>
            </w:pPr>
            <w:r>
              <w:rPr>
                <w:color w:val="000000"/>
                <w:sz w:val="24"/>
                <w:szCs w:val="24"/>
              </w:rPr>
              <w:t>Как и чем работает художник</w:t>
            </w:r>
          </w:p>
        </w:tc>
        <w:tc>
          <w:tcPr>
            <w:tcW w:w="1651" w:type="dxa"/>
            <w:tcMar>
              <w:top w:w="50" w:type="dxa"/>
              <w:left w:w="100" w:type="dxa"/>
            </w:tcMar>
            <w:vAlign w:val="center"/>
          </w:tcPr>
          <w:p w14:paraId="28F94803">
            <w:pPr>
              <w:spacing w:after="0"/>
              <w:ind w:left="135"/>
              <w:jc w:val="center"/>
              <w:rPr>
                <w:sz w:val="24"/>
                <w:szCs w:val="24"/>
              </w:rPr>
            </w:pPr>
            <w:r>
              <w:rPr>
                <w:color w:val="000000"/>
                <w:sz w:val="24"/>
                <w:szCs w:val="24"/>
              </w:rPr>
              <w:t xml:space="preserve"> 14 </w:t>
            </w:r>
          </w:p>
        </w:tc>
        <w:tc>
          <w:tcPr>
            <w:tcW w:w="1785" w:type="dxa"/>
            <w:tcMar>
              <w:top w:w="50" w:type="dxa"/>
              <w:left w:w="100" w:type="dxa"/>
            </w:tcMar>
            <w:vAlign w:val="center"/>
          </w:tcPr>
          <w:p w14:paraId="29F1C5CA">
            <w:pPr>
              <w:spacing w:after="0"/>
              <w:ind w:left="135"/>
              <w:jc w:val="center"/>
              <w:rPr>
                <w:sz w:val="24"/>
                <w:szCs w:val="24"/>
              </w:rPr>
            </w:pPr>
          </w:p>
        </w:tc>
        <w:tc>
          <w:tcPr>
            <w:tcW w:w="1866" w:type="dxa"/>
            <w:tcMar>
              <w:top w:w="50" w:type="dxa"/>
              <w:left w:w="100" w:type="dxa"/>
            </w:tcMar>
            <w:vAlign w:val="center"/>
          </w:tcPr>
          <w:p w14:paraId="78F46E20">
            <w:pPr>
              <w:spacing w:after="0"/>
              <w:ind w:left="135"/>
              <w:jc w:val="center"/>
              <w:rPr>
                <w:sz w:val="24"/>
                <w:szCs w:val="24"/>
              </w:rPr>
            </w:pPr>
          </w:p>
        </w:tc>
        <w:tc>
          <w:tcPr>
            <w:tcW w:w="3569" w:type="dxa"/>
            <w:tcMar>
              <w:top w:w="50" w:type="dxa"/>
              <w:left w:w="100" w:type="dxa"/>
            </w:tcMar>
            <w:vAlign w:val="center"/>
          </w:tcPr>
          <w:p w14:paraId="00949D1C">
            <w:pPr>
              <w:spacing w:after="0"/>
              <w:ind w:left="135"/>
              <w:rPr>
                <w:sz w:val="24"/>
                <w:szCs w:val="24"/>
              </w:rPr>
            </w:pPr>
            <w:r>
              <w:rPr>
                <w:sz w:val="24"/>
                <w:szCs w:val="24"/>
              </w:rPr>
              <w:t xml:space="preserve">Библиотека ЦОК </w:t>
            </w:r>
            <w:r>
              <w:fldChar w:fldCharType="begin"/>
            </w:r>
            <w:r>
              <w:instrText xml:space="preserve"> HYPERLINK "https://m.edsoo.ru/7f4129ea" \h </w:instrText>
            </w:r>
            <w:r>
              <w:fldChar w:fldCharType="separate"/>
            </w:r>
            <w:r>
              <w:rPr>
                <w:rStyle w:val="15"/>
                <w:sz w:val="24"/>
                <w:szCs w:val="24"/>
              </w:rPr>
              <w:t>https://m.edsoo.ru/7f4129ea</w:t>
            </w:r>
            <w:r>
              <w:rPr>
                <w:rStyle w:val="15"/>
                <w:sz w:val="24"/>
                <w:szCs w:val="24"/>
              </w:rPr>
              <w:fldChar w:fldCharType="end"/>
            </w:r>
          </w:p>
        </w:tc>
      </w:tr>
      <w:tr w14:paraId="3F98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6428C3A">
            <w:pPr>
              <w:spacing w:after="0"/>
              <w:jc w:val="center"/>
              <w:rPr>
                <w:b/>
                <w:bCs/>
                <w:sz w:val="24"/>
                <w:szCs w:val="24"/>
              </w:rPr>
            </w:pPr>
            <w:r>
              <w:rPr>
                <w:b/>
                <w:bCs/>
                <w:color w:val="000000"/>
                <w:sz w:val="24"/>
                <w:szCs w:val="24"/>
              </w:rPr>
              <w:t>3</w:t>
            </w:r>
          </w:p>
        </w:tc>
        <w:tc>
          <w:tcPr>
            <w:tcW w:w="5589" w:type="dxa"/>
            <w:tcMar>
              <w:top w:w="50" w:type="dxa"/>
              <w:left w:w="100" w:type="dxa"/>
            </w:tcMar>
            <w:vAlign w:val="center"/>
          </w:tcPr>
          <w:p w14:paraId="566D7015">
            <w:pPr>
              <w:spacing w:after="0"/>
              <w:ind w:left="135"/>
              <w:rPr>
                <w:sz w:val="24"/>
                <w:szCs w:val="24"/>
              </w:rPr>
            </w:pPr>
            <w:r>
              <w:rPr>
                <w:color w:val="000000"/>
                <w:sz w:val="24"/>
                <w:szCs w:val="24"/>
              </w:rPr>
              <w:t>Реальность и фантазия</w:t>
            </w:r>
          </w:p>
        </w:tc>
        <w:tc>
          <w:tcPr>
            <w:tcW w:w="1651" w:type="dxa"/>
            <w:tcMar>
              <w:top w:w="50" w:type="dxa"/>
              <w:left w:w="100" w:type="dxa"/>
            </w:tcMar>
            <w:vAlign w:val="center"/>
          </w:tcPr>
          <w:p w14:paraId="4C427E4C">
            <w:pPr>
              <w:spacing w:after="0"/>
              <w:ind w:left="135"/>
              <w:jc w:val="center"/>
              <w:rPr>
                <w:sz w:val="24"/>
                <w:szCs w:val="24"/>
              </w:rPr>
            </w:pPr>
            <w:r>
              <w:rPr>
                <w:color w:val="000000"/>
                <w:sz w:val="24"/>
                <w:szCs w:val="24"/>
              </w:rPr>
              <w:t xml:space="preserve"> 5 </w:t>
            </w:r>
          </w:p>
        </w:tc>
        <w:tc>
          <w:tcPr>
            <w:tcW w:w="1785" w:type="dxa"/>
            <w:tcMar>
              <w:top w:w="50" w:type="dxa"/>
              <w:left w:w="100" w:type="dxa"/>
            </w:tcMar>
            <w:vAlign w:val="center"/>
          </w:tcPr>
          <w:p w14:paraId="32AAB344">
            <w:pPr>
              <w:spacing w:after="0"/>
              <w:ind w:left="135"/>
              <w:jc w:val="center"/>
              <w:rPr>
                <w:sz w:val="24"/>
                <w:szCs w:val="24"/>
              </w:rPr>
            </w:pPr>
          </w:p>
        </w:tc>
        <w:tc>
          <w:tcPr>
            <w:tcW w:w="1866" w:type="dxa"/>
            <w:tcMar>
              <w:top w:w="50" w:type="dxa"/>
              <w:left w:w="100" w:type="dxa"/>
            </w:tcMar>
            <w:vAlign w:val="center"/>
          </w:tcPr>
          <w:p w14:paraId="5DBEDECB">
            <w:pPr>
              <w:spacing w:after="0"/>
              <w:ind w:left="135"/>
              <w:jc w:val="center"/>
              <w:rPr>
                <w:sz w:val="24"/>
                <w:szCs w:val="24"/>
              </w:rPr>
            </w:pPr>
          </w:p>
        </w:tc>
        <w:tc>
          <w:tcPr>
            <w:tcW w:w="3569" w:type="dxa"/>
            <w:tcMar>
              <w:top w:w="50" w:type="dxa"/>
              <w:left w:w="100" w:type="dxa"/>
            </w:tcMar>
            <w:vAlign w:val="center"/>
          </w:tcPr>
          <w:p w14:paraId="6B77EC1E">
            <w:pPr>
              <w:spacing w:after="0"/>
              <w:ind w:left="135"/>
              <w:rPr>
                <w:sz w:val="24"/>
                <w:szCs w:val="24"/>
              </w:rPr>
            </w:pPr>
            <w:r>
              <w:rPr>
                <w:sz w:val="24"/>
                <w:szCs w:val="24"/>
              </w:rPr>
              <w:t xml:space="preserve">Библиотека ЦОК </w:t>
            </w:r>
            <w:r>
              <w:fldChar w:fldCharType="begin"/>
            </w:r>
            <w:r>
              <w:instrText xml:space="preserve"> HYPERLINK "https://m.edsoo.ru/7f4129ea" \h </w:instrText>
            </w:r>
            <w:r>
              <w:fldChar w:fldCharType="separate"/>
            </w:r>
            <w:r>
              <w:rPr>
                <w:rStyle w:val="15"/>
                <w:sz w:val="24"/>
                <w:szCs w:val="24"/>
              </w:rPr>
              <w:t>https://m.edsoo.ru/7f4129ea</w:t>
            </w:r>
            <w:r>
              <w:rPr>
                <w:rStyle w:val="15"/>
                <w:sz w:val="24"/>
                <w:szCs w:val="24"/>
              </w:rPr>
              <w:fldChar w:fldCharType="end"/>
            </w:r>
          </w:p>
        </w:tc>
      </w:tr>
      <w:tr w14:paraId="44DE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2A213D12">
            <w:pPr>
              <w:spacing w:after="0"/>
              <w:jc w:val="center"/>
              <w:rPr>
                <w:b/>
                <w:bCs/>
                <w:sz w:val="24"/>
                <w:szCs w:val="24"/>
              </w:rPr>
            </w:pPr>
            <w:r>
              <w:rPr>
                <w:b/>
                <w:bCs/>
                <w:color w:val="000000"/>
                <w:sz w:val="24"/>
                <w:szCs w:val="24"/>
              </w:rPr>
              <w:t>4</w:t>
            </w:r>
          </w:p>
        </w:tc>
        <w:tc>
          <w:tcPr>
            <w:tcW w:w="5589" w:type="dxa"/>
            <w:tcMar>
              <w:top w:w="50" w:type="dxa"/>
              <w:left w:w="100" w:type="dxa"/>
            </w:tcMar>
            <w:vAlign w:val="center"/>
          </w:tcPr>
          <w:p w14:paraId="6E93C874">
            <w:pPr>
              <w:spacing w:after="0"/>
              <w:ind w:left="135"/>
              <w:rPr>
                <w:sz w:val="24"/>
                <w:szCs w:val="24"/>
              </w:rPr>
            </w:pPr>
            <w:r>
              <w:rPr>
                <w:color w:val="000000"/>
                <w:sz w:val="24"/>
                <w:szCs w:val="24"/>
              </w:rPr>
              <w:t>О чем говорит искусство?</w:t>
            </w:r>
          </w:p>
        </w:tc>
        <w:tc>
          <w:tcPr>
            <w:tcW w:w="1651" w:type="dxa"/>
            <w:tcMar>
              <w:top w:w="50" w:type="dxa"/>
              <w:left w:w="100" w:type="dxa"/>
            </w:tcMar>
            <w:vAlign w:val="center"/>
          </w:tcPr>
          <w:p w14:paraId="6D0B3456">
            <w:pPr>
              <w:spacing w:after="0"/>
              <w:ind w:left="135"/>
              <w:jc w:val="center"/>
              <w:rPr>
                <w:sz w:val="24"/>
                <w:szCs w:val="24"/>
              </w:rPr>
            </w:pPr>
            <w:r>
              <w:rPr>
                <w:color w:val="000000"/>
                <w:sz w:val="24"/>
                <w:szCs w:val="24"/>
              </w:rPr>
              <w:t xml:space="preserve"> 7 </w:t>
            </w:r>
          </w:p>
        </w:tc>
        <w:tc>
          <w:tcPr>
            <w:tcW w:w="1785" w:type="dxa"/>
            <w:tcMar>
              <w:top w:w="50" w:type="dxa"/>
              <w:left w:w="100" w:type="dxa"/>
            </w:tcMar>
            <w:vAlign w:val="center"/>
          </w:tcPr>
          <w:p w14:paraId="10C746E7">
            <w:pPr>
              <w:spacing w:after="0"/>
              <w:ind w:left="135"/>
              <w:jc w:val="center"/>
              <w:rPr>
                <w:sz w:val="24"/>
                <w:szCs w:val="24"/>
              </w:rPr>
            </w:pPr>
          </w:p>
        </w:tc>
        <w:tc>
          <w:tcPr>
            <w:tcW w:w="1866" w:type="dxa"/>
            <w:tcMar>
              <w:top w:w="50" w:type="dxa"/>
              <w:left w:w="100" w:type="dxa"/>
            </w:tcMar>
            <w:vAlign w:val="center"/>
          </w:tcPr>
          <w:p w14:paraId="175B3BD2">
            <w:pPr>
              <w:spacing w:after="0"/>
              <w:ind w:left="135"/>
              <w:jc w:val="center"/>
              <w:rPr>
                <w:sz w:val="24"/>
                <w:szCs w:val="24"/>
              </w:rPr>
            </w:pPr>
          </w:p>
        </w:tc>
        <w:tc>
          <w:tcPr>
            <w:tcW w:w="3569" w:type="dxa"/>
            <w:tcMar>
              <w:top w:w="50" w:type="dxa"/>
              <w:left w:w="100" w:type="dxa"/>
            </w:tcMar>
            <w:vAlign w:val="center"/>
          </w:tcPr>
          <w:p w14:paraId="794FAA9C">
            <w:pPr>
              <w:spacing w:after="0"/>
              <w:ind w:left="135"/>
              <w:rPr>
                <w:sz w:val="24"/>
                <w:szCs w:val="24"/>
              </w:rPr>
            </w:pPr>
            <w:r>
              <w:rPr>
                <w:sz w:val="24"/>
                <w:szCs w:val="24"/>
              </w:rPr>
              <w:t xml:space="preserve">Библиотека ЦОК </w:t>
            </w:r>
            <w:r>
              <w:fldChar w:fldCharType="begin"/>
            </w:r>
            <w:r>
              <w:instrText xml:space="preserve"> HYPERLINK "https://m.edsoo.ru/7f4129ea" \h </w:instrText>
            </w:r>
            <w:r>
              <w:fldChar w:fldCharType="separate"/>
            </w:r>
            <w:r>
              <w:rPr>
                <w:rStyle w:val="15"/>
                <w:sz w:val="24"/>
                <w:szCs w:val="24"/>
              </w:rPr>
              <w:t>https://m.edsoo.ru/7f4129ea</w:t>
            </w:r>
            <w:r>
              <w:rPr>
                <w:rStyle w:val="15"/>
                <w:sz w:val="24"/>
                <w:szCs w:val="24"/>
              </w:rPr>
              <w:fldChar w:fldCharType="end"/>
            </w:r>
          </w:p>
        </w:tc>
      </w:tr>
      <w:tr w14:paraId="146E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1D32415">
            <w:pPr>
              <w:spacing w:after="0"/>
              <w:jc w:val="center"/>
              <w:rPr>
                <w:b/>
                <w:bCs/>
                <w:sz w:val="24"/>
                <w:szCs w:val="24"/>
              </w:rPr>
            </w:pPr>
            <w:r>
              <w:rPr>
                <w:b/>
                <w:bCs/>
                <w:color w:val="000000"/>
                <w:sz w:val="24"/>
                <w:szCs w:val="24"/>
              </w:rPr>
              <w:t>5</w:t>
            </w:r>
          </w:p>
        </w:tc>
        <w:tc>
          <w:tcPr>
            <w:tcW w:w="5589" w:type="dxa"/>
            <w:tcMar>
              <w:top w:w="50" w:type="dxa"/>
              <w:left w:w="100" w:type="dxa"/>
            </w:tcMar>
            <w:vAlign w:val="center"/>
          </w:tcPr>
          <w:p w14:paraId="1E6325DE">
            <w:pPr>
              <w:spacing w:after="0"/>
              <w:ind w:left="135"/>
              <w:rPr>
                <w:sz w:val="24"/>
                <w:szCs w:val="24"/>
              </w:rPr>
            </w:pPr>
            <w:r>
              <w:rPr>
                <w:color w:val="000000"/>
                <w:sz w:val="24"/>
                <w:szCs w:val="24"/>
              </w:rPr>
              <w:t>Как говорит искусство?</w:t>
            </w:r>
          </w:p>
        </w:tc>
        <w:tc>
          <w:tcPr>
            <w:tcW w:w="1651" w:type="dxa"/>
            <w:tcMar>
              <w:top w:w="50" w:type="dxa"/>
              <w:left w:w="100" w:type="dxa"/>
            </w:tcMar>
            <w:vAlign w:val="center"/>
          </w:tcPr>
          <w:p w14:paraId="717459F6">
            <w:pPr>
              <w:spacing w:after="0"/>
              <w:ind w:left="135"/>
              <w:jc w:val="center"/>
              <w:rPr>
                <w:sz w:val="24"/>
                <w:szCs w:val="24"/>
              </w:rPr>
            </w:pPr>
            <w:r>
              <w:rPr>
                <w:color w:val="000000"/>
                <w:sz w:val="24"/>
                <w:szCs w:val="24"/>
              </w:rPr>
              <w:t xml:space="preserve"> 6 </w:t>
            </w:r>
          </w:p>
        </w:tc>
        <w:tc>
          <w:tcPr>
            <w:tcW w:w="1785" w:type="dxa"/>
            <w:tcMar>
              <w:top w:w="50" w:type="dxa"/>
              <w:left w:w="100" w:type="dxa"/>
            </w:tcMar>
            <w:vAlign w:val="center"/>
          </w:tcPr>
          <w:p w14:paraId="77963EE4">
            <w:pPr>
              <w:spacing w:after="0"/>
              <w:ind w:left="135"/>
              <w:jc w:val="center"/>
              <w:rPr>
                <w:sz w:val="24"/>
                <w:szCs w:val="24"/>
              </w:rPr>
            </w:pPr>
          </w:p>
        </w:tc>
        <w:tc>
          <w:tcPr>
            <w:tcW w:w="1866" w:type="dxa"/>
            <w:tcMar>
              <w:top w:w="50" w:type="dxa"/>
              <w:left w:w="100" w:type="dxa"/>
            </w:tcMar>
            <w:vAlign w:val="center"/>
          </w:tcPr>
          <w:p w14:paraId="40F55F19">
            <w:pPr>
              <w:spacing w:after="0"/>
              <w:ind w:left="135"/>
              <w:jc w:val="center"/>
              <w:rPr>
                <w:sz w:val="24"/>
                <w:szCs w:val="24"/>
              </w:rPr>
            </w:pPr>
          </w:p>
        </w:tc>
        <w:tc>
          <w:tcPr>
            <w:tcW w:w="3569" w:type="dxa"/>
            <w:tcMar>
              <w:top w:w="50" w:type="dxa"/>
              <w:left w:w="100" w:type="dxa"/>
            </w:tcMar>
            <w:vAlign w:val="center"/>
          </w:tcPr>
          <w:p w14:paraId="2EC0CD5D">
            <w:pPr>
              <w:spacing w:after="0"/>
              <w:ind w:left="135"/>
              <w:rPr>
                <w:sz w:val="24"/>
                <w:szCs w:val="24"/>
              </w:rPr>
            </w:pPr>
            <w:r>
              <w:rPr>
                <w:sz w:val="24"/>
                <w:szCs w:val="24"/>
              </w:rPr>
              <w:t xml:space="preserve">Библиотека ЦОК </w:t>
            </w:r>
            <w:r>
              <w:fldChar w:fldCharType="begin"/>
            </w:r>
            <w:r>
              <w:instrText xml:space="preserve"> HYPERLINK "https://m.edsoo.ru/7f4129ea" \h </w:instrText>
            </w:r>
            <w:r>
              <w:fldChar w:fldCharType="separate"/>
            </w:r>
            <w:r>
              <w:rPr>
                <w:rStyle w:val="15"/>
                <w:sz w:val="24"/>
                <w:szCs w:val="24"/>
              </w:rPr>
              <w:t>https://m.edsoo.ru/7f4129ea</w:t>
            </w:r>
            <w:r>
              <w:rPr>
                <w:rStyle w:val="15"/>
                <w:sz w:val="24"/>
                <w:szCs w:val="24"/>
              </w:rPr>
              <w:fldChar w:fldCharType="end"/>
            </w:r>
          </w:p>
        </w:tc>
      </w:tr>
      <w:tr w14:paraId="43DB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156" w:type="dxa"/>
            <w:gridSpan w:val="2"/>
            <w:tcMar>
              <w:top w:w="50" w:type="dxa"/>
              <w:left w:w="100" w:type="dxa"/>
            </w:tcMar>
            <w:vAlign w:val="center"/>
          </w:tcPr>
          <w:p w14:paraId="0E2ED447">
            <w:pPr>
              <w:spacing w:after="0"/>
              <w:ind w:left="135"/>
              <w:rPr>
                <w:sz w:val="24"/>
                <w:szCs w:val="24"/>
              </w:rPr>
            </w:pPr>
            <w:r>
              <w:rPr>
                <w:color w:val="000000"/>
                <w:sz w:val="24"/>
                <w:szCs w:val="24"/>
              </w:rPr>
              <w:t>ОБЩЕЕ КОЛИЧЕСТВО ЧАСОВ ПО ПРОГРАММЕ</w:t>
            </w:r>
          </w:p>
        </w:tc>
        <w:tc>
          <w:tcPr>
            <w:tcW w:w="1651" w:type="dxa"/>
            <w:tcMar>
              <w:top w:w="50" w:type="dxa"/>
              <w:left w:w="100" w:type="dxa"/>
            </w:tcMar>
            <w:vAlign w:val="center"/>
          </w:tcPr>
          <w:p w14:paraId="4FC67669">
            <w:pPr>
              <w:spacing w:after="0"/>
              <w:ind w:left="135"/>
              <w:jc w:val="center"/>
              <w:rPr>
                <w:sz w:val="24"/>
                <w:szCs w:val="24"/>
              </w:rPr>
            </w:pPr>
            <w:r>
              <w:rPr>
                <w:color w:val="000000"/>
                <w:sz w:val="24"/>
                <w:szCs w:val="24"/>
              </w:rPr>
              <w:t xml:space="preserve"> 34 </w:t>
            </w:r>
          </w:p>
        </w:tc>
        <w:tc>
          <w:tcPr>
            <w:tcW w:w="1785" w:type="dxa"/>
            <w:tcMar>
              <w:top w:w="50" w:type="dxa"/>
              <w:left w:w="100" w:type="dxa"/>
            </w:tcMar>
            <w:vAlign w:val="center"/>
          </w:tcPr>
          <w:p w14:paraId="53102DD0">
            <w:pPr>
              <w:spacing w:after="0"/>
              <w:ind w:left="135"/>
              <w:jc w:val="center"/>
              <w:rPr>
                <w:sz w:val="24"/>
                <w:szCs w:val="24"/>
              </w:rPr>
            </w:pPr>
            <w:r>
              <w:rPr>
                <w:color w:val="000000"/>
                <w:sz w:val="24"/>
                <w:szCs w:val="24"/>
              </w:rPr>
              <w:t xml:space="preserve"> 0 </w:t>
            </w:r>
          </w:p>
        </w:tc>
        <w:tc>
          <w:tcPr>
            <w:tcW w:w="1866" w:type="dxa"/>
            <w:tcMar>
              <w:top w:w="50" w:type="dxa"/>
              <w:left w:w="100" w:type="dxa"/>
            </w:tcMar>
            <w:vAlign w:val="center"/>
          </w:tcPr>
          <w:p w14:paraId="060DCBC5">
            <w:pPr>
              <w:spacing w:after="0"/>
              <w:ind w:left="135"/>
              <w:jc w:val="center"/>
              <w:rPr>
                <w:sz w:val="24"/>
                <w:szCs w:val="24"/>
              </w:rPr>
            </w:pPr>
            <w:r>
              <w:rPr>
                <w:color w:val="000000"/>
                <w:sz w:val="24"/>
                <w:szCs w:val="24"/>
              </w:rPr>
              <w:t xml:space="preserve"> 0 </w:t>
            </w:r>
          </w:p>
        </w:tc>
        <w:tc>
          <w:tcPr>
            <w:tcW w:w="3569" w:type="dxa"/>
            <w:tcMar>
              <w:top w:w="50" w:type="dxa"/>
              <w:left w:w="100" w:type="dxa"/>
            </w:tcMar>
            <w:vAlign w:val="center"/>
          </w:tcPr>
          <w:p w14:paraId="181B537C">
            <w:pPr>
              <w:rPr>
                <w:sz w:val="24"/>
                <w:szCs w:val="24"/>
              </w:rPr>
            </w:pPr>
          </w:p>
        </w:tc>
      </w:tr>
    </w:tbl>
    <w:p w14:paraId="41B2BC62">
      <w:pPr>
        <w:spacing w:after="0"/>
        <w:ind w:left="120"/>
        <w:rPr>
          <w:b/>
          <w:color w:val="000000"/>
          <w:sz w:val="24"/>
          <w:szCs w:val="24"/>
        </w:rPr>
      </w:pPr>
    </w:p>
    <w:p w14:paraId="0FDC9A1B">
      <w:pPr>
        <w:spacing w:after="0"/>
        <w:ind w:left="120"/>
        <w:rPr>
          <w:sz w:val="24"/>
          <w:szCs w:val="24"/>
        </w:rPr>
      </w:pPr>
      <w:r>
        <w:rPr>
          <w:b/>
          <w:color w:val="000000"/>
          <w:sz w:val="24"/>
          <w:szCs w:val="24"/>
        </w:rPr>
        <w:t xml:space="preserve"> 3 КЛАСС </w:t>
      </w:r>
    </w:p>
    <w:tbl>
      <w:tblPr>
        <w:tblStyle w:val="10"/>
        <w:tblW w:w="15026" w:type="dxa"/>
        <w:tblCellSpacing w:w="0" w:type="dxa"/>
        <w:tblInd w:w="-7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5364"/>
        <w:gridCol w:w="1636"/>
        <w:gridCol w:w="1771"/>
        <w:gridCol w:w="1851"/>
        <w:gridCol w:w="3697"/>
      </w:tblGrid>
      <w:tr w14:paraId="128F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restart"/>
            <w:tcMar>
              <w:top w:w="50" w:type="dxa"/>
              <w:left w:w="100" w:type="dxa"/>
            </w:tcMar>
            <w:vAlign w:val="center"/>
          </w:tcPr>
          <w:p w14:paraId="6B8EECC0">
            <w:pPr>
              <w:spacing w:after="0"/>
              <w:ind w:left="135"/>
              <w:rPr>
                <w:sz w:val="24"/>
                <w:szCs w:val="24"/>
              </w:rPr>
            </w:pPr>
            <w:r>
              <w:rPr>
                <w:b/>
                <w:color w:val="000000"/>
                <w:sz w:val="24"/>
                <w:szCs w:val="24"/>
              </w:rPr>
              <w:t xml:space="preserve">№ п/п </w:t>
            </w:r>
          </w:p>
          <w:p w14:paraId="4F6662B9">
            <w:pPr>
              <w:spacing w:after="0"/>
              <w:ind w:left="135"/>
              <w:rPr>
                <w:sz w:val="24"/>
                <w:szCs w:val="24"/>
              </w:rPr>
            </w:pPr>
          </w:p>
        </w:tc>
        <w:tc>
          <w:tcPr>
            <w:tcW w:w="5447" w:type="dxa"/>
            <w:vMerge w:val="restart"/>
            <w:tcMar>
              <w:top w:w="50" w:type="dxa"/>
              <w:left w:w="100" w:type="dxa"/>
            </w:tcMar>
            <w:vAlign w:val="center"/>
          </w:tcPr>
          <w:p w14:paraId="7C7DEC39">
            <w:pPr>
              <w:spacing w:after="0"/>
              <w:ind w:left="135"/>
              <w:jc w:val="center"/>
              <w:rPr>
                <w:sz w:val="24"/>
                <w:szCs w:val="24"/>
              </w:rPr>
            </w:pPr>
            <w:r>
              <w:rPr>
                <w:b/>
                <w:color w:val="000000"/>
                <w:sz w:val="24"/>
                <w:szCs w:val="24"/>
              </w:rPr>
              <w:t>Наименование разделов и тем программы</w:t>
            </w:r>
          </w:p>
          <w:p w14:paraId="3E437BFE">
            <w:pPr>
              <w:spacing w:after="0"/>
              <w:ind w:left="135"/>
              <w:jc w:val="center"/>
              <w:rPr>
                <w:sz w:val="24"/>
                <w:szCs w:val="24"/>
              </w:rPr>
            </w:pPr>
          </w:p>
        </w:tc>
        <w:tc>
          <w:tcPr>
            <w:tcW w:w="0" w:type="auto"/>
            <w:gridSpan w:val="3"/>
            <w:tcMar>
              <w:top w:w="50" w:type="dxa"/>
              <w:left w:w="100" w:type="dxa"/>
            </w:tcMar>
            <w:vAlign w:val="center"/>
          </w:tcPr>
          <w:p w14:paraId="2FAD3A56">
            <w:pPr>
              <w:spacing w:after="0"/>
              <w:jc w:val="center"/>
              <w:rPr>
                <w:sz w:val="24"/>
                <w:szCs w:val="24"/>
              </w:rPr>
            </w:pPr>
            <w:r>
              <w:rPr>
                <w:b/>
                <w:color w:val="000000"/>
                <w:sz w:val="24"/>
                <w:szCs w:val="24"/>
              </w:rPr>
              <w:t>Количество часов</w:t>
            </w:r>
          </w:p>
        </w:tc>
        <w:tc>
          <w:tcPr>
            <w:tcW w:w="3710" w:type="dxa"/>
            <w:vMerge w:val="restart"/>
            <w:tcMar>
              <w:top w:w="50" w:type="dxa"/>
              <w:left w:w="100" w:type="dxa"/>
            </w:tcMar>
            <w:vAlign w:val="center"/>
          </w:tcPr>
          <w:p w14:paraId="2DAD7E10">
            <w:pPr>
              <w:spacing w:after="0"/>
              <w:ind w:left="135"/>
              <w:jc w:val="center"/>
              <w:rPr>
                <w:sz w:val="24"/>
                <w:szCs w:val="24"/>
              </w:rPr>
            </w:pPr>
            <w:r>
              <w:rPr>
                <w:b/>
                <w:color w:val="000000"/>
                <w:sz w:val="24"/>
                <w:szCs w:val="24"/>
              </w:rPr>
              <w:t>Электронные (цифровые) образовательные ресурсы</w:t>
            </w:r>
          </w:p>
          <w:p w14:paraId="21B7A66B">
            <w:pPr>
              <w:spacing w:after="0"/>
              <w:ind w:left="135"/>
              <w:jc w:val="center"/>
              <w:rPr>
                <w:sz w:val="24"/>
                <w:szCs w:val="24"/>
              </w:rPr>
            </w:pPr>
          </w:p>
        </w:tc>
      </w:tr>
      <w:tr w14:paraId="2B3B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continue"/>
            <w:tcMar>
              <w:top w:w="50" w:type="dxa"/>
              <w:left w:w="100" w:type="dxa"/>
            </w:tcMar>
          </w:tcPr>
          <w:p w14:paraId="27E32FD8">
            <w:pPr>
              <w:rPr>
                <w:sz w:val="24"/>
                <w:szCs w:val="24"/>
              </w:rPr>
            </w:pPr>
          </w:p>
        </w:tc>
        <w:tc>
          <w:tcPr>
            <w:tcW w:w="5447" w:type="dxa"/>
            <w:vMerge w:val="continue"/>
            <w:tcMar>
              <w:top w:w="50" w:type="dxa"/>
              <w:left w:w="100" w:type="dxa"/>
            </w:tcMar>
          </w:tcPr>
          <w:p w14:paraId="6AA21D45">
            <w:pPr>
              <w:jc w:val="center"/>
              <w:rPr>
                <w:sz w:val="24"/>
                <w:szCs w:val="24"/>
              </w:rPr>
            </w:pPr>
          </w:p>
        </w:tc>
        <w:tc>
          <w:tcPr>
            <w:tcW w:w="1651" w:type="dxa"/>
            <w:tcMar>
              <w:top w:w="50" w:type="dxa"/>
              <w:left w:w="100" w:type="dxa"/>
            </w:tcMar>
            <w:vAlign w:val="center"/>
          </w:tcPr>
          <w:p w14:paraId="6295E61F">
            <w:pPr>
              <w:spacing w:after="0"/>
              <w:ind w:left="135"/>
              <w:jc w:val="center"/>
              <w:rPr>
                <w:sz w:val="24"/>
                <w:szCs w:val="24"/>
              </w:rPr>
            </w:pPr>
            <w:r>
              <w:rPr>
                <w:b/>
                <w:color w:val="000000"/>
                <w:sz w:val="24"/>
                <w:szCs w:val="24"/>
              </w:rPr>
              <w:t>Всего</w:t>
            </w:r>
          </w:p>
          <w:p w14:paraId="5C6690CE">
            <w:pPr>
              <w:spacing w:after="0"/>
              <w:ind w:left="135"/>
              <w:jc w:val="center"/>
              <w:rPr>
                <w:sz w:val="24"/>
                <w:szCs w:val="24"/>
              </w:rPr>
            </w:pPr>
          </w:p>
        </w:tc>
        <w:tc>
          <w:tcPr>
            <w:tcW w:w="1785" w:type="dxa"/>
            <w:tcMar>
              <w:top w:w="50" w:type="dxa"/>
              <w:left w:w="100" w:type="dxa"/>
            </w:tcMar>
            <w:vAlign w:val="center"/>
          </w:tcPr>
          <w:p w14:paraId="3A95A78F">
            <w:pPr>
              <w:spacing w:after="0"/>
              <w:ind w:left="135"/>
              <w:jc w:val="center"/>
              <w:rPr>
                <w:sz w:val="24"/>
                <w:szCs w:val="24"/>
              </w:rPr>
            </w:pPr>
            <w:r>
              <w:rPr>
                <w:b/>
                <w:color w:val="000000"/>
                <w:sz w:val="24"/>
                <w:szCs w:val="24"/>
              </w:rPr>
              <w:t>Контрольные работы</w:t>
            </w:r>
          </w:p>
          <w:p w14:paraId="190E9DE1">
            <w:pPr>
              <w:spacing w:after="0"/>
              <w:ind w:left="135"/>
              <w:jc w:val="center"/>
              <w:rPr>
                <w:sz w:val="24"/>
                <w:szCs w:val="24"/>
              </w:rPr>
            </w:pPr>
          </w:p>
        </w:tc>
        <w:tc>
          <w:tcPr>
            <w:tcW w:w="1866" w:type="dxa"/>
            <w:tcMar>
              <w:top w:w="50" w:type="dxa"/>
              <w:left w:w="100" w:type="dxa"/>
            </w:tcMar>
            <w:vAlign w:val="center"/>
          </w:tcPr>
          <w:p w14:paraId="09E6CD8F">
            <w:pPr>
              <w:spacing w:after="0"/>
              <w:ind w:left="135"/>
              <w:jc w:val="center"/>
              <w:rPr>
                <w:sz w:val="24"/>
                <w:szCs w:val="24"/>
              </w:rPr>
            </w:pPr>
            <w:r>
              <w:rPr>
                <w:b/>
                <w:color w:val="000000"/>
                <w:sz w:val="24"/>
                <w:szCs w:val="24"/>
              </w:rPr>
              <w:t>Практические работы</w:t>
            </w:r>
          </w:p>
          <w:p w14:paraId="48EA9F54">
            <w:pPr>
              <w:spacing w:after="0"/>
              <w:ind w:left="135"/>
              <w:jc w:val="center"/>
              <w:rPr>
                <w:sz w:val="24"/>
                <w:szCs w:val="24"/>
              </w:rPr>
            </w:pPr>
          </w:p>
        </w:tc>
        <w:tc>
          <w:tcPr>
            <w:tcW w:w="3710" w:type="dxa"/>
            <w:vMerge w:val="continue"/>
            <w:tcMar>
              <w:top w:w="50" w:type="dxa"/>
              <w:left w:w="100" w:type="dxa"/>
            </w:tcMar>
          </w:tcPr>
          <w:p w14:paraId="51EB9A8E">
            <w:pPr>
              <w:rPr>
                <w:sz w:val="24"/>
                <w:szCs w:val="24"/>
              </w:rPr>
            </w:pPr>
          </w:p>
        </w:tc>
      </w:tr>
      <w:tr w14:paraId="050D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DC861FB">
            <w:pPr>
              <w:spacing w:after="0"/>
              <w:jc w:val="center"/>
              <w:rPr>
                <w:b/>
                <w:bCs/>
                <w:sz w:val="24"/>
                <w:szCs w:val="24"/>
              </w:rPr>
            </w:pPr>
            <w:r>
              <w:rPr>
                <w:b/>
                <w:bCs/>
                <w:color w:val="000000"/>
                <w:sz w:val="24"/>
                <w:szCs w:val="24"/>
              </w:rPr>
              <w:t>1</w:t>
            </w:r>
          </w:p>
        </w:tc>
        <w:tc>
          <w:tcPr>
            <w:tcW w:w="5447" w:type="dxa"/>
            <w:tcMar>
              <w:top w:w="50" w:type="dxa"/>
              <w:left w:w="100" w:type="dxa"/>
            </w:tcMar>
            <w:vAlign w:val="center"/>
          </w:tcPr>
          <w:p w14:paraId="72676DD4">
            <w:pPr>
              <w:spacing w:after="0"/>
              <w:ind w:left="135"/>
              <w:rPr>
                <w:sz w:val="24"/>
                <w:szCs w:val="24"/>
              </w:rPr>
            </w:pPr>
            <w:r>
              <w:rPr>
                <w:color w:val="000000"/>
                <w:sz w:val="24"/>
                <w:szCs w:val="24"/>
              </w:rPr>
              <w:t>Введение</w:t>
            </w:r>
          </w:p>
        </w:tc>
        <w:tc>
          <w:tcPr>
            <w:tcW w:w="1651" w:type="dxa"/>
            <w:tcMar>
              <w:top w:w="50" w:type="dxa"/>
              <w:left w:w="100" w:type="dxa"/>
            </w:tcMar>
            <w:vAlign w:val="center"/>
          </w:tcPr>
          <w:p w14:paraId="3D4C7E01">
            <w:pPr>
              <w:spacing w:after="0"/>
              <w:ind w:left="135"/>
              <w:jc w:val="center"/>
              <w:rPr>
                <w:sz w:val="24"/>
                <w:szCs w:val="24"/>
              </w:rPr>
            </w:pPr>
            <w:r>
              <w:rPr>
                <w:color w:val="000000"/>
                <w:sz w:val="24"/>
                <w:szCs w:val="24"/>
              </w:rPr>
              <w:t xml:space="preserve"> 1 </w:t>
            </w:r>
          </w:p>
        </w:tc>
        <w:tc>
          <w:tcPr>
            <w:tcW w:w="1785" w:type="dxa"/>
            <w:tcMar>
              <w:top w:w="50" w:type="dxa"/>
              <w:left w:w="100" w:type="dxa"/>
            </w:tcMar>
            <w:vAlign w:val="center"/>
          </w:tcPr>
          <w:p w14:paraId="7C1D8C58">
            <w:pPr>
              <w:spacing w:after="0"/>
              <w:ind w:left="135"/>
              <w:jc w:val="center"/>
              <w:rPr>
                <w:sz w:val="24"/>
                <w:szCs w:val="24"/>
              </w:rPr>
            </w:pPr>
          </w:p>
        </w:tc>
        <w:tc>
          <w:tcPr>
            <w:tcW w:w="1866" w:type="dxa"/>
            <w:tcMar>
              <w:top w:w="50" w:type="dxa"/>
              <w:left w:w="100" w:type="dxa"/>
            </w:tcMar>
            <w:vAlign w:val="center"/>
          </w:tcPr>
          <w:p w14:paraId="0DBC746D">
            <w:pPr>
              <w:spacing w:after="0"/>
              <w:ind w:left="135"/>
              <w:jc w:val="center"/>
              <w:rPr>
                <w:sz w:val="24"/>
                <w:szCs w:val="24"/>
              </w:rPr>
            </w:pPr>
          </w:p>
        </w:tc>
        <w:tc>
          <w:tcPr>
            <w:tcW w:w="3710" w:type="dxa"/>
            <w:tcMar>
              <w:top w:w="50" w:type="dxa"/>
              <w:left w:w="100" w:type="dxa"/>
            </w:tcMar>
            <w:vAlign w:val="center"/>
          </w:tcPr>
          <w:p w14:paraId="5519FF6C">
            <w:pPr>
              <w:spacing w:after="0"/>
              <w:ind w:left="135"/>
              <w:rPr>
                <w:sz w:val="24"/>
                <w:szCs w:val="24"/>
              </w:rPr>
            </w:pPr>
            <w:r>
              <w:rPr>
                <w:color w:val="000000"/>
                <w:sz w:val="24"/>
                <w:szCs w:val="24"/>
              </w:rPr>
              <w:t xml:space="preserve">Библиотека ЦОК </w:t>
            </w:r>
            <w:r>
              <w:fldChar w:fldCharType="begin"/>
            </w:r>
            <w:r>
              <w:instrText xml:space="preserve"> HYPERLINK "https://m.edsoo.ru/7f411892" \h </w:instrText>
            </w:r>
            <w:r>
              <w:fldChar w:fldCharType="separate"/>
            </w:r>
            <w:r>
              <w:rPr>
                <w:color w:val="0000FF"/>
                <w:sz w:val="24"/>
                <w:szCs w:val="24"/>
                <w:u w:val="single"/>
              </w:rPr>
              <w:t>https://m.edsoo.ru/7f411892</w:t>
            </w:r>
            <w:r>
              <w:rPr>
                <w:color w:val="0000FF"/>
                <w:sz w:val="24"/>
                <w:szCs w:val="24"/>
                <w:u w:val="single"/>
              </w:rPr>
              <w:fldChar w:fldCharType="end"/>
            </w:r>
          </w:p>
        </w:tc>
      </w:tr>
      <w:tr w14:paraId="6C23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A96D743">
            <w:pPr>
              <w:spacing w:after="0"/>
              <w:jc w:val="center"/>
              <w:rPr>
                <w:b/>
                <w:bCs/>
                <w:sz w:val="24"/>
                <w:szCs w:val="24"/>
              </w:rPr>
            </w:pPr>
            <w:r>
              <w:rPr>
                <w:b/>
                <w:bCs/>
                <w:color w:val="000000"/>
                <w:sz w:val="24"/>
                <w:szCs w:val="24"/>
              </w:rPr>
              <w:t>2</w:t>
            </w:r>
          </w:p>
        </w:tc>
        <w:tc>
          <w:tcPr>
            <w:tcW w:w="5447" w:type="dxa"/>
            <w:tcMar>
              <w:top w:w="50" w:type="dxa"/>
              <w:left w:w="100" w:type="dxa"/>
            </w:tcMar>
            <w:vAlign w:val="center"/>
          </w:tcPr>
          <w:p w14:paraId="3DD2CEAF">
            <w:pPr>
              <w:spacing w:after="0"/>
              <w:ind w:left="135"/>
              <w:rPr>
                <w:sz w:val="24"/>
                <w:szCs w:val="24"/>
              </w:rPr>
            </w:pPr>
            <w:r>
              <w:rPr>
                <w:color w:val="000000"/>
                <w:sz w:val="24"/>
                <w:szCs w:val="24"/>
              </w:rPr>
              <w:t>Искусство в твоем доме</w:t>
            </w:r>
          </w:p>
        </w:tc>
        <w:tc>
          <w:tcPr>
            <w:tcW w:w="1651" w:type="dxa"/>
            <w:tcMar>
              <w:top w:w="50" w:type="dxa"/>
              <w:left w:w="100" w:type="dxa"/>
            </w:tcMar>
            <w:vAlign w:val="center"/>
          </w:tcPr>
          <w:p w14:paraId="1FB9D926">
            <w:pPr>
              <w:spacing w:after="0"/>
              <w:ind w:left="135"/>
              <w:jc w:val="center"/>
              <w:rPr>
                <w:sz w:val="24"/>
                <w:szCs w:val="24"/>
              </w:rPr>
            </w:pPr>
            <w:r>
              <w:rPr>
                <w:color w:val="000000"/>
                <w:sz w:val="24"/>
                <w:szCs w:val="24"/>
              </w:rPr>
              <w:t xml:space="preserve"> 8 </w:t>
            </w:r>
          </w:p>
        </w:tc>
        <w:tc>
          <w:tcPr>
            <w:tcW w:w="1785" w:type="dxa"/>
            <w:tcMar>
              <w:top w:w="50" w:type="dxa"/>
              <w:left w:w="100" w:type="dxa"/>
            </w:tcMar>
            <w:vAlign w:val="center"/>
          </w:tcPr>
          <w:p w14:paraId="2A6536BB">
            <w:pPr>
              <w:spacing w:after="0"/>
              <w:ind w:left="135"/>
              <w:jc w:val="center"/>
              <w:rPr>
                <w:sz w:val="24"/>
                <w:szCs w:val="24"/>
              </w:rPr>
            </w:pPr>
          </w:p>
        </w:tc>
        <w:tc>
          <w:tcPr>
            <w:tcW w:w="1866" w:type="dxa"/>
            <w:tcMar>
              <w:top w:w="50" w:type="dxa"/>
              <w:left w:w="100" w:type="dxa"/>
            </w:tcMar>
            <w:vAlign w:val="center"/>
          </w:tcPr>
          <w:p w14:paraId="7D6A0291">
            <w:pPr>
              <w:spacing w:after="0"/>
              <w:ind w:left="135"/>
              <w:jc w:val="center"/>
              <w:rPr>
                <w:sz w:val="24"/>
                <w:szCs w:val="24"/>
              </w:rPr>
            </w:pPr>
          </w:p>
        </w:tc>
        <w:tc>
          <w:tcPr>
            <w:tcW w:w="3710" w:type="dxa"/>
            <w:tcMar>
              <w:top w:w="50" w:type="dxa"/>
              <w:left w:w="100" w:type="dxa"/>
            </w:tcMar>
            <w:vAlign w:val="center"/>
          </w:tcPr>
          <w:p w14:paraId="7054BC33">
            <w:pPr>
              <w:spacing w:after="0"/>
              <w:ind w:left="135"/>
              <w:rPr>
                <w:sz w:val="24"/>
                <w:szCs w:val="24"/>
              </w:rPr>
            </w:pPr>
            <w:r>
              <w:rPr>
                <w:color w:val="000000"/>
                <w:sz w:val="24"/>
                <w:szCs w:val="24"/>
              </w:rPr>
              <w:t xml:space="preserve">Библиотека ЦОК </w:t>
            </w:r>
            <w:r>
              <w:fldChar w:fldCharType="begin"/>
            </w:r>
            <w:r>
              <w:instrText xml:space="preserve"> HYPERLINK "https://m.edsoo.ru/7f411892" \h </w:instrText>
            </w:r>
            <w:r>
              <w:fldChar w:fldCharType="separate"/>
            </w:r>
            <w:r>
              <w:rPr>
                <w:color w:val="0000FF"/>
                <w:sz w:val="24"/>
                <w:szCs w:val="24"/>
                <w:u w:val="single"/>
              </w:rPr>
              <w:t>https://m.edsoo.ru/7f411892</w:t>
            </w:r>
            <w:r>
              <w:rPr>
                <w:color w:val="0000FF"/>
                <w:sz w:val="24"/>
                <w:szCs w:val="24"/>
                <w:u w:val="single"/>
              </w:rPr>
              <w:fldChar w:fldCharType="end"/>
            </w:r>
          </w:p>
        </w:tc>
      </w:tr>
      <w:tr w14:paraId="6437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9027B7D">
            <w:pPr>
              <w:spacing w:after="0"/>
              <w:jc w:val="center"/>
              <w:rPr>
                <w:b/>
                <w:bCs/>
                <w:sz w:val="24"/>
                <w:szCs w:val="24"/>
              </w:rPr>
            </w:pPr>
            <w:r>
              <w:rPr>
                <w:b/>
                <w:bCs/>
                <w:color w:val="000000"/>
                <w:sz w:val="24"/>
                <w:szCs w:val="24"/>
              </w:rPr>
              <w:t>3</w:t>
            </w:r>
          </w:p>
        </w:tc>
        <w:tc>
          <w:tcPr>
            <w:tcW w:w="5447" w:type="dxa"/>
            <w:tcMar>
              <w:top w:w="50" w:type="dxa"/>
              <w:left w:w="100" w:type="dxa"/>
            </w:tcMar>
            <w:vAlign w:val="center"/>
          </w:tcPr>
          <w:p w14:paraId="6CEB8BA4">
            <w:pPr>
              <w:spacing w:after="0"/>
              <w:ind w:left="135"/>
              <w:rPr>
                <w:sz w:val="24"/>
                <w:szCs w:val="24"/>
              </w:rPr>
            </w:pPr>
            <w:r>
              <w:rPr>
                <w:color w:val="000000"/>
                <w:sz w:val="24"/>
                <w:szCs w:val="24"/>
              </w:rPr>
              <w:t>Искусство на улицах твоего города</w:t>
            </w:r>
          </w:p>
        </w:tc>
        <w:tc>
          <w:tcPr>
            <w:tcW w:w="1651" w:type="dxa"/>
            <w:tcMar>
              <w:top w:w="50" w:type="dxa"/>
              <w:left w:w="100" w:type="dxa"/>
            </w:tcMar>
            <w:vAlign w:val="center"/>
          </w:tcPr>
          <w:p w14:paraId="00123667">
            <w:pPr>
              <w:spacing w:after="0"/>
              <w:ind w:left="135"/>
              <w:jc w:val="center"/>
              <w:rPr>
                <w:sz w:val="24"/>
                <w:szCs w:val="24"/>
              </w:rPr>
            </w:pPr>
            <w:r>
              <w:rPr>
                <w:color w:val="000000"/>
                <w:sz w:val="24"/>
                <w:szCs w:val="24"/>
              </w:rPr>
              <w:t xml:space="preserve"> 8 </w:t>
            </w:r>
          </w:p>
        </w:tc>
        <w:tc>
          <w:tcPr>
            <w:tcW w:w="1785" w:type="dxa"/>
            <w:tcMar>
              <w:top w:w="50" w:type="dxa"/>
              <w:left w:w="100" w:type="dxa"/>
            </w:tcMar>
            <w:vAlign w:val="center"/>
          </w:tcPr>
          <w:p w14:paraId="1CCBF0B9">
            <w:pPr>
              <w:spacing w:after="0"/>
              <w:ind w:left="135"/>
              <w:jc w:val="center"/>
              <w:rPr>
                <w:sz w:val="24"/>
                <w:szCs w:val="24"/>
              </w:rPr>
            </w:pPr>
          </w:p>
        </w:tc>
        <w:tc>
          <w:tcPr>
            <w:tcW w:w="1866" w:type="dxa"/>
            <w:tcMar>
              <w:top w:w="50" w:type="dxa"/>
              <w:left w:w="100" w:type="dxa"/>
            </w:tcMar>
            <w:vAlign w:val="center"/>
          </w:tcPr>
          <w:p w14:paraId="18713934">
            <w:pPr>
              <w:spacing w:after="0"/>
              <w:ind w:left="135"/>
              <w:jc w:val="center"/>
              <w:rPr>
                <w:sz w:val="24"/>
                <w:szCs w:val="24"/>
              </w:rPr>
            </w:pPr>
          </w:p>
        </w:tc>
        <w:tc>
          <w:tcPr>
            <w:tcW w:w="3710" w:type="dxa"/>
            <w:tcMar>
              <w:top w:w="50" w:type="dxa"/>
              <w:left w:w="100" w:type="dxa"/>
            </w:tcMar>
            <w:vAlign w:val="center"/>
          </w:tcPr>
          <w:p w14:paraId="49813312">
            <w:pPr>
              <w:spacing w:after="0"/>
              <w:ind w:left="135"/>
              <w:rPr>
                <w:sz w:val="24"/>
                <w:szCs w:val="24"/>
              </w:rPr>
            </w:pPr>
            <w:r>
              <w:rPr>
                <w:color w:val="000000"/>
                <w:sz w:val="24"/>
                <w:szCs w:val="24"/>
              </w:rPr>
              <w:t xml:space="preserve">Библиотека ЦОК </w:t>
            </w:r>
            <w:r>
              <w:fldChar w:fldCharType="begin"/>
            </w:r>
            <w:r>
              <w:instrText xml:space="preserve"> HYPERLINK "https://m.edsoo.ru/7f411892" \h </w:instrText>
            </w:r>
            <w:r>
              <w:fldChar w:fldCharType="separate"/>
            </w:r>
            <w:r>
              <w:rPr>
                <w:color w:val="0000FF"/>
                <w:sz w:val="24"/>
                <w:szCs w:val="24"/>
                <w:u w:val="single"/>
              </w:rPr>
              <w:t>https://m.edsoo.ru/7f411892</w:t>
            </w:r>
            <w:r>
              <w:rPr>
                <w:color w:val="0000FF"/>
                <w:sz w:val="24"/>
                <w:szCs w:val="24"/>
                <w:u w:val="single"/>
              </w:rPr>
              <w:fldChar w:fldCharType="end"/>
            </w:r>
          </w:p>
        </w:tc>
      </w:tr>
      <w:tr w14:paraId="6FD6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6125E2A">
            <w:pPr>
              <w:spacing w:after="0"/>
              <w:jc w:val="center"/>
              <w:rPr>
                <w:b/>
                <w:bCs/>
                <w:sz w:val="24"/>
                <w:szCs w:val="24"/>
              </w:rPr>
            </w:pPr>
            <w:r>
              <w:rPr>
                <w:b/>
                <w:bCs/>
                <w:color w:val="000000"/>
                <w:sz w:val="24"/>
                <w:szCs w:val="24"/>
              </w:rPr>
              <w:t>4</w:t>
            </w:r>
          </w:p>
        </w:tc>
        <w:tc>
          <w:tcPr>
            <w:tcW w:w="5447" w:type="dxa"/>
            <w:tcMar>
              <w:top w:w="50" w:type="dxa"/>
              <w:left w:w="100" w:type="dxa"/>
            </w:tcMar>
            <w:vAlign w:val="center"/>
          </w:tcPr>
          <w:p w14:paraId="0A8C1113">
            <w:pPr>
              <w:spacing w:after="0"/>
              <w:ind w:left="135"/>
              <w:rPr>
                <w:sz w:val="24"/>
                <w:szCs w:val="24"/>
              </w:rPr>
            </w:pPr>
            <w:r>
              <w:rPr>
                <w:color w:val="000000"/>
                <w:sz w:val="24"/>
                <w:szCs w:val="24"/>
              </w:rPr>
              <w:t>Художник и зрелище</w:t>
            </w:r>
          </w:p>
        </w:tc>
        <w:tc>
          <w:tcPr>
            <w:tcW w:w="1651" w:type="dxa"/>
            <w:tcMar>
              <w:top w:w="50" w:type="dxa"/>
              <w:left w:w="100" w:type="dxa"/>
            </w:tcMar>
            <w:vAlign w:val="center"/>
          </w:tcPr>
          <w:p w14:paraId="0F9B0666">
            <w:pPr>
              <w:spacing w:after="0"/>
              <w:ind w:left="135"/>
              <w:jc w:val="center"/>
              <w:rPr>
                <w:sz w:val="24"/>
                <w:szCs w:val="24"/>
              </w:rPr>
            </w:pPr>
            <w:r>
              <w:rPr>
                <w:color w:val="000000"/>
                <w:sz w:val="24"/>
                <w:szCs w:val="24"/>
              </w:rPr>
              <w:t xml:space="preserve"> 7 </w:t>
            </w:r>
          </w:p>
        </w:tc>
        <w:tc>
          <w:tcPr>
            <w:tcW w:w="1785" w:type="dxa"/>
            <w:tcMar>
              <w:top w:w="50" w:type="dxa"/>
              <w:left w:w="100" w:type="dxa"/>
            </w:tcMar>
            <w:vAlign w:val="center"/>
          </w:tcPr>
          <w:p w14:paraId="6D96DEEE">
            <w:pPr>
              <w:spacing w:after="0"/>
              <w:ind w:left="135"/>
              <w:jc w:val="center"/>
              <w:rPr>
                <w:sz w:val="24"/>
                <w:szCs w:val="24"/>
              </w:rPr>
            </w:pPr>
          </w:p>
        </w:tc>
        <w:tc>
          <w:tcPr>
            <w:tcW w:w="1866" w:type="dxa"/>
            <w:tcMar>
              <w:top w:w="50" w:type="dxa"/>
              <w:left w:w="100" w:type="dxa"/>
            </w:tcMar>
            <w:vAlign w:val="center"/>
          </w:tcPr>
          <w:p w14:paraId="481F57EA">
            <w:pPr>
              <w:spacing w:after="0"/>
              <w:ind w:left="135"/>
              <w:jc w:val="center"/>
              <w:rPr>
                <w:sz w:val="24"/>
                <w:szCs w:val="24"/>
              </w:rPr>
            </w:pPr>
          </w:p>
        </w:tc>
        <w:tc>
          <w:tcPr>
            <w:tcW w:w="3710" w:type="dxa"/>
            <w:tcMar>
              <w:top w:w="50" w:type="dxa"/>
              <w:left w:w="100" w:type="dxa"/>
            </w:tcMar>
            <w:vAlign w:val="center"/>
          </w:tcPr>
          <w:p w14:paraId="5A9CEE91">
            <w:pPr>
              <w:spacing w:after="0"/>
              <w:ind w:left="135"/>
              <w:rPr>
                <w:sz w:val="24"/>
                <w:szCs w:val="24"/>
              </w:rPr>
            </w:pPr>
            <w:r>
              <w:rPr>
                <w:color w:val="000000"/>
                <w:sz w:val="24"/>
                <w:szCs w:val="24"/>
              </w:rPr>
              <w:t xml:space="preserve">Библиотека ЦОК </w:t>
            </w:r>
            <w:r>
              <w:fldChar w:fldCharType="begin"/>
            </w:r>
            <w:r>
              <w:instrText xml:space="preserve"> HYPERLINK "https://m.edsoo.ru/7f411892" \h </w:instrText>
            </w:r>
            <w:r>
              <w:fldChar w:fldCharType="separate"/>
            </w:r>
            <w:r>
              <w:rPr>
                <w:color w:val="0000FF"/>
                <w:sz w:val="24"/>
                <w:szCs w:val="24"/>
                <w:u w:val="single"/>
              </w:rPr>
              <w:t>https://m.edsoo.ru/7f411892</w:t>
            </w:r>
            <w:r>
              <w:rPr>
                <w:color w:val="0000FF"/>
                <w:sz w:val="24"/>
                <w:szCs w:val="24"/>
                <w:u w:val="single"/>
              </w:rPr>
              <w:fldChar w:fldCharType="end"/>
            </w:r>
          </w:p>
        </w:tc>
      </w:tr>
      <w:tr w14:paraId="6D6E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DAA866E">
            <w:pPr>
              <w:spacing w:after="0"/>
              <w:jc w:val="center"/>
              <w:rPr>
                <w:b/>
                <w:bCs/>
                <w:sz w:val="24"/>
                <w:szCs w:val="24"/>
              </w:rPr>
            </w:pPr>
            <w:r>
              <w:rPr>
                <w:b/>
                <w:bCs/>
                <w:color w:val="000000"/>
                <w:sz w:val="24"/>
                <w:szCs w:val="24"/>
              </w:rPr>
              <w:t>5</w:t>
            </w:r>
          </w:p>
        </w:tc>
        <w:tc>
          <w:tcPr>
            <w:tcW w:w="5447" w:type="dxa"/>
            <w:tcMar>
              <w:top w:w="50" w:type="dxa"/>
              <w:left w:w="100" w:type="dxa"/>
            </w:tcMar>
            <w:vAlign w:val="center"/>
          </w:tcPr>
          <w:p w14:paraId="667373FF">
            <w:pPr>
              <w:spacing w:after="0"/>
              <w:ind w:left="135"/>
              <w:rPr>
                <w:sz w:val="24"/>
                <w:szCs w:val="24"/>
              </w:rPr>
            </w:pPr>
            <w:r>
              <w:rPr>
                <w:color w:val="000000"/>
                <w:sz w:val="24"/>
                <w:szCs w:val="24"/>
              </w:rPr>
              <w:t>Художник и музей</w:t>
            </w:r>
          </w:p>
        </w:tc>
        <w:tc>
          <w:tcPr>
            <w:tcW w:w="1651" w:type="dxa"/>
            <w:tcMar>
              <w:top w:w="50" w:type="dxa"/>
              <w:left w:w="100" w:type="dxa"/>
            </w:tcMar>
            <w:vAlign w:val="center"/>
          </w:tcPr>
          <w:p w14:paraId="3B8E71DF">
            <w:pPr>
              <w:spacing w:after="0"/>
              <w:ind w:left="135"/>
              <w:jc w:val="center"/>
              <w:rPr>
                <w:sz w:val="24"/>
                <w:szCs w:val="24"/>
              </w:rPr>
            </w:pPr>
            <w:r>
              <w:rPr>
                <w:color w:val="000000"/>
                <w:sz w:val="24"/>
                <w:szCs w:val="24"/>
              </w:rPr>
              <w:t xml:space="preserve"> 10 </w:t>
            </w:r>
          </w:p>
        </w:tc>
        <w:tc>
          <w:tcPr>
            <w:tcW w:w="1785" w:type="dxa"/>
            <w:tcMar>
              <w:top w:w="50" w:type="dxa"/>
              <w:left w:w="100" w:type="dxa"/>
            </w:tcMar>
            <w:vAlign w:val="center"/>
          </w:tcPr>
          <w:p w14:paraId="2A4F9A7C">
            <w:pPr>
              <w:spacing w:after="0"/>
              <w:ind w:left="135"/>
              <w:jc w:val="center"/>
              <w:rPr>
                <w:sz w:val="24"/>
                <w:szCs w:val="24"/>
              </w:rPr>
            </w:pPr>
          </w:p>
        </w:tc>
        <w:tc>
          <w:tcPr>
            <w:tcW w:w="1866" w:type="dxa"/>
            <w:tcMar>
              <w:top w:w="50" w:type="dxa"/>
              <w:left w:w="100" w:type="dxa"/>
            </w:tcMar>
            <w:vAlign w:val="center"/>
          </w:tcPr>
          <w:p w14:paraId="53D8ED7C">
            <w:pPr>
              <w:spacing w:after="0"/>
              <w:ind w:left="135"/>
              <w:jc w:val="center"/>
              <w:rPr>
                <w:sz w:val="24"/>
                <w:szCs w:val="24"/>
              </w:rPr>
            </w:pPr>
          </w:p>
        </w:tc>
        <w:tc>
          <w:tcPr>
            <w:tcW w:w="3710" w:type="dxa"/>
            <w:tcMar>
              <w:top w:w="50" w:type="dxa"/>
              <w:left w:w="100" w:type="dxa"/>
            </w:tcMar>
            <w:vAlign w:val="center"/>
          </w:tcPr>
          <w:p w14:paraId="7BD50FF9">
            <w:pPr>
              <w:spacing w:after="0"/>
              <w:ind w:left="135"/>
              <w:rPr>
                <w:sz w:val="24"/>
                <w:szCs w:val="24"/>
              </w:rPr>
            </w:pPr>
            <w:r>
              <w:rPr>
                <w:color w:val="000000"/>
                <w:sz w:val="24"/>
                <w:szCs w:val="24"/>
              </w:rPr>
              <w:t xml:space="preserve">Библиотека ЦОК </w:t>
            </w:r>
            <w:r>
              <w:fldChar w:fldCharType="begin"/>
            </w:r>
            <w:r>
              <w:instrText xml:space="preserve"> HYPERLINK "https://m.edsoo.ru/7f411892" \h </w:instrText>
            </w:r>
            <w:r>
              <w:fldChar w:fldCharType="separate"/>
            </w:r>
            <w:r>
              <w:rPr>
                <w:color w:val="0000FF"/>
                <w:sz w:val="24"/>
                <w:szCs w:val="24"/>
                <w:u w:val="single"/>
              </w:rPr>
              <w:t>https://m.edsoo.ru/7f411892</w:t>
            </w:r>
            <w:r>
              <w:rPr>
                <w:color w:val="0000FF"/>
                <w:sz w:val="24"/>
                <w:szCs w:val="24"/>
                <w:u w:val="single"/>
              </w:rPr>
              <w:fldChar w:fldCharType="end"/>
            </w:r>
          </w:p>
        </w:tc>
      </w:tr>
      <w:tr w14:paraId="07CF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014" w:type="dxa"/>
            <w:gridSpan w:val="2"/>
            <w:tcMar>
              <w:top w:w="50" w:type="dxa"/>
              <w:left w:w="100" w:type="dxa"/>
            </w:tcMar>
            <w:vAlign w:val="center"/>
          </w:tcPr>
          <w:p w14:paraId="0D36D5BA">
            <w:pPr>
              <w:spacing w:after="0"/>
              <w:ind w:left="135"/>
              <w:rPr>
                <w:sz w:val="24"/>
                <w:szCs w:val="24"/>
              </w:rPr>
            </w:pPr>
            <w:r>
              <w:rPr>
                <w:color w:val="000000"/>
                <w:sz w:val="24"/>
                <w:szCs w:val="24"/>
              </w:rPr>
              <w:t>ОБЩЕЕ КОЛИЧЕСТВО ЧАСОВ ПО ПРОГРАММЕ</w:t>
            </w:r>
          </w:p>
        </w:tc>
        <w:tc>
          <w:tcPr>
            <w:tcW w:w="1651" w:type="dxa"/>
            <w:tcMar>
              <w:top w:w="50" w:type="dxa"/>
              <w:left w:w="100" w:type="dxa"/>
            </w:tcMar>
            <w:vAlign w:val="center"/>
          </w:tcPr>
          <w:p w14:paraId="0DCB1335">
            <w:pPr>
              <w:spacing w:after="0"/>
              <w:ind w:left="135"/>
              <w:jc w:val="center"/>
              <w:rPr>
                <w:sz w:val="24"/>
                <w:szCs w:val="24"/>
              </w:rPr>
            </w:pPr>
            <w:r>
              <w:rPr>
                <w:color w:val="000000"/>
                <w:sz w:val="24"/>
                <w:szCs w:val="24"/>
              </w:rPr>
              <w:t xml:space="preserve"> 34 </w:t>
            </w:r>
          </w:p>
        </w:tc>
        <w:tc>
          <w:tcPr>
            <w:tcW w:w="1785" w:type="dxa"/>
            <w:tcMar>
              <w:top w:w="50" w:type="dxa"/>
              <w:left w:w="100" w:type="dxa"/>
            </w:tcMar>
            <w:vAlign w:val="center"/>
          </w:tcPr>
          <w:p w14:paraId="5A34C46B">
            <w:pPr>
              <w:spacing w:after="0"/>
              <w:ind w:left="135"/>
              <w:jc w:val="center"/>
              <w:rPr>
                <w:sz w:val="24"/>
                <w:szCs w:val="24"/>
              </w:rPr>
            </w:pPr>
            <w:r>
              <w:rPr>
                <w:color w:val="000000"/>
                <w:sz w:val="24"/>
                <w:szCs w:val="24"/>
              </w:rPr>
              <w:t xml:space="preserve"> 0 </w:t>
            </w:r>
          </w:p>
        </w:tc>
        <w:tc>
          <w:tcPr>
            <w:tcW w:w="1866" w:type="dxa"/>
            <w:tcMar>
              <w:top w:w="50" w:type="dxa"/>
              <w:left w:w="100" w:type="dxa"/>
            </w:tcMar>
            <w:vAlign w:val="center"/>
          </w:tcPr>
          <w:p w14:paraId="58F5CAF3">
            <w:pPr>
              <w:spacing w:after="0"/>
              <w:ind w:left="135"/>
              <w:jc w:val="center"/>
              <w:rPr>
                <w:sz w:val="24"/>
                <w:szCs w:val="24"/>
              </w:rPr>
            </w:pPr>
            <w:r>
              <w:rPr>
                <w:color w:val="000000"/>
                <w:sz w:val="24"/>
                <w:szCs w:val="24"/>
              </w:rPr>
              <w:t xml:space="preserve"> 0 </w:t>
            </w:r>
          </w:p>
        </w:tc>
        <w:tc>
          <w:tcPr>
            <w:tcW w:w="3710" w:type="dxa"/>
            <w:tcMar>
              <w:top w:w="50" w:type="dxa"/>
              <w:left w:w="100" w:type="dxa"/>
            </w:tcMar>
            <w:vAlign w:val="center"/>
          </w:tcPr>
          <w:p w14:paraId="35754524">
            <w:pPr>
              <w:rPr>
                <w:sz w:val="24"/>
                <w:szCs w:val="24"/>
              </w:rPr>
            </w:pPr>
          </w:p>
        </w:tc>
      </w:tr>
    </w:tbl>
    <w:p w14:paraId="5486A8E7">
      <w:pPr>
        <w:rPr>
          <w:sz w:val="24"/>
          <w:szCs w:val="24"/>
        </w:rPr>
        <w:sectPr>
          <w:pgSz w:w="16383" w:h="11906" w:orient="landscape"/>
          <w:pgMar w:top="1134" w:right="850" w:bottom="1134" w:left="1701" w:header="720" w:footer="720" w:gutter="0"/>
          <w:cols w:space="720" w:num="1"/>
        </w:sectPr>
      </w:pPr>
    </w:p>
    <w:p w14:paraId="28209299">
      <w:pPr>
        <w:spacing w:after="0"/>
        <w:ind w:left="120"/>
        <w:rPr>
          <w:sz w:val="24"/>
          <w:szCs w:val="24"/>
        </w:rPr>
      </w:pPr>
      <w:r>
        <w:rPr>
          <w:b/>
          <w:color w:val="000000"/>
          <w:sz w:val="24"/>
          <w:szCs w:val="24"/>
        </w:rPr>
        <w:t xml:space="preserve"> 4 КЛАСС </w:t>
      </w:r>
    </w:p>
    <w:tbl>
      <w:tblPr>
        <w:tblStyle w:val="10"/>
        <w:tblW w:w="14884" w:type="dxa"/>
        <w:tblCellSpacing w:w="0" w:type="dxa"/>
        <w:tblInd w:w="-6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5224"/>
        <w:gridCol w:w="1636"/>
        <w:gridCol w:w="1771"/>
        <w:gridCol w:w="1850"/>
        <w:gridCol w:w="3696"/>
      </w:tblGrid>
      <w:tr w14:paraId="37F4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restart"/>
            <w:tcMar>
              <w:top w:w="50" w:type="dxa"/>
              <w:left w:w="100" w:type="dxa"/>
            </w:tcMar>
            <w:vAlign w:val="center"/>
          </w:tcPr>
          <w:p w14:paraId="086AF27F">
            <w:pPr>
              <w:spacing w:after="0"/>
              <w:ind w:left="135"/>
              <w:rPr>
                <w:sz w:val="24"/>
                <w:szCs w:val="24"/>
              </w:rPr>
            </w:pPr>
            <w:r>
              <w:rPr>
                <w:b/>
                <w:color w:val="000000"/>
                <w:sz w:val="24"/>
                <w:szCs w:val="24"/>
              </w:rPr>
              <w:t xml:space="preserve">№ п/п </w:t>
            </w:r>
          </w:p>
          <w:p w14:paraId="478804C7">
            <w:pPr>
              <w:spacing w:after="0"/>
              <w:ind w:left="135"/>
              <w:rPr>
                <w:sz w:val="24"/>
                <w:szCs w:val="24"/>
              </w:rPr>
            </w:pPr>
          </w:p>
        </w:tc>
        <w:tc>
          <w:tcPr>
            <w:tcW w:w="5305" w:type="dxa"/>
            <w:vMerge w:val="restart"/>
            <w:tcMar>
              <w:top w:w="50" w:type="dxa"/>
              <w:left w:w="100" w:type="dxa"/>
            </w:tcMar>
            <w:vAlign w:val="center"/>
          </w:tcPr>
          <w:p w14:paraId="26F8DB69">
            <w:pPr>
              <w:spacing w:after="0"/>
              <w:ind w:left="135"/>
              <w:jc w:val="center"/>
              <w:rPr>
                <w:sz w:val="24"/>
                <w:szCs w:val="24"/>
              </w:rPr>
            </w:pPr>
            <w:r>
              <w:rPr>
                <w:b/>
                <w:color w:val="000000"/>
                <w:sz w:val="24"/>
                <w:szCs w:val="24"/>
              </w:rPr>
              <w:t>Наименование разделов и тем программы</w:t>
            </w:r>
          </w:p>
          <w:p w14:paraId="6AF3AA57">
            <w:pPr>
              <w:spacing w:after="0"/>
              <w:ind w:left="135"/>
              <w:jc w:val="center"/>
              <w:rPr>
                <w:sz w:val="24"/>
                <w:szCs w:val="24"/>
              </w:rPr>
            </w:pPr>
          </w:p>
        </w:tc>
        <w:tc>
          <w:tcPr>
            <w:tcW w:w="0" w:type="auto"/>
            <w:gridSpan w:val="3"/>
            <w:tcMar>
              <w:top w:w="50" w:type="dxa"/>
              <w:left w:w="100" w:type="dxa"/>
            </w:tcMar>
            <w:vAlign w:val="center"/>
          </w:tcPr>
          <w:p w14:paraId="1F078388">
            <w:pPr>
              <w:spacing w:after="0"/>
              <w:jc w:val="center"/>
              <w:rPr>
                <w:sz w:val="24"/>
                <w:szCs w:val="24"/>
              </w:rPr>
            </w:pPr>
            <w:r>
              <w:rPr>
                <w:b/>
                <w:color w:val="000000"/>
                <w:sz w:val="24"/>
                <w:szCs w:val="24"/>
              </w:rPr>
              <w:t>Количество часов</w:t>
            </w:r>
          </w:p>
        </w:tc>
        <w:tc>
          <w:tcPr>
            <w:tcW w:w="3710" w:type="dxa"/>
            <w:vMerge w:val="restart"/>
            <w:tcMar>
              <w:top w:w="50" w:type="dxa"/>
              <w:left w:w="100" w:type="dxa"/>
            </w:tcMar>
            <w:vAlign w:val="center"/>
          </w:tcPr>
          <w:p w14:paraId="593C25BA">
            <w:pPr>
              <w:spacing w:after="0"/>
              <w:ind w:left="135"/>
              <w:jc w:val="center"/>
              <w:rPr>
                <w:sz w:val="24"/>
                <w:szCs w:val="24"/>
              </w:rPr>
            </w:pPr>
            <w:r>
              <w:rPr>
                <w:b/>
                <w:color w:val="000000"/>
                <w:sz w:val="24"/>
                <w:szCs w:val="24"/>
              </w:rPr>
              <w:t>Электронные (цифровые) образовательные ресурсы</w:t>
            </w:r>
          </w:p>
          <w:p w14:paraId="0B6CAF08">
            <w:pPr>
              <w:spacing w:after="0"/>
              <w:ind w:left="135"/>
              <w:jc w:val="center"/>
              <w:rPr>
                <w:sz w:val="24"/>
                <w:szCs w:val="24"/>
              </w:rPr>
            </w:pPr>
          </w:p>
        </w:tc>
      </w:tr>
      <w:tr w14:paraId="1429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vMerge w:val="continue"/>
            <w:tcMar>
              <w:top w:w="50" w:type="dxa"/>
              <w:left w:w="100" w:type="dxa"/>
            </w:tcMar>
          </w:tcPr>
          <w:p w14:paraId="60910606">
            <w:pPr>
              <w:rPr>
                <w:sz w:val="24"/>
                <w:szCs w:val="24"/>
              </w:rPr>
            </w:pPr>
          </w:p>
        </w:tc>
        <w:tc>
          <w:tcPr>
            <w:tcW w:w="5305" w:type="dxa"/>
            <w:vMerge w:val="continue"/>
            <w:tcMar>
              <w:top w:w="50" w:type="dxa"/>
              <w:left w:w="100" w:type="dxa"/>
            </w:tcMar>
          </w:tcPr>
          <w:p w14:paraId="0299E72A">
            <w:pPr>
              <w:rPr>
                <w:sz w:val="24"/>
                <w:szCs w:val="24"/>
              </w:rPr>
            </w:pPr>
          </w:p>
        </w:tc>
        <w:tc>
          <w:tcPr>
            <w:tcW w:w="1651" w:type="dxa"/>
            <w:tcMar>
              <w:top w:w="50" w:type="dxa"/>
              <w:left w:w="100" w:type="dxa"/>
            </w:tcMar>
            <w:vAlign w:val="center"/>
          </w:tcPr>
          <w:p w14:paraId="1C6194D2">
            <w:pPr>
              <w:spacing w:after="0"/>
              <w:ind w:left="135"/>
              <w:jc w:val="center"/>
              <w:rPr>
                <w:sz w:val="24"/>
                <w:szCs w:val="24"/>
              </w:rPr>
            </w:pPr>
            <w:r>
              <w:rPr>
                <w:b/>
                <w:color w:val="000000"/>
                <w:sz w:val="24"/>
                <w:szCs w:val="24"/>
              </w:rPr>
              <w:t>Всего</w:t>
            </w:r>
          </w:p>
          <w:p w14:paraId="052DEDBB">
            <w:pPr>
              <w:spacing w:after="0"/>
              <w:ind w:left="135"/>
              <w:jc w:val="center"/>
              <w:rPr>
                <w:sz w:val="24"/>
                <w:szCs w:val="24"/>
              </w:rPr>
            </w:pPr>
          </w:p>
        </w:tc>
        <w:tc>
          <w:tcPr>
            <w:tcW w:w="1785" w:type="dxa"/>
            <w:tcMar>
              <w:top w:w="50" w:type="dxa"/>
              <w:left w:w="100" w:type="dxa"/>
            </w:tcMar>
            <w:vAlign w:val="center"/>
          </w:tcPr>
          <w:p w14:paraId="0AF02E14">
            <w:pPr>
              <w:spacing w:after="0"/>
              <w:ind w:left="135"/>
              <w:jc w:val="center"/>
              <w:rPr>
                <w:sz w:val="24"/>
                <w:szCs w:val="24"/>
              </w:rPr>
            </w:pPr>
            <w:r>
              <w:rPr>
                <w:b/>
                <w:color w:val="000000"/>
                <w:sz w:val="24"/>
                <w:szCs w:val="24"/>
              </w:rPr>
              <w:t>Контрольные работы</w:t>
            </w:r>
          </w:p>
          <w:p w14:paraId="62EAC9F7">
            <w:pPr>
              <w:spacing w:after="0"/>
              <w:ind w:left="135"/>
              <w:jc w:val="center"/>
              <w:rPr>
                <w:sz w:val="24"/>
                <w:szCs w:val="24"/>
              </w:rPr>
            </w:pPr>
          </w:p>
        </w:tc>
        <w:tc>
          <w:tcPr>
            <w:tcW w:w="1866" w:type="dxa"/>
            <w:tcMar>
              <w:top w:w="50" w:type="dxa"/>
              <w:left w:w="100" w:type="dxa"/>
            </w:tcMar>
            <w:vAlign w:val="center"/>
          </w:tcPr>
          <w:p w14:paraId="2E647D65">
            <w:pPr>
              <w:spacing w:after="0"/>
              <w:ind w:left="135"/>
              <w:jc w:val="center"/>
              <w:rPr>
                <w:sz w:val="24"/>
                <w:szCs w:val="24"/>
              </w:rPr>
            </w:pPr>
            <w:r>
              <w:rPr>
                <w:b/>
                <w:color w:val="000000"/>
                <w:sz w:val="24"/>
                <w:szCs w:val="24"/>
              </w:rPr>
              <w:t>Практические работы</w:t>
            </w:r>
          </w:p>
          <w:p w14:paraId="27388A2F">
            <w:pPr>
              <w:spacing w:after="0"/>
              <w:ind w:left="135"/>
              <w:jc w:val="center"/>
              <w:rPr>
                <w:sz w:val="24"/>
                <w:szCs w:val="24"/>
              </w:rPr>
            </w:pPr>
          </w:p>
        </w:tc>
        <w:tc>
          <w:tcPr>
            <w:tcW w:w="3710" w:type="dxa"/>
            <w:vMerge w:val="continue"/>
            <w:tcMar>
              <w:top w:w="50" w:type="dxa"/>
              <w:left w:w="100" w:type="dxa"/>
            </w:tcMar>
          </w:tcPr>
          <w:p w14:paraId="3F61E9E1">
            <w:pPr>
              <w:rPr>
                <w:sz w:val="24"/>
                <w:szCs w:val="24"/>
              </w:rPr>
            </w:pPr>
          </w:p>
        </w:tc>
      </w:tr>
      <w:tr w14:paraId="1667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1B1647A">
            <w:pPr>
              <w:spacing w:after="0"/>
              <w:jc w:val="center"/>
              <w:rPr>
                <w:b/>
                <w:bCs/>
                <w:sz w:val="24"/>
                <w:szCs w:val="24"/>
              </w:rPr>
            </w:pPr>
            <w:r>
              <w:rPr>
                <w:b/>
                <w:bCs/>
                <w:color w:val="000000"/>
                <w:sz w:val="24"/>
                <w:szCs w:val="24"/>
              </w:rPr>
              <w:t>1</w:t>
            </w:r>
          </w:p>
        </w:tc>
        <w:tc>
          <w:tcPr>
            <w:tcW w:w="5305" w:type="dxa"/>
            <w:tcMar>
              <w:top w:w="50" w:type="dxa"/>
              <w:left w:w="100" w:type="dxa"/>
            </w:tcMar>
            <w:vAlign w:val="center"/>
          </w:tcPr>
          <w:p w14:paraId="54D73B5C">
            <w:pPr>
              <w:spacing w:after="0"/>
              <w:ind w:left="135"/>
              <w:rPr>
                <w:sz w:val="24"/>
                <w:szCs w:val="24"/>
              </w:rPr>
            </w:pPr>
            <w:r>
              <w:rPr>
                <w:color w:val="000000"/>
                <w:sz w:val="24"/>
                <w:szCs w:val="24"/>
              </w:rPr>
              <w:t>Введение</w:t>
            </w:r>
          </w:p>
        </w:tc>
        <w:tc>
          <w:tcPr>
            <w:tcW w:w="1651" w:type="dxa"/>
            <w:tcMar>
              <w:top w:w="50" w:type="dxa"/>
              <w:left w:w="100" w:type="dxa"/>
            </w:tcMar>
            <w:vAlign w:val="center"/>
          </w:tcPr>
          <w:p w14:paraId="05B24D4D">
            <w:pPr>
              <w:spacing w:after="0"/>
              <w:ind w:left="135"/>
              <w:jc w:val="center"/>
              <w:rPr>
                <w:sz w:val="24"/>
                <w:szCs w:val="24"/>
              </w:rPr>
            </w:pPr>
            <w:r>
              <w:rPr>
                <w:color w:val="000000"/>
                <w:sz w:val="24"/>
                <w:szCs w:val="24"/>
              </w:rPr>
              <w:t xml:space="preserve"> 1 </w:t>
            </w:r>
          </w:p>
        </w:tc>
        <w:tc>
          <w:tcPr>
            <w:tcW w:w="1785" w:type="dxa"/>
            <w:tcMar>
              <w:top w:w="50" w:type="dxa"/>
              <w:left w:w="100" w:type="dxa"/>
            </w:tcMar>
            <w:vAlign w:val="center"/>
          </w:tcPr>
          <w:p w14:paraId="11E564DE">
            <w:pPr>
              <w:spacing w:after="0"/>
              <w:ind w:left="135"/>
              <w:jc w:val="center"/>
              <w:rPr>
                <w:sz w:val="24"/>
                <w:szCs w:val="24"/>
              </w:rPr>
            </w:pPr>
          </w:p>
        </w:tc>
        <w:tc>
          <w:tcPr>
            <w:tcW w:w="1866" w:type="dxa"/>
            <w:tcMar>
              <w:top w:w="50" w:type="dxa"/>
              <w:left w:w="100" w:type="dxa"/>
            </w:tcMar>
            <w:vAlign w:val="center"/>
          </w:tcPr>
          <w:p w14:paraId="5F6DA017">
            <w:pPr>
              <w:spacing w:after="0"/>
              <w:ind w:left="135"/>
              <w:jc w:val="center"/>
              <w:rPr>
                <w:sz w:val="24"/>
                <w:szCs w:val="24"/>
              </w:rPr>
            </w:pPr>
          </w:p>
        </w:tc>
        <w:tc>
          <w:tcPr>
            <w:tcW w:w="3710" w:type="dxa"/>
            <w:tcMar>
              <w:top w:w="50" w:type="dxa"/>
              <w:left w:w="100" w:type="dxa"/>
            </w:tcMar>
            <w:vAlign w:val="center"/>
          </w:tcPr>
          <w:p w14:paraId="06056664">
            <w:pPr>
              <w:spacing w:after="0"/>
              <w:ind w:left="135"/>
              <w:rPr>
                <w:sz w:val="24"/>
                <w:szCs w:val="24"/>
              </w:rPr>
            </w:pPr>
            <w:r>
              <w:rPr>
                <w:color w:val="000000"/>
                <w:sz w:val="24"/>
                <w:szCs w:val="24"/>
              </w:rPr>
              <w:t xml:space="preserve">Библиотека ЦОК </w:t>
            </w:r>
            <w:r>
              <w:fldChar w:fldCharType="begin"/>
            </w:r>
            <w:r>
              <w:instrText xml:space="preserve"> HYPERLINK "https://m.edsoo.ru/7f4129ea" \h </w:instrText>
            </w:r>
            <w:r>
              <w:fldChar w:fldCharType="separate"/>
            </w:r>
            <w:r>
              <w:rPr>
                <w:color w:val="0000FF"/>
                <w:sz w:val="24"/>
                <w:szCs w:val="24"/>
                <w:u w:val="single"/>
              </w:rPr>
              <w:t>https://m.edsoo.ru/7f4129ea</w:t>
            </w:r>
            <w:r>
              <w:rPr>
                <w:color w:val="0000FF"/>
                <w:sz w:val="24"/>
                <w:szCs w:val="24"/>
                <w:u w:val="single"/>
              </w:rPr>
              <w:fldChar w:fldCharType="end"/>
            </w:r>
          </w:p>
        </w:tc>
      </w:tr>
      <w:tr w14:paraId="3A4E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258A420">
            <w:pPr>
              <w:spacing w:after="0"/>
              <w:jc w:val="center"/>
              <w:rPr>
                <w:b/>
                <w:bCs/>
                <w:sz w:val="24"/>
                <w:szCs w:val="24"/>
              </w:rPr>
            </w:pPr>
            <w:r>
              <w:rPr>
                <w:b/>
                <w:bCs/>
                <w:color w:val="000000"/>
                <w:sz w:val="24"/>
                <w:szCs w:val="24"/>
              </w:rPr>
              <w:t>2</w:t>
            </w:r>
          </w:p>
        </w:tc>
        <w:tc>
          <w:tcPr>
            <w:tcW w:w="5305" w:type="dxa"/>
            <w:tcMar>
              <w:top w:w="50" w:type="dxa"/>
              <w:left w:w="100" w:type="dxa"/>
            </w:tcMar>
            <w:vAlign w:val="center"/>
          </w:tcPr>
          <w:p w14:paraId="3E2DE23F">
            <w:pPr>
              <w:spacing w:after="0"/>
              <w:ind w:left="135"/>
              <w:rPr>
                <w:sz w:val="24"/>
                <w:szCs w:val="24"/>
              </w:rPr>
            </w:pPr>
            <w:r>
              <w:rPr>
                <w:color w:val="000000"/>
                <w:sz w:val="24"/>
                <w:szCs w:val="24"/>
              </w:rPr>
              <w:t>Истоки родного искусства</w:t>
            </w:r>
          </w:p>
        </w:tc>
        <w:tc>
          <w:tcPr>
            <w:tcW w:w="1651" w:type="dxa"/>
            <w:tcMar>
              <w:top w:w="50" w:type="dxa"/>
              <w:left w:w="100" w:type="dxa"/>
            </w:tcMar>
            <w:vAlign w:val="center"/>
          </w:tcPr>
          <w:p w14:paraId="2D96F4E6">
            <w:pPr>
              <w:spacing w:after="0"/>
              <w:ind w:left="135"/>
              <w:jc w:val="center"/>
              <w:rPr>
                <w:sz w:val="24"/>
                <w:szCs w:val="24"/>
              </w:rPr>
            </w:pPr>
            <w:r>
              <w:rPr>
                <w:color w:val="000000"/>
                <w:sz w:val="24"/>
                <w:szCs w:val="24"/>
              </w:rPr>
              <w:t xml:space="preserve"> 7 </w:t>
            </w:r>
          </w:p>
        </w:tc>
        <w:tc>
          <w:tcPr>
            <w:tcW w:w="1785" w:type="dxa"/>
            <w:tcMar>
              <w:top w:w="50" w:type="dxa"/>
              <w:left w:w="100" w:type="dxa"/>
            </w:tcMar>
            <w:vAlign w:val="center"/>
          </w:tcPr>
          <w:p w14:paraId="36CBF71A">
            <w:pPr>
              <w:spacing w:after="0"/>
              <w:ind w:left="135"/>
              <w:jc w:val="center"/>
              <w:rPr>
                <w:sz w:val="24"/>
                <w:szCs w:val="24"/>
              </w:rPr>
            </w:pPr>
          </w:p>
        </w:tc>
        <w:tc>
          <w:tcPr>
            <w:tcW w:w="1866" w:type="dxa"/>
            <w:tcMar>
              <w:top w:w="50" w:type="dxa"/>
              <w:left w:w="100" w:type="dxa"/>
            </w:tcMar>
            <w:vAlign w:val="center"/>
          </w:tcPr>
          <w:p w14:paraId="5C6C83AB">
            <w:pPr>
              <w:spacing w:after="0"/>
              <w:ind w:left="135"/>
              <w:jc w:val="center"/>
              <w:rPr>
                <w:sz w:val="24"/>
                <w:szCs w:val="24"/>
              </w:rPr>
            </w:pPr>
          </w:p>
        </w:tc>
        <w:tc>
          <w:tcPr>
            <w:tcW w:w="3710" w:type="dxa"/>
            <w:tcMar>
              <w:top w:w="50" w:type="dxa"/>
              <w:left w:w="100" w:type="dxa"/>
            </w:tcMar>
            <w:vAlign w:val="center"/>
          </w:tcPr>
          <w:p w14:paraId="4757BAB9">
            <w:pPr>
              <w:spacing w:after="0"/>
              <w:ind w:left="135"/>
              <w:rPr>
                <w:sz w:val="24"/>
                <w:szCs w:val="24"/>
              </w:rPr>
            </w:pPr>
            <w:r>
              <w:rPr>
                <w:color w:val="000000"/>
                <w:sz w:val="24"/>
                <w:szCs w:val="24"/>
              </w:rPr>
              <w:t xml:space="preserve">Библиотека ЦОК </w:t>
            </w:r>
            <w:r>
              <w:fldChar w:fldCharType="begin"/>
            </w:r>
            <w:r>
              <w:instrText xml:space="preserve"> HYPERLINK "https://m.edsoo.ru/7f4129ea" \h </w:instrText>
            </w:r>
            <w:r>
              <w:fldChar w:fldCharType="separate"/>
            </w:r>
            <w:r>
              <w:rPr>
                <w:color w:val="0000FF"/>
                <w:sz w:val="24"/>
                <w:szCs w:val="24"/>
                <w:u w:val="single"/>
              </w:rPr>
              <w:t>https://m.edsoo.ru/7f4129ea</w:t>
            </w:r>
            <w:r>
              <w:rPr>
                <w:color w:val="0000FF"/>
                <w:sz w:val="24"/>
                <w:szCs w:val="24"/>
                <w:u w:val="single"/>
              </w:rPr>
              <w:fldChar w:fldCharType="end"/>
            </w:r>
          </w:p>
        </w:tc>
      </w:tr>
      <w:tr w14:paraId="78BF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94D9ADB">
            <w:pPr>
              <w:spacing w:after="0"/>
              <w:jc w:val="center"/>
              <w:rPr>
                <w:b/>
                <w:bCs/>
                <w:sz w:val="24"/>
                <w:szCs w:val="24"/>
              </w:rPr>
            </w:pPr>
            <w:r>
              <w:rPr>
                <w:b/>
                <w:bCs/>
                <w:color w:val="000000"/>
                <w:sz w:val="24"/>
                <w:szCs w:val="24"/>
              </w:rPr>
              <w:t>3</w:t>
            </w:r>
          </w:p>
        </w:tc>
        <w:tc>
          <w:tcPr>
            <w:tcW w:w="5305" w:type="dxa"/>
            <w:tcMar>
              <w:top w:w="50" w:type="dxa"/>
              <w:left w:w="100" w:type="dxa"/>
            </w:tcMar>
            <w:vAlign w:val="center"/>
          </w:tcPr>
          <w:p w14:paraId="56717744">
            <w:pPr>
              <w:spacing w:after="0"/>
              <w:ind w:left="135"/>
              <w:rPr>
                <w:sz w:val="24"/>
                <w:szCs w:val="24"/>
              </w:rPr>
            </w:pPr>
            <w:r>
              <w:rPr>
                <w:color w:val="000000"/>
                <w:sz w:val="24"/>
                <w:szCs w:val="24"/>
              </w:rPr>
              <w:t>Древние города нашей земли</w:t>
            </w:r>
          </w:p>
        </w:tc>
        <w:tc>
          <w:tcPr>
            <w:tcW w:w="1651" w:type="dxa"/>
            <w:tcMar>
              <w:top w:w="50" w:type="dxa"/>
              <w:left w:w="100" w:type="dxa"/>
            </w:tcMar>
            <w:vAlign w:val="center"/>
          </w:tcPr>
          <w:p w14:paraId="524304A9">
            <w:pPr>
              <w:spacing w:after="0"/>
              <w:ind w:left="135"/>
              <w:jc w:val="center"/>
              <w:rPr>
                <w:sz w:val="24"/>
                <w:szCs w:val="24"/>
              </w:rPr>
            </w:pPr>
            <w:r>
              <w:rPr>
                <w:color w:val="000000"/>
                <w:sz w:val="24"/>
                <w:szCs w:val="24"/>
              </w:rPr>
              <w:t xml:space="preserve"> 11 </w:t>
            </w:r>
          </w:p>
        </w:tc>
        <w:tc>
          <w:tcPr>
            <w:tcW w:w="1785" w:type="dxa"/>
            <w:tcMar>
              <w:top w:w="50" w:type="dxa"/>
              <w:left w:w="100" w:type="dxa"/>
            </w:tcMar>
            <w:vAlign w:val="center"/>
          </w:tcPr>
          <w:p w14:paraId="118F580D">
            <w:pPr>
              <w:spacing w:after="0"/>
              <w:ind w:left="135"/>
              <w:jc w:val="center"/>
              <w:rPr>
                <w:sz w:val="24"/>
                <w:szCs w:val="24"/>
              </w:rPr>
            </w:pPr>
          </w:p>
        </w:tc>
        <w:tc>
          <w:tcPr>
            <w:tcW w:w="1866" w:type="dxa"/>
            <w:tcMar>
              <w:top w:w="50" w:type="dxa"/>
              <w:left w:w="100" w:type="dxa"/>
            </w:tcMar>
            <w:vAlign w:val="center"/>
          </w:tcPr>
          <w:p w14:paraId="1F2F31EF">
            <w:pPr>
              <w:spacing w:after="0"/>
              <w:ind w:left="135"/>
              <w:jc w:val="center"/>
              <w:rPr>
                <w:sz w:val="24"/>
                <w:szCs w:val="24"/>
              </w:rPr>
            </w:pPr>
          </w:p>
        </w:tc>
        <w:tc>
          <w:tcPr>
            <w:tcW w:w="3710" w:type="dxa"/>
            <w:tcMar>
              <w:top w:w="50" w:type="dxa"/>
              <w:left w:w="100" w:type="dxa"/>
            </w:tcMar>
            <w:vAlign w:val="center"/>
          </w:tcPr>
          <w:p w14:paraId="0BBB99A6">
            <w:pPr>
              <w:spacing w:after="0"/>
              <w:ind w:left="135"/>
              <w:rPr>
                <w:sz w:val="24"/>
                <w:szCs w:val="24"/>
              </w:rPr>
            </w:pPr>
            <w:r>
              <w:rPr>
                <w:color w:val="000000"/>
                <w:sz w:val="24"/>
                <w:szCs w:val="24"/>
              </w:rPr>
              <w:t xml:space="preserve">Библиотека ЦОК </w:t>
            </w:r>
            <w:r>
              <w:fldChar w:fldCharType="begin"/>
            </w:r>
            <w:r>
              <w:instrText xml:space="preserve"> HYPERLINK "https://m.edsoo.ru/7f4129ea" \h </w:instrText>
            </w:r>
            <w:r>
              <w:fldChar w:fldCharType="separate"/>
            </w:r>
            <w:r>
              <w:rPr>
                <w:color w:val="0000FF"/>
                <w:sz w:val="24"/>
                <w:szCs w:val="24"/>
                <w:u w:val="single"/>
              </w:rPr>
              <w:t>https://m.edsoo.ru/7f4129ea</w:t>
            </w:r>
            <w:r>
              <w:rPr>
                <w:color w:val="0000FF"/>
                <w:sz w:val="24"/>
                <w:szCs w:val="24"/>
                <w:u w:val="single"/>
              </w:rPr>
              <w:fldChar w:fldCharType="end"/>
            </w:r>
          </w:p>
        </w:tc>
      </w:tr>
      <w:tr w14:paraId="0440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B11BA41">
            <w:pPr>
              <w:spacing w:after="0"/>
              <w:jc w:val="center"/>
              <w:rPr>
                <w:b/>
                <w:bCs/>
                <w:sz w:val="24"/>
                <w:szCs w:val="24"/>
              </w:rPr>
            </w:pPr>
            <w:r>
              <w:rPr>
                <w:b/>
                <w:bCs/>
                <w:color w:val="000000"/>
                <w:sz w:val="24"/>
                <w:szCs w:val="24"/>
              </w:rPr>
              <w:t>4</w:t>
            </w:r>
          </w:p>
        </w:tc>
        <w:tc>
          <w:tcPr>
            <w:tcW w:w="5305" w:type="dxa"/>
            <w:tcMar>
              <w:top w:w="50" w:type="dxa"/>
              <w:left w:w="100" w:type="dxa"/>
            </w:tcMar>
            <w:vAlign w:val="center"/>
          </w:tcPr>
          <w:p w14:paraId="38F4B9A6">
            <w:pPr>
              <w:spacing w:after="0"/>
              <w:ind w:left="135"/>
              <w:rPr>
                <w:sz w:val="24"/>
                <w:szCs w:val="24"/>
              </w:rPr>
            </w:pPr>
            <w:r>
              <w:rPr>
                <w:color w:val="000000"/>
                <w:sz w:val="24"/>
                <w:szCs w:val="24"/>
              </w:rPr>
              <w:t>Каждый народ – художник</w:t>
            </w:r>
          </w:p>
        </w:tc>
        <w:tc>
          <w:tcPr>
            <w:tcW w:w="1651" w:type="dxa"/>
            <w:tcMar>
              <w:top w:w="50" w:type="dxa"/>
              <w:left w:w="100" w:type="dxa"/>
            </w:tcMar>
            <w:vAlign w:val="center"/>
          </w:tcPr>
          <w:p w14:paraId="3CDB1446">
            <w:pPr>
              <w:spacing w:after="0"/>
              <w:ind w:left="135"/>
              <w:jc w:val="center"/>
              <w:rPr>
                <w:sz w:val="24"/>
                <w:szCs w:val="24"/>
              </w:rPr>
            </w:pPr>
            <w:r>
              <w:rPr>
                <w:color w:val="000000"/>
                <w:sz w:val="24"/>
                <w:szCs w:val="24"/>
              </w:rPr>
              <w:t xml:space="preserve"> 9 </w:t>
            </w:r>
          </w:p>
        </w:tc>
        <w:tc>
          <w:tcPr>
            <w:tcW w:w="1785" w:type="dxa"/>
            <w:tcMar>
              <w:top w:w="50" w:type="dxa"/>
              <w:left w:w="100" w:type="dxa"/>
            </w:tcMar>
            <w:vAlign w:val="center"/>
          </w:tcPr>
          <w:p w14:paraId="1EE9FB94">
            <w:pPr>
              <w:spacing w:after="0"/>
              <w:ind w:left="135"/>
              <w:jc w:val="center"/>
              <w:rPr>
                <w:sz w:val="24"/>
                <w:szCs w:val="24"/>
              </w:rPr>
            </w:pPr>
          </w:p>
        </w:tc>
        <w:tc>
          <w:tcPr>
            <w:tcW w:w="1866" w:type="dxa"/>
            <w:tcMar>
              <w:top w:w="50" w:type="dxa"/>
              <w:left w:w="100" w:type="dxa"/>
            </w:tcMar>
            <w:vAlign w:val="center"/>
          </w:tcPr>
          <w:p w14:paraId="0B4D98D0">
            <w:pPr>
              <w:spacing w:after="0"/>
              <w:ind w:left="135"/>
              <w:jc w:val="center"/>
              <w:rPr>
                <w:sz w:val="24"/>
                <w:szCs w:val="24"/>
              </w:rPr>
            </w:pPr>
          </w:p>
        </w:tc>
        <w:tc>
          <w:tcPr>
            <w:tcW w:w="3710" w:type="dxa"/>
            <w:tcMar>
              <w:top w:w="50" w:type="dxa"/>
              <w:left w:w="100" w:type="dxa"/>
            </w:tcMar>
            <w:vAlign w:val="center"/>
          </w:tcPr>
          <w:p w14:paraId="7BFC55D0">
            <w:pPr>
              <w:spacing w:after="0"/>
              <w:ind w:left="135"/>
              <w:rPr>
                <w:sz w:val="24"/>
                <w:szCs w:val="24"/>
              </w:rPr>
            </w:pPr>
            <w:r>
              <w:rPr>
                <w:color w:val="000000"/>
                <w:sz w:val="24"/>
                <w:szCs w:val="24"/>
              </w:rPr>
              <w:t xml:space="preserve">Библиотека ЦОК </w:t>
            </w:r>
            <w:r>
              <w:fldChar w:fldCharType="begin"/>
            </w:r>
            <w:r>
              <w:instrText xml:space="preserve"> HYPERLINK "https://m.edsoo.ru/7f4129ea" \h </w:instrText>
            </w:r>
            <w:r>
              <w:fldChar w:fldCharType="separate"/>
            </w:r>
            <w:r>
              <w:rPr>
                <w:color w:val="0000FF"/>
                <w:sz w:val="24"/>
                <w:szCs w:val="24"/>
                <w:u w:val="single"/>
              </w:rPr>
              <w:t>https://m.edsoo.ru/7f4129ea</w:t>
            </w:r>
            <w:r>
              <w:rPr>
                <w:color w:val="0000FF"/>
                <w:sz w:val="24"/>
                <w:szCs w:val="24"/>
                <w:u w:val="single"/>
              </w:rPr>
              <w:fldChar w:fldCharType="end"/>
            </w:r>
          </w:p>
        </w:tc>
      </w:tr>
      <w:tr w14:paraId="58FF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D20FCB4">
            <w:pPr>
              <w:spacing w:after="0"/>
              <w:jc w:val="center"/>
              <w:rPr>
                <w:b/>
                <w:bCs/>
                <w:sz w:val="24"/>
                <w:szCs w:val="24"/>
              </w:rPr>
            </w:pPr>
            <w:r>
              <w:rPr>
                <w:b/>
                <w:bCs/>
                <w:color w:val="000000"/>
                <w:sz w:val="24"/>
                <w:szCs w:val="24"/>
              </w:rPr>
              <w:t>5</w:t>
            </w:r>
          </w:p>
        </w:tc>
        <w:tc>
          <w:tcPr>
            <w:tcW w:w="5305" w:type="dxa"/>
            <w:tcMar>
              <w:top w:w="50" w:type="dxa"/>
              <w:left w:w="100" w:type="dxa"/>
            </w:tcMar>
            <w:vAlign w:val="center"/>
          </w:tcPr>
          <w:p w14:paraId="5F0D9690">
            <w:pPr>
              <w:spacing w:after="0"/>
              <w:ind w:left="135"/>
              <w:rPr>
                <w:sz w:val="24"/>
                <w:szCs w:val="24"/>
              </w:rPr>
            </w:pPr>
            <w:r>
              <w:rPr>
                <w:color w:val="000000"/>
                <w:sz w:val="24"/>
                <w:szCs w:val="24"/>
              </w:rPr>
              <w:t>Искусство объединяет народы</w:t>
            </w:r>
          </w:p>
        </w:tc>
        <w:tc>
          <w:tcPr>
            <w:tcW w:w="1651" w:type="dxa"/>
            <w:tcMar>
              <w:top w:w="50" w:type="dxa"/>
              <w:left w:w="100" w:type="dxa"/>
            </w:tcMar>
            <w:vAlign w:val="center"/>
          </w:tcPr>
          <w:p w14:paraId="4AD00EAD">
            <w:pPr>
              <w:spacing w:after="0"/>
              <w:ind w:left="135"/>
              <w:jc w:val="center"/>
              <w:rPr>
                <w:sz w:val="24"/>
                <w:szCs w:val="24"/>
              </w:rPr>
            </w:pPr>
            <w:r>
              <w:rPr>
                <w:color w:val="000000"/>
                <w:sz w:val="24"/>
                <w:szCs w:val="24"/>
              </w:rPr>
              <w:t xml:space="preserve"> 6 </w:t>
            </w:r>
          </w:p>
        </w:tc>
        <w:tc>
          <w:tcPr>
            <w:tcW w:w="1785" w:type="dxa"/>
            <w:tcMar>
              <w:top w:w="50" w:type="dxa"/>
              <w:left w:w="100" w:type="dxa"/>
            </w:tcMar>
            <w:vAlign w:val="center"/>
          </w:tcPr>
          <w:p w14:paraId="0942BFFE">
            <w:pPr>
              <w:spacing w:after="0"/>
              <w:ind w:left="135"/>
              <w:jc w:val="center"/>
              <w:rPr>
                <w:sz w:val="24"/>
                <w:szCs w:val="24"/>
              </w:rPr>
            </w:pPr>
          </w:p>
        </w:tc>
        <w:tc>
          <w:tcPr>
            <w:tcW w:w="1866" w:type="dxa"/>
            <w:tcMar>
              <w:top w:w="50" w:type="dxa"/>
              <w:left w:w="100" w:type="dxa"/>
            </w:tcMar>
            <w:vAlign w:val="center"/>
          </w:tcPr>
          <w:p w14:paraId="4FCAB197">
            <w:pPr>
              <w:spacing w:after="0"/>
              <w:ind w:left="135"/>
              <w:jc w:val="center"/>
              <w:rPr>
                <w:sz w:val="24"/>
                <w:szCs w:val="24"/>
              </w:rPr>
            </w:pPr>
          </w:p>
        </w:tc>
        <w:tc>
          <w:tcPr>
            <w:tcW w:w="3710" w:type="dxa"/>
            <w:tcMar>
              <w:top w:w="50" w:type="dxa"/>
              <w:left w:w="100" w:type="dxa"/>
            </w:tcMar>
            <w:vAlign w:val="center"/>
          </w:tcPr>
          <w:p w14:paraId="7567102E">
            <w:pPr>
              <w:spacing w:after="0"/>
              <w:ind w:left="135"/>
              <w:rPr>
                <w:sz w:val="24"/>
                <w:szCs w:val="24"/>
              </w:rPr>
            </w:pPr>
            <w:r>
              <w:rPr>
                <w:color w:val="000000"/>
                <w:sz w:val="24"/>
                <w:szCs w:val="24"/>
              </w:rPr>
              <w:t xml:space="preserve">Библиотека ЦОК </w:t>
            </w:r>
            <w:r>
              <w:fldChar w:fldCharType="begin"/>
            </w:r>
            <w:r>
              <w:instrText xml:space="preserve"> HYPERLINK "https://m.edsoo.ru/7f4129ea" \h </w:instrText>
            </w:r>
            <w:r>
              <w:fldChar w:fldCharType="separate"/>
            </w:r>
            <w:r>
              <w:rPr>
                <w:color w:val="0000FF"/>
                <w:sz w:val="24"/>
                <w:szCs w:val="24"/>
                <w:u w:val="single"/>
              </w:rPr>
              <w:t>https://m.edsoo.ru/7f4129ea</w:t>
            </w:r>
            <w:r>
              <w:rPr>
                <w:color w:val="0000FF"/>
                <w:sz w:val="24"/>
                <w:szCs w:val="24"/>
                <w:u w:val="single"/>
              </w:rPr>
              <w:fldChar w:fldCharType="end"/>
            </w:r>
          </w:p>
        </w:tc>
      </w:tr>
      <w:tr w14:paraId="45A3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5872" w:type="dxa"/>
            <w:gridSpan w:val="2"/>
            <w:tcMar>
              <w:top w:w="50" w:type="dxa"/>
              <w:left w:w="100" w:type="dxa"/>
            </w:tcMar>
            <w:vAlign w:val="center"/>
          </w:tcPr>
          <w:p w14:paraId="63F97C72">
            <w:pPr>
              <w:spacing w:after="0"/>
              <w:ind w:left="135"/>
              <w:rPr>
                <w:sz w:val="24"/>
                <w:szCs w:val="24"/>
              </w:rPr>
            </w:pPr>
            <w:r>
              <w:rPr>
                <w:color w:val="000000"/>
                <w:sz w:val="24"/>
                <w:szCs w:val="24"/>
              </w:rPr>
              <w:t>ОБЩЕЕ КОЛИЧЕСТВО ЧАСОВ ПО ПРОГРАММЕ</w:t>
            </w:r>
          </w:p>
        </w:tc>
        <w:tc>
          <w:tcPr>
            <w:tcW w:w="1651" w:type="dxa"/>
            <w:tcMar>
              <w:top w:w="50" w:type="dxa"/>
              <w:left w:w="100" w:type="dxa"/>
            </w:tcMar>
            <w:vAlign w:val="center"/>
          </w:tcPr>
          <w:p w14:paraId="292B2368">
            <w:pPr>
              <w:spacing w:after="0"/>
              <w:ind w:left="135"/>
              <w:jc w:val="center"/>
              <w:rPr>
                <w:sz w:val="24"/>
                <w:szCs w:val="24"/>
              </w:rPr>
            </w:pPr>
            <w:r>
              <w:rPr>
                <w:color w:val="000000"/>
                <w:sz w:val="24"/>
                <w:szCs w:val="24"/>
              </w:rPr>
              <w:t xml:space="preserve"> 34 </w:t>
            </w:r>
          </w:p>
        </w:tc>
        <w:tc>
          <w:tcPr>
            <w:tcW w:w="1785" w:type="dxa"/>
            <w:tcMar>
              <w:top w:w="50" w:type="dxa"/>
              <w:left w:w="100" w:type="dxa"/>
            </w:tcMar>
            <w:vAlign w:val="center"/>
          </w:tcPr>
          <w:p w14:paraId="27F6A8C4">
            <w:pPr>
              <w:spacing w:after="0"/>
              <w:ind w:left="135"/>
              <w:jc w:val="center"/>
              <w:rPr>
                <w:sz w:val="24"/>
                <w:szCs w:val="24"/>
              </w:rPr>
            </w:pPr>
            <w:r>
              <w:rPr>
                <w:color w:val="000000"/>
                <w:sz w:val="24"/>
                <w:szCs w:val="24"/>
              </w:rPr>
              <w:t xml:space="preserve"> 0 </w:t>
            </w:r>
          </w:p>
        </w:tc>
        <w:tc>
          <w:tcPr>
            <w:tcW w:w="1866" w:type="dxa"/>
            <w:tcMar>
              <w:top w:w="50" w:type="dxa"/>
              <w:left w:w="100" w:type="dxa"/>
            </w:tcMar>
            <w:vAlign w:val="center"/>
          </w:tcPr>
          <w:p w14:paraId="376DE15E">
            <w:pPr>
              <w:spacing w:after="0"/>
              <w:ind w:left="135"/>
              <w:jc w:val="center"/>
              <w:rPr>
                <w:sz w:val="24"/>
                <w:szCs w:val="24"/>
              </w:rPr>
            </w:pPr>
            <w:r>
              <w:rPr>
                <w:color w:val="000000"/>
                <w:sz w:val="24"/>
                <w:szCs w:val="24"/>
              </w:rPr>
              <w:t xml:space="preserve"> 0 </w:t>
            </w:r>
          </w:p>
        </w:tc>
        <w:tc>
          <w:tcPr>
            <w:tcW w:w="3710" w:type="dxa"/>
            <w:tcMar>
              <w:top w:w="50" w:type="dxa"/>
              <w:left w:w="100" w:type="dxa"/>
            </w:tcMar>
            <w:vAlign w:val="center"/>
          </w:tcPr>
          <w:p w14:paraId="2E3B998F">
            <w:pPr>
              <w:rPr>
                <w:sz w:val="24"/>
                <w:szCs w:val="24"/>
              </w:rPr>
            </w:pPr>
          </w:p>
        </w:tc>
      </w:tr>
    </w:tbl>
    <w:p w14:paraId="64ED8E6A">
      <w:pPr>
        <w:spacing w:after="0" w:line="360" w:lineRule="auto"/>
        <w:ind w:left="960"/>
        <w:contextualSpacing/>
        <w:rPr>
          <w:b/>
          <w:sz w:val="24"/>
          <w:szCs w:val="24"/>
        </w:rPr>
        <w:sectPr>
          <w:pgSz w:w="16383" w:h="11906" w:orient="landscape"/>
          <w:pgMar w:top="1134" w:right="851" w:bottom="1134" w:left="1701" w:header="720" w:footer="720" w:gutter="0"/>
          <w:cols w:space="720" w:num="1"/>
        </w:sectPr>
      </w:pPr>
    </w:p>
    <w:p w14:paraId="0C1460D1">
      <w:pPr>
        <w:pStyle w:val="4"/>
      </w:pPr>
      <w:bookmarkStart w:id="129" w:name="_Toc212549232"/>
      <w:r>
        <w:t>2.1.10 МУЗЫКА</w:t>
      </w:r>
      <w:bookmarkEnd w:id="129"/>
    </w:p>
    <w:p w14:paraId="1D5A4893">
      <w:pPr>
        <w:spacing w:after="0" w:line="264" w:lineRule="auto"/>
        <w:ind w:left="-1134"/>
        <w:jc w:val="center"/>
        <w:rPr>
          <w:sz w:val="24"/>
          <w:szCs w:val="24"/>
        </w:rPr>
      </w:pPr>
      <w:r>
        <w:rPr>
          <w:b/>
          <w:color w:val="000000"/>
          <w:sz w:val="24"/>
          <w:szCs w:val="24"/>
        </w:rPr>
        <w:t>СОДЕРЖАНИЕ ОБУЧЕНИЯ</w:t>
      </w:r>
      <w:r>
        <w:rPr>
          <w:sz w:val="24"/>
          <w:szCs w:val="24"/>
        </w:rPr>
        <w:t xml:space="preserve"> </w:t>
      </w:r>
      <w:r>
        <w:rPr>
          <w:b/>
          <w:color w:val="000000"/>
          <w:sz w:val="24"/>
          <w:szCs w:val="24"/>
        </w:rPr>
        <w:t>ИНВАРИАНТНЫЕ МОДУЛИ</w:t>
      </w:r>
      <w:bookmarkStart w:id="130" w:name="_Toc144448636"/>
      <w:bookmarkEnd w:id="130"/>
    </w:p>
    <w:p w14:paraId="15ED2462">
      <w:pPr>
        <w:spacing w:after="0" w:line="264" w:lineRule="auto"/>
        <w:jc w:val="both"/>
        <w:rPr>
          <w:sz w:val="24"/>
          <w:szCs w:val="24"/>
        </w:rPr>
      </w:pPr>
      <w:r>
        <w:rPr>
          <w:b/>
          <w:color w:val="000000"/>
          <w:sz w:val="24"/>
          <w:szCs w:val="24"/>
        </w:rPr>
        <w:t>Модуль № 1 «Народная музыка России».</w:t>
      </w:r>
    </w:p>
    <w:p w14:paraId="53309CD9">
      <w:pPr>
        <w:spacing w:after="0" w:line="264" w:lineRule="auto"/>
        <w:ind w:left="-567"/>
        <w:jc w:val="both"/>
        <w:rPr>
          <w:sz w:val="24"/>
          <w:szCs w:val="24"/>
        </w:rPr>
      </w:pPr>
      <w:r>
        <w:rPr>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DEC49ED">
      <w:pPr>
        <w:spacing w:after="0" w:line="264" w:lineRule="auto"/>
        <w:ind w:left="-567" w:firstLine="1134"/>
        <w:jc w:val="both"/>
        <w:rPr>
          <w:sz w:val="24"/>
          <w:szCs w:val="24"/>
        </w:rPr>
      </w:pPr>
      <w:r>
        <w:rPr>
          <w:b/>
          <w:color w:val="000000"/>
          <w:sz w:val="24"/>
          <w:szCs w:val="24"/>
        </w:rPr>
        <w:t>Край, в котором ты живёшь.</w:t>
      </w:r>
    </w:p>
    <w:p w14:paraId="3299B8BC">
      <w:pPr>
        <w:spacing w:after="0" w:line="264" w:lineRule="auto"/>
        <w:ind w:left="-567"/>
        <w:jc w:val="both"/>
        <w:rPr>
          <w:sz w:val="24"/>
          <w:szCs w:val="24"/>
        </w:rPr>
      </w:pPr>
      <w:r>
        <w:rPr>
          <w:i/>
          <w:color w:val="000000"/>
          <w:sz w:val="24"/>
          <w:szCs w:val="24"/>
        </w:rPr>
        <w:t>Содержание:</w:t>
      </w:r>
      <w:r>
        <w:rPr>
          <w:color w:val="000000"/>
          <w:sz w:val="24"/>
          <w:szCs w:val="24"/>
        </w:rPr>
        <w:t xml:space="preserve"> музыкальные традиции малой Родины. Песни, обряды, музыкальные инструменты.</w:t>
      </w:r>
    </w:p>
    <w:p w14:paraId="36CF399E">
      <w:pPr>
        <w:spacing w:after="0" w:line="264" w:lineRule="auto"/>
        <w:ind w:left="-567"/>
        <w:jc w:val="both"/>
        <w:rPr>
          <w:sz w:val="24"/>
          <w:szCs w:val="24"/>
        </w:rPr>
      </w:pPr>
      <w:r>
        <w:rPr>
          <w:i/>
          <w:color w:val="000000"/>
          <w:sz w:val="24"/>
          <w:szCs w:val="24"/>
        </w:rPr>
        <w:t>Виды деятельности обучающихся:</w:t>
      </w:r>
    </w:p>
    <w:p w14:paraId="73460FDC">
      <w:pPr>
        <w:spacing w:after="0" w:line="264" w:lineRule="auto"/>
        <w:ind w:left="-567"/>
        <w:jc w:val="both"/>
        <w:rPr>
          <w:sz w:val="24"/>
          <w:szCs w:val="24"/>
        </w:rPr>
      </w:pPr>
      <w:r>
        <w:rPr>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DD98778">
      <w:pPr>
        <w:spacing w:after="0" w:line="264" w:lineRule="auto"/>
        <w:ind w:left="-567"/>
        <w:jc w:val="both"/>
        <w:rPr>
          <w:sz w:val="24"/>
          <w:szCs w:val="24"/>
        </w:rPr>
      </w:pPr>
      <w:r>
        <w:rPr>
          <w:color w:val="000000"/>
          <w:sz w:val="24"/>
          <w:szCs w:val="24"/>
        </w:rPr>
        <w:t xml:space="preserve">диалог с учителем о музыкальных традициях своего родного края; </w:t>
      </w:r>
    </w:p>
    <w:p w14:paraId="40367957">
      <w:pPr>
        <w:spacing w:after="0" w:line="264" w:lineRule="auto"/>
        <w:ind w:left="-567"/>
        <w:jc w:val="both"/>
        <w:rPr>
          <w:sz w:val="24"/>
          <w:szCs w:val="24"/>
        </w:rPr>
      </w:pPr>
      <w:r>
        <w:rPr>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2607A80B">
      <w:pPr>
        <w:spacing w:after="0" w:line="264" w:lineRule="auto"/>
        <w:ind w:left="-567" w:firstLine="1134"/>
        <w:jc w:val="both"/>
        <w:rPr>
          <w:sz w:val="24"/>
          <w:szCs w:val="24"/>
        </w:rPr>
      </w:pPr>
      <w:r>
        <w:rPr>
          <w:b/>
          <w:color w:val="000000"/>
          <w:sz w:val="24"/>
          <w:szCs w:val="24"/>
        </w:rPr>
        <w:t>Русский фольклор.</w:t>
      </w:r>
    </w:p>
    <w:p w14:paraId="3299A006">
      <w:pPr>
        <w:spacing w:after="0" w:line="264" w:lineRule="auto"/>
        <w:ind w:left="-567"/>
        <w:jc w:val="both"/>
        <w:rPr>
          <w:sz w:val="24"/>
          <w:szCs w:val="24"/>
        </w:rPr>
      </w:pPr>
      <w:r>
        <w:rPr>
          <w:i/>
          <w:color w:val="000000"/>
          <w:sz w:val="24"/>
          <w:szCs w:val="24"/>
        </w:rPr>
        <w:t>Содержание:</w:t>
      </w:r>
      <w:r>
        <w:rPr>
          <w:color w:val="000000"/>
          <w:sz w:val="24"/>
          <w:szCs w:val="24"/>
        </w:rPr>
        <w:t xml:space="preserve"> русские народные песни (трудовые, хороводные). Детский фольклор (игровые, заклички, потешки, считалки, прибаутки). </w:t>
      </w:r>
    </w:p>
    <w:p w14:paraId="37E89263">
      <w:pPr>
        <w:spacing w:after="0" w:line="264" w:lineRule="auto"/>
        <w:ind w:left="-567"/>
        <w:jc w:val="both"/>
        <w:rPr>
          <w:sz w:val="24"/>
          <w:szCs w:val="24"/>
        </w:rPr>
      </w:pPr>
      <w:r>
        <w:rPr>
          <w:i/>
          <w:color w:val="000000"/>
          <w:sz w:val="24"/>
          <w:szCs w:val="24"/>
        </w:rPr>
        <w:t>Виды деятельности обучающихся:</w:t>
      </w:r>
    </w:p>
    <w:p w14:paraId="793AE037">
      <w:pPr>
        <w:spacing w:after="0" w:line="264" w:lineRule="auto"/>
        <w:ind w:left="-567"/>
        <w:jc w:val="both"/>
        <w:rPr>
          <w:sz w:val="24"/>
          <w:szCs w:val="24"/>
        </w:rPr>
      </w:pPr>
      <w:r>
        <w:rPr>
          <w:color w:val="000000"/>
          <w:sz w:val="24"/>
          <w:szCs w:val="24"/>
        </w:rPr>
        <w:t>разучивание, исполнение русских народных песен разных жанров;</w:t>
      </w:r>
    </w:p>
    <w:p w14:paraId="6354C8EE">
      <w:pPr>
        <w:spacing w:after="0" w:line="264" w:lineRule="auto"/>
        <w:ind w:left="-567"/>
        <w:jc w:val="both"/>
        <w:rPr>
          <w:sz w:val="24"/>
          <w:szCs w:val="24"/>
        </w:rPr>
      </w:pPr>
      <w:r>
        <w:rPr>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6FA39D72">
      <w:pPr>
        <w:spacing w:after="0" w:line="264" w:lineRule="auto"/>
        <w:ind w:left="-567"/>
        <w:jc w:val="both"/>
        <w:rPr>
          <w:sz w:val="24"/>
          <w:szCs w:val="24"/>
        </w:rPr>
      </w:pPr>
      <w:r>
        <w:rPr>
          <w:color w:val="000000"/>
          <w:sz w:val="24"/>
          <w:szCs w:val="24"/>
        </w:rPr>
        <w:t>сочинение мелодий, вокальная импровизация на основе текстов игрового детского фольклора;</w:t>
      </w:r>
    </w:p>
    <w:p w14:paraId="42C491A6">
      <w:pPr>
        <w:spacing w:after="0" w:line="264" w:lineRule="auto"/>
        <w:ind w:left="-567"/>
        <w:jc w:val="both"/>
        <w:rPr>
          <w:sz w:val="24"/>
          <w:szCs w:val="24"/>
        </w:rPr>
      </w:pPr>
      <w:r>
        <w:rPr>
          <w:color w:val="000000"/>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7942DC8D">
      <w:pPr>
        <w:spacing w:after="0" w:line="257" w:lineRule="auto"/>
        <w:ind w:left="-567" w:firstLine="1134"/>
        <w:jc w:val="both"/>
        <w:rPr>
          <w:sz w:val="24"/>
          <w:szCs w:val="24"/>
        </w:rPr>
      </w:pPr>
      <w:r>
        <w:rPr>
          <w:b/>
          <w:color w:val="000000"/>
          <w:sz w:val="24"/>
          <w:szCs w:val="24"/>
        </w:rPr>
        <w:t>Русские народные музыкальные инструменты.</w:t>
      </w:r>
    </w:p>
    <w:p w14:paraId="2598463C">
      <w:pPr>
        <w:spacing w:after="0" w:line="257" w:lineRule="auto"/>
        <w:ind w:left="-567"/>
        <w:jc w:val="both"/>
        <w:rPr>
          <w:sz w:val="24"/>
          <w:szCs w:val="24"/>
        </w:rPr>
      </w:pPr>
      <w:r>
        <w:rPr>
          <w:i/>
          <w:color w:val="000000"/>
          <w:sz w:val="24"/>
          <w:szCs w:val="24"/>
        </w:rPr>
        <w:t>Содержание:</w:t>
      </w:r>
      <w:r>
        <w:rPr>
          <w:color w:val="000000"/>
          <w:sz w:val="24"/>
          <w:szCs w:val="24"/>
        </w:rPr>
        <w:t xml:space="preserve"> народные музыкальные инструменты (балалайка, рожок, свирель, гусли, гармонь, ложки). Инструментальные наигрыши. Плясовые мелодии.</w:t>
      </w:r>
    </w:p>
    <w:p w14:paraId="0649453F">
      <w:pPr>
        <w:spacing w:after="0" w:line="257" w:lineRule="auto"/>
        <w:ind w:left="-567"/>
        <w:jc w:val="both"/>
        <w:rPr>
          <w:sz w:val="24"/>
          <w:szCs w:val="24"/>
        </w:rPr>
      </w:pPr>
      <w:r>
        <w:rPr>
          <w:i/>
          <w:color w:val="000000"/>
          <w:sz w:val="24"/>
          <w:szCs w:val="24"/>
        </w:rPr>
        <w:t>Виды деятельности обучающихся:</w:t>
      </w:r>
    </w:p>
    <w:p w14:paraId="1E9B7897">
      <w:pPr>
        <w:spacing w:after="0" w:line="257" w:lineRule="auto"/>
        <w:ind w:left="-567"/>
        <w:jc w:val="both"/>
        <w:rPr>
          <w:sz w:val="24"/>
          <w:szCs w:val="24"/>
        </w:rPr>
      </w:pPr>
      <w:r>
        <w:rPr>
          <w:color w:val="000000"/>
          <w:sz w:val="24"/>
          <w:szCs w:val="24"/>
        </w:rPr>
        <w:t>знакомство с внешним видом, особенностями исполнения и звучания русских народных инструментов;</w:t>
      </w:r>
    </w:p>
    <w:p w14:paraId="43AD3778">
      <w:pPr>
        <w:spacing w:after="0" w:line="257" w:lineRule="auto"/>
        <w:ind w:left="-567"/>
        <w:jc w:val="both"/>
        <w:rPr>
          <w:sz w:val="24"/>
          <w:szCs w:val="24"/>
        </w:rPr>
      </w:pPr>
      <w:r>
        <w:rPr>
          <w:color w:val="000000"/>
          <w:sz w:val="24"/>
          <w:szCs w:val="24"/>
        </w:rPr>
        <w:t>определение на слух тембров инструментов;</w:t>
      </w:r>
    </w:p>
    <w:p w14:paraId="31B07127">
      <w:pPr>
        <w:spacing w:after="0" w:line="257" w:lineRule="auto"/>
        <w:ind w:left="-567"/>
        <w:jc w:val="both"/>
        <w:rPr>
          <w:sz w:val="24"/>
          <w:szCs w:val="24"/>
        </w:rPr>
      </w:pPr>
      <w:r>
        <w:rPr>
          <w:color w:val="000000"/>
          <w:sz w:val="24"/>
          <w:szCs w:val="24"/>
        </w:rPr>
        <w:t>классификация на группы духовых, ударных, струнных;</w:t>
      </w:r>
    </w:p>
    <w:p w14:paraId="11A4E84D">
      <w:pPr>
        <w:spacing w:after="0" w:line="257" w:lineRule="auto"/>
        <w:ind w:left="-567"/>
        <w:jc w:val="both"/>
        <w:rPr>
          <w:sz w:val="24"/>
          <w:szCs w:val="24"/>
        </w:rPr>
      </w:pPr>
      <w:r>
        <w:rPr>
          <w:color w:val="000000"/>
          <w:sz w:val="24"/>
          <w:szCs w:val="24"/>
        </w:rPr>
        <w:t>музыкальная викторина на знание тембров народных инструментов;</w:t>
      </w:r>
    </w:p>
    <w:p w14:paraId="1082D12A">
      <w:pPr>
        <w:spacing w:after="0" w:line="257" w:lineRule="auto"/>
        <w:ind w:left="-567"/>
        <w:jc w:val="both"/>
        <w:rPr>
          <w:sz w:val="24"/>
          <w:szCs w:val="24"/>
        </w:rPr>
      </w:pPr>
      <w:r>
        <w:rPr>
          <w:color w:val="000000"/>
          <w:sz w:val="24"/>
          <w:szCs w:val="24"/>
        </w:rPr>
        <w:t>двигательная игра – импровизация-подражание игре на музыкальных инструментах;</w:t>
      </w:r>
    </w:p>
    <w:p w14:paraId="30C6A498">
      <w:pPr>
        <w:spacing w:after="0" w:line="257" w:lineRule="auto"/>
        <w:ind w:left="-567"/>
        <w:jc w:val="both"/>
        <w:rPr>
          <w:sz w:val="24"/>
          <w:szCs w:val="24"/>
        </w:rPr>
      </w:pPr>
      <w:r>
        <w:rPr>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BDBF087">
      <w:pPr>
        <w:spacing w:after="0" w:line="257" w:lineRule="auto"/>
        <w:ind w:left="-567"/>
        <w:jc w:val="both"/>
        <w:rPr>
          <w:sz w:val="24"/>
          <w:szCs w:val="24"/>
        </w:rPr>
      </w:pPr>
      <w:r>
        <w:rPr>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2C48343">
      <w:pPr>
        <w:spacing w:after="0" w:line="257" w:lineRule="auto"/>
        <w:ind w:left="-567" w:firstLine="1134"/>
        <w:jc w:val="both"/>
        <w:rPr>
          <w:sz w:val="24"/>
          <w:szCs w:val="24"/>
        </w:rPr>
      </w:pPr>
      <w:r>
        <w:rPr>
          <w:b/>
          <w:color w:val="000000"/>
          <w:sz w:val="24"/>
          <w:szCs w:val="24"/>
        </w:rPr>
        <w:t>Сказки, мифы и легенды.</w:t>
      </w:r>
    </w:p>
    <w:p w14:paraId="4749ECDA">
      <w:pPr>
        <w:spacing w:after="0" w:line="257" w:lineRule="auto"/>
        <w:ind w:left="-567"/>
        <w:jc w:val="both"/>
        <w:rPr>
          <w:sz w:val="24"/>
          <w:szCs w:val="24"/>
        </w:rPr>
      </w:pPr>
      <w:r>
        <w:rPr>
          <w:i/>
          <w:color w:val="000000"/>
          <w:sz w:val="24"/>
          <w:szCs w:val="24"/>
        </w:rPr>
        <w:t>Содержание:</w:t>
      </w:r>
      <w:r>
        <w:rPr>
          <w:color w:val="000000"/>
          <w:sz w:val="24"/>
          <w:szCs w:val="24"/>
        </w:rPr>
        <w:t xml:space="preserve"> народные сказители. Русские народные сказания, былины. Сказки и легенды о музыке и музыкантах.</w:t>
      </w:r>
    </w:p>
    <w:p w14:paraId="5F9482B1">
      <w:pPr>
        <w:spacing w:after="0" w:line="257" w:lineRule="auto"/>
        <w:ind w:left="-567"/>
        <w:jc w:val="both"/>
        <w:rPr>
          <w:sz w:val="24"/>
          <w:szCs w:val="24"/>
        </w:rPr>
      </w:pPr>
      <w:r>
        <w:rPr>
          <w:i/>
          <w:color w:val="000000"/>
          <w:sz w:val="24"/>
          <w:szCs w:val="24"/>
        </w:rPr>
        <w:t>Виды деятельности обучающихся:</w:t>
      </w:r>
    </w:p>
    <w:p w14:paraId="7B05BD90">
      <w:pPr>
        <w:spacing w:after="0" w:line="257" w:lineRule="auto"/>
        <w:ind w:left="-567"/>
        <w:jc w:val="both"/>
        <w:rPr>
          <w:sz w:val="24"/>
          <w:szCs w:val="24"/>
        </w:rPr>
      </w:pPr>
      <w:r>
        <w:rPr>
          <w:color w:val="000000"/>
          <w:sz w:val="24"/>
          <w:szCs w:val="24"/>
        </w:rPr>
        <w:t>знакомство с манерой сказывания нараспев;</w:t>
      </w:r>
    </w:p>
    <w:p w14:paraId="69682328">
      <w:pPr>
        <w:spacing w:after="0" w:line="257" w:lineRule="auto"/>
        <w:ind w:left="-567"/>
        <w:jc w:val="both"/>
        <w:rPr>
          <w:sz w:val="24"/>
          <w:szCs w:val="24"/>
        </w:rPr>
      </w:pPr>
      <w:r>
        <w:rPr>
          <w:color w:val="000000"/>
          <w:sz w:val="24"/>
          <w:szCs w:val="24"/>
        </w:rPr>
        <w:t>слушание сказок, былин, эпических сказаний, рассказываемых нараспев;</w:t>
      </w:r>
    </w:p>
    <w:p w14:paraId="340E5656">
      <w:pPr>
        <w:spacing w:after="0" w:line="257" w:lineRule="auto"/>
        <w:ind w:left="-567"/>
        <w:jc w:val="both"/>
        <w:rPr>
          <w:sz w:val="24"/>
          <w:szCs w:val="24"/>
        </w:rPr>
      </w:pPr>
      <w:r>
        <w:rPr>
          <w:color w:val="000000"/>
          <w:sz w:val="24"/>
          <w:szCs w:val="24"/>
        </w:rPr>
        <w:t>в инструментальной музыке определение на слух музыкальных интонаций речитативного характера;</w:t>
      </w:r>
    </w:p>
    <w:p w14:paraId="7E203B79">
      <w:pPr>
        <w:spacing w:after="0" w:line="257" w:lineRule="auto"/>
        <w:ind w:left="-567"/>
        <w:jc w:val="both"/>
        <w:rPr>
          <w:sz w:val="24"/>
          <w:szCs w:val="24"/>
        </w:rPr>
      </w:pPr>
      <w:r>
        <w:rPr>
          <w:color w:val="000000"/>
          <w:sz w:val="24"/>
          <w:szCs w:val="24"/>
        </w:rPr>
        <w:t>создание иллюстраций к прослушанным музыкальным и литературным произведениям;</w:t>
      </w:r>
    </w:p>
    <w:p w14:paraId="489921A5">
      <w:pPr>
        <w:spacing w:after="0" w:line="257" w:lineRule="auto"/>
        <w:ind w:left="-567"/>
        <w:jc w:val="both"/>
        <w:rPr>
          <w:sz w:val="24"/>
          <w:szCs w:val="24"/>
        </w:rPr>
      </w:pPr>
      <w:r>
        <w:rPr>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47238C1">
      <w:pPr>
        <w:spacing w:after="0" w:line="257" w:lineRule="auto"/>
        <w:ind w:left="-567" w:firstLine="1134"/>
        <w:jc w:val="both"/>
        <w:rPr>
          <w:sz w:val="24"/>
          <w:szCs w:val="24"/>
        </w:rPr>
      </w:pPr>
      <w:r>
        <w:rPr>
          <w:b/>
          <w:color w:val="000000"/>
          <w:sz w:val="24"/>
          <w:szCs w:val="24"/>
        </w:rPr>
        <w:t>Жанры музыкального фольклора.</w:t>
      </w:r>
    </w:p>
    <w:p w14:paraId="65CCFE5F">
      <w:pPr>
        <w:spacing w:after="0" w:line="257" w:lineRule="auto"/>
        <w:ind w:left="-567"/>
        <w:jc w:val="both"/>
        <w:rPr>
          <w:sz w:val="24"/>
          <w:szCs w:val="24"/>
        </w:rPr>
      </w:pPr>
      <w:r>
        <w:rPr>
          <w:i/>
          <w:color w:val="000000"/>
          <w:sz w:val="24"/>
          <w:szCs w:val="24"/>
        </w:rPr>
        <w:t>Содержание:</w:t>
      </w:r>
      <w:r>
        <w:rPr>
          <w:color w:val="000000"/>
          <w:sz w:val="24"/>
          <w:szCs w:val="24"/>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14:paraId="45136D30">
      <w:pPr>
        <w:spacing w:after="0" w:line="257" w:lineRule="auto"/>
        <w:ind w:left="-567"/>
        <w:jc w:val="both"/>
        <w:rPr>
          <w:sz w:val="24"/>
          <w:szCs w:val="24"/>
        </w:rPr>
      </w:pPr>
      <w:r>
        <w:rPr>
          <w:i/>
          <w:color w:val="000000"/>
          <w:sz w:val="24"/>
          <w:szCs w:val="24"/>
        </w:rPr>
        <w:t>Виды деятельности обучающихся:</w:t>
      </w:r>
    </w:p>
    <w:p w14:paraId="203F9A78">
      <w:pPr>
        <w:spacing w:after="0" w:line="257" w:lineRule="auto"/>
        <w:ind w:left="-567"/>
        <w:jc w:val="both"/>
        <w:rPr>
          <w:sz w:val="24"/>
          <w:szCs w:val="24"/>
        </w:rPr>
      </w:pPr>
      <w:r>
        <w:rPr>
          <w:color w:val="000000"/>
          <w:sz w:val="24"/>
          <w:szCs w:val="24"/>
        </w:rPr>
        <w:t>различение на слух контрастных по характеру фольклорных жанров: колыбельная, трудовая, лирическая, плясовая;</w:t>
      </w:r>
    </w:p>
    <w:p w14:paraId="24A67FA0">
      <w:pPr>
        <w:spacing w:after="0" w:line="257" w:lineRule="auto"/>
        <w:ind w:left="-567"/>
        <w:jc w:val="both"/>
        <w:rPr>
          <w:sz w:val="24"/>
          <w:szCs w:val="24"/>
        </w:rPr>
      </w:pPr>
      <w:r>
        <w:rPr>
          <w:color w:val="000000"/>
          <w:sz w:val="24"/>
          <w:szCs w:val="24"/>
        </w:rPr>
        <w:t>определение, характеристика типичных элементов музыкального языка (темп, ритм, мелодия, динамика), состава исполнителей;</w:t>
      </w:r>
    </w:p>
    <w:p w14:paraId="422911F1">
      <w:pPr>
        <w:spacing w:after="0" w:line="257" w:lineRule="auto"/>
        <w:ind w:left="-567"/>
        <w:jc w:val="both"/>
        <w:rPr>
          <w:sz w:val="24"/>
          <w:szCs w:val="24"/>
        </w:rPr>
      </w:pPr>
      <w:r>
        <w:rPr>
          <w:color w:val="000000"/>
          <w:sz w:val="24"/>
          <w:szCs w:val="24"/>
        </w:rPr>
        <w:t>определение тембра музыкальных инструментов, отнесение к одной из групп (духовые, ударные, струнные);</w:t>
      </w:r>
    </w:p>
    <w:p w14:paraId="6BB7B4CD">
      <w:pPr>
        <w:spacing w:after="0" w:line="257" w:lineRule="auto"/>
        <w:ind w:left="-567"/>
        <w:jc w:val="both"/>
        <w:rPr>
          <w:sz w:val="24"/>
          <w:szCs w:val="24"/>
        </w:rPr>
      </w:pPr>
      <w:r>
        <w:rPr>
          <w:color w:val="000000"/>
          <w:sz w:val="24"/>
          <w:szCs w:val="24"/>
        </w:rPr>
        <w:t>разучивание, исполнение песен разных жанров, относящихся к фольклору разных народов Российской Федерации;</w:t>
      </w:r>
    </w:p>
    <w:p w14:paraId="47E3E779">
      <w:pPr>
        <w:spacing w:after="0" w:line="257" w:lineRule="auto"/>
        <w:ind w:left="-567"/>
        <w:jc w:val="both"/>
        <w:rPr>
          <w:sz w:val="24"/>
          <w:szCs w:val="24"/>
        </w:rPr>
      </w:pPr>
      <w:r>
        <w:rPr>
          <w:color w:val="000000"/>
          <w:sz w:val="24"/>
          <w:szCs w:val="24"/>
        </w:rPr>
        <w:t>импровизации, сочинение к ним ритмических аккомпанементов (звучащими жестами, на ударных инструментах);</w:t>
      </w:r>
    </w:p>
    <w:p w14:paraId="76ED5773">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14:paraId="510979A3">
      <w:pPr>
        <w:spacing w:after="0" w:line="257" w:lineRule="auto"/>
        <w:ind w:left="-567" w:firstLine="1134"/>
        <w:jc w:val="both"/>
        <w:rPr>
          <w:sz w:val="24"/>
          <w:szCs w:val="24"/>
        </w:rPr>
      </w:pPr>
      <w:r>
        <w:rPr>
          <w:b/>
          <w:color w:val="000000"/>
          <w:sz w:val="24"/>
          <w:szCs w:val="24"/>
        </w:rPr>
        <w:t>Народные праздники.</w:t>
      </w:r>
    </w:p>
    <w:p w14:paraId="006FD80F">
      <w:pPr>
        <w:spacing w:after="0" w:line="257" w:lineRule="auto"/>
        <w:ind w:left="-567"/>
        <w:jc w:val="both"/>
        <w:rPr>
          <w:sz w:val="24"/>
          <w:szCs w:val="24"/>
        </w:rPr>
      </w:pPr>
      <w:r>
        <w:rPr>
          <w:i/>
          <w:color w:val="000000"/>
          <w:sz w:val="24"/>
          <w:szCs w:val="24"/>
        </w:rPr>
        <w:t>Содержание:</w:t>
      </w:r>
      <w:r>
        <w:rPr>
          <w:color w:val="000000"/>
          <w:sz w:val="24"/>
          <w:szCs w:val="24"/>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582FAA35">
      <w:pPr>
        <w:spacing w:after="0" w:line="257" w:lineRule="auto"/>
        <w:ind w:left="-567"/>
        <w:jc w:val="both"/>
        <w:rPr>
          <w:sz w:val="24"/>
          <w:szCs w:val="24"/>
        </w:rPr>
      </w:pPr>
      <w:r>
        <w:rPr>
          <w:i/>
          <w:color w:val="000000"/>
          <w:sz w:val="24"/>
          <w:szCs w:val="24"/>
        </w:rPr>
        <w:t>Виды деятельности обучающихся:</w:t>
      </w:r>
    </w:p>
    <w:p w14:paraId="5001F6C1">
      <w:pPr>
        <w:spacing w:after="0" w:line="257" w:lineRule="auto"/>
        <w:ind w:left="-567"/>
        <w:jc w:val="both"/>
        <w:rPr>
          <w:sz w:val="24"/>
          <w:szCs w:val="24"/>
        </w:rPr>
      </w:pPr>
      <w:r>
        <w:rPr>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290847B9">
      <w:pPr>
        <w:spacing w:after="0" w:line="257" w:lineRule="auto"/>
        <w:ind w:left="-567"/>
        <w:jc w:val="both"/>
        <w:rPr>
          <w:sz w:val="24"/>
          <w:szCs w:val="24"/>
        </w:rPr>
      </w:pPr>
      <w:r>
        <w:rPr>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3351F8EA">
      <w:pPr>
        <w:spacing w:after="0" w:line="257" w:lineRule="auto"/>
        <w:ind w:left="-567"/>
        <w:jc w:val="both"/>
        <w:rPr>
          <w:sz w:val="24"/>
          <w:szCs w:val="24"/>
        </w:rPr>
      </w:pPr>
      <w:r>
        <w:rPr>
          <w:color w:val="000000"/>
          <w:sz w:val="24"/>
          <w:szCs w:val="24"/>
        </w:rPr>
        <w:t>вариативно: просмотр фильма (мультфильма), рассказывающего о символике фольклорного праздника;</w:t>
      </w:r>
    </w:p>
    <w:p w14:paraId="7B37D46F">
      <w:pPr>
        <w:spacing w:after="0" w:line="257" w:lineRule="auto"/>
        <w:ind w:left="-567"/>
        <w:jc w:val="both"/>
        <w:rPr>
          <w:sz w:val="24"/>
          <w:szCs w:val="24"/>
        </w:rPr>
      </w:pPr>
      <w:r>
        <w:rPr>
          <w:color w:val="000000"/>
          <w:sz w:val="24"/>
          <w:szCs w:val="24"/>
        </w:rPr>
        <w:t>посещение театра, театрализованного представления;</w:t>
      </w:r>
    </w:p>
    <w:p w14:paraId="30F01CA5">
      <w:pPr>
        <w:spacing w:after="0" w:line="257" w:lineRule="auto"/>
        <w:ind w:left="-567"/>
        <w:jc w:val="both"/>
        <w:rPr>
          <w:sz w:val="24"/>
          <w:szCs w:val="24"/>
        </w:rPr>
      </w:pPr>
      <w:r>
        <w:rPr>
          <w:color w:val="000000"/>
          <w:sz w:val="24"/>
          <w:szCs w:val="24"/>
        </w:rPr>
        <w:t>участие в народных гуляньях на улицах родного города, посёлка.</w:t>
      </w:r>
    </w:p>
    <w:p w14:paraId="2977C3F6">
      <w:pPr>
        <w:spacing w:after="0" w:line="257" w:lineRule="auto"/>
        <w:ind w:left="-567" w:firstLine="1134"/>
        <w:jc w:val="both"/>
        <w:rPr>
          <w:sz w:val="24"/>
          <w:szCs w:val="24"/>
        </w:rPr>
      </w:pPr>
      <w:r>
        <w:rPr>
          <w:b/>
          <w:color w:val="000000"/>
          <w:sz w:val="24"/>
          <w:szCs w:val="24"/>
        </w:rPr>
        <w:t>Первые артисты, народный театр.</w:t>
      </w:r>
    </w:p>
    <w:p w14:paraId="567EFA15">
      <w:pPr>
        <w:spacing w:after="0" w:line="257" w:lineRule="auto"/>
        <w:ind w:left="-567"/>
        <w:jc w:val="both"/>
        <w:rPr>
          <w:sz w:val="24"/>
          <w:szCs w:val="24"/>
        </w:rPr>
      </w:pPr>
      <w:r>
        <w:rPr>
          <w:i/>
          <w:color w:val="000000"/>
          <w:sz w:val="24"/>
          <w:szCs w:val="24"/>
        </w:rPr>
        <w:t>Содержание:</w:t>
      </w:r>
      <w:r>
        <w:rPr>
          <w:color w:val="000000"/>
          <w:sz w:val="24"/>
          <w:szCs w:val="24"/>
        </w:rPr>
        <w:t xml:space="preserve"> скоморохи. Ярмарочный балаган. Вертеп.</w:t>
      </w:r>
    </w:p>
    <w:p w14:paraId="25FD7123">
      <w:pPr>
        <w:spacing w:after="0" w:line="257" w:lineRule="auto"/>
        <w:ind w:left="-567"/>
        <w:jc w:val="both"/>
        <w:rPr>
          <w:sz w:val="24"/>
          <w:szCs w:val="24"/>
        </w:rPr>
      </w:pPr>
      <w:r>
        <w:rPr>
          <w:i/>
          <w:color w:val="000000"/>
          <w:sz w:val="24"/>
          <w:szCs w:val="24"/>
        </w:rPr>
        <w:t>Виды деятельности обучающихся:</w:t>
      </w:r>
    </w:p>
    <w:p w14:paraId="763EF3E1">
      <w:pPr>
        <w:spacing w:after="0" w:line="257" w:lineRule="auto"/>
        <w:ind w:left="-567"/>
        <w:jc w:val="both"/>
        <w:rPr>
          <w:sz w:val="24"/>
          <w:szCs w:val="24"/>
        </w:rPr>
      </w:pPr>
      <w:r>
        <w:rPr>
          <w:color w:val="000000"/>
          <w:sz w:val="24"/>
          <w:szCs w:val="24"/>
        </w:rPr>
        <w:t>чтение учебных, справочных текстов по теме;</w:t>
      </w:r>
    </w:p>
    <w:p w14:paraId="66292F43">
      <w:pPr>
        <w:spacing w:after="0" w:line="257" w:lineRule="auto"/>
        <w:ind w:left="-567"/>
        <w:jc w:val="both"/>
        <w:rPr>
          <w:sz w:val="24"/>
          <w:szCs w:val="24"/>
        </w:rPr>
      </w:pPr>
      <w:r>
        <w:rPr>
          <w:color w:val="000000"/>
          <w:sz w:val="24"/>
          <w:szCs w:val="24"/>
        </w:rPr>
        <w:t>диалог с учителем;</w:t>
      </w:r>
    </w:p>
    <w:p w14:paraId="56CD5550">
      <w:pPr>
        <w:spacing w:after="0" w:line="257" w:lineRule="auto"/>
        <w:ind w:left="-567"/>
        <w:jc w:val="both"/>
        <w:rPr>
          <w:sz w:val="24"/>
          <w:szCs w:val="24"/>
        </w:rPr>
      </w:pPr>
      <w:r>
        <w:rPr>
          <w:color w:val="000000"/>
          <w:sz w:val="24"/>
          <w:szCs w:val="24"/>
        </w:rPr>
        <w:t>разучивание, исполнение скоморошин;</w:t>
      </w:r>
    </w:p>
    <w:p w14:paraId="3CAF1F0D">
      <w:pPr>
        <w:spacing w:after="0" w:line="257" w:lineRule="auto"/>
        <w:ind w:left="-567"/>
        <w:jc w:val="both"/>
        <w:rPr>
          <w:sz w:val="24"/>
          <w:szCs w:val="24"/>
        </w:rPr>
      </w:pPr>
      <w:r>
        <w:rPr>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14:paraId="1A30252A">
      <w:pPr>
        <w:spacing w:after="0" w:line="257" w:lineRule="auto"/>
        <w:ind w:left="-567" w:firstLine="1134"/>
        <w:jc w:val="both"/>
        <w:rPr>
          <w:sz w:val="24"/>
          <w:szCs w:val="24"/>
        </w:rPr>
      </w:pPr>
      <w:r>
        <w:rPr>
          <w:b/>
          <w:color w:val="000000"/>
          <w:sz w:val="24"/>
          <w:szCs w:val="24"/>
        </w:rPr>
        <w:t>Фольклор народов России.</w:t>
      </w:r>
    </w:p>
    <w:p w14:paraId="41770E1A">
      <w:pPr>
        <w:spacing w:after="0" w:line="257" w:lineRule="auto"/>
        <w:ind w:left="-567"/>
        <w:jc w:val="both"/>
        <w:rPr>
          <w:sz w:val="24"/>
          <w:szCs w:val="24"/>
        </w:rPr>
      </w:pPr>
      <w:r>
        <w:rPr>
          <w:i/>
          <w:color w:val="000000"/>
          <w:sz w:val="24"/>
          <w:szCs w:val="24"/>
        </w:rPr>
        <w:t>Содержание:</w:t>
      </w:r>
      <w:r>
        <w:rPr>
          <w:color w:val="000000"/>
          <w:sz w:val="24"/>
          <w:szCs w:val="24"/>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01B5E882">
      <w:pPr>
        <w:spacing w:after="0" w:line="264" w:lineRule="auto"/>
        <w:ind w:left="-567"/>
        <w:jc w:val="both"/>
        <w:rPr>
          <w:sz w:val="24"/>
          <w:szCs w:val="24"/>
        </w:rPr>
      </w:pPr>
      <w:r>
        <w:rPr>
          <w:i/>
          <w:color w:val="000000"/>
          <w:sz w:val="24"/>
          <w:szCs w:val="24"/>
        </w:rPr>
        <w:t>Виды деятельности обучающихся:</w:t>
      </w:r>
    </w:p>
    <w:p w14:paraId="0D5E233A">
      <w:pPr>
        <w:spacing w:after="0" w:line="264" w:lineRule="auto"/>
        <w:ind w:left="-567"/>
        <w:jc w:val="both"/>
        <w:rPr>
          <w:sz w:val="24"/>
          <w:szCs w:val="24"/>
        </w:rPr>
      </w:pPr>
      <w:r>
        <w:rPr>
          <w:color w:val="000000"/>
          <w:sz w:val="24"/>
          <w:szCs w:val="24"/>
        </w:rPr>
        <w:t>знакомство с особенностями музыкального фольклора различных народностей Российской Федерации;</w:t>
      </w:r>
    </w:p>
    <w:p w14:paraId="1747C4BE">
      <w:pPr>
        <w:spacing w:after="0" w:line="264" w:lineRule="auto"/>
        <w:ind w:left="-567"/>
        <w:jc w:val="both"/>
        <w:rPr>
          <w:sz w:val="24"/>
          <w:szCs w:val="24"/>
        </w:rPr>
      </w:pPr>
      <w:r>
        <w:rPr>
          <w:color w:val="000000"/>
          <w:sz w:val="24"/>
          <w:szCs w:val="24"/>
        </w:rPr>
        <w:t>определение характерных черт, характеристика типичных элементов музыкального языка (ритм, лад, интонации);</w:t>
      </w:r>
    </w:p>
    <w:p w14:paraId="16F7E4AB">
      <w:pPr>
        <w:spacing w:after="0" w:line="264" w:lineRule="auto"/>
        <w:ind w:left="-567"/>
        <w:jc w:val="both"/>
        <w:rPr>
          <w:sz w:val="24"/>
          <w:szCs w:val="24"/>
        </w:rPr>
      </w:pPr>
      <w:r>
        <w:rPr>
          <w:color w:val="000000"/>
          <w:sz w:val="24"/>
          <w:szCs w:val="24"/>
        </w:rPr>
        <w:t>разучивание песен, танцев, импровизация ритмических аккомпанементов на ударных инструментах;</w:t>
      </w:r>
    </w:p>
    <w:p w14:paraId="55306DF0">
      <w:pPr>
        <w:spacing w:after="0" w:line="264" w:lineRule="auto"/>
        <w:ind w:left="-567"/>
        <w:jc w:val="both"/>
        <w:rPr>
          <w:sz w:val="24"/>
          <w:szCs w:val="24"/>
        </w:rPr>
      </w:pPr>
      <w:r>
        <w:rPr>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79D0B8E">
      <w:pPr>
        <w:spacing w:after="0" w:line="264" w:lineRule="auto"/>
        <w:ind w:left="-567"/>
        <w:jc w:val="both"/>
        <w:rPr>
          <w:sz w:val="24"/>
          <w:szCs w:val="24"/>
        </w:rPr>
      </w:pPr>
      <w:r>
        <w:rPr>
          <w:color w:val="000000"/>
          <w:sz w:val="24"/>
          <w:szCs w:val="24"/>
        </w:rPr>
        <w:t>творческие, исследовательские проекты, школьные фестивали, посвящённые музыкальному творчеству народов России.</w:t>
      </w:r>
    </w:p>
    <w:p w14:paraId="17F2660F">
      <w:pPr>
        <w:spacing w:after="0" w:line="264" w:lineRule="auto"/>
        <w:ind w:left="-567" w:firstLine="1134"/>
        <w:jc w:val="both"/>
        <w:rPr>
          <w:sz w:val="24"/>
          <w:szCs w:val="24"/>
        </w:rPr>
      </w:pPr>
      <w:r>
        <w:rPr>
          <w:b/>
          <w:color w:val="000000"/>
          <w:sz w:val="24"/>
          <w:szCs w:val="24"/>
        </w:rPr>
        <w:t>Фольклор в творчестве профессиональных музыкантов.</w:t>
      </w:r>
    </w:p>
    <w:p w14:paraId="27AA740C">
      <w:pPr>
        <w:spacing w:after="0" w:line="264" w:lineRule="auto"/>
        <w:ind w:left="-567"/>
        <w:jc w:val="both"/>
        <w:rPr>
          <w:sz w:val="24"/>
          <w:szCs w:val="24"/>
        </w:rPr>
      </w:pPr>
      <w:r>
        <w:rPr>
          <w:i/>
          <w:color w:val="000000"/>
          <w:sz w:val="24"/>
          <w:szCs w:val="24"/>
        </w:rPr>
        <w:t>Содержание:</w:t>
      </w:r>
      <w:r>
        <w:rPr>
          <w:color w:val="000000"/>
          <w:sz w:val="24"/>
          <w:szCs w:val="24"/>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14:paraId="0B313691">
      <w:pPr>
        <w:spacing w:after="0" w:line="264" w:lineRule="auto"/>
        <w:ind w:left="-567"/>
        <w:jc w:val="both"/>
        <w:rPr>
          <w:sz w:val="24"/>
          <w:szCs w:val="24"/>
        </w:rPr>
      </w:pPr>
      <w:r>
        <w:rPr>
          <w:i/>
          <w:color w:val="000000"/>
          <w:sz w:val="24"/>
          <w:szCs w:val="24"/>
        </w:rPr>
        <w:t>Виды деятельности обучающихся:</w:t>
      </w:r>
    </w:p>
    <w:p w14:paraId="3C394966">
      <w:pPr>
        <w:spacing w:after="0" w:line="264" w:lineRule="auto"/>
        <w:ind w:left="-567"/>
        <w:jc w:val="both"/>
        <w:rPr>
          <w:sz w:val="24"/>
          <w:szCs w:val="24"/>
        </w:rPr>
      </w:pPr>
      <w:r>
        <w:rPr>
          <w:color w:val="000000"/>
          <w:sz w:val="24"/>
          <w:szCs w:val="24"/>
        </w:rPr>
        <w:t xml:space="preserve">диалог с учителем о значении фольклористики; </w:t>
      </w:r>
    </w:p>
    <w:p w14:paraId="5820A56E">
      <w:pPr>
        <w:spacing w:after="0" w:line="264" w:lineRule="auto"/>
        <w:ind w:left="-567"/>
        <w:jc w:val="both"/>
        <w:rPr>
          <w:sz w:val="24"/>
          <w:szCs w:val="24"/>
        </w:rPr>
      </w:pPr>
      <w:r>
        <w:rPr>
          <w:color w:val="000000"/>
          <w:sz w:val="24"/>
          <w:szCs w:val="24"/>
        </w:rPr>
        <w:t>чтение учебных, популярных текстов о собирателях фольклора;</w:t>
      </w:r>
    </w:p>
    <w:p w14:paraId="0F9F81C1">
      <w:pPr>
        <w:spacing w:after="0" w:line="264" w:lineRule="auto"/>
        <w:ind w:left="-567"/>
        <w:jc w:val="both"/>
        <w:rPr>
          <w:sz w:val="24"/>
          <w:szCs w:val="24"/>
        </w:rPr>
      </w:pPr>
      <w:r>
        <w:rPr>
          <w:color w:val="000000"/>
          <w:sz w:val="24"/>
          <w:szCs w:val="24"/>
        </w:rPr>
        <w:t>слушание музыки, созданной композиторами на основе народных жанров и интонаций;</w:t>
      </w:r>
    </w:p>
    <w:p w14:paraId="3831EFFF">
      <w:pPr>
        <w:spacing w:after="0" w:line="264" w:lineRule="auto"/>
        <w:ind w:left="-567"/>
        <w:jc w:val="both"/>
        <w:rPr>
          <w:sz w:val="24"/>
          <w:szCs w:val="24"/>
        </w:rPr>
      </w:pPr>
      <w:r>
        <w:rPr>
          <w:color w:val="000000"/>
          <w:sz w:val="24"/>
          <w:szCs w:val="24"/>
        </w:rPr>
        <w:t>определение приёмов обработки, развития народных мелодий;</w:t>
      </w:r>
    </w:p>
    <w:p w14:paraId="6DC838F2">
      <w:pPr>
        <w:spacing w:after="0" w:line="264" w:lineRule="auto"/>
        <w:ind w:left="-567"/>
        <w:jc w:val="both"/>
        <w:rPr>
          <w:sz w:val="24"/>
          <w:szCs w:val="24"/>
        </w:rPr>
      </w:pPr>
      <w:r>
        <w:rPr>
          <w:color w:val="000000"/>
          <w:sz w:val="24"/>
          <w:szCs w:val="24"/>
        </w:rPr>
        <w:t>разучивание, исполнение народных песен в композиторской обработке;</w:t>
      </w:r>
    </w:p>
    <w:p w14:paraId="7F6D2B2D">
      <w:pPr>
        <w:spacing w:after="0" w:line="264" w:lineRule="auto"/>
        <w:ind w:left="-567"/>
        <w:jc w:val="both"/>
        <w:rPr>
          <w:sz w:val="24"/>
          <w:szCs w:val="24"/>
        </w:rPr>
      </w:pPr>
      <w:r>
        <w:rPr>
          <w:color w:val="000000"/>
          <w:sz w:val="24"/>
          <w:szCs w:val="24"/>
        </w:rPr>
        <w:t>сравнение звучания одних и тех же мелодий в народном и композиторском варианте;</w:t>
      </w:r>
    </w:p>
    <w:p w14:paraId="65CA60BE">
      <w:pPr>
        <w:spacing w:after="0" w:line="264" w:lineRule="auto"/>
        <w:ind w:left="-567"/>
        <w:jc w:val="both"/>
        <w:rPr>
          <w:sz w:val="24"/>
          <w:szCs w:val="24"/>
        </w:rPr>
      </w:pPr>
      <w:r>
        <w:rPr>
          <w:color w:val="000000"/>
          <w:sz w:val="24"/>
          <w:szCs w:val="24"/>
        </w:rPr>
        <w:t>обсуждение аргументированных оценочных суждений на основе сравнения;</w:t>
      </w:r>
    </w:p>
    <w:p w14:paraId="1BF63DD8">
      <w:pPr>
        <w:spacing w:after="0" w:line="264" w:lineRule="auto"/>
        <w:ind w:left="-567"/>
        <w:jc w:val="both"/>
        <w:rPr>
          <w:sz w:val="24"/>
          <w:szCs w:val="24"/>
        </w:rPr>
      </w:pPr>
      <w:r>
        <w:rPr>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460F0A63">
      <w:pPr>
        <w:spacing w:after="0"/>
        <w:ind w:left="-567"/>
        <w:jc w:val="both"/>
        <w:rPr>
          <w:sz w:val="24"/>
          <w:szCs w:val="24"/>
        </w:rPr>
      </w:pPr>
      <w:bookmarkStart w:id="131" w:name="_Toc144448637"/>
      <w:bookmarkEnd w:id="131"/>
    </w:p>
    <w:p w14:paraId="3D3684D4">
      <w:pPr>
        <w:spacing w:after="0"/>
        <w:ind w:left="-567" w:firstLine="1134"/>
        <w:jc w:val="both"/>
        <w:rPr>
          <w:sz w:val="24"/>
          <w:szCs w:val="24"/>
        </w:rPr>
      </w:pPr>
      <w:r>
        <w:rPr>
          <w:b/>
          <w:color w:val="000000"/>
          <w:sz w:val="24"/>
          <w:szCs w:val="24"/>
        </w:rPr>
        <w:t>Модуль № 2 «Классическая музыка».</w:t>
      </w:r>
    </w:p>
    <w:p w14:paraId="3B00867E">
      <w:pPr>
        <w:spacing w:after="0" w:line="264" w:lineRule="auto"/>
        <w:ind w:left="-567"/>
        <w:jc w:val="both"/>
        <w:rPr>
          <w:sz w:val="24"/>
          <w:szCs w:val="24"/>
        </w:rPr>
      </w:pPr>
      <w:r>
        <w:rPr>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E9A8DC4">
      <w:pPr>
        <w:spacing w:after="0" w:line="257" w:lineRule="auto"/>
        <w:ind w:left="-567" w:firstLine="1134"/>
        <w:jc w:val="both"/>
        <w:rPr>
          <w:sz w:val="24"/>
          <w:szCs w:val="24"/>
        </w:rPr>
      </w:pPr>
      <w:r>
        <w:rPr>
          <w:b/>
          <w:color w:val="000000"/>
          <w:sz w:val="24"/>
          <w:szCs w:val="24"/>
        </w:rPr>
        <w:t>Композитор – исполнитель – слушатель.</w:t>
      </w:r>
    </w:p>
    <w:p w14:paraId="20E723C8">
      <w:pPr>
        <w:spacing w:after="0" w:line="257" w:lineRule="auto"/>
        <w:ind w:left="-567"/>
        <w:jc w:val="both"/>
        <w:rPr>
          <w:sz w:val="24"/>
          <w:szCs w:val="24"/>
        </w:rPr>
      </w:pPr>
      <w:r>
        <w:rPr>
          <w:i/>
          <w:color w:val="000000"/>
          <w:sz w:val="24"/>
          <w:szCs w:val="24"/>
        </w:rPr>
        <w:t>Содержание:</w:t>
      </w:r>
      <w:r>
        <w:rPr>
          <w:color w:val="000000"/>
          <w:sz w:val="24"/>
          <w:szCs w:val="24"/>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7B557B23">
      <w:pPr>
        <w:spacing w:after="0" w:line="257" w:lineRule="auto"/>
        <w:ind w:left="-567"/>
        <w:jc w:val="both"/>
        <w:rPr>
          <w:sz w:val="24"/>
          <w:szCs w:val="24"/>
        </w:rPr>
      </w:pPr>
      <w:r>
        <w:rPr>
          <w:i/>
          <w:color w:val="000000"/>
          <w:sz w:val="24"/>
          <w:szCs w:val="24"/>
        </w:rPr>
        <w:t>Виды деятельности обучающихся:</w:t>
      </w:r>
    </w:p>
    <w:p w14:paraId="665A2F4F">
      <w:pPr>
        <w:spacing w:after="0" w:line="257" w:lineRule="auto"/>
        <w:ind w:left="-567"/>
        <w:jc w:val="both"/>
        <w:rPr>
          <w:sz w:val="24"/>
          <w:szCs w:val="24"/>
        </w:rPr>
      </w:pPr>
      <w:r>
        <w:rPr>
          <w:color w:val="000000"/>
          <w:sz w:val="24"/>
          <w:szCs w:val="24"/>
        </w:rPr>
        <w:t>просмотр видеозаписи концерта;</w:t>
      </w:r>
    </w:p>
    <w:p w14:paraId="55686D1E">
      <w:pPr>
        <w:spacing w:after="0" w:line="257" w:lineRule="auto"/>
        <w:ind w:left="-567"/>
        <w:jc w:val="both"/>
        <w:rPr>
          <w:sz w:val="24"/>
          <w:szCs w:val="24"/>
        </w:rPr>
      </w:pPr>
      <w:r>
        <w:rPr>
          <w:color w:val="000000"/>
          <w:sz w:val="24"/>
          <w:szCs w:val="24"/>
        </w:rPr>
        <w:t>слушание музыки, рассматривание иллюстраций;</w:t>
      </w:r>
    </w:p>
    <w:p w14:paraId="3EEC1DC9">
      <w:pPr>
        <w:spacing w:after="0" w:line="257" w:lineRule="auto"/>
        <w:ind w:left="-567"/>
        <w:jc w:val="both"/>
        <w:rPr>
          <w:sz w:val="24"/>
          <w:szCs w:val="24"/>
        </w:rPr>
      </w:pPr>
      <w:r>
        <w:rPr>
          <w:color w:val="000000"/>
          <w:sz w:val="24"/>
          <w:szCs w:val="24"/>
        </w:rPr>
        <w:t xml:space="preserve">диалог с учителем по теме занятия; </w:t>
      </w:r>
    </w:p>
    <w:p w14:paraId="72B9C46B">
      <w:pPr>
        <w:spacing w:after="0" w:line="257" w:lineRule="auto"/>
        <w:ind w:left="-567"/>
        <w:jc w:val="both"/>
        <w:rPr>
          <w:sz w:val="24"/>
          <w:szCs w:val="24"/>
        </w:rPr>
      </w:pPr>
      <w:r>
        <w:rPr>
          <w:color w:val="000000"/>
          <w:sz w:val="24"/>
          <w:szCs w:val="24"/>
        </w:rPr>
        <w:t>«Я – исполнитель» (игра – имитация исполнительских движений);</w:t>
      </w:r>
    </w:p>
    <w:p w14:paraId="6DA50AF0">
      <w:pPr>
        <w:spacing w:after="0" w:line="257" w:lineRule="auto"/>
        <w:ind w:left="-567"/>
        <w:jc w:val="both"/>
        <w:rPr>
          <w:sz w:val="24"/>
          <w:szCs w:val="24"/>
        </w:rPr>
      </w:pPr>
      <w:r>
        <w:rPr>
          <w:color w:val="000000"/>
          <w:sz w:val="24"/>
          <w:szCs w:val="24"/>
        </w:rPr>
        <w:t>игра «Я – композитор» (сочинение небольших попевок, мелодических фраз);</w:t>
      </w:r>
    </w:p>
    <w:p w14:paraId="43A7C69B">
      <w:pPr>
        <w:spacing w:after="0" w:line="257" w:lineRule="auto"/>
        <w:ind w:left="-567"/>
        <w:jc w:val="both"/>
        <w:rPr>
          <w:sz w:val="24"/>
          <w:szCs w:val="24"/>
        </w:rPr>
      </w:pPr>
      <w:r>
        <w:rPr>
          <w:color w:val="000000"/>
          <w:sz w:val="24"/>
          <w:szCs w:val="24"/>
        </w:rPr>
        <w:t>освоение правил поведения на концерте;</w:t>
      </w:r>
    </w:p>
    <w:p w14:paraId="0211C2E0">
      <w:pPr>
        <w:spacing w:after="0" w:line="257" w:lineRule="auto"/>
        <w:ind w:left="-567"/>
        <w:jc w:val="both"/>
        <w:rPr>
          <w:sz w:val="24"/>
          <w:szCs w:val="24"/>
        </w:rPr>
      </w:pPr>
      <w:r>
        <w:rPr>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0954100">
      <w:pPr>
        <w:spacing w:after="0" w:line="257" w:lineRule="auto"/>
        <w:ind w:left="-567" w:firstLine="1134"/>
        <w:jc w:val="both"/>
        <w:rPr>
          <w:sz w:val="24"/>
          <w:szCs w:val="24"/>
        </w:rPr>
      </w:pPr>
      <w:r>
        <w:rPr>
          <w:b/>
          <w:color w:val="000000"/>
          <w:sz w:val="24"/>
          <w:szCs w:val="24"/>
        </w:rPr>
        <w:t>Композиторы – детям.</w:t>
      </w:r>
    </w:p>
    <w:p w14:paraId="5B9489CC">
      <w:pPr>
        <w:spacing w:after="0" w:line="257" w:lineRule="auto"/>
        <w:ind w:left="-567"/>
        <w:jc w:val="both"/>
        <w:rPr>
          <w:sz w:val="24"/>
          <w:szCs w:val="24"/>
        </w:rPr>
      </w:pPr>
      <w:r>
        <w:rPr>
          <w:i/>
          <w:color w:val="000000"/>
          <w:sz w:val="24"/>
          <w:szCs w:val="24"/>
        </w:rPr>
        <w:t>Содержание:</w:t>
      </w:r>
      <w:r>
        <w:rPr>
          <w:color w:val="000000"/>
          <w:sz w:val="24"/>
          <w:szCs w:val="24"/>
        </w:rPr>
        <w:t xml:space="preserve"> детская музыка П.И. Чайковского, С.С. Прокофьева, Д.Б. Кабалевского и других композиторов. Понятие жанра. Песня, танец, марш.</w:t>
      </w:r>
    </w:p>
    <w:p w14:paraId="5E00F2BD">
      <w:pPr>
        <w:spacing w:after="0" w:line="257" w:lineRule="auto"/>
        <w:ind w:left="-567"/>
        <w:jc w:val="both"/>
        <w:rPr>
          <w:sz w:val="24"/>
          <w:szCs w:val="24"/>
        </w:rPr>
      </w:pPr>
      <w:r>
        <w:rPr>
          <w:i/>
          <w:color w:val="000000"/>
          <w:sz w:val="24"/>
          <w:szCs w:val="24"/>
        </w:rPr>
        <w:t>Виды деятельности обучающихся:</w:t>
      </w:r>
    </w:p>
    <w:p w14:paraId="3DD251A8">
      <w:pPr>
        <w:spacing w:after="0" w:line="257" w:lineRule="auto"/>
        <w:ind w:left="-567"/>
        <w:jc w:val="both"/>
        <w:rPr>
          <w:sz w:val="24"/>
          <w:szCs w:val="24"/>
        </w:rPr>
      </w:pPr>
      <w:r>
        <w:rPr>
          <w:color w:val="000000"/>
          <w:sz w:val="24"/>
          <w:szCs w:val="24"/>
        </w:rPr>
        <w:t>слушание музыки, определение основного характера, музыкально-выразительных средств, использованных композитором;</w:t>
      </w:r>
    </w:p>
    <w:p w14:paraId="5C835BA6">
      <w:pPr>
        <w:spacing w:after="0" w:line="257" w:lineRule="auto"/>
        <w:ind w:left="-567"/>
        <w:jc w:val="both"/>
        <w:rPr>
          <w:sz w:val="24"/>
          <w:szCs w:val="24"/>
        </w:rPr>
      </w:pPr>
      <w:r>
        <w:rPr>
          <w:color w:val="000000"/>
          <w:sz w:val="24"/>
          <w:szCs w:val="24"/>
        </w:rPr>
        <w:t>подбор эпитетов, иллюстраций к музыке;</w:t>
      </w:r>
    </w:p>
    <w:p w14:paraId="1B43C107">
      <w:pPr>
        <w:spacing w:after="0" w:line="257" w:lineRule="auto"/>
        <w:ind w:left="-567"/>
        <w:jc w:val="both"/>
        <w:rPr>
          <w:sz w:val="24"/>
          <w:szCs w:val="24"/>
        </w:rPr>
      </w:pPr>
      <w:r>
        <w:rPr>
          <w:color w:val="000000"/>
          <w:sz w:val="24"/>
          <w:szCs w:val="24"/>
        </w:rPr>
        <w:t>определение жанра;</w:t>
      </w:r>
    </w:p>
    <w:p w14:paraId="62D3E849">
      <w:pPr>
        <w:spacing w:after="0" w:line="257" w:lineRule="auto"/>
        <w:ind w:left="-567"/>
        <w:jc w:val="both"/>
        <w:rPr>
          <w:sz w:val="24"/>
          <w:szCs w:val="24"/>
        </w:rPr>
      </w:pPr>
      <w:r>
        <w:rPr>
          <w:color w:val="000000"/>
          <w:sz w:val="24"/>
          <w:szCs w:val="24"/>
        </w:rPr>
        <w:t>музыкальная викторина;</w:t>
      </w:r>
    </w:p>
    <w:p w14:paraId="14A19FD8">
      <w:pPr>
        <w:spacing w:after="0" w:line="257" w:lineRule="auto"/>
        <w:ind w:left="-567"/>
        <w:jc w:val="both"/>
        <w:rPr>
          <w:sz w:val="24"/>
          <w:szCs w:val="24"/>
        </w:rPr>
      </w:pPr>
      <w:r>
        <w:rPr>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1C33AE1">
      <w:pPr>
        <w:spacing w:after="0" w:line="257" w:lineRule="auto"/>
        <w:ind w:left="-567" w:firstLine="1134"/>
        <w:jc w:val="both"/>
        <w:rPr>
          <w:sz w:val="24"/>
          <w:szCs w:val="24"/>
        </w:rPr>
      </w:pPr>
      <w:r>
        <w:rPr>
          <w:b/>
          <w:color w:val="000000"/>
          <w:sz w:val="24"/>
          <w:szCs w:val="24"/>
        </w:rPr>
        <w:t>Оркестр.</w:t>
      </w:r>
    </w:p>
    <w:p w14:paraId="11CE2B1B">
      <w:pPr>
        <w:spacing w:after="0" w:line="257" w:lineRule="auto"/>
        <w:ind w:left="-567"/>
        <w:jc w:val="both"/>
        <w:rPr>
          <w:sz w:val="24"/>
          <w:szCs w:val="24"/>
        </w:rPr>
      </w:pPr>
      <w:r>
        <w:rPr>
          <w:i/>
          <w:color w:val="000000"/>
          <w:sz w:val="24"/>
          <w:szCs w:val="24"/>
        </w:rPr>
        <w:t>Содержание:</w:t>
      </w:r>
      <w:r>
        <w:rPr>
          <w:color w:val="000000"/>
          <w:sz w:val="24"/>
          <w:szCs w:val="24"/>
        </w:rPr>
        <w:t xml:space="preserve"> оркестр – большой коллектив музыкантов. Дирижёр, партитура, репетиция. Жанр концерта – музыкальное соревнование солиста с оркестром.</w:t>
      </w:r>
    </w:p>
    <w:p w14:paraId="78A4C3AC">
      <w:pPr>
        <w:spacing w:after="0" w:line="257" w:lineRule="auto"/>
        <w:ind w:left="-567"/>
        <w:jc w:val="both"/>
        <w:rPr>
          <w:sz w:val="24"/>
          <w:szCs w:val="24"/>
        </w:rPr>
      </w:pPr>
      <w:r>
        <w:rPr>
          <w:i/>
          <w:color w:val="000000"/>
          <w:sz w:val="24"/>
          <w:szCs w:val="24"/>
        </w:rPr>
        <w:t>Виды деятельности обучающихся:</w:t>
      </w:r>
    </w:p>
    <w:p w14:paraId="44C5B222">
      <w:pPr>
        <w:spacing w:after="0" w:line="257" w:lineRule="auto"/>
        <w:ind w:left="-567"/>
        <w:jc w:val="both"/>
        <w:rPr>
          <w:sz w:val="24"/>
          <w:szCs w:val="24"/>
        </w:rPr>
      </w:pPr>
      <w:r>
        <w:rPr>
          <w:color w:val="000000"/>
          <w:sz w:val="24"/>
          <w:szCs w:val="24"/>
        </w:rPr>
        <w:t>слушание музыки в исполнении оркестра;</w:t>
      </w:r>
    </w:p>
    <w:p w14:paraId="0FABC820">
      <w:pPr>
        <w:spacing w:after="0" w:line="257" w:lineRule="auto"/>
        <w:ind w:left="-567"/>
        <w:jc w:val="both"/>
        <w:rPr>
          <w:sz w:val="24"/>
          <w:szCs w:val="24"/>
        </w:rPr>
      </w:pPr>
      <w:r>
        <w:rPr>
          <w:color w:val="000000"/>
          <w:sz w:val="24"/>
          <w:szCs w:val="24"/>
        </w:rPr>
        <w:t>просмотр видеозаписи;</w:t>
      </w:r>
    </w:p>
    <w:p w14:paraId="6AB34C29">
      <w:pPr>
        <w:spacing w:after="0" w:line="257" w:lineRule="auto"/>
        <w:ind w:left="-567"/>
        <w:jc w:val="both"/>
        <w:rPr>
          <w:sz w:val="24"/>
          <w:szCs w:val="24"/>
        </w:rPr>
      </w:pPr>
      <w:r>
        <w:rPr>
          <w:color w:val="000000"/>
          <w:sz w:val="24"/>
          <w:szCs w:val="24"/>
        </w:rPr>
        <w:t xml:space="preserve">диалог с учителем о роли дирижёра; </w:t>
      </w:r>
    </w:p>
    <w:p w14:paraId="0261B96C">
      <w:pPr>
        <w:spacing w:after="0" w:line="257" w:lineRule="auto"/>
        <w:ind w:left="-567"/>
        <w:jc w:val="both"/>
        <w:rPr>
          <w:sz w:val="24"/>
          <w:szCs w:val="24"/>
        </w:rPr>
      </w:pPr>
      <w:r>
        <w:rPr>
          <w:color w:val="000000"/>
          <w:sz w:val="24"/>
          <w:szCs w:val="24"/>
        </w:rPr>
        <w:t>«Я – дирижёр» – игра-имитация дирижёрских жестов во время звучания музыки;</w:t>
      </w:r>
    </w:p>
    <w:p w14:paraId="31A4655F">
      <w:pPr>
        <w:spacing w:after="0" w:line="257" w:lineRule="auto"/>
        <w:ind w:left="-567"/>
        <w:jc w:val="both"/>
        <w:rPr>
          <w:sz w:val="24"/>
          <w:szCs w:val="24"/>
        </w:rPr>
      </w:pPr>
      <w:r>
        <w:rPr>
          <w:color w:val="000000"/>
          <w:sz w:val="24"/>
          <w:szCs w:val="24"/>
        </w:rPr>
        <w:t>разучивание и исполнение песен соответствующей тематики;</w:t>
      </w:r>
    </w:p>
    <w:p w14:paraId="0F33712B">
      <w:pPr>
        <w:spacing w:after="0" w:line="257" w:lineRule="auto"/>
        <w:ind w:left="-567"/>
        <w:jc w:val="both"/>
        <w:rPr>
          <w:sz w:val="24"/>
          <w:szCs w:val="24"/>
        </w:rPr>
      </w:pPr>
      <w:r>
        <w:rPr>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14:paraId="639F4149">
      <w:pPr>
        <w:spacing w:after="0" w:line="264" w:lineRule="auto"/>
        <w:ind w:left="-567" w:firstLine="1134"/>
        <w:jc w:val="both"/>
        <w:rPr>
          <w:sz w:val="24"/>
          <w:szCs w:val="24"/>
        </w:rPr>
      </w:pPr>
      <w:r>
        <w:rPr>
          <w:b/>
          <w:color w:val="000000"/>
          <w:sz w:val="24"/>
          <w:szCs w:val="24"/>
        </w:rPr>
        <w:t>Музыкальные инструменты. Фортепиано.</w:t>
      </w:r>
    </w:p>
    <w:p w14:paraId="033F7DE0">
      <w:pPr>
        <w:spacing w:after="0" w:line="264" w:lineRule="auto"/>
        <w:ind w:left="-567"/>
        <w:jc w:val="both"/>
        <w:rPr>
          <w:sz w:val="24"/>
          <w:szCs w:val="24"/>
        </w:rPr>
      </w:pPr>
      <w:r>
        <w:rPr>
          <w:i/>
          <w:color w:val="000000"/>
          <w:sz w:val="24"/>
          <w:szCs w:val="24"/>
        </w:rPr>
        <w:t>Содержание:</w:t>
      </w:r>
      <w:r>
        <w:rPr>
          <w:color w:val="000000"/>
          <w:sz w:val="24"/>
          <w:szCs w:val="24"/>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54DC356">
      <w:pPr>
        <w:spacing w:after="0" w:line="264" w:lineRule="auto"/>
        <w:ind w:left="-567"/>
        <w:jc w:val="both"/>
        <w:rPr>
          <w:sz w:val="24"/>
          <w:szCs w:val="24"/>
        </w:rPr>
      </w:pPr>
      <w:r>
        <w:rPr>
          <w:i/>
          <w:color w:val="000000"/>
          <w:sz w:val="24"/>
          <w:szCs w:val="24"/>
        </w:rPr>
        <w:t>Виды деятельности обучающихся:</w:t>
      </w:r>
    </w:p>
    <w:p w14:paraId="7456A9B4">
      <w:pPr>
        <w:spacing w:after="0" w:line="264" w:lineRule="auto"/>
        <w:ind w:left="-567"/>
        <w:jc w:val="both"/>
        <w:rPr>
          <w:sz w:val="24"/>
          <w:szCs w:val="24"/>
        </w:rPr>
      </w:pPr>
      <w:r>
        <w:rPr>
          <w:color w:val="000000"/>
          <w:sz w:val="24"/>
          <w:szCs w:val="24"/>
        </w:rPr>
        <w:t>знакомство с многообразием красок фортепиано;</w:t>
      </w:r>
    </w:p>
    <w:p w14:paraId="3448FB6D">
      <w:pPr>
        <w:spacing w:after="0" w:line="264" w:lineRule="auto"/>
        <w:ind w:left="-567"/>
        <w:jc w:val="both"/>
        <w:rPr>
          <w:sz w:val="24"/>
          <w:szCs w:val="24"/>
        </w:rPr>
      </w:pPr>
      <w:r>
        <w:rPr>
          <w:color w:val="000000"/>
          <w:sz w:val="24"/>
          <w:szCs w:val="24"/>
        </w:rPr>
        <w:t>слушание фортепианных пьес в исполнении известных пианистов;</w:t>
      </w:r>
    </w:p>
    <w:p w14:paraId="2B53B0B2">
      <w:pPr>
        <w:spacing w:after="0" w:line="264" w:lineRule="auto"/>
        <w:ind w:left="-567"/>
        <w:jc w:val="both"/>
        <w:rPr>
          <w:sz w:val="24"/>
          <w:szCs w:val="24"/>
        </w:rPr>
      </w:pPr>
      <w:r>
        <w:rPr>
          <w:color w:val="000000"/>
          <w:sz w:val="24"/>
          <w:szCs w:val="24"/>
        </w:rPr>
        <w:t>«Я – пианист» – игра-имитация исполнительских движений во время звучания музыки;</w:t>
      </w:r>
    </w:p>
    <w:p w14:paraId="603A126A">
      <w:pPr>
        <w:spacing w:after="0" w:line="264" w:lineRule="auto"/>
        <w:ind w:left="-567"/>
        <w:jc w:val="both"/>
        <w:rPr>
          <w:sz w:val="24"/>
          <w:szCs w:val="24"/>
        </w:rPr>
      </w:pPr>
      <w:r>
        <w:rPr>
          <w:color w:val="000000"/>
          <w:sz w:val="24"/>
          <w:szCs w:val="24"/>
        </w:rPr>
        <w:t>слушание детских пьес на фортепиано в исполнении учителя;</w:t>
      </w:r>
    </w:p>
    <w:p w14:paraId="690DA1A6">
      <w:pPr>
        <w:spacing w:after="0" w:line="264" w:lineRule="auto"/>
        <w:ind w:left="-567"/>
        <w:jc w:val="both"/>
        <w:rPr>
          <w:sz w:val="24"/>
          <w:szCs w:val="24"/>
        </w:rPr>
      </w:pPr>
      <w:r>
        <w:rPr>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14:paraId="38471060">
      <w:pPr>
        <w:spacing w:after="0" w:line="264" w:lineRule="auto"/>
        <w:ind w:left="-567"/>
        <w:jc w:val="both"/>
        <w:rPr>
          <w:sz w:val="24"/>
          <w:szCs w:val="24"/>
        </w:rPr>
      </w:pPr>
      <w:r>
        <w:rPr>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3327E35">
      <w:pPr>
        <w:spacing w:after="0" w:line="264" w:lineRule="auto"/>
        <w:ind w:left="-567" w:firstLine="1134"/>
        <w:jc w:val="both"/>
        <w:rPr>
          <w:sz w:val="24"/>
          <w:szCs w:val="24"/>
        </w:rPr>
      </w:pPr>
      <w:r>
        <w:rPr>
          <w:b/>
          <w:color w:val="000000"/>
          <w:sz w:val="24"/>
          <w:szCs w:val="24"/>
        </w:rPr>
        <w:t>Музыкальные инструменты. Флейта.</w:t>
      </w:r>
    </w:p>
    <w:p w14:paraId="7777EED2">
      <w:pPr>
        <w:spacing w:after="0" w:line="264" w:lineRule="auto"/>
        <w:ind w:left="-567"/>
        <w:jc w:val="both"/>
        <w:rPr>
          <w:sz w:val="24"/>
          <w:szCs w:val="24"/>
        </w:rPr>
      </w:pPr>
      <w:r>
        <w:rPr>
          <w:i/>
          <w:color w:val="000000"/>
          <w:sz w:val="24"/>
          <w:szCs w:val="24"/>
        </w:rPr>
        <w:t>Содержание:</w:t>
      </w:r>
      <w:r>
        <w:rPr>
          <w:color w:val="000000"/>
          <w:sz w:val="24"/>
          <w:szCs w:val="24"/>
        </w:rPr>
        <w:t xml:space="preserve">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665C9843">
      <w:pPr>
        <w:spacing w:after="0" w:line="264" w:lineRule="auto"/>
        <w:ind w:left="-567"/>
        <w:jc w:val="both"/>
        <w:rPr>
          <w:sz w:val="24"/>
          <w:szCs w:val="24"/>
        </w:rPr>
      </w:pPr>
      <w:r>
        <w:rPr>
          <w:i/>
          <w:color w:val="000000"/>
          <w:sz w:val="24"/>
          <w:szCs w:val="24"/>
        </w:rPr>
        <w:t>Виды деятельности обучающихся:</w:t>
      </w:r>
      <w:r>
        <w:rPr>
          <w:sz w:val="24"/>
          <w:szCs w:val="24"/>
        </w:rPr>
        <w:t xml:space="preserve">  </w:t>
      </w:r>
      <w:r>
        <w:rPr>
          <w:color w:val="000000"/>
          <w:sz w:val="24"/>
          <w:szCs w:val="24"/>
        </w:rPr>
        <w:t>знакомство с внешним видом, устройством и тембрами классических музыкальных инструментов;</w:t>
      </w:r>
    </w:p>
    <w:p w14:paraId="61476D24">
      <w:pPr>
        <w:spacing w:after="0" w:line="264" w:lineRule="auto"/>
        <w:ind w:left="-567"/>
        <w:jc w:val="both"/>
        <w:rPr>
          <w:sz w:val="24"/>
          <w:szCs w:val="24"/>
        </w:rPr>
      </w:pPr>
      <w:r>
        <w:rPr>
          <w:color w:val="000000"/>
          <w:sz w:val="24"/>
          <w:szCs w:val="24"/>
        </w:rPr>
        <w:t>слушание музыкальных фрагментов в исполнении известных музыкантов-инструменталистов;</w:t>
      </w:r>
    </w:p>
    <w:p w14:paraId="13630C48">
      <w:pPr>
        <w:spacing w:after="0" w:line="264" w:lineRule="auto"/>
        <w:ind w:left="-567"/>
        <w:jc w:val="both"/>
        <w:rPr>
          <w:sz w:val="24"/>
          <w:szCs w:val="24"/>
        </w:rPr>
      </w:pPr>
      <w:r>
        <w:rPr>
          <w:color w:val="000000"/>
          <w:sz w:val="24"/>
          <w:szCs w:val="24"/>
        </w:rPr>
        <w:t>чтение учебных текстов, сказок и легенд, рассказывающих о музыкальных инструментах, истории их появления.</w:t>
      </w:r>
    </w:p>
    <w:p w14:paraId="29B582F5">
      <w:pPr>
        <w:spacing w:after="0" w:line="264" w:lineRule="auto"/>
        <w:ind w:left="-567" w:firstLine="1134"/>
        <w:jc w:val="both"/>
        <w:rPr>
          <w:sz w:val="24"/>
          <w:szCs w:val="24"/>
        </w:rPr>
      </w:pPr>
      <w:r>
        <w:rPr>
          <w:b/>
          <w:color w:val="000000"/>
          <w:sz w:val="24"/>
          <w:szCs w:val="24"/>
        </w:rPr>
        <w:t>Музыкальные инструменты. Скрипка, виолончель.</w:t>
      </w:r>
    </w:p>
    <w:p w14:paraId="2B2D040D">
      <w:pPr>
        <w:spacing w:after="0" w:line="264" w:lineRule="auto"/>
        <w:ind w:left="-567"/>
        <w:jc w:val="both"/>
        <w:rPr>
          <w:sz w:val="24"/>
          <w:szCs w:val="24"/>
        </w:rPr>
      </w:pPr>
      <w:r>
        <w:rPr>
          <w:i/>
          <w:color w:val="000000"/>
          <w:sz w:val="24"/>
          <w:szCs w:val="24"/>
        </w:rPr>
        <w:t>Содержание:</w:t>
      </w:r>
      <w:r>
        <w:rPr>
          <w:color w:val="000000"/>
          <w:sz w:val="24"/>
          <w:szCs w:val="24"/>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7700FFA8">
      <w:pPr>
        <w:spacing w:after="0" w:line="264" w:lineRule="auto"/>
        <w:ind w:left="-567"/>
        <w:jc w:val="both"/>
        <w:rPr>
          <w:sz w:val="24"/>
          <w:szCs w:val="24"/>
        </w:rPr>
      </w:pPr>
      <w:r>
        <w:rPr>
          <w:i/>
          <w:color w:val="000000"/>
          <w:sz w:val="24"/>
          <w:szCs w:val="24"/>
        </w:rPr>
        <w:t>Виды деятельности обучающихся:</w:t>
      </w:r>
    </w:p>
    <w:p w14:paraId="69320F70">
      <w:pPr>
        <w:spacing w:after="0" w:line="264" w:lineRule="auto"/>
        <w:ind w:left="-567"/>
        <w:jc w:val="both"/>
        <w:rPr>
          <w:sz w:val="24"/>
          <w:szCs w:val="24"/>
        </w:rPr>
      </w:pPr>
      <w:r>
        <w:rPr>
          <w:color w:val="000000"/>
          <w:sz w:val="24"/>
          <w:szCs w:val="24"/>
        </w:rPr>
        <w:t>игра-имитация исполнительских движений во время звучания музыки;</w:t>
      </w:r>
    </w:p>
    <w:p w14:paraId="5AECF95D">
      <w:pPr>
        <w:spacing w:after="0" w:line="264" w:lineRule="auto"/>
        <w:ind w:left="-567"/>
        <w:jc w:val="both"/>
        <w:rPr>
          <w:sz w:val="24"/>
          <w:szCs w:val="24"/>
        </w:rPr>
      </w:pPr>
      <w:r>
        <w:rPr>
          <w:color w:val="000000"/>
          <w:sz w:val="24"/>
          <w:szCs w:val="24"/>
        </w:rPr>
        <w:t>музыкальная викторина на знание конкретных произведений и их авторов, определения тембров звучащих инструментов;</w:t>
      </w:r>
      <w:r>
        <w:rPr>
          <w:sz w:val="24"/>
          <w:szCs w:val="24"/>
        </w:rPr>
        <w:t xml:space="preserve"> </w:t>
      </w:r>
      <w:r>
        <w:rPr>
          <w:color w:val="000000"/>
          <w:sz w:val="24"/>
          <w:szCs w:val="24"/>
        </w:rPr>
        <w:t>разучивание, исполнение песен, посвящённых музыкальным инструментам;</w:t>
      </w:r>
    </w:p>
    <w:p w14:paraId="26A1F918">
      <w:pPr>
        <w:spacing w:after="0" w:line="264" w:lineRule="auto"/>
        <w:ind w:left="-567"/>
        <w:jc w:val="both"/>
        <w:rPr>
          <w:sz w:val="24"/>
          <w:szCs w:val="24"/>
        </w:rPr>
      </w:pPr>
      <w:r>
        <w:rPr>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42259F1D">
      <w:pPr>
        <w:spacing w:after="0" w:line="264" w:lineRule="auto"/>
        <w:ind w:left="-567" w:firstLine="1134"/>
        <w:jc w:val="both"/>
        <w:rPr>
          <w:sz w:val="24"/>
          <w:szCs w:val="24"/>
        </w:rPr>
      </w:pPr>
      <w:r>
        <w:rPr>
          <w:b/>
          <w:color w:val="000000"/>
          <w:sz w:val="24"/>
          <w:szCs w:val="24"/>
        </w:rPr>
        <w:t>Вокальная музыка.</w:t>
      </w:r>
    </w:p>
    <w:p w14:paraId="0392120C">
      <w:pPr>
        <w:spacing w:after="0" w:line="264" w:lineRule="auto"/>
        <w:ind w:left="-567"/>
        <w:jc w:val="both"/>
        <w:rPr>
          <w:sz w:val="24"/>
          <w:szCs w:val="24"/>
        </w:rPr>
      </w:pPr>
      <w:r>
        <w:rPr>
          <w:i/>
          <w:color w:val="000000"/>
          <w:sz w:val="24"/>
          <w:szCs w:val="24"/>
        </w:rPr>
        <w:t>Содержание:</w:t>
      </w:r>
      <w:r>
        <w:rPr>
          <w:color w:val="000000"/>
          <w:sz w:val="24"/>
          <w:szCs w:val="24"/>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4D386CE1">
      <w:pPr>
        <w:spacing w:after="0" w:line="264" w:lineRule="auto"/>
        <w:ind w:left="-567"/>
        <w:jc w:val="both"/>
        <w:rPr>
          <w:sz w:val="24"/>
          <w:szCs w:val="24"/>
        </w:rPr>
      </w:pPr>
      <w:r>
        <w:rPr>
          <w:i/>
          <w:color w:val="000000"/>
          <w:sz w:val="24"/>
          <w:szCs w:val="24"/>
        </w:rPr>
        <w:t>Виды деятельности обучающихся:</w:t>
      </w:r>
    </w:p>
    <w:p w14:paraId="4D6DC04A">
      <w:pPr>
        <w:spacing w:after="0" w:line="264" w:lineRule="auto"/>
        <w:ind w:left="-567"/>
        <w:jc w:val="both"/>
        <w:rPr>
          <w:sz w:val="24"/>
          <w:szCs w:val="24"/>
        </w:rPr>
      </w:pPr>
      <w:r>
        <w:rPr>
          <w:color w:val="000000"/>
          <w:sz w:val="24"/>
          <w:szCs w:val="24"/>
        </w:rPr>
        <w:t>определение на слух типов человеческих голосов (детские, мужские, женские), тембров голосов профессиональных вокалистов;</w:t>
      </w:r>
    </w:p>
    <w:p w14:paraId="084FA0F9">
      <w:pPr>
        <w:spacing w:after="0" w:line="264" w:lineRule="auto"/>
        <w:ind w:left="-567"/>
        <w:jc w:val="both"/>
        <w:rPr>
          <w:sz w:val="24"/>
          <w:szCs w:val="24"/>
        </w:rPr>
      </w:pPr>
      <w:r>
        <w:rPr>
          <w:color w:val="000000"/>
          <w:sz w:val="24"/>
          <w:szCs w:val="24"/>
        </w:rPr>
        <w:t>знакомство с жанрами вокальной музыки;</w:t>
      </w:r>
    </w:p>
    <w:p w14:paraId="64CA3CC6">
      <w:pPr>
        <w:spacing w:after="0" w:line="264" w:lineRule="auto"/>
        <w:ind w:left="-567"/>
        <w:jc w:val="both"/>
        <w:rPr>
          <w:sz w:val="24"/>
          <w:szCs w:val="24"/>
        </w:rPr>
      </w:pPr>
      <w:r>
        <w:rPr>
          <w:color w:val="000000"/>
          <w:sz w:val="24"/>
          <w:szCs w:val="24"/>
        </w:rPr>
        <w:t>слушание вокальных произведений композиторов-классиков;</w:t>
      </w:r>
    </w:p>
    <w:p w14:paraId="2FFD762A">
      <w:pPr>
        <w:spacing w:after="0" w:line="264" w:lineRule="auto"/>
        <w:ind w:left="-567"/>
        <w:jc w:val="both"/>
        <w:rPr>
          <w:sz w:val="24"/>
          <w:szCs w:val="24"/>
        </w:rPr>
      </w:pPr>
      <w:r>
        <w:rPr>
          <w:color w:val="000000"/>
          <w:sz w:val="24"/>
          <w:szCs w:val="24"/>
        </w:rPr>
        <w:t>освоение комплекса дыхательных, артикуляционных упражнений;</w:t>
      </w:r>
    </w:p>
    <w:p w14:paraId="65075B09">
      <w:pPr>
        <w:spacing w:after="0" w:line="264" w:lineRule="auto"/>
        <w:ind w:left="-567"/>
        <w:jc w:val="both"/>
        <w:rPr>
          <w:sz w:val="24"/>
          <w:szCs w:val="24"/>
        </w:rPr>
      </w:pPr>
      <w:r>
        <w:rPr>
          <w:color w:val="000000"/>
          <w:sz w:val="24"/>
          <w:szCs w:val="24"/>
        </w:rPr>
        <w:t>вокальные упражнения на развитие гибкости голоса, расширения его диапазона;</w:t>
      </w:r>
    </w:p>
    <w:p w14:paraId="59ACAE34">
      <w:pPr>
        <w:spacing w:after="0" w:line="264" w:lineRule="auto"/>
        <w:ind w:left="-567"/>
        <w:jc w:val="both"/>
        <w:rPr>
          <w:sz w:val="24"/>
          <w:szCs w:val="24"/>
        </w:rPr>
      </w:pPr>
      <w:r>
        <w:rPr>
          <w:color w:val="000000"/>
          <w:sz w:val="24"/>
          <w:szCs w:val="24"/>
        </w:rPr>
        <w:t>проблемная ситуация: что значит красивое пение;</w:t>
      </w:r>
    </w:p>
    <w:p w14:paraId="3FB37890">
      <w:pPr>
        <w:spacing w:after="0" w:line="264" w:lineRule="auto"/>
        <w:ind w:left="-567"/>
        <w:jc w:val="both"/>
        <w:rPr>
          <w:sz w:val="24"/>
          <w:szCs w:val="24"/>
        </w:rPr>
      </w:pPr>
      <w:r>
        <w:rPr>
          <w:color w:val="000000"/>
          <w:sz w:val="24"/>
          <w:szCs w:val="24"/>
        </w:rPr>
        <w:t>музыкальная викторина на знание вокальных музыкальных произведений и их авторов;</w:t>
      </w:r>
    </w:p>
    <w:p w14:paraId="60639DA0">
      <w:pPr>
        <w:spacing w:after="0" w:line="264" w:lineRule="auto"/>
        <w:ind w:left="-567"/>
        <w:jc w:val="both"/>
        <w:rPr>
          <w:sz w:val="24"/>
          <w:szCs w:val="24"/>
        </w:rPr>
      </w:pPr>
      <w:r>
        <w:rPr>
          <w:color w:val="000000"/>
          <w:sz w:val="24"/>
          <w:szCs w:val="24"/>
        </w:rPr>
        <w:t>разучивание, исполнение вокальных произведений композиторов-классиков;</w:t>
      </w:r>
    </w:p>
    <w:p w14:paraId="3C33C52F">
      <w:pPr>
        <w:spacing w:after="0" w:line="264" w:lineRule="auto"/>
        <w:ind w:left="-567"/>
        <w:jc w:val="both"/>
        <w:rPr>
          <w:sz w:val="24"/>
          <w:szCs w:val="24"/>
        </w:rPr>
      </w:pPr>
      <w:r>
        <w:rPr>
          <w:color w:val="000000"/>
          <w:sz w:val="24"/>
          <w:szCs w:val="24"/>
        </w:rPr>
        <w:t>вариативно: посещение концерта вокальной музыки; школьный конкурс юных вокалистов.</w:t>
      </w:r>
    </w:p>
    <w:p w14:paraId="4A2D197E">
      <w:pPr>
        <w:spacing w:after="0" w:line="264" w:lineRule="auto"/>
        <w:ind w:left="-567" w:firstLine="1134"/>
        <w:jc w:val="both"/>
        <w:rPr>
          <w:sz w:val="24"/>
          <w:szCs w:val="24"/>
        </w:rPr>
      </w:pPr>
      <w:r>
        <w:rPr>
          <w:b/>
          <w:color w:val="000000"/>
          <w:sz w:val="24"/>
          <w:szCs w:val="24"/>
        </w:rPr>
        <w:t>Инструментальная музыка.</w:t>
      </w:r>
    </w:p>
    <w:p w14:paraId="2AD0B5A5">
      <w:pPr>
        <w:spacing w:after="0" w:line="264" w:lineRule="auto"/>
        <w:ind w:left="-567"/>
        <w:jc w:val="both"/>
        <w:rPr>
          <w:sz w:val="24"/>
          <w:szCs w:val="24"/>
        </w:rPr>
      </w:pPr>
      <w:r>
        <w:rPr>
          <w:i/>
          <w:color w:val="000000"/>
          <w:sz w:val="24"/>
          <w:szCs w:val="24"/>
        </w:rPr>
        <w:t>Содержание:</w:t>
      </w:r>
      <w:r>
        <w:rPr>
          <w:color w:val="000000"/>
          <w:sz w:val="24"/>
          <w:szCs w:val="24"/>
        </w:rPr>
        <w:t xml:space="preserve"> жанры камерной инструментальной музыки: этюд, пьеса. Альбом. Цикл. Сюита. Соната. Квартет.</w:t>
      </w:r>
    </w:p>
    <w:p w14:paraId="145C5CFE">
      <w:pPr>
        <w:spacing w:after="0" w:line="264" w:lineRule="auto"/>
        <w:ind w:left="-567"/>
        <w:jc w:val="both"/>
        <w:rPr>
          <w:sz w:val="24"/>
          <w:szCs w:val="24"/>
        </w:rPr>
      </w:pPr>
      <w:r>
        <w:rPr>
          <w:i/>
          <w:color w:val="000000"/>
          <w:sz w:val="24"/>
          <w:szCs w:val="24"/>
        </w:rPr>
        <w:t>Виды деятельности обучающихся:</w:t>
      </w:r>
    </w:p>
    <w:p w14:paraId="6508797F">
      <w:pPr>
        <w:spacing w:after="0" w:line="264" w:lineRule="auto"/>
        <w:ind w:left="-567"/>
        <w:jc w:val="both"/>
        <w:rPr>
          <w:sz w:val="24"/>
          <w:szCs w:val="24"/>
        </w:rPr>
      </w:pPr>
      <w:r>
        <w:rPr>
          <w:color w:val="000000"/>
          <w:sz w:val="24"/>
          <w:szCs w:val="24"/>
        </w:rPr>
        <w:t>знакомство с жанрами камерной инструментальной музыки;</w:t>
      </w:r>
    </w:p>
    <w:p w14:paraId="0F259C1B">
      <w:pPr>
        <w:spacing w:after="0" w:line="264" w:lineRule="auto"/>
        <w:ind w:left="-567"/>
        <w:jc w:val="both"/>
        <w:rPr>
          <w:sz w:val="24"/>
          <w:szCs w:val="24"/>
        </w:rPr>
      </w:pPr>
      <w:r>
        <w:rPr>
          <w:color w:val="000000"/>
          <w:sz w:val="24"/>
          <w:szCs w:val="24"/>
        </w:rPr>
        <w:t>слушание произведений композиторов-классиков;</w:t>
      </w:r>
    </w:p>
    <w:p w14:paraId="31CCE29F">
      <w:pPr>
        <w:spacing w:after="0" w:line="264" w:lineRule="auto"/>
        <w:ind w:left="-567"/>
        <w:jc w:val="both"/>
        <w:rPr>
          <w:sz w:val="24"/>
          <w:szCs w:val="24"/>
        </w:rPr>
      </w:pPr>
      <w:r>
        <w:rPr>
          <w:color w:val="000000"/>
          <w:sz w:val="24"/>
          <w:szCs w:val="24"/>
        </w:rPr>
        <w:t>определение комплекса выразительных средств;</w:t>
      </w:r>
    </w:p>
    <w:p w14:paraId="327623F7">
      <w:pPr>
        <w:spacing w:after="0" w:line="264" w:lineRule="auto"/>
        <w:ind w:left="-567"/>
        <w:jc w:val="both"/>
        <w:rPr>
          <w:sz w:val="24"/>
          <w:szCs w:val="24"/>
        </w:rPr>
      </w:pPr>
      <w:r>
        <w:rPr>
          <w:color w:val="000000"/>
          <w:sz w:val="24"/>
          <w:szCs w:val="24"/>
        </w:rPr>
        <w:t>описание своего впечатления от восприятия;</w:t>
      </w:r>
    </w:p>
    <w:p w14:paraId="62579230">
      <w:pPr>
        <w:spacing w:after="0" w:line="264" w:lineRule="auto"/>
        <w:ind w:left="-567"/>
        <w:jc w:val="both"/>
        <w:rPr>
          <w:sz w:val="24"/>
          <w:szCs w:val="24"/>
        </w:rPr>
      </w:pPr>
      <w:r>
        <w:rPr>
          <w:color w:val="000000"/>
          <w:sz w:val="24"/>
          <w:szCs w:val="24"/>
        </w:rPr>
        <w:t>музыкальная викторина;</w:t>
      </w:r>
    </w:p>
    <w:p w14:paraId="5D90D92F">
      <w:pPr>
        <w:spacing w:after="0" w:line="264" w:lineRule="auto"/>
        <w:ind w:left="-567"/>
        <w:jc w:val="both"/>
        <w:rPr>
          <w:sz w:val="24"/>
          <w:szCs w:val="24"/>
        </w:rPr>
      </w:pPr>
      <w:r>
        <w:rPr>
          <w:color w:val="000000"/>
          <w:sz w:val="24"/>
          <w:szCs w:val="24"/>
        </w:rPr>
        <w:t>вариативно: посещение концерта инструментальной музыки; составление словаря музыкальных жанров.</w:t>
      </w:r>
    </w:p>
    <w:p w14:paraId="66A9BCC5">
      <w:pPr>
        <w:spacing w:after="0" w:line="264" w:lineRule="auto"/>
        <w:ind w:left="-567" w:firstLine="1134"/>
        <w:jc w:val="both"/>
        <w:rPr>
          <w:sz w:val="24"/>
          <w:szCs w:val="24"/>
        </w:rPr>
      </w:pPr>
      <w:r>
        <w:rPr>
          <w:b/>
          <w:color w:val="000000"/>
          <w:sz w:val="24"/>
          <w:szCs w:val="24"/>
        </w:rPr>
        <w:t>Программная музыка.</w:t>
      </w:r>
    </w:p>
    <w:p w14:paraId="58941EE0">
      <w:pPr>
        <w:spacing w:after="0" w:line="264" w:lineRule="auto"/>
        <w:ind w:left="-567"/>
        <w:jc w:val="both"/>
        <w:rPr>
          <w:sz w:val="24"/>
          <w:szCs w:val="24"/>
        </w:rPr>
      </w:pPr>
      <w:r>
        <w:rPr>
          <w:i/>
          <w:color w:val="000000"/>
          <w:sz w:val="24"/>
          <w:szCs w:val="24"/>
        </w:rPr>
        <w:t>Содержание:</w:t>
      </w:r>
      <w:r>
        <w:rPr>
          <w:color w:val="000000"/>
          <w:sz w:val="24"/>
          <w:szCs w:val="24"/>
        </w:rPr>
        <w:t xml:space="preserve"> программное название, известный сюжет, литературный эпиграф.</w:t>
      </w:r>
    </w:p>
    <w:p w14:paraId="0408E487">
      <w:pPr>
        <w:spacing w:after="0" w:line="264" w:lineRule="auto"/>
        <w:ind w:left="-567"/>
        <w:jc w:val="both"/>
        <w:rPr>
          <w:sz w:val="24"/>
          <w:szCs w:val="24"/>
        </w:rPr>
      </w:pPr>
      <w:r>
        <w:rPr>
          <w:i/>
          <w:color w:val="000000"/>
          <w:sz w:val="24"/>
          <w:szCs w:val="24"/>
        </w:rPr>
        <w:t>Виды деятельности обучающихся:</w:t>
      </w:r>
    </w:p>
    <w:p w14:paraId="7B86BD81">
      <w:pPr>
        <w:spacing w:after="0" w:line="264" w:lineRule="auto"/>
        <w:ind w:left="-567"/>
        <w:jc w:val="both"/>
        <w:rPr>
          <w:sz w:val="24"/>
          <w:szCs w:val="24"/>
        </w:rPr>
      </w:pPr>
      <w:r>
        <w:rPr>
          <w:color w:val="000000"/>
          <w:sz w:val="24"/>
          <w:szCs w:val="24"/>
        </w:rPr>
        <w:t>слушание произведений программной музыки;</w:t>
      </w:r>
    </w:p>
    <w:p w14:paraId="57D30FDC">
      <w:pPr>
        <w:spacing w:after="0" w:line="264" w:lineRule="auto"/>
        <w:ind w:left="-567"/>
        <w:jc w:val="both"/>
        <w:rPr>
          <w:sz w:val="24"/>
          <w:szCs w:val="24"/>
        </w:rPr>
      </w:pPr>
      <w:r>
        <w:rPr>
          <w:color w:val="000000"/>
          <w:sz w:val="24"/>
          <w:szCs w:val="24"/>
        </w:rPr>
        <w:t>обсуждение музыкального образа, музыкальных средств, использованных композитором;</w:t>
      </w:r>
    </w:p>
    <w:p w14:paraId="36C54624">
      <w:pPr>
        <w:spacing w:after="0" w:line="264" w:lineRule="auto"/>
        <w:ind w:left="-567"/>
        <w:jc w:val="both"/>
        <w:rPr>
          <w:sz w:val="24"/>
          <w:szCs w:val="24"/>
        </w:rPr>
      </w:pPr>
      <w:r>
        <w:rPr>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BEC6C2E">
      <w:pPr>
        <w:spacing w:after="0" w:line="257" w:lineRule="auto"/>
        <w:ind w:left="-567" w:firstLine="1134"/>
        <w:jc w:val="both"/>
        <w:rPr>
          <w:sz w:val="24"/>
          <w:szCs w:val="24"/>
        </w:rPr>
      </w:pPr>
      <w:r>
        <w:rPr>
          <w:b/>
          <w:color w:val="000000"/>
          <w:sz w:val="24"/>
          <w:szCs w:val="24"/>
        </w:rPr>
        <w:t>Симфоническая музыка.</w:t>
      </w:r>
    </w:p>
    <w:p w14:paraId="71E67BB5">
      <w:pPr>
        <w:spacing w:after="0" w:line="257" w:lineRule="auto"/>
        <w:ind w:left="-567"/>
        <w:jc w:val="both"/>
        <w:rPr>
          <w:sz w:val="24"/>
          <w:szCs w:val="24"/>
        </w:rPr>
      </w:pPr>
      <w:r>
        <w:rPr>
          <w:i/>
          <w:color w:val="000000"/>
          <w:sz w:val="24"/>
          <w:szCs w:val="24"/>
        </w:rPr>
        <w:t>Содержание:</w:t>
      </w:r>
      <w:r>
        <w:rPr>
          <w:color w:val="000000"/>
          <w:sz w:val="24"/>
          <w:szCs w:val="24"/>
        </w:rPr>
        <w:t xml:space="preserve"> симфонический оркестр, тембры, группы инструментов, симфония, симфоническая картина.</w:t>
      </w:r>
    </w:p>
    <w:p w14:paraId="5621F6BA">
      <w:pPr>
        <w:spacing w:after="0" w:line="257" w:lineRule="auto"/>
        <w:ind w:left="-567"/>
        <w:jc w:val="both"/>
        <w:rPr>
          <w:sz w:val="24"/>
          <w:szCs w:val="24"/>
        </w:rPr>
      </w:pPr>
      <w:r>
        <w:rPr>
          <w:i/>
          <w:color w:val="000000"/>
          <w:sz w:val="24"/>
          <w:szCs w:val="24"/>
        </w:rPr>
        <w:t>Виды деятельности обучающихся:</w:t>
      </w:r>
    </w:p>
    <w:p w14:paraId="3389B6B7">
      <w:pPr>
        <w:spacing w:after="0" w:line="257" w:lineRule="auto"/>
        <w:ind w:left="-567"/>
        <w:jc w:val="both"/>
        <w:rPr>
          <w:sz w:val="24"/>
          <w:szCs w:val="24"/>
        </w:rPr>
      </w:pPr>
      <w:r>
        <w:rPr>
          <w:color w:val="000000"/>
          <w:sz w:val="24"/>
          <w:szCs w:val="24"/>
        </w:rPr>
        <w:t>знакомство с составом симфонического оркестра, группами инструментов;</w:t>
      </w:r>
    </w:p>
    <w:p w14:paraId="11C07DBC">
      <w:pPr>
        <w:spacing w:after="0" w:line="257" w:lineRule="auto"/>
        <w:ind w:left="-567"/>
        <w:jc w:val="both"/>
        <w:rPr>
          <w:sz w:val="24"/>
          <w:szCs w:val="24"/>
        </w:rPr>
      </w:pPr>
      <w:r>
        <w:rPr>
          <w:color w:val="000000"/>
          <w:sz w:val="24"/>
          <w:szCs w:val="24"/>
        </w:rPr>
        <w:t>определение на слух тембров инструментов симфонического оркестра;</w:t>
      </w:r>
    </w:p>
    <w:p w14:paraId="6C3EAE12">
      <w:pPr>
        <w:spacing w:after="0" w:line="257" w:lineRule="auto"/>
        <w:ind w:left="-567"/>
        <w:jc w:val="both"/>
        <w:rPr>
          <w:sz w:val="24"/>
          <w:szCs w:val="24"/>
        </w:rPr>
      </w:pPr>
      <w:r>
        <w:rPr>
          <w:color w:val="000000"/>
          <w:sz w:val="24"/>
          <w:szCs w:val="24"/>
        </w:rPr>
        <w:t>слушание фрагментов симфонической музыки;</w:t>
      </w:r>
    </w:p>
    <w:p w14:paraId="30E7C2DC">
      <w:pPr>
        <w:spacing w:after="0" w:line="257" w:lineRule="auto"/>
        <w:ind w:left="-567"/>
        <w:jc w:val="both"/>
        <w:rPr>
          <w:sz w:val="24"/>
          <w:szCs w:val="24"/>
        </w:rPr>
      </w:pPr>
      <w:r>
        <w:rPr>
          <w:color w:val="000000"/>
          <w:sz w:val="24"/>
          <w:szCs w:val="24"/>
        </w:rPr>
        <w:t>«дирижирование» оркестром;</w:t>
      </w:r>
    </w:p>
    <w:p w14:paraId="1DE25EF7">
      <w:pPr>
        <w:spacing w:after="0" w:line="257" w:lineRule="auto"/>
        <w:ind w:left="-567"/>
        <w:jc w:val="both"/>
        <w:rPr>
          <w:sz w:val="24"/>
          <w:szCs w:val="24"/>
        </w:rPr>
      </w:pPr>
      <w:r>
        <w:rPr>
          <w:color w:val="000000"/>
          <w:sz w:val="24"/>
          <w:szCs w:val="24"/>
        </w:rPr>
        <w:t>музыкальная викторина;</w:t>
      </w:r>
    </w:p>
    <w:p w14:paraId="2B6FA419">
      <w:pPr>
        <w:spacing w:after="0" w:line="257" w:lineRule="auto"/>
        <w:ind w:left="-567"/>
        <w:jc w:val="both"/>
        <w:rPr>
          <w:sz w:val="24"/>
          <w:szCs w:val="24"/>
        </w:rPr>
      </w:pPr>
      <w:r>
        <w:rPr>
          <w:color w:val="000000"/>
          <w:sz w:val="24"/>
          <w:szCs w:val="24"/>
        </w:rPr>
        <w:t>вариативно: посещение концерта симфонической музыки; просмотр фильма об устройстве оркестра.</w:t>
      </w:r>
    </w:p>
    <w:p w14:paraId="46940C7E">
      <w:pPr>
        <w:spacing w:after="0" w:line="257" w:lineRule="auto"/>
        <w:ind w:left="-567" w:firstLine="1134"/>
        <w:jc w:val="both"/>
        <w:rPr>
          <w:sz w:val="24"/>
          <w:szCs w:val="24"/>
        </w:rPr>
      </w:pPr>
      <w:r>
        <w:rPr>
          <w:b/>
          <w:color w:val="000000"/>
          <w:sz w:val="24"/>
          <w:szCs w:val="24"/>
        </w:rPr>
        <w:t>Русские композиторы-классики.</w:t>
      </w:r>
    </w:p>
    <w:p w14:paraId="0F341B9C">
      <w:pPr>
        <w:spacing w:after="0" w:line="257" w:lineRule="auto"/>
        <w:ind w:left="-567"/>
        <w:jc w:val="both"/>
        <w:rPr>
          <w:sz w:val="24"/>
          <w:szCs w:val="24"/>
        </w:rPr>
      </w:pPr>
      <w:r>
        <w:rPr>
          <w:i/>
          <w:color w:val="000000"/>
          <w:sz w:val="24"/>
          <w:szCs w:val="24"/>
        </w:rPr>
        <w:t>Содержание:</w:t>
      </w:r>
      <w:r>
        <w:rPr>
          <w:color w:val="000000"/>
          <w:sz w:val="24"/>
          <w:szCs w:val="24"/>
        </w:rPr>
        <w:t xml:space="preserve"> творчество выдающихся отечественных композиторов.</w:t>
      </w:r>
    </w:p>
    <w:p w14:paraId="2816AD5A">
      <w:pPr>
        <w:spacing w:after="0" w:line="257" w:lineRule="auto"/>
        <w:ind w:left="-567"/>
        <w:jc w:val="both"/>
        <w:rPr>
          <w:sz w:val="24"/>
          <w:szCs w:val="24"/>
        </w:rPr>
      </w:pPr>
      <w:r>
        <w:rPr>
          <w:i/>
          <w:color w:val="000000"/>
          <w:sz w:val="24"/>
          <w:szCs w:val="24"/>
        </w:rPr>
        <w:t>Виды деятельности обучающихся:</w:t>
      </w:r>
    </w:p>
    <w:p w14:paraId="2FB239E6">
      <w:pPr>
        <w:spacing w:after="0" w:line="257" w:lineRule="auto"/>
        <w:ind w:left="-567"/>
        <w:jc w:val="both"/>
        <w:rPr>
          <w:sz w:val="24"/>
          <w:szCs w:val="24"/>
        </w:rPr>
      </w:pPr>
      <w:r>
        <w:rPr>
          <w:color w:val="000000"/>
          <w:sz w:val="24"/>
          <w:szCs w:val="24"/>
        </w:rPr>
        <w:t>знакомство с творчеством выдающихся композиторов, отдельными фактами из их биографии;</w:t>
      </w:r>
    </w:p>
    <w:p w14:paraId="4ADA7822">
      <w:pPr>
        <w:spacing w:after="0" w:line="257" w:lineRule="auto"/>
        <w:ind w:left="-567"/>
        <w:jc w:val="both"/>
        <w:rPr>
          <w:sz w:val="24"/>
          <w:szCs w:val="24"/>
        </w:rPr>
      </w:pPr>
      <w:r>
        <w:rPr>
          <w:color w:val="000000"/>
          <w:sz w:val="24"/>
          <w:szCs w:val="24"/>
        </w:rPr>
        <w:t>слушание музыки;</w:t>
      </w:r>
    </w:p>
    <w:p w14:paraId="6C7C69A1">
      <w:pPr>
        <w:spacing w:after="0" w:line="257" w:lineRule="auto"/>
        <w:ind w:left="-567"/>
        <w:jc w:val="both"/>
        <w:rPr>
          <w:sz w:val="24"/>
          <w:szCs w:val="24"/>
        </w:rPr>
      </w:pPr>
      <w:r>
        <w:rPr>
          <w:color w:val="000000"/>
          <w:sz w:val="24"/>
          <w:szCs w:val="24"/>
        </w:rPr>
        <w:t>фрагменты вокальных, инструментальных, симфонических сочинений;</w:t>
      </w:r>
    </w:p>
    <w:p w14:paraId="0E8D5803">
      <w:pPr>
        <w:spacing w:after="0" w:line="257" w:lineRule="auto"/>
        <w:ind w:left="-567"/>
        <w:jc w:val="both"/>
        <w:rPr>
          <w:sz w:val="24"/>
          <w:szCs w:val="24"/>
        </w:rPr>
      </w:pPr>
      <w:r>
        <w:rPr>
          <w:color w:val="000000"/>
          <w:sz w:val="24"/>
          <w:szCs w:val="24"/>
        </w:rPr>
        <w:t>круг характерных образов (картины природы, народной жизни, истории);</w:t>
      </w:r>
    </w:p>
    <w:p w14:paraId="09E77D39">
      <w:pPr>
        <w:spacing w:after="0" w:line="257" w:lineRule="auto"/>
        <w:ind w:left="-567"/>
        <w:jc w:val="both"/>
        <w:rPr>
          <w:sz w:val="24"/>
          <w:szCs w:val="24"/>
        </w:rPr>
      </w:pPr>
      <w:r>
        <w:rPr>
          <w:color w:val="000000"/>
          <w:sz w:val="24"/>
          <w:szCs w:val="24"/>
        </w:rPr>
        <w:t>характеристика музыкальных образов, музыкально-выразительных средств;</w:t>
      </w:r>
    </w:p>
    <w:p w14:paraId="747B880B">
      <w:pPr>
        <w:spacing w:after="0" w:line="257" w:lineRule="auto"/>
        <w:ind w:left="-567"/>
        <w:jc w:val="both"/>
        <w:rPr>
          <w:sz w:val="24"/>
          <w:szCs w:val="24"/>
        </w:rPr>
      </w:pPr>
      <w:r>
        <w:rPr>
          <w:color w:val="000000"/>
          <w:sz w:val="24"/>
          <w:szCs w:val="24"/>
        </w:rPr>
        <w:t>наблюдение за развитием музыки;</w:t>
      </w:r>
    </w:p>
    <w:p w14:paraId="1C0302CA">
      <w:pPr>
        <w:spacing w:after="0" w:line="257" w:lineRule="auto"/>
        <w:ind w:left="-567"/>
        <w:jc w:val="both"/>
        <w:rPr>
          <w:sz w:val="24"/>
          <w:szCs w:val="24"/>
        </w:rPr>
      </w:pPr>
      <w:r>
        <w:rPr>
          <w:color w:val="000000"/>
          <w:sz w:val="24"/>
          <w:szCs w:val="24"/>
        </w:rPr>
        <w:t>определение жанра, формы;</w:t>
      </w:r>
    </w:p>
    <w:p w14:paraId="2767C299">
      <w:pPr>
        <w:spacing w:after="0" w:line="257" w:lineRule="auto"/>
        <w:ind w:left="-567"/>
        <w:jc w:val="both"/>
        <w:rPr>
          <w:sz w:val="24"/>
          <w:szCs w:val="24"/>
        </w:rPr>
      </w:pPr>
      <w:r>
        <w:rPr>
          <w:color w:val="000000"/>
          <w:sz w:val="24"/>
          <w:szCs w:val="24"/>
        </w:rPr>
        <w:t>чтение учебных текстов и художественной литературы биографического характера;</w:t>
      </w:r>
    </w:p>
    <w:p w14:paraId="685CB047">
      <w:pPr>
        <w:spacing w:after="0" w:line="257" w:lineRule="auto"/>
        <w:ind w:left="-567"/>
        <w:jc w:val="both"/>
        <w:rPr>
          <w:sz w:val="24"/>
          <w:szCs w:val="24"/>
        </w:rPr>
      </w:pPr>
      <w:r>
        <w:rPr>
          <w:color w:val="000000"/>
          <w:sz w:val="24"/>
          <w:szCs w:val="24"/>
        </w:rPr>
        <w:t>вокализация тем инструментальных сочинений;</w:t>
      </w:r>
    </w:p>
    <w:p w14:paraId="5B716780">
      <w:pPr>
        <w:spacing w:after="0" w:line="257" w:lineRule="auto"/>
        <w:ind w:left="-567"/>
        <w:jc w:val="both"/>
        <w:rPr>
          <w:sz w:val="24"/>
          <w:szCs w:val="24"/>
        </w:rPr>
      </w:pPr>
      <w:r>
        <w:rPr>
          <w:color w:val="000000"/>
          <w:sz w:val="24"/>
          <w:szCs w:val="24"/>
        </w:rPr>
        <w:t>разучивание, исполнение доступных вокальных сочинений;</w:t>
      </w:r>
    </w:p>
    <w:p w14:paraId="22EF36A1">
      <w:pPr>
        <w:spacing w:after="0" w:line="257" w:lineRule="auto"/>
        <w:ind w:left="-567"/>
        <w:jc w:val="both"/>
        <w:rPr>
          <w:sz w:val="24"/>
          <w:szCs w:val="24"/>
        </w:rPr>
      </w:pPr>
      <w:r>
        <w:rPr>
          <w:color w:val="000000"/>
          <w:sz w:val="24"/>
          <w:szCs w:val="24"/>
        </w:rPr>
        <w:t>вариативно: посещение концерта; просмотр биографического фильма.</w:t>
      </w:r>
    </w:p>
    <w:p w14:paraId="3D88CCD9">
      <w:pPr>
        <w:spacing w:after="0" w:line="257" w:lineRule="auto"/>
        <w:ind w:left="-567" w:firstLine="1134"/>
        <w:jc w:val="both"/>
        <w:rPr>
          <w:sz w:val="24"/>
          <w:szCs w:val="24"/>
        </w:rPr>
      </w:pPr>
      <w:r>
        <w:rPr>
          <w:b/>
          <w:color w:val="000000"/>
          <w:sz w:val="24"/>
          <w:szCs w:val="24"/>
        </w:rPr>
        <w:t>Европейские композиторы-классики.</w:t>
      </w:r>
    </w:p>
    <w:p w14:paraId="123E1007">
      <w:pPr>
        <w:spacing w:after="0" w:line="257" w:lineRule="auto"/>
        <w:ind w:left="-567"/>
        <w:jc w:val="both"/>
        <w:rPr>
          <w:sz w:val="24"/>
          <w:szCs w:val="24"/>
        </w:rPr>
      </w:pPr>
      <w:r>
        <w:rPr>
          <w:i/>
          <w:color w:val="000000"/>
          <w:sz w:val="24"/>
          <w:szCs w:val="24"/>
        </w:rPr>
        <w:t>Содержание:</w:t>
      </w:r>
      <w:r>
        <w:rPr>
          <w:color w:val="000000"/>
          <w:sz w:val="24"/>
          <w:szCs w:val="24"/>
        </w:rPr>
        <w:t xml:space="preserve"> творчество выдающихся зарубежных композиторов.</w:t>
      </w:r>
    </w:p>
    <w:p w14:paraId="77FEAEE6">
      <w:pPr>
        <w:spacing w:after="0" w:line="257" w:lineRule="auto"/>
        <w:ind w:left="-567"/>
        <w:jc w:val="both"/>
        <w:rPr>
          <w:sz w:val="24"/>
          <w:szCs w:val="24"/>
        </w:rPr>
      </w:pPr>
      <w:r>
        <w:rPr>
          <w:i/>
          <w:color w:val="000000"/>
          <w:sz w:val="24"/>
          <w:szCs w:val="24"/>
        </w:rPr>
        <w:t>Виды деятельности обучающихся:</w:t>
      </w:r>
    </w:p>
    <w:p w14:paraId="7BFE6DDF">
      <w:pPr>
        <w:spacing w:after="0" w:line="257" w:lineRule="auto"/>
        <w:ind w:left="-567"/>
        <w:jc w:val="both"/>
        <w:rPr>
          <w:sz w:val="24"/>
          <w:szCs w:val="24"/>
        </w:rPr>
      </w:pPr>
      <w:r>
        <w:rPr>
          <w:color w:val="000000"/>
          <w:sz w:val="24"/>
          <w:szCs w:val="24"/>
        </w:rPr>
        <w:t>знакомство с творчеством выдающихся композиторов, отдельными фактами из их биографии;</w:t>
      </w:r>
    </w:p>
    <w:p w14:paraId="209CC570">
      <w:pPr>
        <w:spacing w:after="0" w:line="257" w:lineRule="auto"/>
        <w:ind w:left="-567"/>
        <w:jc w:val="both"/>
        <w:rPr>
          <w:sz w:val="24"/>
          <w:szCs w:val="24"/>
        </w:rPr>
      </w:pPr>
      <w:r>
        <w:rPr>
          <w:color w:val="000000"/>
          <w:sz w:val="24"/>
          <w:szCs w:val="24"/>
        </w:rPr>
        <w:t>слушание музыки;</w:t>
      </w:r>
    </w:p>
    <w:p w14:paraId="5B048579">
      <w:pPr>
        <w:spacing w:after="0" w:line="257" w:lineRule="auto"/>
        <w:ind w:left="-567"/>
        <w:jc w:val="both"/>
        <w:rPr>
          <w:sz w:val="24"/>
          <w:szCs w:val="24"/>
        </w:rPr>
      </w:pPr>
      <w:r>
        <w:rPr>
          <w:color w:val="000000"/>
          <w:sz w:val="24"/>
          <w:szCs w:val="24"/>
        </w:rPr>
        <w:t>фрагменты вокальных, инструментальных, симфонических сочинений;</w:t>
      </w:r>
    </w:p>
    <w:p w14:paraId="67C475BC">
      <w:pPr>
        <w:spacing w:after="0" w:line="257" w:lineRule="auto"/>
        <w:ind w:left="-567"/>
        <w:jc w:val="both"/>
        <w:rPr>
          <w:sz w:val="24"/>
          <w:szCs w:val="24"/>
        </w:rPr>
      </w:pPr>
      <w:r>
        <w:rPr>
          <w:color w:val="000000"/>
          <w:sz w:val="24"/>
          <w:szCs w:val="24"/>
        </w:rPr>
        <w:t>круг характерных образов (картины природы, народной жизни, истории);</w:t>
      </w:r>
    </w:p>
    <w:p w14:paraId="1021819F">
      <w:pPr>
        <w:spacing w:after="0" w:line="257" w:lineRule="auto"/>
        <w:ind w:left="-567"/>
        <w:jc w:val="both"/>
        <w:rPr>
          <w:sz w:val="24"/>
          <w:szCs w:val="24"/>
        </w:rPr>
      </w:pPr>
      <w:r>
        <w:rPr>
          <w:color w:val="000000"/>
          <w:sz w:val="24"/>
          <w:szCs w:val="24"/>
        </w:rPr>
        <w:t>характеристика музыкальных образов, музыкально-выразительных средств;</w:t>
      </w:r>
    </w:p>
    <w:p w14:paraId="510F439E">
      <w:pPr>
        <w:spacing w:after="0" w:line="257" w:lineRule="auto"/>
        <w:ind w:left="-567"/>
        <w:jc w:val="both"/>
        <w:rPr>
          <w:sz w:val="24"/>
          <w:szCs w:val="24"/>
        </w:rPr>
      </w:pPr>
      <w:r>
        <w:rPr>
          <w:color w:val="000000"/>
          <w:sz w:val="24"/>
          <w:szCs w:val="24"/>
        </w:rPr>
        <w:t>наблюдение за развитием музыки;</w:t>
      </w:r>
    </w:p>
    <w:p w14:paraId="703F7FBF">
      <w:pPr>
        <w:spacing w:after="0" w:line="257" w:lineRule="auto"/>
        <w:ind w:left="-567"/>
        <w:jc w:val="both"/>
        <w:rPr>
          <w:sz w:val="24"/>
          <w:szCs w:val="24"/>
        </w:rPr>
      </w:pPr>
      <w:r>
        <w:rPr>
          <w:color w:val="000000"/>
          <w:sz w:val="24"/>
          <w:szCs w:val="24"/>
        </w:rPr>
        <w:t>определение жанра, формы;</w:t>
      </w:r>
    </w:p>
    <w:p w14:paraId="62A070A9">
      <w:pPr>
        <w:spacing w:after="0" w:line="257" w:lineRule="auto"/>
        <w:ind w:left="-567"/>
        <w:jc w:val="both"/>
        <w:rPr>
          <w:sz w:val="24"/>
          <w:szCs w:val="24"/>
        </w:rPr>
      </w:pPr>
      <w:r>
        <w:rPr>
          <w:color w:val="000000"/>
          <w:sz w:val="24"/>
          <w:szCs w:val="24"/>
        </w:rPr>
        <w:t>чтение учебных текстов и художественной литературы биографического характера;</w:t>
      </w:r>
    </w:p>
    <w:p w14:paraId="21FC1E04">
      <w:pPr>
        <w:spacing w:after="0" w:line="257" w:lineRule="auto"/>
        <w:ind w:left="-567"/>
        <w:jc w:val="both"/>
        <w:rPr>
          <w:sz w:val="24"/>
          <w:szCs w:val="24"/>
        </w:rPr>
      </w:pPr>
      <w:r>
        <w:rPr>
          <w:color w:val="000000"/>
          <w:sz w:val="24"/>
          <w:szCs w:val="24"/>
        </w:rPr>
        <w:t>вокализация тем инструментальных сочинений;</w:t>
      </w:r>
    </w:p>
    <w:p w14:paraId="71D20690">
      <w:pPr>
        <w:spacing w:after="0" w:line="257" w:lineRule="auto"/>
        <w:ind w:left="-567"/>
        <w:jc w:val="both"/>
        <w:rPr>
          <w:sz w:val="24"/>
          <w:szCs w:val="24"/>
        </w:rPr>
      </w:pPr>
      <w:r>
        <w:rPr>
          <w:color w:val="000000"/>
          <w:sz w:val="24"/>
          <w:szCs w:val="24"/>
        </w:rPr>
        <w:t>разучивание, исполнение доступных вокальных сочинений;</w:t>
      </w:r>
    </w:p>
    <w:p w14:paraId="05BFB397">
      <w:pPr>
        <w:spacing w:after="0" w:line="257" w:lineRule="auto"/>
        <w:ind w:left="-567"/>
        <w:jc w:val="both"/>
        <w:rPr>
          <w:sz w:val="24"/>
          <w:szCs w:val="24"/>
        </w:rPr>
      </w:pPr>
      <w:r>
        <w:rPr>
          <w:color w:val="000000"/>
          <w:sz w:val="24"/>
          <w:szCs w:val="24"/>
        </w:rPr>
        <w:t>вариативно: посещение концерта; просмотр биографического фильма.</w:t>
      </w:r>
    </w:p>
    <w:p w14:paraId="48338F64">
      <w:pPr>
        <w:spacing w:after="0" w:line="257" w:lineRule="auto"/>
        <w:ind w:left="-567" w:firstLine="1134"/>
        <w:jc w:val="both"/>
        <w:rPr>
          <w:sz w:val="24"/>
          <w:szCs w:val="24"/>
        </w:rPr>
      </w:pPr>
      <w:r>
        <w:rPr>
          <w:b/>
          <w:color w:val="000000"/>
          <w:sz w:val="24"/>
          <w:szCs w:val="24"/>
        </w:rPr>
        <w:t>Мастерство исполнителя.</w:t>
      </w:r>
    </w:p>
    <w:p w14:paraId="05D04DE8">
      <w:pPr>
        <w:spacing w:after="0" w:line="257" w:lineRule="auto"/>
        <w:ind w:left="-567"/>
        <w:jc w:val="both"/>
        <w:rPr>
          <w:sz w:val="24"/>
          <w:szCs w:val="24"/>
        </w:rPr>
      </w:pPr>
      <w:r>
        <w:rPr>
          <w:i/>
          <w:color w:val="000000"/>
          <w:spacing w:val="-6"/>
          <w:sz w:val="24"/>
          <w:szCs w:val="24"/>
        </w:rPr>
        <w:t>Содержание:</w:t>
      </w:r>
      <w:r>
        <w:rPr>
          <w:color w:val="000000"/>
          <w:spacing w:val="-6"/>
          <w:sz w:val="24"/>
          <w:szCs w:val="24"/>
        </w:rPr>
        <w:t xml:space="preserve"> творчество выдающихся исполнителей-певцов, инструменталистов,</w:t>
      </w:r>
      <w:r>
        <w:rPr>
          <w:color w:val="000000"/>
          <w:sz w:val="24"/>
          <w:szCs w:val="24"/>
        </w:rPr>
        <w:t xml:space="preserve"> дирижёров. Консерватория, филармония, Конкурс имени П.И. Чайковского.</w:t>
      </w:r>
    </w:p>
    <w:p w14:paraId="2DC94777">
      <w:pPr>
        <w:spacing w:after="0" w:line="257" w:lineRule="auto"/>
        <w:ind w:left="-567"/>
        <w:jc w:val="both"/>
        <w:rPr>
          <w:sz w:val="24"/>
          <w:szCs w:val="24"/>
        </w:rPr>
      </w:pPr>
      <w:r>
        <w:rPr>
          <w:i/>
          <w:color w:val="000000"/>
          <w:sz w:val="24"/>
          <w:szCs w:val="24"/>
        </w:rPr>
        <w:t>Виды деятельности обучающихся:</w:t>
      </w:r>
    </w:p>
    <w:p w14:paraId="3539933C">
      <w:pPr>
        <w:spacing w:after="0" w:line="257" w:lineRule="auto"/>
        <w:ind w:left="-567"/>
        <w:jc w:val="both"/>
        <w:rPr>
          <w:sz w:val="24"/>
          <w:szCs w:val="24"/>
        </w:rPr>
      </w:pPr>
      <w:r>
        <w:rPr>
          <w:color w:val="000000"/>
          <w:sz w:val="24"/>
          <w:szCs w:val="24"/>
        </w:rPr>
        <w:t>знакомство с творчеством выдающихся исполнителей классической музыки;</w:t>
      </w:r>
    </w:p>
    <w:p w14:paraId="16543DEC">
      <w:pPr>
        <w:spacing w:after="0" w:line="257" w:lineRule="auto"/>
        <w:ind w:left="-567"/>
        <w:jc w:val="both"/>
        <w:rPr>
          <w:sz w:val="24"/>
          <w:szCs w:val="24"/>
        </w:rPr>
      </w:pPr>
      <w:r>
        <w:rPr>
          <w:color w:val="000000"/>
          <w:sz w:val="24"/>
          <w:szCs w:val="24"/>
        </w:rPr>
        <w:t>изучение программ, афиш консерватории, филармонии;</w:t>
      </w:r>
    </w:p>
    <w:p w14:paraId="14F20F4F">
      <w:pPr>
        <w:spacing w:after="0" w:line="257" w:lineRule="auto"/>
        <w:ind w:left="-567"/>
        <w:jc w:val="both"/>
        <w:rPr>
          <w:sz w:val="24"/>
          <w:szCs w:val="24"/>
        </w:rPr>
      </w:pPr>
      <w:r>
        <w:rPr>
          <w:color w:val="000000"/>
          <w:sz w:val="24"/>
          <w:szCs w:val="24"/>
        </w:rPr>
        <w:t>сравнение нескольких интерпретаций одного и того же произведения в исполнении разных музыкантов;</w:t>
      </w:r>
    </w:p>
    <w:p w14:paraId="5586B6C1">
      <w:pPr>
        <w:spacing w:after="0" w:line="257" w:lineRule="auto"/>
        <w:ind w:left="-567"/>
        <w:jc w:val="both"/>
        <w:rPr>
          <w:sz w:val="24"/>
          <w:szCs w:val="24"/>
        </w:rPr>
      </w:pPr>
      <w:r>
        <w:rPr>
          <w:color w:val="000000"/>
          <w:sz w:val="24"/>
          <w:szCs w:val="24"/>
        </w:rPr>
        <w:t xml:space="preserve">беседа на тему «Композитор – исполнитель – слушатель»; </w:t>
      </w:r>
    </w:p>
    <w:p w14:paraId="13722B3D">
      <w:pPr>
        <w:spacing w:after="0" w:line="257" w:lineRule="auto"/>
        <w:ind w:left="-567"/>
        <w:jc w:val="both"/>
        <w:rPr>
          <w:sz w:val="24"/>
          <w:szCs w:val="24"/>
        </w:rPr>
      </w:pPr>
      <w:r>
        <w:rPr>
          <w:color w:val="000000"/>
          <w:sz w:val="24"/>
          <w:szCs w:val="24"/>
        </w:rPr>
        <w:t>вариативно: посещение концерта классической музыки;</w:t>
      </w:r>
    </w:p>
    <w:p w14:paraId="32D1020A">
      <w:pPr>
        <w:spacing w:after="0" w:line="257" w:lineRule="auto"/>
        <w:ind w:left="-567"/>
        <w:jc w:val="both"/>
        <w:rPr>
          <w:sz w:val="24"/>
          <w:szCs w:val="24"/>
        </w:rPr>
      </w:pPr>
      <w:r>
        <w:rPr>
          <w:color w:val="000000"/>
          <w:sz w:val="24"/>
          <w:szCs w:val="24"/>
        </w:rPr>
        <w:t>создание коллекции записей любимого исполнителя.</w:t>
      </w:r>
      <w:bookmarkStart w:id="132" w:name="_Toc144448638"/>
      <w:bookmarkEnd w:id="132"/>
    </w:p>
    <w:p w14:paraId="273EDAD8">
      <w:pPr>
        <w:spacing w:after="0"/>
        <w:ind w:left="-567" w:firstLine="1134"/>
        <w:jc w:val="both"/>
        <w:rPr>
          <w:sz w:val="24"/>
          <w:szCs w:val="24"/>
        </w:rPr>
      </w:pPr>
      <w:r>
        <w:rPr>
          <w:b/>
          <w:color w:val="000000"/>
          <w:sz w:val="24"/>
          <w:szCs w:val="24"/>
        </w:rPr>
        <w:t>Модуль № 3 «Музыка в жизни человека».</w:t>
      </w:r>
    </w:p>
    <w:p w14:paraId="07622E6C">
      <w:pPr>
        <w:spacing w:after="0" w:line="257" w:lineRule="auto"/>
        <w:ind w:left="-567"/>
        <w:jc w:val="both"/>
        <w:rPr>
          <w:sz w:val="24"/>
          <w:szCs w:val="24"/>
        </w:rPr>
      </w:pPr>
      <w:r>
        <w:rPr>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0641F759">
      <w:pPr>
        <w:spacing w:after="0" w:line="257" w:lineRule="auto"/>
        <w:ind w:left="-567" w:firstLine="1134"/>
        <w:jc w:val="both"/>
        <w:rPr>
          <w:sz w:val="24"/>
          <w:szCs w:val="24"/>
        </w:rPr>
      </w:pPr>
      <w:r>
        <w:rPr>
          <w:b/>
          <w:color w:val="000000"/>
          <w:sz w:val="24"/>
          <w:szCs w:val="24"/>
        </w:rPr>
        <w:t>Красота и вдохновение.</w:t>
      </w:r>
    </w:p>
    <w:p w14:paraId="5C28E679">
      <w:pPr>
        <w:spacing w:after="0" w:line="257" w:lineRule="auto"/>
        <w:ind w:left="-567"/>
        <w:jc w:val="both"/>
        <w:rPr>
          <w:sz w:val="24"/>
          <w:szCs w:val="24"/>
        </w:rPr>
      </w:pPr>
      <w:r>
        <w:rPr>
          <w:i/>
          <w:color w:val="000000"/>
          <w:sz w:val="24"/>
          <w:szCs w:val="24"/>
        </w:rPr>
        <w:t>Содержание:</w:t>
      </w:r>
      <w:r>
        <w:rPr>
          <w:color w:val="000000"/>
          <w:sz w:val="24"/>
          <w:szCs w:val="24"/>
        </w:rPr>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5475D3A2">
      <w:pPr>
        <w:spacing w:after="0" w:line="257" w:lineRule="auto"/>
        <w:ind w:left="-567"/>
        <w:jc w:val="both"/>
        <w:rPr>
          <w:sz w:val="24"/>
          <w:szCs w:val="24"/>
        </w:rPr>
      </w:pPr>
      <w:r>
        <w:rPr>
          <w:i/>
          <w:color w:val="000000"/>
          <w:sz w:val="24"/>
          <w:szCs w:val="24"/>
        </w:rPr>
        <w:t>Виды деятельности обучающихся:</w:t>
      </w:r>
    </w:p>
    <w:p w14:paraId="35CE6526">
      <w:pPr>
        <w:spacing w:after="0" w:line="257" w:lineRule="auto"/>
        <w:ind w:left="-567"/>
        <w:jc w:val="both"/>
        <w:rPr>
          <w:sz w:val="24"/>
          <w:szCs w:val="24"/>
        </w:rPr>
      </w:pPr>
      <w:r>
        <w:rPr>
          <w:color w:val="000000"/>
          <w:sz w:val="24"/>
          <w:szCs w:val="24"/>
        </w:rPr>
        <w:t>диалог с учителем о значении красоты и вдохновения в жизни человека;</w:t>
      </w:r>
    </w:p>
    <w:p w14:paraId="323D1806">
      <w:pPr>
        <w:spacing w:after="0" w:line="257" w:lineRule="auto"/>
        <w:ind w:left="-567"/>
        <w:jc w:val="both"/>
        <w:rPr>
          <w:sz w:val="24"/>
          <w:szCs w:val="24"/>
        </w:rPr>
      </w:pPr>
      <w:r>
        <w:rPr>
          <w:color w:val="000000"/>
          <w:sz w:val="24"/>
          <w:szCs w:val="24"/>
        </w:rPr>
        <w:t>слушание музыки, концентрация на её восприятии, своём внутреннем состоянии;</w:t>
      </w:r>
    </w:p>
    <w:p w14:paraId="70A86D04">
      <w:pPr>
        <w:spacing w:after="0" w:line="257" w:lineRule="auto"/>
        <w:ind w:left="-567"/>
        <w:jc w:val="both"/>
        <w:rPr>
          <w:sz w:val="24"/>
          <w:szCs w:val="24"/>
        </w:rPr>
      </w:pPr>
      <w:r>
        <w:rPr>
          <w:color w:val="000000"/>
          <w:sz w:val="24"/>
          <w:szCs w:val="24"/>
        </w:rPr>
        <w:t>двигательная импровизация под музыку лирического характера «Цветы распускаются под музыку»;</w:t>
      </w:r>
    </w:p>
    <w:p w14:paraId="17D7C57B">
      <w:pPr>
        <w:spacing w:after="0" w:line="257" w:lineRule="auto"/>
        <w:ind w:left="-567"/>
        <w:jc w:val="both"/>
        <w:rPr>
          <w:sz w:val="24"/>
          <w:szCs w:val="24"/>
        </w:rPr>
      </w:pPr>
      <w:r>
        <w:rPr>
          <w:color w:val="000000"/>
          <w:sz w:val="24"/>
          <w:szCs w:val="24"/>
        </w:rPr>
        <w:t>выстраивание хорового унисона – вокального и психологического;</w:t>
      </w:r>
    </w:p>
    <w:p w14:paraId="63599CCA">
      <w:pPr>
        <w:spacing w:after="0" w:line="257" w:lineRule="auto"/>
        <w:ind w:left="-567"/>
        <w:jc w:val="both"/>
        <w:rPr>
          <w:sz w:val="24"/>
          <w:szCs w:val="24"/>
        </w:rPr>
      </w:pPr>
      <w:r>
        <w:rPr>
          <w:color w:val="000000"/>
          <w:sz w:val="24"/>
          <w:szCs w:val="24"/>
        </w:rPr>
        <w:t>одновременное взятие и снятие звука, навыки певческого дыхания по руке дирижёра;</w:t>
      </w:r>
    </w:p>
    <w:p w14:paraId="0A96EC19">
      <w:pPr>
        <w:spacing w:after="0" w:line="257" w:lineRule="auto"/>
        <w:ind w:left="-567"/>
        <w:jc w:val="both"/>
        <w:rPr>
          <w:sz w:val="24"/>
          <w:szCs w:val="24"/>
        </w:rPr>
      </w:pPr>
      <w:r>
        <w:rPr>
          <w:color w:val="000000"/>
          <w:sz w:val="24"/>
          <w:szCs w:val="24"/>
        </w:rPr>
        <w:t>разучивание, исполнение красивой песни;</w:t>
      </w:r>
    </w:p>
    <w:p w14:paraId="629D8C9C">
      <w:pPr>
        <w:spacing w:after="0" w:line="257" w:lineRule="auto"/>
        <w:ind w:left="-567"/>
        <w:jc w:val="both"/>
        <w:rPr>
          <w:sz w:val="24"/>
          <w:szCs w:val="24"/>
        </w:rPr>
      </w:pPr>
      <w:r>
        <w:rPr>
          <w:color w:val="000000"/>
          <w:sz w:val="24"/>
          <w:szCs w:val="24"/>
        </w:rPr>
        <w:t>вариативно: разучивание хоровода.</w:t>
      </w:r>
    </w:p>
    <w:p w14:paraId="6860C750">
      <w:pPr>
        <w:spacing w:after="0" w:line="264" w:lineRule="auto"/>
        <w:ind w:left="-567" w:firstLine="1134"/>
        <w:jc w:val="both"/>
        <w:rPr>
          <w:sz w:val="24"/>
          <w:szCs w:val="24"/>
        </w:rPr>
      </w:pPr>
      <w:r>
        <w:rPr>
          <w:b/>
          <w:color w:val="000000"/>
          <w:sz w:val="24"/>
          <w:szCs w:val="24"/>
        </w:rPr>
        <w:t>Музыкальные пейзажи.</w:t>
      </w:r>
    </w:p>
    <w:p w14:paraId="65D6AD83">
      <w:pPr>
        <w:spacing w:after="0" w:line="264" w:lineRule="auto"/>
        <w:ind w:left="-567"/>
        <w:jc w:val="both"/>
        <w:rPr>
          <w:sz w:val="24"/>
          <w:szCs w:val="24"/>
        </w:rPr>
      </w:pPr>
      <w:r>
        <w:rPr>
          <w:i/>
          <w:color w:val="000000"/>
          <w:sz w:val="24"/>
          <w:szCs w:val="24"/>
        </w:rPr>
        <w:t>Содержание:</w:t>
      </w:r>
      <w:r>
        <w:rPr>
          <w:color w:val="000000"/>
          <w:sz w:val="24"/>
          <w:szCs w:val="24"/>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77B7C5E">
      <w:pPr>
        <w:spacing w:after="0" w:line="264" w:lineRule="auto"/>
        <w:ind w:left="-567"/>
        <w:jc w:val="both"/>
        <w:rPr>
          <w:sz w:val="24"/>
          <w:szCs w:val="24"/>
        </w:rPr>
      </w:pPr>
      <w:r>
        <w:rPr>
          <w:i/>
          <w:color w:val="000000"/>
          <w:sz w:val="24"/>
          <w:szCs w:val="24"/>
        </w:rPr>
        <w:t>Виды деятельности обучающихся:</w:t>
      </w:r>
    </w:p>
    <w:p w14:paraId="66351389">
      <w:pPr>
        <w:spacing w:after="0" w:line="264" w:lineRule="auto"/>
        <w:ind w:left="-567"/>
        <w:jc w:val="both"/>
        <w:rPr>
          <w:sz w:val="24"/>
          <w:szCs w:val="24"/>
        </w:rPr>
      </w:pPr>
      <w:r>
        <w:rPr>
          <w:color w:val="000000"/>
          <w:sz w:val="24"/>
          <w:szCs w:val="24"/>
        </w:rPr>
        <w:t>слушание произведений программной музыки, посвящённой образам природы;</w:t>
      </w:r>
    </w:p>
    <w:p w14:paraId="7FF22DF0">
      <w:pPr>
        <w:spacing w:after="0" w:line="264" w:lineRule="auto"/>
        <w:ind w:left="-567"/>
        <w:jc w:val="both"/>
        <w:rPr>
          <w:sz w:val="24"/>
          <w:szCs w:val="24"/>
        </w:rPr>
      </w:pPr>
      <w:r>
        <w:rPr>
          <w:color w:val="000000"/>
          <w:sz w:val="24"/>
          <w:szCs w:val="24"/>
        </w:rPr>
        <w:t>подбор эпитетов для описания настроения, характера музыки;</w:t>
      </w:r>
    </w:p>
    <w:p w14:paraId="3EACE2DD">
      <w:pPr>
        <w:spacing w:after="0" w:line="264" w:lineRule="auto"/>
        <w:ind w:left="-567"/>
        <w:jc w:val="both"/>
        <w:rPr>
          <w:sz w:val="24"/>
          <w:szCs w:val="24"/>
        </w:rPr>
      </w:pPr>
      <w:r>
        <w:rPr>
          <w:color w:val="000000"/>
          <w:sz w:val="24"/>
          <w:szCs w:val="24"/>
        </w:rPr>
        <w:t>сопоставление музыки с произведениями изобразительного искусства;</w:t>
      </w:r>
    </w:p>
    <w:p w14:paraId="33C90EA7">
      <w:pPr>
        <w:spacing w:after="0" w:line="264" w:lineRule="auto"/>
        <w:ind w:left="-567"/>
        <w:jc w:val="both"/>
        <w:rPr>
          <w:sz w:val="24"/>
          <w:szCs w:val="24"/>
        </w:rPr>
      </w:pPr>
      <w:r>
        <w:rPr>
          <w:color w:val="000000"/>
          <w:sz w:val="24"/>
          <w:szCs w:val="24"/>
        </w:rPr>
        <w:t>двигательная импровизация, пластическое интонирование;</w:t>
      </w:r>
    </w:p>
    <w:p w14:paraId="1BA94EE6">
      <w:pPr>
        <w:spacing w:after="0" w:line="264" w:lineRule="auto"/>
        <w:ind w:left="-567"/>
        <w:jc w:val="both"/>
        <w:rPr>
          <w:sz w:val="24"/>
          <w:szCs w:val="24"/>
        </w:rPr>
      </w:pPr>
      <w:r>
        <w:rPr>
          <w:color w:val="000000"/>
          <w:sz w:val="24"/>
          <w:szCs w:val="24"/>
        </w:rPr>
        <w:t>разучивание, одухотворенное исполнение песен о природе, её красоте;</w:t>
      </w:r>
    </w:p>
    <w:p w14:paraId="555C797F">
      <w:pPr>
        <w:spacing w:after="0" w:line="264" w:lineRule="auto"/>
        <w:ind w:left="-567"/>
        <w:jc w:val="both"/>
        <w:rPr>
          <w:sz w:val="24"/>
          <w:szCs w:val="24"/>
        </w:rPr>
      </w:pPr>
      <w:r>
        <w:rPr>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7FA1B68">
      <w:pPr>
        <w:spacing w:after="0" w:line="264" w:lineRule="auto"/>
        <w:ind w:left="-567" w:firstLine="1134"/>
        <w:jc w:val="both"/>
        <w:rPr>
          <w:sz w:val="24"/>
          <w:szCs w:val="24"/>
        </w:rPr>
      </w:pPr>
      <w:r>
        <w:rPr>
          <w:b/>
          <w:color w:val="000000"/>
          <w:sz w:val="24"/>
          <w:szCs w:val="24"/>
        </w:rPr>
        <w:t>Музыкальные портреты.</w:t>
      </w:r>
    </w:p>
    <w:p w14:paraId="0FBAB674">
      <w:pPr>
        <w:spacing w:after="0" w:line="264" w:lineRule="auto"/>
        <w:ind w:left="-567"/>
        <w:jc w:val="both"/>
        <w:rPr>
          <w:sz w:val="24"/>
          <w:szCs w:val="24"/>
        </w:rPr>
      </w:pPr>
      <w:r>
        <w:rPr>
          <w:i/>
          <w:color w:val="000000"/>
          <w:sz w:val="24"/>
          <w:szCs w:val="24"/>
        </w:rPr>
        <w:t>Содержание:</w:t>
      </w:r>
      <w:r>
        <w:rPr>
          <w:color w:val="000000"/>
          <w:sz w:val="24"/>
          <w:szCs w:val="24"/>
        </w:rPr>
        <w:t xml:space="preserve"> музыка, передающая образ человека, его походку, движения, характер, манеру речи. «Портреты», выраженные в музыкальных интонациях.</w:t>
      </w:r>
    </w:p>
    <w:p w14:paraId="4968045A">
      <w:pPr>
        <w:spacing w:after="0" w:line="264" w:lineRule="auto"/>
        <w:ind w:left="-567"/>
        <w:jc w:val="both"/>
        <w:rPr>
          <w:sz w:val="24"/>
          <w:szCs w:val="24"/>
        </w:rPr>
      </w:pPr>
      <w:r>
        <w:rPr>
          <w:i/>
          <w:color w:val="000000"/>
          <w:sz w:val="24"/>
          <w:szCs w:val="24"/>
        </w:rPr>
        <w:t>Виды деятельности обучающихся:</w:t>
      </w:r>
    </w:p>
    <w:p w14:paraId="3B5B0CEB">
      <w:pPr>
        <w:spacing w:after="0" w:line="264" w:lineRule="auto"/>
        <w:ind w:left="-567"/>
        <w:jc w:val="both"/>
        <w:rPr>
          <w:sz w:val="24"/>
          <w:szCs w:val="24"/>
        </w:rPr>
      </w:pPr>
      <w:r>
        <w:rPr>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14:paraId="7551A2C2">
      <w:pPr>
        <w:spacing w:after="0" w:line="264" w:lineRule="auto"/>
        <w:ind w:left="-567"/>
        <w:jc w:val="both"/>
        <w:rPr>
          <w:sz w:val="24"/>
          <w:szCs w:val="24"/>
        </w:rPr>
      </w:pPr>
      <w:r>
        <w:rPr>
          <w:color w:val="000000"/>
          <w:sz w:val="24"/>
          <w:szCs w:val="24"/>
        </w:rPr>
        <w:t>подбор эпитетов для описания настроения, характера музыки;</w:t>
      </w:r>
    </w:p>
    <w:p w14:paraId="5B80F3A3">
      <w:pPr>
        <w:spacing w:after="0" w:line="264" w:lineRule="auto"/>
        <w:ind w:left="-567"/>
        <w:jc w:val="both"/>
        <w:rPr>
          <w:sz w:val="24"/>
          <w:szCs w:val="24"/>
        </w:rPr>
      </w:pPr>
      <w:r>
        <w:rPr>
          <w:color w:val="000000"/>
          <w:sz w:val="24"/>
          <w:szCs w:val="24"/>
        </w:rPr>
        <w:t>сопоставление музыки с произведениями изобразительного искусства;</w:t>
      </w:r>
    </w:p>
    <w:p w14:paraId="2CD998C3">
      <w:pPr>
        <w:spacing w:after="0" w:line="264" w:lineRule="auto"/>
        <w:ind w:left="-567"/>
        <w:jc w:val="both"/>
        <w:rPr>
          <w:sz w:val="24"/>
          <w:szCs w:val="24"/>
        </w:rPr>
      </w:pPr>
      <w:r>
        <w:rPr>
          <w:color w:val="000000"/>
          <w:sz w:val="24"/>
          <w:szCs w:val="24"/>
        </w:rPr>
        <w:t>двигательная импровизация в образе героя музыкального произведения;</w:t>
      </w:r>
    </w:p>
    <w:p w14:paraId="462DC25B">
      <w:pPr>
        <w:spacing w:after="0" w:line="264" w:lineRule="auto"/>
        <w:ind w:left="-567"/>
        <w:jc w:val="both"/>
        <w:rPr>
          <w:sz w:val="24"/>
          <w:szCs w:val="24"/>
        </w:rPr>
      </w:pPr>
      <w:r>
        <w:rPr>
          <w:color w:val="000000"/>
          <w:sz w:val="24"/>
          <w:szCs w:val="24"/>
        </w:rPr>
        <w:t>разучивание, харáктерное исполнение песни – портретной зарисовки;</w:t>
      </w:r>
    </w:p>
    <w:p w14:paraId="6FE97774">
      <w:pPr>
        <w:spacing w:after="0" w:line="264" w:lineRule="auto"/>
        <w:ind w:left="-567"/>
        <w:jc w:val="both"/>
        <w:rPr>
          <w:sz w:val="24"/>
          <w:szCs w:val="24"/>
        </w:rPr>
      </w:pPr>
      <w:r>
        <w:rPr>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FC048EB">
      <w:pPr>
        <w:spacing w:after="0" w:line="264" w:lineRule="auto"/>
        <w:ind w:left="-567" w:firstLine="1134"/>
        <w:jc w:val="both"/>
        <w:rPr>
          <w:sz w:val="24"/>
          <w:szCs w:val="24"/>
        </w:rPr>
      </w:pPr>
      <w:r>
        <w:rPr>
          <w:b/>
          <w:color w:val="000000"/>
          <w:sz w:val="24"/>
          <w:szCs w:val="24"/>
        </w:rPr>
        <w:t>Какой же праздник без музыки?</w:t>
      </w:r>
    </w:p>
    <w:p w14:paraId="776BB70D">
      <w:pPr>
        <w:spacing w:after="0" w:line="264" w:lineRule="auto"/>
        <w:ind w:left="-567"/>
        <w:jc w:val="both"/>
        <w:rPr>
          <w:sz w:val="24"/>
          <w:szCs w:val="24"/>
        </w:rPr>
      </w:pPr>
      <w:r>
        <w:rPr>
          <w:i/>
          <w:color w:val="000000"/>
          <w:sz w:val="24"/>
          <w:szCs w:val="24"/>
        </w:rPr>
        <w:t>Содержание:</w:t>
      </w:r>
      <w:r>
        <w:rPr>
          <w:color w:val="000000"/>
          <w:sz w:val="24"/>
          <w:szCs w:val="24"/>
        </w:rPr>
        <w:t xml:space="preserve"> музыка, создающая настроение праздника. Музыка в цирке, на уличном шествии, спортивном празднике.</w:t>
      </w:r>
    </w:p>
    <w:p w14:paraId="418D6B97">
      <w:pPr>
        <w:spacing w:after="0" w:line="264" w:lineRule="auto"/>
        <w:ind w:left="-567"/>
        <w:jc w:val="both"/>
        <w:rPr>
          <w:sz w:val="24"/>
          <w:szCs w:val="24"/>
        </w:rPr>
      </w:pPr>
      <w:r>
        <w:rPr>
          <w:i/>
          <w:color w:val="000000"/>
          <w:sz w:val="24"/>
          <w:szCs w:val="24"/>
        </w:rPr>
        <w:t>Виды деятельности обучающихся:</w:t>
      </w:r>
    </w:p>
    <w:p w14:paraId="138C47FC">
      <w:pPr>
        <w:spacing w:after="0" w:line="264" w:lineRule="auto"/>
        <w:ind w:left="-567"/>
        <w:jc w:val="both"/>
        <w:rPr>
          <w:sz w:val="24"/>
          <w:szCs w:val="24"/>
        </w:rPr>
      </w:pPr>
      <w:r>
        <w:rPr>
          <w:color w:val="000000"/>
          <w:sz w:val="24"/>
          <w:szCs w:val="24"/>
        </w:rPr>
        <w:t>диалог с учителем о значении музыки на празднике;</w:t>
      </w:r>
    </w:p>
    <w:p w14:paraId="73A2DCFC">
      <w:pPr>
        <w:spacing w:after="0" w:line="264" w:lineRule="auto"/>
        <w:ind w:left="-567"/>
        <w:jc w:val="both"/>
        <w:rPr>
          <w:sz w:val="24"/>
          <w:szCs w:val="24"/>
        </w:rPr>
      </w:pPr>
      <w:r>
        <w:rPr>
          <w:color w:val="000000"/>
          <w:sz w:val="24"/>
          <w:szCs w:val="24"/>
        </w:rPr>
        <w:t>слушание произведений торжественного, праздничного характера;</w:t>
      </w:r>
    </w:p>
    <w:p w14:paraId="7DA556E5">
      <w:pPr>
        <w:spacing w:after="0" w:line="264" w:lineRule="auto"/>
        <w:ind w:left="-567"/>
        <w:jc w:val="both"/>
        <w:rPr>
          <w:sz w:val="24"/>
          <w:szCs w:val="24"/>
        </w:rPr>
      </w:pPr>
      <w:r>
        <w:rPr>
          <w:color w:val="000000"/>
          <w:sz w:val="24"/>
          <w:szCs w:val="24"/>
        </w:rPr>
        <w:t>«дирижирование» фрагментами произведений;</w:t>
      </w:r>
    </w:p>
    <w:p w14:paraId="76734FD6">
      <w:pPr>
        <w:spacing w:after="0" w:line="264" w:lineRule="auto"/>
        <w:ind w:left="-567"/>
        <w:jc w:val="both"/>
        <w:rPr>
          <w:sz w:val="24"/>
          <w:szCs w:val="24"/>
        </w:rPr>
      </w:pPr>
      <w:r>
        <w:rPr>
          <w:color w:val="000000"/>
          <w:sz w:val="24"/>
          <w:szCs w:val="24"/>
        </w:rPr>
        <w:t xml:space="preserve">конкурс на лучшего «дирижёра»; </w:t>
      </w:r>
    </w:p>
    <w:p w14:paraId="075AA436">
      <w:pPr>
        <w:spacing w:after="0" w:line="264" w:lineRule="auto"/>
        <w:ind w:left="-567"/>
        <w:jc w:val="both"/>
        <w:rPr>
          <w:sz w:val="24"/>
          <w:szCs w:val="24"/>
        </w:rPr>
      </w:pPr>
      <w:r>
        <w:rPr>
          <w:color w:val="000000"/>
          <w:sz w:val="24"/>
          <w:szCs w:val="24"/>
        </w:rPr>
        <w:t>разучивание и исполнение тематических песен к ближайшему празднику;</w:t>
      </w:r>
    </w:p>
    <w:p w14:paraId="6E390563">
      <w:pPr>
        <w:spacing w:after="0" w:line="264" w:lineRule="auto"/>
        <w:ind w:left="-567"/>
        <w:jc w:val="both"/>
        <w:rPr>
          <w:sz w:val="24"/>
          <w:szCs w:val="24"/>
        </w:rPr>
      </w:pPr>
      <w:r>
        <w:rPr>
          <w:color w:val="000000"/>
          <w:sz w:val="24"/>
          <w:szCs w:val="24"/>
        </w:rPr>
        <w:t>проблемная ситуация: почему на праздниках обязательно звучит музыка;</w:t>
      </w:r>
    </w:p>
    <w:p w14:paraId="35405A96">
      <w:pPr>
        <w:spacing w:after="0" w:line="264" w:lineRule="auto"/>
        <w:ind w:left="-567"/>
        <w:jc w:val="both"/>
        <w:rPr>
          <w:sz w:val="24"/>
          <w:szCs w:val="24"/>
        </w:rPr>
      </w:pPr>
      <w:r>
        <w:rPr>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14:paraId="3A0D7513">
      <w:pPr>
        <w:spacing w:after="0" w:line="257" w:lineRule="auto"/>
        <w:ind w:left="-567" w:firstLine="1134"/>
        <w:jc w:val="both"/>
        <w:rPr>
          <w:sz w:val="24"/>
          <w:szCs w:val="24"/>
        </w:rPr>
      </w:pPr>
      <w:r>
        <w:rPr>
          <w:b/>
          <w:color w:val="000000"/>
          <w:sz w:val="24"/>
          <w:szCs w:val="24"/>
        </w:rPr>
        <w:t>Танцы, игры и веселье.</w:t>
      </w:r>
    </w:p>
    <w:p w14:paraId="1EBEFB26">
      <w:pPr>
        <w:spacing w:after="0" w:line="257" w:lineRule="auto"/>
        <w:ind w:left="-567"/>
        <w:jc w:val="both"/>
        <w:rPr>
          <w:sz w:val="24"/>
          <w:szCs w:val="24"/>
        </w:rPr>
      </w:pPr>
      <w:r>
        <w:rPr>
          <w:i/>
          <w:color w:val="000000"/>
          <w:sz w:val="24"/>
          <w:szCs w:val="24"/>
        </w:rPr>
        <w:t>Содержание:</w:t>
      </w:r>
      <w:r>
        <w:rPr>
          <w:color w:val="000000"/>
          <w:sz w:val="24"/>
          <w:szCs w:val="24"/>
        </w:rPr>
        <w:t xml:space="preserve"> музыка – игра звуками. Танец – искусство и радость движения. Примеры популярных танцев.</w:t>
      </w:r>
    </w:p>
    <w:p w14:paraId="0DEB985E">
      <w:pPr>
        <w:spacing w:after="0" w:line="257" w:lineRule="auto"/>
        <w:ind w:left="-567"/>
        <w:jc w:val="both"/>
        <w:rPr>
          <w:sz w:val="24"/>
          <w:szCs w:val="24"/>
        </w:rPr>
      </w:pPr>
      <w:r>
        <w:rPr>
          <w:i/>
          <w:color w:val="000000"/>
          <w:sz w:val="24"/>
          <w:szCs w:val="24"/>
        </w:rPr>
        <w:t>Виды деятельности обучающихся:</w:t>
      </w:r>
    </w:p>
    <w:p w14:paraId="07C86FEC">
      <w:pPr>
        <w:spacing w:after="0" w:line="257" w:lineRule="auto"/>
        <w:ind w:left="-567"/>
        <w:jc w:val="both"/>
        <w:rPr>
          <w:sz w:val="24"/>
          <w:szCs w:val="24"/>
        </w:rPr>
      </w:pPr>
      <w:r>
        <w:rPr>
          <w:color w:val="000000"/>
          <w:sz w:val="24"/>
          <w:szCs w:val="24"/>
        </w:rPr>
        <w:t>слушание, исполнение музыки скерцозного характера;</w:t>
      </w:r>
    </w:p>
    <w:p w14:paraId="538C35F1">
      <w:pPr>
        <w:spacing w:after="0" w:line="257" w:lineRule="auto"/>
        <w:ind w:left="-567"/>
        <w:jc w:val="both"/>
        <w:rPr>
          <w:sz w:val="24"/>
          <w:szCs w:val="24"/>
        </w:rPr>
      </w:pPr>
      <w:r>
        <w:rPr>
          <w:color w:val="000000"/>
          <w:sz w:val="24"/>
          <w:szCs w:val="24"/>
        </w:rPr>
        <w:t>разучивание, исполнение танцевальных движений;</w:t>
      </w:r>
    </w:p>
    <w:p w14:paraId="051921DD">
      <w:pPr>
        <w:spacing w:after="0" w:line="257" w:lineRule="auto"/>
        <w:ind w:left="-567"/>
        <w:jc w:val="both"/>
        <w:rPr>
          <w:sz w:val="24"/>
          <w:szCs w:val="24"/>
        </w:rPr>
      </w:pPr>
      <w:r>
        <w:rPr>
          <w:color w:val="000000"/>
          <w:sz w:val="24"/>
          <w:szCs w:val="24"/>
        </w:rPr>
        <w:t>танец-игра;</w:t>
      </w:r>
    </w:p>
    <w:p w14:paraId="5C7A33F0">
      <w:pPr>
        <w:spacing w:after="0" w:line="257" w:lineRule="auto"/>
        <w:ind w:left="-567"/>
        <w:jc w:val="both"/>
        <w:rPr>
          <w:sz w:val="24"/>
          <w:szCs w:val="24"/>
        </w:rPr>
      </w:pPr>
      <w:r>
        <w:rPr>
          <w:color w:val="000000"/>
          <w:sz w:val="24"/>
          <w:szCs w:val="24"/>
        </w:rPr>
        <w:t>рефлексия собственного эмоционального состояния после участия в танцевальных композициях и импровизациях;</w:t>
      </w:r>
    </w:p>
    <w:p w14:paraId="56B603EA">
      <w:pPr>
        <w:spacing w:after="0" w:line="257" w:lineRule="auto"/>
        <w:ind w:left="-567"/>
        <w:jc w:val="both"/>
        <w:rPr>
          <w:sz w:val="24"/>
          <w:szCs w:val="24"/>
        </w:rPr>
      </w:pPr>
      <w:r>
        <w:rPr>
          <w:color w:val="000000"/>
          <w:sz w:val="24"/>
          <w:szCs w:val="24"/>
        </w:rPr>
        <w:t>проблемная ситуация: зачем люди танцуют;</w:t>
      </w:r>
    </w:p>
    <w:p w14:paraId="311BA009">
      <w:pPr>
        <w:spacing w:after="0" w:line="257" w:lineRule="auto"/>
        <w:ind w:left="-567"/>
        <w:jc w:val="both"/>
        <w:rPr>
          <w:sz w:val="24"/>
          <w:szCs w:val="24"/>
        </w:rPr>
      </w:pPr>
      <w:r>
        <w:rPr>
          <w:color w:val="000000"/>
          <w:sz w:val="24"/>
          <w:szCs w:val="24"/>
        </w:rPr>
        <w:t>ритмическая импровизация в стиле определённого танцевального жанра.</w:t>
      </w:r>
    </w:p>
    <w:p w14:paraId="049D87C8">
      <w:pPr>
        <w:spacing w:after="0" w:line="257" w:lineRule="auto"/>
        <w:ind w:left="-567" w:firstLine="1134"/>
        <w:jc w:val="both"/>
        <w:rPr>
          <w:sz w:val="24"/>
          <w:szCs w:val="24"/>
        </w:rPr>
      </w:pPr>
      <w:r>
        <w:rPr>
          <w:b/>
          <w:color w:val="000000"/>
          <w:sz w:val="24"/>
          <w:szCs w:val="24"/>
        </w:rPr>
        <w:t>Музыка на войне, музыка о войне.</w:t>
      </w:r>
    </w:p>
    <w:p w14:paraId="5BF24F0A">
      <w:pPr>
        <w:spacing w:after="0" w:line="257" w:lineRule="auto"/>
        <w:ind w:left="-567"/>
        <w:jc w:val="both"/>
        <w:rPr>
          <w:sz w:val="24"/>
          <w:szCs w:val="24"/>
        </w:rPr>
      </w:pPr>
      <w:r>
        <w:rPr>
          <w:i/>
          <w:color w:val="000000"/>
          <w:sz w:val="24"/>
          <w:szCs w:val="24"/>
        </w:rPr>
        <w:t>Содержание:</w:t>
      </w:r>
      <w:r>
        <w:rPr>
          <w:color w:val="000000"/>
          <w:sz w:val="24"/>
          <w:szCs w:val="24"/>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28AD2639">
      <w:pPr>
        <w:spacing w:after="0" w:line="257" w:lineRule="auto"/>
        <w:ind w:left="-567"/>
        <w:jc w:val="both"/>
        <w:rPr>
          <w:sz w:val="24"/>
          <w:szCs w:val="24"/>
        </w:rPr>
      </w:pPr>
      <w:r>
        <w:rPr>
          <w:i/>
          <w:color w:val="000000"/>
          <w:sz w:val="24"/>
          <w:szCs w:val="24"/>
        </w:rPr>
        <w:t>Виды деятельности обучающихся:</w:t>
      </w:r>
    </w:p>
    <w:p w14:paraId="25E13F22">
      <w:pPr>
        <w:spacing w:after="0" w:line="257" w:lineRule="auto"/>
        <w:ind w:left="-567"/>
        <w:jc w:val="both"/>
        <w:rPr>
          <w:sz w:val="24"/>
          <w:szCs w:val="24"/>
        </w:rPr>
      </w:pPr>
      <w:r>
        <w:rPr>
          <w:color w:val="000000"/>
          <w:sz w:val="24"/>
          <w:szCs w:val="24"/>
        </w:rPr>
        <w:t>чтение учебных и художественных текстов, посвящённых песням Великой Отечественной войны;</w:t>
      </w:r>
    </w:p>
    <w:p w14:paraId="7801BB95">
      <w:pPr>
        <w:spacing w:after="0" w:line="257" w:lineRule="auto"/>
        <w:ind w:left="-567"/>
        <w:jc w:val="both"/>
        <w:rPr>
          <w:sz w:val="24"/>
          <w:szCs w:val="24"/>
        </w:rPr>
      </w:pPr>
      <w:r>
        <w:rPr>
          <w:color w:val="000000"/>
          <w:sz w:val="24"/>
          <w:szCs w:val="24"/>
        </w:rPr>
        <w:t>слушание, исполнение песен Великой Отечественной войны, знакомство с историей их сочинения и исполнения;</w:t>
      </w:r>
    </w:p>
    <w:p w14:paraId="105A5FD8">
      <w:pPr>
        <w:spacing w:after="0" w:line="257" w:lineRule="auto"/>
        <w:ind w:left="-567"/>
        <w:jc w:val="both"/>
        <w:rPr>
          <w:sz w:val="24"/>
          <w:szCs w:val="24"/>
        </w:rPr>
      </w:pPr>
      <w:r>
        <w:rPr>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A13BAFE">
      <w:pPr>
        <w:spacing w:after="0" w:line="257" w:lineRule="auto"/>
        <w:ind w:left="-567" w:firstLine="1134"/>
        <w:jc w:val="both"/>
        <w:rPr>
          <w:sz w:val="24"/>
          <w:szCs w:val="24"/>
        </w:rPr>
      </w:pPr>
      <w:r>
        <w:rPr>
          <w:b/>
          <w:color w:val="000000"/>
          <w:sz w:val="24"/>
          <w:szCs w:val="24"/>
        </w:rPr>
        <w:t>Главный музыкальный символ.</w:t>
      </w:r>
    </w:p>
    <w:p w14:paraId="7C68786C">
      <w:pPr>
        <w:spacing w:after="0" w:line="257" w:lineRule="auto"/>
        <w:ind w:left="-567"/>
        <w:jc w:val="both"/>
        <w:rPr>
          <w:sz w:val="24"/>
          <w:szCs w:val="24"/>
        </w:rPr>
      </w:pPr>
      <w:r>
        <w:rPr>
          <w:i/>
          <w:color w:val="000000"/>
          <w:sz w:val="24"/>
          <w:szCs w:val="24"/>
        </w:rPr>
        <w:t>Содержание:</w:t>
      </w:r>
      <w:r>
        <w:rPr>
          <w:color w:val="000000"/>
          <w:sz w:val="24"/>
          <w:szCs w:val="24"/>
        </w:rPr>
        <w:t xml:space="preserve"> гимн России – главный музыкальный символ нашей страны. Традиции исполнения Гимна России. Другие гимны.</w:t>
      </w:r>
    </w:p>
    <w:p w14:paraId="459EC82F">
      <w:pPr>
        <w:spacing w:after="0" w:line="257" w:lineRule="auto"/>
        <w:ind w:left="-567"/>
        <w:jc w:val="both"/>
        <w:rPr>
          <w:sz w:val="24"/>
          <w:szCs w:val="24"/>
        </w:rPr>
      </w:pPr>
      <w:r>
        <w:rPr>
          <w:i/>
          <w:color w:val="000000"/>
          <w:sz w:val="24"/>
          <w:szCs w:val="24"/>
        </w:rPr>
        <w:t>Виды деятельности обучающихся:</w:t>
      </w:r>
    </w:p>
    <w:p w14:paraId="1DBB85E8">
      <w:pPr>
        <w:spacing w:after="0" w:line="257" w:lineRule="auto"/>
        <w:ind w:left="-567"/>
        <w:jc w:val="both"/>
        <w:rPr>
          <w:sz w:val="24"/>
          <w:szCs w:val="24"/>
        </w:rPr>
      </w:pPr>
      <w:r>
        <w:rPr>
          <w:color w:val="000000"/>
          <w:sz w:val="24"/>
          <w:szCs w:val="24"/>
        </w:rPr>
        <w:t>разучивание, исполнение Гимна Российской Федерации;</w:t>
      </w:r>
    </w:p>
    <w:p w14:paraId="44FFAE80">
      <w:pPr>
        <w:spacing w:after="0" w:line="257" w:lineRule="auto"/>
        <w:ind w:left="-567"/>
        <w:jc w:val="both"/>
        <w:rPr>
          <w:sz w:val="24"/>
          <w:szCs w:val="24"/>
        </w:rPr>
      </w:pPr>
      <w:r>
        <w:rPr>
          <w:color w:val="000000"/>
          <w:sz w:val="24"/>
          <w:szCs w:val="24"/>
        </w:rPr>
        <w:t>знакомство с историей создания, правилами исполнения;</w:t>
      </w:r>
    </w:p>
    <w:p w14:paraId="4315F357">
      <w:pPr>
        <w:spacing w:after="0" w:line="257" w:lineRule="auto"/>
        <w:ind w:left="-567"/>
        <w:jc w:val="both"/>
        <w:rPr>
          <w:sz w:val="24"/>
          <w:szCs w:val="24"/>
        </w:rPr>
      </w:pPr>
      <w:r>
        <w:rPr>
          <w:color w:val="000000"/>
          <w:sz w:val="24"/>
          <w:szCs w:val="24"/>
        </w:rPr>
        <w:t>просмотр видеозаписей парада, церемонии награждения спортсменов;</w:t>
      </w:r>
    </w:p>
    <w:p w14:paraId="45E3F338">
      <w:pPr>
        <w:spacing w:after="0" w:line="257" w:lineRule="auto"/>
        <w:ind w:left="-567"/>
        <w:jc w:val="both"/>
        <w:rPr>
          <w:sz w:val="24"/>
          <w:szCs w:val="24"/>
        </w:rPr>
      </w:pPr>
      <w:r>
        <w:rPr>
          <w:color w:val="000000"/>
          <w:sz w:val="24"/>
          <w:szCs w:val="24"/>
        </w:rPr>
        <w:t>чувство гордости, понятия достоинства и чести;</w:t>
      </w:r>
    </w:p>
    <w:p w14:paraId="56689C46">
      <w:pPr>
        <w:spacing w:after="0" w:line="257" w:lineRule="auto"/>
        <w:ind w:left="-567"/>
        <w:jc w:val="both"/>
        <w:rPr>
          <w:sz w:val="24"/>
          <w:szCs w:val="24"/>
        </w:rPr>
      </w:pPr>
      <w:r>
        <w:rPr>
          <w:color w:val="000000"/>
          <w:sz w:val="24"/>
          <w:szCs w:val="24"/>
        </w:rPr>
        <w:t>обсуждение этических вопросов, связанных с государственными символами страны;</w:t>
      </w:r>
    </w:p>
    <w:p w14:paraId="3905C080">
      <w:pPr>
        <w:spacing w:after="0" w:line="257" w:lineRule="auto"/>
        <w:ind w:left="-567"/>
        <w:jc w:val="both"/>
        <w:rPr>
          <w:sz w:val="24"/>
          <w:szCs w:val="24"/>
        </w:rPr>
      </w:pPr>
      <w:r>
        <w:rPr>
          <w:color w:val="000000"/>
          <w:sz w:val="24"/>
          <w:szCs w:val="24"/>
        </w:rPr>
        <w:t>разучивание, исполнение Гимна своей республики, города, школы.</w:t>
      </w:r>
    </w:p>
    <w:p w14:paraId="4921AB74">
      <w:pPr>
        <w:spacing w:after="0" w:line="257" w:lineRule="auto"/>
        <w:ind w:left="-567"/>
        <w:jc w:val="both"/>
        <w:rPr>
          <w:sz w:val="24"/>
          <w:szCs w:val="24"/>
        </w:rPr>
      </w:pPr>
      <w:r>
        <w:rPr>
          <w:b/>
          <w:color w:val="000000"/>
          <w:sz w:val="24"/>
          <w:szCs w:val="24"/>
        </w:rPr>
        <w:t>Искусство времени.</w:t>
      </w:r>
    </w:p>
    <w:p w14:paraId="1BA54FD5">
      <w:pPr>
        <w:spacing w:after="0" w:line="257" w:lineRule="auto"/>
        <w:ind w:left="-567"/>
        <w:jc w:val="both"/>
        <w:rPr>
          <w:sz w:val="24"/>
          <w:szCs w:val="24"/>
        </w:rPr>
      </w:pPr>
      <w:r>
        <w:rPr>
          <w:i/>
          <w:color w:val="000000"/>
          <w:sz w:val="24"/>
          <w:szCs w:val="24"/>
        </w:rPr>
        <w:t>Содержание:</w:t>
      </w:r>
      <w:r>
        <w:rPr>
          <w:color w:val="000000"/>
          <w:sz w:val="24"/>
          <w:szCs w:val="24"/>
        </w:rPr>
        <w:t xml:space="preserve"> музыка – временное искусство. Погружение в поток музыкального звучания. Музыкальные образы движения, изменения и развития.</w:t>
      </w:r>
    </w:p>
    <w:p w14:paraId="0A1AFD80">
      <w:pPr>
        <w:spacing w:after="0" w:line="257" w:lineRule="auto"/>
        <w:ind w:left="-567"/>
        <w:jc w:val="both"/>
        <w:rPr>
          <w:sz w:val="24"/>
          <w:szCs w:val="24"/>
        </w:rPr>
      </w:pPr>
      <w:r>
        <w:rPr>
          <w:i/>
          <w:color w:val="000000"/>
          <w:sz w:val="24"/>
          <w:szCs w:val="24"/>
        </w:rPr>
        <w:t>Виды деятельности обучающихся:</w:t>
      </w:r>
    </w:p>
    <w:p w14:paraId="4AED7249">
      <w:pPr>
        <w:spacing w:after="0" w:line="257" w:lineRule="auto"/>
        <w:ind w:left="-567"/>
        <w:jc w:val="both"/>
        <w:rPr>
          <w:sz w:val="24"/>
          <w:szCs w:val="24"/>
        </w:rPr>
      </w:pPr>
      <w:r>
        <w:rPr>
          <w:color w:val="000000"/>
          <w:sz w:val="24"/>
          <w:szCs w:val="24"/>
        </w:rPr>
        <w:t>слушание, исполнение музыкальных произведений, передающих образ непрерывного движения;</w:t>
      </w:r>
    </w:p>
    <w:p w14:paraId="11D1A342">
      <w:pPr>
        <w:spacing w:after="0" w:line="257" w:lineRule="auto"/>
        <w:ind w:left="-567"/>
        <w:jc w:val="both"/>
        <w:rPr>
          <w:sz w:val="24"/>
          <w:szCs w:val="24"/>
        </w:rPr>
      </w:pPr>
      <w:r>
        <w:rPr>
          <w:color w:val="000000"/>
          <w:sz w:val="24"/>
          <w:szCs w:val="24"/>
        </w:rPr>
        <w:t>наблюдение за своими телесными реакциями (дыхание, пульс, мышечный тонус) при восприятии музыки;</w:t>
      </w:r>
    </w:p>
    <w:p w14:paraId="1BEEF429">
      <w:pPr>
        <w:spacing w:after="0" w:line="257" w:lineRule="auto"/>
        <w:ind w:left="-567"/>
        <w:jc w:val="both"/>
        <w:rPr>
          <w:sz w:val="24"/>
          <w:szCs w:val="24"/>
        </w:rPr>
      </w:pPr>
      <w:r>
        <w:rPr>
          <w:color w:val="000000"/>
          <w:sz w:val="24"/>
          <w:szCs w:val="24"/>
        </w:rPr>
        <w:t>проблемная ситуация: как музыка воздействует на человека;</w:t>
      </w:r>
    </w:p>
    <w:p w14:paraId="0C69C115">
      <w:pPr>
        <w:spacing w:after="0" w:line="257" w:lineRule="auto"/>
        <w:ind w:left="-567"/>
        <w:jc w:val="both"/>
        <w:rPr>
          <w:sz w:val="24"/>
          <w:szCs w:val="24"/>
        </w:rPr>
      </w:pPr>
      <w:r>
        <w:rPr>
          <w:color w:val="000000"/>
          <w:sz w:val="24"/>
          <w:szCs w:val="24"/>
        </w:rPr>
        <w:t>вариативно: программная ритмическая или инструментальная импровизация «Поезд», «Космический корабль».</w:t>
      </w:r>
    </w:p>
    <w:p w14:paraId="018210B5">
      <w:pPr>
        <w:spacing w:after="0" w:line="257" w:lineRule="auto"/>
        <w:ind w:left="-567"/>
        <w:jc w:val="both"/>
        <w:rPr>
          <w:sz w:val="24"/>
          <w:szCs w:val="24"/>
        </w:rPr>
      </w:pPr>
      <w:r>
        <w:rPr>
          <w:b/>
          <w:color w:val="000000"/>
          <w:sz w:val="24"/>
          <w:szCs w:val="24"/>
        </w:rPr>
        <w:t>ИНВАРИАНТНЫЕ МОДУЛИ</w:t>
      </w:r>
      <w:bookmarkStart w:id="133" w:name="_Toc144448639"/>
      <w:bookmarkEnd w:id="133"/>
    </w:p>
    <w:p w14:paraId="0AE0272C">
      <w:pPr>
        <w:spacing w:after="0"/>
        <w:ind w:left="-567" w:firstLine="1134"/>
        <w:jc w:val="both"/>
        <w:rPr>
          <w:sz w:val="24"/>
          <w:szCs w:val="24"/>
        </w:rPr>
      </w:pPr>
      <w:r>
        <w:rPr>
          <w:b/>
          <w:color w:val="000000"/>
          <w:sz w:val="24"/>
          <w:szCs w:val="24"/>
        </w:rPr>
        <w:t>Модуль № 4 «Музыка народов мира».</w:t>
      </w:r>
    </w:p>
    <w:p w14:paraId="01A1AF17">
      <w:pPr>
        <w:spacing w:after="0" w:line="257" w:lineRule="auto"/>
        <w:ind w:left="-567"/>
        <w:jc w:val="both"/>
        <w:rPr>
          <w:sz w:val="24"/>
          <w:szCs w:val="24"/>
        </w:rPr>
      </w:pPr>
      <w:r>
        <w:rPr>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34C8F008">
      <w:pPr>
        <w:spacing w:after="0" w:line="257" w:lineRule="auto"/>
        <w:ind w:left="-567" w:firstLine="1134"/>
        <w:jc w:val="both"/>
        <w:rPr>
          <w:sz w:val="24"/>
          <w:szCs w:val="24"/>
        </w:rPr>
      </w:pPr>
      <w:r>
        <w:rPr>
          <w:b/>
          <w:color w:val="000000"/>
          <w:sz w:val="24"/>
          <w:szCs w:val="24"/>
        </w:rPr>
        <w:t>Певец своего народа.</w:t>
      </w:r>
    </w:p>
    <w:p w14:paraId="1A200586">
      <w:pPr>
        <w:spacing w:after="0" w:line="257" w:lineRule="auto"/>
        <w:ind w:left="-567"/>
        <w:jc w:val="both"/>
        <w:rPr>
          <w:sz w:val="24"/>
          <w:szCs w:val="24"/>
        </w:rPr>
      </w:pPr>
      <w:r>
        <w:rPr>
          <w:i/>
          <w:color w:val="000000"/>
          <w:sz w:val="24"/>
          <w:szCs w:val="24"/>
        </w:rPr>
        <w:t>Содержание:</w:t>
      </w:r>
      <w:r>
        <w:rPr>
          <w:color w:val="000000"/>
          <w:sz w:val="24"/>
          <w:szCs w:val="24"/>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14:paraId="49A6B88F">
      <w:pPr>
        <w:spacing w:after="0" w:line="257" w:lineRule="auto"/>
        <w:ind w:left="-567"/>
        <w:jc w:val="both"/>
        <w:rPr>
          <w:sz w:val="24"/>
          <w:szCs w:val="24"/>
        </w:rPr>
      </w:pPr>
      <w:r>
        <w:rPr>
          <w:i/>
          <w:color w:val="000000"/>
          <w:sz w:val="24"/>
          <w:szCs w:val="24"/>
        </w:rPr>
        <w:t>Виды деятельности обучающихся:</w:t>
      </w:r>
    </w:p>
    <w:p w14:paraId="2580A77D">
      <w:pPr>
        <w:spacing w:after="0" w:line="257" w:lineRule="auto"/>
        <w:ind w:left="-567"/>
        <w:jc w:val="both"/>
        <w:rPr>
          <w:sz w:val="24"/>
          <w:szCs w:val="24"/>
        </w:rPr>
      </w:pPr>
      <w:r>
        <w:rPr>
          <w:color w:val="000000"/>
          <w:sz w:val="24"/>
          <w:szCs w:val="24"/>
        </w:rPr>
        <w:t>знакомство с творчеством композиторов;</w:t>
      </w:r>
    </w:p>
    <w:p w14:paraId="59679E2F">
      <w:pPr>
        <w:spacing w:after="0" w:line="257" w:lineRule="auto"/>
        <w:ind w:left="-567"/>
        <w:jc w:val="both"/>
        <w:rPr>
          <w:sz w:val="24"/>
          <w:szCs w:val="24"/>
        </w:rPr>
      </w:pPr>
      <w:r>
        <w:rPr>
          <w:color w:val="000000"/>
          <w:sz w:val="24"/>
          <w:szCs w:val="24"/>
        </w:rPr>
        <w:t>сравнение их сочинений с народной музыкой;</w:t>
      </w:r>
    </w:p>
    <w:p w14:paraId="54AF25DA">
      <w:pPr>
        <w:spacing w:after="0" w:line="257" w:lineRule="auto"/>
        <w:ind w:left="-567"/>
        <w:jc w:val="both"/>
        <w:rPr>
          <w:sz w:val="24"/>
          <w:szCs w:val="24"/>
        </w:rPr>
      </w:pPr>
      <w:r>
        <w:rPr>
          <w:color w:val="000000"/>
          <w:sz w:val="24"/>
          <w:szCs w:val="24"/>
        </w:rPr>
        <w:t>определение формы, принципа развития фольклорного музыкального материала;</w:t>
      </w:r>
    </w:p>
    <w:p w14:paraId="26838593">
      <w:pPr>
        <w:spacing w:after="0" w:line="257" w:lineRule="auto"/>
        <w:ind w:left="-567"/>
        <w:jc w:val="both"/>
        <w:rPr>
          <w:sz w:val="24"/>
          <w:szCs w:val="24"/>
        </w:rPr>
      </w:pPr>
      <w:r>
        <w:rPr>
          <w:color w:val="000000"/>
          <w:sz w:val="24"/>
          <w:szCs w:val="24"/>
        </w:rPr>
        <w:t>вокализация наиболее ярких тем инструментальных сочинений;</w:t>
      </w:r>
    </w:p>
    <w:p w14:paraId="40072F40">
      <w:pPr>
        <w:spacing w:after="0" w:line="257" w:lineRule="auto"/>
        <w:ind w:left="-567"/>
        <w:jc w:val="both"/>
        <w:rPr>
          <w:sz w:val="24"/>
          <w:szCs w:val="24"/>
        </w:rPr>
      </w:pPr>
      <w:r>
        <w:rPr>
          <w:color w:val="000000"/>
          <w:sz w:val="24"/>
          <w:szCs w:val="24"/>
        </w:rPr>
        <w:t>разучивание, исполнение доступных вокальных сочинений;</w:t>
      </w:r>
    </w:p>
    <w:p w14:paraId="465C12A4">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14:paraId="31B25A73">
      <w:pPr>
        <w:spacing w:after="0" w:line="257" w:lineRule="auto"/>
        <w:ind w:left="-567"/>
        <w:jc w:val="both"/>
        <w:rPr>
          <w:sz w:val="24"/>
          <w:szCs w:val="24"/>
        </w:rPr>
      </w:pPr>
      <w:r>
        <w:rPr>
          <w:color w:val="000000"/>
          <w:sz w:val="24"/>
          <w:szCs w:val="24"/>
        </w:rPr>
        <w:t>творческие, исследовательские проекты, посвящённые выдающимся композиторам.</w:t>
      </w:r>
    </w:p>
    <w:p w14:paraId="0375E698">
      <w:pPr>
        <w:spacing w:after="0" w:line="257" w:lineRule="auto"/>
        <w:ind w:left="-567" w:firstLine="1134"/>
        <w:jc w:val="both"/>
        <w:rPr>
          <w:sz w:val="24"/>
          <w:szCs w:val="24"/>
        </w:rPr>
      </w:pPr>
      <w:r>
        <w:rPr>
          <w:b/>
          <w:color w:val="000000"/>
          <w:sz w:val="24"/>
          <w:szCs w:val="24"/>
        </w:rPr>
        <w:t>Музыка стран ближнего зарубежья.</w:t>
      </w:r>
    </w:p>
    <w:p w14:paraId="3663463D">
      <w:pPr>
        <w:spacing w:after="0" w:line="257" w:lineRule="auto"/>
        <w:ind w:left="-567"/>
        <w:jc w:val="both"/>
        <w:rPr>
          <w:sz w:val="24"/>
          <w:szCs w:val="24"/>
        </w:rPr>
      </w:pPr>
      <w:r>
        <w:rPr>
          <w:i/>
          <w:color w:val="000000"/>
          <w:sz w:val="24"/>
          <w:szCs w:val="24"/>
        </w:rPr>
        <w:t>Содержание:</w:t>
      </w:r>
      <w:r>
        <w:rPr>
          <w:color w:val="000000"/>
          <w:sz w:val="24"/>
          <w:szCs w:val="24"/>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3BD05B5D">
      <w:pPr>
        <w:spacing w:after="0" w:line="257" w:lineRule="auto"/>
        <w:ind w:left="-567"/>
        <w:jc w:val="both"/>
        <w:rPr>
          <w:sz w:val="24"/>
          <w:szCs w:val="24"/>
        </w:rPr>
      </w:pPr>
      <w:r>
        <w:rPr>
          <w:i/>
          <w:color w:val="000000"/>
          <w:sz w:val="24"/>
          <w:szCs w:val="24"/>
        </w:rPr>
        <w:t>Виды деятельности обучающихся:</w:t>
      </w:r>
    </w:p>
    <w:p w14:paraId="1B1E5835">
      <w:pPr>
        <w:spacing w:after="0" w:line="257" w:lineRule="auto"/>
        <w:ind w:left="-567"/>
        <w:jc w:val="both"/>
        <w:rPr>
          <w:sz w:val="24"/>
          <w:szCs w:val="24"/>
        </w:rPr>
      </w:pPr>
      <w:r>
        <w:rPr>
          <w:color w:val="000000"/>
          <w:sz w:val="24"/>
          <w:szCs w:val="24"/>
        </w:rPr>
        <w:t>знакомство с особенностями музыкального фольклора народов других стран;</w:t>
      </w:r>
    </w:p>
    <w:p w14:paraId="497DE889">
      <w:pPr>
        <w:spacing w:after="0" w:line="257" w:lineRule="auto"/>
        <w:ind w:left="-567"/>
        <w:jc w:val="both"/>
        <w:rPr>
          <w:sz w:val="24"/>
          <w:szCs w:val="24"/>
        </w:rPr>
      </w:pPr>
      <w:r>
        <w:rPr>
          <w:color w:val="000000"/>
          <w:sz w:val="24"/>
          <w:szCs w:val="24"/>
        </w:rPr>
        <w:t>определение характерных черт, типичных элементов музыкального языка (ритм, лад, интонации);</w:t>
      </w:r>
    </w:p>
    <w:p w14:paraId="45866759">
      <w:pPr>
        <w:spacing w:after="0" w:line="257" w:lineRule="auto"/>
        <w:ind w:left="-567"/>
        <w:jc w:val="both"/>
        <w:rPr>
          <w:sz w:val="24"/>
          <w:szCs w:val="24"/>
        </w:rPr>
      </w:pPr>
      <w:r>
        <w:rPr>
          <w:color w:val="000000"/>
          <w:sz w:val="24"/>
          <w:szCs w:val="24"/>
        </w:rPr>
        <w:t>знакомство с внешним видом, особенностями исполнения и звучания народных инструментов;</w:t>
      </w:r>
    </w:p>
    <w:p w14:paraId="1B994FBF">
      <w:pPr>
        <w:spacing w:after="0" w:line="257" w:lineRule="auto"/>
        <w:ind w:left="-567"/>
        <w:jc w:val="both"/>
        <w:rPr>
          <w:sz w:val="24"/>
          <w:szCs w:val="24"/>
        </w:rPr>
      </w:pPr>
      <w:r>
        <w:rPr>
          <w:color w:val="000000"/>
          <w:sz w:val="24"/>
          <w:szCs w:val="24"/>
        </w:rPr>
        <w:t>определение на слух тембров инструментов;</w:t>
      </w:r>
    </w:p>
    <w:p w14:paraId="3A410A74">
      <w:pPr>
        <w:spacing w:after="0" w:line="257" w:lineRule="auto"/>
        <w:ind w:left="-567"/>
        <w:jc w:val="both"/>
        <w:rPr>
          <w:sz w:val="24"/>
          <w:szCs w:val="24"/>
        </w:rPr>
      </w:pPr>
      <w:r>
        <w:rPr>
          <w:color w:val="000000"/>
          <w:sz w:val="24"/>
          <w:szCs w:val="24"/>
        </w:rPr>
        <w:t>классификация на группы духовых, ударных, струнных;</w:t>
      </w:r>
    </w:p>
    <w:p w14:paraId="5B8CD157">
      <w:pPr>
        <w:spacing w:after="0" w:line="257" w:lineRule="auto"/>
        <w:ind w:left="-567"/>
        <w:jc w:val="both"/>
        <w:rPr>
          <w:sz w:val="24"/>
          <w:szCs w:val="24"/>
        </w:rPr>
      </w:pPr>
      <w:r>
        <w:rPr>
          <w:color w:val="000000"/>
          <w:sz w:val="24"/>
          <w:szCs w:val="24"/>
        </w:rPr>
        <w:t>музыкальная викторина на знание тембров народных инструментов;</w:t>
      </w:r>
    </w:p>
    <w:p w14:paraId="41227B8A">
      <w:pPr>
        <w:spacing w:after="0" w:line="257" w:lineRule="auto"/>
        <w:ind w:left="-567"/>
        <w:jc w:val="both"/>
        <w:rPr>
          <w:sz w:val="24"/>
          <w:szCs w:val="24"/>
        </w:rPr>
      </w:pPr>
      <w:r>
        <w:rPr>
          <w:color w:val="000000"/>
          <w:sz w:val="24"/>
          <w:szCs w:val="24"/>
        </w:rPr>
        <w:t>двигательная игра – импровизация – подражание игре на музыкальных инструментах;</w:t>
      </w:r>
    </w:p>
    <w:p w14:paraId="735C6C9D">
      <w:pPr>
        <w:spacing w:after="0" w:line="257" w:lineRule="auto"/>
        <w:ind w:left="-567"/>
        <w:jc w:val="both"/>
        <w:rPr>
          <w:sz w:val="24"/>
          <w:szCs w:val="24"/>
        </w:rPr>
      </w:pPr>
      <w:r>
        <w:rPr>
          <w:color w:val="000000"/>
          <w:sz w:val="24"/>
          <w:szCs w:val="24"/>
        </w:rPr>
        <w:t>сравнение интонаций, жанров, ладов, инструментов других народов с фольклорными элементами народов России;</w:t>
      </w:r>
    </w:p>
    <w:p w14:paraId="54CE5598">
      <w:pPr>
        <w:spacing w:after="0" w:line="257" w:lineRule="auto"/>
        <w:ind w:left="-567"/>
        <w:jc w:val="both"/>
        <w:rPr>
          <w:sz w:val="24"/>
          <w:szCs w:val="24"/>
        </w:rPr>
      </w:pPr>
      <w:r>
        <w:rPr>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9CD9890">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народных мелодий, прослеживание их по нотной записи;</w:t>
      </w:r>
    </w:p>
    <w:p w14:paraId="6F4A9257">
      <w:pPr>
        <w:spacing w:after="0" w:line="257" w:lineRule="auto"/>
        <w:ind w:left="-567"/>
        <w:jc w:val="both"/>
        <w:rPr>
          <w:sz w:val="24"/>
          <w:szCs w:val="24"/>
        </w:rPr>
      </w:pPr>
      <w:r>
        <w:rPr>
          <w:color w:val="000000"/>
          <w:sz w:val="24"/>
          <w:szCs w:val="24"/>
        </w:rPr>
        <w:t>творческие, исследовательские проекты, школьные фестивали, посвящённые музыкальной культуре народов мира.</w:t>
      </w:r>
    </w:p>
    <w:p w14:paraId="6591ABEB">
      <w:pPr>
        <w:spacing w:after="0" w:line="257" w:lineRule="auto"/>
        <w:ind w:left="-567" w:firstLine="1134"/>
        <w:jc w:val="both"/>
        <w:rPr>
          <w:sz w:val="24"/>
          <w:szCs w:val="24"/>
        </w:rPr>
      </w:pPr>
      <w:r>
        <w:rPr>
          <w:b/>
          <w:color w:val="000000"/>
          <w:sz w:val="24"/>
          <w:szCs w:val="24"/>
        </w:rPr>
        <w:t>Музыка стран дальнего зарубежья.</w:t>
      </w:r>
    </w:p>
    <w:p w14:paraId="3B0E0E53">
      <w:pPr>
        <w:spacing w:after="0" w:line="257" w:lineRule="auto"/>
        <w:ind w:left="-567"/>
        <w:jc w:val="both"/>
        <w:rPr>
          <w:sz w:val="24"/>
          <w:szCs w:val="24"/>
        </w:rPr>
      </w:pPr>
      <w:r>
        <w:rPr>
          <w:i/>
          <w:color w:val="000000"/>
          <w:sz w:val="24"/>
          <w:szCs w:val="24"/>
        </w:rPr>
        <w:t>Содержание:</w:t>
      </w:r>
      <w:r>
        <w:rPr>
          <w:color w:val="000000"/>
          <w:sz w:val="24"/>
          <w:szCs w:val="24"/>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708D7398">
      <w:pPr>
        <w:spacing w:after="0" w:line="257" w:lineRule="auto"/>
        <w:ind w:left="-567"/>
        <w:jc w:val="both"/>
        <w:rPr>
          <w:sz w:val="24"/>
          <w:szCs w:val="24"/>
        </w:rPr>
      </w:pPr>
      <w:r>
        <w:rPr>
          <w:color w:val="000000"/>
          <w:sz w:val="24"/>
          <w:szCs w:val="24"/>
        </w:rPr>
        <w:t xml:space="preserve">Смешение традиций и культур в музыке Северной Америки. </w:t>
      </w:r>
    </w:p>
    <w:p w14:paraId="5EAABC1D">
      <w:pPr>
        <w:spacing w:after="0" w:line="257" w:lineRule="auto"/>
        <w:ind w:left="-567"/>
        <w:jc w:val="both"/>
        <w:rPr>
          <w:sz w:val="24"/>
          <w:szCs w:val="24"/>
        </w:rPr>
      </w:pPr>
      <w:r>
        <w:rPr>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5797592B">
      <w:pPr>
        <w:spacing w:after="0" w:line="257" w:lineRule="auto"/>
        <w:ind w:left="-567"/>
        <w:jc w:val="both"/>
        <w:rPr>
          <w:sz w:val="24"/>
          <w:szCs w:val="24"/>
        </w:rPr>
      </w:pPr>
      <w:r>
        <w:rPr>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435D897">
      <w:pPr>
        <w:spacing w:after="0" w:line="257" w:lineRule="auto"/>
        <w:ind w:left="-567"/>
        <w:jc w:val="both"/>
        <w:rPr>
          <w:sz w:val="24"/>
          <w:szCs w:val="24"/>
        </w:rPr>
      </w:pPr>
      <w:r>
        <w:rPr>
          <w:i/>
          <w:color w:val="000000"/>
          <w:sz w:val="24"/>
          <w:szCs w:val="24"/>
        </w:rPr>
        <w:t>Виды деятельности обучающихся:</w:t>
      </w:r>
    </w:p>
    <w:p w14:paraId="4456567A">
      <w:pPr>
        <w:spacing w:after="0" w:line="257" w:lineRule="auto"/>
        <w:ind w:left="-567"/>
        <w:jc w:val="both"/>
        <w:rPr>
          <w:sz w:val="24"/>
          <w:szCs w:val="24"/>
        </w:rPr>
      </w:pPr>
      <w:r>
        <w:rPr>
          <w:color w:val="000000"/>
          <w:sz w:val="24"/>
          <w:szCs w:val="24"/>
        </w:rPr>
        <w:t>знакомство с особенностями музыкального фольклора народов других стран;</w:t>
      </w:r>
    </w:p>
    <w:p w14:paraId="61E5CCAB">
      <w:pPr>
        <w:spacing w:after="0" w:line="257" w:lineRule="auto"/>
        <w:ind w:left="-567"/>
        <w:jc w:val="both"/>
        <w:rPr>
          <w:sz w:val="24"/>
          <w:szCs w:val="24"/>
        </w:rPr>
      </w:pPr>
      <w:r>
        <w:rPr>
          <w:color w:val="000000"/>
          <w:sz w:val="24"/>
          <w:szCs w:val="24"/>
        </w:rPr>
        <w:t>определение характерных черт, типичных элементов музыкального языка (ритм, лад, интонации);</w:t>
      </w:r>
    </w:p>
    <w:p w14:paraId="1B4B3C3B">
      <w:pPr>
        <w:spacing w:after="0" w:line="257" w:lineRule="auto"/>
        <w:ind w:left="-567"/>
        <w:jc w:val="both"/>
        <w:rPr>
          <w:sz w:val="24"/>
          <w:szCs w:val="24"/>
        </w:rPr>
      </w:pPr>
      <w:r>
        <w:rPr>
          <w:color w:val="000000"/>
          <w:sz w:val="24"/>
          <w:szCs w:val="24"/>
        </w:rPr>
        <w:t>знакомство с внешним видом, особенностями исполнения и звучания народных инструментов;</w:t>
      </w:r>
    </w:p>
    <w:p w14:paraId="353C1F47">
      <w:pPr>
        <w:spacing w:after="0" w:line="257" w:lineRule="auto"/>
        <w:ind w:left="-567"/>
        <w:jc w:val="both"/>
        <w:rPr>
          <w:sz w:val="24"/>
          <w:szCs w:val="24"/>
        </w:rPr>
      </w:pPr>
      <w:r>
        <w:rPr>
          <w:color w:val="000000"/>
          <w:sz w:val="24"/>
          <w:szCs w:val="24"/>
        </w:rPr>
        <w:t>определение на слух тембров инструментов;</w:t>
      </w:r>
    </w:p>
    <w:p w14:paraId="701D2D6D">
      <w:pPr>
        <w:spacing w:after="0" w:line="257" w:lineRule="auto"/>
        <w:ind w:left="-567"/>
        <w:jc w:val="both"/>
        <w:rPr>
          <w:sz w:val="24"/>
          <w:szCs w:val="24"/>
        </w:rPr>
      </w:pPr>
      <w:r>
        <w:rPr>
          <w:color w:val="000000"/>
          <w:sz w:val="24"/>
          <w:szCs w:val="24"/>
        </w:rPr>
        <w:t>классификация на группы духовых, ударных, струнных;</w:t>
      </w:r>
    </w:p>
    <w:p w14:paraId="757E51EB">
      <w:pPr>
        <w:spacing w:after="0" w:line="257" w:lineRule="auto"/>
        <w:ind w:left="-567"/>
        <w:jc w:val="both"/>
        <w:rPr>
          <w:sz w:val="24"/>
          <w:szCs w:val="24"/>
        </w:rPr>
      </w:pPr>
      <w:r>
        <w:rPr>
          <w:color w:val="000000"/>
          <w:sz w:val="24"/>
          <w:szCs w:val="24"/>
        </w:rPr>
        <w:t>музыкальная викторина на знание тембров народных инструментов;</w:t>
      </w:r>
    </w:p>
    <w:p w14:paraId="1F4544FC">
      <w:pPr>
        <w:spacing w:after="0" w:line="257" w:lineRule="auto"/>
        <w:ind w:left="-567"/>
        <w:jc w:val="both"/>
        <w:rPr>
          <w:sz w:val="24"/>
          <w:szCs w:val="24"/>
        </w:rPr>
      </w:pPr>
      <w:r>
        <w:rPr>
          <w:color w:val="000000"/>
          <w:sz w:val="24"/>
          <w:szCs w:val="24"/>
        </w:rPr>
        <w:t>двигательная игра – импровизация-подражание игре на музыкальных инструментах;</w:t>
      </w:r>
    </w:p>
    <w:p w14:paraId="1191B69A">
      <w:pPr>
        <w:spacing w:after="0" w:line="257" w:lineRule="auto"/>
        <w:ind w:left="-567"/>
        <w:jc w:val="both"/>
        <w:rPr>
          <w:sz w:val="24"/>
          <w:szCs w:val="24"/>
        </w:rPr>
      </w:pPr>
      <w:r>
        <w:rPr>
          <w:color w:val="000000"/>
          <w:sz w:val="24"/>
          <w:szCs w:val="24"/>
        </w:rPr>
        <w:t>сравнение интонаций, жанров, ладов, инструментов других народов с фольклорными элементами народов России;</w:t>
      </w:r>
    </w:p>
    <w:p w14:paraId="5DEFB45C">
      <w:pPr>
        <w:spacing w:after="0" w:line="257" w:lineRule="auto"/>
        <w:ind w:left="-567"/>
        <w:jc w:val="both"/>
        <w:rPr>
          <w:sz w:val="24"/>
          <w:szCs w:val="24"/>
        </w:rPr>
      </w:pPr>
      <w:r>
        <w:rPr>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CA80AFE">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народных мелодий, прослеживание их по нотной записи;</w:t>
      </w:r>
    </w:p>
    <w:p w14:paraId="2E10CAA9">
      <w:pPr>
        <w:spacing w:after="0" w:line="257" w:lineRule="auto"/>
        <w:ind w:left="-567"/>
        <w:jc w:val="both"/>
        <w:rPr>
          <w:sz w:val="24"/>
          <w:szCs w:val="24"/>
        </w:rPr>
      </w:pPr>
      <w:r>
        <w:rPr>
          <w:color w:val="000000"/>
          <w:sz w:val="24"/>
          <w:szCs w:val="24"/>
        </w:rPr>
        <w:t xml:space="preserve">творческие, исследовательские проекты, школьные фестивали, посвященные музыкальной культуре народов мира. </w:t>
      </w:r>
    </w:p>
    <w:p w14:paraId="4AB116ED">
      <w:pPr>
        <w:spacing w:after="0" w:line="257" w:lineRule="auto"/>
        <w:ind w:left="-567" w:firstLine="1134"/>
        <w:jc w:val="both"/>
        <w:rPr>
          <w:sz w:val="24"/>
          <w:szCs w:val="24"/>
        </w:rPr>
      </w:pPr>
      <w:r>
        <w:rPr>
          <w:b/>
          <w:color w:val="000000"/>
          <w:sz w:val="24"/>
          <w:szCs w:val="24"/>
        </w:rPr>
        <w:t>Диалог культур.</w:t>
      </w:r>
    </w:p>
    <w:p w14:paraId="71E19A38">
      <w:pPr>
        <w:spacing w:after="0" w:line="257" w:lineRule="auto"/>
        <w:ind w:left="-567"/>
        <w:jc w:val="both"/>
        <w:rPr>
          <w:sz w:val="24"/>
          <w:szCs w:val="24"/>
        </w:rPr>
      </w:pPr>
      <w:r>
        <w:rPr>
          <w:i/>
          <w:color w:val="000000"/>
          <w:sz w:val="24"/>
          <w:szCs w:val="24"/>
        </w:rPr>
        <w:t>Содержание:</w:t>
      </w:r>
      <w:r>
        <w:rPr>
          <w:color w:val="000000"/>
          <w:sz w:val="24"/>
          <w:szCs w:val="24"/>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06D8ADB">
      <w:pPr>
        <w:spacing w:after="0" w:line="257" w:lineRule="auto"/>
        <w:ind w:left="-567"/>
        <w:jc w:val="both"/>
        <w:rPr>
          <w:sz w:val="24"/>
          <w:szCs w:val="24"/>
        </w:rPr>
      </w:pPr>
      <w:r>
        <w:rPr>
          <w:i/>
          <w:color w:val="000000"/>
          <w:sz w:val="24"/>
          <w:szCs w:val="24"/>
        </w:rPr>
        <w:t>Виды деятельности обучающихся:</w:t>
      </w:r>
    </w:p>
    <w:p w14:paraId="2F826AF3">
      <w:pPr>
        <w:spacing w:after="0" w:line="257" w:lineRule="auto"/>
        <w:ind w:left="-567"/>
        <w:jc w:val="both"/>
        <w:rPr>
          <w:sz w:val="24"/>
          <w:szCs w:val="24"/>
        </w:rPr>
      </w:pPr>
      <w:r>
        <w:rPr>
          <w:color w:val="000000"/>
          <w:sz w:val="24"/>
          <w:szCs w:val="24"/>
        </w:rPr>
        <w:t>знакомство с творчеством композиторов;</w:t>
      </w:r>
    </w:p>
    <w:p w14:paraId="55A30474">
      <w:pPr>
        <w:spacing w:after="0" w:line="257" w:lineRule="auto"/>
        <w:ind w:left="-567"/>
        <w:jc w:val="both"/>
        <w:rPr>
          <w:sz w:val="24"/>
          <w:szCs w:val="24"/>
        </w:rPr>
      </w:pPr>
      <w:r>
        <w:rPr>
          <w:color w:val="000000"/>
          <w:sz w:val="24"/>
          <w:szCs w:val="24"/>
        </w:rPr>
        <w:t>сравнение их сочинений с народной музыкой;</w:t>
      </w:r>
    </w:p>
    <w:p w14:paraId="5749919F">
      <w:pPr>
        <w:spacing w:after="0" w:line="257" w:lineRule="auto"/>
        <w:ind w:left="-567"/>
        <w:jc w:val="both"/>
        <w:rPr>
          <w:sz w:val="24"/>
          <w:szCs w:val="24"/>
        </w:rPr>
      </w:pPr>
      <w:r>
        <w:rPr>
          <w:color w:val="000000"/>
          <w:sz w:val="24"/>
          <w:szCs w:val="24"/>
        </w:rPr>
        <w:t>определение формы, принципа развития фольклорного музыкального материала;</w:t>
      </w:r>
    </w:p>
    <w:p w14:paraId="799470A6">
      <w:pPr>
        <w:spacing w:after="0" w:line="257" w:lineRule="auto"/>
        <w:ind w:left="-567"/>
        <w:jc w:val="both"/>
        <w:rPr>
          <w:sz w:val="24"/>
          <w:szCs w:val="24"/>
        </w:rPr>
      </w:pPr>
      <w:r>
        <w:rPr>
          <w:color w:val="000000"/>
          <w:sz w:val="24"/>
          <w:szCs w:val="24"/>
        </w:rPr>
        <w:t>вокализация наиболее ярких тем инструментальных сочинений;</w:t>
      </w:r>
    </w:p>
    <w:p w14:paraId="212EA90A">
      <w:pPr>
        <w:spacing w:after="0" w:line="257" w:lineRule="auto"/>
        <w:ind w:left="-567"/>
        <w:jc w:val="both"/>
        <w:rPr>
          <w:sz w:val="24"/>
          <w:szCs w:val="24"/>
        </w:rPr>
      </w:pPr>
      <w:r>
        <w:rPr>
          <w:color w:val="000000"/>
          <w:sz w:val="24"/>
          <w:szCs w:val="24"/>
        </w:rPr>
        <w:t>разучивание, исполнение доступных вокальных сочинений;</w:t>
      </w:r>
    </w:p>
    <w:p w14:paraId="385F2652">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14:paraId="740DBF19">
      <w:pPr>
        <w:spacing w:after="0" w:line="257" w:lineRule="auto"/>
        <w:ind w:left="-567"/>
        <w:jc w:val="both"/>
        <w:rPr>
          <w:sz w:val="24"/>
          <w:szCs w:val="24"/>
        </w:rPr>
      </w:pPr>
      <w:r>
        <w:rPr>
          <w:color w:val="000000"/>
          <w:sz w:val="24"/>
          <w:szCs w:val="24"/>
        </w:rPr>
        <w:t>творческие, исследовательские проекты, посвящённые выдающимся композиторам.</w:t>
      </w:r>
    </w:p>
    <w:p w14:paraId="263DB19D">
      <w:pPr>
        <w:spacing w:after="0"/>
        <w:ind w:left="-567" w:firstLine="1134"/>
        <w:jc w:val="both"/>
        <w:rPr>
          <w:sz w:val="24"/>
          <w:szCs w:val="24"/>
        </w:rPr>
      </w:pPr>
      <w:r>
        <w:rPr>
          <w:b/>
          <w:color w:val="000000"/>
          <w:sz w:val="24"/>
          <w:szCs w:val="24"/>
        </w:rPr>
        <w:t>Модуль № 5 «Духовная музыка».</w:t>
      </w:r>
    </w:p>
    <w:p w14:paraId="3F22A6B0">
      <w:pPr>
        <w:spacing w:after="0" w:line="257" w:lineRule="auto"/>
        <w:ind w:left="-567"/>
        <w:jc w:val="both"/>
        <w:rPr>
          <w:sz w:val="24"/>
          <w:szCs w:val="24"/>
        </w:rPr>
      </w:pPr>
      <w:r>
        <w:rPr>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48315DCE">
      <w:pPr>
        <w:spacing w:after="0" w:line="257" w:lineRule="auto"/>
        <w:ind w:left="-567" w:firstLine="1134"/>
        <w:jc w:val="both"/>
        <w:rPr>
          <w:sz w:val="24"/>
          <w:szCs w:val="24"/>
        </w:rPr>
      </w:pPr>
      <w:r>
        <w:rPr>
          <w:b/>
          <w:color w:val="000000"/>
          <w:sz w:val="24"/>
          <w:szCs w:val="24"/>
        </w:rPr>
        <w:t>Звучание храма.</w:t>
      </w:r>
    </w:p>
    <w:p w14:paraId="04304C89">
      <w:pPr>
        <w:spacing w:after="0" w:line="257" w:lineRule="auto"/>
        <w:ind w:left="-567"/>
        <w:jc w:val="both"/>
        <w:rPr>
          <w:sz w:val="24"/>
          <w:szCs w:val="24"/>
        </w:rPr>
      </w:pPr>
      <w:r>
        <w:rPr>
          <w:i/>
          <w:color w:val="000000"/>
          <w:sz w:val="24"/>
          <w:szCs w:val="24"/>
        </w:rPr>
        <w:t>Содержание:</w:t>
      </w:r>
      <w:r>
        <w:rPr>
          <w:color w:val="000000"/>
          <w:sz w:val="24"/>
          <w:szCs w:val="24"/>
        </w:rPr>
        <w:t xml:space="preserve"> колокола, колокольные звоны (благовест, трезвон и другие), звонарские приговорки. Колокольность в музыке русских композиторов.</w:t>
      </w:r>
    </w:p>
    <w:p w14:paraId="0F182732">
      <w:pPr>
        <w:spacing w:after="0" w:line="257" w:lineRule="auto"/>
        <w:ind w:left="-567"/>
        <w:jc w:val="both"/>
        <w:rPr>
          <w:sz w:val="24"/>
          <w:szCs w:val="24"/>
        </w:rPr>
      </w:pPr>
      <w:r>
        <w:rPr>
          <w:i/>
          <w:color w:val="000000"/>
          <w:sz w:val="24"/>
          <w:szCs w:val="24"/>
        </w:rPr>
        <w:t>Виды деятельности обучающихся:</w:t>
      </w:r>
    </w:p>
    <w:p w14:paraId="5EADF289">
      <w:pPr>
        <w:spacing w:after="0" w:line="257" w:lineRule="auto"/>
        <w:ind w:left="-567"/>
        <w:jc w:val="both"/>
        <w:rPr>
          <w:sz w:val="24"/>
          <w:szCs w:val="24"/>
        </w:rPr>
      </w:pPr>
      <w:r>
        <w:rPr>
          <w:color w:val="000000"/>
          <w:sz w:val="24"/>
          <w:szCs w:val="24"/>
        </w:rPr>
        <w:t>обобщение жизненного опыта, связанного со звучанием колоколов;</w:t>
      </w:r>
    </w:p>
    <w:p w14:paraId="0A5F2370">
      <w:pPr>
        <w:spacing w:after="0" w:line="264" w:lineRule="auto"/>
        <w:ind w:left="-567"/>
        <w:jc w:val="both"/>
        <w:rPr>
          <w:sz w:val="24"/>
          <w:szCs w:val="24"/>
        </w:rPr>
      </w:pPr>
      <w:r>
        <w:rPr>
          <w:color w:val="000000"/>
          <w:sz w:val="24"/>
          <w:szCs w:val="24"/>
        </w:rPr>
        <w:t xml:space="preserve">диалог с учителем о традициях изготовления колоколов, значении колокольного звона; </w:t>
      </w:r>
    </w:p>
    <w:p w14:paraId="3639AAF4">
      <w:pPr>
        <w:spacing w:after="0" w:line="264" w:lineRule="auto"/>
        <w:ind w:left="-567"/>
        <w:jc w:val="both"/>
        <w:rPr>
          <w:sz w:val="24"/>
          <w:szCs w:val="24"/>
        </w:rPr>
      </w:pPr>
      <w:r>
        <w:rPr>
          <w:color w:val="000000"/>
          <w:sz w:val="24"/>
          <w:szCs w:val="24"/>
        </w:rPr>
        <w:t>знакомство с видами колокольных звонов;</w:t>
      </w:r>
    </w:p>
    <w:p w14:paraId="579A3402">
      <w:pPr>
        <w:spacing w:after="0" w:line="264" w:lineRule="auto"/>
        <w:ind w:left="-567"/>
        <w:jc w:val="both"/>
        <w:rPr>
          <w:sz w:val="24"/>
          <w:szCs w:val="24"/>
        </w:rPr>
      </w:pPr>
      <w:r>
        <w:rPr>
          <w:color w:val="000000"/>
          <w:spacing w:val="-4"/>
          <w:sz w:val="24"/>
          <w:szCs w:val="24"/>
        </w:rPr>
        <w:t>слушание музыки русских композиторов с ярко выраженным изобразительным</w:t>
      </w:r>
      <w:r>
        <w:rPr>
          <w:color w:val="000000"/>
          <w:sz w:val="24"/>
          <w:szCs w:val="24"/>
        </w:rPr>
        <w:t xml:space="preserve">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440B0209">
      <w:pPr>
        <w:spacing w:after="0" w:line="264" w:lineRule="auto"/>
        <w:ind w:left="-567"/>
        <w:jc w:val="both"/>
        <w:rPr>
          <w:sz w:val="24"/>
          <w:szCs w:val="24"/>
        </w:rPr>
      </w:pPr>
      <w:r>
        <w:rPr>
          <w:color w:val="000000"/>
          <w:sz w:val="24"/>
          <w:szCs w:val="24"/>
        </w:rPr>
        <w:t>выявление, обсуждение характера, выразительных средств, использованных композитором;</w:t>
      </w:r>
    </w:p>
    <w:p w14:paraId="4A20D103">
      <w:pPr>
        <w:spacing w:after="0" w:line="264" w:lineRule="auto"/>
        <w:ind w:left="-567"/>
        <w:jc w:val="both"/>
        <w:rPr>
          <w:sz w:val="24"/>
          <w:szCs w:val="24"/>
        </w:rPr>
      </w:pPr>
      <w:r>
        <w:rPr>
          <w:color w:val="000000"/>
          <w:sz w:val="24"/>
          <w:szCs w:val="24"/>
        </w:rPr>
        <w:t xml:space="preserve">двигательная импровизация – имитация движений звонаря на колокольне; </w:t>
      </w:r>
    </w:p>
    <w:p w14:paraId="2F2E5B97">
      <w:pPr>
        <w:spacing w:after="0" w:line="264" w:lineRule="auto"/>
        <w:ind w:left="-567"/>
        <w:jc w:val="both"/>
        <w:rPr>
          <w:sz w:val="24"/>
          <w:szCs w:val="24"/>
        </w:rPr>
      </w:pPr>
      <w:r>
        <w:rPr>
          <w:color w:val="000000"/>
          <w:sz w:val="24"/>
          <w:szCs w:val="24"/>
        </w:rPr>
        <w:t>ритмические и артикуляционные упражнения на основе звонарских приговорок;</w:t>
      </w:r>
    </w:p>
    <w:p w14:paraId="66E9B126">
      <w:pPr>
        <w:spacing w:after="0" w:line="264" w:lineRule="auto"/>
        <w:ind w:left="-567"/>
        <w:jc w:val="both"/>
        <w:rPr>
          <w:sz w:val="24"/>
          <w:szCs w:val="24"/>
        </w:rPr>
      </w:pPr>
      <w:r>
        <w:rPr>
          <w:color w:val="000000"/>
          <w:sz w:val="24"/>
          <w:szCs w:val="24"/>
        </w:rPr>
        <w:t xml:space="preserve">вариативно: просмотр документального фильма о колоколах; </w:t>
      </w:r>
    </w:p>
    <w:p w14:paraId="796C7FC0">
      <w:pPr>
        <w:spacing w:after="0" w:line="264" w:lineRule="auto"/>
        <w:ind w:left="-567"/>
        <w:jc w:val="both"/>
        <w:rPr>
          <w:sz w:val="24"/>
          <w:szCs w:val="24"/>
        </w:rPr>
      </w:pPr>
      <w:r>
        <w:rPr>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14:paraId="63385290">
      <w:pPr>
        <w:spacing w:after="0" w:line="264" w:lineRule="auto"/>
        <w:ind w:left="-567" w:firstLine="1134"/>
        <w:jc w:val="both"/>
        <w:rPr>
          <w:sz w:val="24"/>
          <w:szCs w:val="24"/>
        </w:rPr>
      </w:pPr>
      <w:r>
        <w:rPr>
          <w:b/>
          <w:color w:val="000000"/>
          <w:sz w:val="24"/>
          <w:szCs w:val="24"/>
        </w:rPr>
        <w:t>Песни верующих.</w:t>
      </w:r>
    </w:p>
    <w:p w14:paraId="1B48666B">
      <w:pPr>
        <w:spacing w:after="0" w:line="264" w:lineRule="auto"/>
        <w:ind w:left="-567"/>
        <w:jc w:val="both"/>
        <w:rPr>
          <w:sz w:val="24"/>
          <w:szCs w:val="24"/>
        </w:rPr>
      </w:pPr>
      <w:r>
        <w:rPr>
          <w:i/>
          <w:color w:val="000000"/>
          <w:sz w:val="24"/>
          <w:szCs w:val="24"/>
        </w:rPr>
        <w:t>Содержание:</w:t>
      </w:r>
      <w:r>
        <w:rPr>
          <w:color w:val="000000"/>
          <w:sz w:val="24"/>
          <w:szCs w:val="24"/>
        </w:rPr>
        <w:t xml:space="preserve"> молитва, хорал, песнопение, духовный стих. Образы духовной музыки в творчестве композиторов-классиков.</w:t>
      </w:r>
    </w:p>
    <w:p w14:paraId="624F12BF">
      <w:pPr>
        <w:spacing w:after="0" w:line="264" w:lineRule="auto"/>
        <w:ind w:left="-567"/>
        <w:jc w:val="both"/>
        <w:rPr>
          <w:sz w:val="24"/>
          <w:szCs w:val="24"/>
        </w:rPr>
      </w:pPr>
      <w:r>
        <w:rPr>
          <w:i/>
          <w:color w:val="000000"/>
          <w:sz w:val="24"/>
          <w:szCs w:val="24"/>
        </w:rPr>
        <w:t>Виды деятельности обучающихся:</w:t>
      </w:r>
    </w:p>
    <w:p w14:paraId="41E4C674">
      <w:pPr>
        <w:spacing w:after="0" w:line="264" w:lineRule="auto"/>
        <w:ind w:left="-567"/>
        <w:jc w:val="both"/>
        <w:rPr>
          <w:sz w:val="24"/>
          <w:szCs w:val="24"/>
        </w:rPr>
      </w:pPr>
      <w:r>
        <w:rPr>
          <w:color w:val="000000"/>
          <w:sz w:val="24"/>
          <w:szCs w:val="24"/>
        </w:rPr>
        <w:t>слушание, разучивание, исполнение вокальных произведений религиозного содержания;</w:t>
      </w:r>
    </w:p>
    <w:p w14:paraId="0E24C9B1">
      <w:pPr>
        <w:spacing w:after="0" w:line="264" w:lineRule="auto"/>
        <w:ind w:left="-567"/>
        <w:jc w:val="both"/>
        <w:rPr>
          <w:sz w:val="24"/>
          <w:szCs w:val="24"/>
        </w:rPr>
      </w:pPr>
      <w:r>
        <w:rPr>
          <w:color w:val="000000"/>
          <w:sz w:val="24"/>
          <w:szCs w:val="24"/>
        </w:rPr>
        <w:t>диалог с учителем о характере музыки, манере исполнения, выразительных средствах;</w:t>
      </w:r>
    </w:p>
    <w:p w14:paraId="18A50E7E">
      <w:pPr>
        <w:spacing w:after="0" w:line="264" w:lineRule="auto"/>
        <w:ind w:left="-567"/>
        <w:jc w:val="both"/>
        <w:rPr>
          <w:sz w:val="24"/>
          <w:szCs w:val="24"/>
        </w:rPr>
      </w:pPr>
      <w:r>
        <w:rPr>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14:paraId="52BF8A5A">
      <w:pPr>
        <w:spacing w:after="0" w:line="264" w:lineRule="auto"/>
        <w:ind w:left="-567"/>
        <w:jc w:val="both"/>
        <w:rPr>
          <w:sz w:val="24"/>
          <w:szCs w:val="24"/>
        </w:rPr>
      </w:pPr>
      <w:r>
        <w:rPr>
          <w:color w:val="000000"/>
          <w:sz w:val="24"/>
          <w:szCs w:val="24"/>
        </w:rPr>
        <w:t>вариативно: просмотр документального фильма о значении молитвы;</w:t>
      </w:r>
    </w:p>
    <w:p w14:paraId="3D89CAD2">
      <w:pPr>
        <w:spacing w:after="0" w:line="264" w:lineRule="auto"/>
        <w:ind w:left="-567"/>
        <w:jc w:val="both"/>
        <w:rPr>
          <w:sz w:val="24"/>
          <w:szCs w:val="24"/>
        </w:rPr>
      </w:pPr>
      <w:r>
        <w:rPr>
          <w:color w:val="000000"/>
          <w:sz w:val="24"/>
          <w:szCs w:val="24"/>
        </w:rPr>
        <w:t>рисование по мотивам прослушанных музыкальных произведений.</w:t>
      </w:r>
    </w:p>
    <w:p w14:paraId="0233CDA4">
      <w:pPr>
        <w:spacing w:after="0" w:line="264" w:lineRule="auto"/>
        <w:ind w:left="-567" w:firstLine="1134"/>
        <w:jc w:val="both"/>
        <w:rPr>
          <w:sz w:val="24"/>
          <w:szCs w:val="24"/>
        </w:rPr>
      </w:pPr>
      <w:r>
        <w:rPr>
          <w:b/>
          <w:color w:val="000000"/>
          <w:sz w:val="24"/>
          <w:szCs w:val="24"/>
        </w:rPr>
        <w:t>Инструментальная музыка в церкви.</w:t>
      </w:r>
    </w:p>
    <w:p w14:paraId="5CBE7E20">
      <w:pPr>
        <w:spacing w:after="0" w:line="264" w:lineRule="auto"/>
        <w:ind w:left="-567"/>
        <w:jc w:val="both"/>
        <w:rPr>
          <w:sz w:val="24"/>
          <w:szCs w:val="24"/>
        </w:rPr>
      </w:pPr>
      <w:r>
        <w:rPr>
          <w:i/>
          <w:color w:val="000000"/>
          <w:sz w:val="24"/>
          <w:szCs w:val="24"/>
        </w:rPr>
        <w:t>Содержание:</w:t>
      </w:r>
      <w:r>
        <w:rPr>
          <w:color w:val="000000"/>
          <w:sz w:val="24"/>
          <w:szCs w:val="24"/>
        </w:rPr>
        <w:t xml:space="preserve"> орган и его роль в богослужении. Творчество И.С. Баха.</w:t>
      </w:r>
    </w:p>
    <w:p w14:paraId="1C089708">
      <w:pPr>
        <w:spacing w:after="0" w:line="264" w:lineRule="auto"/>
        <w:ind w:left="-567"/>
        <w:jc w:val="both"/>
        <w:rPr>
          <w:sz w:val="24"/>
          <w:szCs w:val="24"/>
        </w:rPr>
      </w:pPr>
      <w:r>
        <w:rPr>
          <w:i/>
          <w:color w:val="000000"/>
          <w:sz w:val="24"/>
          <w:szCs w:val="24"/>
        </w:rPr>
        <w:t>Виды деятельности обучающихся:</w:t>
      </w:r>
    </w:p>
    <w:p w14:paraId="7CB82959">
      <w:pPr>
        <w:spacing w:after="0" w:line="264" w:lineRule="auto"/>
        <w:ind w:left="-567"/>
        <w:jc w:val="both"/>
        <w:rPr>
          <w:sz w:val="24"/>
          <w:szCs w:val="24"/>
        </w:rPr>
      </w:pPr>
      <w:r>
        <w:rPr>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0BD03416">
      <w:pPr>
        <w:spacing w:after="0" w:line="264" w:lineRule="auto"/>
        <w:ind w:left="-567"/>
        <w:jc w:val="both"/>
        <w:rPr>
          <w:sz w:val="24"/>
          <w:szCs w:val="24"/>
        </w:rPr>
      </w:pPr>
      <w:r>
        <w:rPr>
          <w:color w:val="000000"/>
          <w:sz w:val="24"/>
          <w:szCs w:val="24"/>
        </w:rPr>
        <w:t>ответы на вопросы учителя;</w:t>
      </w:r>
    </w:p>
    <w:p w14:paraId="59135E16">
      <w:pPr>
        <w:spacing w:after="0" w:line="264" w:lineRule="auto"/>
        <w:ind w:left="-567"/>
        <w:jc w:val="both"/>
        <w:rPr>
          <w:sz w:val="24"/>
          <w:szCs w:val="24"/>
        </w:rPr>
      </w:pPr>
      <w:r>
        <w:rPr>
          <w:color w:val="000000"/>
          <w:sz w:val="24"/>
          <w:szCs w:val="24"/>
        </w:rPr>
        <w:t>слушание органной музыки И.С. Баха;</w:t>
      </w:r>
    </w:p>
    <w:p w14:paraId="72548C8B">
      <w:pPr>
        <w:spacing w:after="0" w:line="264" w:lineRule="auto"/>
        <w:ind w:left="-567"/>
        <w:jc w:val="both"/>
        <w:rPr>
          <w:sz w:val="24"/>
          <w:szCs w:val="24"/>
        </w:rPr>
      </w:pPr>
      <w:r>
        <w:rPr>
          <w:color w:val="000000"/>
          <w:sz w:val="24"/>
          <w:szCs w:val="24"/>
        </w:rPr>
        <w:t>описание впечатления от восприятия, характеристика музыкально-выразительных средств;</w:t>
      </w:r>
    </w:p>
    <w:p w14:paraId="13555210">
      <w:pPr>
        <w:spacing w:after="0" w:line="264" w:lineRule="auto"/>
        <w:ind w:left="-567"/>
        <w:jc w:val="both"/>
        <w:rPr>
          <w:sz w:val="24"/>
          <w:szCs w:val="24"/>
        </w:rPr>
      </w:pPr>
      <w:r>
        <w:rPr>
          <w:color w:val="000000"/>
          <w:sz w:val="24"/>
          <w:szCs w:val="24"/>
        </w:rPr>
        <w:t>игровая имитация особенностей игры на органе (во время слушания);</w:t>
      </w:r>
    </w:p>
    <w:p w14:paraId="362A4E64">
      <w:pPr>
        <w:spacing w:after="0" w:line="264" w:lineRule="auto"/>
        <w:ind w:left="-567"/>
        <w:jc w:val="both"/>
        <w:rPr>
          <w:sz w:val="24"/>
          <w:szCs w:val="24"/>
        </w:rPr>
      </w:pPr>
      <w:r>
        <w:rPr>
          <w:color w:val="000000"/>
          <w:sz w:val="24"/>
          <w:szCs w:val="24"/>
        </w:rPr>
        <w:t>звуковое исследование – исполнение (учителем) на синтезаторе знакомых музыкальных произведений тембром органа;</w:t>
      </w:r>
    </w:p>
    <w:p w14:paraId="08D830EB">
      <w:pPr>
        <w:spacing w:after="0" w:line="264" w:lineRule="auto"/>
        <w:ind w:left="-567"/>
        <w:jc w:val="both"/>
        <w:rPr>
          <w:sz w:val="24"/>
          <w:szCs w:val="24"/>
        </w:rPr>
      </w:pPr>
      <w:r>
        <w:rPr>
          <w:color w:val="000000"/>
          <w:sz w:val="24"/>
          <w:szCs w:val="24"/>
        </w:rPr>
        <w:t>наблюдение за трансформацией музыкального образа;</w:t>
      </w:r>
    </w:p>
    <w:p w14:paraId="122CB381">
      <w:pPr>
        <w:spacing w:after="0" w:line="257" w:lineRule="auto"/>
        <w:ind w:left="-567"/>
        <w:jc w:val="both"/>
        <w:rPr>
          <w:sz w:val="24"/>
          <w:szCs w:val="24"/>
        </w:rPr>
      </w:pPr>
      <w:r>
        <w:rPr>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0D10974F">
      <w:pPr>
        <w:spacing w:after="0" w:line="257" w:lineRule="auto"/>
        <w:ind w:left="-567" w:firstLine="1134"/>
        <w:jc w:val="both"/>
        <w:rPr>
          <w:sz w:val="24"/>
          <w:szCs w:val="24"/>
        </w:rPr>
      </w:pPr>
      <w:r>
        <w:rPr>
          <w:b/>
          <w:color w:val="000000"/>
          <w:sz w:val="24"/>
          <w:szCs w:val="24"/>
        </w:rPr>
        <w:t>Искусство Русской православной церкви.</w:t>
      </w:r>
    </w:p>
    <w:p w14:paraId="541FA82E">
      <w:pPr>
        <w:spacing w:after="0" w:line="257" w:lineRule="auto"/>
        <w:ind w:left="-567"/>
        <w:jc w:val="both"/>
        <w:rPr>
          <w:sz w:val="24"/>
          <w:szCs w:val="24"/>
        </w:rPr>
      </w:pPr>
      <w:r>
        <w:rPr>
          <w:i/>
          <w:color w:val="000000"/>
          <w:sz w:val="24"/>
          <w:szCs w:val="24"/>
        </w:rPr>
        <w:t>Содержание:</w:t>
      </w:r>
      <w:r>
        <w:rPr>
          <w:color w:val="000000"/>
          <w:sz w:val="24"/>
          <w:szCs w:val="24"/>
        </w:rPr>
        <w:t xml:space="preserve">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03FCFF15">
      <w:pPr>
        <w:spacing w:after="0" w:line="257" w:lineRule="auto"/>
        <w:ind w:left="-567"/>
        <w:jc w:val="both"/>
        <w:rPr>
          <w:sz w:val="24"/>
          <w:szCs w:val="24"/>
        </w:rPr>
      </w:pPr>
      <w:r>
        <w:rPr>
          <w:i/>
          <w:color w:val="000000"/>
          <w:sz w:val="24"/>
          <w:szCs w:val="24"/>
        </w:rPr>
        <w:t>Виды деятельности обучающихся:</w:t>
      </w:r>
    </w:p>
    <w:p w14:paraId="0373F28C">
      <w:pPr>
        <w:spacing w:after="0" w:line="257" w:lineRule="auto"/>
        <w:ind w:left="-567"/>
        <w:jc w:val="both"/>
        <w:rPr>
          <w:sz w:val="24"/>
          <w:szCs w:val="24"/>
        </w:rPr>
      </w:pPr>
      <w:r>
        <w:rPr>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57A8AC76">
      <w:pPr>
        <w:spacing w:after="0" w:line="257" w:lineRule="auto"/>
        <w:ind w:left="-567"/>
        <w:jc w:val="both"/>
        <w:rPr>
          <w:sz w:val="24"/>
          <w:szCs w:val="24"/>
        </w:rPr>
      </w:pPr>
      <w:r>
        <w:rPr>
          <w:color w:val="000000"/>
          <w:sz w:val="24"/>
          <w:szCs w:val="24"/>
        </w:rPr>
        <w:t>прослеживание исполняемых мелодий по нотной записи;</w:t>
      </w:r>
    </w:p>
    <w:p w14:paraId="7F6B49A6">
      <w:pPr>
        <w:spacing w:after="0" w:line="257" w:lineRule="auto"/>
        <w:ind w:left="-567"/>
        <w:jc w:val="both"/>
        <w:rPr>
          <w:sz w:val="24"/>
          <w:szCs w:val="24"/>
        </w:rPr>
      </w:pPr>
      <w:r>
        <w:rPr>
          <w:color w:val="000000"/>
          <w:sz w:val="24"/>
          <w:szCs w:val="24"/>
        </w:rPr>
        <w:t>анализ типа мелодического движения, особенностей ритма, темпа, динамики;</w:t>
      </w:r>
    </w:p>
    <w:p w14:paraId="2020FC23">
      <w:pPr>
        <w:spacing w:after="0" w:line="257" w:lineRule="auto"/>
        <w:ind w:left="-567"/>
        <w:jc w:val="both"/>
        <w:rPr>
          <w:sz w:val="24"/>
          <w:szCs w:val="24"/>
        </w:rPr>
      </w:pPr>
      <w:r>
        <w:rPr>
          <w:color w:val="000000"/>
          <w:sz w:val="24"/>
          <w:szCs w:val="24"/>
        </w:rPr>
        <w:t>сопоставление произведений музыки и живописи, посвящённых святым, Христу, Богородице;</w:t>
      </w:r>
    </w:p>
    <w:p w14:paraId="64A324BE">
      <w:pPr>
        <w:spacing w:after="0" w:line="257" w:lineRule="auto"/>
        <w:ind w:left="-567"/>
        <w:jc w:val="both"/>
        <w:rPr>
          <w:sz w:val="24"/>
          <w:szCs w:val="24"/>
        </w:rPr>
      </w:pPr>
      <w:r>
        <w:rPr>
          <w:color w:val="000000"/>
          <w:sz w:val="24"/>
          <w:szCs w:val="24"/>
        </w:rPr>
        <w:t>вариативно: посещение храма; поиск в Интернете информации о Крещении Руси, святых, об иконах.</w:t>
      </w:r>
    </w:p>
    <w:p w14:paraId="46DAB45B">
      <w:pPr>
        <w:spacing w:after="0" w:line="257" w:lineRule="auto"/>
        <w:ind w:left="-567" w:firstLine="1134"/>
        <w:jc w:val="both"/>
        <w:rPr>
          <w:sz w:val="24"/>
          <w:szCs w:val="24"/>
        </w:rPr>
      </w:pPr>
      <w:r>
        <w:rPr>
          <w:b/>
          <w:color w:val="000000"/>
          <w:sz w:val="24"/>
          <w:szCs w:val="24"/>
        </w:rPr>
        <w:t>Религиозные праздники.</w:t>
      </w:r>
    </w:p>
    <w:p w14:paraId="6B6361AE">
      <w:pPr>
        <w:spacing w:after="0" w:line="257" w:lineRule="auto"/>
        <w:ind w:left="-567"/>
        <w:jc w:val="both"/>
        <w:rPr>
          <w:sz w:val="24"/>
          <w:szCs w:val="24"/>
        </w:rPr>
      </w:pPr>
      <w:r>
        <w:rPr>
          <w:i/>
          <w:color w:val="000000"/>
          <w:sz w:val="24"/>
          <w:szCs w:val="24"/>
        </w:rPr>
        <w:t>Содержание:</w:t>
      </w:r>
      <w:r>
        <w:rPr>
          <w:color w:val="000000"/>
          <w:sz w:val="24"/>
          <w:szCs w:val="24"/>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14:paraId="326FBC90">
      <w:pPr>
        <w:spacing w:after="0" w:line="257" w:lineRule="auto"/>
        <w:ind w:left="-567"/>
        <w:jc w:val="both"/>
        <w:rPr>
          <w:sz w:val="24"/>
          <w:szCs w:val="24"/>
        </w:rPr>
      </w:pPr>
      <w:r>
        <w:rPr>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146C0229">
      <w:pPr>
        <w:spacing w:after="0" w:line="257" w:lineRule="auto"/>
        <w:ind w:left="-567"/>
        <w:jc w:val="both"/>
        <w:rPr>
          <w:sz w:val="24"/>
          <w:szCs w:val="24"/>
        </w:rPr>
      </w:pPr>
      <w:r>
        <w:rPr>
          <w:i/>
          <w:color w:val="000000"/>
          <w:sz w:val="24"/>
          <w:szCs w:val="24"/>
        </w:rPr>
        <w:t>Виды деятельности обучающихся:</w:t>
      </w:r>
    </w:p>
    <w:p w14:paraId="155142AE">
      <w:pPr>
        <w:spacing w:after="0" w:line="257" w:lineRule="auto"/>
        <w:ind w:left="-567"/>
        <w:jc w:val="both"/>
        <w:rPr>
          <w:sz w:val="24"/>
          <w:szCs w:val="24"/>
        </w:rPr>
      </w:pPr>
      <w:r>
        <w:rPr>
          <w:color w:val="000000"/>
          <w:sz w:val="24"/>
          <w:szCs w:val="24"/>
        </w:rPr>
        <w:t>слушание музыкальных фрагментов праздничных богослужений, определение характера музыки, её религиозного содержания;</w:t>
      </w:r>
    </w:p>
    <w:p w14:paraId="43885E3D">
      <w:pPr>
        <w:spacing w:after="0" w:line="257" w:lineRule="auto"/>
        <w:ind w:left="-567"/>
        <w:jc w:val="both"/>
        <w:rPr>
          <w:sz w:val="24"/>
          <w:szCs w:val="24"/>
        </w:rPr>
      </w:pPr>
      <w:r>
        <w:rPr>
          <w:color w:val="000000"/>
          <w:sz w:val="24"/>
          <w:szCs w:val="24"/>
        </w:rPr>
        <w:t>разучивание (с использованием нотного текста), исполнение доступных вокальных произведений духовной музыки;</w:t>
      </w:r>
    </w:p>
    <w:p w14:paraId="53472348">
      <w:pPr>
        <w:spacing w:after="0" w:line="257" w:lineRule="auto"/>
        <w:ind w:left="-567"/>
        <w:jc w:val="both"/>
        <w:rPr>
          <w:sz w:val="24"/>
          <w:szCs w:val="24"/>
        </w:rPr>
      </w:pPr>
      <w:r>
        <w:rPr>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38AB7EDE">
      <w:pPr>
        <w:spacing w:after="0"/>
        <w:ind w:left="-567" w:firstLine="1134"/>
        <w:jc w:val="both"/>
        <w:rPr>
          <w:sz w:val="24"/>
          <w:szCs w:val="24"/>
        </w:rPr>
      </w:pPr>
      <w:r>
        <w:rPr>
          <w:b/>
          <w:color w:val="000000"/>
          <w:sz w:val="24"/>
          <w:szCs w:val="24"/>
        </w:rPr>
        <w:t>Модуль № 6 «Музыка театра и кино».</w:t>
      </w:r>
    </w:p>
    <w:p w14:paraId="1469A2C6">
      <w:pPr>
        <w:spacing w:after="0" w:line="257" w:lineRule="auto"/>
        <w:ind w:left="-567"/>
        <w:jc w:val="both"/>
        <w:rPr>
          <w:sz w:val="24"/>
          <w:szCs w:val="24"/>
        </w:rPr>
      </w:pPr>
      <w:r>
        <w:rPr>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7E3D0F82">
      <w:pPr>
        <w:spacing w:after="0" w:line="257" w:lineRule="auto"/>
        <w:ind w:left="-567" w:firstLine="1134"/>
        <w:jc w:val="both"/>
        <w:rPr>
          <w:sz w:val="24"/>
          <w:szCs w:val="24"/>
        </w:rPr>
      </w:pPr>
      <w:r>
        <w:rPr>
          <w:b/>
          <w:color w:val="000000"/>
          <w:sz w:val="24"/>
          <w:szCs w:val="24"/>
        </w:rPr>
        <w:t>Музыкальная сказка на сцене, на экране.</w:t>
      </w:r>
    </w:p>
    <w:p w14:paraId="664C8E9F">
      <w:pPr>
        <w:spacing w:after="0" w:line="257" w:lineRule="auto"/>
        <w:ind w:left="-567"/>
        <w:jc w:val="both"/>
        <w:rPr>
          <w:sz w:val="24"/>
          <w:szCs w:val="24"/>
        </w:rPr>
      </w:pPr>
      <w:r>
        <w:rPr>
          <w:i/>
          <w:color w:val="000000"/>
          <w:sz w:val="24"/>
          <w:szCs w:val="24"/>
        </w:rPr>
        <w:t>Содержание:</w:t>
      </w:r>
      <w:r>
        <w:rPr>
          <w:color w:val="000000"/>
          <w:sz w:val="24"/>
          <w:szCs w:val="24"/>
        </w:rPr>
        <w:t xml:space="preserve"> характеры персонажей, отражённые в музыке. Тембр голоса. Соло. Хор, ансамбль.</w:t>
      </w:r>
    </w:p>
    <w:p w14:paraId="138334CC">
      <w:pPr>
        <w:spacing w:after="0" w:line="257" w:lineRule="auto"/>
        <w:ind w:left="-567"/>
        <w:jc w:val="both"/>
        <w:rPr>
          <w:sz w:val="24"/>
          <w:szCs w:val="24"/>
        </w:rPr>
      </w:pPr>
      <w:r>
        <w:rPr>
          <w:i/>
          <w:color w:val="000000"/>
          <w:sz w:val="24"/>
          <w:szCs w:val="24"/>
        </w:rPr>
        <w:t>Виды деятельности обучающихся:</w:t>
      </w:r>
    </w:p>
    <w:p w14:paraId="22B9A8B4">
      <w:pPr>
        <w:spacing w:after="0" w:line="257" w:lineRule="auto"/>
        <w:ind w:left="-567"/>
        <w:jc w:val="both"/>
        <w:rPr>
          <w:sz w:val="24"/>
          <w:szCs w:val="24"/>
        </w:rPr>
      </w:pPr>
      <w:r>
        <w:rPr>
          <w:color w:val="000000"/>
          <w:sz w:val="24"/>
          <w:szCs w:val="24"/>
        </w:rPr>
        <w:t>видеопросмотр музыкальной сказки;</w:t>
      </w:r>
    </w:p>
    <w:p w14:paraId="56F10451">
      <w:pPr>
        <w:spacing w:after="0" w:line="257" w:lineRule="auto"/>
        <w:ind w:left="-567"/>
        <w:jc w:val="both"/>
        <w:rPr>
          <w:sz w:val="24"/>
          <w:szCs w:val="24"/>
        </w:rPr>
      </w:pPr>
      <w:r>
        <w:rPr>
          <w:color w:val="000000"/>
          <w:sz w:val="24"/>
          <w:szCs w:val="24"/>
        </w:rPr>
        <w:t>обсуждение музыкально-выразительных средств, передающих повороты сюжета, характеры героев;</w:t>
      </w:r>
    </w:p>
    <w:p w14:paraId="2C54F381">
      <w:pPr>
        <w:spacing w:after="0" w:line="257" w:lineRule="auto"/>
        <w:ind w:left="-567"/>
        <w:jc w:val="both"/>
        <w:rPr>
          <w:sz w:val="24"/>
          <w:szCs w:val="24"/>
        </w:rPr>
      </w:pPr>
      <w:r>
        <w:rPr>
          <w:color w:val="000000"/>
          <w:sz w:val="24"/>
          <w:szCs w:val="24"/>
        </w:rPr>
        <w:t>игра-викторина «Угадай по голосу»;</w:t>
      </w:r>
    </w:p>
    <w:p w14:paraId="102D9152">
      <w:pPr>
        <w:spacing w:after="0" w:line="257" w:lineRule="auto"/>
        <w:ind w:left="-567"/>
        <w:jc w:val="both"/>
        <w:rPr>
          <w:sz w:val="24"/>
          <w:szCs w:val="24"/>
        </w:rPr>
      </w:pPr>
      <w:r>
        <w:rPr>
          <w:color w:val="000000"/>
          <w:sz w:val="24"/>
          <w:szCs w:val="24"/>
        </w:rPr>
        <w:t>разучивание, исполнение отдельных номеров из детской оперы, музыкальной сказки;</w:t>
      </w:r>
    </w:p>
    <w:p w14:paraId="51994D26">
      <w:pPr>
        <w:spacing w:after="0" w:line="257" w:lineRule="auto"/>
        <w:ind w:left="-567"/>
        <w:jc w:val="both"/>
        <w:rPr>
          <w:sz w:val="24"/>
          <w:szCs w:val="24"/>
        </w:rPr>
      </w:pPr>
      <w:r>
        <w:rPr>
          <w:color w:val="000000"/>
          <w:spacing w:val="-4"/>
          <w:sz w:val="24"/>
          <w:szCs w:val="24"/>
        </w:rPr>
        <w:t>вариативно: постановка детской музыкальной сказки, спектакль для родителей;</w:t>
      </w:r>
      <w:r>
        <w:rPr>
          <w:color w:val="000000"/>
          <w:sz w:val="24"/>
          <w:szCs w:val="24"/>
        </w:rPr>
        <w:t xml:space="preserve"> творческий проект «Озвучиваем мультфильм».</w:t>
      </w:r>
    </w:p>
    <w:p w14:paraId="2BCB1D9F">
      <w:pPr>
        <w:spacing w:after="0" w:line="257" w:lineRule="auto"/>
        <w:ind w:left="-567" w:firstLine="1134"/>
        <w:jc w:val="both"/>
        <w:rPr>
          <w:sz w:val="24"/>
          <w:szCs w:val="24"/>
        </w:rPr>
      </w:pPr>
      <w:r>
        <w:rPr>
          <w:b/>
          <w:color w:val="000000"/>
          <w:sz w:val="24"/>
          <w:szCs w:val="24"/>
        </w:rPr>
        <w:t>Театр оперы и балета.</w:t>
      </w:r>
    </w:p>
    <w:p w14:paraId="2D39CCE7">
      <w:pPr>
        <w:spacing w:after="0" w:line="257" w:lineRule="auto"/>
        <w:ind w:left="-567"/>
        <w:jc w:val="both"/>
        <w:rPr>
          <w:sz w:val="24"/>
          <w:szCs w:val="24"/>
        </w:rPr>
      </w:pPr>
      <w:r>
        <w:rPr>
          <w:i/>
          <w:color w:val="000000"/>
          <w:sz w:val="24"/>
          <w:szCs w:val="24"/>
        </w:rPr>
        <w:t>Содержание:</w:t>
      </w:r>
      <w:r>
        <w:rPr>
          <w:color w:val="000000"/>
          <w:sz w:val="24"/>
          <w:szCs w:val="24"/>
        </w:rPr>
        <w:t xml:space="preserve"> особенности музыкальных спектаклей. Балет. Опера. Солисты, хор, оркестр, дирижёр в музыкальном спектакле.</w:t>
      </w:r>
    </w:p>
    <w:p w14:paraId="096D80C9">
      <w:pPr>
        <w:spacing w:after="0" w:line="257" w:lineRule="auto"/>
        <w:ind w:left="-567"/>
        <w:jc w:val="both"/>
        <w:rPr>
          <w:sz w:val="24"/>
          <w:szCs w:val="24"/>
        </w:rPr>
      </w:pPr>
      <w:r>
        <w:rPr>
          <w:i/>
          <w:color w:val="000000"/>
          <w:sz w:val="24"/>
          <w:szCs w:val="24"/>
        </w:rPr>
        <w:t>Виды деятельности обучающихся:</w:t>
      </w:r>
    </w:p>
    <w:p w14:paraId="19F94ADF">
      <w:pPr>
        <w:spacing w:after="0" w:line="257" w:lineRule="auto"/>
        <w:ind w:left="-567"/>
        <w:jc w:val="both"/>
        <w:rPr>
          <w:sz w:val="24"/>
          <w:szCs w:val="24"/>
        </w:rPr>
      </w:pPr>
      <w:r>
        <w:rPr>
          <w:color w:val="000000"/>
          <w:sz w:val="24"/>
          <w:szCs w:val="24"/>
        </w:rPr>
        <w:t>знакомство со знаменитыми музыкальными театрами;</w:t>
      </w:r>
    </w:p>
    <w:p w14:paraId="072C43B4">
      <w:pPr>
        <w:spacing w:after="0" w:line="257" w:lineRule="auto"/>
        <w:ind w:left="-567"/>
        <w:jc w:val="both"/>
        <w:rPr>
          <w:sz w:val="24"/>
          <w:szCs w:val="24"/>
        </w:rPr>
      </w:pPr>
      <w:r>
        <w:rPr>
          <w:color w:val="000000"/>
          <w:sz w:val="24"/>
          <w:szCs w:val="24"/>
        </w:rPr>
        <w:t>просмотр фрагментов музыкальных спектаклей с комментариями учителя;</w:t>
      </w:r>
    </w:p>
    <w:p w14:paraId="79518FB6">
      <w:pPr>
        <w:spacing w:after="0" w:line="257" w:lineRule="auto"/>
        <w:ind w:left="-567"/>
        <w:jc w:val="both"/>
        <w:rPr>
          <w:sz w:val="24"/>
          <w:szCs w:val="24"/>
        </w:rPr>
      </w:pPr>
      <w:r>
        <w:rPr>
          <w:color w:val="000000"/>
          <w:sz w:val="24"/>
          <w:szCs w:val="24"/>
        </w:rPr>
        <w:t>определение особенностей балетного и оперного спектакля;</w:t>
      </w:r>
    </w:p>
    <w:p w14:paraId="7190876B">
      <w:pPr>
        <w:spacing w:after="0" w:line="257" w:lineRule="auto"/>
        <w:ind w:left="-567"/>
        <w:jc w:val="both"/>
        <w:rPr>
          <w:sz w:val="24"/>
          <w:szCs w:val="24"/>
        </w:rPr>
      </w:pPr>
      <w:r>
        <w:rPr>
          <w:color w:val="000000"/>
          <w:sz w:val="24"/>
          <w:szCs w:val="24"/>
        </w:rPr>
        <w:t>тесты или кроссворды на освоение специальных терминов;</w:t>
      </w:r>
    </w:p>
    <w:p w14:paraId="7D72DFFC">
      <w:pPr>
        <w:spacing w:after="0" w:line="257" w:lineRule="auto"/>
        <w:ind w:left="-567"/>
        <w:jc w:val="both"/>
        <w:rPr>
          <w:sz w:val="24"/>
          <w:szCs w:val="24"/>
        </w:rPr>
      </w:pPr>
      <w:r>
        <w:rPr>
          <w:color w:val="000000"/>
          <w:sz w:val="24"/>
          <w:szCs w:val="24"/>
        </w:rPr>
        <w:t>танцевальная импровизация под музыку фрагмента балета;</w:t>
      </w:r>
    </w:p>
    <w:p w14:paraId="730CBB6B">
      <w:pPr>
        <w:spacing w:after="0" w:line="257" w:lineRule="auto"/>
        <w:ind w:left="-567"/>
        <w:jc w:val="both"/>
        <w:rPr>
          <w:sz w:val="24"/>
          <w:szCs w:val="24"/>
        </w:rPr>
      </w:pPr>
      <w:r>
        <w:rPr>
          <w:color w:val="000000"/>
          <w:sz w:val="24"/>
          <w:szCs w:val="24"/>
        </w:rPr>
        <w:t>разучивание и исполнение доступного фрагмента, обработки песни (хора из оперы);</w:t>
      </w:r>
    </w:p>
    <w:p w14:paraId="25AD0BE4">
      <w:pPr>
        <w:spacing w:after="0" w:line="257" w:lineRule="auto"/>
        <w:ind w:left="-567"/>
        <w:jc w:val="both"/>
        <w:rPr>
          <w:sz w:val="24"/>
          <w:szCs w:val="24"/>
        </w:rPr>
      </w:pPr>
      <w:r>
        <w:rPr>
          <w:color w:val="000000"/>
          <w:sz w:val="24"/>
          <w:szCs w:val="24"/>
        </w:rPr>
        <w:t>«игра в дирижёра» – двигательная импровизация во время слушания оркестрового фрагмента музыкального спектакля;</w:t>
      </w:r>
    </w:p>
    <w:p w14:paraId="69566CAC">
      <w:pPr>
        <w:spacing w:after="0" w:line="257" w:lineRule="auto"/>
        <w:ind w:left="-567"/>
        <w:jc w:val="both"/>
        <w:rPr>
          <w:sz w:val="24"/>
          <w:szCs w:val="24"/>
        </w:rPr>
      </w:pPr>
      <w:r>
        <w:rPr>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3E45174">
      <w:pPr>
        <w:spacing w:after="0" w:line="257" w:lineRule="auto"/>
        <w:ind w:left="-567" w:firstLine="1134"/>
        <w:jc w:val="both"/>
        <w:rPr>
          <w:sz w:val="24"/>
          <w:szCs w:val="24"/>
        </w:rPr>
      </w:pPr>
      <w:r>
        <w:rPr>
          <w:b/>
          <w:color w:val="000000"/>
          <w:sz w:val="24"/>
          <w:szCs w:val="24"/>
        </w:rPr>
        <w:t>Балет. Хореография – искусство танца.</w:t>
      </w:r>
    </w:p>
    <w:p w14:paraId="3AA37D13">
      <w:pPr>
        <w:spacing w:after="0" w:line="257" w:lineRule="auto"/>
        <w:ind w:left="-567"/>
        <w:jc w:val="both"/>
        <w:rPr>
          <w:sz w:val="24"/>
          <w:szCs w:val="24"/>
        </w:rPr>
      </w:pPr>
      <w:r>
        <w:rPr>
          <w:i/>
          <w:color w:val="000000"/>
          <w:sz w:val="24"/>
          <w:szCs w:val="24"/>
        </w:rPr>
        <w:t>Содержание:</w:t>
      </w:r>
      <w:r>
        <w:rPr>
          <w:color w:val="000000"/>
          <w:sz w:val="24"/>
          <w:szCs w:val="24"/>
        </w:rPr>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7451FE63">
      <w:pPr>
        <w:spacing w:after="0" w:line="257" w:lineRule="auto"/>
        <w:ind w:left="-567"/>
        <w:jc w:val="both"/>
        <w:rPr>
          <w:sz w:val="24"/>
          <w:szCs w:val="24"/>
        </w:rPr>
      </w:pPr>
      <w:r>
        <w:rPr>
          <w:i/>
          <w:color w:val="000000"/>
          <w:sz w:val="24"/>
          <w:szCs w:val="24"/>
        </w:rPr>
        <w:t>Виды деятельности обучающихся:</w:t>
      </w:r>
    </w:p>
    <w:p w14:paraId="41D42E19">
      <w:pPr>
        <w:spacing w:after="0" w:line="257" w:lineRule="auto"/>
        <w:ind w:left="-567"/>
        <w:jc w:val="both"/>
        <w:rPr>
          <w:sz w:val="24"/>
          <w:szCs w:val="24"/>
        </w:rPr>
      </w:pPr>
      <w:r>
        <w:rPr>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14:paraId="6BEDE150">
      <w:pPr>
        <w:spacing w:after="0" w:line="264" w:lineRule="auto"/>
        <w:ind w:left="-567"/>
        <w:jc w:val="both"/>
        <w:rPr>
          <w:sz w:val="24"/>
          <w:szCs w:val="24"/>
        </w:rPr>
      </w:pPr>
      <w:r>
        <w:rPr>
          <w:color w:val="000000"/>
          <w:sz w:val="24"/>
          <w:szCs w:val="24"/>
        </w:rPr>
        <w:t>музыкальная викторина на знание балетной музыки;</w:t>
      </w:r>
    </w:p>
    <w:p w14:paraId="15B7C58D">
      <w:pPr>
        <w:spacing w:after="0" w:line="264" w:lineRule="auto"/>
        <w:ind w:left="-567"/>
        <w:jc w:val="both"/>
        <w:rPr>
          <w:sz w:val="24"/>
          <w:szCs w:val="24"/>
        </w:rPr>
      </w:pPr>
      <w:r>
        <w:rPr>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2F87C3A1">
      <w:pPr>
        <w:spacing w:after="0" w:line="264" w:lineRule="auto"/>
        <w:ind w:left="-567"/>
        <w:jc w:val="both"/>
        <w:rPr>
          <w:sz w:val="24"/>
          <w:szCs w:val="24"/>
        </w:rPr>
      </w:pPr>
      <w:r>
        <w:rPr>
          <w:color w:val="000000"/>
          <w:sz w:val="24"/>
          <w:szCs w:val="24"/>
        </w:rPr>
        <w:t>Опера. Главные герои и номера оперного спектакля.</w:t>
      </w:r>
    </w:p>
    <w:p w14:paraId="76D14059">
      <w:pPr>
        <w:spacing w:after="0" w:line="264" w:lineRule="auto"/>
        <w:ind w:left="-567"/>
        <w:jc w:val="both"/>
        <w:rPr>
          <w:sz w:val="24"/>
          <w:szCs w:val="24"/>
        </w:rPr>
      </w:pPr>
      <w:r>
        <w:rPr>
          <w:i/>
          <w:color w:val="000000"/>
          <w:sz w:val="24"/>
          <w:szCs w:val="24"/>
        </w:rPr>
        <w:t>Содержание:</w:t>
      </w:r>
      <w:r>
        <w:rPr>
          <w:color w:val="000000"/>
          <w:sz w:val="24"/>
          <w:szCs w:val="24"/>
        </w:rPr>
        <w:t xml:space="preserve">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432D30AE">
      <w:pPr>
        <w:spacing w:after="0" w:line="264" w:lineRule="auto"/>
        <w:ind w:left="-567"/>
        <w:jc w:val="both"/>
        <w:rPr>
          <w:sz w:val="24"/>
          <w:szCs w:val="24"/>
        </w:rPr>
      </w:pPr>
      <w:r>
        <w:rPr>
          <w:i/>
          <w:color w:val="000000"/>
          <w:sz w:val="24"/>
          <w:szCs w:val="24"/>
        </w:rPr>
        <w:t>Виды деятельности обучающихся:</w:t>
      </w:r>
    </w:p>
    <w:p w14:paraId="3D8CA6B5">
      <w:pPr>
        <w:spacing w:after="0" w:line="264" w:lineRule="auto"/>
        <w:ind w:left="-567"/>
        <w:jc w:val="both"/>
        <w:rPr>
          <w:sz w:val="24"/>
          <w:szCs w:val="24"/>
        </w:rPr>
      </w:pPr>
      <w:r>
        <w:rPr>
          <w:color w:val="000000"/>
          <w:sz w:val="24"/>
          <w:szCs w:val="24"/>
        </w:rPr>
        <w:t>слушание фрагментов опер;</w:t>
      </w:r>
    </w:p>
    <w:p w14:paraId="73C91FE4">
      <w:pPr>
        <w:spacing w:after="0" w:line="264" w:lineRule="auto"/>
        <w:ind w:left="-567"/>
        <w:jc w:val="both"/>
        <w:rPr>
          <w:sz w:val="24"/>
          <w:szCs w:val="24"/>
        </w:rPr>
      </w:pPr>
      <w:r>
        <w:rPr>
          <w:color w:val="000000"/>
          <w:sz w:val="24"/>
          <w:szCs w:val="24"/>
        </w:rPr>
        <w:t>определение характера музыки сольной партии, роли и выразительных средств оркестрового сопровождения;</w:t>
      </w:r>
    </w:p>
    <w:p w14:paraId="28E1D866">
      <w:pPr>
        <w:spacing w:after="0" w:line="264" w:lineRule="auto"/>
        <w:ind w:left="-567"/>
        <w:jc w:val="both"/>
        <w:rPr>
          <w:sz w:val="24"/>
          <w:szCs w:val="24"/>
        </w:rPr>
      </w:pPr>
      <w:r>
        <w:rPr>
          <w:color w:val="000000"/>
          <w:sz w:val="24"/>
          <w:szCs w:val="24"/>
        </w:rPr>
        <w:t>знакомство с тембрами голосов оперных певцов;</w:t>
      </w:r>
    </w:p>
    <w:p w14:paraId="472A0897">
      <w:pPr>
        <w:spacing w:after="0" w:line="264" w:lineRule="auto"/>
        <w:ind w:left="-567"/>
        <w:jc w:val="both"/>
        <w:rPr>
          <w:sz w:val="24"/>
          <w:szCs w:val="24"/>
        </w:rPr>
      </w:pPr>
      <w:r>
        <w:rPr>
          <w:color w:val="000000"/>
          <w:sz w:val="24"/>
          <w:szCs w:val="24"/>
        </w:rPr>
        <w:t>освоение терминологии;</w:t>
      </w:r>
    </w:p>
    <w:p w14:paraId="5E2E283F">
      <w:pPr>
        <w:spacing w:after="0" w:line="264" w:lineRule="auto"/>
        <w:ind w:left="-567"/>
        <w:jc w:val="both"/>
        <w:rPr>
          <w:sz w:val="24"/>
          <w:szCs w:val="24"/>
        </w:rPr>
      </w:pPr>
      <w:r>
        <w:rPr>
          <w:color w:val="000000"/>
          <w:sz w:val="24"/>
          <w:szCs w:val="24"/>
        </w:rPr>
        <w:t>звучащие тесты и кроссворды на проверку знаний;</w:t>
      </w:r>
    </w:p>
    <w:p w14:paraId="3BB202AC">
      <w:pPr>
        <w:spacing w:after="0" w:line="264" w:lineRule="auto"/>
        <w:ind w:left="-567"/>
        <w:jc w:val="both"/>
        <w:rPr>
          <w:sz w:val="24"/>
          <w:szCs w:val="24"/>
        </w:rPr>
      </w:pPr>
      <w:r>
        <w:rPr>
          <w:color w:val="000000"/>
          <w:sz w:val="24"/>
          <w:szCs w:val="24"/>
        </w:rPr>
        <w:t>разучивание, исполнение песни, хора из оперы;</w:t>
      </w:r>
    </w:p>
    <w:p w14:paraId="22076CCD">
      <w:pPr>
        <w:spacing w:after="0" w:line="264" w:lineRule="auto"/>
        <w:ind w:left="-567"/>
        <w:jc w:val="both"/>
        <w:rPr>
          <w:sz w:val="24"/>
          <w:szCs w:val="24"/>
        </w:rPr>
      </w:pPr>
      <w:r>
        <w:rPr>
          <w:color w:val="000000"/>
          <w:sz w:val="24"/>
          <w:szCs w:val="24"/>
        </w:rPr>
        <w:t>рисование героев, сцен из опер;</w:t>
      </w:r>
    </w:p>
    <w:p w14:paraId="31CF5210">
      <w:pPr>
        <w:spacing w:after="0" w:line="264" w:lineRule="auto"/>
        <w:ind w:left="-567"/>
        <w:jc w:val="both"/>
        <w:rPr>
          <w:sz w:val="24"/>
          <w:szCs w:val="24"/>
        </w:rPr>
      </w:pPr>
      <w:r>
        <w:rPr>
          <w:color w:val="000000"/>
          <w:sz w:val="24"/>
          <w:szCs w:val="24"/>
        </w:rPr>
        <w:t>вариативно: просмотр фильма-оперы; постановка детской оперы.</w:t>
      </w:r>
    </w:p>
    <w:p w14:paraId="084C7EC3">
      <w:pPr>
        <w:spacing w:after="0" w:line="264" w:lineRule="auto"/>
        <w:ind w:left="-567" w:firstLine="1134"/>
        <w:jc w:val="both"/>
        <w:rPr>
          <w:sz w:val="24"/>
          <w:szCs w:val="24"/>
        </w:rPr>
      </w:pPr>
      <w:r>
        <w:rPr>
          <w:b/>
          <w:color w:val="000000"/>
          <w:sz w:val="24"/>
          <w:szCs w:val="24"/>
        </w:rPr>
        <w:t>Сюжет музыкального спектакля.</w:t>
      </w:r>
    </w:p>
    <w:p w14:paraId="5930CCEC">
      <w:pPr>
        <w:spacing w:after="0" w:line="264" w:lineRule="auto"/>
        <w:ind w:left="-567"/>
        <w:jc w:val="both"/>
        <w:rPr>
          <w:sz w:val="24"/>
          <w:szCs w:val="24"/>
        </w:rPr>
      </w:pPr>
      <w:r>
        <w:rPr>
          <w:i/>
          <w:color w:val="000000"/>
          <w:sz w:val="24"/>
          <w:szCs w:val="24"/>
        </w:rPr>
        <w:t>Содержание:</w:t>
      </w:r>
      <w:r>
        <w:rPr>
          <w:color w:val="000000"/>
          <w:sz w:val="24"/>
          <w:szCs w:val="24"/>
        </w:rPr>
        <w:t xml:space="preserve"> либретто, развитие музыки в соответствии с сюжетом. Действия и сцены в опере и балете. Контрастные образы, лейтмотивы.</w:t>
      </w:r>
    </w:p>
    <w:p w14:paraId="7605489E">
      <w:pPr>
        <w:spacing w:after="0" w:line="264" w:lineRule="auto"/>
        <w:ind w:left="-567"/>
        <w:jc w:val="both"/>
        <w:rPr>
          <w:sz w:val="24"/>
          <w:szCs w:val="24"/>
        </w:rPr>
      </w:pPr>
      <w:r>
        <w:rPr>
          <w:i/>
          <w:color w:val="000000"/>
          <w:sz w:val="24"/>
          <w:szCs w:val="24"/>
        </w:rPr>
        <w:t>Виды деятельности обучающихся:</w:t>
      </w:r>
    </w:p>
    <w:p w14:paraId="110C9619">
      <w:pPr>
        <w:spacing w:after="0" w:line="264" w:lineRule="auto"/>
        <w:ind w:left="-567"/>
        <w:jc w:val="both"/>
        <w:rPr>
          <w:sz w:val="24"/>
          <w:szCs w:val="24"/>
        </w:rPr>
      </w:pPr>
      <w:r>
        <w:rPr>
          <w:color w:val="000000"/>
          <w:sz w:val="24"/>
          <w:szCs w:val="24"/>
        </w:rPr>
        <w:t>знакомство с либретто, структурой музыкального спектакля;</w:t>
      </w:r>
    </w:p>
    <w:p w14:paraId="38F1731F">
      <w:pPr>
        <w:spacing w:after="0" w:line="264" w:lineRule="auto"/>
        <w:ind w:left="-567"/>
        <w:jc w:val="both"/>
        <w:rPr>
          <w:sz w:val="24"/>
          <w:szCs w:val="24"/>
        </w:rPr>
      </w:pPr>
      <w:r>
        <w:rPr>
          <w:color w:val="000000"/>
          <w:sz w:val="24"/>
          <w:szCs w:val="24"/>
        </w:rPr>
        <w:t xml:space="preserve">рисунок обложки для либретто опер и балетов; </w:t>
      </w:r>
    </w:p>
    <w:p w14:paraId="5DC6C294">
      <w:pPr>
        <w:spacing w:after="0" w:line="264" w:lineRule="auto"/>
        <w:ind w:left="-567"/>
        <w:jc w:val="both"/>
        <w:rPr>
          <w:sz w:val="24"/>
          <w:szCs w:val="24"/>
        </w:rPr>
      </w:pPr>
      <w:r>
        <w:rPr>
          <w:color w:val="000000"/>
          <w:sz w:val="24"/>
          <w:szCs w:val="24"/>
        </w:rPr>
        <w:t>анализ выразительных средств, создающих образы главных героев, противоборствующих сторон;</w:t>
      </w:r>
    </w:p>
    <w:p w14:paraId="41A159C1">
      <w:pPr>
        <w:spacing w:after="0" w:line="264" w:lineRule="auto"/>
        <w:ind w:left="-567"/>
        <w:jc w:val="both"/>
        <w:rPr>
          <w:sz w:val="24"/>
          <w:szCs w:val="24"/>
        </w:rPr>
      </w:pPr>
      <w:r>
        <w:rPr>
          <w:color w:val="000000"/>
          <w:sz w:val="24"/>
          <w:szCs w:val="24"/>
        </w:rPr>
        <w:t>наблюдение за музыкальным развитием, характеристика приёмов, использованных композитором;</w:t>
      </w:r>
    </w:p>
    <w:p w14:paraId="06944003">
      <w:pPr>
        <w:spacing w:after="0" w:line="264" w:lineRule="auto"/>
        <w:ind w:left="-567"/>
        <w:jc w:val="both"/>
        <w:rPr>
          <w:sz w:val="24"/>
          <w:szCs w:val="24"/>
        </w:rPr>
      </w:pPr>
      <w:r>
        <w:rPr>
          <w:color w:val="000000"/>
          <w:sz w:val="24"/>
          <w:szCs w:val="24"/>
        </w:rPr>
        <w:t>вокализация, пропевание музыкальных тем, пластическое интонирование оркестровых фрагментов;</w:t>
      </w:r>
    </w:p>
    <w:p w14:paraId="548BC80D">
      <w:pPr>
        <w:spacing w:after="0" w:line="264" w:lineRule="auto"/>
        <w:ind w:left="-567"/>
        <w:jc w:val="both"/>
        <w:rPr>
          <w:sz w:val="24"/>
          <w:szCs w:val="24"/>
        </w:rPr>
      </w:pPr>
      <w:r>
        <w:rPr>
          <w:color w:val="000000"/>
          <w:sz w:val="24"/>
          <w:szCs w:val="24"/>
        </w:rPr>
        <w:t>музыкальная викторина на знание музыки;</w:t>
      </w:r>
    </w:p>
    <w:p w14:paraId="07E82884">
      <w:pPr>
        <w:spacing w:after="0" w:line="264" w:lineRule="auto"/>
        <w:ind w:left="-567"/>
        <w:jc w:val="both"/>
        <w:rPr>
          <w:sz w:val="24"/>
          <w:szCs w:val="24"/>
        </w:rPr>
      </w:pPr>
      <w:r>
        <w:rPr>
          <w:color w:val="000000"/>
          <w:sz w:val="24"/>
          <w:szCs w:val="24"/>
        </w:rPr>
        <w:t>звучащие и терминологические тесты;</w:t>
      </w:r>
    </w:p>
    <w:p w14:paraId="611D4336">
      <w:pPr>
        <w:spacing w:after="0" w:line="264" w:lineRule="auto"/>
        <w:ind w:left="-567"/>
        <w:jc w:val="both"/>
        <w:rPr>
          <w:sz w:val="24"/>
          <w:szCs w:val="24"/>
        </w:rPr>
      </w:pPr>
      <w:r>
        <w:rPr>
          <w:color w:val="000000"/>
          <w:sz w:val="24"/>
          <w:szCs w:val="24"/>
        </w:rPr>
        <w:t>вариативно: создание любительского видеофильма на основе выбранного либретто; просмотр фильма-оперы или фильма-балета.</w:t>
      </w:r>
    </w:p>
    <w:p w14:paraId="24128D17">
      <w:pPr>
        <w:spacing w:after="0" w:line="264" w:lineRule="auto"/>
        <w:ind w:left="-567" w:firstLine="1134"/>
        <w:jc w:val="both"/>
        <w:rPr>
          <w:sz w:val="24"/>
          <w:szCs w:val="24"/>
        </w:rPr>
      </w:pPr>
      <w:r>
        <w:rPr>
          <w:b/>
          <w:color w:val="000000"/>
          <w:sz w:val="24"/>
          <w:szCs w:val="24"/>
        </w:rPr>
        <w:t>Оперетта, мюзикл.</w:t>
      </w:r>
    </w:p>
    <w:p w14:paraId="6712A2FE">
      <w:pPr>
        <w:spacing w:after="0" w:line="264" w:lineRule="auto"/>
        <w:ind w:left="-567"/>
        <w:jc w:val="both"/>
        <w:rPr>
          <w:sz w:val="24"/>
          <w:szCs w:val="24"/>
        </w:rPr>
      </w:pPr>
      <w:r>
        <w:rPr>
          <w:i/>
          <w:color w:val="000000"/>
          <w:sz w:val="24"/>
          <w:szCs w:val="24"/>
        </w:rPr>
        <w:t>Содержание:</w:t>
      </w:r>
      <w:r>
        <w:rPr>
          <w:color w:val="000000"/>
          <w:sz w:val="24"/>
          <w:szCs w:val="24"/>
        </w:rPr>
        <w:t xml:space="preserve"> история возникновения и особенности жанра. Отдельные номера из оперетт И. Штрауса, И. Кальмана и другие. </w:t>
      </w:r>
    </w:p>
    <w:p w14:paraId="2622193B">
      <w:pPr>
        <w:spacing w:after="0" w:line="257" w:lineRule="auto"/>
        <w:ind w:left="-567"/>
        <w:jc w:val="both"/>
        <w:rPr>
          <w:sz w:val="24"/>
          <w:szCs w:val="24"/>
        </w:rPr>
      </w:pPr>
      <w:r>
        <w:rPr>
          <w:i/>
          <w:color w:val="000000"/>
          <w:sz w:val="24"/>
          <w:szCs w:val="24"/>
        </w:rPr>
        <w:t>Виды деятельности обучающихся:</w:t>
      </w:r>
    </w:p>
    <w:p w14:paraId="590E908C">
      <w:pPr>
        <w:spacing w:after="0" w:line="257" w:lineRule="auto"/>
        <w:ind w:left="-567"/>
        <w:jc w:val="both"/>
        <w:rPr>
          <w:sz w:val="24"/>
          <w:szCs w:val="24"/>
        </w:rPr>
      </w:pPr>
      <w:r>
        <w:rPr>
          <w:color w:val="000000"/>
          <w:sz w:val="24"/>
          <w:szCs w:val="24"/>
        </w:rPr>
        <w:t>знакомство с жанрами оперетты, мюзикла;</w:t>
      </w:r>
    </w:p>
    <w:p w14:paraId="3B80CCCC">
      <w:pPr>
        <w:spacing w:after="0" w:line="257" w:lineRule="auto"/>
        <w:ind w:left="-567"/>
        <w:jc w:val="both"/>
        <w:rPr>
          <w:sz w:val="24"/>
          <w:szCs w:val="24"/>
        </w:rPr>
      </w:pPr>
      <w:r>
        <w:rPr>
          <w:color w:val="000000"/>
          <w:sz w:val="24"/>
          <w:szCs w:val="24"/>
        </w:rPr>
        <w:t>слушание фрагментов из оперетт, анализ характерных особенностей жанра;</w:t>
      </w:r>
    </w:p>
    <w:p w14:paraId="45A98AA0">
      <w:pPr>
        <w:spacing w:after="0" w:line="257" w:lineRule="auto"/>
        <w:ind w:left="-567"/>
        <w:jc w:val="both"/>
        <w:rPr>
          <w:sz w:val="24"/>
          <w:szCs w:val="24"/>
        </w:rPr>
      </w:pPr>
      <w:r>
        <w:rPr>
          <w:color w:val="000000"/>
          <w:sz w:val="24"/>
          <w:szCs w:val="24"/>
        </w:rPr>
        <w:t>разучивание, исполнение отдельных номеров из популярных музыкальных спектаклей;</w:t>
      </w:r>
    </w:p>
    <w:p w14:paraId="4F916C16">
      <w:pPr>
        <w:spacing w:after="0" w:line="257" w:lineRule="auto"/>
        <w:ind w:left="-567"/>
        <w:jc w:val="both"/>
        <w:rPr>
          <w:sz w:val="24"/>
          <w:szCs w:val="24"/>
        </w:rPr>
      </w:pPr>
      <w:r>
        <w:rPr>
          <w:color w:val="000000"/>
          <w:sz w:val="24"/>
          <w:szCs w:val="24"/>
        </w:rPr>
        <w:t>сравнение разных постановок одного и того же мюзикла;</w:t>
      </w:r>
    </w:p>
    <w:p w14:paraId="14C2A112">
      <w:pPr>
        <w:spacing w:after="0" w:line="257" w:lineRule="auto"/>
        <w:ind w:left="-567"/>
        <w:jc w:val="both"/>
        <w:rPr>
          <w:sz w:val="24"/>
          <w:szCs w:val="24"/>
        </w:rPr>
      </w:pPr>
      <w:r>
        <w:rPr>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3E0CECC4">
      <w:pPr>
        <w:spacing w:after="0" w:line="257" w:lineRule="auto"/>
        <w:ind w:left="-567" w:firstLine="1134"/>
        <w:jc w:val="both"/>
        <w:rPr>
          <w:sz w:val="24"/>
          <w:szCs w:val="24"/>
        </w:rPr>
      </w:pPr>
      <w:r>
        <w:rPr>
          <w:b/>
          <w:color w:val="000000"/>
          <w:sz w:val="24"/>
          <w:szCs w:val="24"/>
        </w:rPr>
        <w:t>Кто создаёт музыкальный спектакль?</w:t>
      </w:r>
    </w:p>
    <w:p w14:paraId="781D96DA">
      <w:pPr>
        <w:spacing w:after="0" w:line="257" w:lineRule="auto"/>
        <w:ind w:left="-567"/>
        <w:jc w:val="both"/>
        <w:rPr>
          <w:sz w:val="24"/>
          <w:szCs w:val="24"/>
        </w:rPr>
      </w:pPr>
      <w:r>
        <w:rPr>
          <w:i/>
          <w:color w:val="000000"/>
          <w:sz w:val="24"/>
          <w:szCs w:val="24"/>
        </w:rPr>
        <w:t>Содержание:</w:t>
      </w:r>
      <w:r>
        <w:rPr>
          <w:color w:val="000000"/>
          <w:sz w:val="24"/>
          <w:szCs w:val="24"/>
        </w:rPr>
        <w:t xml:space="preserve"> профессии музыкального театра: дирижёр, режиссёр, оперные певцы, балерины и танцовщики, художники и другие.</w:t>
      </w:r>
    </w:p>
    <w:p w14:paraId="3A538172">
      <w:pPr>
        <w:spacing w:after="0" w:line="257" w:lineRule="auto"/>
        <w:ind w:left="-567"/>
        <w:jc w:val="both"/>
        <w:rPr>
          <w:sz w:val="24"/>
          <w:szCs w:val="24"/>
        </w:rPr>
      </w:pPr>
      <w:r>
        <w:rPr>
          <w:i/>
          <w:color w:val="000000"/>
          <w:sz w:val="24"/>
          <w:szCs w:val="24"/>
        </w:rPr>
        <w:t>Виды деятельности обучающихся:</w:t>
      </w:r>
    </w:p>
    <w:p w14:paraId="0FAFFF30">
      <w:pPr>
        <w:spacing w:after="0" w:line="257" w:lineRule="auto"/>
        <w:ind w:left="-567"/>
        <w:jc w:val="both"/>
        <w:rPr>
          <w:sz w:val="24"/>
          <w:szCs w:val="24"/>
        </w:rPr>
      </w:pPr>
      <w:r>
        <w:rPr>
          <w:color w:val="000000"/>
          <w:sz w:val="24"/>
          <w:szCs w:val="24"/>
        </w:rPr>
        <w:t>диалог с учителем по поводу синкретичного характера музыкального спектакля;</w:t>
      </w:r>
    </w:p>
    <w:p w14:paraId="05751D92">
      <w:pPr>
        <w:spacing w:after="0" w:line="257" w:lineRule="auto"/>
        <w:ind w:left="-567"/>
        <w:jc w:val="both"/>
        <w:rPr>
          <w:sz w:val="24"/>
          <w:szCs w:val="24"/>
        </w:rPr>
      </w:pPr>
      <w:r>
        <w:rPr>
          <w:color w:val="000000"/>
          <w:sz w:val="24"/>
          <w:szCs w:val="24"/>
        </w:rPr>
        <w:t>знакомство с миром театральных профессий, творчеством театральных режиссёров, художников;</w:t>
      </w:r>
    </w:p>
    <w:p w14:paraId="6BE32FF0">
      <w:pPr>
        <w:spacing w:after="0" w:line="257" w:lineRule="auto"/>
        <w:ind w:left="-567"/>
        <w:jc w:val="both"/>
        <w:rPr>
          <w:sz w:val="24"/>
          <w:szCs w:val="24"/>
        </w:rPr>
      </w:pPr>
      <w:r>
        <w:rPr>
          <w:color w:val="000000"/>
          <w:sz w:val="24"/>
          <w:szCs w:val="24"/>
        </w:rPr>
        <w:t>просмотр фрагментов одного и того же спектакля в разных постановках;</w:t>
      </w:r>
    </w:p>
    <w:p w14:paraId="526332D3">
      <w:pPr>
        <w:spacing w:after="0" w:line="257" w:lineRule="auto"/>
        <w:ind w:left="-567"/>
        <w:jc w:val="both"/>
        <w:rPr>
          <w:sz w:val="24"/>
          <w:szCs w:val="24"/>
        </w:rPr>
      </w:pPr>
      <w:r>
        <w:rPr>
          <w:color w:val="000000"/>
          <w:sz w:val="24"/>
          <w:szCs w:val="24"/>
        </w:rPr>
        <w:t>обсуждение различий в оформлении, режиссуре;</w:t>
      </w:r>
    </w:p>
    <w:p w14:paraId="7E4991CC">
      <w:pPr>
        <w:spacing w:after="0" w:line="257" w:lineRule="auto"/>
        <w:ind w:left="-567"/>
        <w:jc w:val="both"/>
        <w:rPr>
          <w:sz w:val="24"/>
          <w:szCs w:val="24"/>
        </w:rPr>
      </w:pPr>
      <w:r>
        <w:rPr>
          <w:color w:val="000000"/>
          <w:sz w:val="24"/>
          <w:szCs w:val="24"/>
        </w:rPr>
        <w:t>создание эскизов костюмов и декораций к одному из изученных музыкальных спектаклей;</w:t>
      </w:r>
    </w:p>
    <w:p w14:paraId="04D31EA8">
      <w:pPr>
        <w:spacing w:after="0" w:line="257" w:lineRule="auto"/>
        <w:ind w:left="-567"/>
        <w:jc w:val="both"/>
        <w:rPr>
          <w:sz w:val="24"/>
          <w:szCs w:val="24"/>
        </w:rPr>
      </w:pPr>
      <w:r>
        <w:rPr>
          <w:color w:val="000000"/>
          <w:sz w:val="24"/>
          <w:szCs w:val="24"/>
        </w:rPr>
        <w:t>вариативно: виртуальный квест по музыкальному театру.</w:t>
      </w:r>
    </w:p>
    <w:p w14:paraId="396626B5">
      <w:pPr>
        <w:spacing w:after="0" w:line="257" w:lineRule="auto"/>
        <w:ind w:left="-567" w:firstLine="1134"/>
        <w:jc w:val="both"/>
        <w:rPr>
          <w:sz w:val="24"/>
          <w:szCs w:val="24"/>
        </w:rPr>
      </w:pPr>
      <w:r>
        <w:rPr>
          <w:b/>
          <w:color w:val="000000"/>
          <w:sz w:val="24"/>
          <w:szCs w:val="24"/>
        </w:rPr>
        <w:t>Патриотическая и народная тема в театре и кино.</w:t>
      </w:r>
    </w:p>
    <w:p w14:paraId="02F45323">
      <w:pPr>
        <w:spacing w:after="0" w:line="257" w:lineRule="auto"/>
        <w:ind w:left="-567"/>
        <w:jc w:val="both"/>
        <w:rPr>
          <w:sz w:val="24"/>
          <w:szCs w:val="24"/>
        </w:rPr>
      </w:pPr>
      <w:r>
        <w:rPr>
          <w:i/>
          <w:color w:val="000000"/>
          <w:sz w:val="24"/>
          <w:szCs w:val="24"/>
        </w:rPr>
        <w:t>Содержание:</w:t>
      </w:r>
      <w:r>
        <w:rPr>
          <w:color w:val="000000"/>
          <w:sz w:val="24"/>
          <w:szCs w:val="24"/>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6AB742B3">
      <w:pPr>
        <w:spacing w:after="0" w:line="257" w:lineRule="auto"/>
        <w:ind w:left="-567"/>
        <w:jc w:val="both"/>
        <w:rPr>
          <w:sz w:val="24"/>
          <w:szCs w:val="24"/>
        </w:rPr>
      </w:pPr>
      <w:r>
        <w:rPr>
          <w:i/>
          <w:color w:val="000000"/>
          <w:sz w:val="24"/>
          <w:szCs w:val="24"/>
        </w:rPr>
        <w:t>Виды деятельности обучающихся:</w:t>
      </w:r>
    </w:p>
    <w:p w14:paraId="77CE9EF2">
      <w:pPr>
        <w:spacing w:after="0" w:line="257" w:lineRule="auto"/>
        <w:ind w:left="-567"/>
        <w:jc w:val="both"/>
        <w:rPr>
          <w:sz w:val="24"/>
          <w:szCs w:val="24"/>
        </w:rPr>
      </w:pPr>
      <w:r>
        <w:rPr>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54066CC2">
      <w:pPr>
        <w:spacing w:after="0" w:line="257" w:lineRule="auto"/>
        <w:ind w:left="-567"/>
        <w:jc w:val="both"/>
        <w:rPr>
          <w:sz w:val="24"/>
          <w:szCs w:val="24"/>
        </w:rPr>
      </w:pPr>
      <w:r>
        <w:rPr>
          <w:color w:val="000000"/>
          <w:sz w:val="24"/>
          <w:szCs w:val="24"/>
        </w:rPr>
        <w:t>диалог с учителем;</w:t>
      </w:r>
    </w:p>
    <w:p w14:paraId="20846C8F">
      <w:pPr>
        <w:spacing w:after="0" w:line="257" w:lineRule="auto"/>
        <w:ind w:left="-567"/>
        <w:jc w:val="both"/>
        <w:rPr>
          <w:sz w:val="24"/>
          <w:szCs w:val="24"/>
        </w:rPr>
      </w:pPr>
      <w:r>
        <w:rPr>
          <w:color w:val="000000"/>
          <w:sz w:val="24"/>
          <w:szCs w:val="24"/>
        </w:rPr>
        <w:t>просмотр фрагментов крупных сценических произведений, фильмов;</w:t>
      </w:r>
    </w:p>
    <w:p w14:paraId="1B3B1FCB">
      <w:pPr>
        <w:spacing w:after="0" w:line="257" w:lineRule="auto"/>
        <w:ind w:left="-567"/>
        <w:jc w:val="both"/>
        <w:rPr>
          <w:sz w:val="24"/>
          <w:szCs w:val="24"/>
        </w:rPr>
      </w:pPr>
      <w:r>
        <w:rPr>
          <w:color w:val="000000"/>
          <w:sz w:val="24"/>
          <w:szCs w:val="24"/>
        </w:rPr>
        <w:t>обсуждение характера героев и событий;</w:t>
      </w:r>
    </w:p>
    <w:p w14:paraId="3B628319">
      <w:pPr>
        <w:spacing w:after="0" w:line="257" w:lineRule="auto"/>
        <w:ind w:left="-567"/>
        <w:jc w:val="both"/>
        <w:rPr>
          <w:sz w:val="24"/>
          <w:szCs w:val="24"/>
        </w:rPr>
      </w:pPr>
      <w:r>
        <w:rPr>
          <w:color w:val="000000"/>
          <w:sz w:val="24"/>
          <w:szCs w:val="24"/>
        </w:rPr>
        <w:t>проблемная ситуация: зачем нужна серьёзная музыка;</w:t>
      </w:r>
    </w:p>
    <w:p w14:paraId="6280883F">
      <w:pPr>
        <w:spacing w:after="0" w:line="257" w:lineRule="auto"/>
        <w:ind w:left="-567"/>
        <w:jc w:val="both"/>
        <w:rPr>
          <w:sz w:val="24"/>
          <w:szCs w:val="24"/>
        </w:rPr>
      </w:pPr>
      <w:r>
        <w:rPr>
          <w:color w:val="000000"/>
          <w:sz w:val="24"/>
          <w:szCs w:val="24"/>
        </w:rPr>
        <w:t>разучивание, исполнение песен о Родине, нашей стране, исторических событиях и подвигах героев;</w:t>
      </w:r>
    </w:p>
    <w:p w14:paraId="3369C642">
      <w:pPr>
        <w:spacing w:after="0" w:line="257" w:lineRule="auto"/>
        <w:ind w:left="-567"/>
        <w:jc w:val="both"/>
        <w:rPr>
          <w:sz w:val="24"/>
          <w:szCs w:val="24"/>
        </w:rPr>
      </w:pPr>
      <w:r>
        <w:rPr>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238E240E">
      <w:pPr>
        <w:spacing w:after="0"/>
        <w:ind w:left="-567" w:firstLine="1134"/>
        <w:jc w:val="both"/>
        <w:rPr>
          <w:sz w:val="24"/>
          <w:szCs w:val="24"/>
        </w:rPr>
      </w:pPr>
      <w:r>
        <w:rPr>
          <w:b/>
          <w:color w:val="000000"/>
          <w:sz w:val="24"/>
          <w:szCs w:val="24"/>
        </w:rPr>
        <w:t>Модуль № 7 «Современная музыкальная культура».</w:t>
      </w:r>
    </w:p>
    <w:p w14:paraId="73439B1E">
      <w:pPr>
        <w:spacing w:after="0" w:line="264" w:lineRule="auto"/>
        <w:ind w:left="-567"/>
        <w:jc w:val="both"/>
        <w:rPr>
          <w:sz w:val="24"/>
          <w:szCs w:val="24"/>
        </w:rPr>
      </w:pPr>
      <w:r>
        <w:rPr>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66516BA6">
      <w:pPr>
        <w:spacing w:after="0" w:line="264" w:lineRule="auto"/>
        <w:ind w:left="-567" w:firstLine="1134"/>
        <w:jc w:val="both"/>
        <w:rPr>
          <w:sz w:val="24"/>
          <w:szCs w:val="24"/>
        </w:rPr>
      </w:pPr>
      <w:r>
        <w:rPr>
          <w:b/>
          <w:color w:val="000000"/>
          <w:sz w:val="24"/>
          <w:szCs w:val="24"/>
        </w:rPr>
        <w:t>Современные обработки классической музыки.</w:t>
      </w:r>
    </w:p>
    <w:p w14:paraId="51989CDD">
      <w:pPr>
        <w:spacing w:after="0" w:line="264" w:lineRule="auto"/>
        <w:ind w:left="-567"/>
        <w:jc w:val="both"/>
        <w:rPr>
          <w:sz w:val="24"/>
          <w:szCs w:val="24"/>
        </w:rPr>
      </w:pPr>
      <w:r>
        <w:rPr>
          <w:i/>
          <w:color w:val="000000"/>
          <w:sz w:val="24"/>
          <w:szCs w:val="24"/>
        </w:rPr>
        <w:t>Содержание:</w:t>
      </w:r>
      <w:r>
        <w:rPr>
          <w:color w:val="000000"/>
          <w:sz w:val="24"/>
          <w:szCs w:val="24"/>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39693DDF">
      <w:pPr>
        <w:spacing w:after="0" w:line="264" w:lineRule="auto"/>
        <w:ind w:left="-567"/>
        <w:jc w:val="both"/>
        <w:rPr>
          <w:sz w:val="24"/>
          <w:szCs w:val="24"/>
        </w:rPr>
      </w:pPr>
      <w:r>
        <w:rPr>
          <w:i/>
          <w:color w:val="000000"/>
          <w:sz w:val="24"/>
          <w:szCs w:val="24"/>
        </w:rPr>
        <w:t>Виды деятельности обучающихся:</w:t>
      </w:r>
    </w:p>
    <w:p w14:paraId="47EE37B3">
      <w:pPr>
        <w:spacing w:after="0" w:line="264" w:lineRule="auto"/>
        <w:ind w:left="-567"/>
        <w:jc w:val="both"/>
        <w:rPr>
          <w:sz w:val="24"/>
          <w:szCs w:val="24"/>
        </w:rPr>
      </w:pPr>
      <w:r>
        <w:rPr>
          <w:color w:val="000000"/>
          <w:sz w:val="24"/>
          <w:szCs w:val="24"/>
        </w:rPr>
        <w:t>различение музыки классической и её современной обработки;</w:t>
      </w:r>
    </w:p>
    <w:p w14:paraId="1A8A41A5">
      <w:pPr>
        <w:spacing w:after="0" w:line="264" w:lineRule="auto"/>
        <w:ind w:left="-567"/>
        <w:jc w:val="both"/>
        <w:rPr>
          <w:sz w:val="24"/>
          <w:szCs w:val="24"/>
        </w:rPr>
      </w:pPr>
      <w:r>
        <w:rPr>
          <w:color w:val="000000"/>
          <w:sz w:val="24"/>
          <w:szCs w:val="24"/>
        </w:rPr>
        <w:t>слушание обработок классической музыки, сравнение их с оригиналом;</w:t>
      </w:r>
    </w:p>
    <w:p w14:paraId="521403A6">
      <w:pPr>
        <w:spacing w:after="0" w:line="264" w:lineRule="auto"/>
        <w:ind w:left="-567"/>
        <w:jc w:val="both"/>
        <w:rPr>
          <w:sz w:val="24"/>
          <w:szCs w:val="24"/>
        </w:rPr>
      </w:pPr>
      <w:r>
        <w:rPr>
          <w:color w:val="000000"/>
          <w:sz w:val="24"/>
          <w:szCs w:val="24"/>
        </w:rPr>
        <w:t>обсуждение комплекса выразительных средств, наблюдение за изменением характера музыки;</w:t>
      </w:r>
    </w:p>
    <w:p w14:paraId="70F1F337">
      <w:pPr>
        <w:spacing w:after="0" w:line="264" w:lineRule="auto"/>
        <w:ind w:left="-567"/>
        <w:jc w:val="both"/>
        <w:rPr>
          <w:sz w:val="24"/>
          <w:szCs w:val="24"/>
        </w:rPr>
      </w:pPr>
      <w:r>
        <w:rPr>
          <w:color w:val="000000"/>
          <w:sz w:val="24"/>
          <w:szCs w:val="24"/>
        </w:rPr>
        <w:t>вокальное исполнение классических тем в сопровождении современного ритмизованного аккомпанемента.</w:t>
      </w:r>
    </w:p>
    <w:p w14:paraId="63F6AE8C">
      <w:pPr>
        <w:spacing w:after="0" w:line="264" w:lineRule="auto"/>
        <w:ind w:left="-567" w:firstLine="1134"/>
        <w:jc w:val="both"/>
        <w:rPr>
          <w:sz w:val="24"/>
          <w:szCs w:val="24"/>
        </w:rPr>
      </w:pPr>
      <w:r>
        <w:rPr>
          <w:b/>
          <w:color w:val="000000"/>
          <w:sz w:val="24"/>
          <w:szCs w:val="24"/>
        </w:rPr>
        <w:t>Джаз.</w:t>
      </w:r>
    </w:p>
    <w:p w14:paraId="775252F5">
      <w:pPr>
        <w:spacing w:after="0" w:line="264" w:lineRule="auto"/>
        <w:ind w:left="-567"/>
        <w:jc w:val="both"/>
        <w:rPr>
          <w:sz w:val="24"/>
          <w:szCs w:val="24"/>
        </w:rPr>
      </w:pPr>
      <w:r>
        <w:rPr>
          <w:i/>
          <w:color w:val="000000"/>
          <w:sz w:val="24"/>
          <w:szCs w:val="24"/>
        </w:rPr>
        <w:t>Содержание:</w:t>
      </w:r>
      <w:r>
        <w:rPr>
          <w:color w:val="000000"/>
          <w:sz w:val="24"/>
          <w:szCs w:val="24"/>
        </w:rPr>
        <w:t xml:space="preserve">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F1C501C">
      <w:pPr>
        <w:spacing w:after="0" w:line="264" w:lineRule="auto"/>
        <w:ind w:left="-567"/>
        <w:jc w:val="both"/>
        <w:rPr>
          <w:sz w:val="24"/>
          <w:szCs w:val="24"/>
        </w:rPr>
      </w:pPr>
      <w:r>
        <w:rPr>
          <w:i/>
          <w:color w:val="000000"/>
          <w:sz w:val="24"/>
          <w:szCs w:val="24"/>
        </w:rPr>
        <w:t>Виды деятельности обучающихся:</w:t>
      </w:r>
    </w:p>
    <w:p w14:paraId="716522BD">
      <w:pPr>
        <w:spacing w:after="0" w:line="264" w:lineRule="auto"/>
        <w:ind w:left="-567"/>
        <w:jc w:val="both"/>
        <w:rPr>
          <w:sz w:val="24"/>
          <w:szCs w:val="24"/>
        </w:rPr>
      </w:pPr>
      <w:r>
        <w:rPr>
          <w:color w:val="000000"/>
          <w:sz w:val="24"/>
          <w:szCs w:val="24"/>
        </w:rPr>
        <w:t>знакомство с творчеством джазовых музыкантов;</w:t>
      </w:r>
    </w:p>
    <w:p w14:paraId="16685124">
      <w:pPr>
        <w:spacing w:after="0" w:line="264" w:lineRule="auto"/>
        <w:ind w:left="-567"/>
        <w:jc w:val="both"/>
        <w:rPr>
          <w:sz w:val="24"/>
          <w:szCs w:val="24"/>
        </w:rPr>
      </w:pPr>
      <w:r>
        <w:rPr>
          <w:color w:val="000000"/>
          <w:sz w:val="24"/>
          <w:szCs w:val="24"/>
        </w:rPr>
        <w:t>узнавание, различение на слух джазовых композиций в отличие от других музыкальных стилей и направлений;</w:t>
      </w:r>
    </w:p>
    <w:p w14:paraId="5AAB5ACF">
      <w:pPr>
        <w:spacing w:after="0" w:line="264" w:lineRule="auto"/>
        <w:ind w:left="-567"/>
        <w:jc w:val="both"/>
        <w:rPr>
          <w:sz w:val="24"/>
          <w:szCs w:val="24"/>
        </w:rPr>
      </w:pPr>
      <w:r>
        <w:rPr>
          <w:color w:val="000000"/>
          <w:sz w:val="24"/>
          <w:szCs w:val="24"/>
        </w:rPr>
        <w:t>определение на слух тембров музыкальных инструментов, исполняющих джазовую композицию;</w:t>
      </w:r>
    </w:p>
    <w:p w14:paraId="730EB7D0">
      <w:pPr>
        <w:spacing w:after="0" w:line="257" w:lineRule="auto"/>
        <w:ind w:left="-567"/>
        <w:jc w:val="both"/>
        <w:rPr>
          <w:sz w:val="24"/>
          <w:szCs w:val="24"/>
        </w:rPr>
      </w:pPr>
      <w:r>
        <w:rPr>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276FF9FF">
      <w:pPr>
        <w:spacing w:after="0" w:line="257" w:lineRule="auto"/>
        <w:ind w:left="-567" w:firstLine="1134"/>
        <w:jc w:val="both"/>
        <w:rPr>
          <w:sz w:val="24"/>
          <w:szCs w:val="24"/>
        </w:rPr>
      </w:pPr>
      <w:r>
        <w:rPr>
          <w:b/>
          <w:color w:val="000000"/>
          <w:sz w:val="24"/>
          <w:szCs w:val="24"/>
        </w:rPr>
        <w:t>Исполнители современной музыки.</w:t>
      </w:r>
    </w:p>
    <w:p w14:paraId="2C768EC0">
      <w:pPr>
        <w:spacing w:after="0" w:line="257" w:lineRule="auto"/>
        <w:ind w:left="-567"/>
        <w:jc w:val="both"/>
        <w:rPr>
          <w:sz w:val="24"/>
          <w:szCs w:val="24"/>
        </w:rPr>
      </w:pPr>
      <w:r>
        <w:rPr>
          <w:i/>
          <w:color w:val="000000"/>
          <w:sz w:val="24"/>
          <w:szCs w:val="24"/>
        </w:rPr>
        <w:t>Содержание:</w:t>
      </w:r>
      <w:r>
        <w:rPr>
          <w:color w:val="000000"/>
          <w:sz w:val="24"/>
          <w:szCs w:val="24"/>
        </w:rPr>
        <w:t xml:space="preserve"> творчество одного или нескольких исполнителей современной музыки, популярных у молодёжи.</w:t>
      </w:r>
    </w:p>
    <w:p w14:paraId="620FF985">
      <w:pPr>
        <w:spacing w:after="0" w:line="257" w:lineRule="auto"/>
        <w:ind w:left="-567"/>
        <w:jc w:val="both"/>
        <w:rPr>
          <w:sz w:val="24"/>
          <w:szCs w:val="24"/>
        </w:rPr>
      </w:pPr>
      <w:r>
        <w:rPr>
          <w:i/>
          <w:color w:val="000000"/>
          <w:sz w:val="24"/>
          <w:szCs w:val="24"/>
        </w:rPr>
        <w:t>Виды деятельности обучающихся:</w:t>
      </w:r>
    </w:p>
    <w:p w14:paraId="7396F8E1">
      <w:pPr>
        <w:spacing w:after="0" w:line="257" w:lineRule="auto"/>
        <w:ind w:left="-567"/>
        <w:jc w:val="both"/>
        <w:rPr>
          <w:sz w:val="24"/>
          <w:szCs w:val="24"/>
        </w:rPr>
      </w:pPr>
      <w:r>
        <w:rPr>
          <w:color w:val="000000"/>
          <w:sz w:val="24"/>
          <w:szCs w:val="24"/>
        </w:rPr>
        <w:t>просмотр видеоклипов современных исполнителей;</w:t>
      </w:r>
    </w:p>
    <w:p w14:paraId="4E01AD28">
      <w:pPr>
        <w:spacing w:after="0" w:line="257" w:lineRule="auto"/>
        <w:ind w:left="-567"/>
        <w:jc w:val="both"/>
        <w:rPr>
          <w:sz w:val="24"/>
          <w:szCs w:val="24"/>
        </w:rPr>
      </w:pPr>
      <w:r>
        <w:rPr>
          <w:color w:val="000000"/>
          <w:sz w:val="24"/>
          <w:szCs w:val="24"/>
        </w:rPr>
        <w:t>сравнение их композиций с другими направлениями и стилями (классикой, духовной, народной музыкой);</w:t>
      </w:r>
    </w:p>
    <w:p w14:paraId="1CA97593">
      <w:pPr>
        <w:spacing w:after="0" w:line="257" w:lineRule="auto"/>
        <w:ind w:left="-567"/>
        <w:jc w:val="both"/>
        <w:rPr>
          <w:sz w:val="24"/>
          <w:szCs w:val="24"/>
        </w:rPr>
      </w:pPr>
      <w:r>
        <w:rPr>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1F7CD72D">
      <w:pPr>
        <w:spacing w:after="0" w:line="257" w:lineRule="auto"/>
        <w:ind w:left="-567" w:firstLine="1134"/>
        <w:jc w:val="both"/>
        <w:rPr>
          <w:sz w:val="24"/>
          <w:szCs w:val="24"/>
        </w:rPr>
      </w:pPr>
      <w:r>
        <w:rPr>
          <w:b/>
          <w:color w:val="000000"/>
          <w:sz w:val="24"/>
          <w:szCs w:val="24"/>
        </w:rPr>
        <w:t>Электронные музыкальные инструменты.</w:t>
      </w:r>
    </w:p>
    <w:p w14:paraId="31145687">
      <w:pPr>
        <w:spacing w:after="0" w:line="257" w:lineRule="auto"/>
        <w:ind w:left="-567"/>
        <w:jc w:val="both"/>
        <w:rPr>
          <w:sz w:val="24"/>
          <w:szCs w:val="24"/>
        </w:rPr>
      </w:pPr>
      <w:r>
        <w:rPr>
          <w:i/>
          <w:color w:val="000000"/>
          <w:sz w:val="24"/>
          <w:szCs w:val="24"/>
        </w:rPr>
        <w:t>Содержание:</w:t>
      </w:r>
      <w:r>
        <w:rPr>
          <w:color w:val="000000"/>
          <w:sz w:val="24"/>
          <w:szCs w:val="24"/>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3EB29600">
      <w:pPr>
        <w:spacing w:after="0" w:line="257" w:lineRule="auto"/>
        <w:ind w:left="-567"/>
        <w:jc w:val="both"/>
        <w:rPr>
          <w:sz w:val="24"/>
          <w:szCs w:val="24"/>
        </w:rPr>
      </w:pPr>
      <w:r>
        <w:rPr>
          <w:i/>
          <w:color w:val="000000"/>
          <w:sz w:val="24"/>
          <w:szCs w:val="24"/>
        </w:rPr>
        <w:t>Виды деятельности обучающихся:</w:t>
      </w:r>
    </w:p>
    <w:p w14:paraId="14E3A032">
      <w:pPr>
        <w:spacing w:after="0" w:line="257" w:lineRule="auto"/>
        <w:ind w:left="-567"/>
        <w:jc w:val="both"/>
        <w:rPr>
          <w:sz w:val="24"/>
          <w:szCs w:val="24"/>
        </w:rPr>
      </w:pPr>
      <w:r>
        <w:rPr>
          <w:color w:val="000000"/>
          <w:sz w:val="24"/>
          <w:szCs w:val="24"/>
        </w:rPr>
        <w:t>слушание музыкальных композиций в исполнении на электронных музыкальных инструментах;</w:t>
      </w:r>
    </w:p>
    <w:p w14:paraId="18B8FCA8">
      <w:pPr>
        <w:spacing w:after="0" w:line="257" w:lineRule="auto"/>
        <w:ind w:left="-567"/>
        <w:jc w:val="both"/>
        <w:rPr>
          <w:sz w:val="24"/>
          <w:szCs w:val="24"/>
        </w:rPr>
      </w:pPr>
      <w:r>
        <w:rPr>
          <w:color w:val="000000"/>
          <w:sz w:val="24"/>
          <w:szCs w:val="24"/>
        </w:rPr>
        <w:t>сравнение их звучания с акустическими инструментами, обсуждение результатов сравнения;</w:t>
      </w:r>
    </w:p>
    <w:p w14:paraId="56C5FD1F">
      <w:pPr>
        <w:spacing w:after="0" w:line="257" w:lineRule="auto"/>
        <w:ind w:left="-567"/>
        <w:jc w:val="both"/>
        <w:rPr>
          <w:sz w:val="24"/>
          <w:szCs w:val="24"/>
        </w:rPr>
      </w:pPr>
      <w:r>
        <w:rPr>
          <w:color w:val="000000"/>
          <w:sz w:val="24"/>
          <w:szCs w:val="24"/>
        </w:rPr>
        <w:t>подбор электронных тембров для создания музыки к фантастическому фильму;</w:t>
      </w:r>
    </w:p>
    <w:p w14:paraId="55B33020">
      <w:pPr>
        <w:spacing w:after="0" w:line="257" w:lineRule="auto"/>
        <w:ind w:left="-567"/>
        <w:jc w:val="both"/>
        <w:rPr>
          <w:sz w:val="24"/>
          <w:szCs w:val="24"/>
        </w:rPr>
      </w:pPr>
      <w:r>
        <w:rPr>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71643BB">
      <w:pPr>
        <w:spacing w:after="0"/>
        <w:ind w:left="-567" w:firstLine="1134"/>
        <w:jc w:val="both"/>
        <w:rPr>
          <w:sz w:val="24"/>
          <w:szCs w:val="24"/>
        </w:rPr>
      </w:pPr>
      <w:r>
        <w:rPr>
          <w:b/>
          <w:color w:val="000000"/>
          <w:sz w:val="24"/>
          <w:szCs w:val="24"/>
        </w:rPr>
        <w:t>Модуль № 8 «Музыкальная грамота».</w:t>
      </w:r>
    </w:p>
    <w:p w14:paraId="3242BD7A">
      <w:pPr>
        <w:spacing w:after="0" w:line="257" w:lineRule="auto"/>
        <w:ind w:left="-567"/>
        <w:jc w:val="both"/>
        <w:rPr>
          <w:sz w:val="24"/>
          <w:szCs w:val="24"/>
        </w:rPr>
      </w:pPr>
      <w:r>
        <w:rPr>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6A2EA6FE">
      <w:pPr>
        <w:spacing w:after="0" w:line="257" w:lineRule="auto"/>
        <w:ind w:left="-567" w:firstLine="1134"/>
        <w:jc w:val="both"/>
        <w:rPr>
          <w:sz w:val="24"/>
          <w:szCs w:val="24"/>
        </w:rPr>
      </w:pPr>
      <w:r>
        <w:rPr>
          <w:b/>
          <w:color w:val="000000"/>
          <w:sz w:val="24"/>
          <w:szCs w:val="24"/>
        </w:rPr>
        <w:t>Весь мир звучит.</w:t>
      </w:r>
    </w:p>
    <w:p w14:paraId="15BC323B">
      <w:pPr>
        <w:spacing w:after="0" w:line="257" w:lineRule="auto"/>
        <w:ind w:left="-567"/>
        <w:jc w:val="both"/>
        <w:rPr>
          <w:sz w:val="24"/>
          <w:szCs w:val="24"/>
        </w:rPr>
      </w:pPr>
      <w:r>
        <w:rPr>
          <w:i/>
          <w:color w:val="000000"/>
          <w:sz w:val="24"/>
          <w:szCs w:val="24"/>
        </w:rPr>
        <w:t>Содержание:</w:t>
      </w:r>
      <w:r>
        <w:rPr>
          <w:color w:val="000000"/>
          <w:sz w:val="24"/>
          <w:szCs w:val="24"/>
        </w:rPr>
        <w:t xml:space="preserve"> звуки музыкальные и шумовые. Свойства звука: высота, громкость, длительность, тембр.</w:t>
      </w:r>
    </w:p>
    <w:p w14:paraId="5A3B65DC">
      <w:pPr>
        <w:spacing w:after="0" w:line="257" w:lineRule="auto"/>
        <w:ind w:left="-567"/>
        <w:jc w:val="both"/>
        <w:rPr>
          <w:sz w:val="24"/>
          <w:szCs w:val="24"/>
        </w:rPr>
      </w:pPr>
      <w:r>
        <w:rPr>
          <w:i/>
          <w:color w:val="000000"/>
          <w:sz w:val="24"/>
          <w:szCs w:val="24"/>
        </w:rPr>
        <w:t>Виды деятельности обучающихся:</w:t>
      </w:r>
    </w:p>
    <w:p w14:paraId="377C9CC9">
      <w:pPr>
        <w:spacing w:after="0" w:line="257" w:lineRule="auto"/>
        <w:ind w:left="-567"/>
        <w:jc w:val="both"/>
        <w:rPr>
          <w:sz w:val="24"/>
          <w:szCs w:val="24"/>
        </w:rPr>
      </w:pPr>
      <w:r>
        <w:rPr>
          <w:color w:val="000000"/>
          <w:sz w:val="24"/>
          <w:szCs w:val="24"/>
        </w:rPr>
        <w:t>знакомство со звуками музыкальными и шумовыми;</w:t>
      </w:r>
    </w:p>
    <w:p w14:paraId="0DA4ADCA">
      <w:pPr>
        <w:spacing w:after="0" w:line="257" w:lineRule="auto"/>
        <w:ind w:left="-567"/>
        <w:jc w:val="both"/>
        <w:rPr>
          <w:sz w:val="24"/>
          <w:szCs w:val="24"/>
        </w:rPr>
      </w:pPr>
      <w:r>
        <w:rPr>
          <w:color w:val="000000"/>
          <w:sz w:val="24"/>
          <w:szCs w:val="24"/>
        </w:rPr>
        <w:t>различение, определение на слух звуков различного качества;</w:t>
      </w:r>
    </w:p>
    <w:p w14:paraId="630A6614">
      <w:pPr>
        <w:spacing w:after="0" w:line="257" w:lineRule="auto"/>
        <w:ind w:left="-567"/>
        <w:jc w:val="both"/>
        <w:rPr>
          <w:sz w:val="24"/>
          <w:szCs w:val="24"/>
        </w:rPr>
      </w:pPr>
      <w:r>
        <w:rPr>
          <w:color w:val="000000"/>
          <w:sz w:val="24"/>
          <w:szCs w:val="24"/>
        </w:rPr>
        <w:t>игра – подражание звукам и голосам природы с использованием шумовых музыкальных инструментов, вокальной импровизации;</w:t>
      </w:r>
    </w:p>
    <w:p w14:paraId="5D7C6BAC">
      <w:pPr>
        <w:spacing w:after="0" w:line="257" w:lineRule="auto"/>
        <w:ind w:left="-567"/>
        <w:jc w:val="both"/>
        <w:rPr>
          <w:sz w:val="24"/>
          <w:szCs w:val="24"/>
        </w:rPr>
      </w:pPr>
      <w:r>
        <w:rPr>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788CE2A6">
      <w:pPr>
        <w:spacing w:after="0" w:line="257" w:lineRule="auto"/>
        <w:ind w:left="-567" w:firstLine="1134"/>
        <w:jc w:val="both"/>
        <w:rPr>
          <w:sz w:val="24"/>
          <w:szCs w:val="24"/>
        </w:rPr>
      </w:pPr>
      <w:r>
        <w:rPr>
          <w:b/>
          <w:color w:val="000000"/>
          <w:sz w:val="24"/>
          <w:szCs w:val="24"/>
        </w:rPr>
        <w:t>Звукоряд.</w:t>
      </w:r>
    </w:p>
    <w:p w14:paraId="1E3E57B1">
      <w:pPr>
        <w:spacing w:after="0" w:line="257" w:lineRule="auto"/>
        <w:ind w:left="-567"/>
        <w:jc w:val="both"/>
        <w:rPr>
          <w:sz w:val="24"/>
          <w:szCs w:val="24"/>
        </w:rPr>
      </w:pPr>
      <w:r>
        <w:rPr>
          <w:i/>
          <w:color w:val="000000"/>
          <w:sz w:val="24"/>
          <w:szCs w:val="24"/>
        </w:rPr>
        <w:t>Содержание:</w:t>
      </w:r>
      <w:r>
        <w:rPr>
          <w:color w:val="000000"/>
          <w:sz w:val="24"/>
          <w:szCs w:val="24"/>
        </w:rPr>
        <w:t xml:space="preserve"> нотный стан, скрипичный ключ. Ноты первой октавы.</w:t>
      </w:r>
    </w:p>
    <w:p w14:paraId="127612DB">
      <w:pPr>
        <w:spacing w:after="0" w:line="257" w:lineRule="auto"/>
        <w:ind w:left="-567"/>
        <w:jc w:val="both"/>
        <w:rPr>
          <w:sz w:val="24"/>
          <w:szCs w:val="24"/>
        </w:rPr>
      </w:pPr>
      <w:r>
        <w:rPr>
          <w:i/>
          <w:color w:val="000000"/>
          <w:sz w:val="24"/>
          <w:szCs w:val="24"/>
        </w:rPr>
        <w:t>Виды деятельности обучающихся:</w:t>
      </w:r>
    </w:p>
    <w:p w14:paraId="01BEE599">
      <w:pPr>
        <w:spacing w:after="0" w:line="257" w:lineRule="auto"/>
        <w:ind w:left="-567"/>
        <w:jc w:val="both"/>
        <w:rPr>
          <w:sz w:val="24"/>
          <w:szCs w:val="24"/>
        </w:rPr>
      </w:pPr>
      <w:r>
        <w:rPr>
          <w:color w:val="000000"/>
          <w:sz w:val="24"/>
          <w:szCs w:val="24"/>
        </w:rPr>
        <w:t>знакомство с элементами нотной записи;</w:t>
      </w:r>
    </w:p>
    <w:p w14:paraId="6569A889">
      <w:pPr>
        <w:spacing w:after="0" w:line="257" w:lineRule="auto"/>
        <w:ind w:left="-567"/>
        <w:jc w:val="both"/>
        <w:rPr>
          <w:sz w:val="24"/>
          <w:szCs w:val="24"/>
        </w:rPr>
      </w:pPr>
      <w:r>
        <w:rPr>
          <w:color w:val="000000"/>
          <w:sz w:val="24"/>
          <w:szCs w:val="24"/>
        </w:rPr>
        <w:t>различение по нотной записи, определение на слух звукоряда в отличие от других последовательностей звуков;</w:t>
      </w:r>
    </w:p>
    <w:p w14:paraId="499904A7">
      <w:pPr>
        <w:spacing w:after="0" w:line="257" w:lineRule="auto"/>
        <w:ind w:left="-567"/>
        <w:jc w:val="both"/>
        <w:rPr>
          <w:sz w:val="24"/>
          <w:szCs w:val="24"/>
        </w:rPr>
      </w:pPr>
      <w:r>
        <w:rPr>
          <w:color w:val="000000"/>
          <w:sz w:val="24"/>
          <w:szCs w:val="24"/>
        </w:rPr>
        <w:t>пение с названием нот, игра на металлофоне звукоряда от ноты «до»;</w:t>
      </w:r>
    </w:p>
    <w:p w14:paraId="3956792B">
      <w:pPr>
        <w:spacing w:after="0" w:line="257" w:lineRule="auto"/>
        <w:ind w:left="-567"/>
        <w:jc w:val="both"/>
        <w:rPr>
          <w:sz w:val="24"/>
          <w:szCs w:val="24"/>
        </w:rPr>
      </w:pPr>
      <w:r>
        <w:rPr>
          <w:color w:val="000000"/>
          <w:sz w:val="24"/>
          <w:szCs w:val="24"/>
        </w:rPr>
        <w:t>разучивание и исполнение вокальных упражнений, песен, построенных на элементах звукоряда.</w:t>
      </w:r>
    </w:p>
    <w:p w14:paraId="07DADD32">
      <w:pPr>
        <w:spacing w:after="0" w:line="257" w:lineRule="auto"/>
        <w:ind w:left="-567" w:firstLine="1134"/>
        <w:jc w:val="both"/>
        <w:rPr>
          <w:sz w:val="24"/>
          <w:szCs w:val="24"/>
        </w:rPr>
      </w:pPr>
      <w:r>
        <w:rPr>
          <w:b/>
          <w:color w:val="000000"/>
          <w:sz w:val="24"/>
          <w:szCs w:val="24"/>
        </w:rPr>
        <w:t>Интонация.</w:t>
      </w:r>
    </w:p>
    <w:p w14:paraId="45C29F6E">
      <w:pPr>
        <w:spacing w:after="0" w:line="257" w:lineRule="auto"/>
        <w:ind w:left="-567"/>
        <w:jc w:val="both"/>
        <w:rPr>
          <w:sz w:val="24"/>
          <w:szCs w:val="24"/>
        </w:rPr>
      </w:pPr>
      <w:r>
        <w:rPr>
          <w:i/>
          <w:color w:val="000000"/>
          <w:sz w:val="24"/>
          <w:szCs w:val="24"/>
        </w:rPr>
        <w:t>Содержание:</w:t>
      </w:r>
      <w:r>
        <w:rPr>
          <w:color w:val="000000"/>
          <w:sz w:val="24"/>
          <w:szCs w:val="24"/>
        </w:rPr>
        <w:t xml:space="preserve"> выразительные и изобразительные интонации.</w:t>
      </w:r>
    </w:p>
    <w:p w14:paraId="240308A0">
      <w:pPr>
        <w:spacing w:after="0" w:line="257" w:lineRule="auto"/>
        <w:ind w:left="-567"/>
        <w:jc w:val="both"/>
        <w:rPr>
          <w:sz w:val="24"/>
          <w:szCs w:val="24"/>
        </w:rPr>
      </w:pPr>
      <w:r>
        <w:rPr>
          <w:i/>
          <w:color w:val="000000"/>
          <w:sz w:val="24"/>
          <w:szCs w:val="24"/>
        </w:rPr>
        <w:t>Виды деятельности обучающихся:</w:t>
      </w:r>
    </w:p>
    <w:p w14:paraId="211F8F83">
      <w:pPr>
        <w:spacing w:after="0" w:line="257" w:lineRule="auto"/>
        <w:ind w:left="-567"/>
        <w:jc w:val="both"/>
        <w:rPr>
          <w:sz w:val="24"/>
          <w:szCs w:val="24"/>
        </w:rPr>
      </w:pPr>
      <w:r>
        <w:rPr>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932270D">
      <w:pPr>
        <w:spacing w:after="0" w:line="257" w:lineRule="auto"/>
        <w:ind w:left="-567"/>
        <w:jc w:val="both"/>
        <w:rPr>
          <w:sz w:val="24"/>
          <w:szCs w:val="24"/>
        </w:rPr>
      </w:pPr>
      <w:r>
        <w:rPr>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07F1BC79">
      <w:pPr>
        <w:spacing w:after="0" w:line="257" w:lineRule="auto"/>
        <w:ind w:left="-567"/>
        <w:jc w:val="both"/>
        <w:rPr>
          <w:sz w:val="24"/>
          <w:szCs w:val="24"/>
        </w:rPr>
      </w:pPr>
      <w:r>
        <w:rPr>
          <w:color w:val="000000"/>
          <w:sz w:val="24"/>
          <w:szCs w:val="24"/>
        </w:rPr>
        <w:t>слушание фрагментов музыкальных произведений, включающих примеры изобразительных интонаций.</w:t>
      </w:r>
    </w:p>
    <w:p w14:paraId="37519A05">
      <w:pPr>
        <w:spacing w:after="0" w:line="257" w:lineRule="auto"/>
        <w:ind w:left="-567" w:firstLine="1134"/>
        <w:jc w:val="both"/>
        <w:rPr>
          <w:sz w:val="24"/>
          <w:szCs w:val="24"/>
        </w:rPr>
      </w:pPr>
      <w:r>
        <w:rPr>
          <w:b/>
          <w:color w:val="000000"/>
          <w:sz w:val="24"/>
          <w:szCs w:val="24"/>
        </w:rPr>
        <w:t>Ритм.</w:t>
      </w:r>
    </w:p>
    <w:p w14:paraId="4825AB58">
      <w:pPr>
        <w:spacing w:after="0" w:line="257" w:lineRule="auto"/>
        <w:ind w:left="-567"/>
        <w:jc w:val="both"/>
        <w:rPr>
          <w:sz w:val="24"/>
          <w:szCs w:val="24"/>
        </w:rPr>
      </w:pPr>
      <w:r>
        <w:rPr>
          <w:i/>
          <w:color w:val="000000"/>
          <w:sz w:val="24"/>
          <w:szCs w:val="24"/>
        </w:rPr>
        <w:t>Содержание:</w:t>
      </w:r>
      <w:r>
        <w:rPr>
          <w:color w:val="000000"/>
          <w:sz w:val="24"/>
          <w:szCs w:val="24"/>
        </w:rPr>
        <w:t xml:space="preserve"> звуки длинные и короткие (восьмые и четвертные длительности), такт, тактовая черта.</w:t>
      </w:r>
    </w:p>
    <w:p w14:paraId="07DF1D2D">
      <w:pPr>
        <w:spacing w:after="0" w:line="257" w:lineRule="auto"/>
        <w:ind w:left="-567"/>
        <w:jc w:val="both"/>
        <w:rPr>
          <w:sz w:val="24"/>
          <w:szCs w:val="24"/>
        </w:rPr>
      </w:pPr>
      <w:r>
        <w:rPr>
          <w:i/>
          <w:color w:val="000000"/>
          <w:sz w:val="24"/>
          <w:szCs w:val="24"/>
        </w:rPr>
        <w:t>Виды деятельности обучающихся:</w:t>
      </w:r>
    </w:p>
    <w:p w14:paraId="74FAA964">
      <w:pPr>
        <w:spacing w:after="0" w:line="257" w:lineRule="auto"/>
        <w:ind w:left="-567"/>
        <w:jc w:val="both"/>
        <w:rPr>
          <w:sz w:val="24"/>
          <w:szCs w:val="24"/>
        </w:rPr>
      </w:pPr>
      <w:r>
        <w:rPr>
          <w:color w:val="000000"/>
          <w:sz w:val="24"/>
          <w:szCs w:val="24"/>
        </w:rPr>
        <w:t>определение на слух, прослеживание по нотной записи ритмических рисунков, состоящих из различных длительностей и пауз;</w:t>
      </w:r>
    </w:p>
    <w:p w14:paraId="3712B204">
      <w:pPr>
        <w:spacing w:after="0" w:line="257" w:lineRule="auto"/>
        <w:ind w:left="-567"/>
        <w:jc w:val="both"/>
        <w:rPr>
          <w:sz w:val="24"/>
          <w:szCs w:val="24"/>
        </w:rPr>
      </w:pPr>
      <w:r>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14:paraId="18A79685">
      <w:pPr>
        <w:spacing w:after="0" w:line="257" w:lineRule="auto"/>
        <w:ind w:left="-567"/>
        <w:jc w:val="both"/>
        <w:rPr>
          <w:sz w:val="24"/>
          <w:szCs w:val="24"/>
        </w:rPr>
      </w:pPr>
      <w:r>
        <w:rPr>
          <w:color w:val="000000"/>
          <w:sz w:val="24"/>
          <w:szCs w:val="24"/>
        </w:rPr>
        <w:t>игра «Ритмическое эхо», прохлопывание ритма по ритмическим карточкам, проговаривание с использованием ритмослогов;</w:t>
      </w:r>
    </w:p>
    <w:p w14:paraId="7AE1465B">
      <w:pPr>
        <w:spacing w:after="0" w:line="257" w:lineRule="auto"/>
        <w:ind w:left="-567"/>
        <w:jc w:val="both"/>
        <w:rPr>
          <w:sz w:val="24"/>
          <w:szCs w:val="24"/>
        </w:rPr>
      </w:pPr>
      <w:r>
        <w:rPr>
          <w:color w:val="000000"/>
          <w:sz w:val="24"/>
          <w:szCs w:val="24"/>
        </w:rPr>
        <w:t>разучивание, исполнение на ударных инструментах ритмической партитуры;</w:t>
      </w:r>
    </w:p>
    <w:p w14:paraId="7EF3C007">
      <w:pPr>
        <w:spacing w:after="0" w:line="257" w:lineRule="auto"/>
        <w:ind w:left="-567"/>
        <w:jc w:val="both"/>
        <w:rPr>
          <w:sz w:val="24"/>
          <w:szCs w:val="24"/>
        </w:rPr>
      </w:pPr>
      <w:r>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33C7F676">
      <w:pPr>
        <w:spacing w:after="0" w:line="257" w:lineRule="auto"/>
        <w:ind w:left="-567" w:firstLine="1134"/>
        <w:jc w:val="both"/>
        <w:rPr>
          <w:sz w:val="24"/>
          <w:szCs w:val="24"/>
        </w:rPr>
      </w:pPr>
      <w:r>
        <w:rPr>
          <w:b/>
          <w:color w:val="000000"/>
          <w:sz w:val="24"/>
          <w:szCs w:val="24"/>
        </w:rPr>
        <w:t>Ритмический рисунок.</w:t>
      </w:r>
    </w:p>
    <w:p w14:paraId="649075C7">
      <w:pPr>
        <w:spacing w:after="0" w:line="257" w:lineRule="auto"/>
        <w:ind w:left="-567"/>
        <w:jc w:val="both"/>
        <w:rPr>
          <w:sz w:val="24"/>
          <w:szCs w:val="24"/>
        </w:rPr>
      </w:pPr>
      <w:r>
        <w:rPr>
          <w:i/>
          <w:color w:val="000000"/>
          <w:sz w:val="24"/>
          <w:szCs w:val="24"/>
        </w:rPr>
        <w:t>Содержание:</w:t>
      </w:r>
      <w:r>
        <w:rPr>
          <w:color w:val="000000"/>
          <w:sz w:val="24"/>
          <w:szCs w:val="24"/>
        </w:rPr>
        <w:t xml:space="preserve"> длительности половинная, целая, шестнадцатые. Паузы. Ритмические рисунки. Ритмическая партитура.</w:t>
      </w:r>
    </w:p>
    <w:p w14:paraId="47475D76">
      <w:pPr>
        <w:spacing w:after="0" w:line="257" w:lineRule="auto"/>
        <w:ind w:left="-567"/>
        <w:jc w:val="both"/>
        <w:rPr>
          <w:sz w:val="24"/>
          <w:szCs w:val="24"/>
        </w:rPr>
      </w:pPr>
      <w:r>
        <w:rPr>
          <w:i/>
          <w:color w:val="000000"/>
          <w:sz w:val="24"/>
          <w:szCs w:val="24"/>
        </w:rPr>
        <w:t>Виды деятельности обучающихся:</w:t>
      </w:r>
    </w:p>
    <w:p w14:paraId="4E2A75DC">
      <w:pPr>
        <w:spacing w:after="0" w:line="257" w:lineRule="auto"/>
        <w:ind w:left="-567"/>
        <w:jc w:val="both"/>
        <w:rPr>
          <w:sz w:val="24"/>
          <w:szCs w:val="24"/>
        </w:rPr>
      </w:pPr>
      <w:r>
        <w:rPr>
          <w:color w:val="000000"/>
          <w:sz w:val="24"/>
          <w:szCs w:val="24"/>
        </w:rPr>
        <w:t>определение на слух, прослеживание по нотной записи ритмических рисунков, состоящих из различных длительностей и пауз;</w:t>
      </w:r>
    </w:p>
    <w:p w14:paraId="28073B89">
      <w:pPr>
        <w:spacing w:after="0" w:line="257" w:lineRule="auto"/>
        <w:ind w:left="-567"/>
        <w:jc w:val="both"/>
        <w:rPr>
          <w:sz w:val="24"/>
          <w:szCs w:val="24"/>
        </w:rPr>
      </w:pPr>
      <w:r>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14:paraId="772E772A">
      <w:pPr>
        <w:spacing w:after="0" w:line="257" w:lineRule="auto"/>
        <w:ind w:left="-567"/>
        <w:jc w:val="both"/>
        <w:rPr>
          <w:sz w:val="24"/>
          <w:szCs w:val="24"/>
        </w:rPr>
      </w:pPr>
      <w:r>
        <w:rPr>
          <w:color w:val="000000"/>
          <w:sz w:val="24"/>
          <w:szCs w:val="24"/>
        </w:rPr>
        <w:t>игра «Ритмическое эхо», прохлопывание ритма по ритмическим карточкам, проговаривание с использованием ритмослогов;</w:t>
      </w:r>
    </w:p>
    <w:p w14:paraId="4686ED6F">
      <w:pPr>
        <w:spacing w:after="0" w:line="257" w:lineRule="auto"/>
        <w:ind w:left="-567"/>
        <w:jc w:val="both"/>
        <w:rPr>
          <w:sz w:val="24"/>
          <w:szCs w:val="24"/>
        </w:rPr>
      </w:pPr>
      <w:r>
        <w:rPr>
          <w:color w:val="000000"/>
          <w:sz w:val="24"/>
          <w:szCs w:val="24"/>
        </w:rPr>
        <w:t>разучивание, исполнение на ударных инструментах ритмической партитуры;</w:t>
      </w:r>
    </w:p>
    <w:p w14:paraId="10938E10">
      <w:pPr>
        <w:spacing w:after="0" w:line="257" w:lineRule="auto"/>
        <w:ind w:left="-567"/>
        <w:jc w:val="both"/>
        <w:rPr>
          <w:sz w:val="24"/>
          <w:szCs w:val="24"/>
        </w:rPr>
      </w:pPr>
      <w:r>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15181D49">
      <w:pPr>
        <w:spacing w:after="0" w:line="257" w:lineRule="auto"/>
        <w:ind w:left="-567" w:firstLine="1134"/>
        <w:jc w:val="both"/>
        <w:rPr>
          <w:sz w:val="24"/>
          <w:szCs w:val="24"/>
        </w:rPr>
      </w:pPr>
      <w:r>
        <w:rPr>
          <w:b/>
          <w:color w:val="000000"/>
          <w:sz w:val="24"/>
          <w:szCs w:val="24"/>
        </w:rPr>
        <w:t>Размер.</w:t>
      </w:r>
    </w:p>
    <w:p w14:paraId="5A02F87B">
      <w:pPr>
        <w:spacing w:after="0" w:line="257" w:lineRule="auto"/>
        <w:ind w:left="-567"/>
        <w:jc w:val="both"/>
        <w:rPr>
          <w:sz w:val="24"/>
          <w:szCs w:val="24"/>
        </w:rPr>
      </w:pPr>
      <w:r>
        <w:rPr>
          <w:i/>
          <w:color w:val="000000"/>
          <w:sz w:val="24"/>
          <w:szCs w:val="24"/>
        </w:rPr>
        <w:t>Содержание:</w:t>
      </w:r>
      <w:r>
        <w:rPr>
          <w:color w:val="000000"/>
          <w:sz w:val="24"/>
          <w:szCs w:val="24"/>
        </w:rPr>
        <w:t xml:space="preserve"> равномерная пульсация. Сильные и слабые доли. Размеры 2/4, 3/4, 4/4.</w:t>
      </w:r>
    </w:p>
    <w:p w14:paraId="10A375AA">
      <w:pPr>
        <w:spacing w:after="0" w:line="257" w:lineRule="auto"/>
        <w:ind w:left="-567"/>
        <w:jc w:val="both"/>
        <w:rPr>
          <w:sz w:val="24"/>
          <w:szCs w:val="24"/>
        </w:rPr>
      </w:pPr>
      <w:r>
        <w:rPr>
          <w:i/>
          <w:color w:val="000000"/>
          <w:sz w:val="24"/>
          <w:szCs w:val="24"/>
        </w:rPr>
        <w:t>Виды деятельности обучающихся:</w:t>
      </w:r>
    </w:p>
    <w:p w14:paraId="49C08712">
      <w:pPr>
        <w:spacing w:after="0" w:line="257" w:lineRule="auto"/>
        <w:ind w:left="-567"/>
        <w:jc w:val="both"/>
        <w:rPr>
          <w:sz w:val="24"/>
          <w:szCs w:val="24"/>
        </w:rPr>
      </w:pPr>
      <w:r>
        <w:rPr>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14:paraId="62FE9A4B">
      <w:pPr>
        <w:spacing w:after="0" w:line="257" w:lineRule="auto"/>
        <w:ind w:left="-567"/>
        <w:jc w:val="both"/>
        <w:rPr>
          <w:sz w:val="24"/>
          <w:szCs w:val="24"/>
        </w:rPr>
      </w:pPr>
      <w:r>
        <w:rPr>
          <w:color w:val="000000"/>
          <w:sz w:val="24"/>
          <w:szCs w:val="24"/>
        </w:rPr>
        <w:t>определение на слух, по нотной записи размеров 2/4, 3/4, 4/4;</w:t>
      </w:r>
    </w:p>
    <w:p w14:paraId="743CC677">
      <w:pPr>
        <w:spacing w:after="0" w:line="257" w:lineRule="auto"/>
        <w:ind w:left="-567"/>
        <w:jc w:val="both"/>
        <w:rPr>
          <w:sz w:val="24"/>
          <w:szCs w:val="24"/>
        </w:rPr>
      </w:pPr>
      <w:r>
        <w:rPr>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14:paraId="72D88704">
      <w:pPr>
        <w:spacing w:after="0" w:line="257" w:lineRule="auto"/>
        <w:ind w:left="-567"/>
        <w:jc w:val="both"/>
        <w:rPr>
          <w:sz w:val="24"/>
          <w:szCs w:val="24"/>
        </w:rPr>
      </w:pPr>
      <w:r>
        <w:rPr>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7D47D51E">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323B625E">
      <w:pPr>
        <w:spacing w:after="0" w:line="257" w:lineRule="auto"/>
        <w:ind w:left="-567" w:firstLine="1134"/>
        <w:jc w:val="both"/>
        <w:rPr>
          <w:sz w:val="24"/>
          <w:szCs w:val="24"/>
        </w:rPr>
      </w:pPr>
      <w:r>
        <w:rPr>
          <w:b/>
          <w:color w:val="000000"/>
          <w:sz w:val="24"/>
          <w:szCs w:val="24"/>
        </w:rPr>
        <w:t>Музыкальный язык.</w:t>
      </w:r>
    </w:p>
    <w:p w14:paraId="25A85856">
      <w:pPr>
        <w:spacing w:after="0" w:line="257" w:lineRule="auto"/>
        <w:ind w:left="-567"/>
        <w:jc w:val="both"/>
        <w:rPr>
          <w:sz w:val="24"/>
          <w:szCs w:val="24"/>
        </w:rPr>
      </w:pPr>
      <w:r>
        <w:rPr>
          <w:i/>
          <w:color w:val="000000"/>
          <w:sz w:val="24"/>
          <w:szCs w:val="24"/>
        </w:rPr>
        <w:t>Содержание:</w:t>
      </w:r>
      <w:r>
        <w:rPr>
          <w:color w:val="000000"/>
          <w:sz w:val="24"/>
          <w:szCs w:val="24"/>
        </w:rPr>
        <w:t xml:space="preserve"> темп, тембр. Динамика (форте, пиано, крещендо, диминуэндо). Штрихи (стаккато, легато, акцент).</w:t>
      </w:r>
    </w:p>
    <w:p w14:paraId="4F53D562">
      <w:pPr>
        <w:spacing w:after="0" w:line="257" w:lineRule="auto"/>
        <w:ind w:left="-567"/>
        <w:jc w:val="both"/>
        <w:rPr>
          <w:sz w:val="24"/>
          <w:szCs w:val="24"/>
        </w:rPr>
      </w:pPr>
      <w:r>
        <w:rPr>
          <w:i/>
          <w:color w:val="000000"/>
          <w:sz w:val="24"/>
          <w:szCs w:val="24"/>
        </w:rPr>
        <w:t>Виды деятельности обучающихся:</w:t>
      </w:r>
    </w:p>
    <w:p w14:paraId="6A22EA19">
      <w:pPr>
        <w:spacing w:after="0" w:line="257" w:lineRule="auto"/>
        <w:ind w:left="-567"/>
        <w:jc w:val="both"/>
        <w:rPr>
          <w:sz w:val="24"/>
          <w:szCs w:val="24"/>
        </w:rPr>
      </w:pPr>
      <w:r>
        <w:rPr>
          <w:color w:val="000000"/>
          <w:sz w:val="24"/>
          <w:szCs w:val="24"/>
        </w:rPr>
        <w:t>знакомство с элементами музыкального языка, специальными терминами, их обозначением в нотной записи;</w:t>
      </w:r>
    </w:p>
    <w:p w14:paraId="11CCDAE7">
      <w:pPr>
        <w:spacing w:after="0" w:line="257" w:lineRule="auto"/>
        <w:ind w:left="-567"/>
        <w:jc w:val="both"/>
        <w:rPr>
          <w:sz w:val="24"/>
          <w:szCs w:val="24"/>
        </w:rPr>
      </w:pPr>
      <w:r>
        <w:rPr>
          <w:color w:val="000000"/>
          <w:sz w:val="24"/>
          <w:szCs w:val="24"/>
        </w:rPr>
        <w:t>определение изученных элементов на слух при восприятии музыкальных произведений;</w:t>
      </w:r>
    </w:p>
    <w:p w14:paraId="324D52B2">
      <w:pPr>
        <w:spacing w:after="0" w:line="257" w:lineRule="auto"/>
        <w:ind w:left="-567"/>
        <w:jc w:val="both"/>
        <w:rPr>
          <w:sz w:val="24"/>
          <w:szCs w:val="24"/>
        </w:rPr>
      </w:pPr>
      <w:r>
        <w:rPr>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793D4692">
      <w:pPr>
        <w:spacing w:after="0" w:line="257" w:lineRule="auto"/>
        <w:ind w:left="-567"/>
        <w:jc w:val="both"/>
        <w:rPr>
          <w:sz w:val="24"/>
          <w:szCs w:val="24"/>
        </w:rPr>
      </w:pPr>
      <w:r>
        <w:rPr>
          <w:color w:val="000000"/>
          <w:sz w:val="24"/>
          <w:szCs w:val="24"/>
        </w:rPr>
        <w:t>исполнение вокальных и ритмических упражнений, песен с ярко выраженными динамическими, темповыми, штриховыми красками;</w:t>
      </w:r>
    </w:p>
    <w:p w14:paraId="61180B9E">
      <w:pPr>
        <w:spacing w:after="0" w:line="257" w:lineRule="auto"/>
        <w:ind w:left="-567"/>
        <w:jc w:val="both"/>
        <w:rPr>
          <w:sz w:val="24"/>
          <w:szCs w:val="24"/>
        </w:rPr>
      </w:pPr>
      <w:r>
        <w:rPr>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624C40E">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CE99AF1">
      <w:pPr>
        <w:spacing w:after="0" w:line="257" w:lineRule="auto"/>
        <w:ind w:left="-567" w:firstLine="1134"/>
        <w:jc w:val="both"/>
        <w:rPr>
          <w:sz w:val="24"/>
          <w:szCs w:val="24"/>
        </w:rPr>
      </w:pPr>
      <w:r>
        <w:rPr>
          <w:b/>
          <w:color w:val="000000"/>
          <w:sz w:val="24"/>
          <w:szCs w:val="24"/>
        </w:rPr>
        <w:t>Высота звуков.</w:t>
      </w:r>
    </w:p>
    <w:p w14:paraId="212069C6">
      <w:pPr>
        <w:spacing w:after="0" w:line="257" w:lineRule="auto"/>
        <w:ind w:left="-567"/>
        <w:jc w:val="both"/>
        <w:rPr>
          <w:sz w:val="24"/>
          <w:szCs w:val="24"/>
        </w:rPr>
      </w:pPr>
      <w:r>
        <w:rPr>
          <w:i/>
          <w:color w:val="000000"/>
          <w:sz w:val="24"/>
          <w:szCs w:val="24"/>
        </w:rPr>
        <w:t>Содержание:</w:t>
      </w:r>
      <w:r>
        <w:rPr>
          <w:color w:val="000000"/>
          <w:sz w:val="24"/>
          <w:szCs w:val="24"/>
        </w:rPr>
        <w:t xml:space="preserve"> регистры. Ноты певческого диапазона. Расположение нот на клавиатуре. Знаки альтерации (диезы, бемоли, бекары).</w:t>
      </w:r>
    </w:p>
    <w:p w14:paraId="71C3C02E">
      <w:pPr>
        <w:spacing w:after="0" w:line="257" w:lineRule="auto"/>
        <w:ind w:left="-567"/>
        <w:jc w:val="both"/>
        <w:rPr>
          <w:sz w:val="24"/>
          <w:szCs w:val="24"/>
        </w:rPr>
      </w:pPr>
      <w:r>
        <w:rPr>
          <w:i/>
          <w:color w:val="000000"/>
          <w:sz w:val="24"/>
          <w:szCs w:val="24"/>
        </w:rPr>
        <w:t>Виды деятельности обучающихся:</w:t>
      </w:r>
    </w:p>
    <w:p w14:paraId="07D88DFE">
      <w:pPr>
        <w:spacing w:after="0" w:line="257" w:lineRule="auto"/>
        <w:ind w:left="-567"/>
        <w:jc w:val="both"/>
        <w:rPr>
          <w:sz w:val="24"/>
          <w:szCs w:val="24"/>
        </w:rPr>
      </w:pPr>
      <w:r>
        <w:rPr>
          <w:color w:val="000000"/>
          <w:sz w:val="24"/>
          <w:szCs w:val="24"/>
        </w:rPr>
        <w:t>освоение понятий «выше-ниже»;</w:t>
      </w:r>
    </w:p>
    <w:p w14:paraId="4AA4E93D">
      <w:pPr>
        <w:spacing w:after="0" w:line="257" w:lineRule="auto"/>
        <w:ind w:left="-567"/>
        <w:jc w:val="both"/>
        <w:rPr>
          <w:sz w:val="24"/>
          <w:szCs w:val="24"/>
        </w:rPr>
      </w:pPr>
      <w:r>
        <w:rPr>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1A0B0279">
      <w:pPr>
        <w:spacing w:after="0" w:line="257" w:lineRule="auto"/>
        <w:ind w:left="-567"/>
        <w:jc w:val="both"/>
        <w:rPr>
          <w:sz w:val="24"/>
          <w:szCs w:val="24"/>
        </w:rPr>
      </w:pPr>
      <w:r>
        <w:rPr>
          <w:color w:val="000000"/>
          <w:sz w:val="24"/>
          <w:szCs w:val="24"/>
        </w:rPr>
        <w:t>наблюдение за изменением музыкального образа при изменении регистра;</w:t>
      </w:r>
    </w:p>
    <w:p w14:paraId="09608E21">
      <w:pPr>
        <w:spacing w:after="0" w:line="257" w:lineRule="auto"/>
        <w:ind w:left="-567"/>
        <w:jc w:val="both"/>
        <w:rPr>
          <w:sz w:val="24"/>
          <w:szCs w:val="24"/>
        </w:rPr>
      </w:pPr>
      <w:r>
        <w:rPr>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000EABC">
      <w:pPr>
        <w:spacing w:after="0" w:line="257" w:lineRule="auto"/>
        <w:ind w:left="-567" w:firstLine="1134"/>
        <w:jc w:val="both"/>
        <w:rPr>
          <w:sz w:val="24"/>
          <w:szCs w:val="24"/>
        </w:rPr>
      </w:pPr>
      <w:r>
        <w:rPr>
          <w:b/>
          <w:color w:val="000000"/>
          <w:sz w:val="24"/>
          <w:szCs w:val="24"/>
        </w:rPr>
        <w:t>Мелодия.</w:t>
      </w:r>
    </w:p>
    <w:p w14:paraId="65AE8228">
      <w:pPr>
        <w:spacing w:after="0" w:line="257" w:lineRule="auto"/>
        <w:ind w:left="-567"/>
        <w:jc w:val="both"/>
        <w:rPr>
          <w:sz w:val="24"/>
          <w:szCs w:val="24"/>
        </w:rPr>
      </w:pPr>
      <w:r>
        <w:rPr>
          <w:i/>
          <w:color w:val="000000"/>
          <w:sz w:val="24"/>
          <w:szCs w:val="24"/>
        </w:rPr>
        <w:t>Содержание:</w:t>
      </w:r>
      <w:r>
        <w:rPr>
          <w:color w:val="000000"/>
          <w:sz w:val="24"/>
          <w:szCs w:val="24"/>
        </w:rPr>
        <w:t xml:space="preserve"> мотив, музыкальная фраза. Поступенное, плавное движение мелодии, скачки. Мелодический рисунок.</w:t>
      </w:r>
    </w:p>
    <w:p w14:paraId="28D53C4F">
      <w:pPr>
        <w:spacing w:after="0" w:line="257" w:lineRule="auto"/>
        <w:ind w:left="-567"/>
        <w:jc w:val="both"/>
        <w:rPr>
          <w:sz w:val="24"/>
          <w:szCs w:val="24"/>
        </w:rPr>
      </w:pPr>
      <w:r>
        <w:rPr>
          <w:i/>
          <w:color w:val="000000"/>
          <w:sz w:val="24"/>
          <w:szCs w:val="24"/>
        </w:rPr>
        <w:t>Виды деятельности обучающихся:</w:t>
      </w:r>
    </w:p>
    <w:p w14:paraId="3E37530F">
      <w:pPr>
        <w:spacing w:after="0" w:line="257" w:lineRule="auto"/>
        <w:ind w:left="-567"/>
        <w:jc w:val="both"/>
        <w:rPr>
          <w:sz w:val="24"/>
          <w:szCs w:val="24"/>
        </w:rPr>
      </w:pPr>
      <w:r>
        <w:rPr>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14:paraId="3424EA30">
      <w:pPr>
        <w:spacing w:after="0" w:line="257" w:lineRule="auto"/>
        <w:ind w:left="-567"/>
        <w:jc w:val="both"/>
        <w:rPr>
          <w:sz w:val="24"/>
          <w:szCs w:val="24"/>
        </w:rPr>
      </w:pPr>
      <w:r>
        <w:rPr>
          <w:color w:val="000000"/>
          <w:sz w:val="24"/>
          <w:szCs w:val="24"/>
        </w:rPr>
        <w:t>исполнение, импровизация (вокальная или на звуковысотных музыкальных инструментах) различных мелодических рисунков;</w:t>
      </w:r>
    </w:p>
    <w:p w14:paraId="2C8F5780">
      <w:pPr>
        <w:spacing w:after="0" w:line="257" w:lineRule="auto"/>
        <w:ind w:left="-567"/>
        <w:jc w:val="both"/>
        <w:rPr>
          <w:sz w:val="24"/>
          <w:szCs w:val="24"/>
        </w:rPr>
      </w:pPr>
      <w:r>
        <w:rPr>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271A9E2">
      <w:pPr>
        <w:spacing w:after="0" w:line="257" w:lineRule="auto"/>
        <w:ind w:left="-567" w:firstLine="1134"/>
        <w:jc w:val="both"/>
        <w:rPr>
          <w:sz w:val="24"/>
          <w:szCs w:val="24"/>
        </w:rPr>
      </w:pPr>
      <w:r>
        <w:rPr>
          <w:b/>
          <w:color w:val="000000"/>
          <w:sz w:val="24"/>
          <w:szCs w:val="24"/>
        </w:rPr>
        <w:t>Сопровождение.</w:t>
      </w:r>
    </w:p>
    <w:p w14:paraId="0812CC09">
      <w:pPr>
        <w:spacing w:after="0" w:line="257" w:lineRule="auto"/>
        <w:ind w:left="-567"/>
        <w:jc w:val="both"/>
        <w:rPr>
          <w:sz w:val="24"/>
          <w:szCs w:val="24"/>
        </w:rPr>
      </w:pPr>
      <w:r>
        <w:rPr>
          <w:i/>
          <w:color w:val="000000"/>
          <w:sz w:val="24"/>
          <w:szCs w:val="24"/>
        </w:rPr>
        <w:t>Содержание</w:t>
      </w:r>
      <w:r>
        <w:rPr>
          <w:color w:val="000000"/>
          <w:sz w:val="24"/>
          <w:szCs w:val="24"/>
        </w:rPr>
        <w:t>: аккомпанемент. Остинато. Вступление, заключение, проигрыш.</w:t>
      </w:r>
    </w:p>
    <w:p w14:paraId="43937294">
      <w:pPr>
        <w:spacing w:after="0" w:line="257" w:lineRule="auto"/>
        <w:ind w:left="-567"/>
        <w:jc w:val="both"/>
        <w:rPr>
          <w:sz w:val="24"/>
          <w:szCs w:val="24"/>
        </w:rPr>
      </w:pPr>
      <w:r>
        <w:rPr>
          <w:i/>
          <w:color w:val="000000"/>
          <w:sz w:val="24"/>
          <w:szCs w:val="24"/>
        </w:rPr>
        <w:t>Виды деятельности обучающихся:</w:t>
      </w:r>
    </w:p>
    <w:p w14:paraId="0D7C0032">
      <w:pPr>
        <w:spacing w:after="0" w:line="257" w:lineRule="auto"/>
        <w:ind w:left="-567"/>
        <w:jc w:val="both"/>
        <w:rPr>
          <w:sz w:val="24"/>
          <w:szCs w:val="24"/>
        </w:rPr>
      </w:pPr>
      <w:r>
        <w:rPr>
          <w:color w:val="000000"/>
          <w:sz w:val="24"/>
          <w:szCs w:val="24"/>
        </w:rPr>
        <w:t>определение на слух, прослеживание по нотной записи главного голоса и сопровождения;</w:t>
      </w:r>
    </w:p>
    <w:p w14:paraId="55CE0862">
      <w:pPr>
        <w:spacing w:after="0" w:line="257" w:lineRule="auto"/>
        <w:ind w:left="-567"/>
        <w:jc w:val="both"/>
        <w:rPr>
          <w:sz w:val="24"/>
          <w:szCs w:val="24"/>
        </w:rPr>
      </w:pPr>
      <w:r>
        <w:rPr>
          <w:color w:val="000000"/>
          <w:sz w:val="24"/>
          <w:szCs w:val="24"/>
        </w:rPr>
        <w:t>различение, характеристика мелодических и ритмических особенностей главного голоса и сопровождения;</w:t>
      </w:r>
    </w:p>
    <w:p w14:paraId="2F1677A8">
      <w:pPr>
        <w:spacing w:after="0" w:line="257" w:lineRule="auto"/>
        <w:ind w:left="-567"/>
        <w:jc w:val="both"/>
        <w:rPr>
          <w:sz w:val="24"/>
          <w:szCs w:val="24"/>
        </w:rPr>
      </w:pPr>
      <w:r>
        <w:rPr>
          <w:color w:val="000000"/>
          <w:sz w:val="24"/>
          <w:szCs w:val="24"/>
        </w:rPr>
        <w:t>показ рукой линии движения главного голоса и аккомпанемента;</w:t>
      </w:r>
    </w:p>
    <w:p w14:paraId="3DEB91E0">
      <w:pPr>
        <w:spacing w:after="0" w:line="257" w:lineRule="auto"/>
        <w:ind w:left="-567"/>
        <w:jc w:val="both"/>
        <w:rPr>
          <w:sz w:val="24"/>
          <w:szCs w:val="24"/>
        </w:rPr>
      </w:pPr>
      <w:r>
        <w:rPr>
          <w:color w:val="000000"/>
          <w:sz w:val="24"/>
          <w:szCs w:val="24"/>
        </w:rPr>
        <w:t>различение простейших элементов музыкальной формы: вступление, заключение, проигрыш;</w:t>
      </w:r>
    </w:p>
    <w:p w14:paraId="4C2CC5AA">
      <w:pPr>
        <w:spacing w:after="0" w:line="257" w:lineRule="auto"/>
        <w:ind w:left="-567"/>
        <w:jc w:val="both"/>
        <w:rPr>
          <w:sz w:val="24"/>
          <w:szCs w:val="24"/>
        </w:rPr>
      </w:pPr>
      <w:r>
        <w:rPr>
          <w:color w:val="000000"/>
          <w:sz w:val="24"/>
          <w:szCs w:val="24"/>
        </w:rPr>
        <w:t>составление наглядной графической схемы;</w:t>
      </w:r>
    </w:p>
    <w:p w14:paraId="5E61EF82">
      <w:pPr>
        <w:spacing w:after="0" w:line="257" w:lineRule="auto"/>
        <w:ind w:left="-567"/>
        <w:jc w:val="both"/>
        <w:rPr>
          <w:sz w:val="24"/>
          <w:szCs w:val="24"/>
        </w:rPr>
      </w:pPr>
      <w:r>
        <w:rPr>
          <w:color w:val="000000"/>
          <w:sz w:val="24"/>
          <w:szCs w:val="24"/>
        </w:rPr>
        <w:t>импровизация ритмического аккомпанемента к знакомой песне (звучащими жестами или на ударных инструментах);</w:t>
      </w:r>
    </w:p>
    <w:p w14:paraId="571DE2DA">
      <w:pPr>
        <w:spacing w:after="0" w:line="257" w:lineRule="auto"/>
        <w:ind w:left="-567"/>
        <w:jc w:val="both"/>
        <w:rPr>
          <w:sz w:val="24"/>
          <w:szCs w:val="24"/>
        </w:rPr>
      </w:pPr>
      <w:r>
        <w:rPr>
          <w:color w:val="000000"/>
          <w:sz w:val="24"/>
          <w:szCs w:val="24"/>
        </w:rPr>
        <w:t>вариативно: исполнение простейшего сопровождения к знакомой мелодии на клавишных или духовых инструментах.</w:t>
      </w:r>
    </w:p>
    <w:p w14:paraId="0A64694B">
      <w:pPr>
        <w:spacing w:after="0" w:line="257" w:lineRule="auto"/>
        <w:ind w:left="-567" w:firstLine="1134"/>
        <w:jc w:val="both"/>
        <w:rPr>
          <w:sz w:val="24"/>
          <w:szCs w:val="24"/>
        </w:rPr>
      </w:pPr>
      <w:r>
        <w:rPr>
          <w:b/>
          <w:color w:val="000000"/>
          <w:sz w:val="24"/>
          <w:szCs w:val="24"/>
        </w:rPr>
        <w:t>Песня.</w:t>
      </w:r>
    </w:p>
    <w:p w14:paraId="2C804CDD">
      <w:pPr>
        <w:spacing w:after="0" w:line="257" w:lineRule="auto"/>
        <w:ind w:left="-567"/>
        <w:jc w:val="both"/>
        <w:rPr>
          <w:sz w:val="24"/>
          <w:szCs w:val="24"/>
        </w:rPr>
      </w:pPr>
      <w:r>
        <w:rPr>
          <w:i/>
          <w:color w:val="000000"/>
          <w:sz w:val="24"/>
          <w:szCs w:val="24"/>
        </w:rPr>
        <w:t>Содержание:</w:t>
      </w:r>
      <w:r>
        <w:rPr>
          <w:color w:val="000000"/>
          <w:sz w:val="24"/>
          <w:szCs w:val="24"/>
        </w:rPr>
        <w:t xml:space="preserve"> куплетная форма. Запев, припев.</w:t>
      </w:r>
    </w:p>
    <w:p w14:paraId="4B63EF78">
      <w:pPr>
        <w:spacing w:after="0" w:line="257" w:lineRule="auto"/>
        <w:ind w:left="-567"/>
        <w:jc w:val="both"/>
        <w:rPr>
          <w:sz w:val="24"/>
          <w:szCs w:val="24"/>
        </w:rPr>
      </w:pPr>
      <w:r>
        <w:rPr>
          <w:i/>
          <w:color w:val="000000"/>
          <w:sz w:val="24"/>
          <w:szCs w:val="24"/>
        </w:rPr>
        <w:t>Виды деятельности обучающихся</w:t>
      </w:r>
      <w:r>
        <w:rPr>
          <w:color w:val="000000"/>
          <w:sz w:val="24"/>
          <w:szCs w:val="24"/>
        </w:rPr>
        <w:t>:</w:t>
      </w:r>
    </w:p>
    <w:p w14:paraId="182997D9">
      <w:pPr>
        <w:spacing w:after="0" w:line="257" w:lineRule="auto"/>
        <w:ind w:left="-567"/>
        <w:jc w:val="both"/>
        <w:rPr>
          <w:sz w:val="24"/>
          <w:szCs w:val="24"/>
        </w:rPr>
      </w:pPr>
      <w:r>
        <w:rPr>
          <w:color w:val="000000"/>
          <w:sz w:val="24"/>
          <w:szCs w:val="24"/>
        </w:rPr>
        <w:t>знакомство со строением куплетной формы;</w:t>
      </w:r>
    </w:p>
    <w:p w14:paraId="79C28C9B">
      <w:pPr>
        <w:spacing w:after="0" w:line="257" w:lineRule="auto"/>
        <w:ind w:left="-567"/>
        <w:jc w:val="both"/>
        <w:rPr>
          <w:sz w:val="24"/>
          <w:szCs w:val="24"/>
        </w:rPr>
      </w:pPr>
      <w:r>
        <w:rPr>
          <w:color w:val="000000"/>
          <w:sz w:val="24"/>
          <w:szCs w:val="24"/>
        </w:rPr>
        <w:t>составление наглядной буквенной или графической схемы куплетной формы;</w:t>
      </w:r>
    </w:p>
    <w:p w14:paraId="1F23D22F">
      <w:pPr>
        <w:spacing w:after="0" w:line="257" w:lineRule="auto"/>
        <w:ind w:left="-567"/>
        <w:jc w:val="both"/>
        <w:rPr>
          <w:sz w:val="24"/>
          <w:szCs w:val="24"/>
        </w:rPr>
      </w:pPr>
      <w:r>
        <w:rPr>
          <w:color w:val="000000"/>
          <w:sz w:val="24"/>
          <w:szCs w:val="24"/>
        </w:rPr>
        <w:t>исполнение песен, написанных в куплетной форме;</w:t>
      </w:r>
    </w:p>
    <w:p w14:paraId="7F9FCBEC">
      <w:pPr>
        <w:spacing w:after="0" w:line="257" w:lineRule="auto"/>
        <w:ind w:left="-567"/>
        <w:jc w:val="both"/>
        <w:rPr>
          <w:sz w:val="24"/>
          <w:szCs w:val="24"/>
        </w:rPr>
      </w:pPr>
      <w:r>
        <w:rPr>
          <w:color w:val="000000"/>
          <w:sz w:val="24"/>
          <w:szCs w:val="24"/>
        </w:rPr>
        <w:t>различение куплетной формы при слушании незнакомых музыкальных произведений;</w:t>
      </w:r>
    </w:p>
    <w:p w14:paraId="1839D30B">
      <w:pPr>
        <w:spacing w:after="0" w:line="257" w:lineRule="auto"/>
        <w:ind w:left="-567"/>
        <w:jc w:val="both"/>
        <w:rPr>
          <w:sz w:val="24"/>
          <w:szCs w:val="24"/>
        </w:rPr>
      </w:pPr>
      <w:r>
        <w:rPr>
          <w:color w:val="000000"/>
          <w:sz w:val="24"/>
          <w:szCs w:val="24"/>
        </w:rPr>
        <w:t>вариативно: импровизация, сочинение новых куплетов к знакомой песне.</w:t>
      </w:r>
    </w:p>
    <w:p w14:paraId="2B3ED44F">
      <w:pPr>
        <w:spacing w:after="0" w:line="257" w:lineRule="auto"/>
        <w:ind w:left="-567" w:firstLine="1134"/>
        <w:jc w:val="both"/>
        <w:rPr>
          <w:sz w:val="24"/>
          <w:szCs w:val="24"/>
        </w:rPr>
      </w:pPr>
      <w:r>
        <w:rPr>
          <w:b/>
          <w:color w:val="000000"/>
          <w:sz w:val="24"/>
          <w:szCs w:val="24"/>
        </w:rPr>
        <w:t>Лад.</w:t>
      </w:r>
    </w:p>
    <w:p w14:paraId="417BDA94">
      <w:pPr>
        <w:spacing w:after="0" w:line="257" w:lineRule="auto"/>
        <w:ind w:left="-567"/>
        <w:jc w:val="both"/>
        <w:rPr>
          <w:sz w:val="24"/>
          <w:szCs w:val="24"/>
        </w:rPr>
      </w:pPr>
      <w:r>
        <w:rPr>
          <w:i/>
          <w:color w:val="000000"/>
          <w:sz w:val="24"/>
          <w:szCs w:val="24"/>
        </w:rPr>
        <w:t>Содержание:</w:t>
      </w:r>
      <w:r>
        <w:rPr>
          <w:color w:val="000000"/>
          <w:sz w:val="24"/>
          <w:szCs w:val="24"/>
        </w:rPr>
        <w:t xml:space="preserve"> понятие лада. Семиступенные лады мажор и минор. Краска звучания. Ступеневый состав.</w:t>
      </w:r>
    </w:p>
    <w:p w14:paraId="4945DAE4">
      <w:pPr>
        <w:spacing w:after="0" w:line="257" w:lineRule="auto"/>
        <w:ind w:left="-567"/>
        <w:jc w:val="both"/>
        <w:rPr>
          <w:sz w:val="24"/>
          <w:szCs w:val="24"/>
        </w:rPr>
      </w:pPr>
      <w:r>
        <w:rPr>
          <w:i/>
          <w:color w:val="000000"/>
          <w:sz w:val="24"/>
          <w:szCs w:val="24"/>
        </w:rPr>
        <w:t>Виды деятельности обучающихся:</w:t>
      </w:r>
    </w:p>
    <w:p w14:paraId="05911CF4">
      <w:pPr>
        <w:spacing w:after="0" w:line="257" w:lineRule="auto"/>
        <w:ind w:left="-567"/>
        <w:jc w:val="both"/>
        <w:rPr>
          <w:sz w:val="24"/>
          <w:szCs w:val="24"/>
        </w:rPr>
      </w:pPr>
      <w:r>
        <w:rPr>
          <w:color w:val="000000"/>
          <w:sz w:val="24"/>
          <w:szCs w:val="24"/>
        </w:rPr>
        <w:t>определение на слух ладового наклонения музыки;</w:t>
      </w:r>
    </w:p>
    <w:p w14:paraId="5FD9574B">
      <w:pPr>
        <w:spacing w:after="0" w:line="257" w:lineRule="auto"/>
        <w:ind w:left="-567"/>
        <w:jc w:val="both"/>
        <w:rPr>
          <w:sz w:val="24"/>
          <w:szCs w:val="24"/>
        </w:rPr>
      </w:pPr>
      <w:r>
        <w:rPr>
          <w:color w:val="000000"/>
          <w:sz w:val="24"/>
          <w:szCs w:val="24"/>
        </w:rPr>
        <w:t>игра «Солнышко – туча»;</w:t>
      </w:r>
    </w:p>
    <w:p w14:paraId="72649B4F">
      <w:pPr>
        <w:spacing w:after="0" w:line="257" w:lineRule="auto"/>
        <w:ind w:left="-567"/>
        <w:jc w:val="both"/>
        <w:rPr>
          <w:sz w:val="24"/>
          <w:szCs w:val="24"/>
        </w:rPr>
      </w:pPr>
      <w:r>
        <w:rPr>
          <w:color w:val="000000"/>
          <w:sz w:val="24"/>
          <w:szCs w:val="24"/>
        </w:rPr>
        <w:t>наблюдение за изменением музыкального образа при изменении лада;</w:t>
      </w:r>
    </w:p>
    <w:p w14:paraId="29D60A23">
      <w:pPr>
        <w:spacing w:after="0" w:line="257" w:lineRule="auto"/>
        <w:ind w:left="-567"/>
        <w:jc w:val="both"/>
        <w:rPr>
          <w:sz w:val="24"/>
          <w:szCs w:val="24"/>
        </w:rPr>
      </w:pPr>
      <w:r>
        <w:rPr>
          <w:color w:val="000000"/>
          <w:sz w:val="24"/>
          <w:szCs w:val="24"/>
        </w:rPr>
        <w:t>распевания, вокальные упражнения, построенные на чередовании мажора и минора;</w:t>
      </w:r>
    </w:p>
    <w:p w14:paraId="26653744">
      <w:pPr>
        <w:spacing w:after="0" w:line="257" w:lineRule="auto"/>
        <w:ind w:left="-567"/>
        <w:jc w:val="both"/>
        <w:rPr>
          <w:sz w:val="24"/>
          <w:szCs w:val="24"/>
        </w:rPr>
      </w:pPr>
      <w:r>
        <w:rPr>
          <w:color w:val="000000"/>
          <w:sz w:val="24"/>
          <w:szCs w:val="24"/>
        </w:rPr>
        <w:t>исполнение песен с ярко выраженной ладовой окраской;</w:t>
      </w:r>
    </w:p>
    <w:p w14:paraId="36E54D33">
      <w:pPr>
        <w:spacing w:after="0" w:line="257" w:lineRule="auto"/>
        <w:ind w:left="-567"/>
        <w:jc w:val="both"/>
        <w:rPr>
          <w:sz w:val="24"/>
          <w:szCs w:val="24"/>
        </w:rPr>
      </w:pPr>
      <w:r>
        <w:rPr>
          <w:color w:val="000000"/>
          <w:sz w:val="24"/>
          <w:szCs w:val="24"/>
        </w:rPr>
        <w:t>вариативно: импровизация, сочинение в заданном ладу; чтение сказок о нотах и музыкальных ладах.</w:t>
      </w:r>
    </w:p>
    <w:p w14:paraId="55690E32">
      <w:pPr>
        <w:spacing w:after="0" w:line="257" w:lineRule="auto"/>
        <w:ind w:left="-567" w:firstLine="1134"/>
        <w:jc w:val="both"/>
        <w:rPr>
          <w:sz w:val="24"/>
          <w:szCs w:val="24"/>
        </w:rPr>
      </w:pPr>
      <w:r>
        <w:rPr>
          <w:b/>
          <w:color w:val="000000"/>
          <w:sz w:val="24"/>
          <w:szCs w:val="24"/>
        </w:rPr>
        <w:t>Пентатоника.</w:t>
      </w:r>
    </w:p>
    <w:p w14:paraId="186C50EE">
      <w:pPr>
        <w:spacing w:after="0" w:line="257" w:lineRule="auto"/>
        <w:ind w:left="-567"/>
        <w:jc w:val="both"/>
        <w:rPr>
          <w:sz w:val="24"/>
          <w:szCs w:val="24"/>
        </w:rPr>
      </w:pPr>
      <w:r>
        <w:rPr>
          <w:i/>
          <w:color w:val="000000"/>
          <w:sz w:val="24"/>
          <w:szCs w:val="24"/>
        </w:rPr>
        <w:t>Содержание:</w:t>
      </w:r>
      <w:r>
        <w:rPr>
          <w:color w:val="000000"/>
          <w:sz w:val="24"/>
          <w:szCs w:val="24"/>
        </w:rPr>
        <w:t xml:space="preserve"> пентатоника – пятиступенный лад, распространённый у многих народов.</w:t>
      </w:r>
    </w:p>
    <w:p w14:paraId="7F4DBC27">
      <w:pPr>
        <w:spacing w:after="0" w:line="257" w:lineRule="auto"/>
        <w:ind w:left="-567"/>
        <w:jc w:val="both"/>
        <w:rPr>
          <w:sz w:val="24"/>
          <w:szCs w:val="24"/>
        </w:rPr>
      </w:pPr>
      <w:r>
        <w:rPr>
          <w:i/>
          <w:color w:val="000000"/>
          <w:sz w:val="24"/>
          <w:szCs w:val="24"/>
        </w:rPr>
        <w:t>Виды деятельности обучающихся:</w:t>
      </w:r>
    </w:p>
    <w:p w14:paraId="058C6E25">
      <w:pPr>
        <w:spacing w:after="0" w:line="257" w:lineRule="auto"/>
        <w:ind w:left="-567"/>
        <w:jc w:val="both"/>
        <w:rPr>
          <w:sz w:val="24"/>
          <w:szCs w:val="24"/>
        </w:rPr>
      </w:pPr>
      <w:r>
        <w:rPr>
          <w:color w:val="000000"/>
          <w:sz w:val="24"/>
          <w:szCs w:val="24"/>
        </w:rPr>
        <w:t>слушание инструментальных произведений, исполнение песен, написанных в пентатонике.</w:t>
      </w:r>
    </w:p>
    <w:p w14:paraId="1D387E20">
      <w:pPr>
        <w:spacing w:after="0" w:line="257" w:lineRule="auto"/>
        <w:ind w:left="-567" w:firstLine="1134"/>
        <w:jc w:val="both"/>
        <w:rPr>
          <w:sz w:val="24"/>
          <w:szCs w:val="24"/>
        </w:rPr>
      </w:pPr>
      <w:r>
        <w:rPr>
          <w:b/>
          <w:color w:val="000000"/>
          <w:sz w:val="24"/>
          <w:szCs w:val="24"/>
        </w:rPr>
        <w:t>Ноты в разных октавах.</w:t>
      </w:r>
    </w:p>
    <w:p w14:paraId="692E3E46">
      <w:pPr>
        <w:spacing w:after="0" w:line="257" w:lineRule="auto"/>
        <w:ind w:left="-567"/>
        <w:jc w:val="both"/>
        <w:rPr>
          <w:sz w:val="24"/>
          <w:szCs w:val="24"/>
        </w:rPr>
      </w:pPr>
      <w:r>
        <w:rPr>
          <w:i/>
          <w:color w:val="000000"/>
          <w:sz w:val="24"/>
          <w:szCs w:val="24"/>
        </w:rPr>
        <w:t>Содержание:</w:t>
      </w:r>
      <w:r>
        <w:rPr>
          <w:color w:val="000000"/>
          <w:sz w:val="24"/>
          <w:szCs w:val="24"/>
        </w:rPr>
        <w:t xml:space="preserve"> ноты второй и малой октавы. Басовый ключ.</w:t>
      </w:r>
    </w:p>
    <w:p w14:paraId="221A2ABF">
      <w:pPr>
        <w:spacing w:after="0" w:line="257" w:lineRule="auto"/>
        <w:ind w:left="-567"/>
        <w:jc w:val="both"/>
        <w:rPr>
          <w:sz w:val="24"/>
          <w:szCs w:val="24"/>
        </w:rPr>
      </w:pPr>
      <w:r>
        <w:rPr>
          <w:i/>
          <w:color w:val="000000"/>
          <w:sz w:val="24"/>
          <w:szCs w:val="24"/>
        </w:rPr>
        <w:t>Виды деятельности обучающихся:</w:t>
      </w:r>
    </w:p>
    <w:p w14:paraId="5B02B715">
      <w:pPr>
        <w:spacing w:after="0" w:line="257" w:lineRule="auto"/>
        <w:ind w:left="-567"/>
        <w:jc w:val="both"/>
        <w:rPr>
          <w:sz w:val="24"/>
          <w:szCs w:val="24"/>
        </w:rPr>
      </w:pPr>
      <w:r>
        <w:rPr>
          <w:color w:val="000000"/>
          <w:sz w:val="24"/>
          <w:szCs w:val="24"/>
        </w:rPr>
        <w:t>знакомство с нотной записью во второй и малой октаве;</w:t>
      </w:r>
    </w:p>
    <w:p w14:paraId="3C28834C">
      <w:pPr>
        <w:spacing w:after="0" w:line="257" w:lineRule="auto"/>
        <w:ind w:left="-567"/>
        <w:jc w:val="both"/>
        <w:rPr>
          <w:sz w:val="24"/>
          <w:szCs w:val="24"/>
        </w:rPr>
      </w:pPr>
      <w:r>
        <w:rPr>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14:paraId="0CF513D0">
      <w:pPr>
        <w:spacing w:after="0" w:line="252" w:lineRule="auto"/>
        <w:ind w:left="-567"/>
        <w:jc w:val="both"/>
        <w:rPr>
          <w:color w:val="000000"/>
          <w:sz w:val="24"/>
          <w:szCs w:val="24"/>
        </w:rPr>
      </w:pPr>
      <w:r>
        <w:rPr>
          <w:color w:val="000000"/>
          <w:sz w:val="24"/>
          <w:szCs w:val="24"/>
        </w:rPr>
        <w:t>определение на слух, в какой октаве звучит музыкальный фрагмент;</w:t>
      </w:r>
    </w:p>
    <w:p w14:paraId="1CBC9BC4">
      <w:pPr>
        <w:spacing w:after="0" w:line="252" w:lineRule="auto"/>
        <w:ind w:left="-567"/>
        <w:jc w:val="both"/>
        <w:rPr>
          <w:sz w:val="24"/>
          <w:szCs w:val="24"/>
        </w:rPr>
      </w:pPr>
      <w:r>
        <w:rPr>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14:paraId="380788FB">
      <w:pPr>
        <w:spacing w:after="0" w:line="252" w:lineRule="auto"/>
        <w:ind w:left="-567" w:firstLine="1134"/>
        <w:jc w:val="both"/>
        <w:rPr>
          <w:sz w:val="24"/>
          <w:szCs w:val="24"/>
        </w:rPr>
      </w:pPr>
      <w:r>
        <w:rPr>
          <w:b/>
          <w:color w:val="000000"/>
          <w:sz w:val="24"/>
          <w:szCs w:val="24"/>
        </w:rPr>
        <w:t>Дополнительные обозначения в нотах</w:t>
      </w:r>
      <w:r>
        <w:rPr>
          <w:color w:val="000000"/>
          <w:sz w:val="24"/>
          <w:szCs w:val="24"/>
        </w:rPr>
        <w:t>.</w:t>
      </w:r>
    </w:p>
    <w:p w14:paraId="7B467B55">
      <w:pPr>
        <w:spacing w:after="0" w:line="252" w:lineRule="auto"/>
        <w:ind w:left="-567"/>
        <w:jc w:val="both"/>
        <w:rPr>
          <w:sz w:val="24"/>
          <w:szCs w:val="24"/>
        </w:rPr>
      </w:pPr>
      <w:r>
        <w:rPr>
          <w:i/>
          <w:color w:val="000000"/>
          <w:sz w:val="24"/>
          <w:szCs w:val="24"/>
        </w:rPr>
        <w:t>Содержание:</w:t>
      </w:r>
      <w:r>
        <w:rPr>
          <w:color w:val="000000"/>
          <w:sz w:val="24"/>
          <w:szCs w:val="24"/>
        </w:rPr>
        <w:t xml:space="preserve"> реприза, фермата, вольта, украшения (трели, форшлаги).</w:t>
      </w:r>
    </w:p>
    <w:p w14:paraId="442870BE">
      <w:pPr>
        <w:spacing w:after="0" w:line="252" w:lineRule="auto"/>
        <w:ind w:left="-567"/>
        <w:jc w:val="both"/>
        <w:rPr>
          <w:sz w:val="24"/>
          <w:szCs w:val="24"/>
        </w:rPr>
      </w:pPr>
      <w:r>
        <w:rPr>
          <w:i/>
          <w:color w:val="000000"/>
          <w:sz w:val="24"/>
          <w:szCs w:val="24"/>
        </w:rPr>
        <w:t>Виды деятельности обучающихся:</w:t>
      </w:r>
    </w:p>
    <w:p w14:paraId="3E9B2709">
      <w:pPr>
        <w:spacing w:after="0" w:line="252" w:lineRule="auto"/>
        <w:ind w:left="-567"/>
        <w:jc w:val="both"/>
        <w:rPr>
          <w:sz w:val="24"/>
          <w:szCs w:val="24"/>
        </w:rPr>
      </w:pPr>
      <w:r>
        <w:rPr>
          <w:color w:val="000000"/>
          <w:sz w:val="24"/>
          <w:szCs w:val="24"/>
        </w:rPr>
        <w:t>знакомство с дополнительными элементами нотной записи;</w:t>
      </w:r>
    </w:p>
    <w:p w14:paraId="33339E37">
      <w:pPr>
        <w:spacing w:after="0" w:line="252" w:lineRule="auto"/>
        <w:ind w:left="-567"/>
        <w:jc w:val="both"/>
        <w:rPr>
          <w:sz w:val="24"/>
          <w:szCs w:val="24"/>
        </w:rPr>
      </w:pPr>
      <w:r>
        <w:rPr>
          <w:color w:val="000000"/>
          <w:sz w:val="24"/>
          <w:szCs w:val="24"/>
        </w:rPr>
        <w:t>исполнение песен, попевок, в которых присутствуют данные элементы.</w:t>
      </w:r>
    </w:p>
    <w:p w14:paraId="03D36EBD">
      <w:pPr>
        <w:spacing w:after="0" w:line="252" w:lineRule="auto"/>
        <w:ind w:left="-567" w:firstLine="1134"/>
        <w:jc w:val="both"/>
        <w:rPr>
          <w:sz w:val="24"/>
          <w:szCs w:val="24"/>
        </w:rPr>
      </w:pPr>
      <w:r>
        <w:rPr>
          <w:b/>
          <w:color w:val="000000"/>
          <w:sz w:val="24"/>
          <w:szCs w:val="24"/>
        </w:rPr>
        <w:t>Ритмические рисунки в размере 6/8.</w:t>
      </w:r>
    </w:p>
    <w:p w14:paraId="3D366470">
      <w:pPr>
        <w:spacing w:after="0" w:line="252" w:lineRule="auto"/>
        <w:ind w:left="-567"/>
        <w:jc w:val="both"/>
        <w:rPr>
          <w:sz w:val="24"/>
          <w:szCs w:val="24"/>
        </w:rPr>
      </w:pPr>
      <w:r>
        <w:rPr>
          <w:i/>
          <w:color w:val="000000"/>
          <w:sz w:val="24"/>
          <w:szCs w:val="24"/>
        </w:rPr>
        <w:t>Содержание:</w:t>
      </w:r>
      <w:r>
        <w:rPr>
          <w:color w:val="000000"/>
          <w:sz w:val="24"/>
          <w:szCs w:val="24"/>
        </w:rPr>
        <w:t xml:space="preserve"> размер 6/8. Нота с точкой. Шестнадцатые. Пунктирный ритм.</w:t>
      </w:r>
    </w:p>
    <w:p w14:paraId="34F14C50">
      <w:pPr>
        <w:spacing w:after="0" w:line="252" w:lineRule="auto"/>
        <w:ind w:left="-567"/>
        <w:jc w:val="both"/>
        <w:rPr>
          <w:sz w:val="24"/>
          <w:szCs w:val="24"/>
        </w:rPr>
      </w:pPr>
      <w:r>
        <w:rPr>
          <w:i/>
          <w:color w:val="000000"/>
          <w:sz w:val="24"/>
          <w:szCs w:val="24"/>
        </w:rPr>
        <w:t>Виды деятельности обучающихся:</w:t>
      </w:r>
    </w:p>
    <w:p w14:paraId="60B3A86A">
      <w:pPr>
        <w:spacing w:after="0" w:line="252" w:lineRule="auto"/>
        <w:ind w:left="-567"/>
        <w:jc w:val="both"/>
        <w:rPr>
          <w:sz w:val="24"/>
          <w:szCs w:val="24"/>
        </w:rPr>
      </w:pPr>
      <w:r>
        <w:rPr>
          <w:color w:val="000000"/>
          <w:sz w:val="24"/>
          <w:szCs w:val="24"/>
        </w:rPr>
        <w:t>определение на слух, прослеживание по нотной записи ритмических рисунков в размере 6/8;</w:t>
      </w:r>
    </w:p>
    <w:p w14:paraId="48C1A0A6">
      <w:pPr>
        <w:spacing w:after="0" w:line="252" w:lineRule="auto"/>
        <w:ind w:left="-567"/>
        <w:jc w:val="both"/>
        <w:rPr>
          <w:sz w:val="24"/>
          <w:szCs w:val="24"/>
        </w:rPr>
      </w:pPr>
      <w:r>
        <w:rPr>
          <w:color w:val="000000"/>
          <w:sz w:val="24"/>
          <w:szCs w:val="24"/>
        </w:rPr>
        <w:t>исполнение, импровизация с помощью звучащих жестов (хлопки, шлепки, притопы) и (или) ударных инструментов;</w:t>
      </w:r>
    </w:p>
    <w:p w14:paraId="3401924C">
      <w:pPr>
        <w:spacing w:after="0" w:line="252" w:lineRule="auto"/>
        <w:ind w:left="-567"/>
        <w:jc w:val="both"/>
        <w:rPr>
          <w:sz w:val="24"/>
          <w:szCs w:val="24"/>
        </w:rPr>
      </w:pPr>
      <w:r>
        <w:rPr>
          <w:color w:val="000000"/>
          <w:sz w:val="24"/>
          <w:szCs w:val="24"/>
        </w:rPr>
        <w:t>игра «Ритмическое эхо», прохлопывание ритма по ритмическим карточкам, проговаривание ритмослогами;</w:t>
      </w:r>
    </w:p>
    <w:p w14:paraId="53A15324">
      <w:pPr>
        <w:spacing w:after="0" w:line="252" w:lineRule="auto"/>
        <w:ind w:left="-567"/>
        <w:jc w:val="both"/>
        <w:rPr>
          <w:sz w:val="24"/>
          <w:szCs w:val="24"/>
        </w:rPr>
      </w:pPr>
      <w:r>
        <w:rPr>
          <w:color w:val="000000"/>
          <w:sz w:val="24"/>
          <w:szCs w:val="24"/>
        </w:rPr>
        <w:t>разучивание, исполнение на ударных инструментах ритмической партитуры;</w:t>
      </w:r>
    </w:p>
    <w:p w14:paraId="1977621B">
      <w:pPr>
        <w:spacing w:after="0" w:line="252" w:lineRule="auto"/>
        <w:ind w:left="-567"/>
        <w:jc w:val="both"/>
        <w:rPr>
          <w:sz w:val="24"/>
          <w:szCs w:val="24"/>
        </w:rPr>
      </w:pPr>
      <w:r>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360C2EFF">
      <w:pPr>
        <w:spacing w:after="0" w:line="252" w:lineRule="auto"/>
        <w:ind w:left="-567"/>
        <w:jc w:val="both"/>
        <w:rPr>
          <w:sz w:val="24"/>
          <w:szCs w:val="24"/>
        </w:rPr>
      </w:pPr>
      <w:r>
        <w:rPr>
          <w:color w:val="000000"/>
          <w:sz w:val="24"/>
          <w:szCs w:val="24"/>
        </w:rPr>
        <w:t>вариативно: исполнение на клавишных или духовых инструментах попевок, мелодий и аккомпанементов в размере 6/8.</w:t>
      </w:r>
    </w:p>
    <w:p w14:paraId="6A59DBF2">
      <w:pPr>
        <w:spacing w:after="0" w:line="252" w:lineRule="auto"/>
        <w:ind w:left="-567" w:firstLine="1134"/>
        <w:jc w:val="both"/>
        <w:rPr>
          <w:sz w:val="24"/>
          <w:szCs w:val="24"/>
        </w:rPr>
      </w:pPr>
      <w:r>
        <w:rPr>
          <w:b/>
          <w:color w:val="000000"/>
          <w:sz w:val="24"/>
          <w:szCs w:val="24"/>
        </w:rPr>
        <w:t>Тональность. Гамма.</w:t>
      </w:r>
    </w:p>
    <w:p w14:paraId="1A22EF4F">
      <w:pPr>
        <w:spacing w:after="0" w:line="252" w:lineRule="auto"/>
        <w:ind w:left="-567"/>
        <w:jc w:val="both"/>
        <w:rPr>
          <w:sz w:val="24"/>
          <w:szCs w:val="24"/>
        </w:rPr>
      </w:pPr>
      <w:r>
        <w:rPr>
          <w:i/>
          <w:color w:val="000000"/>
          <w:sz w:val="24"/>
          <w:szCs w:val="24"/>
        </w:rPr>
        <w:t>Содержание:</w:t>
      </w:r>
      <w:r>
        <w:rPr>
          <w:color w:val="000000"/>
          <w:sz w:val="24"/>
          <w:szCs w:val="24"/>
        </w:rPr>
        <w:t xml:space="preserve"> тоника, тональность. Знаки при ключе. Мажорные и минорные тональности (до 2–3 знаков при ключе).</w:t>
      </w:r>
    </w:p>
    <w:p w14:paraId="3FAE0F1C">
      <w:pPr>
        <w:spacing w:after="0" w:line="252" w:lineRule="auto"/>
        <w:ind w:left="-567"/>
        <w:jc w:val="both"/>
        <w:rPr>
          <w:sz w:val="24"/>
          <w:szCs w:val="24"/>
        </w:rPr>
      </w:pPr>
      <w:r>
        <w:rPr>
          <w:i/>
          <w:color w:val="000000"/>
          <w:sz w:val="24"/>
          <w:szCs w:val="24"/>
        </w:rPr>
        <w:t>Виды деятельности обучающихся:</w:t>
      </w:r>
    </w:p>
    <w:p w14:paraId="1C61DBEE">
      <w:pPr>
        <w:spacing w:after="0" w:line="252" w:lineRule="auto"/>
        <w:ind w:left="-567"/>
        <w:jc w:val="both"/>
        <w:rPr>
          <w:sz w:val="24"/>
          <w:szCs w:val="24"/>
        </w:rPr>
      </w:pPr>
      <w:r>
        <w:rPr>
          <w:color w:val="000000"/>
          <w:sz w:val="24"/>
          <w:szCs w:val="24"/>
        </w:rPr>
        <w:t>определение на слух устойчивых звуков;</w:t>
      </w:r>
    </w:p>
    <w:p w14:paraId="18EB4034">
      <w:pPr>
        <w:spacing w:after="0" w:line="252" w:lineRule="auto"/>
        <w:ind w:left="-567"/>
        <w:jc w:val="both"/>
        <w:rPr>
          <w:sz w:val="24"/>
          <w:szCs w:val="24"/>
        </w:rPr>
      </w:pPr>
      <w:r>
        <w:rPr>
          <w:color w:val="000000"/>
          <w:sz w:val="24"/>
          <w:szCs w:val="24"/>
        </w:rPr>
        <w:t>игра «устой – неустой»;</w:t>
      </w:r>
    </w:p>
    <w:p w14:paraId="4D6204B7">
      <w:pPr>
        <w:spacing w:after="0" w:line="252" w:lineRule="auto"/>
        <w:ind w:left="-567"/>
        <w:jc w:val="both"/>
        <w:rPr>
          <w:sz w:val="24"/>
          <w:szCs w:val="24"/>
        </w:rPr>
      </w:pPr>
      <w:r>
        <w:rPr>
          <w:color w:val="000000"/>
          <w:sz w:val="24"/>
          <w:szCs w:val="24"/>
        </w:rPr>
        <w:t>пение упражнений – гамм с названием нот, прослеживание по нотам;</w:t>
      </w:r>
    </w:p>
    <w:p w14:paraId="4C27D8CC">
      <w:pPr>
        <w:spacing w:after="0" w:line="252" w:lineRule="auto"/>
        <w:ind w:left="-567"/>
        <w:jc w:val="both"/>
        <w:rPr>
          <w:sz w:val="24"/>
          <w:szCs w:val="24"/>
        </w:rPr>
      </w:pPr>
      <w:r>
        <w:rPr>
          <w:color w:val="000000"/>
          <w:sz w:val="24"/>
          <w:szCs w:val="24"/>
        </w:rPr>
        <w:t>освоение понятия «тоника»;</w:t>
      </w:r>
    </w:p>
    <w:p w14:paraId="0DE2E05D">
      <w:pPr>
        <w:spacing w:after="0" w:line="252" w:lineRule="auto"/>
        <w:ind w:left="-567"/>
        <w:jc w:val="both"/>
        <w:rPr>
          <w:sz w:val="24"/>
          <w:szCs w:val="24"/>
        </w:rPr>
      </w:pPr>
      <w:r>
        <w:rPr>
          <w:color w:val="000000"/>
          <w:sz w:val="24"/>
          <w:szCs w:val="24"/>
        </w:rPr>
        <w:t>упражнение на допевание неполной музыкальной фразы до тоники «Закончи музыкальную фразу»;</w:t>
      </w:r>
    </w:p>
    <w:p w14:paraId="3A591EDE">
      <w:pPr>
        <w:spacing w:after="0" w:line="252" w:lineRule="auto"/>
        <w:ind w:left="-567"/>
        <w:jc w:val="both"/>
        <w:rPr>
          <w:sz w:val="24"/>
          <w:szCs w:val="24"/>
        </w:rPr>
      </w:pPr>
      <w:r>
        <w:rPr>
          <w:color w:val="000000"/>
          <w:sz w:val="24"/>
          <w:szCs w:val="24"/>
        </w:rPr>
        <w:t>вариативно: импровизация в заданной тональности.</w:t>
      </w:r>
    </w:p>
    <w:p w14:paraId="29EE19D3">
      <w:pPr>
        <w:spacing w:after="0" w:line="252" w:lineRule="auto"/>
        <w:ind w:left="-567" w:firstLine="1134"/>
        <w:jc w:val="both"/>
        <w:rPr>
          <w:sz w:val="24"/>
          <w:szCs w:val="24"/>
        </w:rPr>
      </w:pPr>
      <w:r>
        <w:rPr>
          <w:b/>
          <w:color w:val="000000"/>
          <w:sz w:val="24"/>
          <w:szCs w:val="24"/>
        </w:rPr>
        <w:t>Интервалы.</w:t>
      </w:r>
    </w:p>
    <w:p w14:paraId="068F4731">
      <w:pPr>
        <w:spacing w:after="0" w:line="252" w:lineRule="auto"/>
        <w:ind w:left="-567"/>
        <w:jc w:val="both"/>
        <w:rPr>
          <w:sz w:val="24"/>
          <w:szCs w:val="24"/>
        </w:rPr>
      </w:pPr>
      <w:r>
        <w:rPr>
          <w:i/>
          <w:color w:val="000000"/>
          <w:sz w:val="24"/>
          <w:szCs w:val="24"/>
        </w:rPr>
        <w:t>Содержание:</w:t>
      </w:r>
      <w:r>
        <w:rPr>
          <w:color w:val="000000"/>
          <w:sz w:val="24"/>
          <w:szCs w:val="24"/>
        </w:rPr>
        <w:t xml:space="preserve"> понятие музыкального интервала. Тон, полутон. Консонансы: терция, кварта, квинта, секста, октава. Диссонансы: секунда, септима.</w:t>
      </w:r>
    </w:p>
    <w:p w14:paraId="29D07649">
      <w:pPr>
        <w:spacing w:after="0" w:line="252" w:lineRule="auto"/>
        <w:ind w:left="-567"/>
        <w:jc w:val="both"/>
        <w:rPr>
          <w:sz w:val="24"/>
          <w:szCs w:val="24"/>
        </w:rPr>
      </w:pPr>
      <w:r>
        <w:rPr>
          <w:i/>
          <w:color w:val="000000"/>
          <w:sz w:val="24"/>
          <w:szCs w:val="24"/>
        </w:rPr>
        <w:t>Виды деятельности обучающихся:</w:t>
      </w:r>
    </w:p>
    <w:p w14:paraId="4C026362">
      <w:pPr>
        <w:spacing w:after="0" w:line="252" w:lineRule="auto"/>
        <w:ind w:left="-567"/>
        <w:jc w:val="both"/>
        <w:rPr>
          <w:sz w:val="24"/>
          <w:szCs w:val="24"/>
        </w:rPr>
      </w:pPr>
      <w:r>
        <w:rPr>
          <w:color w:val="000000"/>
          <w:sz w:val="24"/>
          <w:szCs w:val="24"/>
        </w:rPr>
        <w:t>освоение понятия «интервал»;</w:t>
      </w:r>
    </w:p>
    <w:p w14:paraId="620A0EF0">
      <w:pPr>
        <w:spacing w:after="0" w:line="252" w:lineRule="auto"/>
        <w:ind w:left="-567"/>
        <w:jc w:val="both"/>
        <w:rPr>
          <w:sz w:val="24"/>
          <w:szCs w:val="24"/>
        </w:rPr>
      </w:pPr>
      <w:r>
        <w:rPr>
          <w:color w:val="000000"/>
          <w:sz w:val="24"/>
          <w:szCs w:val="24"/>
        </w:rPr>
        <w:t>анализ ступеневого состава мажорной и минорной гаммы (тон-полутон);</w:t>
      </w:r>
    </w:p>
    <w:p w14:paraId="3CF0A175">
      <w:pPr>
        <w:spacing w:after="0" w:line="252" w:lineRule="auto"/>
        <w:ind w:left="-567"/>
        <w:jc w:val="both"/>
        <w:rPr>
          <w:sz w:val="24"/>
          <w:szCs w:val="24"/>
        </w:rPr>
      </w:pPr>
      <w:r>
        <w:rPr>
          <w:color w:val="000000"/>
          <w:sz w:val="24"/>
          <w:szCs w:val="24"/>
        </w:rPr>
        <w:t>различение на слух диссонансов и консонансов, параллельного движения двух голосов в октаву, терцию, сексту;</w:t>
      </w:r>
    </w:p>
    <w:p w14:paraId="46C60A9E">
      <w:pPr>
        <w:spacing w:after="0" w:line="257" w:lineRule="auto"/>
        <w:ind w:left="-567"/>
        <w:jc w:val="both"/>
        <w:rPr>
          <w:sz w:val="24"/>
          <w:szCs w:val="24"/>
        </w:rPr>
      </w:pPr>
      <w:r>
        <w:rPr>
          <w:color w:val="000000"/>
          <w:sz w:val="24"/>
          <w:szCs w:val="24"/>
        </w:rPr>
        <w:t>подбор эпитетов для определения краски звучания различных интервалов;</w:t>
      </w:r>
    </w:p>
    <w:p w14:paraId="2A9D886D">
      <w:pPr>
        <w:spacing w:after="0" w:line="257" w:lineRule="auto"/>
        <w:ind w:left="-567"/>
        <w:jc w:val="both"/>
        <w:rPr>
          <w:sz w:val="24"/>
          <w:szCs w:val="24"/>
        </w:rPr>
      </w:pPr>
      <w:r>
        <w:rPr>
          <w:color w:val="000000"/>
          <w:sz w:val="24"/>
          <w:szCs w:val="24"/>
        </w:rPr>
        <w:t>разучивание, исполнение попевок и песен с ярко выраженной характерной интерваликой в мелодическом движении;</w:t>
      </w:r>
    </w:p>
    <w:p w14:paraId="1D07E3A5">
      <w:pPr>
        <w:spacing w:after="0" w:line="257" w:lineRule="auto"/>
        <w:ind w:left="-567"/>
        <w:jc w:val="both"/>
        <w:rPr>
          <w:sz w:val="24"/>
          <w:szCs w:val="24"/>
        </w:rPr>
      </w:pPr>
      <w:r>
        <w:rPr>
          <w:color w:val="000000"/>
          <w:sz w:val="24"/>
          <w:szCs w:val="24"/>
        </w:rPr>
        <w:t>элементы двухголосия;</w:t>
      </w:r>
    </w:p>
    <w:p w14:paraId="42C1EAB7">
      <w:pPr>
        <w:spacing w:after="0" w:line="257" w:lineRule="auto"/>
        <w:ind w:left="-567"/>
        <w:jc w:val="both"/>
        <w:rPr>
          <w:sz w:val="24"/>
          <w:szCs w:val="24"/>
        </w:rPr>
      </w:pPr>
      <w:r>
        <w:rPr>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412D126E">
      <w:pPr>
        <w:spacing w:after="0" w:line="257" w:lineRule="auto"/>
        <w:ind w:left="-567" w:firstLine="1134"/>
        <w:jc w:val="both"/>
        <w:rPr>
          <w:sz w:val="24"/>
          <w:szCs w:val="24"/>
        </w:rPr>
      </w:pPr>
      <w:r>
        <w:rPr>
          <w:b/>
          <w:color w:val="000000"/>
          <w:sz w:val="24"/>
          <w:szCs w:val="24"/>
        </w:rPr>
        <w:t>Гармония.</w:t>
      </w:r>
    </w:p>
    <w:p w14:paraId="63E311F4">
      <w:pPr>
        <w:spacing w:after="0" w:line="257" w:lineRule="auto"/>
        <w:ind w:left="-567"/>
        <w:jc w:val="both"/>
        <w:rPr>
          <w:sz w:val="24"/>
          <w:szCs w:val="24"/>
        </w:rPr>
      </w:pPr>
      <w:r>
        <w:rPr>
          <w:i/>
          <w:color w:val="000000"/>
          <w:sz w:val="24"/>
          <w:szCs w:val="24"/>
        </w:rPr>
        <w:t>Содержание:</w:t>
      </w:r>
      <w:r>
        <w:rPr>
          <w:color w:val="000000"/>
          <w:sz w:val="24"/>
          <w:szCs w:val="24"/>
        </w:rPr>
        <w:t xml:space="preserve"> аккорд. Трезвучие мажорное и минорное. Понятие фактуры. Фактуры аккомпанемента бас-аккорд, аккордовая, арпеджио.</w:t>
      </w:r>
    </w:p>
    <w:p w14:paraId="5B34DC3D">
      <w:pPr>
        <w:spacing w:after="0" w:line="257" w:lineRule="auto"/>
        <w:ind w:left="-567"/>
        <w:jc w:val="both"/>
        <w:rPr>
          <w:sz w:val="24"/>
          <w:szCs w:val="24"/>
        </w:rPr>
      </w:pPr>
      <w:r>
        <w:rPr>
          <w:i/>
          <w:color w:val="000000"/>
          <w:sz w:val="24"/>
          <w:szCs w:val="24"/>
        </w:rPr>
        <w:t>Виды деятельности обучающихся:</w:t>
      </w:r>
    </w:p>
    <w:p w14:paraId="17E3FA1E">
      <w:pPr>
        <w:spacing w:after="0" w:line="257" w:lineRule="auto"/>
        <w:ind w:left="-567"/>
        <w:jc w:val="both"/>
        <w:rPr>
          <w:sz w:val="24"/>
          <w:szCs w:val="24"/>
        </w:rPr>
      </w:pPr>
      <w:r>
        <w:rPr>
          <w:color w:val="000000"/>
          <w:sz w:val="24"/>
          <w:szCs w:val="24"/>
        </w:rPr>
        <w:t>различение на слух интервалов и аккордов;</w:t>
      </w:r>
    </w:p>
    <w:p w14:paraId="19FB8BFA">
      <w:pPr>
        <w:spacing w:after="0" w:line="257" w:lineRule="auto"/>
        <w:ind w:left="-567"/>
        <w:jc w:val="both"/>
        <w:rPr>
          <w:sz w:val="24"/>
          <w:szCs w:val="24"/>
        </w:rPr>
      </w:pPr>
      <w:r>
        <w:rPr>
          <w:color w:val="000000"/>
          <w:sz w:val="24"/>
          <w:szCs w:val="24"/>
        </w:rPr>
        <w:t>различение на слух мажорных и минорных аккордов;</w:t>
      </w:r>
    </w:p>
    <w:p w14:paraId="3F67B9AC">
      <w:pPr>
        <w:spacing w:after="0" w:line="257" w:lineRule="auto"/>
        <w:ind w:left="-567"/>
        <w:jc w:val="both"/>
        <w:rPr>
          <w:sz w:val="24"/>
          <w:szCs w:val="24"/>
        </w:rPr>
      </w:pPr>
      <w:r>
        <w:rPr>
          <w:color w:val="000000"/>
          <w:sz w:val="24"/>
          <w:szCs w:val="24"/>
        </w:rPr>
        <w:t>разучивание, исполнение попевок и песен с мелодическим движением по звукам аккордов;</w:t>
      </w:r>
    </w:p>
    <w:p w14:paraId="48E40C89">
      <w:pPr>
        <w:spacing w:after="0" w:line="257" w:lineRule="auto"/>
        <w:ind w:left="-567"/>
        <w:jc w:val="both"/>
        <w:rPr>
          <w:sz w:val="24"/>
          <w:szCs w:val="24"/>
        </w:rPr>
      </w:pPr>
      <w:r>
        <w:rPr>
          <w:color w:val="000000"/>
          <w:sz w:val="24"/>
          <w:szCs w:val="24"/>
        </w:rPr>
        <w:t>вокальные упражнения с элементами трёхголосия;</w:t>
      </w:r>
    </w:p>
    <w:p w14:paraId="257C0E70">
      <w:pPr>
        <w:spacing w:after="0" w:line="257" w:lineRule="auto"/>
        <w:ind w:left="-567"/>
        <w:jc w:val="both"/>
        <w:rPr>
          <w:sz w:val="24"/>
          <w:szCs w:val="24"/>
        </w:rPr>
      </w:pPr>
      <w:r>
        <w:rPr>
          <w:color w:val="000000"/>
          <w:sz w:val="24"/>
          <w:szCs w:val="24"/>
        </w:rPr>
        <w:t>определение на слух типа фактуры аккомпанемента исполняемых песен, прослушанных инструментальных произведений;</w:t>
      </w:r>
    </w:p>
    <w:p w14:paraId="6F687353">
      <w:pPr>
        <w:spacing w:after="0" w:line="257" w:lineRule="auto"/>
        <w:ind w:left="-567"/>
        <w:jc w:val="both"/>
        <w:rPr>
          <w:sz w:val="24"/>
          <w:szCs w:val="24"/>
        </w:rPr>
      </w:pPr>
      <w:r>
        <w:rPr>
          <w:color w:val="000000"/>
          <w:sz w:val="24"/>
          <w:szCs w:val="24"/>
        </w:rPr>
        <w:t>вариативно: сочинение аккордового аккомпанемента к мелодии песни.</w:t>
      </w:r>
    </w:p>
    <w:p w14:paraId="37340B76">
      <w:pPr>
        <w:spacing w:after="0" w:line="257" w:lineRule="auto"/>
        <w:ind w:left="-567" w:firstLine="1134"/>
        <w:jc w:val="both"/>
        <w:rPr>
          <w:sz w:val="24"/>
          <w:szCs w:val="24"/>
        </w:rPr>
      </w:pPr>
      <w:r>
        <w:rPr>
          <w:b/>
          <w:color w:val="000000"/>
          <w:sz w:val="24"/>
          <w:szCs w:val="24"/>
        </w:rPr>
        <w:t>Музыкальная форма.</w:t>
      </w:r>
    </w:p>
    <w:p w14:paraId="180238FB">
      <w:pPr>
        <w:spacing w:after="0" w:line="257" w:lineRule="auto"/>
        <w:ind w:left="-567"/>
        <w:jc w:val="both"/>
        <w:rPr>
          <w:sz w:val="24"/>
          <w:szCs w:val="24"/>
        </w:rPr>
      </w:pPr>
      <w:r>
        <w:rPr>
          <w:i/>
          <w:color w:val="000000"/>
          <w:sz w:val="24"/>
          <w:szCs w:val="24"/>
        </w:rPr>
        <w:t>Содержание:</w:t>
      </w:r>
      <w:r>
        <w:rPr>
          <w:color w:val="000000"/>
          <w:sz w:val="24"/>
          <w:szCs w:val="24"/>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20A5EC9">
      <w:pPr>
        <w:spacing w:after="0" w:line="257" w:lineRule="auto"/>
        <w:ind w:left="-567"/>
        <w:jc w:val="both"/>
        <w:rPr>
          <w:sz w:val="24"/>
          <w:szCs w:val="24"/>
        </w:rPr>
      </w:pPr>
      <w:r>
        <w:rPr>
          <w:i/>
          <w:color w:val="000000"/>
          <w:sz w:val="24"/>
          <w:szCs w:val="24"/>
        </w:rPr>
        <w:t>Виды деятельности обучающихся:</w:t>
      </w:r>
    </w:p>
    <w:p w14:paraId="15561311">
      <w:pPr>
        <w:spacing w:after="0" w:line="257" w:lineRule="auto"/>
        <w:ind w:left="-567"/>
        <w:jc w:val="both"/>
        <w:rPr>
          <w:sz w:val="24"/>
          <w:szCs w:val="24"/>
        </w:rPr>
      </w:pPr>
      <w:r>
        <w:rPr>
          <w:color w:val="000000"/>
          <w:sz w:val="24"/>
          <w:szCs w:val="24"/>
        </w:rPr>
        <w:t>знакомство со строением музыкального произведения, понятиями двухчастной и трёхчастной формы, рондо;</w:t>
      </w:r>
    </w:p>
    <w:p w14:paraId="3C156AE4">
      <w:pPr>
        <w:spacing w:after="0" w:line="257" w:lineRule="auto"/>
        <w:ind w:left="-567"/>
        <w:jc w:val="both"/>
        <w:rPr>
          <w:sz w:val="24"/>
          <w:szCs w:val="24"/>
        </w:rPr>
      </w:pPr>
      <w:r>
        <w:rPr>
          <w:color w:val="000000"/>
          <w:sz w:val="24"/>
          <w:szCs w:val="24"/>
        </w:rPr>
        <w:t>слушание произведений: определение формы их строения на слух;</w:t>
      </w:r>
    </w:p>
    <w:p w14:paraId="3835D82B">
      <w:pPr>
        <w:spacing w:after="0" w:line="257" w:lineRule="auto"/>
        <w:ind w:left="-567"/>
        <w:jc w:val="both"/>
        <w:rPr>
          <w:sz w:val="24"/>
          <w:szCs w:val="24"/>
        </w:rPr>
      </w:pPr>
      <w:r>
        <w:rPr>
          <w:color w:val="000000"/>
          <w:sz w:val="24"/>
          <w:szCs w:val="24"/>
        </w:rPr>
        <w:t>составление наглядной буквенной или графической схемы;</w:t>
      </w:r>
    </w:p>
    <w:p w14:paraId="50C67868">
      <w:pPr>
        <w:spacing w:after="0" w:line="257" w:lineRule="auto"/>
        <w:ind w:left="-567"/>
        <w:jc w:val="both"/>
        <w:rPr>
          <w:sz w:val="24"/>
          <w:szCs w:val="24"/>
        </w:rPr>
      </w:pPr>
      <w:r>
        <w:rPr>
          <w:color w:val="000000"/>
          <w:sz w:val="24"/>
          <w:szCs w:val="24"/>
        </w:rPr>
        <w:t>исполнение песен, написанных в двухчастной или трёхчастной форме;</w:t>
      </w:r>
    </w:p>
    <w:p w14:paraId="244AE59B">
      <w:pPr>
        <w:spacing w:after="0" w:line="257" w:lineRule="auto"/>
        <w:ind w:left="-567"/>
        <w:jc w:val="both"/>
        <w:rPr>
          <w:sz w:val="24"/>
          <w:szCs w:val="24"/>
        </w:rPr>
      </w:pPr>
      <w:r>
        <w:rPr>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353EFBAA">
      <w:pPr>
        <w:spacing w:after="0" w:line="257" w:lineRule="auto"/>
        <w:ind w:left="-567" w:firstLine="1134"/>
        <w:jc w:val="both"/>
        <w:rPr>
          <w:sz w:val="24"/>
          <w:szCs w:val="24"/>
        </w:rPr>
      </w:pPr>
      <w:r>
        <w:rPr>
          <w:b/>
          <w:color w:val="000000"/>
          <w:sz w:val="24"/>
          <w:szCs w:val="24"/>
        </w:rPr>
        <w:t>Вариации.</w:t>
      </w:r>
    </w:p>
    <w:p w14:paraId="501E2CA0">
      <w:pPr>
        <w:spacing w:after="0" w:line="257" w:lineRule="auto"/>
        <w:ind w:left="-567"/>
        <w:jc w:val="both"/>
        <w:rPr>
          <w:sz w:val="24"/>
          <w:szCs w:val="24"/>
        </w:rPr>
      </w:pPr>
      <w:r>
        <w:rPr>
          <w:i/>
          <w:color w:val="000000"/>
          <w:sz w:val="24"/>
          <w:szCs w:val="24"/>
        </w:rPr>
        <w:t>Содержание:</w:t>
      </w:r>
      <w:r>
        <w:rPr>
          <w:color w:val="000000"/>
          <w:sz w:val="24"/>
          <w:szCs w:val="24"/>
        </w:rPr>
        <w:t xml:space="preserve"> варьирование как принцип развития. Тема. Вариации.</w:t>
      </w:r>
    </w:p>
    <w:p w14:paraId="6D5DC422">
      <w:pPr>
        <w:spacing w:after="0" w:line="257" w:lineRule="auto"/>
        <w:ind w:left="-567"/>
        <w:jc w:val="both"/>
        <w:rPr>
          <w:sz w:val="24"/>
          <w:szCs w:val="24"/>
        </w:rPr>
      </w:pPr>
      <w:r>
        <w:rPr>
          <w:i/>
          <w:color w:val="000000"/>
          <w:sz w:val="24"/>
          <w:szCs w:val="24"/>
        </w:rPr>
        <w:t>Виды деятельности обучающихся:</w:t>
      </w:r>
    </w:p>
    <w:p w14:paraId="02B875E4">
      <w:pPr>
        <w:spacing w:after="0" w:line="257" w:lineRule="auto"/>
        <w:ind w:left="-567"/>
        <w:jc w:val="both"/>
        <w:rPr>
          <w:sz w:val="24"/>
          <w:szCs w:val="24"/>
        </w:rPr>
      </w:pPr>
      <w:r>
        <w:rPr>
          <w:color w:val="000000"/>
          <w:sz w:val="24"/>
          <w:szCs w:val="24"/>
        </w:rPr>
        <w:t>слушание произведений, сочинённых в форме вариаций;</w:t>
      </w:r>
    </w:p>
    <w:p w14:paraId="726DFE61">
      <w:pPr>
        <w:spacing w:after="0" w:line="257" w:lineRule="auto"/>
        <w:ind w:left="-567"/>
        <w:jc w:val="both"/>
        <w:rPr>
          <w:sz w:val="24"/>
          <w:szCs w:val="24"/>
        </w:rPr>
      </w:pPr>
      <w:r>
        <w:rPr>
          <w:color w:val="000000"/>
          <w:sz w:val="24"/>
          <w:szCs w:val="24"/>
        </w:rPr>
        <w:t>наблюдение за развитием, изменением основной темы;</w:t>
      </w:r>
    </w:p>
    <w:p w14:paraId="261BA8E2">
      <w:pPr>
        <w:spacing w:after="0" w:line="257" w:lineRule="auto"/>
        <w:ind w:left="-567"/>
        <w:jc w:val="both"/>
        <w:rPr>
          <w:sz w:val="24"/>
          <w:szCs w:val="24"/>
        </w:rPr>
      </w:pPr>
      <w:r>
        <w:rPr>
          <w:color w:val="000000"/>
          <w:sz w:val="24"/>
          <w:szCs w:val="24"/>
        </w:rPr>
        <w:t>составление наглядной буквенной или графической схемы;</w:t>
      </w:r>
    </w:p>
    <w:p w14:paraId="6AEC7BD4">
      <w:pPr>
        <w:spacing w:after="0" w:line="257" w:lineRule="auto"/>
        <w:ind w:left="-567"/>
        <w:jc w:val="both"/>
        <w:rPr>
          <w:sz w:val="24"/>
          <w:szCs w:val="24"/>
        </w:rPr>
      </w:pPr>
      <w:r>
        <w:rPr>
          <w:color w:val="000000"/>
          <w:sz w:val="24"/>
          <w:szCs w:val="24"/>
        </w:rPr>
        <w:t>исполнение ритмической партитуры, построенной по принципу вариаций;</w:t>
      </w:r>
    </w:p>
    <w:p w14:paraId="0B747A64">
      <w:pPr>
        <w:spacing w:after="0" w:line="257" w:lineRule="auto"/>
        <w:ind w:left="-567"/>
        <w:jc w:val="both"/>
        <w:rPr>
          <w:color w:val="000000"/>
          <w:sz w:val="24"/>
          <w:szCs w:val="24"/>
        </w:rPr>
      </w:pPr>
      <w:r>
        <w:rPr>
          <w:color w:val="000000"/>
          <w:sz w:val="24"/>
          <w:szCs w:val="24"/>
        </w:rPr>
        <w:t>вариативно: коллективная импровизация в форме вариаций.</w:t>
      </w:r>
    </w:p>
    <w:p w14:paraId="0A158968">
      <w:pPr>
        <w:spacing w:after="0" w:line="257" w:lineRule="auto"/>
        <w:ind w:left="-567"/>
        <w:jc w:val="both"/>
        <w:rPr>
          <w:sz w:val="24"/>
          <w:szCs w:val="24"/>
        </w:rPr>
      </w:pPr>
      <w:r>
        <w:rPr>
          <w:b/>
          <w:color w:val="000000"/>
          <w:sz w:val="24"/>
          <w:szCs w:val="24"/>
        </w:rPr>
        <w:t xml:space="preserve">ПЛАНИРУЕМЫЕ РЕЗУЛЬТАТЫ ОСВОЕНИЯ ПРОГРАММЫ ПО МУЗЫКЕ НА УРОВНЕ НАЧАЛЬНОГО ОБЩЕГО ОБРАЗОВАНИЯ </w:t>
      </w:r>
    </w:p>
    <w:p w14:paraId="6E47CDF7">
      <w:pPr>
        <w:spacing w:after="0" w:line="264" w:lineRule="auto"/>
        <w:ind w:left="-567"/>
        <w:jc w:val="both"/>
        <w:rPr>
          <w:sz w:val="24"/>
          <w:szCs w:val="24"/>
        </w:rPr>
      </w:pPr>
      <w:r>
        <w:rPr>
          <w:b/>
          <w:color w:val="000000"/>
          <w:sz w:val="24"/>
          <w:szCs w:val="24"/>
        </w:rPr>
        <w:t>ЛИЧНОСТНЫЕ РЕЗУЛЬТАТЫ</w:t>
      </w:r>
    </w:p>
    <w:p w14:paraId="38DF53EB">
      <w:pPr>
        <w:spacing w:after="0" w:line="252" w:lineRule="auto"/>
        <w:ind w:left="-567"/>
        <w:jc w:val="both"/>
        <w:rPr>
          <w:sz w:val="24"/>
          <w:szCs w:val="24"/>
        </w:rPr>
      </w:pPr>
      <w:r>
        <w:rPr>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612E38C1">
      <w:pPr>
        <w:spacing w:after="0" w:line="252" w:lineRule="auto"/>
        <w:ind w:left="-567"/>
        <w:jc w:val="both"/>
        <w:rPr>
          <w:sz w:val="24"/>
          <w:szCs w:val="24"/>
        </w:rPr>
      </w:pPr>
      <w:r>
        <w:rPr>
          <w:b/>
          <w:color w:val="000000"/>
          <w:sz w:val="24"/>
          <w:szCs w:val="24"/>
        </w:rPr>
        <w:t xml:space="preserve">1) в области гражданско-патриотического воспитания: </w:t>
      </w:r>
    </w:p>
    <w:p w14:paraId="7DED87BC">
      <w:pPr>
        <w:spacing w:after="0" w:line="252" w:lineRule="auto"/>
        <w:ind w:left="-567"/>
        <w:jc w:val="both"/>
        <w:rPr>
          <w:sz w:val="24"/>
          <w:szCs w:val="24"/>
        </w:rPr>
      </w:pPr>
      <w:r>
        <w:rPr>
          <w:color w:val="000000"/>
          <w:sz w:val="24"/>
          <w:szCs w:val="24"/>
        </w:rPr>
        <w:t>осознание российской гражданской идентичности;</w:t>
      </w:r>
    </w:p>
    <w:p w14:paraId="5D79D918">
      <w:pPr>
        <w:spacing w:after="0" w:line="252" w:lineRule="auto"/>
        <w:ind w:left="-567"/>
        <w:jc w:val="both"/>
        <w:rPr>
          <w:sz w:val="24"/>
          <w:szCs w:val="24"/>
        </w:rPr>
      </w:pPr>
      <w:r>
        <w:rPr>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14:paraId="163648EA">
      <w:pPr>
        <w:spacing w:after="0" w:line="252" w:lineRule="auto"/>
        <w:ind w:left="-567"/>
        <w:jc w:val="both"/>
        <w:rPr>
          <w:sz w:val="24"/>
          <w:szCs w:val="24"/>
        </w:rPr>
      </w:pPr>
      <w:r>
        <w:rPr>
          <w:color w:val="000000"/>
          <w:sz w:val="24"/>
          <w:szCs w:val="24"/>
        </w:rPr>
        <w:t>проявление интереса к освоению музыкальных традиций своего края, музыкальной культуры народов России;</w:t>
      </w:r>
    </w:p>
    <w:p w14:paraId="4B9BECF2">
      <w:pPr>
        <w:spacing w:after="0" w:line="252" w:lineRule="auto"/>
        <w:ind w:left="-567"/>
        <w:jc w:val="both"/>
        <w:rPr>
          <w:sz w:val="24"/>
          <w:szCs w:val="24"/>
        </w:rPr>
      </w:pPr>
      <w:r>
        <w:rPr>
          <w:color w:val="000000"/>
          <w:sz w:val="24"/>
          <w:szCs w:val="24"/>
        </w:rPr>
        <w:t>уважение к достижениям отечественных мастеров культуры;</w:t>
      </w:r>
    </w:p>
    <w:p w14:paraId="007A22C0">
      <w:pPr>
        <w:spacing w:after="0" w:line="252" w:lineRule="auto"/>
        <w:ind w:left="-567"/>
        <w:jc w:val="both"/>
        <w:rPr>
          <w:sz w:val="24"/>
          <w:szCs w:val="24"/>
        </w:rPr>
      </w:pPr>
      <w:r>
        <w:rPr>
          <w:color w:val="000000"/>
          <w:sz w:val="24"/>
          <w:szCs w:val="24"/>
        </w:rPr>
        <w:t>стремление участвовать в творческой жизни своей школы, города, республики;</w:t>
      </w:r>
    </w:p>
    <w:p w14:paraId="1ADAEF94">
      <w:pPr>
        <w:spacing w:after="0" w:line="252" w:lineRule="auto"/>
        <w:ind w:left="-567"/>
        <w:jc w:val="both"/>
        <w:rPr>
          <w:sz w:val="24"/>
          <w:szCs w:val="24"/>
        </w:rPr>
      </w:pPr>
      <w:r>
        <w:rPr>
          <w:b/>
          <w:color w:val="000000"/>
          <w:sz w:val="24"/>
          <w:szCs w:val="24"/>
        </w:rPr>
        <w:t>2) в области духовно-нравственного воспитания:</w:t>
      </w:r>
    </w:p>
    <w:p w14:paraId="77A3BC20">
      <w:pPr>
        <w:spacing w:after="0" w:line="252" w:lineRule="auto"/>
        <w:ind w:left="-567"/>
        <w:jc w:val="both"/>
        <w:rPr>
          <w:sz w:val="24"/>
          <w:szCs w:val="24"/>
        </w:rPr>
      </w:pPr>
      <w:r>
        <w:rPr>
          <w:color w:val="000000"/>
          <w:sz w:val="24"/>
          <w:szCs w:val="24"/>
        </w:rPr>
        <w:t>признание индивидуальности каждого человека;</w:t>
      </w:r>
    </w:p>
    <w:p w14:paraId="4982F656">
      <w:pPr>
        <w:spacing w:after="0" w:line="252" w:lineRule="auto"/>
        <w:ind w:left="-567"/>
        <w:jc w:val="both"/>
        <w:rPr>
          <w:sz w:val="24"/>
          <w:szCs w:val="24"/>
        </w:rPr>
      </w:pPr>
      <w:r>
        <w:rPr>
          <w:color w:val="000000"/>
          <w:sz w:val="24"/>
          <w:szCs w:val="24"/>
        </w:rPr>
        <w:t>проявление сопереживания, уважения и доброжелательности;</w:t>
      </w:r>
    </w:p>
    <w:p w14:paraId="609CD564">
      <w:pPr>
        <w:spacing w:after="0" w:line="252" w:lineRule="auto"/>
        <w:ind w:left="-567"/>
        <w:jc w:val="both"/>
        <w:rPr>
          <w:sz w:val="24"/>
          <w:szCs w:val="24"/>
        </w:rPr>
      </w:pPr>
      <w:r>
        <w:rPr>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677BAC88">
      <w:pPr>
        <w:spacing w:after="0" w:line="252" w:lineRule="auto"/>
        <w:ind w:left="-567"/>
        <w:jc w:val="both"/>
        <w:rPr>
          <w:sz w:val="24"/>
          <w:szCs w:val="24"/>
        </w:rPr>
      </w:pPr>
      <w:r>
        <w:rPr>
          <w:b/>
          <w:color w:val="000000"/>
          <w:sz w:val="24"/>
          <w:szCs w:val="24"/>
        </w:rPr>
        <w:t>3) в области эстетического воспитания:</w:t>
      </w:r>
    </w:p>
    <w:p w14:paraId="2A219C36">
      <w:pPr>
        <w:spacing w:after="0" w:line="252" w:lineRule="auto"/>
        <w:ind w:left="-567"/>
        <w:jc w:val="both"/>
        <w:rPr>
          <w:sz w:val="24"/>
          <w:szCs w:val="24"/>
        </w:rPr>
      </w:pPr>
      <w:r>
        <w:rPr>
          <w:color w:val="000000"/>
          <w:sz w:val="24"/>
          <w:szCs w:val="24"/>
        </w:rPr>
        <w:t>восприимчивость к различным видам искусства, музыкальным традициям и творчеству своего и других народов;</w:t>
      </w:r>
    </w:p>
    <w:p w14:paraId="534542DD">
      <w:pPr>
        <w:spacing w:after="0" w:line="252" w:lineRule="auto"/>
        <w:ind w:left="-567"/>
        <w:jc w:val="both"/>
        <w:rPr>
          <w:sz w:val="24"/>
          <w:szCs w:val="24"/>
        </w:rPr>
      </w:pPr>
      <w:r>
        <w:rPr>
          <w:color w:val="000000"/>
          <w:sz w:val="24"/>
          <w:szCs w:val="24"/>
        </w:rPr>
        <w:t>умение видеть прекрасное в жизни, наслаждаться красотой;</w:t>
      </w:r>
    </w:p>
    <w:p w14:paraId="20D38B40">
      <w:pPr>
        <w:spacing w:after="0" w:line="252" w:lineRule="auto"/>
        <w:ind w:left="-567"/>
        <w:jc w:val="both"/>
        <w:rPr>
          <w:sz w:val="24"/>
          <w:szCs w:val="24"/>
        </w:rPr>
      </w:pPr>
      <w:r>
        <w:rPr>
          <w:color w:val="000000"/>
          <w:sz w:val="24"/>
          <w:szCs w:val="24"/>
        </w:rPr>
        <w:t>стремление к самовыражению в разных видах искусства;</w:t>
      </w:r>
    </w:p>
    <w:p w14:paraId="6D76273C">
      <w:pPr>
        <w:spacing w:after="0" w:line="252" w:lineRule="auto"/>
        <w:ind w:left="-567"/>
        <w:jc w:val="both"/>
        <w:rPr>
          <w:sz w:val="24"/>
          <w:szCs w:val="24"/>
        </w:rPr>
      </w:pPr>
      <w:r>
        <w:rPr>
          <w:b/>
          <w:color w:val="000000"/>
          <w:sz w:val="24"/>
          <w:szCs w:val="24"/>
        </w:rPr>
        <w:t xml:space="preserve">4) в области научного познания: </w:t>
      </w:r>
    </w:p>
    <w:p w14:paraId="3CB77B8E">
      <w:pPr>
        <w:spacing w:after="0" w:line="252" w:lineRule="auto"/>
        <w:ind w:left="-567"/>
        <w:jc w:val="both"/>
        <w:rPr>
          <w:sz w:val="24"/>
          <w:szCs w:val="24"/>
        </w:rPr>
      </w:pPr>
      <w:r>
        <w:rPr>
          <w:color w:val="000000"/>
          <w:sz w:val="24"/>
          <w:szCs w:val="24"/>
        </w:rPr>
        <w:t>первоначальные представления о единстве и особенностях художественной и научной картины мира;</w:t>
      </w:r>
    </w:p>
    <w:p w14:paraId="22E3C87C">
      <w:pPr>
        <w:spacing w:after="0" w:line="252" w:lineRule="auto"/>
        <w:ind w:left="-567"/>
        <w:jc w:val="both"/>
        <w:rPr>
          <w:sz w:val="24"/>
          <w:szCs w:val="24"/>
        </w:rPr>
      </w:pPr>
      <w:r>
        <w:rPr>
          <w:color w:val="000000"/>
          <w:sz w:val="24"/>
          <w:szCs w:val="24"/>
        </w:rPr>
        <w:t>познавательные интересы, активность, инициативность, любознательность и самостоятельность в познании;</w:t>
      </w:r>
    </w:p>
    <w:p w14:paraId="137375D1">
      <w:pPr>
        <w:spacing w:after="0" w:line="252" w:lineRule="auto"/>
        <w:ind w:left="-567"/>
        <w:jc w:val="both"/>
        <w:rPr>
          <w:sz w:val="24"/>
          <w:szCs w:val="24"/>
        </w:rPr>
      </w:pPr>
      <w:r>
        <w:rPr>
          <w:b/>
          <w:color w:val="000000"/>
          <w:sz w:val="24"/>
          <w:szCs w:val="24"/>
        </w:rPr>
        <w:t>5) в области физического воспитания, формирования культуры здоровья и эмоционального благополучия:</w:t>
      </w:r>
    </w:p>
    <w:p w14:paraId="2E4CDEDC">
      <w:pPr>
        <w:spacing w:after="0" w:line="252" w:lineRule="auto"/>
        <w:ind w:left="-567"/>
        <w:jc w:val="both"/>
        <w:rPr>
          <w:sz w:val="24"/>
          <w:szCs w:val="24"/>
        </w:rPr>
      </w:pPr>
      <w:r>
        <w:rPr>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14:paraId="41CA68E4">
      <w:pPr>
        <w:spacing w:after="0" w:line="252" w:lineRule="auto"/>
        <w:ind w:left="-567"/>
        <w:jc w:val="both"/>
        <w:rPr>
          <w:sz w:val="24"/>
          <w:szCs w:val="24"/>
        </w:rPr>
      </w:pPr>
      <w:r>
        <w:rPr>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26D9570A">
      <w:pPr>
        <w:spacing w:after="0" w:line="252" w:lineRule="auto"/>
        <w:ind w:left="-567"/>
        <w:jc w:val="both"/>
        <w:rPr>
          <w:sz w:val="24"/>
          <w:szCs w:val="24"/>
        </w:rPr>
      </w:pPr>
      <w:r>
        <w:rPr>
          <w:color w:val="000000"/>
          <w:sz w:val="24"/>
          <w:szCs w:val="24"/>
        </w:rPr>
        <w:t>профилактика умственного и физического утомления с использованием возможностей музыкотерапии;</w:t>
      </w:r>
    </w:p>
    <w:p w14:paraId="756CCDE5">
      <w:pPr>
        <w:spacing w:after="0" w:line="252" w:lineRule="auto"/>
        <w:ind w:left="-567"/>
        <w:jc w:val="both"/>
        <w:rPr>
          <w:sz w:val="24"/>
          <w:szCs w:val="24"/>
        </w:rPr>
      </w:pPr>
      <w:r>
        <w:rPr>
          <w:b/>
          <w:color w:val="000000"/>
          <w:sz w:val="24"/>
          <w:szCs w:val="24"/>
        </w:rPr>
        <w:t>6) в области трудового воспитания:</w:t>
      </w:r>
    </w:p>
    <w:p w14:paraId="37B2C038">
      <w:pPr>
        <w:spacing w:after="0" w:line="252" w:lineRule="auto"/>
        <w:ind w:left="-567"/>
        <w:jc w:val="both"/>
        <w:rPr>
          <w:sz w:val="24"/>
          <w:szCs w:val="24"/>
        </w:rPr>
      </w:pPr>
      <w:r>
        <w:rPr>
          <w:color w:val="000000"/>
          <w:sz w:val="24"/>
          <w:szCs w:val="24"/>
        </w:rPr>
        <w:t>установка на посильное активное участие в практической деятельности;</w:t>
      </w:r>
    </w:p>
    <w:p w14:paraId="00EAB056">
      <w:pPr>
        <w:spacing w:after="0" w:line="252" w:lineRule="auto"/>
        <w:ind w:left="-567"/>
        <w:jc w:val="both"/>
        <w:rPr>
          <w:sz w:val="24"/>
          <w:szCs w:val="24"/>
        </w:rPr>
      </w:pPr>
      <w:r>
        <w:rPr>
          <w:color w:val="000000"/>
          <w:sz w:val="24"/>
          <w:szCs w:val="24"/>
        </w:rPr>
        <w:t>трудолюбие в учёбе, настойчивость в достижении поставленных целей;</w:t>
      </w:r>
    </w:p>
    <w:p w14:paraId="470D7663">
      <w:pPr>
        <w:spacing w:after="0" w:line="252" w:lineRule="auto"/>
        <w:ind w:left="-567"/>
        <w:jc w:val="both"/>
        <w:rPr>
          <w:sz w:val="24"/>
          <w:szCs w:val="24"/>
        </w:rPr>
      </w:pPr>
      <w:r>
        <w:rPr>
          <w:color w:val="000000"/>
          <w:sz w:val="24"/>
          <w:szCs w:val="24"/>
        </w:rPr>
        <w:t>интерес к практическому изучению профессий в сфере культуры и искусства;</w:t>
      </w:r>
    </w:p>
    <w:p w14:paraId="239B8BB4">
      <w:pPr>
        <w:spacing w:after="0" w:line="252" w:lineRule="auto"/>
        <w:ind w:left="-567"/>
        <w:jc w:val="both"/>
        <w:rPr>
          <w:sz w:val="24"/>
          <w:szCs w:val="24"/>
        </w:rPr>
      </w:pPr>
      <w:r>
        <w:rPr>
          <w:color w:val="000000"/>
          <w:sz w:val="24"/>
          <w:szCs w:val="24"/>
        </w:rPr>
        <w:t>уважение к труду и результатам трудовой деятельности;</w:t>
      </w:r>
    </w:p>
    <w:p w14:paraId="7931DD74">
      <w:pPr>
        <w:spacing w:after="0" w:line="252" w:lineRule="auto"/>
        <w:ind w:left="-567"/>
        <w:jc w:val="both"/>
        <w:rPr>
          <w:sz w:val="24"/>
          <w:szCs w:val="24"/>
        </w:rPr>
      </w:pPr>
      <w:r>
        <w:rPr>
          <w:b/>
          <w:color w:val="000000"/>
          <w:sz w:val="24"/>
          <w:szCs w:val="24"/>
        </w:rPr>
        <w:t>7) в области экологического воспитания:</w:t>
      </w:r>
    </w:p>
    <w:p w14:paraId="4F3ED442">
      <w:pPr>
        <w:spacing w:after="0" w:line="252" w:lineRule="auto"/>
        <w:ind w:left="-567"/>
        <w:jc w:val="both"/>
        <w:rPr>
          <w:sz w:val="24"/>
          <w:szCs w:val="24"/>
        </w:rPr>
      </w:pPr>
      <w:r>
        <w:rPr>
          <w:color w:val="000000"/>
          <w:sz w:val="24"/>
          <w:szCs w:val="24"/>
        </w:rPr>
        <w:t>бережное отношение к природе; неприятие действий, приносящих ей вред.</w:t>
      </w:r>
      <w:bookmarkStart w:id="134" w:name="_Toc144448646"/>
      <w:bookmarkEnd w:id="134"/>
    </w:p>
    <w:p w14:paraId="055C3F68">
      <w:pPr>
        <w:spacing w:after="0"/>
        <w:ind w:left="-567"/>
        <w:jc w:val="both"/>
        <w:rPr>
          <w:sz w:val="24"/>
          <w:szCs w:val="24"/>
        </w:rPr>
      </w:pPr>
      <w:r>
        <w:rPr>
          <w:b/>
          <w:color w:val="000000"/>
          <w:sz w:val="24"/>
          <w:szCs w:val="24"/>
        </w:rPr>
        <w:t>МЕТАПРЕДМЕТНЫЕ РЕЗУЛЬТАТЫ</w:t>
      </w:r>
    </w:p>
    <w:p w14:paraId="6296BE5B">
      <w:pPr>
        <w:spacing w:after="0" w:line="252" w:lineRule="auto"/>
        <w:ind w:left="-567"/>
        <w:jc w:val="both"/>
        <w:rPr>
          <w:sz w:val="24"/>
          <w:szCs w:val="24"/>
        </w:rPr>
      </w:pPr>
      <w:r>
        <w:rPr>
          <w:color w:val="000000"/>
          <w:sz w:val="24"/>
          <w:szCs w:val="24"/>
        </w:rPr>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E4D629B">
      <w:pPr>
        <w:spacing w:after="0" w:line="252" w:lineRule="auto"/>
        <w:ind w:left="-567"/>
        <w:jc w:val="both"/>
        <w:rPr>
          <w:sz w:val="24"/>
          <w:szCs w:val="24"/>
        </w:rPr>
      </w:pPr>
      <w:r>
        <w:rPr>
          <w:b/>
          <w:color w:val="000000"/>
          <w:sz w:val="24"/>
          <w:szCs w:val="24"/>
        </w:rPr>
        <w:t>Познавательные универсальные учебные действия</w:t>
      </w:r>
    </w:p>
    <w:p w14:paraId="4C6F4F58">
      <w:pPr>
        <w:spacing w:after="0" w:line="252" w:lineRule="auto"/>
        <w:ind w:left="-567"/>
        <w:jc w:val="both"/>
        <w:rPr>
          <w:sz w:val="24"/>
          <w:szCs w:val="24"/>
        </w:rPr>
      </w:pPr>
      <w:r>
        <w:rPr>
          <w:b/>
          <w:color w:val="000000"/>
          <w:sz w:val="24"/>
          <w:szCs w:val="24"/>
        </w:rPr>
        <w:t>Базовые логические действия:</w:t>
      </w:r>
    </w:p>
    <w:p w14:paraId="13E01183">
      <w:pPr>
        <w:spacing w:after="0" w:line="252" w:lineRule="auto"/>
        <w:ind w:left="-567"/>
        <w:jc w:val="both"/>
        <w:rPr>
          <w:sz w:val="24"/>
          <w:szCs w:val="24"/>
        </w:rPr>
      </w:pPr>
      <w:r>
        <w:rPr>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8CFE96">
      <w:pPr>
        <w:spacing w:after="0" w:line="252" w:lineRule="auto"/>
        <w:ind w:left="-567"/>
        <w:jc w:val="both"/>
        <w:rPr>
          <w:sz w:val="24"/>
          <w:szCs w:val="24"/>
        </w:rPr>
      </w:pPr>
      <w:r>
        <w:rPr>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18CDA41C">
      <w:pPr>
        <w:spacing w:after="0" w:line="252" w:lineRule="auto"/>
        <w:ind w:left="-567"/>
        <w:jc w:val="both"/>
        <w:rPr>
          <w:sz w:val="24"/>
          <w:szCs w:val="24"/>
        </w:rPr>
      </w:pPr>
      <w:r>
        <w:rPr>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C63D4AC">
      <w:pPr>
        <w:spacing w:after="0" w:line="252" w:lineRule="auto"/>
        <w:ind w:left="-567"/>
        <w:jc w:val="both"/>
        <w:rPr>
          <w:sz w:val="24"/>
          <w:szCs w:val="24"/>
        </w:rPr>
      </w:pPr>
      <w:r>
        <w:rPr>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0EF8C48">
      <w:pPr>
        <w:spacing w:after="0" w:line="252" w:lineRule="auto"/>
        <w:ind w:left="-567"/>
        <w:jc w:val="both"/>
        <w:rPr>
          <w:sz w:val="24"/>
          <w:szCs w:val="24"/>
        </w:rPr>
      </w:pPr>
      <w:r>
        <w:rPr>
          <w:color w:val="000000"/>
          <w:sz w:val="24"/>
          <w:szCs w:val="24"/>
        </w:rPr>
        <w:t>устанавливать причинно-следственные связи в ситуациях музыкального восприятия и исполнения, делать выводы.</w:t>
      </w:r>
    </w:p>
    <w:p w14:paraId="5F1609B5">
      <w:pPr>
        <w:spacing w:after="0" w:line="252" w:lineRule="auto"/>
        <w:ind w:left="-567"/>
        <w:jc w:val="both"/>
        <w:rPr>
          <w:sz w:val="24"/>
          <w:szCs w:val="24"/>
        </w:rPr>
      </w:pPr>
      <w:r>
        <w:rPr>
          <w:b/>
          <w:color w:val="000000"/>
          <w:sz w:val="24"/>
          <w:szCs w:val="24"/>
        </w:rPr>
        <w:t>Базовые исследовательские действия:</w:t>
      </w:r>
    </w:p>
    <w:p w14:paraId="0C6D57B3">
      <w:pPr>
        <w:spacing w:after="0" w:line="252" w:lineRule="auto"/>
        <w:ind w:left="-567"/>
        <w:jc w:val="both"/>
        <w:rPr>
          <w:sz w:val="24"/>
          <w:szCs w:val="24"/>
        </w:rPr>
      </w:pPr>
      <w:r>
        <w:rPr>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6C9A72E">
      <w:pPr>
        <w:spacing w:after="0" w:line="252" w:lineRule="auto"/>
        <w:ind w:left="-567"/>
        <w:jc w:val="both"/>
        <w:rPr>
          <w:sz w:val="24"/>
          <w:szCs w:val="24"/>
        </w:rPr>
      </w:pPr>
      <w:r>
        <w:rPr>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B229932">
      <w:pPr>
        <w:spacing w:after="0" w:line="252" w:lineRule="auto"/>
        <w:ind w:left="-567"/>
        <w:jc w:val="both"/>
        <w:rPr>
          <w:sz w:val="24"/>
          <w:szCs w:val="24"/>
        </w:rPr>
      </w:pPr>
      <w:r>
        <w:rPr>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0F3027A">
      <w:pPr>
        <w:spacing w:after="0" w:line="252" w:lineRule="auto"/>
        <w:ind w:left="-567"/>
        <w:jc w:val="both"/>
        <w:rPr>
          <w:sz w:val="24"/>
          <w:szCs w:val="24"/>
        </w:rPr>
      </w:pPr>
      <w:r>
        <w:rPr>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9DC7A73">
      <w:pPr>
        <w:spacing w:after="0" w:line="257" w:lineRule="auto"/>
        <w:ind w:left="-567"/>
        <w:jc w:val="both"/>
        <w:rPr>
          <w:sz w:val="24"/>
          <w:szCs w:val="24"/>
        </w:rPr>
      </w:pPr>
      <w:r>
        <w:rPr>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2D5E0F3">
      <w:pPr>
        <w:spacing w:after="0" w:line="257" w:lineRule="auto"/>
        <w:ind w:left="-567"/>
        <w:jc w:val="both"/>
        <w:rPr>
          <w:sz w:val="24"/>
          <w:szCs w:val="24"/>
        </w:rPr>
      </w:pPr>
      <w:r>
        <w:rPr>
          <w:color w:val="000000"/>
          <w:sz w:val="24"/>
          <w:szCs w:val="24"/>
        </w:rPr>
        <w:t>прогнозировать возможное развитие музыкального процесса, эволюции культурных явлений в различных условиях.</w:t>
      </w:r>
    </w:p>
    <w:p w14:paraId="3CF20F7E">
      <w:pPr>
        <w:spacing w:after="0" w:line="257" w:lineRule="auto"/>
        <w:ind w:left="-567"/>
        <w:jc w:val="both"/>
        <w:rPr>
          <w:sz w:val="24"/>
          <w:szCs w:val="24"/>
        </w:rPr>
      </w:pPr>
      <w:r>
        <w:rPr>
          <w:b/>
          <w:color w:val="000000"/>
          <w:sz w:val="24"/>
          <w:szCs w:val="24"/>
        </w:rPr>
        <w:t>Работа с информацией:</w:t>
      </w:r>
    </w:p>
    <w:p w14:paraId="2C7C67A6">
      <w:pPr>
        <w:spacing w:after="0" w:line="257" w:lineRule="auto"/>
        <w:ind w:left="-567"/>
        <w:jc w:val="both"/>
        <w:rPr>
          <w:sz w:val="24"/>
          <w:szCs w:val="24"/>
        </w:rPr>
      </w:pPr>
      <w:r>
        <w:rPr>
          <w:color w:val="000000"/>
          <w:sz w:val="24"/>
          <w:szCs w:val="24"/>
        </w:rPr>
        <w:t>выбирать источник получения информации;</w:t>
      </w:r>
    </w:p>
    <w:p w14:paraId="6BD3D84D">
      <w:pPr>
        <w:spacing w:after="0" w:line="257" w:lineRule="auto"/>
        <w:ind w:left="-567"/>
        <w:jc w:val="both"/>
        <w:rPr>
          <w:sz w:val="24"/>
          <w:szCs w:val="24"/>
        </w:rPr>
      </w:pPr>
      <w:r>
        <w:rPr>
          <w:color w:val="000000"/>
          <w:sz w:val="24"/>
          <w:szCs w:val="24"/>
        </w:rPr>
        <w:t>согласно заданному алгоритму находить в предложенном источнике информацию, представленную в явном виде;</w:t>
      </w:r>
    </w:p>
    <w:p w14:paraId="26608FA3">
      <w:pPr>
        <w:spacing w:after="0" w:line="257" w:lineRule="auto"/>
        <w:ind w:left="-567"/>
        <w:jc w:val="both"/>
        <w:rPr>
          <w:sz w:val="24"/>
          <w:szCs w:val="24"/>
        </w:rPr>
      </w:pPr>
      <w:r>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F4A6ED7">
      <w:pPr>
        <w:spacing w:after="0" w:line="257" w:lineRule="auto"/>
        <w:ind w:left="-567"/>
        <w:jc w:val="both"/>
        <w:rPr>
          <w:sz w:val="24"/>
          <w:szCs w:val="24"/>
        </w:rPr>
      </w:pPr>
      <w:r>
        <w:rPr>
          <w:color w:val="000000"/>
          <w:sz w:val="24"/>
          <w:szCs w:val="24"/>
        </w:rPr>
        <w:t xml:space="preserve">соблюдать с помощью взрослых (учителей, родителей (законных </w:t>
      </w:r>
      <w:r>
        <w:rPr>
          <w:color w:val="000000"/>
          <w:spacing w:val="-4"/>
          <w:sz w:val="24"/>
          <w:szCs w:val="24"/>
        </w:rPr>
        <w:t>представителей) обучающихся) правила информационной безопасности при поиске</w:t>
      </w:r>
      <w:r>
        <w:rPr>
          <w:color w:val="000000"/>
          <w:sz w:val="24"/>
          <w:szCs w:val="24"/>
        </w:rPr>
        <w:t xml:space="preserve"> информации в Интернете;</w:t>
      </w:r>
    </w:p>
    <w:p w14:paraId="6F8C1534">
      <w:pPr>
        <w:spacing w:after="0" w:line="257" w:lineRule="auto"/>
        <w:ind w:left="-567"/>
        <w:jc w:val="both"/>
        <w:rPr>
          <w:sz w:val="24"/>
          <w:szCs w:val="24"/>
        </w:rPr>
      </w:pPr>
      <w:r>
        <w:rPr>
          <w:color w:val="000000"/>
          <w:sz w:val="24"/>
          <w:szCs w:val="24"/>
        </w:rPr>
        <w:t>анализировать текстовую, видео-, графическую, звуковую, информацию в соответствии с учебной задачей;</w:t>
      </w:r>
    </w:p>
    <w:p w14:paraId="00BED186">
      <w:pPr>
        <w:spacing w:after="0" w:line="257" w:lineRule="auto"/>
        <w:ind w:left="-567"/>
        <w:jc w:val="both"/>
        <w:rPr>
          <w:sz w:val="24"/>
          <w:szCs w:val="24"/>
        </w:rPr>
      </w:pPr>
      <w:r>
        <w:rPr>
          <w:color w:val="000000"/>
          <w:spacing w:val="-4"/>
          <w:sz w:val="24"/>
          <w:szCs w:val="24"/>
        </w:rPr>
        <w:t>анализировать музыкальные тексты (акустические и нотные) по предложенному</w:t>
      </w:r>
      <w:r>
        <w:rPr>
          <w:color w:val="000000"/>
          <w:sz w:val="24"/>
          <w:szCs w:val="24"/>
        </w:rPr>
        <w:t xml:space="preserve"> учителем алгоритму;</w:t>
      </w:r>
    </w:p>
    <w:p w14:paraId="28C185BA">
      <w:pPr>
        <w:spacing w:after="0" w:line="257" w:lineRule="auto"/>
        <w:ind w:left="-567"/>
        <w:jc w:val="both"/>
        <w:rPr>
          <w:sz w:val="24"/>
          <w:szCs w:val="24"/>
        </w:rPr>
      </w:pPr>
      <w:r>
        <w:rPr>
          <w:color w:val="000000"/>
          <w:sz w:val="24"/>
          <w:szCs w:val="24"/>
        </w:rPr>
        <w:t>самостоятельно создавать схемы, таблицы для представления информации.</w:t>
      </w:r>
    </w:p>
    <w:p w14:paraId="6E068E72">
      <w:pPr>
        <w:spacing w:after="0" w:line="257" w:lineRule="auto"/>
        <w:ind w:left="-567"/>
        <w:jc w:val="both"/>
        <w:rPr>
          <w:sz w:val="24"/>
          <w:szCs w:val="24"/>
        </w:rPr>
      </w:pPr>
      <w:r>
        <w:rPr>
          <w:b/>
          <w:color w:val="000000"/>
          <w:sz w:val="24"/>
          <w:szCs w:val="24"/>
        </w:rPr>
        <w:t>Коммуникативные универсальные учебные действия</w:t>
      </w:r>
    </w:p>
    <w:p w14:paraId="5179A163">
      <w:pPr>
        <w:spacing w:after="0" w:line="257" w:lineRule="auto"/>
        <w:ind w:left="-567"/>
        <w:jc w:val="both"/>
        <w:rPr>
          <w:sz w:val="24"/>
          <w:szCs w:val="24"/>
        </w:rPr>
      </w:pPr>
      <w:r>
        <w:rPr>
          <w:b/>
          <w:color w:val="000000"/>
          <w:sz w:val="24"/>
          <w:szCs w:val="24"/>
        </w:rPr>
        <w:t>Невербальная коммуникация:</w:t>
      </w:r>
    </w:p>
    <w:p w14:paraId="173BCE12">
      <w:pPr>
        <w:spacing w:after="0" w:line="257" w:lineRule="auto"/>
        <w:ind w:left="-567"/>
        <w:jc w:val="both"/>
        <w:rPr>
          <w:sz w:val="24"/>
          <w:szCs w:val="24"/>
        </w:rPr>
      </w:pPr>
      <w:r>
        <w:rPr>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264AF34C">
      <w:pPr>
        <w:spacing w:after="0" w:line="257" w:lineRule="auto"/>
        <w:ind w:left="-567"/>
        <w:jc w:val="both"/>
        <w:rPr>
          <w:sz w:val="24"/>
          <w:szCs w:val="24"/>
        </w:rPr>
      </w:pPr>
      <w:r>
        <w:rPr>
          <w:color w:val="000000"/>
          <w:sz w:val="24"/>
          <w:szCs w:val="24"/>
        </w:rPr>
        <w:t>выступать перед публикой в качестве исполнителя музыки (соло или в коллективе);</w:t>
      </w:r>
    </w:p>
    <w:p w14:paraId="0F468BB0">
      <w:pPr>
        <w:spacing w:after="0" w:line="257" w:lineRule="auto"/>
        <w:ind w:left="-567"/>
        <w:jc w:val="both"/>
        <w:rPr>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BC1B666">
      <w:pPr>
        <w:spacing w:after="0" w:line="257" w:lineRule="auto"/>
        <w:ind w:left="-567"/>
        <w:jc w:val="both"/>
        <w:rPr>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B783B34">
      <w:pPr>
        <w:spacing w:after="0" w:line="257" w:lineRule="auto"/>
        <w:ind w:left="-567"/>
        <w:jc w:val="both"/>
        <w:rPr>
          <w:sz w:val="24"/>
          <w:szCs w:val="24"/>
        </w:rPr>
      </w:pPr>
      <w:r>
        <w:rPr>
          <w:b/>
          <w:color w:val="000000"/>
          <w:sz w:val="24"/>
          <w:szCs w:val="24"/>
        </w:rPr>
        <w:t>Вербальная коммуникация:</w:t>
      </w:r>
    </w:p>
    <w:p w14:paraId="1CC62DA3">
      <w:pPr>
        <w:spacing w:after="0" w:line="257" w:lineRule="auto"/>
        <w:ind w:left="-567"/>
        <w:jc w:val="both"/>
        <w:rPr>
          <w:sz w:val="24"/>
          <w:szCs w:val="24"/>
        </w:rPr>
      </w:pPr>
      <w:r>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14:paraId="44EC2F81">
      <w:pPr>
        <w:spacing w:after="0" w:line="257" w:lineRule="auto"/>
        <w:ind w:left="-567"/>
        <w:jc w:val="both"/>
        <w:rPr>
          <w:sz w:val="24"/>
          <w:szCs w:val="24"/>
        </w:rPr>
      </w:pPr>
      <w:r>
        <w:rPr>
          <w:color w:val="000000"/>
          <w:sz w:val="24"/>
          <w:szCs w:val="24"/>
        </w:rPr>
        <w:t>проявлять уважительное отношение к собеседнику, соблюдать правила ведения диалога и дискуссии;</w:t>
      </w:r>
    </w:p>
    <w:p w14:paraId="56BE49FD">
      <w:pPr>
        <w:spacing w:after="0" w:line="257" w:lineRule="auto"/>
        <w:ind w:left="-567"/>
        <w:jc w:val="both"/>
        <w:rPr>
          <w:sz w:val="24"/>
          <w:szCs w:val="24"/>
        </w:rPr>
      </w:pPr>
      <w:r>
        <w:rPr>
          <w:color w:val="000000"/>
          <w:sz w:val="24"/>
          <w:szCs w:val="24"/>
        </w:rPr>
        <w:t>признавать возможность существования разных точек зрения;</w:t>
      </w:r>
    </w:p>
    <w:p w14:paraId="1C04D748">
      <w:pPr>
        <w:spacing w:after="0" w:line="257" w:lineRule="auto"/>
        <w:ind w:left="-567"/>
        <w:jc w:val="both"/>
        <w:rPr>
          <w:sz w:val="24"/>
          <w:szCs w:val="24"/>
        </w:rPr>
      </w:pPr>
      <w:r>
        <w:rPr>
          <w:color w:val="000000"/>
          <w:sz w:val="24"/>
          <w:szCs w:val="24"/>
        </w:rPr>
        <w:t>корректно и аргументированно высказывать своё мнение;</w:t>
      </w:r>
    </w:p>
    <w:p w14:paraId="0D7131DA">
      <w:pPr>
        <w:spacing w:after="0" w:line="257" w:lineRule="auto"/>
        <w:ind w:left="-567"/>
        <w:jc w:val="both"/>
        <w:rPr>
          <w:sz w:val="24"/>
          <w:szCs w:val="24"/>
        </w:rPr>
      </w:pPr>
      <w:r>
        <w:rPr>
          <w:color w:val="000000"/>
          <w:sz w:val="24"/>
          <w:szCs w:val="24"/>
        </w:rPr>
        <w:t>строить речевое высказывание в соответствии с поставленной задачей;</w:t>
      </w:r>
    </w:p>
    <w:p w14:paraId="32E00ACA">
      <w:pPr>
        <w:spacing w:after="0" w:line="257" w:lineRule="auto"/>
        <w:ind w:left="-567"/>
        <w:jc w:val="both"/>
        <w:rPr>
          <w:sz w:val="24"/>
          <w:szCs w:val="24"/>
        </w:rPr>
      </w:pPr>
      <w:r>
        <w:rPr>
          <w:color w:val="000000"/>
          <w:sz w:val="24"/>
          <w:szCs w:val="24"/>
        </w:rPr>
        <w:t>создавать устные и письменные тексты (описание, рассуждение, повествование);</w:t>
      </w:r>
    </w:p>
    <w:p w14:paraId="4E331D51">
      <w:pPr>
        <w:spacing w:after="0" w:line="264" w:lineRule="auto"/>
        <w:ind w:left="-567"/>
        <w:jc w:val="both"/>
        <w:rPr>
          <w:sz w:val="24"/>
          <w:szCs w:val="24"/>
        </w:rPr>
      </w:pPr>
      <w:r>
        <w:rPr>
          <w:color w:val="000000"/>
          <w:sz w:val="24"/>
          <w:szCs w:val="24"/>
        </w:rPr>
        <w:t>подготавливать небольшие публичные выступления;</w:t>
      </w:r>
    </w:p>
    <w:p w14:paraId="4AF10D2B">
      <w:pPr>
        <w:spacing w:after="0" w:line="264" w:lineRule="auto"/>
        <w:ind w:left="-567"/>
        <w:jc w:val="both"/>
        <w:rPr>
          <w:sz w:val="24"/>
          <w:szCs w:val="24"/>
        </w:rPr>
      </w:pPr>
      <w:r>
        <w:rPr>
          <w:color w:val="000000"/>
          <w:sz w:val="24"/>
          <w:szCs w:val="24"/>
        </w:rPr>
        <w:t>подбирать иллюстративный материал (рисунки, фото, плакаты) к тексту выступления.</w:t>
      </w:r>
    </w:p>
    <w:p w14:paraId="6E7A26AF">
      <w:pPr>
        <w:spacing w:after="0" w:line="264" w:lineRule="auto"/>
        <w:ind w:left="-567"/>
        <w:jc w:val="both"/>
        <w:rPr>
          <w:sz w:val="24"/>
          <w:szCs w:val="24"/>
        </w:rPr>
      </w:pPr>
      <w:r>
        <w:rPr>
          <w:b/>
          <w:color w:val="000000"/>
          <w:sz w:val="24"/>
          <w:szCs w:val="24"/>
        </w:rPr>
        <w:t>Совместная деятельность (сотрудничество):</w:t>
      </w:r>
    </w:p>
    <w:p w14:paraId="5D372E11">
      <w:pPr>
        <w:spacing w:after="0" w:line="264" w:lineRule="auto"/>
        <w:ind w:left="-567"/>
        <w:jc w:val="both"/>
        <w:rPr>
          <w:sz w:val="24"/>
          <w:szCs w:val="24"/>
        </w:rPr>
      </w:pPr>
      <w:r>
        <w:rPr>
          <w:color w:val="000000"/>
          <w:sz w:val="24"/>
          <w:szCs w:val="24"/>
        </w:rPr>
        <w:t>стремиться к объединению усилий, эмоциональной эмпатии в ситуациях совместного восприятия, исполнения музыки;</w:t>
      </w:r>
    </w:p>
    <w:p w14:paraId="59DB56F9">
      <w:pPr>
        <w:spacing w:after="0" w:line="264" w:lineRule="auto"/>
        <w:ind w:left="-567"/>
        <w:jc w:val="both"/>
        <w:rPr>
          <w:sz w:val="24"/>
          <w:szCs w:val="24"/>
        </w:rPr>
      </w:pPr>
      <w:r>
        <w:rPr>
          <w:color w:val="000000"/>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684C9646">
      <w:pPr>
        <w:spacing w:after="0" w:line="264" w:lineRule="auto"/>
        <w:ind w:left="-567"/>
        <w:jc w:val="both"/>
        <w:rPr>
          <w:sz w:val="24"/>
          <w:szCs w:val="24"/>
        </w:rPr>
      </w:pPr>
      <w:r>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796CEBF">
      <w:pPr>
        <w:spacing w:after="0" w:line="264" w:lineRule="auto"/>
        <w:ind w:left="-567"/>
        <w:jc w:val="both"/>
        <w:rPr>
          <w:sz w:val="24"/>
          <w:szCs w:val="24"/>
        </w:rPr>
      </w:pPr>
      <w:r>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D88BC56">
      <w:pPr>
        <w:spacing w:after="0" w:line="264" w:lineRule="auto"/>
        <w:ind w:left="-567"/>
        <w:jc w:val="both"/>
        <w:rPr>
          <w:sz w:val="24"/>
          <w:szCs w:val="24"/>
        </w:rPr>
      </w:pPr>
      <w:r>
        <w:rPr>
          <w:color w:val="000000"/>
          <w:sz w:val="24"/>
          <w:szCs w:val="24"/>
        </w:rPr>
        <w:t>ответственно выполнять свою часть работы; оценивать свой вклад в общий результат;</w:t>
      </w:r>
    </w:p>
    <w:p w14:paraId="4607EFF2">
      <w:pPr>
        <w:spacing w:after="0" w:line="264" w:lineRule="auto"/>
        <w:ind w:left="-567"/>
        <w:jc w:val="both"/>
        <w:rPr>
          <w:sz w:val="24"/>
          <w:szCs w:val="24"/>
        </w:rPr>
      </w:pPr>
      <w:r>
        <w:rPr>
          <w:color w:val="000000"/>
          <w:sz w:val="24"/>
          <w:szCs w:val="24"/>
        </w:rPr>
        <w:t>выполнять совместные проектные, творческие задания с использованием предложенных образцов.</w:t>
      </w:r>
    </w:p>
    <w:p w14:paraId="0840C254">
      <w:pPr>
        <w:spacing w:after="0" w:line="264" w:lineRule="auto"/>
        <w:ind w:left="-567"/>
        <w:jc w:val="both"/>
        <w:rPr>
          <w:sz w:val="24"/>
          <w:szCs w:val="24"/>
        </w:rPr>
      </w:pPr>
      <w:r>
        <w:rPr>
          <w:b/>
          <w:color w:val="000000"/>
          <w:sz w:val="24"/>
          <w:szCs w:val="24"/>
        </w:rPr>
        <w:t>Регулятивные универсальные учебные действия</w:t>
      </w:r>
    </w:p>
    <w:p w14:paraId="21F0E929">
      <w:pPr>
        <w:spacing w:after="0" w:line="264" w:lineRule="auto"/>
        <w:ind w:left="-567"/>
        <w:jc w:val="both"/>
        <w:rPr>
          <w:sz w:val="24"/>
          <w:szCs w:val="24"/>
        </w:rPr>
      </w:pPr>
      <w:r>
        <w:rPr>
          <w:b/>
          <w:color w:val="000000"/>
          <w:sz w:val="24"/>
          <w:szCs w:val="24"/>
        </w:rPr>
        <w:t>Самоорганизация:</w:t>
      </w:r>
    </w:p>
    <w:p w14:paraId="743F3B08">
      <w:pPr>
        <w:spacing w:after="0" w:line="264" w:lineRule="auto"/>
        <w:ind w:left="-567"/>
        <w:jc w:val="both"/>
        <w:rPr>
          <w:sz w:val="24"/>
          <w:szCs w:val="24"/>
        </w:rPr>
      </w:pPr>
      <w:r>
        <w:rPr>
          <w:color w:val="000000"/>
          <w:sz w:val="24"/>
          <w:szCs w:val="24"/>
        </w:rPr>
        <w:t>планировать действия по решению учебной задачи для получения результата;</w:t>
      </w:r>
    </w:p>
    <w:p w14:paraId="32028B10">
      <w:pPr>
        <w:spacing w:after="0" w:line="264" w:lineRule="auto"/>
        <w:ind w:left="-567"/>
        <w:jc w:val="both"/>
        <w:rPr>
          <w:sz w:val="24"/>
          <w:szCs w:val="24"/>
        </w:rPr>
      </w:pPr>
      <w:r>
        <w:rPr>
          <w:color w:val="000000"/>
          <w:sz w:val="24"/>
          <w:szCs w:val="24"/>
        </w:rPr>
        <w:t>выстраивать последовательность выбранных действий.</w:t>
      </w:r>
    </w:p>
    <w:p w14:paraId="69FC8B12">
      <w:pPr>
        <w:spacing w:after="0" w:line="264" w:lineRule="auto"/>
        <w:ind w:left="-567"/>
        <w:jc w:val="both"/>
        <w:rPr>
          <w:sz w:val="24"/>
          <w:szCs w:val="24"/>
        </w:rPr>
      </w:pPr>
      <w:r>
        <w:rPr>
          <w:b/>
          <w:color w:val="000000"/>
          <w:sz w:val="24"/>
          <w:szCs w:val="24"/>
        </w:rPr>
        <w:t xml:space="preserve">Самоконтроль: </w:t>
      </w:r>
    </w:p>
    <w:p w14:paraId="0BF3A265">
      <w:pPr>
        <w:spacing w:after="0" w:line="264" w:lineRule="auto"/>
        <w:ind w:left="-567"/>
        <w:jc w:val="both"/>
        <w:rPr>
          <w:sz w:val="24"/>
          <w:szCs w:val="24"/>
        </w:rPr>
      </w:pPr>
      <w:r>
        <w:rPr>
          <w:color w:val="000000"/>
          <w:sz w:val="24"/>
          <w:szCs w:val="24"/>
        </w:rPr>
        <w:t>устанавливать причины успеха (неудач) учебной деятельности;</w:t>
      </w:r>
    </w:p>
    <w:p w14:paraId="3BBCF94C">
      <w:pPr>
        <w:spacing w:after="0" w:line="264" w:lineRule="auto"/>
        <w:ind w:left="-567"/>
        <w:jc w:val="both"/>
        <w:rPr>
          <w:sz w:val="24"/>
          <w:szCs w:val="24"/>
        </w:rPr>
      </w:pPr>
      <w:r>
        <w:rPr>
          <w:color w:val="000000"/>
          <w:sz w:val="24"/>
          <w:szCs w:val="24"/>
        </w:rPr>
        <w:t>корректировать свои учебные действия для преодоления ошибок.</w:t>
      </w:r>
    </w:p>
    <w:p w14:paraId="5151436F">
      <w:pPr>
        <w:spacing w:after="0" w:line="264" w:lineRule="auto"/>
        <w:ind w:left="-567"/>
        <w:jc w:val="both"/>
        <w:rPr>
          <w:sz w:val="24"/>
          <w:szCs w:val="24"/>
        </w:rPr>
      </w:pPr>
      <w:r>
        <w:rPr>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bookmarkStart w:id="135" w:name="_Toc144448647"/>
      <w:bookmarkEnd w:id="135"/>
    </w:p>
    <w:p w14:paraId="1F2B47D1">
      <w:pPr>
        <w:spacing w:after="0"/>
        <w:ind w:left="-567"/>
        <w:jc w:val="both"/>
        <w:rPr>
          <w:sz w:val="24"/>
          <w:szCs w:val="24"/>
        </w:rPr>
      </w:pPr>
      <w:r>
        <w:rPr>
          <w:b/>
          <w:color w:val="000000"/>
          <w:sz w:val="24"/>
          <w:szCs w:val="24"/>
        </w:rPr>
        <w:t>ПРЕДМЕТНЫЕ РЕЗУЛЬТАТЫ</w:t>
      </w:r>
    </w:p>
    <w:p w14:paraId="3096C962">
      <w:pPr>
        <w:spacing w:after="0" w:line="264" w:lineRule="auto"/>
        <w:ind w:left="-567"/>
        <w:jc w:val="both"/>
        <w:rPr>
          <w:sz w:val="24"/>
          <w:szCs w:val="24"/>
        </w:rPr>
      </w:pPr>
      <w:r>
        <w:rPr>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409B75AA">
      <w:pPr>
        <w:spacing w:after="0" w:line="257" w:lineRule="auto"/>
        <w:ind w:left="-567"/>
        <w:jc w:val="both"/>
        <w:rPr>
          <w:sz w:val="24"/>
          <w:szCs w:val="24"/>
        </w:rPr>
      </w:pPr>
      <w:r>
        <w:rPr>
          <w:b/>
          <w:color w:val="000000"/>
          <w:sz w:val="24"/>
          <w:szCs w:val="24"/>
        </w:rPr>
        <w:t>Обучающиеся, освоившие основную образовательную программу по музыке:</w:t>
      </w:r>
    </w:p>
    <w:p w14:paraId="05D95966">
      <w:pPr>
        <w:spacing w:after="0" w:line="257" w:lineRule="auto"/>
        <w:ind w:left="-567"/>
        <w:jc w:val="both"/>
        <w:rPr>
          <w:sz w:val="24"/>
          <w:szCs w:val="24"/>
        </w:rPr>
      </w:pPr>
      <w:r>
        <w:rPr>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8AEAF62">
      <w:pPr>
        <w:spacing w:after="0" w:line="257" w:lineRule="auto"/>
        <w:ind w:left="-567"/>
        <w:jc w:val="both"/>
        <w:rPr>
          <w:sz w:val="24"/>
          <w:szCs w:val="24"/>
        </w:rPr>
      </w:pPr>
      <w:r>
        <w:rPr>
          <w:color w:val="000000"/>
          <w:sz w:val="24"/>
          <w:szCs w:val="24"/>
        </w:rPr>
        <w:t>сознательно стремятся к развитию своих музыкальных способностей;</w:t>
      </w:r>
    </w:p>
    <w:p w14:paraId="7EBE85CA">
      <w:pPr>
        <w:spacing w:after="0" w:line="257" w:lineRule="auto"/>
        <w:ind w:left="-567"/>
        <w:jc w:val="both"/>
        <w:rPr>
          <w:sz w:val="24"/>
          <w:szCs w:val="24"/>
        </w:rPr>
      </w:pPr>
      <w:r>
        <w:rPr>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58EB8EC">
      <w:pPr>
        <w:spacing w:after="0" w:line="257" w:lineRule="auto"/>
        <w:ind w:left="-567"/>
        <w:jc w:val="both"/>
        <w:rPr>
          <w:sz w:val="24"/>
          <w:szCs w:val="24"/>
        </w:rPr>
      </w:pPr>
      <w:r>
        <w:rPr>
          <w:color w:val="000000"/>
          <w:sz w:val="24"/>
          <w:szCs w:val="24"/>
        </w:rPr>
        <w:t xml:space="preserve">имеют опыт восприятия, творческой и исполнительской деятельности; </w:t>
      </w:r>
    </w:p>
    <w:p w14:paraId="358E1C6E">
      <w:pPr>
        <w:spacing w:after="0" w:line="257" w:lineRule="auto"/>
        <w:ind w:left="-567"/>
        <w:jc w:val="both"/>
        <w:rPr>
          <w:sz w:val="24"/>
          <w:szCs w:val="24"/>
        </w:rPr>
      </w:pPr>
      <w:r>
        <w:rPr>
          <w:color w:val="000000"/>
          <w:sz w:val="24"/>
          <w:szCs w:val="24"/>
        </w:rPr>
        <w:t xml:space="preserve">с уважением относятся к достижениям отечественной музыкальной культуры; </w:t>
      </w:r>
    </w:p>
    <w:p w14:paraId="30C89975">
      <w:pPr>
        <w:spacing w:after="0" w:line="257" w:lineRule="auto"/>
        <w:ind w:left="-567"/>
        <w:jc w:val="both"/>
        <w:rPr>
          <w:sz w:val="24"/>
          <w:szCs w:val="24"/>
        </w:rPr>
      </w:pPr>
      <w:r>
        <w:rPr>
          <w:color w:val="000000"/>
          <w:sz w:val="24"/>
          <w:szCs w:val="24"/>
        </w:rPr>
        <w:t>стремятся к расширению своего музыкального кругозора.</w:t>
      </w:r>
    </w:p>
    <w:p w14:paraId="79CF966B">
      <w:pPr>
        <w:spacing w:after="0" w:line="257" w:lineRule="auto"/>
        <w:ind w:left="-567"/>
        <w:jc w:val="both"/>
        <w:rPr>
          <w:sz w:val="24"/>
          <w:szCs w:val="24"/>
        </w:rPr>
      </w:pPr>
      <w:r>
        <w:rPr>
          <w:color w:val="000000"/>
          <w:sz w:val="24"/>
          <w:szCs w:val="24"/>
        </w:rPr>
        <w:t xml:space="preserve">К концу изучения </w:t>
      </w:r>
      <w:r>
        <w:rPr>
          <w:b/>
          <w:color w:val="000000"/>
          <w:sz w:val="24"/>
          <w:szCs w:val="24"/>
        </w:rPr>
        <w:t>модуля № 1</w:t>
      </w:r>
      <w:r>
        <w:rPr>
          <w:color w:val="000000"/>
          <w:sz w:val="24"/>
          <w:szCs w:val="24"/>
        </w:rPr>
        <w:t xml:space="preserve"> «Народная музыка России» обучающийся научится:</w:t>
      </w:r>
    </w:p>
    <w:p w14:paraId="78EAA227">
      <w:pPr>
        <w:spacing w:after="0" w:line="257" w:lineRule="auto"/>
        <w:ind w:left="-567"/>
        <w:jc w:val="both"/>
        <w:rPr>
          <w:sz w:val="24"/>
          <w:szCs w:val="24"/>
        </w:rPr>
      </w:pPr>
      <w:r>
        <w:rPr>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FA8B7A0">
      <w:pPr>
        <w:spacing w:after="0" w:line="257" w:lineRule="auto"/>
        <w:ind w:left="-567"/>
        <w:jc w:val="both"/>
        <w:rPr>
          <w:sz w:val="24"/>
          <w:szCs w:val="24"/>
        </w:rPr>
      </w:pPr>
      <w:r>
        <w:rPr>
          <w:color w:val="000000"/>
          <w:sz w:val="24"/>
          <w:szCs w:val="24"/>
        </w:rPr>
        <w:t>определять на слух и называть знакомые народные музыкальные инструменты;</w:t>
      </w:r>
    </w:p>
    <w:p w14:paraId="266960C8">
      <w:pPr>
        <w:spacing w:after="0" w:line="257" w:lineRule="auto"/>
        <w:ind w:left="-567"/>
        <w:jc w:val="both"/>
        <w:rPr>
          <w:sz w:val="24"/>
          <w:szCs w:val="24"/>
        </w:rPr>
      </w:pPr>
      <w:r>
        <w:rPr>
          <w:color w:val="000000"/>
          <w:sz w:val="24"/>
          <w:szCs w:val="24"/>
        </w:rPr>
        <w:t>группировать народные музыкальные инструменты по принципу звукоизвлечения: духовые, ударные, струнные;</w:t>
      </w:r>
    </w:p>
    <w:p w14:paraId="6C529562">
      <w:pPr>
        <w:spacing w:after="0" w:line="257" w:lineRule="auto"/>
        <w:ind w:left="-567"/>
        <w:jc w:val="both"/>
        <w:rPr>
          <w:sz w:val="24"/>
          <w:szCs w:val="24"/>
        </w:rPr>
      </w:pPr>
      <w:r>
        <w:rPr>
          <w:color w:val="000000"/>
          <w:sz w:val="24"/>
          <w:szCs w:val="24"/>
        </w:rPr>
        <w:t>определять принадлежность музыкальных произведений и их фрагментов к композиторскому или народному творчеству;</w:t>
      </w:r>
    </w:p>
    <w:p w14:paraId="00DA1C8E">
      <w:pPr>
        <w:spacing w:after="0" w:line="257" w:lineRule="auto"/>
        <w:ind w:left="-567"/>
        <w:jc w:val="both"/>
        <w:rPr>
          <w:sz w:val="24"/>
          <w:szCs w:val="24"/>
        </w:rPr>
      </w:pPr>
      <w:r>
        <w:rPr>
          <w:color w:val="000000"/>
          <w:sz w:val="24"/>
          <w:szCs w:val="24"/>
        </w:rPr>
        <w:t>различать манеру пения, инструментального исполнения, типы солистов и коллективов – народных и академических;</w:t>
      </w:r>
    </w:p>
    <w:p w14:paraId="3C0B57D6">
      <w:pPr>
        <w:spacing w:after="0" w:line="257" w:lineRule="auto"/>
        <w:ind w:left="-567"/>
        <w:jc w:val="both"/>
        <w:rPr>
          <w:sz w:val="24"/>
          <w:szCs w:val="24"/>
        </w:rPr>
      </w:pPr>
      <w:r>
        <w:rPr>
          <w:color w:val="000000"/>
          <w:sz w:val="24"/>
          <w:szCs w:val="24"/>
        </w:rPr>
        <w:t>создавать ритмический аккомпанемент на ударных инструментах при исполнении народной песни;</w:t>
      </w:r>
    </w:p>
    <w:p w14:paraId="5ECB108E">
      <w:pPr>
        <w:spacing w:after="0" w:line="257" w:lineRule="auto"/>
        <w:ind w:left="-567"/>
        <w:jc w:val="both"/>
        <w:rPr>
          <w:sz w:val="24"/>
          <w:szCs w:val="24"/>
        </w:rPr>
      </w:pPr>
      <w:r>
        <w:rPr>
          <w:color w:val="000000"/>
          <w:sz w:val="24"/>
          <w:szCs w:val="24"/>
        </w:rPr>
        <w:t>исполнять народные произведения различных жанров с сопровождением и без сопровождения;</w:t>
      </w:r>
    </w:p>
    <w:p w14:paraId="0D2BC013">
      <w:pPr>
        <w:spacing w:after="0" w:line="257" w:lineRule="auto"/>
        <w:ind w:left="-567"/>
        <w:jc w:val="both"/>
        <w:rPr>
          <w:sz w:val="24"/>
          <w:szCs w:val="24"/>
        </w:rPr>
      </w:pPr>
      <w:r>
        <w:rPr>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14:paraId="210CAD24">
      <w:pPr>
        <w:spacing w:after="0" w:line="257" w:lineRule="auto"/>
        <w:ind w:left="-567"/>
        <w:jc w:val="both"/>
        <w:rPr>
          <w:sz w:val="24"/>
          <w:szCs w:val="24"/>
        </w:rPr>
      </w:pPr>
      <w:r>
        <w:rPr>
          <w:color w:val="000000"/>
          <w:sz w:val="24"/>
          <w:szCs w:val="24"/>
        </w:rPr>
        <w:t xml:space="preserve">К концу изучения </w:t>
      </w:r>
      <w:r>
        <w:rPr>
          <w:b/>
          <w:color w:val="000000"/>
          <w:sz w:val="24"/>
          <w:szCs w:val="24"/>
        </w:rPr>
        <w:t>модуля № 2</w:t>
      </w:r>
      <w:r>
        <w:rPr>
          <w:color w:val="000000"/>
          <w:sz w:val="24"/>
          <w:szCs w:val="24"/>
        </w:rPr>
        <w:t xml:space="preserve"> «Классическая музыка» обучающийся научится:</w:t>
      </w:r>
    </w:p>
    <w:p w14:paraId="7F8F4A4B">
      <w:pPr>
        <w:spacing w:after="0" w:line="257" w:lineRule="auto"/>
        <w:ind w:left="-567"/>
        <w:jc w:val="both"/>
        <w:rPr>
          <w:sz w:val="24"/>
          <w:szCs w:val="24"/>
        </w:rPr>
      </w:pPr>
      <w:r>
        <w:rPr>
          <w:color w:val="000000"/>
          <w:sz w:val="24"/>
          <w:szCs w:val="24"/>
        </w:rPr>
        <w:t>различать на слух произведения классической музыки, называть автора и произведение, исполнительский состав;</w:t>
      </w:r>
    </w:p>
    <w:p w14:paraId="4C2A78EF">
      <w:pPr>
        <w:spacing w:after="0" w:line="257" w:lineRule="auto"/>
        <w:ind w:left="-567"/>
        <w:jc w:val="both"/>
        <w:rPr>
          <w:sz w:val="24"/>
          <w:szCs w:val="24"/>
        </w:rPr>
      </w:pPr>
      <w:r>
        <w:rPr>
          <w:color w:val="000000"/>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4B4ABF22">
      <w:pPr>
        <w:spacing w:after="0" w:line="257" w:lineRule="auto"/>
        <w:ind w:left="-567"/>
        <w:jc w:val="both"/>
        <w:rPr>
          <w:sz w:val="24"/>
          <w:szCs w:val="24"/>
        </w:rPr>
      </w:pPr>
      <w:r>
        <w:rPr>
          <w:color w:val="000000"/>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14:paraId="4BEDEAA6">
      <w:pPr>
        <w:spacing w:after="0" w:line="252" w:lineRule="auto"/>
        <w:ind w:left="-567"/>
        <w:jc w:val="both"/>
        <w:rPr>
          <w:sz w:val="24"/>
          <w:szCs w:val="24"/>
        </w:rPr>
      </w:pPr>
      <w:r>
        <w:rPr>
          <w:color w:val="000000"/>
          <w:sz w:val="24"/>
          <w:szCs w:val="24"/>
        </w:rPr>
        <w:t>исполнять (в том числе фрагментарно, отдельными темами) сочинения композиторов-классиков;</w:t>
      </w:r>
    </w:p>
    <w:p w14:paraId="08B7AFB9">
      <w:pPr>
        <w:spacing w:after="0" w:line="252" w:lineRule="auto"/>
        <w:ind w:left="-567"/>
        <w:jc w:val="both"/>
        <w:rPr>
          <w:sz w:val="24"/>
          <w:szCs w:val="24"/>
        </w:rPr>
      </w:pPr>
      <w:r>
        <w:rPr>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14:paraId="53B08946">
      <w:pPr>
        <w:spacing w:after="0" w:line="252" w:lineRule="auto"/>
        <w:ind w:left="-567"/>
        <w:jc w:val="both"/>
        <w:rPr>
          <w:sz w:val="24"/>
          <w:szCs w:val="24"/>
        </w:rPr>
      </w:pPr>
      <w:r>
        <w:rPr>
          <w:color w:val="000000"/>
          <w:sz w:val="24"/>
          <w:szCs w:val="24"/>
        </w:rPr>
        <w:t>характеризовать выразительные средства, использованные композитором для создания музыкального образа;</w:t>
      </w:r>
    </w:p>
    <w:p w14:paraId="54DB95F7">
      <w:pPr>
        <w:spacing w:after="0" w:line="252" w:lineRule="auto"/>
        <w:ind w:left="-567"/>
        <w:jc w:val="both"/>
        <w:rPr>
          <w:sz w:val="24"/>
          <w:szCs w:val="24"/>
        </w:rPr>
      </w:pPr>
      <w:r>
        <w:rPr>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0C2E60E">
      <w:pPr>
        <w:spacing w:after="0" w:line="252" w:lineRule="auto"/>
        <w:ind w:left="-567"/>
        <w:jc w:val="both"/>
        <w:rPr>
          <w:sz w:val="24"/>
          <w:szCs w:val="24"/>
        </w:rPr>
      </w:pPr>
      <w:r>
        <w:rPr>
          <w:color w:val="000000"/>
          <w:sz w:val="24"/>
          <w:szCs w:val="24"/>
        </w:rPr>
        <w:t xml:space="preserve">К концу изучения </w:t>
      </w:r>
      <w:r>
        <w:rPr>
          <w:b/>
          <w:color w:val="000000"/>
          <w:sz w:val="24"/>
          <w:szCs w:val="24"/>
        </w:rPr>
        <w:t>модуля № 3</w:t>
      </w:r>
      <w:r>
        <w:rPr>
          <w:color w:val="000000"/>
          <w:sz w:val="24"/>
          <w:szCs w:val="24"/>
        </w:rPr>
        <w:t xml:space="preserve"> «Музыка в жизни человека» обучающийся научится:</w:t>
      </w:r>
    </w:p>
    <w:p w14:paraId="4FCBE776">
      <w:pPr>
        <w:spacing w:after="0" w:line="252" w:lineRule="auto"/>
        <w:ind w:left="-567"/>
        <w:jc w:val="both"/>
        <w:rPr>
          <w:sz w:val="24"/>
          <w:szCs w:val="24"/>
        </w:rPr>
      </w:pPr>
      <w:r>
        <w:rPr>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4ED1F056">
      <w:pPr>
        <w:spacing w:after="0" w:line="252" w:lineRule="auto"/>
        <w:ind w:left="-567"/>
        <w:jc w:val="both"/>
        <w:rPr>
          <w:sz w:val="24"/>
          <w:szCs w:val="24"/>
        </w:rPr>
      </w:pPr>
      <w:r>
        <w:rPr>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035E964E">
      <w:pPr>
        <w:spacing w:after="0" w:line="252" w:lineRule="auto"/>
        <w:ind w:left="-567"/>
        <w:jc w:val="both"/>
        <w:rPr>
          <w:sz w:val="24"/>
          <w:szCs w:val="24"/>
        </w:rPr>
      </w:pPr>
      <w:r>
        <w:rPr>
          <w:color w:val="000000"/>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1590B240">
      <w:pPr>
        <w:spacing w:after="0" w:line="252" w:lineRule="auto"/>
        <w:ind w:left="-567"/>
        <w:jc w:val="both"/>
        <w:rPr>
          <w:sz w:val="24"/>
          <w:szCs w:val="24"/>
        </w:rPr>
      </w:pPr>
      <w:r>
        <w:rPr>
          <w:color w:val="000000"/>
          <w:spacing w:val="-4"/>
          <w:sz w:val="24"/>
          <w:szCs w:val="24"/>
        </w:rPr>
        <w:t xml:space="preserve">К концу изучения </w:t>
      </w:r>
      <w:r>
        <w:rPr>
          <w:b/>
          <w:color w:val="000000"/>
          <w:spacing w:val="-4"/>
          <w:sz w:val="24"/>
          <w:szCs w:val="24"/>
        </w:rPr>
        <w:t>модуля № 4</w:t>
      </w:r>
      <w:r>
        <w:rPr>
          <w:color w:val="000000"/>
          <w:spacing w:val="-4"/>
          <w:sz w:val="24"/>
          <w:szCs w:val="24"/>
        </w:rPr>
        <w:t xml:space="preserve"> «Музыка народов мира» обучающийся научится:</w:t>
      </w:r>
    </w:p>
    <w:p w14:paraId="6914EC6B">
      <w:pPr>
        <w:spacing w:after="0" w:line="252" w:lineRule="auto"/>
        <w:ind w:left="-567"/>
        <w:jc w:val="both"/>
        <w:rPr>
          <w:sz w:val="24"/>
          <w:szCs w:val="24"/>
        </w:rPr>
      </w:pPr>
      <w:r>
        <w:rPr>
          <w:color w:val="000000"/>
          <w:sz w:val="24"/>
          <w:szCs w:val="24"/>
        </w:rPr>
        <w:t>различать на слух и исполнять произведения народной и композиторской музыки других стран;</w:t>
      </w:r>
    </w:p>
    <w:p w14:paraId="0D5A81F6">
      <w:pPr>
        <w:spacing w:after="0" w:line="252" w:lineRule="auto"/>
        <w:ind w:left="-567"/>
        <w:jc w:val="both"/>
        <w:rPr>
          <w:sz w:val="24"/>
          <w:szCs w:val="24"/>
        </w:rPr>
      </w:pPr>
      <w:r>
        <w:rPr>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470CE14A">
      <w:pPr>
        <w:spacing w:after="0" w:line="252" w:lineRule="auto"/>
        <w:ind w:left="-567"/>
        <w:jc w:val="both"/>
        <w:rPr>
          <w:sz w:val="24"/>
          <w:szCs w:val="24"/>
        </w:rPr>
      </w:pPr>
      <w:r>
        <w:rPr>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01DCA4F">
      <w:pPr>
        <w:spacing w:after="0" w:line="252" w:lineRule="auto"/>
        <w:ind w:left="-567"/>
        <w:jc w:val="both"/>
        <w:rPr>
          <w:sz w:val="24"/>
          <w:szCs w:val="24"/>
        </w:rPr>
      </w:pPr>
      <w:r>
        <w:rPr>
          <w:color w:val="000000"/>
          <w:sz w:val="24"/>
          <w:szCs w:val="24"/>
        </w:rPr>
        <w:t>различать и характеризовать фольклорные жанры музыки (песенные, танцевальные), выделять и называть типичные жанровые признаки.</w:t>
      </w:r>
    </w:p>
    <w:p w14:paraId="287F6447">
      <w:pPr>
        <w:spacing w:after="0" w:line="252" w:lineRule="auto"/>
        <w:ind w:left="-567"/>
        <w:jc w:val="both"/>
        <w:rPr>
          <w:sz w:val="24"/>
          <w:szCs w:val="24"/>
        </w:rPr>
      </w:pPr>
      <w:r>
        <w:rPr>
          <w:color w:val="000000"/>
          <w:sz w:val="24"/>
          <w:szCs w:val="24"/>
        </w:rPr>
        <w:t xml:space="preserve">К концу изучения </w:t>
      </w:r>
      <w:r>
        <w:rPr>
          <w:b/>
          <w:color w:val="000000"/>
          <w:sz w:val="24"/>
          <w:szCs w:val="24"/>
        </w:rPr>
        <w:t>модуля № 5</w:t>
      </w:r>
      <w:r>
        <w:rPr>
          <w:color w:val="000000"/>
          <w:sz w:val="24"/>
          <w:szCs w:val="24"/>
        </w:rPr>
        <w:t xml:space="preserve"> «Духовная музыка» обучающийся научится:</w:t>
      </w:r>
    </w:p>
    <w:p w14:paraId="18782409">
      <w:pPr>
        <w:spacing w:after="0" w:line="252" w:lineRule="auto"/>
        <w:ind w:left="-567"/>
        <w:jc w:val="both"/>
        <w:rPr>
          <w:sz w:val="24"/>
          <w:szCs w:val="24"/>
        </w:rPr>
      </w:pPr>
      <w:r>
        <w:rPr>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14:paraId="56D914B0">
      <w:pPr>
        <w:spacing w:after="0" w:line="252" w:lineRule="auto"/>
        <w:ind w:left="-567"/>
        <w:jc w:val="both"/>
        <w:rPr>
          <w:sz w:val="24"/>
          <w:szCs w:val="24"/>
        </w:rPr>
      </w:pPr>
      <w:r>
        <w:rPr>
          <w:color w:val="000000"/>
          <w:sz w:val="24"/>
          <w:szCs w:val="24"/>
        </w:rPr>
        <w:t>исполнять доступные образцы духовной музыки;</w:t>
      </w:r>
    </w:p>
    <w:p w14:paraId="24B33C8B">
      <w:pPr>
        <w:spacing w:after="0" w:line="252" w:lineRule="auto"/>
        <w:ind w:left="-567"/>
        <w:jc w:val="both"/>
        <w:rPr>
          <w:sz w:val="24"/>
          <w:szCs w:val="24"/>
        </w:rPr>
      </w:pPr>
      <w:r>
        <w:rPr>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0BA777D1">
      <w:pPr>
        <w:spacing w:after="0" w:line="257" w:lineRule="auto"/>
        <w:ind w:left="-567"/>
        <w:jc w:val="both"/>
        <w:rPr>
          <w:sz w:val="24"/>
          <w:szCs w:val="24"/>
        </w:rPr>
      </w:pPr>
      <w:r>
        <w:rPr>
          <w:color w:val="000000"/>
          <w:sz w:val="24"/>
          <w:szCs w:val="24"/>
        </w:rPr>
        <w:t xml:space="preserve">К концу изучения </w:t>
      </w:r>
      <w:r>
        <w:rPr>
          <w:b/>
          <w:color w:val="000000"/>
          <w:sz w:val="24"/>
          <w:szCs w:val="24"/>
        </w:rPr>
        <w:t>модуля № 6</w:t>
      </w:r>
      <w:r>
        <w:rPr>
          <w:color w:val="000000"/>
          <w:sz w:val="24"/>
          <w:szCs w:val="24"/>
        </w:rPr>
        <w:t xml:space="preserve"> «Музыка театра и кино» обучающийся научится:</w:t>
      </w:r>
    </w:p>
    <w:p w14:paraId="291522B4">
      <w:pPr>
        <w:spacing w:after="0" w:line="257" w:lineRule="auto"/>
        <w:ind w:left="-567"/>
        <w:jc w:val="both"/>
        <w:rPr>
          <w:sz w:val="24"/>
          <w:szCs w:val="24"/>
        </w:rPr>
      </w:pPr>
      <w:r>
        <w:rPr>
          <w:color w:val="000000"/>
          <w:sz w:val="24"/>
          <w:szCs w:val="24"/>
        </w:rPr>
        <w:t>определять и называть особенности музыкально-сценических жанров (опера, балет, оперетта, мюзикл);</w:t>
      </w:r>
    </w:p>
    <w:p w14:paraId="7211942D">
      <w:pPr>
        <w:spacing w:after="0" w:line="257" w:lineRule="auto"/>
        <w:ind w:left="-567"/>
        <w:jc w:val="both"/>
        <w:rPr>
          <w:sz w:val="24"/>
          <w:szCs w:val="24"/>
        </w:rPr>
      </w:pPr>
      <w:r>
        <w:rPr>
          <w:color w:val="000000"/>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C5F444A">
      <w:pPr>
        <w:spacing w:after="0" w:line="257" w:lineRule="auto"/>
        <w:ind w:left="-567"/>
        <w:jc w:val="both"/>
        <w:rPr>
          <w:sz w:val="24"/>
          <w:szCs w:val="24"/>
        </w:rPr>
      </w:pPr>
      <w:r>
        <w:rPr>
          <w:color w:val="000000"/>
          <w:sz w:val="24"/>
          <w:szCs w:val="24"/>
        </w:rPr>
        <w:t xml:space="preserve">различать виды музыкальных коллективов (ансамблей, оркестров, хоров), </w:t>
      </w:r>
      <w:r>
        <w:rPr>
          <w:color w:val="000000"/>
          <w:spacing w:val="-4"/>
          <w:sz w:val="24"/>
          <w:szCs w:val="24"/>
        </w:rPr>
        <w:t>тембры человеческих голосов и музыкальных инструментов, определять их на слух;</w:t>
      </w:r>
    </w:p>
    <w:p w14:paraId="0D2A6BB1">
      <w:pPr>
        <w:spacing w:after="0" w:line="257" w:lineRule="auto"/>
        <w:ind w:left="-567"/>
        <w:jc w:val="both"/>
        <w:rPr>
          <w:sz w:val="24"/>
          <w:szCs w:val="24"/>
        </w:rPr>
      </w:pPr>
      <w:r>
        <w:rPr>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DA6B154">
      <w:pPr>
        <w:spacing w:after="0" w:line="257" w:lineRule="auto"/>
        <w:ind w:left="-567"/>
        <w:jc w:val="both"/>
        <w:rPr>
          <w:sz w:val="24"/>
          <w:szCs w:val="24"/>
        </w:rPr>
      </w:pPr>
      <w:r>
        <w:rPr>
          <w:color w:val="000000"/>
          <w:sz w:val="24"/>
          <w:szCs w:val="24"/>
        </w:rPr>
        <w:t xml:space="preserve">К концу изучения </w:t>
      </w:r>
      <w:r>
        <w:rPr>
          <w:b/>
          <w:color w:val="000000"/>
          <w:sz w:val="24"/>
          <w:szCs w:val="24"/>
        </w:rPr>
        <w:t>модуля № 7</w:t>
      </w:r>
      <w:r>
        <w:rPr>
          <w:color w:val="000000"/>
          <w:sz w:val="24"/>
          <w:szCs w:val="24"/>
        </w:rPr>
        <w:t xml:space="preserve"> «Современная музыкальная культура» обучающийся научится:</w:t>
      </w:r>
    </w:p>
    <w:p w14:paraId="4539FC78">
      <w:pPr>
        <w:spacing w:after="0" w:line="257" w:lineRule="auto"/>
        <w:ind w:left="-567"/>
        <w:jc w:val="both"/>
        <w:rPr>
          <w:sz w:val="24"/>
          <w:szCs w:val="24"/>
        </w:rPr>
      </w:pPr>
      <w:r>
        <w:rPr>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14:paraId="59F3DCFC">
      <w:pPr>
        <w:spacing w:after="0" w:line="257" w:lineRule="auto"/>
        <w:ind w:left="-567"/>
        <w:jc w:val="both"/>
        <w:rPr>
          <w:sz w:val="24"/>
          <w:szCs w:val="24"/>
        </w:rPr>
      </w:pPr>
      <w:r>
        <w:rPr>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4B4C2767">
      <w:pPr>
        <w:spacing w:after="0" w:line="257" w:lineRule="auto"/>
        <w:ind w:left="-567"/>
        <w:jc w:val="both"/>
        <w:rPr>
          <w:sz w:val="24"/>
          <w:szCs w:val="24"/>
        </w:rPr>
      </w:pPr>
      <w:r>
        <w:rPr>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FEF5A0B">
      <w:pPr>
        <w:spacing w:after="0" w:line="257" w:lineRule="auto"/>
        <w:ind w:left="-567"/>
        <w:jc w:val="both"/>
        <w:rPr>
          <w:sz w:val="24"/>
          <w:szCs w:val="24"/>
        </w:rPr>
      </w:pPr>
      <w:r>
        <w:rPr>
          <w:color w:val="000000"/>
          <w:sz w:val="24"/>
          <w:szCs w:val="24"/>
        </w:rPr>
        <w:t>исполнять современные музыкальные произведения, соблюдая певческую культуру звука.</w:t>
      </w:r>
    </w:p>
    <w:p w14:paraId="42CB8C54">
      <w:pPr>
        <w:spacing w:after="0" w:line="257" w:lineRule="auto"/>
        <w:ind w:left="-567"/>
        <w:jc w:val="both"/>
        <w:rPr>
          <w:sz w:val="24"/>
          <w:szCs w:val="24"/>
        </w:rPr>
      </w:pPr>
      <w:r>
        <w:rPr>
          <w:color w:val="000000"/>
          <w:sz w:val="24"/>
          <w:szCs w:val="24"/>
        </w:rPr>
        <w:t xml:space="preserve">К концу изучения </w:t>
      </w:r>
      <w:r>
        <w:rPr>
          <w:b/>
          <w:color w:val="000000"/>
          <w:sz w:val="24"/>
          <w:szCs w:val="24"/>
        </w:rPr>
        <w:t>модуля № 8</w:t>
      </w:r>
      <w:r>
        <w:rPr>
          <w:color w:val="000000"/>
          <w:sz w:val="24"/>
          <w:szCs w:val="24"/>
        </w:rPr>
        <w:t xml:space="preserve"> «Музыкальная грамота» обучающийся научится:</w:t>
      </w:r>
    </w:p>
    <w:p w14:paraId="0A2B7DC9">
      <w:pPr>
        <w:spacing w:after="0" w:line="257" w:lineRule="auto"/>
        <w:ind w:left="-567"/>
        <w:jc w:val="both"/>
        <w:rPr>
          <w:sz w:val="24"/>
          <w:szCs w:val="24"/>
        </w:rPr>
      </w:pPr>
      <w:r>
        <w:rPr>
          <w:color w:val="000000"/>
          <w:sz w:val="24"/>
          <w:szCs w:val="24"/>
        </w:rPr>
        <w:t>классифицировать звуки: шумовые и музыкальные, длинные, короткие, тихие, громкие, низкие, высокие;</w:t>
      </w:r>
    </w:p>
    <w:p w14:paraId="1732D878">
      <w:pPr>
        <w:spacing w:after="0" w:line="257" w:lineRule="auto"/>
        <w:ind w:left="-567"/>
        <w:jc w:val="both"/>
        <w:rPr>
          <w:sz w:val="24"/>
          <w:szCs w:val="24"/>
        </w:rPr>
      </w:pPr>
      <w:r>
        <w:rPr>
          <w:color w:val="000000"/>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66174414">
      <w:pPr>
        <w:spacing w:after="0" w:line="257" w:lineRule="auto"/>
        <w:ind w:left="-567"/>
        <w:jc w:val="both"/>
        <w:rPr>
          <w:sz w:val="24"/>
          <w:szCs w:val="24"/>
        </w:rPr>
      </w:pPr>
      <w:r>
        <w:rPr>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14:paraId="54CE028F">
      <w:pPr>
        <w:spacing w:after="0" w:line="257" w:lineRule="auto"/>
        <w:ind w:left="-567"/>
        <w:jc w:val="both"/>
        <w:rPr>
          <w:sz w:val="24"/>
          <w:szCs w:val="24"/>
        </w:rPr>
      </w:pPr>
      <w:r>
        <w:rPr>
          <w:color w:val="000000"/>
          <w:sz w:val="24"/>
          <w:szCs w:val="24"/>
        </w:rPr>
        <w:t>различать на слух принципы развития: повтор, контраст, варьирование;</w:t>
      </w:r>
    </w:p>
    <w:p w14:paraId="3CEBBFA9">
      <w:pPr>
        <w:spacing w:after="0" w:line="257" w:lineRule="auto"/>
        <w:ind w:left="-567"/>
        <w:jc w:val="both"/>
        <w:rPr>
          <w:sz w:val="24"/>
          <w:szCs w:val="24"/>
        </w:rPr>
      </w:pPr>
      <w:r>
        <w:rPr>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1FDA2B94">
      <w:pPr>
        <w:spacing w:after="0" w:line="257" w:lineRule="auto"/>
        <w:ind w:left="-567"/>
        <w:jc w:val="both"/>
        <w:rPr>
          <w:sz w:val="24"/>
          <w:szCs w:val="24"/>
        </w:rPr>
      </w:pPr>
      <w:r>
        <w:rPr>
          <w:color w:val="000000"/>
          <w:sz w:val="24"/>
          <w:szCs w:val="24"/>
        </w:rPr>
        <w:t>ориентироваться в нотной записи в пределах певческого диапазона;</w:t>
      </w:r>
    </w:p>
    <w:p w14:paraId="0C3774E6">
      <w:pPr>
        <w:spacing w:after="0" w:line="257" w:lineRule="auto"/>
        <w:ind w:left="-567"/>
        <w:jc w:val="both"/>
        <w:rPr>
          <w:sz w:val="24"/>
          <w:szCs w:val="24"/>
        </w:rPr>
      </w:pPr>
      <w:r>
        <w:rPr>
          <w:color w:val="000000"/>
          <w:sz w:val="24"/>
          <w:szCs w:val="24"/>
        </w:rPr>
        <w:t>исполнять и создавать различные ритмические рисунки;</w:t>
      </w:r>
    </w:p>
    <w:p w14:paraId="3A4204FB">
      <w:pPr>
        <w:spacing w:after="0" w:line="257" w:lineRule="auto"/>
        <w:ind w:left="-567"/>
        <w:jc w:val="both"/>
        <w:rPr>
          <w:sz w:val="24"/>
          <w:szCs w:val="24"/>
        </w:rPr>
      </w:pPr>
      <w:r>
        <w:rPr>
          <w:color w:val="000000"/>
          <w:sz w:val="24"/>
          <w:szCs w:val="24"/>
        </w:rPr>
        <w:t>исполнять песни с простым мелодическим рисунком.</w:t>
      </w:r>
    </w:p>
    <w:p w14:paraId="56FEFB8D">
      <w:pPr>
        <w:spacing w:after="0" w:line="360" w:lineRule="auto"/>
        <w:ind w:left="960"/>
        <w:contextualSpacing/>
        <w:rPr>
          <w:b/>
          <w:sz w:val="24"/>
          <w:szCs w:val="24"/>
        </w:rPr>
        <w:sectPr>
          <w:pgSz w:w="11906" w:h="16383"/>
          <w:pgMar w:top="851" w:right="1134" w:bottom="1701" w:left="1134" w:header="720" w:footer="720" w:gutter="0"/>
          <w:cols w:space="720" w:num="1"/>
        </w:sectPr>
      </w:pPr>
    </w:p>
    <w:p w14:paraId="041EBE5E">
      <w:pPr>
        <w:spacing w:after="0"/>
        <w:ind w:left="120"/>
        <w:rPr>
          <w:sz w:val="24"/>
          <w:szCs w:val="24"/>
        </w:rPr>
      </w:pPr>
      <w:r>
        <w:rPr>
          <w:b/>
          <w:color w:val="000000"/>
          <w:sz w:val="24"/>
          <w:szCs w:val="24"/>
        </w:rPr>
        <w:t xml:space="preserve">ТЕМАТИЧЕСКОЕ ПЛАНИРОВАНИЕ </w:t>
      </w:r>
    </w:p>
    <w:p w14:paraId="24ED93AE">
      <w:pPr>
        <w:spacing w:after="0"/>
        <w:ind w:left="120"/>
        <w:rPr>
          <w:sz w:val="24"/>
          <w:szCs w:val="24"/>
        </w:rPr>
      </w:pPr>
      <w:r>
        <w:rPr>
          <w:b/>
          <w:color w:val="000000"/>
          <w:sz w:val="24"/>
          <w:szCs w:val="24"/>
        </w:rPr>
        <w:t xml:space="preserve"> 1 КЛАСС </w:t>
      </w:r>
    </w:p>
    <w:tbl>
      <w:tblPr>
        <w:tblStyle w:val="10"/>
        <w:tblW w:w="15027" w:type="dxa"/>
        <w:tblCellSpacing w:w="0" w:type="dxa"/>
        <w:tblInd w:w="-8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098"/>
        <w:gridCol w:w="993"/>
        <w:gridCol w:w="1842"/>
        <w:gridCol w:w="1701"/>
        <w:gridCol w:w="2694"/>
      </w:tblGrid>
      <w:tr w14:paraId="492C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vMerge w:val="restart"/>
            <w:tcMar>
              <w:top w:w="50" w:type="dxa"/>
              <w:left w:w="100" w:type="dxa"/>
            </w:tcMar>
            <w:vAlign w:val="center"/>
          </w:tcPr>
          <w:p w14:paraId="1BBBB776">
            <w:pPr>
              <w:spacing w:after="0"/>
              <w:ind w:left="135"/>
              <w:rPr>
                <w:sz w:val="24"/>
                <w:szCs w:val="24"/>
              </w:rPr>
            </w:pPr>
            <w:r>
              <w:rPr>
                <w:b/>
                <w:color w:val="000000"/>
                <w:sz w:val="24"/>
                <w:szCs w:val="24"/>
              </w:rPr>
              <w:t xml:space="preserve">№ п/п </w:t>
            </w:r>
          </w:p>
          <w:p w14:paraId="16083648">
            <w:pPr>
              <w:spacing w:after="0"/>
              <w:ind w:left="135"/>
              <w:rPr>
                <w:sz w:val="24"/>
                <w:szCs w:val="24"/>
              </w:rPr>
            </w:pPr>
          </w:p>
        </w:tc>
        <w:tc>
          <w:tcPr>
            <w:tcW w:w="7098" w:type="dxa"/>
            <w:vMerge w:val="restart"/>
            <w:tcMar>
              <w:top w:w="50" w:type="dxa"/>
              <w:left w:w="100" w:type="dxa"/>
            </w:tcMar>
            <w:vAlign w:val="center"/>
          </w:tcPr>
          <w:p w14:paraId="711BDB04">
            <w:pPr>
              <w:spacing w:after="0"/>
              <w:ind w:left="135"/>
              <w:jc w:val="center"/>
              <w:rPr>
                <w:sz w:val="24"/>
                <w:szCs w:val="24"/>
              </w:rPr>
            </w:pPr>
            <w:r>
              <w:rPr>
                <w:b/>
                <w:color w:val="000000"/>
                <w:sz w:val="24"/>
                <w:szCs w:val="24"/>
              </w:rPr>
              <w:t>Наименование разделов и тем программы</w:t>
            </w:r>
          </w:p>
          <w:p w14:paraId="3076A081">
            <w:pPr>
              <w:spacing w:after="0"/>
              <w:ind w:left="135"/>
              <w:jc w:val="center"/>
              <w:rPr>
                <w:sz w:val="24"/>
                <w:szCs w:val="24"/>
              </w:rPr>
            </w:pPr>
          </w:p>
        </w:tc>
        <w:tc>
          <w:tcPr>
            <w:tcW w:w="4536" w:type="dxa"/>
            <w:gridSpan w:val="3"/>
            <w:tcMar>
              <w:top w:w="50" w:type="dxa"/>
              <w:left w:w="100" w:type="dxa"/>
            </w:tcMar>
            <w:vAlign w:val="center"/>
          </w:tcPr>
          <w:p w14:paraId="56059FBC">
            <w:pPr>
              <w:spacing w:after="0"/>
              <w:jc w:val="center"/>
              <w:rPr>
                <w:sz w:val="24"/>
                <w:szCs w:val="24"/>
              </w:rPr>
            </w:pPr>
            <w:r>
              <w:rPr>
                <w:b/>
                <w:color w:val="000000"/>
                <w:sz w:val="24"/>
                <w:szCs w:val="24"/>
              </w:rPr>
              <w:t>Количество часов</w:t>
            </w:r>
          </w:p>
        </w:tc>
        <w:tc>
          <w:tcPr>
            <w:tcW w:w="2694" w:type="dxa"/>
            <w:vMerge w:val="restart"/>
            <w:tcMar>
              <w:top w:w="50" w:type="dxa"/>
              <w:left w:w="100" w:type="dxa"/>
            </w:tcMar>
            <w:vAlign w:val="center"/>
          </w:tcPr>
          <w:p w14:paraId="151AA59E">
            <w:pPr>
              <w:spacing w:after="0"/>
              <w:ind w:left="135"/>
              <w:jc w:val="center"/>
              <w:rPr>
                <w:sz w:val="24"/>
                <w:szCs w:val="24"/>
              </w:rPr>
            </w:pPr>
            <w:r>
              <w:rPr>
                <w:b/>
                <w:color w:val="000000"/>
                <w:sz w:val="24"/>
                <w:szCs w:val="24"/>
              </w:rPr>
              <w:t>Электронные (цифровые) образовательные ресурсы</w:t>
            </w:r>
          </w:p>
          <w:p w14:paraId="150D6E88">
            <w:pPr>
              <w:spacing w:after="0"/>
              <w:ind w:left="135"/>
              <w:jc w:val="center"/>
              <w:rPr>
                <w:sz w:val="24"/>
                <w:szCs w:val="24"/>
              </w:rPr>
            </w:pPr>
          </w:p>
        </w:tc>
      </w:tr>
      <w:tr w14:paraId="5B77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vMerge w:val="continue"/>
            <w:tcMar>
              <w:top w:w="50" w:type="dxa"/>
              <w:left w:w="100" w:type="dxa"/>
            </w:tcMar>
          </w:tcPr>
          <w:p w14:paraId="7428374C">
            <w:pPr>
              <w:rPr>
                <w:sz w:val="24"/>
                <w:szCs w:val="24"/>
              </w:rPr>
            </w:pPr>
          </w:p>
        </w:tc>
        <w:tc>
          <w:tcPr>
            <w:tcW w:w="7098" w:type="dxa"/>
            <w:vMerge w:val="continue"/>
            <w:tcMar>
              <w:top w:w="50" w:type="dxa"/>
              <w:left w:w="100" w:type="dxa"/>
            </w:tcMar>
          </w:tcPr>
          <w:p w14:paraId="2123089F">
            <w:pPr>
              <w:rPr>
                <w:sz w:val="24"/>
                <w:szCs w:val="24"/>
              </w:rPr>
            </w:pPr>
          </w:p>
        </w:tc>
        <w:tc>
          <w:tcPr>
            <w:tcW w:w="993" w:type="dxa"/>
            <w:tcMar>
              <w:top w:w="50" w:type="dxa"/>
              <w:left w:w="100" w:type="dxa"/>
            </w:tcMar>
            <w:vAlign w:val="center"/>
          </w:tcPr>
          <w:p w14:paraId="5F1FF01E">
            <w:pPr>
              <w:spacing w:after="0"/>
              <w:ind w:left="135"/>
              <w:jc w:val="center"/>
              <w:rPr>
                <w:sz w:val="24"/>
                <w:szCs w:val="24"/>
              </w:rPr>
            </w:pPr>
            <w:r>
              <w:rPr>
                <w:b/>
                <w:color w:val="000000"/>
                <w:sz w:val="24"/>
                <w:szCs w:val="24"/>
              </w:rPr>
              <w:t>Всего</w:t>
            </w:r>
          </w:p>
          <w:p w14:paraId="3872CDB8">
            <w:pPr>
              <w:spacing w:after="0"/>
              <w:ind w:left="135"/>
              <w:jc w:val="center"/>
              <w:rPr>
                <w:sz w:val="24"/>
                <w:szCs w:val="24"/>
              </w:rPr>
            </w:pPr>
          </w:p>
        </w:tc>
        <w:tc>
          <w:tcPr>
            <w:tcW w:w="1842" w:type="dxa"/>
            <w:tcMar>
              <w:top w:w="50" w:type="dxa"/>
              <w:left w:w="100" w:type="dxa"/>
            </w:tcMar>
            <w:vAlign w:val="center"/>
          </w:tcPr>
          <w:p w14:paraId="1D870396">
            <w:pPr>
              <w:spacing w:after="0"/>
              <w:ind w:left="135"/>
              <w:jc w:val="center"/>
              <w:rPr>
                <w:sz w:val="24"/>
                <w:szCs w:val="24"/>
              </w:rPr>
            </w:pPr>
            <w:r>
              <w:rPr>
                <w:b/>
                <w:color w:val="000000"/>
                <w:sz w:val="24"/>
                <w:szCs w:val="24"/>
              </w:rPr>
              <w:t>Контрольные работы</w:t>
            </w:r>
          </w:p>
          <w:p w14:paraId="1AB919C5">
            <w:pPr>
              <w:spacing w:after="0"/>
              <w:ind w:left="135"/>
              <w:jc w:val="center"/>
              <w:rPr>
                <w:sz w:val="24"/>
                <w:szCs w:val="24"/>
              </w:rPr>
            </w:pPr>
          </w:p>
        </w:tc>
        <w:tc>
          <w:tcPr>
            <w:tcW w:w="1701" w:type="dxa"/>
            <w:tcMar>
              <w:top w:w="50" w:type="dxa"/>
              <w:left w:w="100" w:type="dxa"/>
            </w:tcMar>
            <w:vAlign w:val="center"/>
          </w:tcPr>
          <w:p w14:paraId="1A76D197">
            <w:pPr>
              <w:spacing w:after="0"/>
              <w:ind w:left="135"/>
              <w:jc w:val="center"/>
              <w:rPr>
                <w:sz w:val="24"/>
                <w:szCs w:val="24"/>
              </w:rPr>
            </w:pPr>
            <w:r>
              <w:rPr>
                <w:b/>
                <w:color w:val="000000"/>
                <w:sz w:val="24"/>
                <w:szCs w:val="24"/>
              </w:rPr>
              <w:t>Практические работы</w:t>
            </w:r>
          </w:p>
          <w:p w14:paraId="5AAD4D76">
            <w:pPr>
              <w:spacing w:after="0"/>
              <w:ind w:left="135"/>
              <w:jc w:val="center"/>
              <w:rPr>
                <w:sz w:val="24"/>
                <w:szCs w:val="24"/>
              </w:rPr>
            </w:pPr>
          </w:p>
        </w:tc>
        <w:tc>
          <w:tcPr>
            <w:tcW w:w="2694" w:type="dxa"/>
            <w:vMerge w:val="continue"/>
            <w:tcMar>
              <w:top w:w="50" w:type="dxa"/>
              <w:left w:w="100" w:type="dxa"/>
            </w:tcMar>
          </w:tcPr>
          <w:p w14:paraId="4EA0BC52">
            <w:pPr>
              <w:rPr>
                <w:sz w:val="24"/>
                <w:szCs w:val="24"/>
              </w:rPr>
            </w:pPr>
          </w:p>
        </w:tc>
      </w:tr>
      <w:tr w14:paraId="6B75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2CA2539E">
            <w:pPr>
              <w:spacing w:after="0"/>
              <w:ind w:left="135"/>
              <w:rPr>
                <w:sz w:val="24"/>
                <w:szCs w:val="24"/>
              </w:rPr>
            </w:pPr>
            <w:r>
              <w:rPr>
                <w:b/>
                <w:color w:val="000000"/>
                <w:sz w:val="24"/>
                <w:szCs w:val="24"/>
              </w:rPr>
              <w:t>ИНВАРИАНТНАЯ ЧАСТЬ</w:t>
            </w:r>
          </w:p>
        </w:tc>
      </w:tr>
      <w:tr w14:paraId="157F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1BFEC2DA">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Народная музыка России</w:t>
            </w:r>
          </w:p>
        </w:tc>
      </w:tr>
      <w:tr w14:paraId="7923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66F22E1B">
            <w:pPr>
              <w:spacing w:after="0"/>
              <w:rPr>
                <w:sz w:val="24"/>
                <w:szCs w:val="24"/>
              </w:rPr>
            </w:pPr>
            <w:r>
              <w:rPr>
                <w:color w:val="000000"/>
                <w:sz w:val="24"/>
                <w:szCs w:val="24"/>
              </w:rPr>
              <w:t>1.1</w:t>
            </w:r>
          </w:p>
        </w:tc>
        <w:tc>
          <w:tcPr>
            <w:tcW w:w="7098" w:type="dxa"/>
            <w:tcMar>
              <w:top w:w="50" w:type="dxa"/>
              <w:left w:w="100" w:type="dxa"/>
            </w:tcMar>
            <w:vAlign w:val="center"/>
          </w:tcPr>
          <w:p w14:paraId="679B47CD">
            <w:pPr>
              <w:spacing w:after="0"/>
              <w:ind w:left="135"/>
              <w:rPr>
                <w:sz w:val="24"/>
                <w:szCs w:val="24"/>
              </w:rPr>
            </w:pPr>
            <w:r>
              <w:rPr>
                <w:color w:val="000000"/>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993" w:type="dxa"/>
            <w:tcMar>
              <w:top w:w="50" w:type="dxa"/>
              <w:left w:w="100" w:type="dxa"/>
            </w:tcMar>
            <w:vAlign w:val="center"/>
          </w:tcPr>
          <w:p w14:paraId="5A8E96E1">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7280CD0C">
            <w:pPr>
              <w:spacing w:after="0"/>
              <w:ind w:left="135"/>
              <w:jc w:val="center"/>
              <w:rPr>
                <w:sz w:val="24"/>
                <w:szCs w:val="24"/>
              </w:rPr>
            </w:pPr>
          </w:p>
        </w:tc>
        <w:tc>
          <w:tcPr>
            <w:tcW w:w="1701" w:type="dxa"/>
            <w:tcMar>
              <w:top w:w="50" w:type="dxa"/>
              <w:left w:w="100" w:type="dxa"/>
            </w:tcMar>
            <w:vAlign w:val="center"/>
          </w:tcPr>
          <w:p w14:paraId="10765E43">
            <w:pPr>
              <w:spacing w:after="0"/>
              <w:ind w:left="135"/>
              <w:jc w:val="center"/>
              <w:rPr>
                <w:sz w:val="24"/>
                <w:szCs w:val="24"/>
              </w:rPr>
            </w:pPr>
          </w:p>
        </w:tc>
        <w:tc>
          <w:tcPr>
            <w:tcW w:w="2694" w:type="dxa"/>
            <w:tcMar>
              <w:top w:w="50" w:type="dxa"/>
              <w:left w:w="100" w:type="dxa"/>
            </w:tcMar>
            <w:vAlign w:val="center"/>
          </w:tcPr>
          <w:p w14:paraId="788C7C40">
            <w:pPr>
              <w:spacing w:after="0"/>
              <w:rPr>
                <w:sz w:val="24"/>
                <w:szCs w:val="24"/>
              </w:rPr>
            </w:pPr>
            <w:r>
              <w:rPr>
                <w:sz w:val="24"/>
                <w:szCs w:val="24"/>
              </w:rPr>
              <w:t xml:space="preserve">Библиотека ЦОК </w:t>
            </w:r>
            <w:r>
              <w:fldChar w:fldCharType="begin"/>
            </w:r>
            <w:r>
              <w:instrText xml:space="preserve"> HYPERLINK "https://m.edsoo.ru/7f411bf8" \h </w:instrText>
            </w:r>
            <w:r>
              <w:fldChar w:fldCharType="separate"/>
            </w:r>
            <w:r>
              <w:rPr>
                <w:rStyle w:val="15"/>
                <w:sz w:val="24"/>
                <w:szCs w:val="24"/>
              </w:rPr>
              <w:t>https://m.edsoo.ru/7f411bf8</w:t>
            </w:r>
            <w:r>
              <w:rPr>
                <w:rStyle w:val="15"/>
                <w:sz w:val="24"/>
                <w:szCs w:val="24"/>
              </w:rPr>
              <w:fldChar w:fldCharType="end"/>
            </w:r>
          </w:p>
        </w:tc>
      </w:tr>
      <w:tr w14:paraId="4435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6D5D6BF9">
            <w:pPr>
              <w:spacing w:after="0"/>
              <w:rPr>
                <w:sz w:val="24"/>
                <w:szCs w:val="24"/>
              </w:rPr>
            </w:pPr>
            <w:r>
              <w:rPr>
                <w:color w:val="000000"/>
                <w:sz w:val="24"/>
                <w:szCs w:val="24"/>
              </w:rPr>
              <w:t>1.2</w:t>
            </w:r>
          </w:p>
        </w:tc>
        <w:tc>
          <w:tcPr>
            <w:tcW w:w="7098" w:type="dxa"/>
            <w:tcMar>
              <w:top w:w="50" w:type="dxa"/>
              <w:left w:w="100" w:type="dxa"/>
            </w:tcMar>
            <w:vAlign w:val="center"/>
          </w:tcPr>
          <w:p w14:paraId="342B36D3">
            <w:pPr>
              <w:spacing w:after="0"/>
              <w:ind w:left="135"/>
              <w:rPr>
                <w:sz w:val="24"/>
                <w:szCs w:val="24"/>
              </w:rPr>
            </w:pPr>
            <w:r>
              <w:rPr>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93" w:type="dxa"/>
            <w:tcMar>
              <w:top w:w="50" w:type="dxa"/>
              <w:left w:w="100" w:type="dxa"/>
            </w:tcMar>
            <w:vAlign w:val="center"/>
          </w:tcPr>
          <w:p w14:paraId="127C3D01">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0DAE9DCF">
            <w:pPr>
              <w:spacing w:after="0"/>
              <w:ind w:left="135"/>
              <w:jc w:val="center"/>
              <w:rPr>
                <w:sz w:val="24"/>
                <w:szCs w:val="24"/>
              </w:rPr>
            </w:pPr>
          </w:p>
        </w:tc>
        <w:tc>
          <w:tcPr>
            <w:tcW w:w="1701" w:type="dxa"/>
            <w:tcMar>
              <w:top w:w="50" w:type="dxa"/>
              <w:left w:w="100" w:type="dxa"/>
            </w:tcMar>
            <w:vAlign w:val="center"/>
          </w:tcPr>
          <w:p w14:paraId="1031BFEF">
            <w:pPr>
              <w:spacing w:after="0"/>
              <w:ind w:left="135"/>
              <w:jc w:val="center"/>
              <w:rPr>
                <w:sz w:val="24"/>
                <w:szCs w:val="24"/>
              </w:rPr>
            </w:pPr>
          </w:p>
        </w:tc>
        <w:tc>
          <w:tcPr>
            <w:tcW w:w="2694" w:type="dxa"/>
            <w:tcMar>
              <w:top w:w="50" w:type="dxa"/>
              <w:left w:w="100" w:type="dxa"/>
            </w:tcMar>
          </w:tcPr>
          <w:p w14:paraId="063D1EF0">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141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538607F4">
            <w:pPr>
              <w:spacing w:after="0"/>
              <w:rPr>
                <w:sz w:val="24"/>
                <w:szCs w:val="24"/>
              </w:rPr>
            </w:pPr>
            <w:r>
              <w:rPr>
                <w:color w:val="000000"/>
                <w:sz w:val="24"/>
                <w:szCs w:val="24"/>
              </w:rPr>
              <w:t>1.3</w:t>
            </w:r>
          </w:p>
        </w:tc>
        <w:tc>
          <w:tcPr>
            <w:tcW w:w="7098" w:type="dxa"/>
            <w:tcMar>
              <w:top w:w="50" w:type="dxa"/>
              <w:left w:w="100" w:type="dxa"/>
            </w:tcMar>
            <w:vAlign w:val="center"/>
          </w:tcPr>
          <w:p w14:paraId="505AEF5F">
            <w:pPr>
              <w:spacing w:after="0"/>
              <w:ind w:left="135"/>
              <w:rPr>
                <w:sz w:val="24"/>
                <w:szCs w:val="24"/>
              </w:rPr>
            </w:pPr>
            <w:r>
              <w:rPr>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93" w:type="dxa"/>
            <w:tcMar>
              <w:top w:w="50" w:type="dxa"/>
              <w:left w:w="100" w:type="dxa"/>
            </w:tcMar>
            <w:vAlign w:val="center"/>
          </w:tcPr>
          <w:p w14:paraId="377249FD">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3EF6E345">
            <w:pPr>
              <w:spacing w:after="0"/>
              <w:ind w:left="135"/>
              <w:jc w:val="center"/>
              <w:rPr>
                <w:sz w:val="24"/>
                <w:szCs w:val="24"/>
              </w:rPr>
            </w:pPr>
          </w:p>
        </w:tc>
        <w:tc>
          <w:tcPr>
            <w:tcW w:w="1701" w:type="dxa"/>
            <w:tcMar>
              <w:top w:w="50" w:type="dxa"/>
              <w:left w:w="100" w:type="dxa"/>
            </w:tcMar>
            <w:vAlign w:val="center"/>
          </w:tcPr>
          <w:p w14:paraId="6CF8367E">
            <w:pPr>
              <w:spacing w:after="0"/>
              <w:ind w:left="135"/>
              <w:jc w:val="center"/>
              <w:rPr>
                <w:sz w:val="24"/>
                <w:szCs w:val="24"/>
              </w:rPr>
            </w:pPr>
          </w:p>
        </w:tc>
        <w:tc>
          <w:tcPr>
            <w:tcW w:w="2694" w:type="dxa"/>
            <w:tcMar>
              <w:top w:w="50" w:type="dxa"/>
              <w:left w:w="100" w:type="dxa"/>
            </w:tcMar>
          </w:tcPr>
          <w:p w14:paraId="24366FD8">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29A8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3CC87A72">
            <w:pPr>
              <w:spacing w:after="0"/>
              <w:rPr>
                <w:sz w:val="24"/>
                <w:szCs w:val="24"/>
              </w:rPr>
            </w:pPr>
            <w:r>
              <w:rPr>
                <w:color w:val="000000"/>
                <w:sz w:val="24"/>
                <w:szCs w:val="24"/>
              </w:rPr>
              <w:t>1.4</w:t>
            </w:r>
          </w:p>
        </w:tc>
        <w:tc>
          <w:tcPr>
            <w:tcW w:w="7098" w:type="dxa"/>
            <w:tcMar>
              <w:top w:w="50" w:type="dxa"/>
              <w:left w:w="100" w:type="dxa"/>
            </w:tcMar>
            <w:vAlign w:val="center"/>
          </w:tcPr>
          <w:p w14:paraId="1FFC1CE9">
            <w:pPr>
              <w:spacing w:after="0"/>
              <w:ind w:left="135"/>
              <w:rPr>
                <w:sz w:val="24"/>
                <w:szCs w:val="24"/>
              </w:rPr>
            </w:pPr>
            <w:r>
              <w:rPr>
                <w:color w:val="000000"/>
                <w:sz w:val="24"/>
                <w:szCs w:val="24"/>
              </w:rPr>
              <w:t>Сказки, мифы и легенды: С.Прокофьев. Симфоническая сказка «Петя и Волк»; Н. Римский-Корсаков «Садко»</w:t>
            </w:r>
          </w:p>
        </w:tc>
        <w:tc>
          <w:tcPr>
            <w:tcW w:w="993" w:type="dxa"/>
            <w:tcMar>
              <w:top w:w="50" w:type="dxa"/>
              <w:left w:w="100" w:type="dxa"/>
            </w:tcMar>
            <w:vAlign w:val="center"/>
          </w:tcPr>
          <w:p w14:paraId="704E6389">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FEAABC3">
            <w:pPr>
              <w:spacing w:after="0"/>
              <w:ind w:left="135"/>
              <w:jc w:val="center"/>
              <w:rPr>
                <w:sz w:val="24"/>
                <w:szCs w:val="24"/>
              </w:rPr>
            </w:pPr>
          </w:p>
        </w:tc>
        <w:tc>
          <w:tcPr>
            <w:tcW w:w="1701" w:type="dxa"/>
            <w:tcMar>
              <w:top w:w="50" w:type="dxa"/>
              <w:left w:w="100" w:type="dxa"/>
            </w:tcMar>
            <w:vAlign w:val="center"/>
          </w:tcPr>
          <w:p w14:paraId="0541C3B4">
            <w:pPr>
              <w:spacing w:after="0"/>
              <w:ind w:left="135"/>
              <w:jc w:val="center"/>
              <w:rPr>
                <w:sz w:val="24"/>
                <w:szCs w:val="24"/>
              </w:rPr>
            </w:pPr>
          </w:p>
        </w:tc>
        <w:tc>
          <w:tcPr>
            <w:tcW w:w="2694" w:type="dxa"/>
            <w:tcMar>
              <w:top w:w="50" w:type="dxa"/>
              <w:left w:w="100" w:type="dxa"/>
            </w:tcMar>
          </w:tcPr>
          <w:p w14:paraId="799A4064">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73D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0B3448BB">
            <w:pPr>
              <w:spacing w:after="0"/>
              <w:rPr>
                <w:sz w:val="24"/>
                <w:szCs w:val="24"/>
              </w:rPr>
            </w:pPr>
            <w:r>
              <w:rPr>
                <w:color w:val="000000"/>
                <w:sz w:val="24"/>
                <w:szCs w:val="24"/>
              </w:rPr>
              <w:t>1.5</w:t>
            </w:r>
          </w:p>
        </w:tc>
        <w:tc>
          <w:tcPr>
            <w:tcW w:w="7098" w:type="dxa"/>
            <w:tcMar>
              <w:top w:w="50" w:type="dxa"/>
              <w:left w:w="100" w:type="dxa"/>
            </w:tcMar>
            <w:vAlign w:val="center"/>
          </w:tcPr>
          <w:p w14:paraId="10B040F9">
            <w:pPr>
              <w:spacing w:after="0"/>
              <w:ind w:left="135"/>
              <w:rPr>
                <w:sz w:val="24"/>
                <w:szCs w:val="24"/>
              </w:rPr>
            </w:pPr>
            <w:r>
              <w:rPr>
                <w:color w:val="000000"/>
                <w:sz w:val="24"/>
                <w:szCs w:val="24"/>
              </w:rPr>
              <w:t>Фольклор народов России: татарская народная песня «Энисэ», якутская народная песня «Олененок»</w:t>
            </w:r>
          </w:p>
        </w:tc>
        <w:tc>
          <w:tcPr>
            <w:tcW w:w="993" w:type="dxa"/>
            <w:tcMar>
              <w:top w:w="50" w:type="dxa"/>
              <w:left w:w="100" w:type="dxa"/>
            </w:tcMar>
            <w:vAlign w:val="center"/>
          </w:tcPr>
          <w:p w14:paraId="6FFC5959">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16ED5BA">
            <w:pPr>
              <w:spacing w:after="0"/>
              <w:ind w:left="135"/>
              <w:jc w:val="center"/>
              <w:rPr>
                <w:sz w:val="24"/>
                <w:szCs w:val="24"/>
              </w:rPr>
            </w:pPr>
          </w:p>
        </w:tc>
        <w:tc>
          <w:tcPr>
            <w:tcW w:w="1701" w:type="dxa"/>
            <w:tcMar>
              <w:top w:w="50" w:type="dxa"/>
              <w:left w:w="100" w:type="dxa"/>
            </w:tcMar>
            <w:vAlign w:val="center"/>
          </w:tcPr>
          <w:p w14:paraId="4A3BFDDA">
            <w:pPr>
              <w:spacing w:after="0"/>
              <w:ind w:left="135"/>
              <w:jc w:val="center"/>
              <w:rPr>
                <w:sz w:val="24"/>
                <w:szCs w:val="24"/>
              </w:rPr>
            </w:pPr>
          </w:p>
        </w:tc>
        <w:tc>
          <w:tcPr>
            <w:tcW w:w="2694" w:type="dxa"/>
            <w:tcMar>
              <w:top w:w="50" w:type="dxa"/>
              <w:left w:w="100" w:type="dxa"/>
            </w:tcMar>
          </w:tcPr>
          <w:p w14:paraId="1CEDC7B9">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010C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7B6F1CEA">
            <w:pPr>
              <w:spacing w:after="0"/>
              <w:rPr>
                <w:sz w:val="24"/>
                <w:szCs w:val="24"/>
              </w:rPr>
            </w:pPr>
            <w:r>
              <w:rPr>
                <w:color w:val="000000"/>
                <w:sz w:val="24"/>
                <w:szCs w:val="24"/>
              </w:rPr>
              <w:t>1.6</w:t>
            </w:r>
          </w:p>
        </w:tc>
        <w:tc>
          <w:tcPr>
            <w:tcW w:w="7098" w:type="dxa"/>
            <w:tcMar>
              <w:top w:w="50" w:type="dxa"/>
              <w:left w:w="100" w:type="dxa"/>
            </w:tcMar>
            <w:vAlign w:val="center"/>
          </w:tcPr>
          <w:p w14:paraId="72765EF0">
            <w:pPr>
              <w:spacing w:after="0"/>
              <w:ind w:left="135"/>
              <w:rPr>
                <w:sz w:val="24"/>
                <w:szCs w:val="24"/>
              </w:rPr>
            </w:pPr>
            <w:r>
              <w:rPr>
                <w:color w:val="000000"/>
                <w:sz w:val="24"/>
                <w:szCs w:val="24"/>
              </w:rPr>
              <w:t>Народные праздники: «Рождественское чудо» колядка; «Прощай, прощай Масленица» русская народная песня</w:t>
            </w:r>
          </w:p>
        </w:tc>
        <w:tc>
          <w:tcPr>
            <w:tcW w:w="993" w:type="dxa"/>
            <w:tcMar>
              <w:top w:w="50" w:type="dxa"/>
              <w:left w:w="100" w:type="dxa"/>
            </w:tcMar>
            <w:vAlign w:val="center"/>
          </w:tcPr>
          <w:p w14:paraId="01E4666A">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41056CCC">
            <w:pPr>
              <w:spacing w:after="0"/>
              <w:ind w:left="135"/>
              <w:jc w:val="center"/>
              <w:rPr>
                <w:sz w:val="24"/>
                <w:szCs w:val="24"/>
              </w:rPr>
            </w:pPr>
          </w:p>
        </w:tc>
        <w:tc>
          <w:tcPr>
            <w:tcW w:w="1701" w:type="dxa"/>
            <w:tcMar>
              <w:top w:w="50" w:type="dxa"/>
              <w:left w:w="100" w:type="dxa"/>
            </w:tcMar>
            <w:vAlign w:val="center"/>
          </w:tcPr>
          <w:p w14:paraId="775B7106">
            <w:pPr>
              <w:spacing w:after="0"/>
              <w:ind w:left="135"/>
              <w:jc w:val="center"/>
              <w:rPr>
                <w:sz w:val="24"/>
                <w:szCs w:val="24"/>
              </w:rPr>
            </w:pPr>
          </w:p>
        </w:tc>
        <w:tc>
          <w:tcPr>
            <w:tcW w:w="2694" w:type="dxa"/>
            <w:tcMar>
              <w:top w:w="50" w:type="dxa"/>
              <w:left w:w="100" w:type="dxa"/>
            </w:tcMar>
          </w:tcPr>
          <w:p w14:paraId="45DF6134">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48B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AC8B207">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66699A56">
            <w:pPr>
              <w:spacing w:after="0"/>
              <w:ind w:left="135"/>
              <w:jc w:val="center"/>
              <w:rPr>
                <w:sz w:val="24"/>
                <w:szCs w:val="24"/>
              </w:rPr>
            </w:pPr>
            <w:r>
              <w:rPr>
                <w:color w:val="000000"/>
                <w:sz w:val="24"/>
                <w:szCs w:val="24"/>
              </w:rPr>
              <w:t xml:space="preserve"> 6 </w:t>
            </w:r>
          </w:p>
        </w:tc>
        <w:tc>
          <w:tcPr>
            <w:tcW w:w="6237" w:type="dxa"/>
            <w:gridSpan w:val="3"/>
            <w:tcMar>
              <w:top w:w="50" w:type="dxa"/>
              <w:left w:w="100" w:type="dxa"/>
            </w:tcMar>
            <w:vAlign w:val="center"/>
          </w:tcPr>
          <w:p w14:paraId="2A2BD01A">
            <w:pPr>
              <w:rPr>
                <w:sz w:val="24"/>
                <w:szCs w:val="24"/>
              </w:rPr>
            </w:pPr>
          </w:p>
        </w:tc>
      </w:tr>
      <w:tr w14:paraId="2F7B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4A2A6BBF">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Классическая музыка</w:t>
            </w:r>
          </w:p>
        </w:tc>
      </w:tr>
      <w:tr w14:paraId="6393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64511CBE">
            <w:pPr>
              <w:spacing w:after="0"/>
              <w:rPr>
                <w:sz w:val="24"/>
                <w:szCs w:val="24"/>
              </w:rPr>
            </w:pPr>
            <w:r>
              <w:rPr>
                <w:color w:val="000000"/>
                <w:sz w:val="24"/>
                <w:szCs w:val="24"/>
              </w:rPr>
              <w:t>2.1</w:t>
            </w:r>
          </w:p>
        </w:tc>
        <w:tc>
          <w:tcPr>
            <w:tcW w:w="7098" w:type="dxa"/>
            <w:tcMar>
              <w:top w:w="50" w:type="dxa"/>
              <w:left w:w="100" w:type="dxa"/>
            </w:tcMar>
            <w:vAlign w:val="center"/>
          </w:tcPr>
          <w:p w14:paraId="7E1A4FF8">
            <w:pPr>
              <w:spacing w:after="0"/>
              <w:ind w:left="135"/>
              <w:rPr>
                <w:sz w:val="24"/>
                <w:szCs w:val="24"/>
              </w:rPr>
            </w:pPr>
            <w:r>
              <w:rPr>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93" w:type="dxa"/>
            <w:tcMar>
              <w:top w:w="50" w:type="dxa"/>
              <w:left w:w="100" w:type="dxa"/>
            </w:tcMar>
            <w:vAlign w:val="center"/>
          </w:tcPr>
          <w:p w14:paraId="134DF69D">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194715CC">
            <w:pPr>
              <w:spacing w:after="0"/>
              <w:ind w:left="135"/>
              <w:jc w:val="center"/>
              <w:rPr>
                <w:sz w:val="24"/>
                <w:szCs w:val="24"/>
              </w:rPr>
            </w:pPr>
          </w:p>
        </w:tc>
        <w:tc>
          <w:tcPr>
            <w:tcW w:w="1701" w:type="dxa"/>
            <w:tcMar>
              <w:top w:w="50" w:type="dxa"/>
              <w:left w:w="100" w:type="dxa"/>
            </w:tcMar>
            <w:vAlign w:val="center"/>
          </w:tcPr>
          <w:p w14:paraId="6891CF87">
            <w:pPr>
              <w:spacing w:after="0"/>
              <w:ind w:left="135"/>
              <w:jc w:val="center"/>
              <w:rPr>
                <w:sz w:val="24"/>
                <w:szCs w:val="24"/>
              </w:rPr>
            </w:pPr>
          </w:p>
        </w:tc>
        <w:tc>
          <w:tcPr>
            <w:tcW w:w="2694" w:type="dxa"/>
            <w:tcMar>
              <w:top w:w="50" w:type="dxa"/>
              <w:left w:w="100" w:type="dxa"/>
            </w:tcMar>
          </w:tcPr>
          <w:p w14:paraId="37873B77">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0221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11283F96">
            <w:pPr>
              <w:spacing w:after="0"/>
              <w:rPr>
                <w:sz w:val="24"/>
                <w:szCs w:val="24"/>
              </w:rPr>
            </w:pPr>
            <w:r>
              <w:rPr>
                <w:color w:val="000000"/>
                <w:sz w:val="24"/>
                <w:szCs w:val="24"/>
              </w:rPr>
              <w:t>2.2</w:t>
            </w:r>
          </w:p>
        </w:tc>
        <w:tc>
          <w:tcPr>
            <w:tcW w:w="7098" w:type="dxa"/>
            <w:tcMar>
              <w:top w:w="50" w:type="dxa"/>
              <w:left w:w="100" w:type="dxa"/>
            </w:tcMar>
            <w:vAlign w:val="center"/>
          </w:tcPr>
          <w:p w14:paraId="523F5868">
            <w:pPr>
              <w:spacing w:after="0"/>
              <w:ind w:left="135"/>
              <w:rPr>
                <w:sz w:val="24"/>
                <w:szCs w:val="24"/>
              </w:rPr>
            </w:pPr>
            <w:r>
              <w:rPr>
                <w:color w:val="000000"/>
                <w:sz w:val="24"/>
                <w:szCs w:val="24"/>
              </w:rPr>
              <w:t>Оркестр: И. Гайдн Анданте из симфонии № 94; Л.ван Бетховен Маршевая тема из финала Пятой симфонии</w:t>
            </w:r>
          </w:p>
        </w:tc>
        <w:tc>
          <w:tcPr>
            <w:tcW w:w="993" w:type="dxa"/>
            <w:tcMar>
              <w:top w:w="50" w:type="dxa"/>
              <w:left w:w="100" w:type="dxa"/>
            </w:tcMar>
            <w:vAlign w:val="center"/>
          </w:tcPr>
          <w:p w14:paraId="192087E0">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5589684F">
            <w:pPr>
              <w:spacing w:after="0"/>
              <w:ind w:left="135"/>
              <w:jc w:val="center"/>
              <w:rPr>
                <w:sz w:val="24"/>
                <w:szCs w:val="24"/>
              </w:rPr>
            </w:pPr>
          </w:p>
        </w:tc>
        <w:tc>
          <w:tcPr>
            <w:tcW w:w="1701" w:type="dxa"/>
            <w:tcMar>
              <w:top w:w="50" w:type="dxa"/>
              <w:left w:w="100" w:type="dxa"/>
            </w:tcMar>
            <w:vAlign w:val="center"/>
          </w:tcPr>
          <w:p w14:paraId="760A6F48">
            <w:pPr>
              <w:spacing w:after="0"/>
              <w:ind w:left="135"/>
              <w:jc w:val="center"/>
              <w:rPr>
                <w:sz w:val="24"/>
                <w:szCs w:val="24"/>
              </w:rPr>
            </w:pPr>
          </w:p>
        </w:tc>
        <w:tc>
          <w:tcPr>
            <w:tcW w:w="2694" w:type="dxa"/>
            <w:tcMar>
              <w:top w:w="50" w:type="dxa"/>
              <w:left w:w="100" w:type="dxa"/>
            </w:tcMar>
          </w:tcPr>
          <w:p w14:paraId="375DC47C">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A07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2ABBB156">
            <w:pPr>
              <w:spacing w:after="0"/>
              <w:rPr>
                <w:sz w:val="24"/>
                <w:szCs w:val="24"/>
              </w:rPr>
            </w:pPr>
            <w:r>
              <w:rPr>
                <w:color w:val="000000"/>
                <w:sz w:val="24"/>
                <w:szCs w:val="24"/>
              </w:rPr>
              <w:t>2.3</w:t>
            </w:r>
          </w:p>
        </w:tc>
        <w:tc>
          <w:tcPr>
            <w:tcW w:w="7098" w:type="dxa"/>
            <w:tcMar>
              <w:top w:w="50" w:type="dxa"/>
              <w:left w:w="100" w:type="dxa"/>
            </w:tcMar>
            <w:vAlign w:val="center"/>
          </w:tcPr>
          <w:p w14:paraId="5F503A99">
            <w:pPr>
              <w:spacing w:after="0"/>
              <w:ind w:left="135"/>
              <w:rPr>
                <w:sz w:val="24"/>
                <w:szCs w:val="24"/>
              </w:rPr>
            </w:pPr>
            <w:r>
              <w:rPr>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93" w:type="dxa"/>
            <w:tcMar>
              <w:top w:w="50" w:type="dxa"/>
              <w:left w:w="100" w:type="dxa"/>
            </w:tcMar>
            <w:vAlign w:val="center"/>
          </w:tcPr>
          <w:p w14:paraId="2BEFDE6B">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3E7C8337">
            <w:pPr>
              <w:spacing w:after="0"/>
              <w:ind w:left="135"/>
              <w:jc w:val="center"/>
              <w:rPr>
                <w:sz w:val="24"/>
                <w:szCs w:val="24"/>
              </w:rPr>
            </w:pPr>
          </w:p>
        </w:tc>
        <w:tc>
          <w:tcPr>
            <w:tcW w:w="1701" w:type="dxa"/>
            <w:tcMar>
              <w:top w:w="50" w:type="dxa"/>
              <w:left w:w="100" w:type="dxa"/>
            </w:tcMar>
            <w:vAlign w:val="center"/>
          </w:tcPr>
          <w:p w14:paraId="5F00FCCC">
            <w:pPr>
              <w:spacing w:after="0"/>
              <w:ind w:left="135"/>
              <w:jc w:val="center"/>
              <w:rPr>
                <w:sz w:val="24"/>
                <w:szCs w:val="24"/>
              </w:rPr>
            </w:pPr>
          </w:p>
        </w:tc>
        <w:tc>
          <w:tcPr>
            <w:tcW w:w="2694" w:type="dxa"/>
            <w:tcMar>
              <w:top w:w="50" w:type="dxa"/>
              <w:left w:w="100" w:type="dxa"/>
            </w:tcMar>
          </w:tcPr>
          <w:p w14:paraId="3380D58A">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0A32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56FD84F6">
            <w:pPr>
              <w:spacing w:after="0"/>
              <w:rPr>
                <w:sz w:val="24"/>
                <w:szCs w:val="24"/>
              </w:rPr>
            </w:pPr>
            <w:r>
              <w:rPr>
                <w:color w:val="000000"/>
                <w:sz w:val="24"/>
                <w:szCs w:val="24"/>
              </w:rPr>
              <w:t>2.4</w:t>
            </w:r>
          </w:p>
        </w:tc>
        <w:tc>
          <w:tcPr>
            <w:tcW w:w="7098" w:type="dxa"/>
            <w:tcMar>
              <w:top w:w="50" w:type="dxa"/>
              <w:left w:w="100" w:type="dxa"/>
            </w:tcMar>
            <w:vAlign w:val="center"/>
          </w:tcPr>
          <w:p w14:paraId="22354EBE">
            <w:pPr>
              <w:spacing w:after="0"/>
              <w:ind w:left="135"/>
              <w:rPr>
                <w:sz w:val="24"/>
                <w:szCs w:val="24"/>
              </w:rPr>
            </w:pPr>
            <w:r>
              <w:rPr>
                <w:color w:val="000000"/>
                <w:sz w:val="24"/>
                <w:szCs w:val="24"/>
              </w:rPr>
              <w:t>Вокальная музыка: С.С. Прокофьев, стихи А. Барто «Болтунья»; М.И. Глинка, стихи Н. Кукольника «Попутная песня»</w:t>
            </w:r>
          </w:p>
        </w:tc>
        <w:tc>
          <w:tcPr>
            <w:tcW w:w="993" w:type="dxa"/>
            <w:tcMar>
              <w:top w:w="50" w:type="dxa"/>
              <w:left w:w="100" w:type="dxa"/>
            </w:tcMar>
            <w:vAlign w:val="center"/>
          </w:tcPr>
          <w:p w14:paraId="77A3E77E">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2F654BB">
            <w:pPr>
              <w:spacing w:after="0"/>
              <w:ind w:left="135"/>
              <w:jc w:val="center"/>
              <w:rPr>
                <w:sz w:val="24"/>
                <w:szCs w:val="24"/>
              </w:rPr>
            </w:pPr>
          </w:p>
        </w:tc>
        <w:tc>
          <w:tcPr>
            <w:tcW w:w="1701" w:type="dxa"/>
            <w:tcMar>
              <w:top w:w="50" w:type="dxa"/>
              <w:left w:w="100" w:type="dxa"/>
            </w:tcMar>
            <w:vAlign w:val="center"/>
          </w:tcPr>
          <w:p w14:paraId="11B1257F">
            <w:pPr>
              <w:spacing w:after="0"/>
              <w:ind w:left="135"/>
              <w:jc w:val="center"/>
              <w:rPr>
                <w:sz w:val="24"/>
                <w:szCs w:val="24"/>
              </w:rPr>
            </w:pPr>
          </w:p>
        </w:tc>
        <w:tc>
          <w:tcPr>
            <w:tcW w:w="2694" w:type="dxa"/>
            <w:tcMar>
              <w:top w:w="50" w:type="dxa"/>
              <w:left w:w="100" w:type="dxa"/>
            </w:tcMar>
          </w:tcPr>
          <w:p w14:paraId="7812FD9D">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85D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7618F799">
            <w:pPr>
              <w:spacing w:after="0"/>
              <w:rPr>
                <w:sz w:val="24"/>
                <w:szCs w:val="24"/>
              </w:rPr>
            </w:pPr>
            <w:r>
              <w:rPr>
                <w:color w:val="000000"/>
                <w:sz w:val="24"/>
                <w:szCs w:val="24"/>
              </w:rPr>
              <w:t>2.5</w:t>
            </w:r>
          </w:p>
        </w:tc>
        <w:tc>
          <w:tcPr>
            <w:tcW w:w="7098" w:type="dxa"/>
            <w:tcMar>
              <w:top w:w="50" w:type="dxa"/>
              <w:left w:w="100" w:type="dxa"/>
            </w:tcMar>
            <w:vAlign w:val="center"/>
          </w:tcPr>
          <w:p w14:paraId="526C9526">
            <w:pPr>
              <w:spacing w:after="0"/>
              <w:ind w:left="135"/>
              <w:rPr>
                <w:sz w:val="24"/>
                <w:szCs w:val="24"/>
              </w:rPr>
            </w:pPr>
            <w:r>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93" w:type="dxa"/>
            <w:tcMar>
              <w:top w:w="50" w:type="dxa"/>
              <w:left w:w="100" w:type="dxa"/>
            </w:tcMar>
            <w:vAlign w:val="center"/>
          </w:tcPr>
          <w:p w14:paraId="0FAEB782">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E83FF8D">
            <w:pPr>
              <w:spacing w:after="0"/>
              <w:ind w:left="135"/>
              <w:jc w:val="center"/>
              <w:rPr>
                <w:sz w:val="24"/>
                <w:szCs w:val="24"/>
              </w:rPr>
            </w:pPr>
          </w:p>
        </w:tc>
        <w:tc>
          <w:tcPr>
            <w:tcW w:w="1701" w:type="dxa"/>
            <w:tcMar>
              <w:top w:w="50" w:type="dxa"/>
              <w:left w:w="100" w:type="dxa"/>
            </w:tcMar>
            <w:vAlign w:val="center"/>
          </w:tcPr>
          <w:p w14:paraId="00A31099">
            <w:pPr>
              <w:spacing w:after="0"/>
              <w:ind w:left="135"/>
              <w:jc w:val="center"/>
              <w:rPr>
                <w:sz w:val="24"/>
                <w:szCs w:val="24"/>
              </w:rPr>
            </w:pPr>
          </w:p>
        </w:tc>
        <w:tc>
          <w:tcPr>
            <w:tcW w:w="2694" w:type="dxa"/>
            <w:tcMar>
              <w:top w:w="50" w:type="dxa"/>
              <w:left w:w="100" w:type="dxa"/>
            </w:tcMar>
          </w:tcPr>
          <w:p w14:paraId="32D563DE">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2165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273A3110">
            <w:pPr>
              <w:spacing w:after="0"/>
              <w:rPr>
                <w:sz w:val="24"/>
                <w:szCs w:val="24"/>
              </w:rPr>
            </w:pPr>
            <w:r>
              <w:rPr>
                <w:color w:val="000000"/>
                <w:sz w:val="24"/>
                <w:szCs w:val="24"/>
              </w:rPr>
              <w:t>2.6</w:t>
            </w:r>
          </w:p>
        </w:tc>
        <w:tc>
          <w:tcPr>
            <w:tcW w:w="7098" w:type="dxa"/>
            <w:tcMar>
              <w:top w:w="50" w:type="dxa"/>
              <w:left w:w="100" w:type="dxa"/>
            </w:tcMar>
            <w:vAlign w:val="center"/>
          </w:tcPr>
          <w:p w14:paraId="4AB21CAA">
            <w:pPr>
              <w:spacing w:after="0"/>
              <w:ind w:left="135"/>
              <w:rPr>
                <w:sz w:val="24"/>
                <w:szCs w:val="24"/>
              </w:rPr>
            </w:pPr>
            <w:r>
              <w:rPr>
                <w:color w:val="000000"/>
                <w:sz w:val="24"/>
                <w:szCs w:val="24"/>
              </w:rPr>
              <w:t>Русские композиторы-классики: П.И. Чайковский «Утренняя молитва», «Полька» из Детского альбома</w:t>
            </w:r>
          </w:p>
        </w:tc>
        <w:tc>
          <w:tcPr>
            <w:tcW w:w="993" w:type="dxa"/>
            <w:tcMar>
              <w:top w:w="50" w:type="dxa"/>
              <w:left w:w="100" w:type="dxa"/>
            </w:tcMar>
            <w:vAlign w:val="center"/>
          </w:tcPr>
          <w:p w14:paraId="4E4A3E59">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BBC1FEA">
            <w:pPr>
              <w:spacing w:after="0"/>
              <w:ind w:left="135"/>
              <w:jc w:val="center"/>
              <w:rPr>
                <w:sz w:val="24"/>
                <w:szCs w:val="24"/>
              </w:rPr>
            </w:pPr>
          </w:p>
        </w:tc>
        <w:tc>
          <w:tcPr>
            <w:tcW w:w="1701" w:type="dxa"/>
            <w:tcMar>
              <w:top w:w="50" w:type="dxa"/>
              <w:left w:w="100" w:type="dxa"/>
            </w:tcMar>
            <w:vAlign w:val="center"/>
          </w:tcPr>
          <w:p w14:paraId="20F99151">
            <w:pPr>
              <w:spacing w:after="0"/>
              <w:ind w:left="135"/>
              <w:jc w:val="center"/>
              <w:rPr>
                <w:sz w:val="24"/>
                <w:szCs w:val="24"/>
              </w:rPr>
            </w:pPr>
          </w:p>
        </w:tc>
        <w:tc>
          <w:tcPr>
            <w:tcW w:w="2694" w:type="dxa"/>
            <w:tcMar>
              <w:top w:w="50" w:type="dxa"/>
              <w:left w:w="100" w:type="dxa"/>
            </w:tcMar>
          </w:tcPr>
          <w:p w14:paraId="789108A9">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807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1FB8A960">
            <w:pPr>
              <w:spacing w:after="0"/>
              <w:rPr>
                <w:sz w:val="24"/>
                <w:szCs w:val="24"/>
              </w:rPr>
            </w:pPr>
            <w:r>
              <w:rPr>
                <w:color w:val="000000"/>
                <w:sz w:val="24"/>
                <w:szCs w:val="24"/>
              </w:rPr>
              <w:t>2.7</w:t>
            </w:r>
          </w:p>
        </w:tc>
        <w:tc>
          <w:tcPr>
            <w:tcW w:w="7098" w:type="dxa"/>
            <w:tcMar>
              <w:top w:w="50" w:type="dxa"/>
              <w:left w:w="100" w:type="dxa"/>
            </w:tcMar>
            <w:vAlign w:val="center"/>
          </w:tcPr>
          <w:p w14:paraId="3FBEFCF5">
            <w:pPr>
              <w:spacing w:after="0"/>
              <w:ind w:left="135"/>
              <w:rPr>
                <w:sz w:val="24"/>
                <w:szCs w:val="24"/>
              </w:rPr>
            </w:pPr>
            <w:r>
              <w:rPr>
                <w:color w:val="000000"/>
                <w:sz w:val="24"/>
                <w:szCs w:val="24"/>
              </w:rPr>
              <w:t>Европейские композиторы-классики: Л. ван Бетховен Марш «Афинские развалины», И.Брамс «Колыбельная»</w:t>
            </w:r>
          </w:p>
        </w:tc>
        <w:tc>
          <w:tcPr>
            <w:tcW w:w="993" w:type="dxa"/>
            <w:tcMar>
              <w:top w:w="50" w:type="dxa"/>
              <w:left w:w="100" w:type="dxa"/>
            </w:tcMar>
            <w:vAlign w:val="center"/>
          </w:tcPr>
          <w:p w14:paraId="2CF5CC44">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05BA2C8C">
            <w:pPr>
              <w:spacing w:after="0"/>
              <w:ind w:left="135"/>
              <w:jc w:val="center"/>
              <w:rPr>
                <w:sz w:val="24"/>
                <w:szCs w:val="24"/>
              </w:rPr>
            </w:pPr>
          </w:p>
        </w:tc>
        <w:tc>
          <w:tcPr>
            <w:tcW w:w="1701" w:type="dxa"/>
            <w:tcMar>
              <w:top w:w="50" w:type="dxa"/>
              <w:left w:w="100" w:type="dxa"/>
            </w:tcMar>
            <w:vAlign w:val="center"/>
          </w:tcPr>
          <w:p w14:paraId="1FF3C167">
            <w:pPr>
              <w:spacing w:after="0"/>
              <w:ind w:left="135"/>
              <w:jc w:val="center"/>
              <w:rPr>
                <w:sz w:val="24"/>
                <w:szCs w:val="24"/>
              </w:rPr>
            </w:pPr>
          </w:p>
        </w:tc>
        <w:tc>
          <w:tcPr>
            <w:tcW w:w="2694" w:type="dxa"/>
            <w:tcMar>
              <w:top w:w="50" w:type="dxa"/>
              <w:left w:w="100" w:type="dxa"/>
            </w:tcMar>
          </w:tcPr>
          <w:p w14:paraId="48E1D2ED">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E4A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2212ACDC">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7DB13FBC">
            <w:pPr>
              <w:spacing w:after="0"/>
              <w:ind w:left="135"/>
              <w:jc w:val="center"/>
              <w:rPr>
                <w:sz w:val="24"/>
                <w:szCs w:val="24"/>
              </w:rPr>
            </w:pPr>
            <w:r>
              <w:rPr>
                <w:color w:val="000000"/>
                <w:sz w:val="24"/>
                <w:szCs w:val="24"/>
              </w:rPr>
              <w:t xml:space="preserve"> 7 </w:t>
            </w:r>
          </w:p>
        </w:tc>
        <w:tc>
          <w:tcPr>
            <w:tcW w:w="6237" w:type="dxa"/>
            <w:gridSpan w:val="3"/>
            <w:tcMar>
              <w:top w:w="50" w:type="dxa"/>
              <w:left w:w="100" w:type="dxa"/>
            </w:tcMar>
            <w:vAlign w:val="center"/>
          </w:tcPr>
          <w:p w14:paraId="65C4F072">
            <w:pPr>
              <w:rPr>
                <w:sz w:val="24"/>
                <w:szCs w:val="24"/>
              </w:rPr>
            </w:pPr>
          </w:p>
        </w:tc>
      </w:tr>
      <w:tr w14:paraId="330A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4EA88ACC">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в жизни человека</w:t>
            </w:r>
          </w:p>
        </w:tc>
      </w:tr>
      <w:tr w14:paraId="58C9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774B8DB0">
            <w:pPr>
              <w:spacing w:after="0"/>
              <w:rPr>
                <w:sz w:val="24"/>
                <w:szCs w:val="24"/>
              </w:rPr>
            </w:pPr>
            <w:r>
              <w:rPr>
                <w:color w:val="000000"/>
                <w:sz w:val="24"/>
                <w:szCs w:val="24"/>
              </w:rPr>
              <w:t>3.1</w:t>
            </w:r>
          </w:p>
        </w:tc>
        <w:tc>
          <w:tcPr>
            <w:tcW w:w="7098" w:type="dxa"/>
            <w:tcMar>
              <w:top w:w="50" w:type="dxa"/>
              <w:left w:w="100" w:type="dxa"/>
            </w:tcMar>
            <w:vAlign w:val="center"/>
          </w:tcPr>
          <w:p w14:paraId="53F7195E">
            <w:pPr>
              <w:spacing w:after="0"/>
              <w:ind w:left="135"/>
              <w:rPr>
                <w:sz w:val="24"/>
                <w:szCs w:val="24"/>
              </w:rPr>
            </w:pPr>
            <w:r>
              <w:rPr>
                <w:color w:val="000000"/>
                <w:sz w:val="24"/>
                <w:szCs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993" w:type="dxa"/>
            <w:tcMar>
              <w:top w:w="50" w:type="dxa"/>
              <w:left w:w="100" w:type="dxa"/>
            </w:tcMar>
            <w:vAlign w:val="center"/>
          </w:tcPr>
          <w:p w14:paraId="161AEC7C">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58C25725">
            <w:pPr>
              <w:spacing w:after="0"/>
              <w:ind w:left="135"/>
              <w:jc w:val="center"/>
              <w:rPr>
                <w:sz w:val="24"/>
                <w:szCs w:val="24"/>
              </w:rPr>
            </w:pPr>
          </w:p>
        </w:tc>
        <w:tc>
          <w:tcPr>
            <w:tcW w:w="1701" w:type="dxa"/>
            <w:tcMar>
              <w:top w:w="50" w:type="dxa"/>
              <w:left w:w="100" w:type="dxa"/>
            </w:tcMar>
            <w:vAlign w:val="center"/>
          </w:tcPr>
          <w:p w14:paraId="26DB63F2">
            <w:pPr>
              <w:spacing w:after="0"/>
              <w:ind w:left="135"/>
              <w:jc w:val="center"/>
              <w:rPr>
                <w:sz w:val="24"/>
                <w:szCs w:val="24"/>
              </w:rPr>
            </w:pPr>
          </w:p>
        </w:tc>
        <w:tc>
          <w:tcPr>
            <w:tcW w:w="2694" w:type="dxa"/>
            <w:tcMar>
              <w:top w:w="50" w:type="dxa"/>
              <w:left w:w="100" w:type="dxa"/>
            </w:tcMar>
          </w:tcPr>
          <w:p w14:paraId="1A41C435">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F47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4E4A85BF">
            <w:pPr>
              <w:spacing w:after="0"/>
              <w:rPr>
                <w:sz w:val="24"/>
                <w:szCs w:val="24"/>
              </w:rPr>
            </w:pPr>
            <w:r>
              <w:rPr>
                <w:color w:val="000000"/>
                <w:sz w:val="24"/>
                <w:szCs w:val="24"/>
              </w:rPr>
              <w:t>3.2</w:t>
            </w:r>
          </w:p>
        </w:tc>
        <w:tc>
          <w:tcPr>
            <w:tcW w:w="7098" w:type="dxa"/>
            <w:tcMar>
              <w:top w:w="50" w:type="dxa"/>
              <w:left w:w="100" w:type="dxa"/>
            </w:tcMar>
            <w:vAlign w:val="center"/>
          </w:tcPr>
          <w:p w14:paraId="6FC86A13">
            <w:pPr>
              <w:spacing w:after="0"/>
              <w:ind w:left="135"/>
              <w:rPr>
                <w:sz w:val="24"/>
                <w:szCs w:val="24"/>
              </w:rPr>
            </w:pPr>
            <w:r>
              <w:rPr>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993" w:type="dxa"/>
            <w:tcMar>
              <w:top w:w="50" w:type="dxa"/>
              <w:left w:w="100" w:type="dxa"/>
            </w:tcMar>
            <w:vAlign w:val="center"/>
          </w:tcPr>
          <w:p w14:paraId="528A7A6C">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179E482D">
            <w:pPr>
              <w:spacing w:after="0"/>
              <w:ind w:left="135"/>
              <w:jc w:val="center"/>
              <w:rPr>
                <w:sz w:val="24"/>
                <w:szCs w:val="24"/>
              </w:rPr>
            </w:pPr>
          </w:p>
        </w:tc>
        <w:tc>
          <w:tcPr>
            <w:tcW w:w="1701" w:type="dxa"/>
            <w:tcMar>
              <w:top w:w="50" w:type="dxa"/>
              <w:left w:w="100" w:type="dxa"/>
            </w:tcMar>
            <w:vAlign w:val="center"/>
          </w:tcPr>
          <w:p w14:paraId="2C82CFDB">
            <w:pPr>
              <w:spacing w:after="0"/>
              <w:ind w:left="135"/>
              <w:jc w:val="center"/>
              <w:rPr>
                <w:sz w:val="24"/>
                <w:szCs w:val="24"/>
              </w:rPr>
            </w:pPr>
          </w:p>
        </w:tc>
        <w:tc>
          <w:tcPr>
            <w:tcW w:w="2694" w:type="dxa"/>
            <w:tcMar>
              <w:top w:w="50" w:type="dxa"/>
              <w:left w:w="100" w:type="dxa"/>
            </w:tcMar>
          </w:tcPr>
          <w:p w14:paraId="5EDF5E16">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0795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5FE6BF80">
            <w:pPr>
              <w:spacing w:after="0"/>
              <w:rPr>
                <w:sz w:val="24"/>
                <w:szCs w:val="24"/>
              </w:rPr>
            </w:pPr>
            <w:r>
              <w:rPr>
                <w:color w:val="000000"/>
                <w:sz w:val="24"/>
                <w:szCs w:val="24"/>
              </w:rPr>
              <w:t>3.3</w:t>
            </w:r>
          </w:p>
        </w:tc>
        <w:tc>
          <w:tcPr>
            <w:tcW w:w="7098" w:type="dxa"/>
            <w:tcMar>
              <w:top w:w="50" w:type="dxa"/>
              <w:left w:w="100" w:type="dxa"/>
            </w:tcMar>
            <w:vAlign w:val="center"/>
          </w:tcPr>
          <w:p w14:paraId="02395B72">
            <w:pPr>
              <w:spacing w:after="0"/>
              <w:ind w:left="135"/>
              <w:rPr>
                <w:sz w:val="24"/>
                <w:szCs w:val="24"/>
              </w:rPr>
            </w:pPr>
            <w:r>
              <w:rPr>
                <w:color w:val="000000"/>
                <w:sz w:val="24"/>
                <w:szCs w:val="24"/>
              </w:rPr>
              <w:t>Танцы, игры и веселье: А. Спадавеккиа «Добрый жук», песня из к/ф «Золушка», И. Дунаевский Полька; И.С. Бах «Волынка»</w:t>
            </w:r>
          </w:p>
        </w:tc>
        <w:tc>
          <w:tcPr>
            <w:tcW w:w="993" w:type="dxa"/>
            <w:tcMar>
              <w:top w:w="50" w:type="dxa"/>
              <w:left w:w="100" w:type="dxa"/>
            </w:tcMar>
            <w:vAlign w:val="center"/>
          </w:tcPr>
          <w:p w14:paraId="68053D49">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0FA17987">
            <w:pPr>
              <w:spacing w:after="0"/>
              <w:ind w:left="135"/>
              <w:jc w:val="center"/>
              <w:rPr>
                <w:sz w:val="24"/>
                <w:szCs w:val="24"/>
              </w:rPr>
            </w:pPr>
          </w:p>
        </w:tc>
        <w:tc>
          <w:tcPr>
            <w:tcW w:w="1701" w:type="dxa"/>
            <w:tcMar>
              <w:top w:w="50" w:type="dxa"/>
              <w:left w:w="100" w:type="dxa"/>
            </w:tcMar>
            <w:vAlign w:val="center"/>
          </w:tcPr>
          <w:p w14:paraId="4EDCF385">
            <w:pPr>
              <w:spacing w:after="0"/>
              <w:ind w:left="135"/>
              <w:jc w:val="center"/>
              <w:rPr>
                <w:sz w:val="24"/>
                <w:szCs w:val="24"/>
              </w:rPr>
            </w:pPr>
          </w:p>
        </w:tc>
        <w:tc>
          <w:tcPr>
            <w:tcW w:w="2694" w:type="dxa"/>
            <w:tcMar>
              <w:top w:w="50" w:type="dxa"/>
              <w:left w:w="100" w:type="dxa"/>
            </w:tcMar>
          </w:tcPr>
          <w:p w14:paraId="6111244F">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CAE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4CA52362">
            <w:pPr>
              <w:spacing w:after="0"/>
              <w:rPr>
                <w:sz w:val="24"/>
                <w:szCs w:val="24"/>
              </w:rPr>
            </w:pPr>
            <w:r>
              <w:rPr>
                <w:color w:val="000000"/>
                <w:sz w:val="24"/>
                <w:szCs w:val="24"/>
              </w:rPr>
              <w:t>3.4</w:t>
            </w:r>
          </w:p>
        </w:tc>
        <w:tc>
          <w:tcPr>
            <w:tcW w:w="7098" w:type="dxa"/>
            <w:tcMar>
              <w:top w:w="50" w:type="dxa"/>
              <w:left w:w="100" w:type="dxa"/>
            </w:tcMar>
            <w:vAlign w:val="center"/>
          </w:tcPr>
          <w:p w14:paraId="248D0493">
            <w:pPr>
              <w:spacing w:after="0"/>
              <w:ind w:left="135"/>
              <w:rPr>
                <w:sz w:val="24"/>
                <w:szCs w:val="24"/>
              </w:rPr>
            </w:pPr>
            <w:r>
              <w:rPr>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993" w:type="dxa"/>
            <w:tcMar>
              <w:top w:w="50" w:type="dxa"/>
              <w:left w:w="100" w:type="dxa"/>
            </w:tcMar>
            <w:vAlign w:val="center"/>
          </w:tcPr>
          <w:p w14:paraId="577DB880">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53C93D69">
            <w:pPr>
              <w:spacing w:after="0"/>
              <w:ind w:left="135"/>
              <w:jc w:val="center"/>
              <w:rPr>
                <w:sz w:val="24"/>
                <w:szCs w:val="24"/>
              </w:rPr>
            </w:pPr>
          </w:p>
        </w:tc>
        <w:tc>
          <w:tcPr>
            <w:tcW w:w="1701" w:type="dxa"/>
            <w:tcMar>
              <w:top w:w="50" w:type="dxa"/>
              <w:left w:w="100" w:type="dxa"/>
            </w:tcMar>
            <w:vAlign w:val="center"/>
          </w:tcPr>
          <w:p w14:paraId="0F278F14">
            <w:pPr>
              <w:spacing w:after="0"/>
              <w:ind w:left="135"/>
              <w:jc w:val="center"/>
              <w:rPr>
                <w:sz w:val="24"/>
                <w:szCs w:val="24"/>
              </w:rPr>
            </w:pPr>
          </w:p>
        </w:tc>
        <w:tc>
          <w:tcPr>
            <w:tcW w:w="2694" w:type="dxa"/>
            <w:tcMar>
              <w:top w:w="50" w:type="dxa"/>
              <w:left w:w="100" w:type="dxa"/>
            </w:tcMar>
          </w:tcPr>
          <w:p w14:paraId="46535884">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707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5C2E7449">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7BF67663">
            <w:pPr>
              <w:spacing w:after="0"/>
              <w:ind w:left="135"/>
              <w:jc w:val="center"/>
              <w:rPr>
                <w:sz w:val="24"/>
                <w:szCs w:val="24"/>
              </w:rPr>
            </w:pPr>
            <w:r>
              <w:rPr>
                <w:color w:val="000000"/>
                <w:sz w:val="24"/>
                <w:szCs w:val="24"/>
              </w:rPr>
              <w:t xml:space="preserve"> 4 </w:t>
            </w:r>
          </w:p>
        </w:tc>
        <w:tc>
          <w:tcPr>
            <w:tcW w:w="6237" w:type="dxa"/>
            <w:gridSpan w:val="3"/>
            <w:tcMar>
              <w:top w:w="50" w:type="dxa"/>
              <w:left w:w="100" w:type="dxa"/>
            </w:tcMar>
            <w:vAlign w:val="center"/>
          </w:tcPr>
          <w:p w14:paraId="55CAA4F4">
            <w:pPr>
              <w:rPr>
                <w:sz w:val="24"/>
                <w:szCs w:val="24"/>
              </w:rPr>
            </w:pPr>
          </w:p>
        </w:tc>
      </w:tr>
      <w:tr w14:paraId="778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57BD9DAF">
            <w:pPr>
              <w:spacing w:after="0"/>
              <w:ind w:left="135"/>
              <w:rPr>
                <w:sz w:val="24"/>
                <w:szCs w:val="24"/>
              </w:rPr>
            </w:pPr>
            <w:r>
              <w:rPr>
                <w:b/>
                <w:color w:val="000000"/>
                <w:sz w:val="24"/>
                <w:szCs w:val="24"/>
              </w:rPr>
              <w:t>ВАРИАТИВНАЯ ЧАСТЬ</w:t>
            </w:r>
          </w:p>
        </w:tc>
      </w:tr>
      <w:tr w14:paraId="0FF8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0F69E694">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Музыка народов мира</w:t>
            </w:r>
          </w:p>
        </w:tc>
      </w:tr>
      <w:tr w14:paraId="417D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5D5C33F1">
            <w:pPr>
              <w:spacing w:after="0"/>
              <w:rPr>
                <w:sz w:val="24"/>
                <w:szCs w:val="24"/>
              </w:rPr>
            </w:pPr>
            <w:r>
              <w:rPr>
                <w:color w:val="000000"/>
                <w:sz w:val="24"/>
                <w:szCs w:val="24"/>
              </w:rPr>
              <w:t>1.1</w:t>
            </w:r>
          </w:p>
        </w:tc>
        <w:tc>
          <w:tcPr>
            <w:tcW w:w="7098" w:type="dxa"/>
            <w:tcMar>
              <w:top w:w="50" w:type="dxa"/>
              <w:left w:w="100" w:type="dxa"/>
            </w:tcMar>
            <w:vAlign w:val="center"/>
          </w:tcPr>
          <w:p w14:paraId="1D638804">
            <w:pPr>
              <w:spacing w:after="0"/>
              <w:ind w:left="135"/>
              <w:rPr>
                <w:sz w:val="24"/>
                <w:szCs w:val="24"/>
              </w:rPr>
            </w:pPr>
            <w:r>
              <w:rPr>
                <w:color w:val="000000"/>
                <w:sz w:val="24"/>
                <w:szCs w:val="24"/>
              </w:rPr>
              <w:t>Певец своего народа: А. Хачатурян Андантино, «Подражание народному»</w:t>
            </w:r>
          </w:p>
        </w:tc>
        <w:tc>
          <w:tcPr>
            <w:tcW w:w="993" w:type="dxa"/>
            <w:tcMar>
              <w:top w:w="50" w:type="dxa"/>
              <w:left w:w="100" w:type="dxa"/>
            </w:tcMar>
            <w:vAlign w:val="center"/>
          </w:tcPr>
          <w:p w14:paraId="32BF4DDF">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345615C7">
            <w:pPr>
              <w:spacing w:after="0"/>
              <w:ind w:left="135"/>
              <w:jc w:val="center"/>
              <w:rPr>
                <w:sz w:val="24"/>
                <w:szCs w:val="24"/>
              </w:rPr>
            </w:pPr>
          </w:p>
        </w:tc>
        <w:tc>
          <w:tcPr>
            <w:tcW w:w="1701" w:type="dxa"/>
            <w:tcMar>
              <w:top w:w="50" w:type="dxa"/>
              <w:left w:w="100" w:type="dxa"/>
            </w:tcMar>
            <w:vAlign w:val="center"/>
          </w:tcPr>
          <w:p w14:paraId="1C454CD8">
            <w:pPr>
              <w:spacing w:after="0"/>
              <w:ind w:left="135"/>
              <w:jc w:val="center"/>
              <w:rPr>
                <w:sz w:val="24"/>
                <w:szCs w:val="24"/>
              </w:rPr>
            </w:pPr>
          </w:p>
        </w:tc>
        <w:tc>
          <w:tcPr>
            <w:tcW w:w="2694" w:type="dxa"/>
            <w:tcMar>
              <w:top w:w="50" w:type="dxa"/>
              <w:left w:w="100" w:type="dxa"/>
            </w:tcMar>
          </w:tcPr>
          <w:p w14:paraId="6DD68EE3">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A80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0D9129B3">
            <w:pPr>
              <w:spacing w:after="0"/>
              <w:rPr>
                <w:sz w:val="24"/>
                <w:szCs w:val="24"/>
              </w:rPr>
            </w:pPr>
            <w:r>
              <w:rPr>
                <w:color w:val="000000"/>
                <w:sz w:val="24"/>
                <w:szCs w:val="24"/>
              </w:rPr>
              <w:t>1.2</w:t>
            </w:r>
          </w:p>
        </w:tc>
        <w:tc>
          <w:tcPr>
            <w:tcW w:w="7098" w:type="dxa"/>
            <w:tcMar>
              <w:top w:w="50" w:type="dxa"/>
              <w:left w:w="100" w:type="dxa"/>
            </w:tcMar>
            <w:vAlign w:val="center"/>
          </w:tcPr>
          <w:p w14:paraId="468BB579">
            <w:pPr>
              <w:spacing w:after="0"/>
              <w:ind w:left="135"/>
              <w:rPr>
                <w:sz w:val="24"/>
                <w:szCs w:val="24"/>
              </w:rPr>
            </w:pPr>
            <w:r>
              <w:rPr>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93" w:type="dxa"/>
            <w:tcMar>
              <w:top w:w="50" w:type="dxa"/>
              <w:left w:w="100" w:type="dxa"/>
            </w:tcMar>
            <w:vAlign w:val="center"/>
          </w:tcPr>
          <w:p w14:paraId="094588F2">
            <w:pPr>
              <w:spacing w:after="0"/>
              <w:ind w:left="135"/>
              <w:jc w:val="center"/>
              <w:rPr>
                <w:sz w:val="24"/>
                <w:szCs w:val="24"/>
              </w:rPr>
            </w:pPr>
            <w:r>
              <w:rPr>
                <w:color w:val="000000"/>
                <w:sz w:val="24"/>
                <w:szCs w:val="24"/>
              </w:rPr>
              <w:t xml:space="preserve"> 2 </w:t>
            </w:r>
          </w:p>
        </w:tc>
        <w:tc>
          <w:tcPr>
            <w:tcW w:w="1842" w:type="dxa"/>
            <w:tcMar>
              <w:top w:w="50" w:type="dxa"/>
              <w:left w:w="100" w:type="dxa"/>
            </w:tcMar>
            <w:vAlign w:val="center"/>
          </w:tcPr>
          <w:p w14:paraId="299CC168">
            <w:pPr>
              <w:spacing w:after="0"/>
              <w:ind w:left="135"/>
              <w:jc w:val="center"/>
              <w:rPr>
                <w:sz w:val="24"/>
                <w:szCs w:val="24"/>
              </w:rPr>
            </w:pPr>
          </w:p>
        </w:tc>
        <w:tc>
          <w:tcPr>
            <w:tcW w:w="1701" w:type="dxa"/>
            <w:tcMar>
              <w:top w:w="50" w:type="dxa"/>
              <w:left w:w="100" w:type="dxa"/>
            </w:tcMar>
            <w:vAlign w:val="center"/>
          </w:tcPr>
          <w:p w14:paraId="194D8680">
            <w:pPr>
              <w:spacing w:after="0"/>
              <w:ind w:left="135"/>
              <w:jc w:val="center"/>
              <w:rPr>
                <w:sz w:val="24"/>
                <w:szCs w:val="24"/>
              </w:rPr>
            </w:pPr>
          </w:p>
        </w:tc>
        <w:tc>
          <w:tcPr>
            <w:tcW w:w="2694" w:type="dxa"/>
            <w:tcMar>
              <w:top w:w="50" w:type="dxa"/>
              <w:left w:w="100" w:type="dxa"/>
            </w:tcMar>
          </w:tcPr>
          <w:p w14:paraId="63F185F7">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A8C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300FF631">
            <w:pPr>
              <w:spacing w:after="0"/>
              <w:rPr>
                <w:sz w:val="24"/>
                <w:szCs w:val="24"/>
              </w:rPr>
            </w:pPr>
            <w:r>
              <w:rPr>
                <w:color w:val="000000"/>
                <w:sz w:val="24"/>
                <w:szCs w:val="24"/>
              </w:rPr>
              <w:t>1.3</w:t>
            </w:r>
          </w:p>
        </w:tc>
        <w:tc>
          <w:tcPr>
            <w:tcW w:w="7098" w:type="dxa"/>
            <w:tcMar>
              <w:top w:w="50" w:type="dxa"/>
              <w:left w:w="100" w:type="dxa"/>
            </w:tcMar>
            <w:vAlign w:val="center"/>
          </w:tcPr>
          <w:p w14:paraId="5E8C0358">
            <w:pPr>
              <w:spacing w:after="0"/>
              <w:ind w:left="135"/>
              <w:rPr>
                <w:sz w:val="24"/>
                <w:szCs w:val="24"/>
              </w:rPr>
            </w:pPr>
            <w:r>
              <w:rPr>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93" w:type="dxa"/>
            <w:tcMar>
              <w:top w:w="50" w:type="dxa"/>
              <w:left w:w="100" w:type="dxa"/>
            </w:tcMar>
            <w:vAlign w:val="center"/>
          </w:tcPr>
          <w:p w14:paraId="2A3942F8">
            <w:pPr>
              <w:spacing w:after="0"/>
              <w:ind w:left="135"/>
              <w:jc w:val="center"/>
              <w:rPr>
                <w:sz w:val="24"/>
                <w:szCs w:val="24"/>
              </w:rPr>
            </w:pPr>
            <w:r>
              <w:rPr>
                <w:color w:val="000000"/>
                <w:sz w:val="24"/>
                <w:szCs w:val="24"/>
              </w:rPr>
              <w:t xml:space="preserve"> 2 </w:t>
            </w:r>
          </w:p>
        </w:tc>
        <w:tc>
          <w:tcPr>
            <w:tcW w:w="1842" w:type="dxa"/>
            <w:tcMar>
              <w:top w:w="50" w:type="dxa"/>
              <w:left w:w="100" w:type="dxa"/>
            </w:tcMar>
            <w:vAlign w:val="center"/>
          </w:tcPr>
          <w:p w14:paraId="7EAB8271">
            <w:pPr>
              <w:spacing w:after="0"/>
              <w:ind w:left="135"/>
              <w:jc w:val="center"/>
              <w:rPr>
                <w:sz w:val="24"/>
                <w:szCs w:val="24"/>
              </w:rPr>
            </w:pPr>
          </w:p>
        </w:tc>
        <w:tc>
          <w:tcPr>
            <w:tcW w:w="1701" w:type="dxa"/>
            <w:tcMar>
              <w:top w:w="50" w:type="dxa"/>
              <w:left w:w="100" w:type="dxa"/>
            </w:tcMar>
            <w:vAlign w:val="center"/>
          </w:tcPr>
          <w:p w14:paraId="4B3CBCD6">
            <w:pPr>
              <w:spacing w:after="0"/>
              <w:ind w:left="135"/>
              <w:jc w:val="center"/>
              <w:rPr>
                <w:sz w:val="24"/>
                <w:szCs w:val="24"/>
              </w:rPr>
            </w:pPr>
          </w:p>
        </w:tc>
        <w:tc>
          <w:tcPr>
            <w:tcW w:w="2694" w:type="dxa"/>
            <w:tcMar>
              <w:top w:w="50" w:type="dxa"/>
              <w:left w:w="100" w:type="dxa"/>
            </w:tcMar>
          </w:tcPr>
          <w:p w14:paraId="336BA371">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2FD4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352E6EAD">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142D7E7A">
            <w:pPr>
              <w:spacing w:after="0"/>
              <w:ind w:left="135"/>
              <w:jc w:val="center"/>
              <w:rPr>
                <w:sz w:val="24"/>
                <w:szCs w:val="24"/>
              </w:rPr>
            </w:pPr>
            <w:r>
              <w:rPr>
                <w:color w:val="000000"/>
                <w:sz w:val="24"/>
                <w:szCs w:val="24"/>
              </w:rPr>
              <w:t xml:space="preserve"> 5 </w:t>
            </w:r>
          </w:p>
        </w:tc>
        <w:tc>
          <w:tcPr>
            <w:tcW w:w="6237" w:type="dxa"/>
            <w:gridSpan w:val="3"/>
            <w:tcMar>
              <w:top w:w="50" w:type="dxa"/>
              <w:left w:w="100" w:type="dxa"/>
            </w:tcMar>
            <w:vAlign w:val="center"/>
          </w:tcPr>
          <w:p w14:paraId="4258A6F2">
            <w:pPr>
              <w:rPr>
                <w:sz w:val="24"/>
                <w:szCs w:val="24"/>
              </w:rPr>
            </w:pPr>
          </w:p>
        </w:tc>
      </w:tr>
      <w:tr w14:paraId="6C4F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785BD0BE">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Духовная музыка</w:t>
            </w:r>
          </w:p>
        </w:tc>
      </w:tr>
      <w:tr w14:paraId="4763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38F6AA86">
            <w:pPr>
              <w:spacing w:after="0"/>
              <w:rPr>
                <w:sz w:val="24"/>
                <w:szCs w:val="24"/>
              </w:rPr>
            </w:pPr>
            <w:r>
              <w:rPr>
                <w:color w:val="000000"/>
                <w:sz w:val="24"/>
                <w:szCs w:val="24"/>
              </w:rPr>
              <w:t>2.1</w:t>
            </w:r>
          </w:p>
        </w:tc>
        <w:tc>
          <w:tcPr>
            <w:tcW w:w="7098" w:type="dxa"/>
            <w:tcMar>
              <w:top w:w="50" w:type="dxa"/>
              <w:left w:w="100" w:type="dxa"/>
            </w:tcMar>
            <w:vAlign w:val="center"/>
          </w:tcPr>
          <w:p w14:paraId="657EFE3C">
            <w:pPr>
              <w:spacing w:after="0"/>
              <w:ind w:left="135"/>
              <w:rPr>
                <w:sz w:val="24"/>
                <w:szCs w:val="24"/>
              </w:rPr>
            </w:pPr>
            <w:r>
              <w:rPr>
                <w:color w:val="000000"/>
                <w:sz w:val="24"/>
                <w:szCs w:val="24"/>
              </w:rPr>
              <w:t>Звучание храма: П.И. Чайковский «Утренняя молитва» и «В церкви» из Детского альбома</w:t>
            </w:r>
          </w:p>
        </w:tc>
        <w:tc>
          <w:tcPr>
            <w:tcW w:w="993" w:type="dxa"/>
            <w:tcMar>
              <w:top w:w="50" w:type="dxa"/>
              <w:left w:w="100" w:type="dxa"/>
            </w:tcMar>
            <w:vAlign w:val="center"/>
          </w:tcPr>
          <w:p w14:paraId="76CEDCEA">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4C2EA3B3">
            <w:pPr>
              <w:spacing w:after="0"/>
              <w:ind w:left="135"/>
              <w:jc w:val="center"/>
              <w:rPr>
                <w:sz w:val="24"/>
                <w:szCs w:val="24"/>
              </w:rPr>
            </w:pPr>
          </w:p>
        </w:tc>
        <w:tc>
          <w:tcPr>
            <w:tcW w:w="1701" w:type="dxa"/>
            <w:tcMar>
              <w:top w:w="50" w:type="dxa"/>
              <w:left w:w="100" w:type="dxa"/>
            </w:tcMar>
            <w:vAlign w:val="center"/>
          </w:tcPr>
          <w:p w14:paraId="66813F01">
            <w:pPr>
              <w:spacing w:after="0"/>
              <w:ind w:left="135"/>
              <w:jc w:val="center"/>
              <w:rPr>
                <w:sz w:val="24"/>
                <w:szCs w:val="24"/>
              </w:rPr>
            </w:pPr>
          </w:p>
        </w:tc>
        <w:tc>
          <w:tcPr>
            <w:tcW w:w="2694" w:type="dxa"/>
            <w:tcMar>
              <w:top w:w="50" w:type="dxa"/>
              <w:left w:w="100" w:type="dxa"/>
            </w:tcMar>
            <w:vAlign w:val="center"/>
          </w:tcPr>
          <w:p w14:paraId="1F441B9C">
            <w:pPr>
              <w:spacing w:after="0"/>
              <w:ind w:left="135"/>
              <w:rPr>
                <w:sz w:val="24"/>
                <w:szCs w:val="24"/>
              </w:rPr>
            </w:pPr>
            <w:r>
              <w:rPr>
                <w:sz w:val="24"/>
                <w:szCs w:val="24"/>
              </w:rPr>
              <w:t xml:space="preserve">Библиотека ЦОК </w:t>
            </w:r>
            <w:r>
              <w:fldChar w:fldCharType="begin"/>
            </w:r>
            <w:r>
              <w:instrText xml:space="preserve"> HYPERLINK "https://m.edsoo.ru/7f411bf8" \h </w:instrText>
            </w:r>
            <w:r>
              <w:fldChar w:fldCharType="separate"/>
            </w:r>
            <w:r>
              <w:rPr>
                <w:rStyle w:val="15"/>
                <w:sz w:val="24"/>
                <w:szCs w:val="24"/>
              </w:rPr>
              <w:t>https://m.edsoo.ru/7f411bf8</w:t>
            </w:r>
            <w:r>
              <w:rPr>
                <w:rStyle w:val="15"/>
                <w:sz w:val="24"/>
                <w:szCs w:val="24"/>
              </w:rPr>
              <w:fldChar w:fldCharType="end"/>
            </w:r>
          </w:p>
        </w:tc>
      </w:tr>
      <w:tr w14:paraId="7851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53FE41DD">
            <w:pPr>
              <w:spacing w:after="0"/>
              <w:rPr>
                <w:sz w:val="24"/>
                <w:szCs w:val="24"/>
              </w:rPr>
            </w:pPr>
            <w:r>
              <w:rPr>
                <w:color w:val="000000"/>
                <w:sz w:val="24"/>
                <w:szCs w:val="24"/>
              </w:rPr>
              <w:t>2.2</w:t>
            </w:r>
          </w:p>
        </w:tc>
        <w:tc>
          <w:tcPr>
            <w:tcW w:w="7098" w:type="dxa"/>
            <w:tcMar>
              <w:top w:w="50" w:type="dxa"/>
              <w:left w:w="100" w:type="dxa"/>
            </w:tcMar>
            <w:vAlign w:val="center"/>
          </w:tcPr>
          <w:p w14:paraId="678184E3">
            <w:pPr>
              <w:spacing w:after="0"/>
              <w:ind w:left="135"/>
              <w:rPr>
                <w:sz w:val="24"/>
                <w:szCs w:val="24"/>
              </w:rPr>
            </w:pPr>
            <w:r>
              <w:rPr>
                <w:color w:val="000000"/>
                <w:sz w:val="24"/>
                <w:szCs w:val="24"/>
              </w:rPr>
              <w:t>Религиозные праздники:Рождественский псалом «Эта ночь святая», Рождественская песня «Тихая ночь»</w:t>
            </w:r>
          </w:p>
        </w:tc>
        <w:tc>
          <w:tcPr>
            <w:tcW w:w="993" w:type="dxa"/>
            <w:tcMar>
              <w:top w:w="50" w:type="dxa"/>
              <w:left w:w="100" w:type="dxa"/>
            </w:tcMar>
            <w:vAlign w:val="center"/>
          </w:tcPr>
          <w:p w14:paraId="1E0FFB45">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5F412716">
            <w:pPr>
              <w:spacing w:after="0"/>
              <w:ind w:left="135"/>
              <w:jc w:val="center"/>
              <w:rPr>
                <w:sz w:val="24"/>
                <w:szCs w:val="24"/>
              </w:rPr>
            </w:pPr>
          </w:p>
        </w:tc>
        <w:tc>
          <w:tcPr>
            <w:tcW w:w="1701" w:type="dxa"/>
            <w:tcMar>
              <w:top w:w="50" w:type="dxa"/>
              <w:left w:w="100" w:type="dxa"/>
            </w:tcMar>
            <w:vAlign w:val="center"/>
          </w:tcPr>
          <w:p w14:paraId="3121DE9E">
            <w:pPr>
              <w:spacing w:after="0"/>
              <w:ind w:left="135"/>
              <w:jc w:val="center"/>
              <w:rPr>
                <w:sz w:val="24"/>
                <w:szCs w:val="24"/>
              </w:rPr>
            </w:pPr>
          </w:p>
        </w:tc>
        <w:tc>
          <w:tcPr>
            <w:tcW w:w="2694" w:type="dxa"/>
            <w:tcMar>
              <w:top w:w="50" w:type="dxa"/>
              <w:left w:w="100" w:type="dxa"/>
            </w:tcMar>
            <w:vAlign w:val="center"/>
          </w:tcPr>
          <w:p w14:paraId="510CA9DD">
            <w:pPr>
              <w:spacing w:after="0"/>
              <w:ind w:left="135"/>
              <w:rPr>
                <w:sz w:val="24"/>
                <w:szCs w:val="24"/>
              </w:rPr>
            </w:pPr>
            <w:r>
              <w:rPr>
                <w:sz w:val="24"/>
                <w:szCs w:val="24"/>
              </w:rPr>
              <w:t xml:space="preserve">Библиотека ЦОК </w:t>
            </w:r>
            <w:r>
              <w:fldChar w:fldCharType="begin"/>
            </w:r>
            <w:r>
              <w:instrText xml:space="preserve"> HYPERLINK "https://m.edsoo.ru/7f411bf8" \h </w:instrText>
            </w:r>
            <w:r>
              <w:fldChar w:fldCharType="separate"/>
            </w:r>
            <w:r>
              <w:rPr>
                <w:rStyle w:val="15"/>
                <w:sz w:val="24"/>
                <w:szCs w:val="24"/>
              </w:rPr>
              <w:t>https://m.edsoo.ru/7f411bf8</w:t>
            </w:r>
            <w:r>
              <w:rPr>
                <w:rStyle w:val="15"/>
                <w:sz w:val="24"/>
                <w:szCs w:val="24"/>
              </w:rPr>
              <w:fldChar w:fldCharType="end"/>
            </w:r>
          </w:p>
        </w:tc>
      </w:tr>
      <w:tr w14:paraId="79B9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7B2AD0E7">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715CB6C2">
            <w:pPr>
              <w:spacing w:after="0"/>
              <w:ind w:left="135"/>
              <w:jc w:val="center"/>
              <w:rPr>
                <w:sz w:val="24"/>
                <w:szCs w:val="24"/>
              </w:rPr>
            </w:pPr>
            <w:r>
              <w:rPr>
                <w:color w:val="000000"/>
                <w:sz w:val="24"/>
                <w:szCs w:val="24"/>
              </w:rPr>
              <w:t xml:space="preserve"> 2 </w:t>
            </w:r>
          </w:p>
        </w:tc>
        <w:tc>
          <w:tcPr>
            <w:tcW w:w="6237" w:type="dxa"/>
            <w:gridSpan w:val="3"/>
            <w:tcMar>
              <w:top w:w="50" w:type="dxa"/>
              <w:left w:w="100" w:type="dxa"/>
            </w:tcMar>
            <w:vAlign w:val="center"/>
          </w:tcPr>
          <w:p w14:paraId="0E5E6222">
            <w:pPr>
              <w:rPr>
                <w:sz w:val="24"/>
                <w:szCs w:val="24"/>
              </w:rPr>
            </w:pPr>
          </w:p>
        </w:tc>
      </w:tr>
      <w:tr w14:paraId="170F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544FD3A9">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театра и кино</w:t>
            </w:r>
          </w:p>
        </w:tc>
      </w:tr>
      <w:tr w14:paraId="0C71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041F6C11">
            <w:pPr>
              <w:spacing w:after="0"/>
              <w:rPr>
                <w:sz w:val="24"/>
                <w:szCs w:val="24"/>
              </w:rPr>
            </w:pPr>
            <w:r>
              <w:rPr>
                <w:color w:val="000000"/>
                <w:sz w:val="24"/>
                <w:szCs w:val="24"/>
              </w:rPr>
              <w:t>3.1</w:t>
            </w:r>
          </w:p>
        </w:tc>
        <w:tc>
          <w:tcPr>
            <w:tcW w:w="7098" w:type="dxa"/>
            <w:tcMar>
              <w:top w:w="50" w:type="dxa"/>
              <w:left w:w="100" w:type="dxa"/>
            </w:tcMar>
            <w:vAlign w:val="center"/>
          </w:tcPr>
          <w:p w14:paraId="3D1F0FB3">
            <w:pPr>
              <w:spacing w:after="0"/>
              <w:ind w:left="135"/>
              <w:rPr>
                <w:sz w:val="24"/>
                <w:szCs w:val="24"/>
              </w:rPr>
            </w:pPr>
            <w:r>
              <w:rPr>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93" w:type="dxa"/>
            <w:tcMar>
              <w:top w:w="50" w:type="dxa"/>
              <w:left w:w="100" w:type="dxa"/>
            </w:tcMar>
            <w:vAlign w:val="center"/>
          </w:tcPr>
          <w:p w14:paraId="0606E2D3">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5E35A117">
            <w:pPr>
              <w:spacing w:after="0"/>
              <w:ind w:left="135"/>
              <w:jc w:val="center"/>
              <w:rPr>
                <w:sz w:val="24"/>
                <w:szCs w:val="24"/>
              </w:rPr>
            </w:pPr>
          </w:p>
        </w:tc>
        <w:tc>
          <w:tcPr>
            <w:tcW w:w="1701" w:type="dxa"/>
            <w:tcMar>
              <w:top w:w="50" w:type="dxa"/>
              <w:left w:w="100" w:type="dxa"/>
            </w:tcMar>
            <w:vAlign w:val="center"/>
          </w:tcPr>
          <w:p w14:paraId="6B975018">
            <w:pPr>
              <w:spacing w:after="0"/>
              <w:ind w:left="135"/>
              <w:jc w:val="center"/>
              <w:rPr>
                <w:sz w:val="24"/>
                <w:szCs w:val="24"/>
              </w:rPr>
            </w:pPr>
          </w:p>
        </w:tc>
        <w:tc>
          <w:tcPr>
            <w:tcW w:w="2694" w:type="dxa"/>
            <w:tcMar>
              <w:top w:w="50" w:type="dxa"/>
              <w:left w:w="100" w:type="dxa"/>
            </w:tcMar>
          </w:tcPr>
          <w:p w14:paraId="1F748E56">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D97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395A835F">
            <w:pPr>
              <w:spacing w:after="0"/>
              <w:rPr>
                <w:sz w:val="24"/>
                <w:szCs w:val="24"/>
              </w:rPr>
            </w:pPr>
            <w:r>
              <w:rPr>
                <w:color w:val="000000"/>
                <w:sz w:val="24"/>
                <w:szCs w:val="24"/>
              </w:rPr>
              <w:t>3.2</w:t>
            </w:r>
          </w:p>
        </w:tc>
        <w:tc>
          <w:tcPr>
            <w:tcW w:w="7098" w:type="dxa"/>
            <w:tcMar>
              <w:top w:w="50" w:type="dxa"/>
              <w:left w:w="100" w:type="dxa"/>
            </w:tcMar>
            <w:vAlign w:val="center"/>
          </w:tcPr>
          <w:p w14:paraId="4DF8BA28">
            <w:pPr>
              <w:spacing w:after="0"/>
              <w:ind w:left="135"/>
              <w:rPr>
                <w:sz w:val="24"/>
                <w:szCs w:val="24"/>
              </w:rPr>
            </w:pPr>
            <w:r>
              <w:rPr>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93" w:type="dxa"/>
            <w:tcMar>
              <w:top w:w="50" w:type="dxa"/>
              <w:left w:w="100" w:type="dxa"/>
            </w:tcMar>
            <w:vAlign w:val="center"/>
          </w:tcPr>
          <w:p w14:paraId="38D05248">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29F4DE16">
            <w:pPr>
              <w:spacing w:after="0"/>
              <w:ind w:left="135"/>
              <w:jc w:val="center"/>
              <w:rPr>
                <w:sz w:val="24"/>
                <w:szCs w:val="24"/>
              </w:rPr>
            </w:pPr>
          </w:p>
        </w:tc>
        <w:tc>
          <w:tcPr>
            <w:tcW w:w="1701" w:type="dxa"/>
            <w:tcMar>
              <w:top w:w="50" w:type="dxa"/>
              <w:left w:w="100" w:type="dxa"/>
            </w:tcMar>
            <w:vAlign w:val="center"/>
          </w:tcPr>
          <w:p w14:paraId="59A2D025">
            <w:pPr>
              <w:spacing w:after="0"/>
              <w:ind w:left="135"/>
              <w:jc w:val="center"/>
              <w:rPr>
                <w:sz w:val="24"/>
                <w:szCs w:val="24"/>
              </w:rPr>
            </w:pPr>
          </w:p>
        </w:tc>
        <w:tc>
          <w:tcPr>
            <w:tcW w:w="2694" w:type="dxa"/>
            <w:tcMar>
              <w:top w:w="50" w:type="dxa"/>
              <w:left w:w="100" w:type="dxa"/>
            </w:tcMar>
          </w:tcPr>
          <w:p w14:paraId="35BA92D9">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A3F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21101BCD">
            <w:pPr>
              <w:spacing w:after="0"/>
              <w:rPr>
                <w:sz w:val="24"/>
                <w:szCs w:val="24"/>
              </w:rPr>
            </w:pPr>
            <w:r>
              <w:rPr>
                <w:color w:val="000000"/>
                <w:sz w:val="24"/>
                <w:szCs w:val="24"/>
              </w:rPr>
              <w:t>3.3</w:t>
            </w:r>
          </w:p>
        </w:tc>
        <w:tc>
          <w:tcPr>
            <w:tcW w:w="7098" w:type="dxa"/>
            <w:tcMar>
              <w:top w:w="50" w:type="dxa"/>
              <w:left w:w="100" w:type="dxa"/>
            </w:tcMar>
            <w:vAlign w:val="center"/>
          </w:tcPr>
          <w:p w14:paraId="1E49E811">
            <w:pPr>
              <w:spacing w:after="0"/>
              <w:ind w:left="135"/>
              <w:rPr>
                <w:sz w:val="24"/>
                <w:szCs w:val="24"/>
              </w:rPr>
            </w:pPr>
            <w:r>
              <w:rPr>
                <w:color w:val="000000"/>
                <w:sz w:val="24"/>
                <w:szCs w:val="24"/>
              </w:rPr>
              <w:t>Балет. Хореография – искусство танца: П. Чайковский. Финал 1-го действия из балета «Спящая красавица»</w:t>
            </w:r>
          </w:p>
        </w:tc>
        <w:tc>
          <w:tcPr>
            <w:tcW w:w="993" w:type="dxa"/>
            <w:tcMar>
              <w:top w:w="50" w:type="dxa"/>
              <w:left w:w="100" w:type="dxa"/>
            </w:tcMar>
            <w:vAlign w:val="center"/>
          </w:tcPr>
          <w:p w14:paraId="0637201B">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7BA62AAC">
            <w:pPr>
              <w:spacing w:after="0"/>
              <w:ind w:left="135"/>
              <w:jc w:val="center"/>
              <w:rPr>
                <w:sz w:val="24"/>
                <w:szCs w:val="24"/>
              </w:rPr>
            </w:pPr>
          </w:p>
        </w:tc>
        <w:tc>
          <w:tcPr>
            <w:tcW w:w="1701" w:type="dxa"/>
            <w:tcMar>
              <w:top w:w="50" w:type="dxa"/>
              <w:left w:w="100" w:type="dxa"/>
            </w:tcMar>
            <w:vAlign w:val="center"/>
          </w:tcPr>
          <w:p w14:paraId="312C87F4">
            <w:pPr>
              <w:spacing w:after="0"/>
              <w:ind w:left="135"/>
              <w:jc w:val="center"/>
              <w:rPr>
                <w:sz w:val="24"/>
                <w:szCs w:val="24"/>
              </w:rPr>
            </w:pPr>
          </w:p>
        </w:tc>
        <w:tc>
          <w:tcPr>
            <w:tcW w:w="2694" w:type="dxa"/>
            <w:tcMar>
              <w:top w:w="50" w:type="dxa"/>
              <w:left w:w="100" w:type="dxa"/>
            </w:tcMar>
          </w:tcPr>
          <w:p w14:paraId="31B84FC9">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D36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600731D2">
            <w:pPr>
              <w:spacing w:after="0"/>
              <w:rPr>
                <w:sz w:val="24"/>
                <w:szCs w:val="24"/>
              </w:rPr>
            </w:pPr>
            <w:r>
              <w:rPr>
                <w:color w:val="000000"/>
                <w:sz w:val="24"/>
                <w:szCs w:val="24"/>
              </w:rPr>
              <w:t>3.4</w:t>
            </w:r>
          </w:p>
        </w:tc>
        <w:tc>
          <w:tcPr>
            <w:tcW w:w="7098" w:type="dxa"/>
            <w:tcMar>
              <w:top w:w="50" w:type="dxa"/>
              <w:left w:w="100" w:type="dxa"/>
            </w:tcMar>
            <w:vAlign w:val="center"/>
          </w:tcPr>
          <w:p w14:paraId="0AA231EE">
            <w:pPr>
              <w:spacing w:after="0"/>
              <w:ind w:left="135"/>
              <w:rPr>
                <w:sz w:val="24"/>
                <w:szCs w:val="24"/>
              </w:rPr>
            </w:pPr>
            <w:r>
              <w:rPr>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993" w:type="dxa"/>
            <w:tcMar>
              <w:top w:w="50" w:type="dxa"/>
              <w:left w:w="100" w:type="dxa"/>
            </w:tcMar>
            <w:vAlign w:val="center"/>
          </w:tcPr>
          <w:p w14:paraId="0F8A003F">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036EE6ED">
            <w:pPr>
              <w:spacing w:after="0"/>
              <w:ind w:left="135"/>
              <w:jc w:val="center"/>
              <w:rPr>
                <w:sz w:val="24"/>
                <w:szCs w:val="24"/>
              </w:rPr>
            </w:pPr>
          </w:p>
        </w:tc>
        <w:tc>
          <w:tcPr>
            <w:tcW w:w="1701" w:type="dxa"/>
            <w:tcMar>
              <w:top w:w="50" w:type="dxa"/>
              <w:left w:w="100" w:type="dxa"/>
            </w:tcMar>
            <w:vAlign w:val="center"/>
          </w:tcPr>
          <w:p w14:paraId="2B5B25AD">
            <w:pPr>
              <w:spacing w:after="0"/>
              <w:ind w:left="135"/>
              <w:jc w:val="center"/>
              <w:rPr>
                <w:sz w:val="24"/>
                <w:szCs w:val="24"/>
              </w:rPr>
            </w:pPr>
          </w:p>
        </w:tc>
        <w:tc>
          <w:tcPr>
            <w:tcW w:w="2694" w:type="dxa"/>
            <w:tcMar>
              <w:top w:w="50" w:type="dxa"/>
              <w:left w:w="100" w:type="dxa"/>
            </w:tcMar>
          </w:tcPr>
          <w:p w14:paraId="38BE2EB0">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64B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0798F4DF">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0C0C2FAA">
            <w:pPr>
              <w:spacing w:after="0"/>
              <w:ind w:left="135"/>
              <w:jc w:val="center"/>
              <w:rPr>
                <w:sz w:val="24"/>
                <w:szCs w:val="24"/>
              </w:rPr>
            </w:pPr>
            <w:r>
              <w:rPr>
                <w:color w:val="000000"/>
                <w:sz w:val="24"/>
                <w:szCs w:val="24"/>
              </w:rPr>
              <w:t xml:space="preserve"> 4 </w:t>
            </w:r>
          </w:p>
        </w:tc>
        <w:tc>
          <w:tcPr>
            <w:tcW w:w="6237" w:type="dxa"/>
            <w:gridSpan w:val="3"/>
            <w:tcMar>
              <w:top w:w="50" w:type="dxa"/>
              <w:left w:w="100" w:type="dxa"/>
            </w:tcMar>
            <w:vAlign w:val="center"/>
          </w:tcPr>
          <w:p w14:paraId="0260EA14">
            <w:pPr>
              <w:rPr>
                <w:sz w:val="24"/>
                <w:szCs w:val="24"/>
              </w:rPr>
            </w:pPr>
          </w:p>
        </w:tc>
      </w:tr>
      <w:tr w14:paraId="2E44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111A61DD">
            <w:pPr>
              <w:spacing w:after="0"/>
              <w:ind w:left="135"/>
              <w:rPr>
                <w:sz w:val="24"/>
                <w:szCs w:val="24"/>
              </w:rPr>
            </w:pPr>
            <w:r>
              <w:rPr>
                <w:b/>
                <w:color w:val="000000"/>
                <w:sz w:val="24"/>
                <w:szCs w:val="24"/>
              </w:rPr>
              <w:t>Раздел 4.</w:t>
            </w:r>
            <w:r>
              <w:rPr>
                <w:color w:val="000000"/>
                <w:sz w:val="24"/>
                <w:szCs w:val="24"/>
              </w:rPr>
              <w:t xml:space="preserve"> </w:t>
            </w:r>
            <w:r>
              <w:rPr>
                <w:b/>
                <w:color w:val="000000"/>
                <w:sz w:val="24"/>
                <w:szCs w:val="24"/>
              </w:rPr>
              <w:t>Современная музыкальная культура</w:t>
            </w:r>
          </w:p>
        </w:tc>
      </w:tr>
      <w:tr w14:paraId="7C61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44683262">
            <w:pPr>
              <w:spacing w:after="0"/>
              <w:rPr>
                <w:sz w:val="24"/>
                <w:szCs w:val="24"/>
              </w:rPr>
            </w:pPr>
            <w:r>
              <w:rPr>
                <w:color w:val="000000"/>
                <w:sz w:val="24"/>
                <w:szCs w:val="24"/>
              </w:rPr>
              <w:t>4.1</w:t>
            </w:r>
          </w:p>
        </w:tc>
        <w:tc>
          <w:tcPr>
            <w:tcW w:w="7098" w:type="dxa"/>
            <w:tcMar>
              <w:top w:w="50" w:type="dxa"/>
              <w:left w:w="100" w:type="dxa"/>
            </w:tcMar>
            <w:vAlign w:val="center"/>
          </w:tcPr>
          <w:p w14:paraId="79F70627">
            <w:pPr>
              <w:spacing w:after="0"/>
              <w:ind w:left="135"/>
              <w:rPr>
                <w:sz w:val="24"/>
                <w:szCs w:val="24"/>
              </w:rPr>
            </w:pPr>
            <w:r>
              <w:rPr>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93" w:type="dxa"/>
            <w:tcMar>
              <w:top w:w="50" w:type="dxa"/>
              <w:left w:w="100" w:type="dxa"/>
            </w:tcMar>
            <w:vAlign w:val="center"/>
          </w:tcPr>
          <w:p w14:paraId="18444D10">
            <w:pPr>
              <w:spacing w:after="0"/>
              <w:ind w:left="135"/>
              <w:jc w:val="center"/>
              <w:rPr>
                <w:sz w:val="24"/>
                <w:szCs w:val="24"/>
              </w:rPr>
            </w:pPr>
            <w:r>
              <w:rPr>
                <w:color w:val="000000"/>
                <w:sz w:val="24"/>
                <w:szCs w:val="24"/>
              </w:rPr>
              <w:t xml:space="preserve"> 2 </w:t>
            </w:r>
          </w:p>
        </w:tc>
        <w:tc>
          <w:tcPr>
            <w:tcW w:w="1842" w:type="dxa"/>
            <w:tcMar>
              <w:top w:w="50" w:type="dxa"/>
              <w:left w:w="100" w:type="dxa"/>
            </w:tcMar>
            <w:vAlign w:val="center"/>
          </w:tcPr>
          <w:p w14:paraId="58CE7711">
            <w:pPr>
              <w:spacing w:after="0"/>
              <w:ind w:left="135"/>
              <w:jc w:val="center"/>
              <w:rPr>
                <w:sz w:val="24"/>
                <w:szCs w:val="24"/>
              </w:rPr>
            </w:pPr>
          </w:p>
        </w:tc>
        <w:tc>
          <w:tcPr>
            <w:tcW w:w="1701" w:type="dxa"/>
            <w:tcMar>
              <w:top w:w="50" w:type="dxa"/>
              <w:left w:w="100" w:type="dxa"/>
            </w:tcMar>
            <w:vAlign w:val="center"/>
          </w:tcPr>
          <w:p w14:paraId="11A2C2B5">
            <w:pPr>
              <w:spacing w:after="0"/>
              <w:ind w:left="135"/>
              <w:jc w:val="center"/>
              <w:rPr>
                <w:sz w:val="24"/>
                <w:szCs w:val="24"/>
              </w:rPr>
            </w:pPr>
          </w:p>
        </w:tc>
        <w:tc>
          <w:tcPr>
            <w:tcW w:w="2694" w:type="dxa"/>
            <w:tcMar>
              <w:top w:w="50" w:type="dxa"/>
              <w:left w:w="100" w:type="dxa"/>
            </w:tcMar>
          </w:tcPr>
          <w:p w14:paraId="32975A33">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352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7FD2E8D8">
            <w:pPr>
              <w:spacing w:after="0"/>
              <w:rPr>
                <w:sz w:val="24"/>
                <w:szCs w:val="24"/>
              </w:rPr>
            </w:pPr>
            <w:r>
              <w:rPr>
                <w:color w:val="000000"/>
                <w:sz w:val="24"/>
                <w:szCs w:val="24"/>
              </w:rPr>
              <w:t>4.2</w:t>
            </w:r>
          </w:p>
        </w:tc>
        <w:tc>
          <w:tcPr>
            <w:tcW w:w="7098" w:type="dxa"/>
            <w:tcMar>
              <w:top w:w="50" w:type="dxa"/>
              <w:left w:w="100" w:type="dxa"/>
            </w:tcMar>
            <w:vAlign w:val="center"/>
          </w:tcPr>
          <w:p w14:paraId="361DCA8D">
            <w:pPr>
              <w:spacing w:after="0"/>
              <w:ind w:left="135"/>
              <w:rPr>
                <w:sz w:val="24"/>
                <w:szCs w:val="24"/>
              </w:rPr>
            </w:pPr>
            <w:r>
              <w:rPr>
                <w:color w:val="000000"/>
                <w:sz w:val="24"/>
                <w:szCs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93" w:type="dxa"/>
            <w:tcMar>
              <w:top w:w="50" w:type="dxa"/>
              <w:left w:w="100" w:type="dxa"/>
            </w:tcMar>
            <w:vAlign w:val="center"/>
          </w:tcPr>
          <w:p w14:paraId="0C8687D9">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08972690">
            <w:pPr>
              <w:spacing w:after="0"/>
              <w:ind w:left="135"/>
              <w:jc w:val="center"/>
              <w:rPr>
                <w:sz w:val="24"/>
                <w:szCs w:val="24"/>
              </w:rPr>
            </w:pPr>
          </w:p>
        </w:tc>
        <w:tc>
          <w:tcPr>
            <w:tcW w:w="1701" w:type="dxa"/>
            <w:tcMar>
              <w:top w:w="50" w:type="dxa"/>
              <w:left w:w="100" w:type="dxa"/>
            </w:tcMar>
            <w:vAlign w:val="center"/>
          </w:tcPr>
          <w:p w14:paraId="59B70B47">
            <w:pPr>
              <w:spacing w:after="0"/>
              <w:ind w:left="135"/>
              <w:jc w:val="center"/>
              <w:rPr>
                <w:sz w:val="24"/>
                <w:szCs w:val="24"/>
              </w:rPr>
            </w:pPr>
          </w:p>
        </w:tc>
        <w:tc>
          <w:tcPr>
            <w:tcW w:w="2694" w:type="dxa"/>
            <w:tcMar>
              <w:top w:w="50" w:type="dxa"/>
              <w:left w:w="100" w:type="dxa"/>
            </w:tcMar>
          </w:tcPr>
          <w:p w14:paraId="78D10D04">
            <w:pPr>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8D5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75F8BDDB">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221DF4F4">
            <w:pPr>
              <w:spacing w:after="0"/>
              <w:ind w:left="135"/>
              <w:jc w:val="center"/>
              <w:rPr>
                <w:sz w:val="24"/>
                <w:szCs w:val="24"/>
              </w:rPr>
            </w:pPr>
            <w:r>
              <w:rPr>
                <w:color w:val="000000"/>
                <w:sz w:val="24"/>
                <w:szCs w:val="24"/>
              </w:rPr>
              <w:t xml:space="preserve"> 3 </w:t>
            </w:r>
          </w:p>
        </w:tc>
        <w:tc>
          <w:tcPr>
            <w:tcW w:w="6237" w:type="dxa"/>
            <w:gridSpan w:val="3"/>
            <w:tcMar>
              <w:top w:w="50" w:type="dxa"/>
              <w:left w:w="100" w:type="dxa"/>
            </w:tcMar>
            <w:vAlign w:val="center"/>
          </w:tcPr>
          <w:p w14:paraId="22E41617">
            <w:pPr>
              <w:rPr>
                <w:sz w:val="24"/>
                <w:szCs w:val="24"/>
              </w:rPr>
            </w:pPr>
          </w:p>
        </w:tc>
      </w:tr>
      <w:tr w14:paraId="3C0D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027" w:type="dxa"/>
            <w:gridSpan w:val="6"/>
            <w:tcMar>
              <w:top w:w="50" w:type="dxa"/>
              <w:left w:w="100" w:type="dxa"/>
            </w:tcMar>
            <w:vAlign w:val="center"/>
          </w:tcPr>
          <w:p w14:paraId="63C0C7FC">
            <w:pPr>
              <w:spacing w:after="0"/>
              <w:ind w:left="135"/>
              <w:rPr>
                <w:sz w:val="24"/>
                <w:szCs w:val="24"/>
              </w:rPr>
            </w:pPr>
            <w:r>
              <w:rPr>
                <w:b/>
                <w:color w:val="000000"/>
                <w:sz w:val="24"/>
                <w:szCs w:val="24"/>
              </w:rPr>
              <w:t>Раздел 5.</w:t>
            </w:r>
            <w:r>
              <w:rPr>
                <w:color w:val="000000"/>
                <w:sz w:val="24"/>
                <w:szCs w:val="24"/>
              </w:rPr>
              <w:t xml:space="preserve"> </w:t>
            </w:r>
            <w:r>
              <w:rPr>
                <w:b/>
                <w:color w:val="000000"/>
                <w:sz w:val="24"/>
                <w:szCs w:val="24"/>
              </w:rPr>
              <w:t>Музыкальная грамота</w:t>
            </w:r>
          </w:p>
        </w:tc>
      </w:tr>
      <w:tr w14:paraId="22C6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1ECDC15D">
            <w:pPr>
              <w:spacing w:after="0"/>
              <w:rPr>
                <w:sz w:val="24"/>
                <w:szCs w:val="24"/>
              </w:rPr>
            </w:pPr>
            <w:r>
              <w:rPr>
                <w:color w:val="000000"/>
                <w:sz w:val="24"/>
                <w:szCs w:val="24"/>
              </w:rPr>
              <w:t>5.1</w:t>
            </w:r>
          </w:p>
        </w:tc>
        <w:tc>
          <w:tcPr>
            <w:tcW w:w="7098" w:type="dxa"/>
            <w:tcMar>
              <w:top w:w="50" w:type="dxa"/>
              <w:left w:w="100" w:type="dxa"/>
            </w:tcMar>
            <w:vAlign w:val="center"/>
          </w:tcPr>
          <w:p w14:paraId="33B6DFC8">
            <w:pPr>
              <w:spacing w:after="0"/>
              <w:ind w:left="135"/>
              <w:rPr>
                <w:sz w:val="24"/>
                <w:szCs w:val="24"/>
              </w:rPr>
            </w:pPr>
            <w:r>
              <w:rPr>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993" w:type="dxa"/>
            <w:tcMar>
              <w:top w:w="50" w:type="dxa"/>
              <w:left w:w="100" w:type="dxa"/>
            </w:tcMar>
            <w:vAlign w:val="center"/>
          </w:tcPr>
          <w:p w14:paraId="3C3C7B5F">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7C267EDA">
            <w:pPr>
              <w:spacing w:after="0"/>
              <w:ind w:left="135"/>
              <w:jc w:val="center"/>
              <w:rPr>
                <w:sz w:val="24"/>
                <w:szCs w:val="24"/>
              </w:rPr>
            </w:pPr>
          </w:p>
        </w:tc>
        <w:tc>
          <w:tcPr>
            <w:tcW w:w="1701" w:type="dxa"/>
            <w:tcMar>
              <w:top w:w="50" w:type="dxa"/>
              <w:left w:w="100" w:type="dxa"/>
            </w:tcMar>
            <w:vAlign w:val="center"/>
          </w:tcPr>
          <w:p w14:paraId="5F748C11">
            <w:pPr>
              <w:spacing w:after="0"/>
              <w:ind w:left="135"/>
              <w:jc w:val="center"/>
              <w:rPr>
                <w:sz w:val="24"/>
                <w:szCs w:val="24"/>
              </w:rPr>
            </w:pPr>
          </w:p>
        </w:tc>
        <w:tc>
          <w:tcPr>
            <w:tcW w:w="2694" w:type="dxa"/>
            <w:tcMar>
              <w:top w:w="50" w:type="dxa"/>
              <w:left w:w="100" w:type="dxa"/>
            </w:tcMar>
            <w:vAlign w:val="center"/>
          </w:tcPr>
          <w:p w14:paraId="08EEB290">
            <w:pPr>
              <w:spacing w:after="0"/>
              <w:ind w:left="135"/>
              <w:rPr>
                <w:sz w:val="24"/>
                <w:szCs w:val="24"/>
              </w:rPr>
            </w:pPr>
            <w:r>
              <w:rPr>
                <w:sz w:val="24"/>
                <w:szCs w:val="24"/>
              </w:rPr>
              <w:t xml:space="preserve">Библиотека ЦОК </w:t>
            </w:r>
            <w:r>
              <w:fldChar w:fldCharType="begin"/>
            </w:r>
            <w:r>
              <w:instrText xml:space="preserve"> HYPERLINK "https://m.edsoo.ru/7f411bf8" \h </w:instrText>
            </w:r>
            <w:r>
              <w:fldChar w:fldCharType="separate"/>
            </w:r>
            <w:r>
              <w:rPr>
                <w:rStyle w:val="15"/>
                <w:sz w:val="24"/>
                <w:szCs w:val="24"/>
              </w:rPr>
              <w:t>https://m.edsoo.ru/7f411bf8</w:t>
            </w:r>
            <w:r>
              <w:rPr>
                <w:rStyle w:val="15"/>
                <w:sz w:val="24"/>
                <w:szCs w:val="24"/>
              </w:rPr>
              <w:fldChar w:fldCharType="end"/>
            </w:r>
          </w:p>
        </w:tc>
      </w:tr>
      <w:tr w14:paraId="262D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99" w:type="dxa"/>
            <w:tcMar>
              <w:top w:w="50" w:type="dxa"/>
              <w:left w:w="100" w:type="dxa"/>
            </w:tcMar>
            <w:vAlign w:val="center"/>
          </w:tcPr>
          <w:p w14:paraId="73054702">
            <w:pPr>
              <w:spacing w:after="0"/>
              <w:rPr>
                <w:sz w:val="24"/>
                <w:szCs w:val="24"/>
              </w:rPr>
            </w:pPr>
            <w:r>
              <w:rPr>
                <w:color w:val="000000"/>
                <w:sz w:val="24"/>
                <w:szCs w:val="24"/>
              </w:rPr>
              <w:t>5.2</w:t>
            </w:r>
          </w:p>
        </w:tc>
        <w:tc>
          <w:tcPr>
            <w:tcW w:w="7098" w:type="dxa"/>
            <w:tcMar>
              <w:top w:w="50" w:type="dxa"/>
              <w:left w:w="100" w:type="dxa"/>
            </w:tcMar>
            <w:vAlign w:val="center"/>
          </w:tcPr>
          <w:p w14:paraId="4014CA75">
            <w:pPr>
              <w:spacing w:after="0"/>
              <w:ind w:left="135"/>
              <w:rPr>
                <w:sz w:val="24"/>
                <w:szCs w:val="24"/>
              </w:rPr>
            </w:pPr>
            <w:r>
              <w:rPr>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93" w:type="dxa"/>
            <w:tcMar>
              <w:top w:w="50" w:type="dxa"/>
              <w:left w:w="100" w:type="dxa"/>
            </w:tcMar>
            <w:vAlign w:val="center"/>
          </w:tcPr>
          <w:p w14:paraId="23BF0BA3">
            <w:pPr>
              <w:spacing w:after="0"/>
              <w:ind w:left="135"/>
              <w:jc w:val="center"/>
              <w:rPr>
                <w:sz w:val="24"/>
                <w:szCs w:val="24"/>
              </w:rPr>
            </w:pPr>
            <w:r>
              <w:rPr>
                <w:color w:val="000000"/>
                <w:sz w:val="24"/>
                <w:szCs w:val="24"/>
              </w:rPr>
              <w:t xml:space="preserve"> 1 </w:t>
            </w:r>
          </w:p>
        </w:tc>
        <w:tc>
          <w:tcPr>
            <w:tcW w:w="1842" w:type="dxa"/>
            <w:tcMar>
              <w:top w:w="50" w:type="dxa"/>
              <w:left w:w="100" w:type="dxa"/>
            </w:tcMar>
            <w:vAlign w:val="center"/>
          </w:tcPr>
          <w:p w14:paraId="1688AAF2">
            <w:pPr>
              <w:spacing w:after="0"/>
              <w:ind w:left="135"/>
              <w:jc w:val="center"/>
              <w:rPr>
                <w:sz w:val="24"/>
                <w:szCs w:val="24"/>
              </w:rPr>
            </w:pPr>
          </w:p>
        </w:tc>
        <w:tc>
          <w:tcPr>
            <w:tcW w:w="1701" w:type="dxa"/>
            <w:tcMar>
              <w:top w:w="50" w:type="dxa"/>
              <w:left w:w="100" w:type="dxa"/>
            </w:tcMar>
            <w:vAlign w:val="center"/>
          </w:tcPr>
          <w:p w14:paraId="7090488A">
            <w:pPr>
              <w:spacing w:after="0"/>
              <w:ind w:left="135"/>
              <w:jc w:val="center"/>
              <w:rPr>
                <w:sz w:val="24"/>
                <w:szCs w:val="24"/>
              </w:rPr>
            </w:pPr>
          </w:p>
        </w:tc>
        <w:tc>
          <w:tcPr>
            <w:tcW w:w="2694" w:type="dxa"/>
            <w:tcMar>
              <w:top w:w="50" w:type="dxa"/>
              <w:left w:w="100" w:type="dxa"/>
            </w:tcMar>
            <w:vAlign w:val="center"/>
          </w:tcPr>
          <w:p w14:paraId="23818AF6">
            <w:pPr>
              <w:spacing w:after="0"/>
              <w:ind w:left="135"/>
              <w:rPr>
                <w:sz w:val="24"/>
                <w:szCs w:val="24"/>
              </w:rPr>
            </w:pPr>
            <w:r>
              <w:rPr>
                <w:sz w:val="24"/>
                <w:szCs w:val="24"/>
              </w:rPr>
              <w:t xml:space="preserve">Библиотека ЦОК </w:t>
            </w:r>
            <w:r>
              <w:fldChar w:fldCharType="begin"/>
            </w:r>
            <w:r>
              <w:instrText xml:space="preserve"> HYPERLINK "https://m.edsoo.ru/7f411bf8" \h </w:instrText>
            </w:r>
            <w:r>
              <w:fldChar w:fldCharType="separate"/>
            </w:r>
            <w:r>
              <w:rPr>
                <w:rStyle w:val="15"/>
                <w:sz w:val="24"/>
                <w:szCs w:val="24"/>
              </w:rPr>
              <w:t>https://m.edsoo.ru/7f411bf8</w:t>
            </w:r>
            <w:r>
              <w:rPr>
                <w:rStyle w:val="15"/>
                <w:sz w:val="24"/>
                <w:szCs w:val="24"/>
              </w:rPr>
              <w:fldChar w:fldCharType="end"/>
            </w:r>
          </w:p>
        </w:tc>
      </w:tr>
      <w:tr w14:paraId="5588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73F2876C">
            <w:pPr>
              <w:spacing w:after="0"/>
              <w:ind w:left="135"/>
              <w:rPr>
                <w:sz w:val="24"/>
                <w:szCs w:val="24"/>
              </w:rPr>
            </w:pPr>
            <w:r>
              <w:rPr>
                <w:color w:val="000000"/>
                <w:sz w:val="24"/>
                <w:szCs w:val="24"/>
              </w:rPr>
              <w:t>Итого по разделу</w:t>
            </w:r>
          </w:p>
        </w:tc>
        <w:tc>
          <w:tcPr>
            <w:tcW w:w="993" w:type="dxa"/>
            <w:tcMar>
              <w:top w:w="50" w:type="dxa"/>
              <w:left w:w="100" w:type="dxa"/>
            </w:tcMar>
            <w:vAlign w:val="center"/>
          </w:tcPr>
          <w:p w14:paraId="588086CA">
            <w:pPr>
              <w:spacing w:after="0"/>
              <w:ind w:left="135"/>
              <w:jc w:val="center"/>
              <w:rPr>
                <w:sz w:val="24"/>
                <w:szCs w:val="24"/>
              </w:rPr>
            </w:pPr>
            <w:r>
              <w:rPr>
                <w:color w:val="000000"/>
                <w:sz w:val="24"/>
                <w:szCs w:val="24"/>
              </w:rPr>
              <w:t xml:space="preserve"> 2 </w:t>
            </w:r>
          </w:p>
        </w:tc>
        <w:tc>
          <w:tcPr>
            <w:tcW w:w="6237" w:type="dxa"/>
            <w:gridSpan w:val="3"/>
            <w:tcMar>
              <w:top w:w="50" w:type="dxa"/>
              <w:left w:w="100" w:type="dxa"/>
            </w:tcMar>
            <w:vAlign w:val="center"/>
          </w:tcPr>
          <w:p w14:paraId="15DC8D27">
            <w:pPr>
              <w:rPr>
                <w:sz w:val="24"/>
                <w:szCs w:val="24"/>
              </w:rPr>
            </w:pPr>
          </w:p>
        </w:tc>
      </w:tr>
      <w:tr w14:paraId="70A9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2F7D12C">
            <w:pPr>
              <w:spacing w:after="0"/>
              <w:ind w:left="135"/>
              <w:rPr>
                <w:sz w:val="24"/>
                <w:szCs w:val="24"/>
              </w:rPr>
            </w:pPr>
            <w:r>
              <w:rPr>
                <w:color w:val="000000"/>
                <w:sz w:val="24"/>
                <w:szCs w:val="24"/>
              </w:rPr>
              <w:t>ОБЩЕЕ КОЛИЧЕСТВО ЧАСОВ ПО ПРОГРАММЕ</w:t>
            </w:r>
          </w:p>
        </w:tc>
        <w:tc>
          <w:tcPr>
            <w:tcW w:w="993" w:type="dxa"/>
            <w:tcMar>
              <w:top w:w="50" w:type="dxa"/>
              <w:left w:w="100" w:type="dxa"/>
            </w:tcMar>
            <w:vAlign w:val="center"/>
          </w:tcPr>
          <w:p w14:paraId="3110B1C7">
            <w:pPr>
              <w:spacing w:after="0"/>
              <w:ind w:left="135"/>
              <w:jc w:val="center"/>
              <w:rPr>
                <w:sz w:val="24"/>
                <w:szCs w:val="24"/>
              </w:rPr>
            </w:pPr>
            <w:r>
              <w:rPr>
                <w:color w:val="000000"/>
                <w:sz w:val="24"/>
                <w:szCs w:val="24"/>
              </w:rPr>
              <w:t xml:space="preserve"> 33 </w:t>
            </w:r>
          </w:p>
        </w:tc>
        <w:tc>
          <w:tcPr>
            <w:tcW w:w="1842" w:type="dxa"/>
            <w:tcMar>
              <w:top w:w="50" w:type="dxa"/>
              <w:left w:w="100" w:type="dxa"/>
            </w:tcMar>
            <w:vAlign w:val="center"/>
          </w:tcPr>
          <w:p w14:paraId="748B5D86">
            <w:pPr>
              <w:spacing w:after="0"/>
              <w:ind w:left="135"/>
              <w:jc w:val="center"/>
              <w:rPr>
                <w:sz w:val="24"/>
                <w:szCs w:val="24"/>
              </w:rPr>
            </w:pPr>
            <w:r>
              <w:rPr>
                <w:color w:val="000000"/>
                <w:sz w:val="24"/>
                <w:szCs w:val="24"/>
              </w:rPr>
              <w:t xml:space="preserve"> 0 </w:t>
            </w:r>
          </w:p>
        </w:tc>
        <w:tc>
          <w:tcPr>
            <w:tcW w:w="1701" w:type="dxa"/>
            <w:tcMar>
              <w:top w:w="50" w:type="dxa"/>
              <w:left w:w="100" w:type="dxa"/>
            </w:tcMar>
            <w:vAlign w:val="center"/>
          </w:tcPr>
          <w:p w14:paraId="3269A44E">
            <w:pPr>
              <w:spacing w:after="0"/>
              <w:ind w:left="135"/>
              <w:jc w:val="center"/>
              <w:rPr>
                <w:sz w:val="24"/>
                <w:szCs w:val="24"/>
              </w:rPr>
            </w:pPr>
            <w:r>
              <w:rPr>
                <w:color w:val="000000"/>
                <w:sz w:val="24"/>
                <w:szCs w:val="24"/>
              </w:rPr>
              <w:t xml:space="preserve"> 0 </w:t>
            </w:r>
          </w:p>
        </w:tc>
        <w:tc>
          <w:tcPr>
            <w:tcW w:w="2694" w:type="dxa"/>
            <w:tcMar>
              <w:top w:w="50" w:type="dxa"/>
              <w:left w:w="100" w:type="dxa"/>
            </w:tcMar>
            <w:vAlign w:val="center"/>
          </w:tcPr>
          <w:p w14:paraId="0E41CCDD">
            <w:pPr>
              <w:rPr>
                <w:sz w:val="24"/>
                <w:szCs w:val="24"/>
              </w:rPr>
            </w:pPr>
          </w:p>
        </w:tc>
      </w:tr>
    </w:tbl>
    <w:p w14:paraId="467AE68A">
      <w:pPr>
        <w:rPr>
          <w:sz w:val="24"/>
          <w:szCs w:val="24"/>
        </w:rPr>
        <w:sectPr>
          <w:pgSz w:w="16383" w:h="11906" w:orient="landscape"/>
          <w:pgMar w:top="567" w:right="850" w:bottom="1134" w:left="1701" w:header="720" w:footer="720" w:gutter="0"/>
          <w:cols w:space="720" w:num="1"/>
        </w:sectPr>
      </w:pPr>
    </w:p>
    <w:p w14:paraId="0E6CEC3E">
      <w:pPr>
        <w:spacing w:after="0"/>
        <w:ind w:left="120"/>
        <w:rPr>
          <w:sz w:val="24"/>
          <w:szCs w:val="24"/>
        </w:rPr>
      </w:pPr>
      <w:r>
        <w:rPr>
          <w:b/>
          <w:color w:val="000000"/>
          <w:sz w:val="24"/>
          <w:szCs w:val="24"/>
        </w:rPr>
        <w:t xml:space="preserve"> 2 КЛАСС </w:t>
      </w:r>
    </w:p>
    <w:tbl>
      <w:tblPr>
        <w:tblStyle w:val="10"/>
        <w:tblW w:w="15309"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091"/>
        <w:gridCol w:w="708"/>
        <w:gridCol w:w="1418"/>
        <w:gridCol w:w="1488"/>
        <w:gridCol w:w="3898"/>
      </w:tblGrid>
      <w:tr w14:paraId="4EFA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vMerge w:val="restart"/>
            <w:tcMar>
              <w:top w:w="50" w:type="dxa"/>
              <w:left w:w="100" w:type="dxa"/>
            </w:tcMar>
            <w:vAlign w:val="center"/>
          </w:tcPr>
          <w:p w14:paraId="29741202">
            <w:pPr>
              <w:spacing w:after="0"/>
              <w:ind w:left="135"/>
              <w:rPr>
                <w:sz w:val="24"/>
                <w:szCs w:val="24"/>
              </w:rPr>
            </w:pPr>
            <w:r>
              <w:rPr>
                <w:b/>
                <w:color w:val="000000"/>
                <w:sz w:val="24"/>
                <w:szCs w:val="24"/>
              </w:rPr>
              <w:t xml:space="preserve">№ п/п </w:t>
            </w:r>
          </w:p>
          <w:p w14:paraId="64068D58">
            <w:pPr>
              <w:spacing w:after="0"/>
              <w:ind w:left="135"/>
              <w:rPr>
                <w:sz w:val="24"/>
                <w:szCs w:val="24"/>
              </w:rPr>
            </w:pPr>
          </w:p>
        </w:tc>
        <w:tc>
          <w:tcPr>
            <w:tcW w:w="7091" w:type="dxa"/>
            <w:vMerge w:val="restart"/>
            <w:tcMar>
              <w:top w:w="50" w:type="dxa"/>
              <w:left w:w="100" w:type="dxa"/>
            </w:tcMar>
            <w:vAlign w:val="center"/>
          </w:tcPr>
          <w:p w14:paraId="21C95C83">
            <w:pPr>
              <w:spacing w:after="0"/>
              <w:ind w:left="135"/>
              <w:jc w:val="center"/>
              <w:rPr>
                <w:sz w:val="24"/>
                <w:szCs w:val="24"/>
              </w:rPr>
            </w:pPr>
            <w:r>
              <w:rPr>
                <w:b/>
                <w:color w:val="000000"/>
                <w:sz w:val="24"/>
                <w:szCs w:val="24"/>
              </w:rPr>
              <w:t>Наименование разделов и тем программы</w:t>
            </w:r>
          </w:p>
          <w:p w14:paraId="6026EF68">
            <w:pPr>
              <w:spacing w:after="0"/>
              <w:ind w:left="135"/>
              <w:jc w:val="center"/>
              <w:rPr>
                <w:sz w:val="24"/>
                <w:szCs w:val="24"/>
              </w:rPr>
            </w:pPr>
          </w:p>
        </w:tc>
        <w:tc>
          <w:tcPr>
            <w:tcW w:w="3614" w:type="dxa"/>
            <w:gridSpan w:val="3"/>
            <w:tcMar>
              <w:top w:w="50" w:type="dxa"/>
              <w:left w:w="100" w:type="dxa"/>
            </w:tcMar>
            <w:vAlign w:val="center"/>
          </w:tcPr>
          <w:p w14:paraId="41F75125">
            <w:pPr>
              <w:spacing w:after="0"/>
              <w:jc w:val="center"/>
              <w:rPr>
                <w:sz w:val="24"/>
                <w:szCs w:val="24"/>
              </w:rPr>
            </w:pPr>
            <w:r>
              <w:rPr>
                <w:b/>
                <w:color w:val="000000"/>
                <w:sz w:val="24"/>
                <w:szCs w:val="24"/>
              </w:rPr>
              <w:t>Количество часов</w:t>
            </w:r>
          </w:p>
        </w:tc>
        <w:tc>
          <w:tcPr>
            <w:tcW w:w="3898" w:type="dxa"/>
            <w:vMerge w:val="restart"/>
            <w:tcMar>
              <w:top w:w="50" w:type="dxa"/>
              <w:left w:w="100" w:type="dxa"/>
            </w:tcMar>
            <w:vAlign w:val="center"/>
          </w:tcPr>
          <w:p w14:paraId="20200695">
            <w:pPr>
              <w:spacing w:after="0"/>
              <w:ind w:left="135"/>
              <w:jc w:val="center"/>
              <w:rPr>
                <w:sz w:val="24"/>
                <w:szCs w:val="24"/>
              </w:rPr>
            </w:pPr>
            <w:r>
              <w:rPr>
                <w:b/>
                <w:color w:val="000000"/>
                <w:sz w:val="24"/>
                <w:szCs w:val="24"/>
              </w:rPr>
              <w:t>Электронные (цифровые) образовательные ресурсы</w:t>
            </w:r>
          </w:p>
          <w:p w14:paraId="3086A04A">
            <w:pPr>
              <w:spacing w:after="0"/>
              <w:ind w:left="135"/>
              <w:jc w:val="center"/>
              <w:rPr>
                <w:sz w:val="24"/>
                <w:szCs w:val="24"/>
              </w:rPr>
            </w:pPr>
          </w:p>
        </w:tc>
      </w:tr>
      <w:tr w14:paraId="6B80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vMerge w:val="continue"/>
            <w:tcMar>
              <w:top w:w="50" w:type="dxa"/>
              <w:left w:w="100" w:type="dxa"/>
            </w:tcMar>
          </w:tcPr>
          <w:p w14:paraId="610EE3D0">
            <w:pPr>
              <w:rPr>
                <w:sz w:val="24"/>
                <w:szCs w:val="24"/>
              </w:rPr>
            </w:pPr>
          </w:p>
        </w:tc>
        <w:tc>
          <w:tcPr>
            <w:tcW w:w="7091" w:type="dxa"/>
            <w:vMerge w:val="continue"/>
            <w:tcMar>
              <w:top w:w="50" w:type="dxa"/>
              <w:left w:w="100" w:type="dxa"/>
            </w:tcMar>
          </w:tcPr>
          <w:p w14:paraId="5D3B67C7">
            <w:pPr>
              <w:rPr>
                <w:sz w:val="24"/>
                <w:szCs w:val="24"/>
              </w:rPr>
            </w:pPr>
          </w:p>
        </w:tc>
        <w:tc>
          <w:tcPr>
            <w:tcW w:w="708" w:type="dxa"/>
            <w:tcMar>
              <w:top w:w="50" w:type="dxa"/>
              <w:left w:w="100" w:type="dxa"/>
            </w:tcMar>
            <w:vAlign w:val="center"/>
          </w:tcPr>
          <w:p w14:paraId="176E7887">
            <w:pPr>
              <w:spacing w:after="0"/>
              <w:ind w:left="135"/>
              <w:jc w:val="center"/>
              <w:rPr>
                <w:sz w:val="24"/>
                <w:szCs w:val="24"/>
              </w:rPr>
            </w:pPr>
            <w:r>
              <w:rPr>
                <w:b/>
                <w:color w:val="000000"/>
                <w:sz w:val="24"/>
                <w:szCs w:val="24"/>
              </w:rPr>
              <w:t>Всего</w:t>
            </w:r>
          </w:p>
          <w:p w14:paraId="6ACDAFBA">
            <w:pPr>
              <w:spacing w:after="0"/>
              <w:ind w:left="135"/>
              <w:jc w:val="center"/>
              <w:rPr>
                <w:sz w:val="24"/>
                <w:szCs w:val="24"/>
              </w:rPr>
            </w:pPr>
          </w:p>
        </w:tc>
        <w:tc>
          <w:tcPr>
            <w:tcW w:w="1418" w:type="dxa"/>
            <w:tcMar>
              <w:top w:w="50" w:type="dxa"/>
              <w:left w:w="100" w:type="dxa"/>
            </w:tcMar>
            <w:vAlign w:val="center"/>
          </w:tcPr>
          <w:p w14:paraId="10DE5E69">
            <w:pPr>
              <w:spacing w:after="0"/>
              <w:ind w:left="135"/>
              <w:jc w:val="center"/>
              <w:rPr>
                <w:sz w:val="24"/>
                <w:szCs w:val="24"/>
              </w:rPr>
            </w:pPr>
            <w:r>
              <w:rPr>
                <w:b/>
                <w:color w:val="000000"/>
                <w:sz w:val="24"/>
                <w:szCs w:val="24"/>
              </w:rPr>
              <w:t>Контрольные работы</w:t>
            </w:r>
          </w:p>
          <w:p w14:paraId="02CF7C9F">
            <w:pPr>
              <w:spacing w:after="0"/>
              <w:ind w:left="135"/>
              <w:jc w:val="center"/>
              <w:rPr>
                <w:sz w:val="24"/>
                <w:szCs w:val="24"/>
              </w:rPr>
            </w:pPr>
          </w:p>
        </w:tc>
        <w:tc>
          <w:tcPr>
            <w:tcW w:w="1488" w:type="dxa"/>
            <w:tcMar>
              <w:top w:w="50" w:type="dxa"/>
              <w:left w:w="100" w:type="dxa"/>
            </w:tcMar>
            <w:vAlign w:val="center"/>
          </w:tcPr>
          <w:p w14:paraId="6FABA24C">
            <w:pPr>
              <w:spacing w:after="0"/>
              <w:ind w:left="135"/>
              <w:jc w:val="center"/>
              <w:rPr>
                <w:sz w:val="24"/>
                <w:szCs w:val="24"/>
              </w:rPr>
            </w:pPr>
            <w:r>
              <w:rPr>
                <w:b/>
                <w:color w:val="000000"/>
                <w:sz w:val="24"/>
                <w:szCs w:val="24"/>
              </w:rPr>
              <w:t>Практические работы</w:t>
            </w:r>
          </w:p>
          <w:p w14:paraId="55F163F5">
            <w:pPr>
              <w:spacing w:after="0"/>
              <w:ind w:left="135"/>
              <w:jc w:val="center"/>
              <w:rPr>
                <w:sz w:val="24"/>
                <w:szCs w:val="24"/>
              </w:rPr>
            </w:pPr>
          </w:p>
        </w:tc>
        <w:tc>
          <w:tcPr>
            <w:tcW w:w="3898" w:type="dxa"/>
            <w:vMerge w:val="continue"/>
            <w:tcMar>
              <w:top w:w="50" w:type="dxa"/>
              <w:left w:w="100" w:type="dxa"/>
            </w:tcMar>
          </w:tcPr>
          <w:p w14:paraId="59312E1B">
            <w:pPr>
              <w:rPr>
                <w:sz w:val="24"/>
                <w:szCs w:val="24"/>
              </w:rPr>
            </w:pPr>
          </w:p>
        </w:tc>
      </w:tr>
      <w:tr w14:paraId="52BB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684AEF2D">
            <w:pPr>
              <w:spacing w:after="0"/>
              <w:ind w:left="135"/>
              <w:rPr>
                <w:sz w:val="24"/>
                <w:szCs w:val="24"/>
              </w:rPr>
            </w:pPr>
            <w:r>
              <w:rPr>
                <w:b/>
                <w:color w:val="000000"/>
                <w:sz w:val="24"/>
                <w:szCs w:val="24"/>
              </w:rPr>
              <w:t>ИНВАРИАНТНАЯ ЧАСТЬ</w:t>
            </w:r>
          </w:p>
        </w:tc>
      </w:tr>
      <w:tr w14:paraId="58AE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1D232682">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Народная музыка России</w:t>
            </w:r>
          </w:p>
        </w:tc>
      </w:tr>
      <w:tr w14:paraId="1A05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79E1929A">
            <w:pPr>
              <w:spacing w:after="0"/>
              <w:rPr>
                <w:sz w:val="24"/>
                <w:szCs w:val="24"/>
              </w:rPr>
            </w:pPr>
            <w:r>
              <w:rPr>
                <w:color w:val="000000"/>
                <w:sz w:val="24"/>
                <w:szCs w:val="24"/>
              </w:rPr>
              <w:t>1.1</w:t>
            </w:r>
          </w:p>
        </w:tc>
        <w:tc>
          <w:tcPr>
            <w:tcW w:w="7091" w:type="dxa"/>
            <w:tcMar>
              <w:top w:w="50" w:type="dxa"/>
              <w:left w:w="100" w:type="dxa"/>
            </w:tcMar>
            <w:vAlign w:val="center"/>
          </w:tcPr>
          <w:p w14:paraId="1D0DE300">
            <w:pPr>
              <w:spacing w:after="0"/>
              <w:ind w:left="135"/>
              <w:rPr>
                <w:sz w:val="24"/>
                <w:szCs w:val="24"/>
              </w:rPr>
            </w:pPr>
            <w:r>
              <w:rPr>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708" w:type="dxa"/>
            <w:tcMar>
              <w:top w:w="50" w:type="dxa"/>
              <w:left w:w="100" w:type="dxa"/>
            </w:tcMar>
            <w:vAlign w:val="center"/>
          </w:tcPr>
          <w:p w14:paraId="53EBB85C">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3482EDF4">
            <w:pPr>
              <w:spacing w:after="0"/>
              <w:ind w:left="135"/>
              <w:jc w:val="center"/>
              <w:rPr>
                <w:sz w:val="24"/>
                <w:szCs w:val="24"/>
              </w:rPr>
            </w:pPr>
          </w:p>
        </w:tc>
        <w:tc>
          <w:tcPr>
            <w:tcW w:w="1488" w:type="dxa"/>
            <w:tcMar>
              <w:top w:w="50" w:type="dxa"/>
              <w:left w:w="100" w:type="dxa"/>
            </w:tcMar>
            <w:vAlign w:val="center"/>
          </w:tcPr>
          <w:p w14:paraId="3EA4B528">
            <w:pPr>
              <w:spacing w:after="0"/>
              <w:ind w:left="135"/>
              <w:jc w:val="center"/>
              <w:rPr>
                <w:sz w:val="24"/>
                <w:szCs w:val="24"/>
              </w:rPr>
            </w:pPr>
          </w:p>
        </w:tc>
        <w:tc>
          <w:tcPr>
            <w:tcW w:w="3898" w:type="dxa"/>
            <w:tcMar>
              <w:top w:w="50" w:type="dxa"/>
              <w:left w:w="100" w:type="dxa"/>
            </w:tcMar>
          </w:tcPr>
          <w:p w14:paraId="5AA42B9F">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D81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BD6AD0F">
            <w:pPr>
              <w:spacing w:after="0"/>
              <w:rPr>
                <w:sz w:val="24"/>
                <w:szCs w:val="24"/>
              </w:rPr>
            </w:pPr>
            <w:r>
              <w:rPr>
                <w:color w:val="000000"/>
                <w:sz w:val="24"/>
                <w:szCs w:val="24"/>
              </w:rPr>
              <w:t>1.2</w:t>
            </w:r>
          </w:p>
        </w:tc>
        <w:tc>
          <w:tcPr>
            <w:tcW w:w="7091" w:type="dxa"/>
            <w:tcMar>
              <w:top w:w="50" w:type="dxa"/>
              <w:left w:w="100" w:type="dxa"/>
            </w:tcMar>
            <w:vAlign w:val="center"/>
          </w:tcPr>
          <w:p w14:paraId="4E3046EC">
            <w:pPr>
              <w:spacing w:after="0"/>
              <w:ind w:left="135"/>
              <w:rPr>
                <w:sz w:val="24"/>
                <w:szCs w:val="24"/>
              </w:rPr>
            </w:pPr>
            <w:r>
              <w:rPr>
                <w:color w:val="000000"/>
                <w:sz w:val="24"/>
                <w:szCs w:val="24"/>
              </w:rPr>
              <w:t>Русский фольклор: русские народные песни «Из-под дуба, из-под вяза»</w:t>
            </w:r>
          </w:p>
        </w:tc>
        <w:tc>
          <w:tcPr>
            <w:tcW w:w="708" w:type="dxa"/>
            <w:tcMar>
              <w:top w:w="50" w:type="dxa"/>
              <w:left w:w="100" w:type="dxa"/>
            </w:tcMar>
            <w:vAlign w:val="center"/>
          </w:tcPr>
          <w:p w14:paraId="5317954B">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1F3F6A9E">
            <w:pPr>
              <w:spacing w:after="0"/>
              <w:ind w:left="135"/>
              <w:jc w:val="center"/>
              <w:rPr>
                <w:sz w:val="24"/>
                <w:szCs w:val="24"/>
              </w:rPr>
            </w:pPr>
          </w:p>
        </w:tc>
        <w:tc>
          <w:tcPr>
            <w:tcW w:w="1488" w:type="dxa"/>
            <w:tcMar>
              <w:top w:w="50" w:type="dxa"/>
              <w:left w:w="100" w:type="dxa"/>
            </w:tcMar>
            <w:vAlign w:val="center"/>
          </w:tcPr>
          <w:p w14:paraId="182E06A7">
            <w:pPr>
              <w:spacing w:after="0"/>
              <w:ind w:left="135"/>
              <w:jc w:val="center"/>
              <w:rPr>
                <w:sz w:val="24"/>
                <w:szCs w:val="24"/>
              </w:rPr>
            </w:pPr>
          </w:p>
        </w:tc>
        <w:tc>
          <w:tcPr>
            <w:tcW w:w="3898" w:type="dxa"/>
            <w:tcMar>
              <w:top w:w="50" w:type="dxa"/>
              <w:left w:w="100" w:type="dxa"/>
            </w:tcMar>
          </w:tcPr>
          <w:p w14:paraId="5F7F278F">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2B8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07B45CEF">
            <w:pPr>
              <w:spacing w:after="0"/>
              <w:rPr>
                <w:sz w:val="24"/>
                <w:szCs w:val="24"/>
              </w:rPr>
            </w:pPr>
            <w:r>
              <w:rPr>
                <w:color w:val="000000"/>
                <w:sz w:val="24"/>
                <w:szCs w:val="24"/>
              </w:rPr>
              <w:t>1.3</w:t>
            </w:r>
          </w:p>
        </w:tc>
        <w:tc>
          <w:tcPr>
            <w:tcW w:w="7091" w:type="dxa"/>
            <w:tcMar>
              <w:top w:w="50" w:type="dxa"/>
              <w:left w:w="100" w:type="dxa"/>
            </w:tcMar>
            <w:vAlign w:val="center"/>
          </w:tcPr>
          <w:p w14:paraId="2DF1300A">
            <w:pPr>
              <w:spacing w:after="0"/>
              <w:ind w:left="135"/>
              <w:rPr>
                <w:sz w:val="24"/>
                <w:szCs w:val="24"/>
              </w:rPr>
            </w:pPr>
            <w:r>
              <w:rPr>
                <w:color w:val="000000"/>
                <w:sz w:val="24"/>
                <w:szCs w:val="24"/>
              </w:rPr>
              <w:t>Русские народные музыкальные инструменты: Русские народные песни «Светит месяц»; «Ах вы, сени, мои сени»</w:t>
            </w:r>
          </w:p>
        </w:tc>
        <w:tc>
          <w:tcPr>
            <w:tcW w:w="708" w:type="dxa"/>
            <w:tcMar>
              <w:top w:w="50" w:type="dxa"/>
              <w:left w:w="100" w:type="dxa"/>
            </w:tcMar>
            <w:vAlign w:val="center"/>
          </w:tcPr>
          <w:p w14:paraId="06AF3C38">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6C1F8398">
            <w:pPr>
              <w:spacing w:after="0"/>
              <w:ind w:left="135"/>
              <w:jc w:val="center"/>
              <w:rPr>
                <w:sz w:val="24"/>
                <w:szCs w:val="24"/>
              </w:rPr>
            </w:pPr>
          </w:p>
        </w:tc>
        <w:tc>
          <w:tcPr>
            <w:tcW w:w="1488" w:type="dxa"/>
            <w:tcMar>
              <w:top w:w="50" w:type="dxa"/>
              <w:left w:w="100" w:type="dxa"/>
            </w:tcMar>
            <w:vAlign w:val="center"/>
          </w:tcPr>
          <w:p w14:paraId="236CA5D1">
            <w:pPr>
              <w:spacing w:after="0"/>
              <w:ind w:left="135"/>
              <w:jc w:val="center"/>
              <w:rPr>
                <w:sz w:val="24"/>
                <w:szCs w:val="24"/>
              </w:rPr>
            </w:pPr>
          </w:p>
        </w:tc>
        <w:tc>
          <w:tcPr>
            <w:tcW w:w="3898" w:type="dxa"/>
            <w:tcMar>
              <w:top w:w="50" w:type="dxa"/>
              <w:left w:w="100" w:type="dxa"/>
            </w:tcMar>
          </w:tcPr>
          <w:p w14:paraId="5837B934">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13A4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678C0A6F">
            <w:pPr>
              <w:spacing w:after="0"/>
              <w:rPr>
                <w:sz w:val="24"/>
                <w:szCs w:val="24"/>
              </w:rPr>
            </w:pPr>
            <w:r>
              <w:rPr>
                <w:color w:val="000000"/>
                <w:sz w:val="24"/>
                <w:szCs w:val="24"/>
              </w:rPr>
              <w:t>1.4</w:t>
            </w:r>
          </w:p>
        </w:tc>
        <w:tc>
          <w:tcPr>
            <w:tcW w:w="7091" w:type="dxa"/>
            <w:tcMar>
              <w:top w:w="50" w:type="dxa"/>
              <w:left w:w="100" w:type="dxa"/>
            </w:tcMar>
            <w:vAlign w:val="center"/>
          </w:tcPr>
          <w:p w14:paraId="799E0109">
            <w:pPr>
              <w:spacing w:after="0"/>
              <w:ind w:left="135"/>
              <w:rPr>
                <w:sz w:val="24"/>
                <w:szCs w:val="24"/>
              </w:rPr>
            </w:pPr>
            <w:r>
              <w:rPr>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708" w:type="dxa"/>
            <w:tcMar>
              <w:top w:w="50" w:type="dxa"/>
              <w:left w:w="100" w:type="dxa"/>
            </w:tcMar>
            <w:vAlign w:val="center"/>
          </w:tcPr>
          <w:p w14:paraId="5EBA08C6">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51876C3B">
            <w:pPr>
              <w:spacing w:after="0"/>
              <w:ind w:left="135"/>
              <w:jc w:val="center"/>
              <w:rPr>
                <w:sz w:val="24"/>
                <w:szCs w:val="24"/>
              </w:rPr>
            </w:pPr>
          </w:p>
        </w:tc>
        <w:tc>
          <w:tcPr>
            <w:tcW w:w="1488" w:type="dxa"/>
            <w:tcMar>
              <w:top w:w="50" w:type="dxa"/>
              <w:left w:w="100" w:type="dxa"/>
            </w:tcMar>
            <w:vAlign w:val="center"/>
          </w:tcPr>
          <w:p w14:paraId="05C5292D">
            <w:pPr>
              <w:spacing w:after="0"/>
              <w:ind w:left="135"/>
              <w:jc w:val="center"/>
              <w:rPr>
                <w:sz w:val="24"/>
                <w:szCs w:val="24"/>
              </w:rPr>
            </w:pPr>
          </w:p>
        </w:tc>
        <w:tc>
          <w:tcPr>
            <w:tcW w:w="3898" w:type="dxa"/>
            <w:tcMar>
              <w:top w:w="50" w:type="dxa"/>
              <w:left w:w="100" w:type="dxa"/>
            </w:tcMar>
          </w:tcPr>
          <w:p w14:paraId="26676CFB">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664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01F66869">
            <w:pPr>
              <w:spacing w:after="0"/>
              <w:rPr>
                <w:sz w:val="24"/>
                <w:szCs w:val="24"/>
              </w:rPr>
            </w:pPr>
            <w:r>
              <w:rPr>
                <w:color w:val="000000"/>
                <w:sz w:val="24"/>
                <w:szCs w:val="24"/>
              </w:rPr>
              <w:t>1.5</w:t>
            </w:r>
          </w:p>
        </w:tc>
        <w:tc>
          <w:tcPr>
            <w:tcW w:w="7091" w:type="dxa"/>
            <w:tcMar>
              <w:top w:w="50" w:type="dxa"/>
              <w:left w:w="100" w:type="dxa"/>
            </w:tcMar>
            <w:vAlign w:val="center"/>
          </w:tcPr>
          <w:p w14:paraId="7D3A281C">
            <w:pPr>
              <w:spacing w:after="0"/>
              <w:ind w:left="135"/>
              <w:rPr>
                <w:sz w:val="24"/>
                <w:szCs w:val="24"/>
              </w:rPr>
            </w:pPr>
            <w:r>
              <w:rPr>
                <w:color w:val="000000"/>
                <w:sz w:val="24"/>
                <w:szCs w:val="24"/>
              </w:rPr>
              <w:t>Народные праздники: песни-колядки «Пришла коляда», «В ночном саду»</w:t>
            </w:r>
          </w:p>
        </w:tc>
        <w:tc>
          <w:tcPr>
            <w:tcW w:w="708" w:type="dxa"/>
            <w:tcMar>
              <w:top w:w="50" w:type="dxa"/>
              <w:left w:w="100" w:type="dxa"/>
            </w:tcMar>
            <w:vAlign w:val="center"/>
          </w:tcPr>
          <w:p w14:paraId="218CA3DF">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44C21666">
            <w:pPr>
              <w:spacing w:after="0"/>
              <w:ind w:left="135"/>
              <w:jc w:val="center"/>
              <w:rPr>
                <w:sz w:val="24"/>
                <w:szCs w:val="24"/>
              </w:rPr>
            </w:pPr>
          </w:p>
        </w:tc>
        <w:tc>
          <w:tcPr>
            <w:tcW w:w="1488" w:type="dxa"/>
            <w:tcMar>
              <w:top w:w="50" w:type="dxa"/>
              <w:left w:w="100" w:type="dxa"/>
            </w:tcMar>
            <w:vAlign w:val="center"/>
          </w:tcPr>
          <w:p w14:paraId="3187BDD5">
            <w:pPr>
              <w:spacing w:after="0"/>
              <w:ind w:left="135"/>
              <w:jc w:val="center"/>
              <w:rPr>
                <w:sz w:val="24"/>
                <w:szCs w:val="24"/>
              </w:rPr>
            </w:pPr>
          </w:p>
        </w:tc>
        <w:tc>
          <w:tcPr>
            <w:tcW w:w="3898" w:type="dxa"/>
            <w:tcMar>
              <w:top w:w="50" w:type="dxa"/>
              <w:left w:w="100" w:type="dxa"/>
            </w:tcMar>
          </w:tcPr>
          <w:p w14:paraId="3D28DABA">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005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229FC67D">
            <w:pPr>
              <w:spacing w:after="0"/>
              <w:rPr>
                <w:sz w:val="24"/>
                <w:szCs w:val="24"/>
              </w:rPr>
            </w:pPr>
            <w:r>
              <w:rPr>
                <w:color w:val="000000"/>
                <w:sz w:val="24"/>
                <w:szCs w:val="24"/>
              </w:rPr>
              <w:t>1.6</w:t>
            </w:r>
          </w:p>
        </w:tc>
        <w:tc>
          <w:tcPr>
            <w:tcW w:w="7091" w:type="dxa"/>
            <w:tcMar>
              <w:top w:w="50" w:type="dxa"/>
              <w:left w:w="100" w:type="dxa"/>
            </w:tcMar>
            <w:vAlign w:val="center"/>
          </w:tcPr>
          <w:p w14:paraId="1F07B199">
            <w:pPr>
              <w:spacing w:after="0"/>
              <w:ind w:left="135"/>
              <w:rPr>
                <w:sz w:val="24"/>
                <w:szCs w:val="24"/>
              </w:rPr>
            </w:pPr>
            <w:r>
              <w:rPr>
                <w:color w:val="000000"/>
                <w:sz w:val="24"/>
                <w:szCs w:val="24"/>
              </w:rPr>
              <w:t>Фольклор народов России: народная песня коми «Провожание»; татарская народная песня «Туган як»</w:t>
            </w:r>
          </w:p>
        </w:tc>
        <w:tc>
          <w:tcPr>
            <w:tcW w:w="708" w:type="dxa"/>
            <w:tcMar>
              <w:top w:w="50" w:type="dxa"/>
              <w:left w:w="100" w:type="dxa"/>
            </w:tcMar>
            <w:vAlign w:val="center"/>
          </w:tcPr>
          <w:p w14:paraId="2A43774F">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40C5A3FA">
            <w:pPr>
              <w:spacing w:after="0"/>
              <w:ind w:left="135"/>
              <w:jc w:val="center"/>
              <w:rPr>
                <w:sz w:val="24"/>
                <w:szCs w:val="24"/>
              </w:rPr>
            </w:pPr>
          </w:p>
        </w:tc>
        <w:tc>
          <w:tcPr>
            <w:tcW w:w="1488" w:type="dxa"/>
            <w:tcMar>
              <w:top w:w="50" w:type="dxa"/>
              <w:left w:w="100" w:type="dxa"/>
            </w:tcMar>
            <w:vAlign w:val="center"/>
          </w:tcPr>
          <w:p w14:paraId="4E271B30">
            <w:pPr>
              <w:spacing w:after="0"/>
              <w:ind w:left="135"/>
              <w:jc w:val="center"/>
              <w:rPr>
                <w:sz w:val="24"/>
                <w:szCs w:val="24"/>
              </w:rPr>
            </w:pPr>
          </w:p>
        </w:tc>
        <w:tc>
          <w:tcPr>
            <w:tcW w:w="3898" w:type="dxa"/>
            <w:tcMar>
              <w:top w:w="50" w:type="dxa"/>
              <w:left w:w="100" w:type="dxa"/>
            </w:tcMar>
          </w:tcPr>
          <w:p w14:paraId="64CA19CE">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8E2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5AF22E88">
            <w:pPr>
              <w:spacing w:after="0"/>
              <w:rPr>
                <w:sz w:val="24"/>
                <w:szCs w:val="24"/>
              </w:rPr>
            </w:pPr>
            <w:r>
              <w:rPr>
                <w:color w:val="000000"/>
                <w:sz w:val="24"/>
                <w:szCs w:val="24"/>
              </w:rPr>
              <w:t>1.7</w:t>
            </w:r>
          </w:p>
        </w:tc>
        <w:tc>
          <w:tcPr>
            <w:tcW w:w="7091" w:type="dxa"/>
            <w:tcMar>
              <w:top w:w="50" w:type="dxa"/>
              <w:left w:w="100" w:type="dxa"/>
            </w:tcMar>
            <w:vAlign w:val="center"/>
          </w:tcPr>
          <w:p w14:paraId="024A47C9">
            <w:pPr>
              <w:spacing w:after="0"/>
              <w:ind w:left="135"/>
              <w:rPr>
                <w:sz w:val="24"/>
                <w:szCs w:val="24"/>
              </w:rPr>
            </w:pPr>
            <w:r>
              <w:rPr>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708" w:type="dxa"/>
            <w:tcMar>
              <w:top w:w="50" w:type="dxa"/>
              <w:left w:w="100" w:type="dxa"/>
            </w:tcMar>
            <w:vAlign w:val="center"/>
          </w:tcPr>
          <w:p w14:paraId="6CDE545A">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5D763926">
            <w:pPr>
              <w:spacing w:after="0"/>
              <w:ind w:left="135"/>
              <w:jc w:val="center"/>
              <w:rPr>
                <w:sz w:val="24"/>
                <w:szCs w:val="24"/>
              </w:rPr>
            </w:pPr>
          </w:p>
        </w:tc>
        <w:tc>
          <w:tcPr>
            <w:tcW w:w="1488" w:type="dxa"/>
            <w:tcMar>
              <w:top w:w="50" w:type="dxa"/>
              <w:left w:w="100" w:type="dxa"/>
            </w:tcMar>
            <w:vAlign w:val="center"/>
          </w:tcPr>
          <w:p w14:paraId="653B6C19">
            <w:pPr>
              <w:spacing w:after="0"/>
              <w:ind w:left="135"/>
              <w:jc w:val="center"/>
              <w:rPr>
                <w:sz w:val="24"/>
                <w:szCs w:val="24"/>
              </w:rPr>
            </w:pPr>
          </w:p>
        </w:tc>
        <w:tc>
          <w:tcPr>
            <w:tcW w:w="3898" w:type="dxa"/>
            <w:tcMar>
              <w:top w:w="50" w:type="dxa"/>
              <w:left w:w="100" w:type="dxa"/>
            </w:tcMar>
          </w:tcPr>
          <w:p w14:paraId="1139DDAE">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F9C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05211968">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0D45F509">
            <w:pPr>
              <w:spacing w:after="0"/>
              <w:ind w:left="135"/>
              <w:jc w:val="center"/>
              <w:rPr>
                <w:sz w:val="24"/>
                <w:szCs w:val="24"/>
              </w:rPr>
            </w:pPr>
            <w:r>
              <w:rPr>
                <w:color w:val="000000"/>
                <w:sz w:val="24"/>
                <w:szCs w:val="24"/>
              </w:rPr>
              <w:t xml:space="preserve"> 7 </w:t>
            </w:r>
          </w:p>
        </w:tc>
        <w:tc>
          <w:tcPr>
            <w:tcW w:w="6804" w:type="dxa"/>
            <w:gridSpan w:val="3"/>
            <w:tcMar>
              <w:top w:w="50" w:type="dxa"/>
              <w:left w:w="100" w:type="dxa"/>
            </w:tcMar>
            <w:vAlign w:val="center"/>
          </w:tcPr>
          <w:p w14:paraId="26242FA5">
            <w:pPr>
              <w:rPr>
                <w:sz w:val="24"/>
                <w:szCs w:val="24"/>
              </w:rPr>
            </w:pPr>
          </w:p>
        </w:tc>
      </w:tr>
      <w:tr w14:paraId="46B9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000AD250">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Классическая музыка</w:t>
            </w:r>
          </w:p>
        </w:tc>
      </w:tr>
      <w:tr w14:paraId="447F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2E4DA685">
            <w:pPr>
              <w:spacing w:after="0"/>
              <w:rPr>
                <w:sz w:val="24"/>
                <w:szCs w:val="24"/>
              </w:rPr>
            </w:pPr>
            <w:r>
              <w:rPr>
                <w:color w:val="000000"/>
                <w:sz w:val="24"/>
                <w:szCs w:val="24"/>
              </w:rPr>
              <w:t>2.1</w:t>
            </w:r>
          </w:p>
        </w:tc>
        <w:tc>
          <w:tcPr>
            <w:tcW w:w="7091" w:type="dxa"/>
            <w:tcMar>
              <w:top w:w="50" w:type="dxa"/>
              <w:left w:w="100" w:type="dxa"/>
            </w:tcMar>
            <w:vAlign w:val="center"/>
          </w:tcPr>
          <w:p w14:paraId="34BE6E6F">
            <w:pPr>
              <w:spacing w:after="0"/>
              <w:ind w:left="135"/>
              <w:rPr>
                <w:sz w:val="24"/>
                <w:szCs w:val="24"/>
              </w:rPr>
            </w:pPr>
            <w:r>
              <w:rPr>
                <w:color w:val="000000"/>
                <w:sz w:val="24"/>
                <w:szCs w:val="24"/>
              </w:rPr>
              <w:t>Русские композиторы-классики: П.И.Чайковский «Немецкая песенка», «Неаполитанская песенка» из Детского альбома</w:t>
            </w:r>
          </w:p>
        </w:tc>
        <w:tc>
          <w:tcPr>
            <w:tcW w:w="708" w:type="dxa"/>
            <w:tcMar>
              <w:top w:w="50" w:type="dxa"/>
              <w:left w:w="100" w:type="dxa"/>
            </w:tcMar>
            <w:vAlign w:val="center"/>
          </w:tcPr>
          <w:p w14:paraId="5853AD23">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2AB447B3">
            <w:pPr>
              <w:spacing w:after="0"/>
              <w:ind w:left="135"/>
              <w:jc w:val="center"/>
              <w:rPr>
                <w:sz w:val="24"/>
                <w:szCs w:val="24"/>
              </w:rPr>
            </w:pPr>
          </w:p>
        </w:tc>
        <w:tc>
          <w:tcPr>
            <w:tcW w:w="1488" w:type="dxa"/>
            <w:tcMar>
              <w:top w:w="50" w:type="dxa"/>
              <w:left w:w="100" w:type="dxa"/>
            </w:tcMar>
            <w:vAlign w:val="center"/>
          </w:tcPr>
          <w:p w14:paraId="6ABBE50E">
            <w:pPr>
              <w:spacing w:after="0"/>
              <w:ind w:left="135"/>
              <w:jc w:val="center"/>
              <w:rPr>
                <w:sz w:val="24"/>
                <w:szCs w:val="24"/>
              </w:rPr>
            </w:pPr>
          </w:p>
        </w:tc>
        <w:tc>
          <w:tcPr>
            <w:tcW w:w="3898" w:type="dxa"/>
            <w:tcMar>
              <w:top w:w="50" w:type="dxa"/>
              <w:left w:w="100" w:type="dxa"/>
            </w:tcMar>
          </w:tcPr>
          <w:p w14:paraId="135D6B57">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056E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45E28E6F">
            <w:pPr>
              <w:spacing w:after="0"/>
              <w:rPr>
                <w:sz w:val="24"/>
                <w:szCs w:val="24"/>
              </w:rPr>
            </w:pPr>
            <w:r>
              <w:rPr>
                <w:color w:val="000000"/>
                <w:sz w:val="24"/>
                <w:szCs w:val="24"/>
              </w:rPr>
              <w:t>2.2</w:t>
            </w:r>
          </w:p>
        </w:tc>
        <w:tc>
          <w:tcPr>
            <w:tcW w:w="7091" w:type="dxa"/>
            <w:tcMar>
              <w:top w:w="50" w:type="dxa"/>
              <w:left w:w="100" w:type="dxa"/>
            </w:tcMar>
            <w:vAlign w:val="center"/>
          </w:tcPr>
          <w:p w14:paraId="782233D7">
            <w:pPr>
              <w:spacing w:after="0"/>
              <w:ind w:left="135"/>
              <w:rPr>
                <w:sz w:val="24"/>
                <w:szCs w:val="24"/>
              </w:rPr>
            </w:pPr>
            <w:r>
              <w:rPr>
                <w:color w:val="000000"/>
                <w:sz w:val="24"/>
                <w:szCs w:val="24"/>
              </w:rPr>
              <w:t>Европейские композиторы-классики: Л. ван Бетховен «Сурок»; Концерт для фортепиано с оркестром № 4, 2-я часть</w:t>
            </w:r>
          </w:p>
        </w:tc>
        <w:tc>
          <w:tcPr>
            <w:tcW w:w="708" w:type="dxa"/>
            <w:tcMar>
              <w:top w:w="50" w:type="dxa"/>
              <w:left w:w="100" w:type="dxa"/>
            </w:tcMar>
            <w:vAlign w:val="center"/>
          </w:tcPr>
          <w:p w14:paraId="64345891">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1FCE2D1">
            <w:pPr>
              <w:spacing w:after="0"/>
              <w:ind w:left="135"/>
              <w:jc w:val="center"/>
              <w:rPr>
                <w:sz w:val="24"/>
                <w:szCs w:val="24"/>
              </w:rPr>
            </w:pPr>
          </w:p>
        </w:tc>
        <w:tc>
          <w:tcPr>
            <w:tcW w:w="1488" w:type="dxa"/>
            <w:tcMar>
              <w:top w:w="50" w:type="dxa"/>
              <w:left w:w="100" w:type="dxa"/>
            </w:tcMar>
            <w:vAlign w:val="center"/>
          </w:tcPr>
          <w:p w14:paraId="3639F740">
            <w:pPr>
              <w:spacing w:after="0"/>
              <w:ind w:left="135"/>
              <w:jc w:val="center"/>
              <w:rPr>
                <w:sz w:val="24"/>
                <w:szCs w:val="24"/>
              </w:rPr>
            </w:pPr>
          </w:p>
        </w:tc>
        <w:tc>
          <w:tcPr>
            <w:tcW w:w="3898" w:type="dxa"/>
            <w:tcMar>
              <w:top w:w="50" w:type="dxa"/>
              <w:left w:w="100" w:type="dxa"/>
            </w:tcMar>
          </w:tcPr>
          <w:p w14:paraId="15A6271E">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7B0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08B488D4">
            <w:pPr>
              <w:spacing w:after="0"/>
              <w:rPr>
                <w:sz w:val="24"/>
                <w:szCs w:val="24"/>
              </w:rPr>
            </w:pPr>
            <w:r>
              <w:rPr>
                <w:color w:val="000000"/>
                <w:sz w:val="24"/>
                <w:szCs w:val="24"/>
              </w:rPr>
              <w:t>2.3</w:t>
            </w:r>
          </w:p>
        </w:tc>
        <w:tc>
          <w:tcPr>
            <w:tcW w:w="7091" w:type="dxa"/>
            <w:tcMar>
              <w:top w:w="50" w:type="dxa"/>
              <w:left w:w="100" w:type="dxa"/>
            </w:tcMar>
            <w:vAlign w:val="center"/>
          </w:tcPr>
          <w:p w14:paraId="6B9F55F6">
            <w:pPr>
              <w:spacing w:after="0"/>
              <w:ind w:left="135"/>
              <w:rPr>
                <w:sz w:val="24"/>
                <w:szCs w:val="24"/>
              </w:rPr>
            </w:pPr>
            <w:r>
              <w:rPr>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708" w:type="dxa"/>
            <w:tcMar>
              <w:top w:w="50" w:type="dxa"/>
              <w:left w:w="100" w:type="dxa"/>
            </w:tcMar>
            <w:vAlign w:val="center"/>
          </w:tcPr>
          <w:p w14:paraId="71A7C025">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780CDF00">
            <w:pPr>
              <w:spacing w:after="0"/>
              <w:ind w:left="135"/>
              <w:jc w:val="center"/>
              <w:rPr>
                <w:sz w:val="24"/>
                <w:szCs w:val="24"/>
              </w:rPr>
            </w:pPr>
          </w:p>
        </w:tc>
        <w:tc>
          <w:tcPr>
            <w:tcW w:w="1488" w:type="dxa"/>
            <w:tcMar>
              <w:top w:w="50" w:type="dxa"/>
              <w:left w:w="100" w:type="dxa"/>
            </w:tcMar>
            <w:vAlign w:val="center"/>
          </w:tcPr>
          <w:p w14:paraId="52D87F98">
            <w:pPr>
              <w:spacing w:after="0"/>
              <w:ind w:left="135"/>
              <w:jc w:val="center"/>
              <w:rPr>
                <w:sz w:val="24"/>
                <w:szCs w:val="24"/>
              </w:rPr>
            </w:pPr>
          </w:p>
        </w:tc>
        <w:tc>
          <w:tcPr>
            <w:tcW w:w="3898" w:type="dxa"/>
            <w:tcMar>
              <w:top w:w="50" w:type="dxa"/>
              <w:left w:w="100" w:type="dxa"/>
            </w:tcMar>
          </w:tcPr>
          <w:p w14:paraId="039BE504">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3DF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A6BCD35">
            <w:pPr>
              <w:spacing w:after="0"/>
              <w:rPr>
                <w:sz w:val="24"/>
                <w:szCs w:val="24"/>
              </w:rPr>
            </w:pPr>
            <w:r>
              <w:rPr>
                <w:color w:val="000000"/>
                <w:sz w:val="24"/>
                <w:szCs w:val="24"/>
              </w:rPr>
              <w:t>2.4</w:t>
            </w:r>
          </w:p>
        </w:tc>
        <w:tc>
          <w:tcPr>
            <w:tcW w:w="7091" w:type="dxa"/>
            <w:tcMar>
              <w:top w:w="50" w:type="dxa"/>
              <w:left w:w="100" w:type="dxa"/>
            </w:tcMar>
            <w:vAlign w:val="center"/>
          </w:tcPr>
          <w:p w14:paraId="00019042">
            <w:pPr>
              <w:spacing w:after="0"/>
              <w:ind w:left="135"/>
              <w:rPr>
                <w:sz w:val="24"/>
                <w:szCs w:val="24"/>
              </w:rPr>
            </w:pPr>
            <w:r>
              <w:rPr>
                <w:color w:val="000000"/>
                <w:sz w:val="24"/>
                <w:szCs w:val="24"/>
              </w:rPr>
              <w:t>Вокальная музыка: М.И. Глинка «Жаворонок»; "Школьный вальс" Исаака Дунаевского</w:t>
            </w:r>
          </w:p>
        </w:tc>
        <w:tc>
          <w:tcPr>
            <w:tcW w:w="708" w:type="dxa"/>
            <w:tcMar>
              <w:top w:w="50" w:type="dxa"/>
              <w:left w:w="100" w:type="dxa"/>
            </w:tcMar>
            <w:vAlign w:val="center"/>
          </w:tcPr>
          <w:p w14:paraId="1532C476">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248577FB">
            <w:pPr>
              <w:spacing w:after="0"/>
              <w:ind w:left="135"/>
              <w:jc w:val="center"/>
              <w:rPr>
                <w:sz w:val="24"/>
                <w:szCs w:val="24"/>
              </w:rPr>
            </w:pPr>
          </w:p>
        </w:tc>
        <w:tc>
          <w:tcPr>
            <w:tcW w:w="1488" w:type="dxa"/>
            <w:tcMar>
              <w:top w:w="50" w:type="dxa"/>
              <w:left w:w="100" w:type="dxa"/>
            </w:tcMar>
            <w:vAlign w:val="center"/>
          </w:tcPr>
          <w:p w14:paraId="27C440A8">
            <w:pPr>
              <w:spacing w:after="0"/>
              <w:ind w:left="135"/>
              <w:jc w:val="center"/>
              <w:rPr>
                <w:sz w:val="24"/>
                <w:szCs w:val="24"/>
              </w:rPr>
            </w:pPr>
          </w:p>
        </w:tc>
        <w:tc>
          <w:tcPr>
            <w:tcW w:w="3898" w:type="dxa"/>
            <w:tcMar>
              <w:top w:w="50" w:type="dxa"/>
              <w:left w:w="100" w:type="dxa"/>
            </w:tcMar>
          </w:tcPr>
          <w:p w14:paraId="22D30AB4">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54D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40551501">
            <w:pPr>
              <w:spacing w:after="0"/>
              <w:rPr>
                <w:sz w:val="24"/>
                <w:szCs w:val="24"/>
              </w:rPr>
            </w:pPr>
            <w:r>
              <w:rPr>
                <w:color w:val="000000"/>
                <w:sz w:val="24"/>
                <w:szCs w:val="24"/>
              </w:rPr>
              <w:t>2.5</w:t>
            </w:r>
          </w:p>
        </w:tc>
        <w:tc>
          <w:tcPr>
            <w:tcW w:w="7091" w:type="dxa"/>
            <w:tcMar>
              <w:top w:w="50" w:type="dxa"/>
              <w:left w:w="100" w:type="dxa"/>
            </w:tcMar>
            <w:vAlign w:val="center"/>
          </w:tcPr>
          <w:p w14:paraId="01A918FD">
            <w:pPr>
              <w:spacing w:after="0"/>
              <w:ind w:left="135"/>
              <w:rPr>
                <w:sz w:val="24"/>
                <w:szCs w:val="24"/>
              </w:rPr>
            </w:pPr>
            <w:r>
              <w:rPr>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708" w:type="dxa"/>
            <w:tcMar>
              <w:top w:w="50" w:type="dxa"/>
              <w:left w:w="100" w:type="dxa"/>
            </w:tcMar>
            <w:vAlign w:val="center"/>
          </w:tcPr>
          <w:p w14:paraId="34727D21">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524377D">
            <w:pPr>
              <w:spacing w:after="0"/>
              <w:ind w:left="135"/>
              <w:jc w:val="center"/>
              <w:rPr>
                <w:sz w:val="24"/>
                <w:szCs w:val="24"/>
              </w:rPr>
            </w:pPr>
          </w:p>
        </w:tc>
        <w:tc>
          <w:tcPr>
            <w:tcW w:w="1488" w:type="dxa"/>
            <w:tcMar>
              <w:top w:w="50" w:type="dxa"/>
              <w:left w:w="100" w:type="dxa"/>
            </w:tcMar>
            <w:vAlign w:val="center"/>
          </w:tcPr>
          <w:p w14:paraId="67BE65D8">
            <w:pPr>
              <w:spacing w:after="0"/>
              <w:ind w:left="135"/>
              <w:jc w:val="center"/>
              <w:rPr>
                <w:sz w:val="24"/>
                <w:szCs w:val="24"/>
              </w:rPr>
            </w:pPr>
          </w:p>
        </w:tc>
        <w:tc>
          <w:tcPr>
            <w:tcW w:w="3898" w:type="dxa"/>
            <w:tcMar>
              <w:top w:w="50" w:type="dxa"/>
              <w:left w:w="100" w:type="dxa"/>
            </w:tcMar>
          </w:tcPr>
          <w:p w14:paraId="74A0AE14">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D1C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8F3F871">
            <w:pPr>
              <w:spacing w:after="0"/>
              <w:rPr>
                <w:sz w:val="24"/>
                <w:szCs w:val="24"/>
              </w:rPr>
            </w:pPr>
            <w:r>
              <w:rPr>
                <w:color w:val="000000"/>
                <w:sz w:val="24"/>
                <w:szCs w:val="24"/>
              </w:rPr>
              <w:t>2.6</w:t>
            </w:r>
          </w:p>
        </w:tc>
        <w:tc>
          <w:tcPr>
            <w:tcW w:w="7091" w:type="dxa"/>
            <w:tcMar>
              <w:top w:w="50" w:type="dxa"/>
              <w:left w:w="100" w:type="dxa"/>
            </w:tcMar>
            <w:vAlign w:val="center"/>
          </w:tcPr>
          <w:p w14:paraId="10C742A1">
            <w:pPr>
              <w:spacing w:after="0"/>
              <w:ind w:left="135"/>
              <w:rPr>
                <w:sz w:val="24"/>
                <w:szCs w:val="24"/>
              </w:rPr>
            </w:pPr>
            <w:r>
              <w:rPr>
                <w:color w:val="000000"/>
                <w:sz w:val="24"/>
                <w:szCs w:val="24"/>
              </w:rPr>
              <w:t>Симфоническая музыка: П.И. Чайковский Симфония № 4, Финал; С.С. Прокофьев. Классическая симфония (№ 1) Первая часть</w:t>
            </w:r>
          </w:p>
        </w:tc>
        <w:tc>
          <w:tcPr>
            <w:tcW w:w="708" w:type="dxa"/>
            <w:tcMar>
              <w:top w:w="50" w:type="dxa"/>
              <w:left w:w="100" w:type="dxa"/>
            </w:tcMar>
            <w:vAlign w:val="center"/>
          </w:tcPr>
          <w:p w14:paraId="42078037">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4E0BC8A5">
            <w:pPr>
              <w:spacing w:after="0"/>
              <w:ind w:left="135"/>
              <w:jc w:val="center"/>
              <w:rPr>
                <w:sz w:val="24"/>
                <w:szCs w:val="24"/>
              </w:rPr>
            </w:pPr>
          </w:p>
        </w:tc>
        <w:tc>
          <w:tcPr>
            <w:tcW w:w="1488" w:type="dxa"/>
            <w:tcMar>
              <w:top w:w="50" w:type="dxa"/>
              <w:left w:w="100" w:type="dxa"/>
            </w:tcMar>
            <w:vAlign w:val="center"/>
          </w:tcPr>
          <w:p w14:paraId="3E82310A">
            <w:pPr>
              <w:spacing w:after="0"/>
              <w:ind w:left="135"/>
              <w:jc w:val="center"/>
              <w:rPr>
                <w:sz w:val="24"/>
                <w:szCs w:val="24"/>
              </w:rPr>
            </w:pPr>
          </w:p>
        </w:tc>
        <w:tc>
          <w:tcPr>
            <w:tcW w:w="3898" w:type="dxa"/>
            <w:tcMar>
              <w:top w:w="50" w:type="dxa"/>
              <w:left w:w="100" w:type="dxa"/>
            </w:tcMar>
          </w:tcPr>
          <w:p w14:paraId="0411D7E8">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4B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12E39A59">
            <w:pPr>
              <w:spacing w:after="0"/>
              <w:rPr>
                <w:sz w:val="24"/>
                <w:szCs w:val="24"/>
              </w:rPr>
            </w:pPr>
            <w:r>
              <w:rPr>
                <w:color w:val="000000"/>
                <w:sz w:val="24"/>
                <w:szCs w:val="24"/>
              </w:rPr>
              <w:t>2.7</w:t>
            </w:r>
          </w:p>
        </w:tc>
        <w:tc>
          <w:tcPr>
            <w:tcW w:w="7091" w:type="dxa"/>
            <w:tcMar>
              <w:top w:w="50" w:type="dxa"/>
              <w:left w:w="100" w:type="dxa"/>
            </w:tcMar>
            <w:vAlign w:val="center"/>
          </w:tcPr>
          <w:p w14:paraId="103CB81F">
            <w:pPr>
              <w:spacing w:after="0"/>
              <w:ind w:left="135"/>
              <w:rPr>
                <w:sz w:val="24"/>
                <w:szCs w:val="24"/>
              </w:rPr>
            </w:pPr>
            <w:r>
              <w:rPr>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708" w:type="dxa"/>
            <w:tcMar>
              <w:top w:w="50" w:type="dxa"/>
              <w:left w:w="100" w:type="dxa"/>
            </w:tcMar>
            <w:vAlign w:val="center"/>
          </w:tcPr>
          <w:p w14:paraId="4441E3A3">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617CC47D">
            <w:pPr>
              <w:spacing w:after="0"/>
              <w:ind w:left="135"/>
              <w:jc w:val="center"/>
              <w:rPr>
                <w:sz w:val="24"/>
                <w:szCs w:val="24"/>
              </w:rPr>
            </w:pPr>
          </w:p>
        </w:tc>
        <w:tc>
          <w:tcPr>
            <w:tcW w:w="1488" w:type="dxa"/>
            <w:tcMar>
              <w:top w:w="50" w:type="dxa"/>
              <w:left w:w="100" w:type="dxa"/>
            </w:tcMar>
            <w:vAlign w:val="center"/>
          </w:tcPr>
          <w:p w14:paraId="4D968801">
            <w:pPr>
              <w:spacing w:after="0"/>
              <w:ind w:left="135"/>
              <w:jc w:val="center"/>
              <w:rPr>
                <w:sz w:val="24"/>
                <w:szCs w:val="24"/>
              </w:rPr>
            </w:pPr>
          </w:p>
        </w:tc>
        <w:tc>
          <w:tcPr>
            <w:tcW w:w="3898" w:type="dxa"/>
            <w:tcMar>
              <w:top w:w="50" w:type="dxa"/>
              <w:left w:w="100" w:type="dxa"/>
            </w:tcMar>
          </w:tcPr>
          <w:p w14:paraId="192FB46A">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138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3A8DD69">
            <w:pPr>
              <w:spacing w:after="0"/>
              <w:rPr>
                <w:sz w:val="24"/>
                <w:szCs w:val="24"/>
              </w:rPr>
            </w:pPr>
            <w:r>
              <w:rPr>
                <w:color w:val="000000"/>
                <w:sz w:val="24"/>
                <w:szCs w:val="24"/>
              </w:rPr>
              <w:t>2.8</w:t>
            </w:r>
          </w:p>
        </w:tc>
        <w:tc>
          <w:tcPr>
            <w:tcW w:w="7091" w:type="dxa"/>
            <w:tcMar>
              <w:top w:w="50" w:type="dxa"/>
              <w:left w:w="100" w:type="dxa"/>
            </w:tcMar>
            <w:vAlign w:val="center"/>
          </w:tcPr>
          <w:p w14:paraId="6EE0D490">
            <w:pPr>
              <w:spacing w:after="0"/>
              <w:ind w:left="135"/>
              <w:rPr>
                <w:sz w:val="24"/>
                <w:szCs w:val="24"/>
              </w:rPr>
            </w:pPr>
            <w:r>
              <w:rPr>
                <w:color w:val="000000"/>
                <w:sz w:val="24"/>
                <w:szCs w:val="24"/>
              </w:rPr>
              <w:t>Инструментальная музыка: Р. Шуман «Грезы»; С.С. Прокофьев «Сказки старой бабушки»</w:t>
            </w:r>
          </w:p>
        </w:tc>
        <w:tc>
          <w:tcPr>
            <w:tcW w:w="708" w:type="dxa"/>
            <w:tcMar>
              <w:top w:w="50" w:type="dxa"/>
              <w:left w:w="100" w:type="dxa"/>
            </w:tcMar>
            <w:vAlign w:val="center"/>
          </w:tcPr>
          <w:p w14:paraId="0FF26B68">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6E5AA660">
            <w:pPr>
              <w:spacing w:after="0"/>
              <w:ind w:left="135"/>
              <w:jc w:val="center"/>
              <w:rPr>
                <w:sz w:val="24"/>
                <w:szCs w:val="24"/>
              </w:rPr>
            </w:pPr>
          </w:p>
        </w:tc>
        <w:tc>
          <w:tcPr>
            <w:tcW w:w="1488" w:type="dxa"/>
            <w:tcMar>
              <w:top w:w="50" w:type="dxa"/>
              <w:left w:w="100" w:type="dxa"/>
            </w:tcMar>
            <w:vAlign w:val="center"/>
          </w:tcPr>
          <w:p w14:paraId="132F6E0E">
            <w:pPr>
              <w:spacing w:after="0"/>
              <w:ind w:left="135"/>
              <w:jc w:val="center"/>
              <w:rPr>
                <w:sz w:val="24"/>
                <w:szCs w:val="24"/>
              </w:rPr>
            </w:pPr>
          </w:p>
        </w:tc>
        <w:tc>
          <w:tcPr>
            <w:tcW w:w="3898" w:type="dxa"/>
            <w:tcMar>
              <w:top w:w="50" w:type="dxa"/>
              <w:left w:w="100" w:type="dxa"/>
            </w:tcMar>
          </w:tcPr>
          <w:p w14:paraId="78A542F3">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42A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93A44C2">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77CBD539">
            <w:pPr>
              <w:spacing w:after="0"/>
              <w:ind w:left="135"/>
              <w:jc w:val="center"/>
              <w:rPr>
                <w:sz w:val="24"/>
                <w:szCs w:val="24"/>
              </w:rPr>
            </w:pPr>
            <w:r>
              <w:rPr>
                <w:color w:val="000000"/>
                <w:sz w:val="24"/>
                <w:szCs w:val="24"/>
              </w:rPr>
              <w:t xml:space="preserve"> 8 </w:t>
            </w:r>
          </w:p>
        </w:tc>
        <w:tc>
          <w:tcPr>
            <w:tcW w:w="6804" w:type="dxa"/>
            <w:gridSpan w:val="3"/>
            <w:tcMar>
              <w:top w:w="50" w:type="dxa"/>
              <w:left w:w="100" w:type="dxa"/>
            </w:tcMar>
            <w:vAlign w:val="center"/>
          </w:tcPr>
          <w:p w14:paraId="304561A6">
            <w:pPr>
              <w:rPr>
                <w:sz w:val="24"/>
                <w:szCs w:val="24"/>
              </w:rPr>
            </w:pPr>
          </w:p>
        </w:tc>
      </w:tr>
      <w:tr w14:paraId="0BA8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7A5C2045">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в жизни человека</w:t>
            </w:r>
          </w:p>
        </w:tc>
      </w:tr>
      <w:tr w14:paraId="63AB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2362D843">
            <w:pPr>
              <w:spacing w:after="0"/>
              <w:rPr>
                <w:sz w:val="24"/>
                <w:szCs w:val="24"/>
              </w:rPr>
            </w:pPr>
            <w:r>
              <w:rPr>
                <w:color w:val="000000"/>
                <w:sz w:val="24"/>
                <w:szCs w:val="24"/>
              </w:rPr>
              <w:t>3.1</w:t>
            </w:r>
          </w:p>
        </w:tc>
        <w:tc>
          <w:tcPr>
            <w:tcW w:w="7091" w:type="dxa"/>
            <w:tcMar>
              <w:top w:w="50" w:type="dxa"/>
              <w:left w:w="100" w:type="dxa"/>
            </w:tcMar>
            <w:vAlign w:val="center"/>
          </w:tcPr>
          <w:p w14:paraId="649CEB31">
            <w:pPr>
              <w:spacing w:after="0"/>
              <w:ind w:left="135"/>
              <w:rPr>
                <w:sz w:val="24"/>
                <w:szCs w:val="24"/>
              </w:rPr>
            </w:pPr>
            <w:r>
              <w:rPr>
                <w:color w:val="000000"/>
                <w:sz w:val="24"/>
                <w:szCs w:val="24"/>
              </w:rPr>
              <w:t>Главный музыкальный символ: Гимн России</w:t>
            </w:r>
          </w:p>
        </w:tc>
        <w:tc>
          <w:tcPr>
            <w:tcW w:w="708" w:type="dxa"/>
            <w:tcMar>
              <w:top w:w="50" w:type="dxa"/>
              <w:left w:w="100" w:type="dxa"/>
            </w:tcMar>
            <w:vAlign w:val="center"/>
          </w:tcPr>
          <w:p w14:paraId="684D0B16">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6A4D0B0E">
            <w:pPr>
              <w:spacing w:after="0"/>
              <w:ind w:left="135"/>
              <w:jc w:val="center"/>
              <w:rPr>
                <w:sz w:val="24"/>
                <w:szCs w:val="24"/>
              </w:rPr>
            </w:pPr>
          </w:p>
        </w:tc>
        <w:tc>
          <w:tcPr>
            <w:tcW w:w="1488" w:type="dxa"/>
            <w:tcMar>
              <w:top w:w="50" w:type="dxa"/>
              <w:left w:w="100" w:type="dxa"/>
            </w:tcMar>
            <w:vAlign w:val="center"/>
          </w:tcPr>
          <w:p w14:paraId="642A04AC">
            <w:pPr>
              <w:spacing w:after="0"/>
              <w:ind w:left="135"/>
              <w:jc w:val="center"/>
              <w:rPr>
                <w:sz w:val="24"/>
                <w:szCs w:val="24"/>
              </w:rPr>
            </w:pPr>
          </w:p>
        </w:tc>
        <w:tc>
          <w:tcPr>
            <w:tcW w:w="3898" w:type="dxa"/>
            <w:tcMar>
              <w:top w:w="50" w:type="dxa"/>
              <w:left w:w="100" w:type="dxa"/>
            </w:tcMar>
          </w:tcPr>
          <w:p w14:paraId="34F25FEB">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618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1EF35556">
            <w:pPr>
              <w:spacing w:after="0"/>
              <w:rPr>
                <w:sz w:val="24"/>
                <w:szCs w:val="24"/>
              </w:rPr>
            </w:pPr>
            <w:r>
              <w:rPr>
                <w:color w:val="000000"/>
                <w:sz w:val="24"/>
                <w:szCs w:val="24"/>
              </w:rPr>
              <w:t>3.2</w:t>
            </w:r>
          </w:p>
        </w:tc>
        <w:tc>
          <w:tcPr>
            <w:tcW w:w="7091" w:type="dxa"/>
            <w:tcMar>
              <w:top w:w="50" w:type="dxa"/>
              <w:left w:w="100" w:type="dxa"/>
            </w:tcMar>
            <w:vAlign w:val="center"/>
          </w:tcPr>
          <w:p w14:paraId="67BC1C8D">
            <w:pPr>
              <w:spacing w:after="0"/>
              <w:ind w:left="135"/>
              <w:rPr>
                <w:sz w:val="24"/>
                <w:szCs w:val="24"/>
              </w:rPr>
            </w:pPr>
            <w:r>
              <w:rPr>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708" w:type="dxa"/>
            <w:tcMar>
              <w:top w:w="50" w:type="dxa"/>
              <w:left w:w="100" w:type="dxa"/>
            </w:tcMar>
            <w:vAlign w:val="center"/>
          </w:tcPr>
          <w:p w14:paraId="25B7B2F7">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08ACC58">
            <w:pPr>
              <w:spacing w:after="0"/>
              <w:ind w:left="135"/>
              <w:jc w:val="center"/>
              <w:rPr>
                <w:sz w:val="24"/>
                <w:szCs w:val="24"/>
              </w:rPr>
            </w:pPr>
          </w:p>
        </w:tc>
        <w:tc>
          <w:tcPr>
            <w:tcW w:w="1488" w:type="dxa"/>
            <w:tcMar>
              <w:top w:w="50" w:type="dxa"/>
              <w:left w:w="100" w:type="dxa"/>
            </w:tcMar>
            <w:vAlign w:val="center"/>
          </w:tcPr>
          <w:p w14:paraId="251A1225">
            <w:pPr>
              <w:spacing w:after="0"/>
              <w:ind w:left="135"/>
              <w:jc w:val="center"/>
              <w:rPr>
                <w:sz w:val="24"/>
                <w:szCs w:val="24"/>
              </w:rPr>
            </w:pPr>
          </w:p>
        </w:tc>
        <w:tc>
          <w:tcPr>
            <w:tcW w:w="3898" w:type="dxa"/>
            <w:tcMar>
              <w:top w:w="50" w:type="dxa"/>
              <w:left w:w="100" w:type="dxa"/>
            </w:tcMar>
          </w:tcPr>
          <w:p w14:paraId="41BA5E5C">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C6C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56FD6CB9">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0B33F02F">
            <w:pPr>
              <w:spacing w:after="0"/>
              <w:ind w:left="135"/>
              <w:jc w:val="center"/>
              <w:rPr>
                <w:sz w:val="24"/>
                <w:szCs w:val="24"/>
              </w:rPr>
            </w:pPr>
            <w:r>
              <w:rPr>
                <w:color w:val="000000"/>
                <w:sz w:val="24"/>
                <w:szCs w:val="24"/>
              </w:rPr>
              <w:t xml:space="preserve"> 2 </w:t>
            </w:r>
          </w:p>
        </w:tc>
        <w:tc>
          <w:tcPr>
            <w:tcW w:w="6804" w:type="dxa"/>
            <w:gridSpan w:val="3"/>
            <w:tcMar>
              <w:top w:w="50" w:type="dxa"/>
              <w:left w:w="100" w:type="dxa"/>
            </w:tcMar>
            <w:vAlign w:val="center"/>
          </w:tcPr>
          <w:p w14:paraId="610DD3E9">
            <w:pPr>
              <w:rPr>
                <w:sz w:val="24"/>
                <w:szCs w:val="24"/>
              </w:rPr>
            </w:pPr>
          </w:p>
        </w:tc>
      </w:tr>
      <w:tr w14:paraId="58E2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68420EA8">
            <w:pPr>
              <w:spacing w:after="0"/>
              <w:ind w:left="135"/>
              <w:rPr>
                <w:sz w:val="24"/>
                <w:szCs w:val="24"/>
              </w:rPr>
            </w:pPr>
            <w:r>
              <w:rPr>
                <w:b/>
                <w:color w:val="000000"/>
                <w:sz w:val="24"/>
                <w:szCs w:val="24"/>
              </w:rPr>
              <w:t>ВАРИАТИВНАЯ ЧАСТЬ</w:t>
            </w:r>
          </w:p>
        </w:tc>
      </w:tr>
      <w:tr w14:paraId="7BA5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57F2B63A">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Музыка народов мира</w:t>
            </w:r>
          </w:p>
        </w:tc>
      </w:tr>
      <w:tr w14:paraId="396C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1567DCF3">
            <w:pPr>
              <w:spacing w:after="0"/>
              <w:rPr>
                <w:sz w:val="24"/>
                <w:szCs w:val="24"/>
              </w:rPr>
            </w:pPr>
            <w:r>
              <w:rPr>
                <w:color w:val="000000"/>
                <w:sz w:val="24"/>
                <w:szCs w:val="24"/>
              </w:rPr>
              <w:t>1.1</w:t>
            </w:r>
          </w:p>
        </w:tc>
        <w:tc>
          <w:tcPr>
            <w:tcW w:w="7091" w:type="dxa"/>
            <w:tcMar>
              <w:top w:w="50" w:type="dxa"/>
              <w:left w:w="100" w:type="dxa"/>
            </w:tcMar>
            <w:vAlign w:val="center"/>
          </w:tcPr>
          <w:p w14:paraId="75F3206C">
            <w:pPr>
              <w:spacing w:after="0"/>
              <w:ind w:left="135"/>
              <w:rPr>
                <w:sz w:val="24"/>
                <w:szCs w:val="24"/>
              </w:rPr>
            </w:pPr>
            <w:r>
              <w:rPr>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708" w:type="dxa"/>
            <w:tcMar>
              <w:top w:w="50" w:type="dxa"/>
              <w:left w:w="100" w:type="dxa"/>
            </w:tcMar>
            <w:vAlign w:val="center"/>
          </w:tcPr>
          <w:p w14:paraId="1D4A8C34">
            <w:pPr>
              <w:spacing w:after="0"/>
              <w:ind w:left="135"/>
              <w:jc w:val="center"/>
              <w:rPr>
                <w:sz w:val="24"/>
                <w:szCs w:val="24"/>
              </w:rPr>
            </w:pPr>
            <w:r>
              <w:rPr>
                <w:color w:val="000000"/>
                <w:sz w:val="24"/>
                <w:szCs w:val="24"/>
              </w:rPr>
              <w:t xml:space="preserve"> 2 </w:t>
            </w:r>
          </w:p>
        </w:tc>
        <w:tc>
          <w:tcPr>
            <w:tcW w:w="1418" w:type="dxa"/>
            <w:tcMar>
              <w:top w:w="50" w:type="dxa"/>
              <w:left w:w="100" w:type="dxa"/>
            </w:tcMar>
            <w:vAlign w:val="center"/>
          </w:tcPr>
          <w:p w14:paraId="044355B4">
            <w:pPr>
              <w:spacing w:after="0"/>
              <w:ind w:left="135"/>
              <w:jc w:val="center"/>
              <w:rPr>
                <w:sz w:val="24"/>
                <w:szCs w:val="24"/>
              </w:rPr>
            </w:pPr>
          </w:p>
        </w:tc>
        <w:tc>
          <w:tcPr>
            <w:tcW w:w="1488" w:type="dxa"/>
            <w:tcMar>
              <w:top w:w="50" w:type="dxa"/>
              <w:left w:w="100" w:type="dxa"/>
            </w:tcMar>
            <w:vAlign w:val="center"/>
          </w:tcPr>
          <w:p w14:paraId="39339BF3">
            <w:pPr>
              <w:spacing w:after="0"/>
              <w:ind w:left="135"/>
              <w:jc w:val="center"/>
              <w:rPr>
                <w:sz w:val="24"/>
                <w:szCs w:val="24"/>
              </w:rPr>
            </w:pPr>
          </w:p>
        </w:tc>
        <w:tc>
          <w:tcPr>
            <w:tcW w:w="3898" w:type="dxa"/>
            <w:tcMar>
              <w:top w:w="50" w:type="dxa"/>
              <w:left w:w="100" w:type="dxa"/>
            </w:tcMar>
            <w:vAlign w:val="center"/>
          </w:tcPr>
          <w:p w14:paraId="35978244">
            <w:pPr>
              <w:spacing w:after="0"/>
              <w:ind w:left="135"/>
              <w:rPr>
                <w:sz w:val="24"/>
                <w:szCs w:val="24"/>
              </w:rPr>
            </w:pPr>
            <w:r>
              <w:rPr>
                <w:sz w:val="24"/>
                <w:szCs w:val="24"/>
              </w:rPr>
              <w:t xml:space="preserve">Библиотека ЦОК </w:t>
            </w:r>
            <w:r>
              <w:fldChar w:fldCharType="begin"/>
            </w:r>
            <w:r>
              <w:instrText xml:space="preserve"> HYPERLINK "https://m.edsoo.ru/7f412ea4" \h </w:instrText>
            </w:r>
            <w:r>
              <w:fldChar w:fldCharType="separate"/>
            </w:r>
            <w:r>
              <w:rPr>
                <w:rStyle w:val="15"/>
                <w:sz w:val="24"/>
                <w:szCs w:val="24"/>
              </w:rPr>
              <w:t>https://m.edsoo.ru/7f412ea4</w:t>
            </w:r>
            <w:r>
              <w:rPr>
                <w:rStyle w:val="15"/>
                <w:sz w:val="24"/>
                <w:szCs w:val="24"/>
              </w:rPr>
              <w:fldChar w:fldCharType="end"/>
            </w:r>
          </w:p>
        </w:tc>
      </w:tr>
      <w:tr w14:paraId="68D2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2E054DFF">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2B0CCB1D">
            <w:pPr>
              <w:spacing w:after="0"/>
              <w:ind w:left="135"/>
              <w:jc w:val="center"/>
              <w:rPr>
                <w:sz w:val="24"/>
                <w:szCs w:val="24"/>
              </w:rPr>
            </w:pPr>
            <w:r>
              <w:rPr>
                <w:color w:val="000000"/>
                <w:sz w:val="24"/>
                <w:szCs w:val="24"/>
              </w:rPr>
              <w:t xml:space="preserve"> 2 </w:t>
            </w:r>
          </w:p>
        </w:tc>
        <w:tc>
          <w:tcPr>
            <w:tcW w:w="6804" w:type="dxa"/>
            <w:gridSpan w:val="3"/>
            <w:tcMar>
              <w:top w:w="50" w:type="dxa"/>
              <w:left w:w="100" w:type="dxa"/>
            </w:tcMar>
            <w:vAlign w:val="center"/>
          </w:tcPr>
          <w:p w14:paraId="345B3B00">
            <w:pPr>
              <w:rPr>
                <w:sz w:val="24"/>
                <w:szCs w:val="24"/>
              </w:rPr>
            </w:pPr>
          </w:p>
        </w:tc>
      </w:tr>
      <w:tr w14:paraId="4223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3D12D2F9">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Духовная музыка</w:t>
            </w:r>
          </w:p>
        </w:tc>
      </w:tr>
      <w:tr w14:paraId="0FF3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40270A82">
            <w:pPr>
              <w:spacing w:after="0"/>
              <w:rPr>
                <w:sz w:val="24"/>
                <w:szCs w:val="24"/>
              </w:rPr>
            </w:pPr>
            <w:r>
              <w:rPr>
                <w:color w:val="000000"/>
                <w:sz w:val="24"/>
                <w:szCs w:val="24"/>
              </w:rPr>
              <w:t>2.1</w:t>
            </w:r>
          </w:p>
        </w:tc>
        <w:tc>
          <w:tcPr>
            <w:tcW w:w="7091" w:type="dxa"/>
            <w:tcMar>
              <w:top w:w="50" w:type="dxa"/>
              <w:left w:w="100" w:type="dxa"/>
            </w:tcMar>
            <w:vAlign w:val="center"/>
          </w:tcPr>
          <w:p w14:paraId="06E4E210">
            <w:pPr>
              <w:spacing w:after="0"/>
              <w:ind w:left="135"/>
              <w:rPr>
                <w:sz w:val="24"/>
                <w:szCs w:val="24"/>
              </w:rPr>
            </w:pPr>
            <w:r>
              <w:rPr>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708" w:type="dxa"/>
            <w:tcMar>
              <w:top w:w="50" w:type="dxa"/>
              <w:left w:w="100" w:type="dxa"/>
            </w:tcMar>
            <w:vAlign w:val="center"/>
          </w:tcPr>
          <w:p w14:paraId="6774A530">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6D47C2C6">
            <w:pPr>
              <w:spacing w:after="0"/>
              <w:ind w:left="135"/>
              <w:jc w:val="center"/>
              <w:rPr>
                <w:sz w:val="24"/>
                <w:szCs w:val="24"/>
              </w:rPr>
            </w:pPr>
          </w:p>
        </w:tc>
        <w:tc>
          <w:tcPr>
            <w:tcW w:w="1488" w:type="dxa"/>
            <w:tcMar>
              <w:top w:w="50" w:type="dxa"/>
              <w:left w:w="100" w:type="dxa"/>
            </w:tcMar>
            <w:vAlign w:val="center"/>
          </w:tcPr>
          <w:p w14:paraId="324A8311">
            <w:pPr>
              <w:spacing w:after="0"/>
              <w:ind w:left="135"/>
              <w:jc w:val="center"/>
              <w:rPr>
                <w:sz w:val="24"/>
                <w:szCs w:val="24"/>
              </w:rPr>
            </w:pPr>
          </w:p>
        </w:tc>
        <w:tc>
          <w:tcPr>
            <w:tcW w:w="3898" w:type="dxa"/>
            <w:tcMar>
              <w:top w:w="50" w:type="dxa"/>
              <w:left w:w="100" w:type="dxa"/>
            </w:tcMar>
          </w:tcPr>
          <w:p w14:paraId="1FCCAAD5">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11D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55D790A9">
            <w:pPr>
              <w:spacing w:after="0"/>
              <w:rPr>
                <w:sz w:val="24"/>
                <w:szCs w:val="24"/>
              </w:rPr>
            </w:pPr>
            <w:r>
              <w:rPr>
                <w:color w:val="000000"/>
                <w:sz w:val="24"/>
                <w:szCs w:val="24"/>
              </w:rPr>
              <w:t>2.2</w:t>
            </w:r>
          </w:p>
        </w:tc>
        <w:tc>
          <w:tcPr>
            <w:tcW w:w="7091" w:type="dxa"/>
            <w:tcMar>
              <w:top w:w="50" w:type="dxa"/>
              <w:left w:w="100" w:type="dxa"/>
            </w:tcMar>
            <w:vAlign w:val="center"/>
          </w:tcPr>
          <w:p w14:paraId="370914CF">
            <w:pPr>
              <w:spacing w:after="0"/>
              <w:ind w:left="135"/>
              <w:rPr>
                <w:sz w:val="24"/>
                <w:szCs w:val="24"/>
              </w:rPr>
            </w:pPr>
            <w:r>
              <w:rPr>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708" w:type="dxa"/>
            <w:tcMar>
              <w:top w:w="50" w:type="dxa"/>
              <w:left w:w="100" w:type="dxa"/>
            </w:tcMar>
            <w:vAlign w:val="center"/>
          </w:tcPr>
          <w:p w14:paraId="29A4067B">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2B20B784">
            <w:pPr>
              <w:spacing w:after="0"/>
              <w:ind w:left="135"/>
              <w:jc w:val="center"/>
              <w:rPr>
                <w:sz w:val="24"/>
                <w:szCs w:val="24"/>
              </w:rPr>
            </w:pPr>
          </w:p>
        </w:tc>
        <w:tc>
          <w:tcPr>
            <w:tcW w:w="1488" w:type="dxa"/>
            <w:tcMar>
              <w:top w:w="50" w:type="dxa"/>
              <w:left w:w="100" w:type="dxa"/>
            </w:tcMar>
            <w:vAlign w:val="center"/>
          </w:tcPr>
          <w:p w14:paraId="41A2F23B">
            <w:pPr>
              <w:spacing w:after="0"/>
              <w:ind w:left="135"/>
              <w:jc w:val="center"/>
              <w:rPr>
                <w:sz w:val="24"/>
                <w:szCs w:val="24"/>
              </w:rPr>
            </w:pPr>
          </w:p>
        </w:tc>
        <w:tc>
          <w:tcPr>
            <w:tcW w:w="3898" w:type="dxa"/>
            <w:tcMar>
              <w:top w:w="50" w:type="dxa"/>
              <w:left w:w="100" w:type="dxa"/>
            </w:tcMar>
          </w:tcPr>
          <w:p w14:paraId="0C6887A1">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40E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528DCB9E">
            <w:pPr>
              <w:spacing w:after="0"/>
              <w:rPr>
                <w:sz w:val="24"/>
                <w:szCs w:val="24"/>
              </w:rPr>
            </w:pPr>
            <w:r>
              <w:rPr>
                <w:color w:val="000000"/>
                <w:sz w:val="24"/>
                <w:szCs w:val="24"/>
              </w:rPr>
              <w:t>2.3</w:t>
            </w:r>
          </w:p>
        </w:tc>
        <w:tc>
          <w:tcPr>
            <w:tcW w:w="7091" w:type="dxa"/>
            <w:tcMar>
              <w:top w:w="50" w:type="dxa"/>
              <w:left w:w="100" w:type="dxa"/>
            </w:tcMar>
            <w:vAlign w:val="center"/>
          </w:tcPr>
          <w:p w14:paraId="2AC8409E">
            <w:pPr>
              <w:spacing w:after="0"/>
              <w:ind w:left="135"/>
              <w:rPr>
                <w:sz w:val="24"/>
                <w:szCs w:val="24"/>
              </w:rPr>
            </w:pPr>
            <w:r>
              <w:rPr>
                <w:color w:val="000000"/>
                <w:sz w:val="24"/>
                <w:szCs w:val="24"/>
              </w:rPr>
              <w:t>Религиозные праздники: колядки «Добрый тебе вечер», «Небо и земля», Рождественские песни</w:t>
            </w:r>
          </w:p>
        </w:tc>
        <w:tc>
          <w:tcPr>
            <w:tcW w:w="708" w:type="dxa"/>
            <w:tcMar>
              <w:top w:w="50" w:type="dxa"/>
              <w:left w:w="100" w:type="dxa"/>
            </w:tcMar>
            <w:vAlign w:val="center"/>
          </w:tcPr>
          <w:p w14:paraId="2B791B8B">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30C5DC19">
            <w:pPr>
              <w:spacing w:after="0"/>
              <w:ind w:left="135"/>
              <w:jc w:val="center"/>
              <w:rPr>
                <w:sz w:val="24"/>
                <w:szCs w:val="24"/>
              </w:rPr>
            </w:pPr>
          </w:p>
        </w:tc>
        <w:tc>
          <w:tcPr>
            <w:tcW w:w="1488" w:type="dxa"/>
            <w:tcMar>
              <w:top w:w="50" w:type="dxa"/>
              <w:left w:w="100" w:type="dxa"/>
            </w:tcMar>
            <w:vAlign w:val="center"/>
          </w:tcPr>
          <w:p w14:paraId="302934EF">
            <w:pPr>
              <w:spacing w:after="0"/>
              <w:ind w:left="135"/>
              <w:jc w:val="center"/>
              <w:rPr>
                <w:sz w:val="24"/>
                <w:szCs w:val="24"/>
              </w:rPr>
            </w:pPr>
          </w:p>
        </w:tc>
        <w:tc>
          <w:tcPr>
            <w:tcW w:w="3898" w:type="dxa"/>
            <w:tcMar>
              <w:top w:w="50" w:type="dxa"/>
              <w:left w:w="100" w:type="dxa"/>
            </w:tcMar>
          </w:tcPr>
          <w:p w14:paraId="6DAE63FD">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A90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316292B">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3F70050D">
            <w:pPr>
              <w:spacing w:after="0"/>
              <w:ind w:left="135"/>
              <w:jc w:val="center"/>
              <w:rPr>
                <w:sz w:val="24"/>
                <w:szCs w:val="24"/>
              </w:rPr>
            </w:pPr>
            <w:r>
              <w:rPr>
                <w:color w:val="000000"/>
                <w:sz w:val="24"/>
                <w:szCs w:val="24"/>
              </w:rPr>
              <w:t xml:space="preserve"> 3 </w:t>
            </w:r>
          </w:p>
        </w:tc>
        <w:tc>
          <w:tcPr>
            <w:tcW w:w="6804" w:type="dxa"/>
            <w:gridSpan w:val="3"/>
            <w:tcMar>
              <w:top w:w="50" w:type="dxa"/>
              <w:left w:w="100" w:type="dxa"/>
            </w:tcMar>
            <w:vAlign w:val="center"/>
          </w:tcPr>
          <w:p w14:paraId="3E61F7E1">
            <w:pPr>
              <w:rPr>
                <w:sz w:val="24"/>
                <w:szCs w:val="24"/>
              </w:rPr>
            </w:pPr>
          </w:p>
        </w:tc>
      </w:tr>
      <w:tr w14:paraId="78A4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25470FEC">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театра и кино</w:t>
            </w:r>
          </w:p>
        </w:tc>
      </w:tr>
      <w:tr w14:paraId="0C85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611FF4AF">
            <w:pPr>
              <w:spacing w:after="0"/>
              <w:rPr>
                <w:sz w:val="24"/>
                <w:szCs w:val="24"/>
              </w:rPr>
            </w:pPr>
            <w:r>
              <w:rPr>
                <w:color w:val="000000"/>
                <w:sz w:val="24"/>
                <w:szCs w:val="24"/>
              </w:rPr>
              <w:t>3.1</w:t>
            </w:r>
          </w:p>
        </w:tc>
        <w:tc>
          <w:tcPr>
            <w:tcW w:w="7091" w:type="dxa"/>
            <w:tcMar>
              <w:top w:w="50" w:type="dxa"/>
              <w:left w:w="100" w:type="dxa"/>
            </w:tcMar>
            <w:vAlign w:val="center"/>
          </w:tcPr>
          <w:p w14:paraId="092C7E89">
            <w:pPr>
              <w:spacing w:after="0"/>
              <w:ind w:left="135"/>
              <w:rPr>
                <w:sz w:val="24"/>
                <w:szCs w:val="24"/>
              </w:rPr>
            </w:pPr>
            <w:r>
              <w:rPr>
                <w:color w:val="000000"/>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708" w:type="dxa"/>
            <w:tcMar>
              <w:top w:w="50" w:type="dxa"/>
              <w:left w:w="100" w:type="dxa"/>
            </w:tcMar>
            <w:vAlign w:val="center"/>
          </w:tcPr>
          <w:p w14:paraId="392137F5">
            <w:pPr>
              <w:spacing w:after="0"/>
              <w:ind w:left="135"/>
              <w:jc w:val="center"/>
              <w:rPr>
                <w:sz w:val="24"/>
                <w:szCs w:val="24"/>
              </w:rPr>
            </w:pPr>
            <w:r>
              <w:rPr>
                <w:color w:val="000000"/>
                <w:sz w:val="24"/>
                <w:szCs w:val="24"/>
              </w:rPr>
              <w:t xml:space="preserve"> 2 </w:t>
            </w:r>
          </w:p>
        </w:tc>
        <w:tc>
          <w:tcPr>
            <w:tcW w:w="1418" w:type="dxa"/>
            <w:tcMar>
              <w:top w:w="50" w:type="dxa"/>
              <w:left w:w="100" w:type="dxa"/>
            </w:tcMar>
            <w:vAlign w:val="center"/>
          </w:tcPr>
          <w:p w14:paraId="5F6419DA">
            <w:pPr>
              <w:spacing w:after="0"/>
              <w:ind w:left="135"/>
              <w:jc w:val="center"/>
              <w:rPr>
                <w:sz w:val="24"/>
                <w:szCs w:val="24"/>
              </w:rPr>
            </w:pPr>
          </w:p>
        </w:tc>
        <w:tc>
          <w:tcPr>
            <w:tcW w:w="1488" w:type="dxa"/>
            <w:tcMar>
              <w:top w:w="50" w:type="dxa"/>
              <w:left w:w="100" w:type="dxa"/>
            </w:tcMar>
            <w:vAlign w:val="center"/>
          </w:tcPr>
          <w:p w14:paraId="02AC1D36">
            <w:pPr>
              <w:spacing w:after="0"/>
              <w:ind w:left="135"/>
              <w:jc w:val="center"/>
              <w:rPr>
                <w:sz w:val="24"/>
                <w:szCs w:val="24"/>
              </w:rPr>
            </w:pPr>
          </w:p>
        </w:tc>
        <w:tc>
          <w:tcPr>
            <w:tcW w:w="3898" w:type="dxa"/>
            <w:tcMar>
              <w:top w:w="50" w:type="dxa"/>
              <w:left w:w="100" w:type="dxa"/>
            </w:tcMar>
          </w:tcPr>
          <w:p w14:paraId="31C1B83A">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1AAA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CDD8A9A">
            <w:pPr>
              <w:spacing w:after="0"/>
              <w:rPr>
                <w:sz w:val="24"/>
                <w:szCs w:val="24"/>
              </w:rPr>
            </w:pPr>
            <w:r>
              <w:rPr>
                <w:color w:val="000000"/>
                <w:sz w:val="24"/>
                <w:szCs w:val="24"/>
              </w:rPr>
              <w:t>3.2</w:t>
            </w:r>
          </w:p>
        </w:tc>
        <w:tc>
          <w:tcPr>
            <w:tcW w:w="7091" w:type="dxa"/>
            <w:tcMar>
              <w:top w:w="50" w:type="dxa"/>
              <w:left w:w="100" w:type="dxa"/>
            </w:tcMar>
            <w:vAlign w:val="center"/>
          </w:tcPr>
          <w:p w14:paraId="62E8DCB7">
            <w:pPr>
              <w:spacing w:after="0"/>
              <w:ind w:left="135"/>
              <w:rPr>
                <w:sz w:val="24"/>
                <w:szCs w:val="24"/>
              </w:rPr>
            </w:pPr>
            <w:r>
              <w:rPr>
                <w:color w:val="000000"/>
                <w:sz w:val="24"/>
                <w:szCs w:val="24"/>
              </w:rPr>
              <w:t>Театр оперы и балета: отъезд Золушки на бал, Полночь из балета С.С. Прокофьева «Золушка»</w:t>
            </w:r>
          </w:p>
        </w:tc>
        <w:tc>
          <w:tcPr>
            <w:tcW w:w="708" w:type="dxa"/>
            <w:tcMar>
              <w:top w:w="50" w:type="dxa"/>
              <w:left w:w="100" w:type="dxa"/>
            </w:tcMar>
            <w:vAlign w:val="center"/>
          </w:tcPr>
          <w:p w14:paraId="3C969D03">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E8DD05F">
            <w:pPr>
              <w:spacing w:after="0"/>
              <w:ind w:left="135"/>
              <w:jc w:val="center"/>
              <w:rPr>
                <w:sz w:val="24"/>
                <w:szCs w:val="24"/>
              </w:rPr>
            </w:pPr>
          </w:p>
        </w:tc>
        <w:tc>
          <w:tcPr>
            <w:tcW w:w="1488" w:type="dxa"/>
            <w:tcMar>
              <w:top w:w="50" w:type="dxa"/>
              <w:left w:w="100" w:type="dxa"/>
            </w:tcMar>
            <w:vAlign w:val="center"/>
          </w:tcPr>
          <w:p w14:paraId="1C96DBAF">
            <w:pPr>
              <w:spacing w:after="0"/>
              <w:ind w:left="135"/>
              <w:jc w:val="center"/>
              <w:rPr>
                <w:sz w:val="24"/>
                <w:szCs w:val="24"/>
              </w:rPr>
            </w:pPr>
          </w:p>
        </w:tc>
        <w:tc>
          <w:tcPr>
            <w:tcW w:w="3898" w:type="dxa"/>
            <w:tcMar>
              <w:top w:w="50" w:type="dxa"/>
              <w:left w:w="100" w:type="dxa"/>
            </w:tcMar>
          </w:tcPr>
          <w:p w14:paraId="34947707">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3C4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1978109F">
            <w:pPr>
              <w:spacing w:after="0"/>
              <w:rPr>
                <w:sz w:val="24"/>
                <w:szCs w:val="24"/>
              </w:rPr>
            </w:pPr>
            <w:r>
              <w:rPr>
                <w:color w:val="000000"/>
                <w:sz w:val="24"/>
                <w:szCs w:val="24"/>
              </w:rPr>
              <w:t>3.3</w:t>
            </w:r>
          </w:p>
        </w:tc>
        <w:tc>
          <w:tcPr>
            <w:tcW w:w="7091" w:type="dxa"/>
            <w:tcMar>
              <w:top w:w="50" w:type="dxa"/>
              <w:left w:w="100" w:type="dxa"/>
            </w:tcMar>
            <w:vAlign w:val="center"/>
          </w:tcPr>
          <w:p w14:paraId="6824E1A7">
            <w:pPr>
              <w:spacing w:after="0"/>
              <w:ind w:left="135"/>
              <w:rPr>
                <w:sz w:val="24"/>
                <w:szCs w:val="24"/>
              </w:rPr>
            </w:pPr>
            <w:r>
              <w:rPr>
                <w:color w:val="000000"/>
                <w:sz w:val="24"/>
                <w:szCs w:val="24"/>
              </w:rPr>
              <w:t>Балет. Хореография – искусство танца: вальс, сцена примерки туфельки и финал из балета С.С. Прокофьева «Золушка»</w:t>
            </w:r>
          </w:p>
        </w:tc>
        <w:tc>
          <w:tcPr>
            <w:tcW w:w="708" w:type="dxa"/>
            <w:tcMar>
              <w:top w:w="50" w:type="dxa"/>
              <w:left w:w="100" w:type="dxa"/>
            </w:tcMar>
            <w:vAlign w:val="center"/>
          </w:tcPr>
          <w:p w14:paraId="10182C2D">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3C3FBBF8">
            <w:pPr>
              <w:spacing w:after="0"/>
              <w:ind w:left="135"/>
              <w:jc w:val="center"/>
              <w:rPr>
                <w:sz w:val="24"/>
                <w:szCs w:val="24"/>
              </w:rPr>
            </w:pPr>
          </w:p>
        </w:tc>
        <w:tc>
          <w:tcPr>
            <w:tcW w:w="1488" w:type="dxa"/>
            <w:tcMar>
              <w:top w:w="50" w:type="dxa"/>
              <w:left w:w="100" w:type="dxa"/>
            </w:tcMar>
            <w:vAlign w:val="center"/>
          </w:tcPr>
          <w:p w14:paraId="518BEC95">
            <w:pPr>
              <w:spacing w:after="0"/>
              <w:ind w:left="135"/>
              <w:jc w:val="center"/>
              <w:rPr>
                <w:sz w:val="24"/>
                <w:szCs w:val="24"/>
              </w:rPr>
            </w:pPr>
          </w:p>
        </w:tc>
        <w:tc>
          <w:tcPr>
            <w:tcW w:w="3898" w:type="dxa"/>
            <w:tcMar>
              <w:top w:w="50" w:type="dxa"/>
              <w:left w:w="100" w:type="dxa"/>
            </w:tcMar>
          </w:tcPr>
          <w:p w14:paraId="60B1C29D">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721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668B0453">
            <w:pPr>
              <w:spacing w:after="0"/>
              <w:rPr>
                <w:sz w:val="24"/>
                <w:szCs w:val="24"/>
              </w:rPr>
            </w:pPr>
            <w:r>
              <w:rPr>
                <w:color w:val="000000"/>
                <w:sz w:val="24"/>
                <w:szCs w:val="24"/>
              </w:rPr>
              <w:t>3.4</w:t>
            </w:r>
          </w:p>
        </w:tc>
        <w:tc>
          <w:tcPr>
            <w:tcW w:w="7091" w:type="dxa"/>
            <w:tcMar>
              <w:top w:w="50" w:type="dxa"/>
              <w:left w:w="100" w:type="dxa"/>
            </w:tcMar>
            <w:vAlign w:val="center"/>
          </w:tcPr>
          <w:p w14:paraId="2804201A">
            <w:pPr>
              <w:spacing w:after="0"/>
              <w:ind w:left="135"/>
              <w:rPr>
                <w:sz w:val="24"/>
                <w:szCs w:val="24"/>
              </w:rPr>
            </w:pPr>
            <w:r>
              <w:rPr>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708" w:type="dxa"/>
            <w:tcMar>
              <w:top w:w="50" w:type="dxa"/>
              <w:left w:w="100" w:type="dxa"/>
            </w:tcMar>
            <w:vAlign w:val="center"/>
          </w:tcPr>
          <w:p w14:paraId="6F008652">
            <w:pPr>
              <w:spacing w:after="0"/>
              <w:ind w:left="135"/>
              <w:jc w:val="center"/>
              <w:rPr>
                <w:sz w:val="24"/>
                <w:szCs w:val="24"/>
              </w:rPr>
            </w:pPr>
            <w:r>
              <w:rPr>
                <w:color w:val="000000"/>
                <w:sz w:val="24"/>
                <w:szCs w:val="24"/>
              </w:rPr>
              <w:t xml:space="preserve"> 2 </w:t>
            </w:r>
          </w:p>
        </w:tc>
        <w:tc>
          <w:tcPr>
            <w:tcW w:w="1418" w:type="dxa"/>
            <w:tcMar>
              <w:top w:w="50" w:type="dxa"/>
              <w:left w:w="100" w:type="dxa"/>
            </w:tcMar>
            <w:vAlign w:val="center"/>
          </w:tcPr>
          <w:p w14:paraId="0090DDAE">
            <w:pPr>
              <w:spacing w:after="0"/>
              <w:ind w:left="135"/>
              <w:jc w:val="center"/>
              <w:rPr>
                <w:sz w:val="24"/>
                <w:szCs w:val="24"/>
              </w:rPr>
            </w:pPr>
          </w:p>
        </w:tc>
        <w:tc>
          <w:tcPr>
            <w:tcW w:w="1488" w:type="dxa"/>
            <w:tcMar>
              <w:top w:w="50" w:type="dxa"/>
              <w:left w:w="100" w:type="dxa"/>
            </w:tcMar>
            <w:vAlign w:val="center"/>
          </w:tcPr>
          <w:p w14:paraId="3322507D">
            <w:pPr>
              <w:spacing w:after="0"/>
              <w:ind w:left="135"/>
              <w:jc w:val="center"/>
              <w:rPr>
                <w:sz w:val="24"/>
                <w:szCs w:val="24"/>
              </w:rPr>
            </w:pPr>
          </w:p>
        </w:tc>
        <w:tc>
          <w:tcPr>
            <w:tcW w:w="3898" w:type="dxa"/>
            <w:tcMar>
              <w:top w:w="50" w:type="dxa"/>
              <w:left w:w="100" w:type="dxa"/>
            </w:tcMar>
          </w:tcPr>
          <w:p w14:paraId="417AA7F0">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16BD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17023984">
            <w:pPr>
              <w:spacing w:after="0"/>
              <w:rPr>
                <w:sz w:val="24"/>
                <w:szCs w:val="24"/>
              </w:rPr>
            </w:pPr>
            <w:r>
              <w:rPr>
                <w:color w:val="000000"/>
                <w:sz w:val="24"/>
                <w:szCs w:val="24"/>
              </w:rPr>
              <w:t>3.5</w:t>
            </w:r>
          </w:p>
        </w:tc>
        <w:tc>
          <w:tcPr>
            <w:tcW w:w="7091" w:type="dxa"/>
            <w:tcMar>
              <w:top w:w="50" w:type="dxa"/>
              <w:left w:w="100" w:type="dxa"/>
            </w:tcMar>
            <w:vAlign w:val="center"/>
          </w:tcPr>
          <w:p w14:paraId="47FF6D89">
            <w:pPr>
              <w:spacing w:after="0"/>
              <w:ind w:left="135"/>
              <w:rPr>
                <w:sz w:val="24"/>
                <w:szCs w:val="24"/>
              </w:rPr>
            </w:pPr>
            <w:r>
              <w:rPr>
                <w:color w:val="000000"/>
                <w:sz w:val="24"/>
                <w:szCs w:val="24"/>
              </w:rPr>
              <w:t>Сюжет музыкального спектакля: сцена у Посада из оперы М.И. Глинки «Иван Сусанин»</w:t>
            </w:r>
          </w:p>
        </w:tc>
        <w:tc>
          <w:tcPr>
            <w:tcW w:w="708" w:type="dxa"/>
            <w:tcMar>
              <w:top w:w="50" w:type="dxa"/>
              <w:left w:w="100" w:type="dxa"/>
            </w:tcMar>
            <w:vAlign w:val="center"/>
          </w:tcPr>
          <w:p w14:paraId="631DF6A3">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1A02800">
            <w:pPr>
              <w:spacing w:after="0"/>
              <w:ind w:left="135"/>
              <w:jc w:val="center"/>
              <w:rPr>
                <w:sz w:val="24"/>
                <w:szCs w:val="24"/>
              </w:rPr>
            </w:pPr>
          </w:p>
        </w:tc>
        <w:tc>
          <w:tcPr>
            <w:tcW w:w="1488" w:type="dxa"/>
            <w:tcMar>
              <w:top w:w="50" w:type="dxa"/>
              <w:left w:w="100" w:type="dxa"/>
            </w:tcMar>
            <w:vAlign w:val="center"/>
          </w:tcPr>
          <w:p w14:paraId="0F5C68CB">
            <w:pPr>
              <w:spacing w:after="0"/>
              <w:ind w:left="135"/>
              <w:jc w:val="center"/>
              <w:rPr>
                <w:sz w:val="24"/>
                <w:szCs w:val="24"/>
              </w:rPr>
            </w:pPr>
          </w:p>
        </w:tc>
        <w:tc>
          <w:tcPr>
            <w:tcW w:w="3898" w:type="dxa"/>
            <w:tcMar>
              <w:top w:w="50" w:type="dxa"/>
              <w:left w:w="100" w:type="dxa"/>
            </w:tcMar>
          </w:tcPr>
          <w:p w14:paraId="3ECA9AE8">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B65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08C895C0">
            <w:pPr>
              <w:spacing w:after="0"/>
              <w:rPr>
                <w:sz w:val="24"/>
                <w:szCs w:val="24"/>
              </w:rPr>
            </w:pPr>
            <w:r>
              <w:rPr>
                <w:color w:val="000000"/>
                <w:sz w:val="24"/>
                <w:szCs w:val="24"/>
              </w:rPr>
              <w:t>3.6</w:t>
            </w:r>
          </w:p>
        </w:tc>
        <w:tc>
          <w:tcPr>
            <w:tcW w:w="7091" w:type="dxa"/>
            <w:tcMar>
              <w:top w:w="50" w:type="dxa"/>
              <w:left w:w="100" w:type="dxa"/>
            </w:tcMar>
            <w:vAlign w:val="center"/>
          </w:tcPr>
          <w:p w14:paraId="4F076A5F">
            <w:pPr>
              <w:spacing w:after="0"/>
              <w:ind w:left="135"/>
              <w:rPr>
                <w:sz w:val="24"/>
                <w:szCs w:val="24"/>
              </w:rPr>
            </w:pPr>
            <w:r>
              <w:rPr>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708" w:type="dxa"/>
            <w:tcMar>
              <w:top w:w="50" w:type="dxa"/>
              <w:left w:w="100" w:type="dxa"/>
            </w:tcMar>
            <w:vAlign w:val="center"/>
          </w:tcPr>
          <w:p w14:paraId="61172128">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5101AB32">
            <w:pPr>
              <w:spacing w:after="0"/>
              <w:ind w:left="135"/>
              <w:jc w:val="center"/>
              <w:rPr>
                <w:sz w:val="24"/>
                <w:szCs w:val="24"/>
              </w:rPr>
            </w:pPr>
          </w:p>
        </w:tc>
        <w:tc>
          <w:tcPr>
            <w:tcW w:w="1488" w:type="dxa"/>
            <w:tcMar>
              <w:top w:w="50" w:type="dxa"/>
              <w:left w:w="100" w:type="dxa"/>
            </w:tcMar>
            <w:vAlign w:val="center"/>
          </w:tcPr>
          <w:p w14:paraId="2B1B3163">
            <w:pPr>
              <w:spacing w:after="0"/>
              <w:ind w:left="135"/>
              <w:jc w:val="center"/>
              <w:rPr>
                <w:sz w:val="24"/>
                <w:szCs w:val="24"/>
              </w:rPr>
            </w:pPr>
          </w:p>
        </w:tc>
        <w:tc>
          <w:tcPr>
            <w:tcW w:w="3898" w:type="dxa"/>
            <w:tcMar>
              <w:top w:w="50" w:type="dxa"/>
              <w:left w:w="100" w:type="dxa"/>
            </w:tcMar>
          </w:tcPr>
          <w:p w14:paraId="0142AF8C">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5B1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E19B453">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141B7037">
            <w:pPr>
              <w:spacing w:after="0"/>
              <w:ind w:left="135"/>
              <w:jc w:val="center"/>
              <w:rPr>
                <w:sz w:val="24"/>
                <w:szCs w:val="24"/>
              </w:rPr>
            </w:pPr>
            <w:r>
              <w:rPr>
                <w:color w:val="000000"/>
                <w:sz w:val="24"/>
                <w:szCs w:val="24"/>
              </w:rPr>
              <w:t xml:space="preserve"> 8 </w:t>
            </w:r>
          </w:p>
        </w:tc>
        <w:tc>
          <w:tcPr>
            <w:tcW w:w="6804" w:type="dxa"/>
            <w:gridSpan w:val="3"/>
            <w:tcMar>
              <w:top w:w="50" w:type="dxa"/>
              <w:left w:w="100" w:type="dxa"/>
            </w:tcMar>
            <w:vAlign w:val="center"/>
          </w:tcPr>
          <w:p w14:paraId="1DEC8B80">
            <w:pPr>
              <w:rPr>
                <w:sz w:val="24"/>
                <w:szCs w:val="24"/>
              </w:rPr>
            </w:pPr>
          </w:p>
        </w:tc>
      </w:tr>
      <w:tr w14:paraId="18E9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3BDB4CF4">
            <w:pPr>
              <w:spacing w:after="0"/>
              <w:ind w:left="135"/>
              <w:rPr>
                <w:sz w:val="24"/>
                <w:szCs w:val="24"/>
              </w:rPr>
            </w:pPr>
            <w:r>
              <w:rPr>
                <w:b/>
                <w:color w:val="000000"/>
                <w:sz w:val="24"/>
                <w:szCs w:val="24"/>
              </w:rPr>
              <w:t>Раздел 4.</w:t>
            </w:r>
            <w:r>
              <w:rPr>
                <w:color w:val="000000"/>
                <w:sz w:val="24"/>
                <w:szCs w:val="24"/>
              </w:rPr>
              <w:t xml:space="preserve"> </w:t>
            </w:r>
            <w:r>
              <w:rPr>
                <w:b/>
                <w:color w:val="000000"/>
                <w:sz w:val="24"/>
                <w:szCs w:val="24"/>
              </w:rPr>
              <w:t>Современная музыкальная культура</w:t>
            </w:r>
          </w:p>
        </w:tc>
      </w:tr>
      <w:tr w14:paraId="1F90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54881539">
            <w:pPr>
              <w:spacing w:after="0"/>
              <w:rPr>
                <w:sz w:val="24"/>
                <w:szCs w:val="24"/>
              </w:rPr>
            </w:pPr>
            <w:r>
              <w:rPr>
                <w:color w:val="000000"/>
                <w:sz w:val="24"/>
                <w:szCs w:val="24"/>
              </w:rPr>
              <w:t>4.1</w:t>
            </w:r>
          </w:p>
        </w:tc>
        <w:tc>
          <w:tcPr>
            <w:tcW w:w="7091" w:type="dxa"/>
            <w:tcMar>
              <w:top w:w="50" w:type="dxa"/>
              <w:left w:w="100" w:type="dxa"/>
            </w:tcMar>
            <w:vAlign w:val="center"/>
          </w:tcPr>
          <w:p w14:paraId="654EE63C">
            <w:pPr>
              <w:spacing w:after="0"/>
              <w:ind w:left="135"/>
              <w:rPr>
                <w:sz w:val="24"/>
                <w:szCs w:val="24"/>
              </w:rPr>
            </w:pPr>
            <w:r>
              <w:rPr>
                <w:color w:val="000000"/>
                <w:sz w:val="24"/>
                <w:szCs w:val="24"/>
              </w:rPr>
              <w:t>Современные обработки классической музыки: Ф. Шопен Прелюдия ми-минор, Чардаш В. Монти в современной обработке</w:t>
            </w:r>
          </w:p>
        </w:tc>
        <w:tc>
          <w:tcPr>
            <w:tcW w:w="708" w:type="dxa"/>
            <w:tcMar>
              <w:top w:w="50" w:type="dxa"/>
              <w:left w:w="100" w:type="dxa"/>
            </w:tcMar>
            <w:vAlign w:val="center"/>
          </w:tcPr>
          <w:p w14:paraId="4C08C936">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755ED129">
            <w:pPr>
              <w:spacing w:after="0"/>
              <w:ind w:left="135"/>
              <w:jc w:val="center"/>
              <w:rPr>
                <w:sz w:val="24"/>
                <w:szCs w:val="24"/>
              </w:rPr>
            </w:pPr>
          </w:p>
        </w:tc>
        <w:tc>
          <w:tcPr>
            <w:tcW w:w="1488" w:type="dxa"/>
            <w:tcMar>
              <w:top w:w="50" w:type="dxa"/>
              <w:left w:w="100" w:type="dxa"/>
            </w:tcMar>
            <w:vAlign w:val="center"/>
          </w:tcPr>
          <w:p w14:paraId="2C2533F2">
            <w:pPr>
              <w:spacing w:after="0"/>
              <w:ind w:left="135"/>
              <w:jc w:val="center"/>
              <w:rPr>
                <w:sz w:val="24"/>
                <w:szCs w:val="24"/>
              </w:rPr>
            </w:pPr>
          </w:p>
        </w:tc>
        <w:tc>
          <w:tcPr>
            <w:tcW w:w="3898" w:type="dxa"/>
            <w:tcMar>
              <w:top w:w="50" w:type="dxa"/>
              <w:left w:w="100" w:type="dxa"/>
            </w:tcMar>
          </w:tcPr>
          <w:p w14:paraId="35BD4513">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10A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3BA03EE">
            <w:pPr>
              <w:spacing w:after="0"/>
              <w:rPr>
                <w:sz w:val="24"/>
                <w:szCs w:val="24"/>
              </w:rPr>
            </w:pPr>
            <w:r>
              <w:rPr>
                <w:color w:val="000000"/>
                <w:sz w:val="24"/>
                <w:szCs w:val="24"/>
              </w:rPr>
              <w:t>4.2</w:t>
            </w:r>
          </w:p>
        </w:tc>
        <w:tc>
          <w:tcPr>
            <w:tcW w:w="7091" w:type="dxa"/>
            <w:tcMar>
              <w:top w:w="50" w:type="dxa"/>
              <w:left w:w="100" w:type="dxa"/>
            </w:tcMar>
            <w:vAlign w:val="center"/>
          </w:tcPr>
          <w:p w14:paraId="13F2EA89">
            <w:pPr>
              <w:spacing w:after="0"/>
              <w:ind w:left="135"/>
              <w:rPr>
                <w:sz w:val="24"/>
                <w:szCs w:val="24"/>
              </w:rPr>
            </w:pPr>
            <w:r>
              <w:rPr>
                <w:color w:val="000000"/>
                <w:sz w:val="24"/>
                <w:szCs w:val="24"/>
              </w:rPr>
              <w:t>Джаз: С. Джоплин регтайм «Артист эстрады». Б. Тиэл «Как прекрасен мир!», Д. Херман «Hello Dolly» в исполнении Л. Армстронга</w:t>
            </w:r>
          </w:p>
        </w:tc>
        <w:tc>
          <w:tcPr>
            <w:tcW w:w="708" w:type="dxa"/>
            <w:tcMar>
              <w:top w:w="50" w:type="dxa"/>
              <w:left w:w="100" w:type="dxa"/>
            </w:tcMar>
            <w:vAlign w:val="center"/>
          </w:tcPr>
          <w:p w14:paraId="2C87536A">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3976A4F6">
            <w:pPr>
              <w:spacing w:after="0"/>
              <w:ind w:left="135"/>
              <w:jc w:val="center"/>
              <w:rPr>
                <w:sz w:val="24"/>
                <w:szCs w:val="24"/>
              </w:rPr>
            </w:pPr>
          </w:p>
        </w:tc>
        <w:tc>
          <w:tcPr>
            <w:tcW w:w="1488" w:type="dxa"/>
            <w:tcMar>
              <w:top w:w="50" w:type="dxa"/>
              <w:left w:w="100" w:type="dxa"/>
            </w:tcMar>
            <w:vAlign w:val="center"/>
          </w:tcPr>
          <w:p w14:paraId="506EB7F1">
            <w:pPr>
              <w:spacing w:after="0"/>
              <w:ind w:left="135"/>
              <w:jc w:val="center"/>
              <w:rPr>
                <w:sz w:val="24"/>
                <w:szCs w:val="24"/>
              </w:rPr>
            </w:pPr>
          </w:p>
        </w:tc>
        <w:tc>
          <w:tcPr>
            <w:tcW w:w="3898" w:type="dxa"/>
            <w:tcMar>
              <w:top w:w="50" w:type="dxa"/>
              <w:left w:w="100" w:type="dxa"/>
            </w:tcMar>
          </w:tcPr>
          <w:p w14:paraId="320556BB">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408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285F1EE0">
            <w:pPr>
              <w:spacing w:after="0"/>
              <w:rPr>
                <w:sz w:val="24"/>
                <w:szCs w:val="24"/>
              </w:rPr>
            </w:pPr>
            <w:r>
              <w:rPr>
                <w:color w:val="000000"/>
                <w:sz w:val="24"/>
                <w:szCs w:val="24"/>
              </w:rPr>
              <w:t>4.3</w:t>
            </w:r>
          </w:p>
        </w:tc>
        <w:tc>
          <w:tcPr>
            <w:tcW w:w="7091" w:type="dxa"/>
            <w:tcMar>
              <w:top w:w="50" w:type="dxa"/>
              <w:left w:w="100" w:type="dxa"/>
            </w:tcMar>
            <w:vAlign w:val="center"/>
          </w:tcPr>
          <w:p w14:paraId="1011DB36">
            <w:pPr>
              <w:spacing w:after="0"/>
              <w:ind w:left="135"/>
              <w:rPr>
                <w:sz w:val="24"/>
                <w:szCs w:val="24"/>
              </w:rPr>
            </w:pPr>
            <w:r>
              <w:rPr>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708" w:type="dxa"/>
            <w:tcMar>
              <w:top w:w="50" w:type="dxa"/>
              <w:left w:w="100" w:type="dxa"/>
            </w:tcMar>
            <w:vAlign w:val="center"/>
          </w:tcPr>
          <w:p w14:paraId="07BB09A4">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0D27A2A6">
            <w:pPr>
              <w:spacing w:after="0"/>
              <w:ind w:left="135"/>
              <w:jc w:val="center"/>
              <w:rPr>
                <w:sz w:val="24"/>
                <w:szCs w:val="24"/>
              </w:rPr>
            </w:pPr>
          </w:p>
        </w:tc>
        <w:tc>
          <w:tcPr>
            <w:tcW w:w="1488" w:type="dxa"/>
            <w:tcMar>
              <w:top w:w="50" w:type="dxa"/>
              <w:left w:w="100" w:type="dxa"/>
            </w:tcMar>
            <w:vAlign w:val="center"/>
          </w:tcPr>
          <w:p w14:paraId="10C67172">
            <w:pPr>
              <w:spacing w:after="0"/>
              <w:ind w:left="135"/>
              <w:jc w:val="center"/>
              <w:rPr>
                <w:sz w:val="24"/>
                <w:szCs w:val="24"/>
              </w:rPr>
            </w:pPr>
          </w:p>
        </w:tc>
        <w:tc>
          <w:tcPr>
            <w:tcW w:w="3898" w:type="dxa"/>
            <w:tcMar>
              <w:top w:w="50" w:type="dxa"/>
              <w:left w:w="100" w:type="dxa"/>
            </w:tcMar>
          </w:tcPr>
          <w:p w14:paraId="46DF09E1">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18D0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6" w:type="dxa"/>
            <w:tcMar>
              <w:top w:w="50" w:type="dxa"/>
              <w:left w:w="100" w:type="dxa"/>
            </w:tcMar>
            <w:vAlign w:val="center"/>
          </w:tcPr>
          <w:p w14:paraId="34543E3A">
            <w:pPr>
              <w:spacing w:after="0"/>
              <w:rPr>
                <w:sz w:val="24"/>
                <w:szCs w:val="24"/>
              </w:rPr>
            </w:pPr>
            <w:r>
              <w:rPr>
                <w:color w:val="000000"/>
                <w:sz w:val="24"/>
                <w:szCs w:val="24"/>
              </w:rPr>
              <w:t>4.4</w:t>
            </w:r>
          </w:p>
        </w:tc>
        <w:tc>
          <w:tcPr>
            <w:tcW w:w="7091" w:type="dxa"/>
            <w:tcMar>
              <w:top w:w="50" w:type="dxa"/>
              <w:left w:w="100" w:type="dxa"/>
            </w:tcMar>
            <w:vAlign w:val="center"/>
          </w:tcPr>
          <w:p w14:paraId="290DD359">
            <w:pPr>
              <w:spacing w:after="0"/>
              <w:ind w:left="135"/>
              <w:rPr>
                <w:sz w:val="24"/>
                <w:szCs w:val="24"/>
              </w:rPr>
            </w:pPr>
            <w:r>
              <w:rPr>
                <w:color w:val="000000"/>
                <w:sz w:val="24"/>
                <w:szCs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708" w:type="dxa"/>
            <w:tcMar>
              <w:top w:w="50" w:type="dxa"/>
              <w:left w:w="100" w:type="dxa"/>
            </w:tcMar>
            <w:vAlign w:val="center"/>
          </w:tcPr>
          <w:p w14:paraId="48364183">
            <w:pPr>
              <w:spacing w:after="0"/>
              <w:ind w:left="135"/>
              <w:jc w:val="center"/>
              <w:rPr>
                <w:sz w:val="24"/>
                <w:szCs w:val="24"/>
              </w:rPr>
            </w:pPr>
            <w:r>
              <w:rPr>
                <w:color w:val="000000"/>
                <w:sz w:val="24"/>
                <w:szCs w:val="24"/>
              </w:rPr>
              <w:t xml:space="preserve"> 1 </w:t>
            </w:r>
          </w:p>
        </w:tc>
        <w:tc>
          <w:tcPr>
            <w:tcW w:w="1418" w:type="dxa"/>
            <w:tcMar>
              <w:top w:w="50" w:type="dxa"/>
              <w:left w:w="100" w:type="dxa"/>
            </w:tcMar>
            <w:vAlign w:val="center"/>
          </w:tcPr>
          <w:p w14:paraId="2E26CBAC">
            <w:pPr>
              <w:spacing w:after="0"/>
              <w:ind w:left="135"/>
              <w:jc w:val="center"/>
              <w:rPr>
                <w:sz w:val="24"/>
                <w:szCs w:val="24"/>
              </w:rPr>
            </w:pPr>
          </w:p>
        </w:tc>
        <w:tc>
          <w:tcPr>
            <w:tcW w:w="1488" w:type="dxa"/>
            <w:tcMar>
              <w:top w:w="50" w:type="dxa"/>
              <w:left w:w="100" w:type="dxa"/>
            </w:tcMar>
            <w:vAlign w:val="center"/>
          </w:tcPr>
          <w:p w14:paraId="1EC681B6">
            <w:pPr>
              <w:spacing w:after="0"/>
              <w:ind w:left="135"/>
              <w:jc w:val="center"/>
              <w:rPr>
                <w:sz w:val="24"/>
                <w:szCs w:val="24"/>
              </w:rPr>
            </w:pPr>
          </w:p>
        </w:tc>
        <w:tc>
          <w:tcPr>
            <w:tcW w:w="3898" w:type="dxa"/>
            <w:tcMar>
              <w:top w:w="50" w:type="dxa"/>
              <w:left w:w="100" w:type="dxa"/>
            </w:tcMar>
          </w:tcPr>
          <w:p w14:paraId="08CCFA94">
            <w:pPr>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7B2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1B4F80F6">
            <w:pPr>
              <w:spacing w:after="0"/>
              <w:ind w:left="135"/>
              <w:rPr>
                <w:sz w:val="24"/>
                <w:szCs w:val="24"/>
              </w:rPr>
            </w:pPr>
            <w:r>
              <w:rPr>
                <w:color w:val="000000"/>
                <w:sz w:val="24"/>
                <w:szCs w:val="24"/>
              </w:rPr>
              <w:t>Итого по разделу</w:t>
            </w:r>
          </w:p>
        </w:tc>
        <w:tc>
          <w:tcPr>
            <w:tcW w:w="708" w:type="dxa"/>
            <w:tcMar>
              <w:top w:w="50" w:type="dxa"/>
              <w:left w:w="100" w:type="dxa"/>
            </w:tcMar>
            <w:vAlign w:val="center"/>
          </w:tcPr>
          <w:p w14:paraId="05804F20">
            <w:pPr>
              <w:spacing w:after="0"/>
              <w:ind w:left="135"/>
              <w:jc w:val="center"/>
              <w:rPr>
                <w:sz w:val="24"/>
                <w:szCs w:val="24"/>
              </w:rPr>
            </w:pPr>
            <w:r>
              <w:rPr>
                <w:color w:val="000000"/>
                <w:sz w:val="24"/>
                <w:szCs w:val="24"/>
              </w:rPr>
              <w:t xml:space="preserve"> 4 </w:t>
            </w:r>
          </w:p>
        </w:tc>
        <w:tc>
          <w:tcPr>
            <w:tcW w:w="6804" w:type="dxa"/>
            <w:gridSpan w:val="3"/>
            <w:tcMar>
              <w:top w:w="50" w:type="dxa"/>
              <w:left w:w="100" w:type="dxa"/>
            </w:tcMar>
            <w:vAlign w:val="center"/>
          </w:tcPr>
          <w:p w14:paraId="2B40CD90">
            <w:pPr>
              <w:rPr>
                <w:sz w:val="24"/>
                <w:szCs w:val="24"/>
              </w:rPr>
            </w:pPr>
          </w:p>
        </w:tc>
      </w:tr>
      <w:tr w14:paraId="7B74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797" w:type="dxa"/>
            <w:gridSpan w:val="2"/>
            <w:tcMar>
              <w:top w:w="50" w:type="dxa"/>
              <w:left w:w="100" w:type="dxa"/>
            </w:tcMar>
            <w:vAlign w:val="center"/>
          </w:tcPr>
          <w:p w14:paraId="60B5CD4A">
            <w:pPr>
              <w:spacing w:after="0"/>
              <w:ind w:left="135"/>
              <w:rPr>
                <w:sz w:val="24"/>
                <w:szCs w:val="24"/>
              </w:rPr>
            </w:pPr>
            <w:r>
              <w:rPr>
                <w:color w:val="000000"/>
                <w:sz w:val="24"/>
                <w:szCs w:val="24"/>
              </w:rPr>
              <w:t>ОБЩЕЕ КОЛИЧЕСТВО ЧАСОВ ПО ПРОГРАММЕ</w:t>
            </w:r>
          </w:p>
        </w:tc>
        <w:tc>
          <w:tcPr>
            <w:tcW w:w="708" w:type="dxa"/>
            <w:tcMar>
              <w:top w:w="50" w:type="dxa"/>
              <w:left w:w="100" w:type="dxa"/>
            </w:tcMar>
            <w:vAlign w:val="center"/>
          </w:tcPr>
          <w:p w14:paraId="2BC617DD">
            <w:pPr>
              <w:spacing w:after="0"/>
              <w:ind w:left="135"/>
              <w:jc w:val="center"/>
              <w:rPr>
                <w:sz w:val="24"/>
                <w:szCs w:val="24"/>
              </w:rPr>
            </w:pPr>
            <w:r>
              <w:rPr>
                <w:color w:val="000000"/>
                <w:sz w:val="24"/>
                <w:szCs w:val="24"/>
              </w:rPr>
              <w:t xml:space="preserve"> 34 </w:t>
            </w:r>
          </w:p>
        </w:tc>
        <w:tc>
          <w:tcPr>
            <w:tcW w:w="1418" w:type="dxa"/>
            <w:tcMar>
              <w:top w:w="50" w:type="dxa"/>
              <w:left w:w="100" w:type="dxa"/>
            </w:tcMar>
            <w:vAlign w:val="center"/>
          </w:tcPr>
          <w:p w14:paraId="60B69A52">
            <w:pPr>
              <w:spacing w:after="0"/>
              <w:ind w:left="135"/>
              <w:jc w:val="center"/>
              <w:rPr>
                <w:sz w:val="24"/>
                <w:szCs w:val="24"/>
              </w:rPr>
            </w:pPr>
            <w:r>
              <w:rPr>
                <w:color w:val="000000"/>
                <w:sz w:val="24"/>
                <w:szCs w:val="24"/>
              </w:rPr>
              <w:t xml:space="preserve"> 0 </w:t>
            </w:r>
          </w:p>
        </w:tc>
        <w:tc>
          <w:tcPr>
            <w:tcW w:w="1488" w:type="dxa"/>
            <w:tcMar>
              <w:top w:w="50" w:type="dxa"/>
              <w:left w:w="100" w:type="dxa"/>
            </w:tcMar>
            <w:vAlign w:val="center"/>
          </w:tcPr>
          <w:p w14:paraId="12B7988D">
            <w:pPr>
              <w:spacing w:after="0"/>
              <w:ind w:left="135"/>
              <w:jc w:val="center"/>
              <w:rPr>
                <w:sz w:val="24"/>
                <w:szCs w:val="24"/>
              </w:rPr>
            </w:pPr>
            <w:r>
              <w:rPr>
                <w:color w:val="000000"/>
                <w:sz w:val="24"/>
                <w:szCs w:val="24"/>
              </w:rPr>
              <w:t xml:space="preserve"> 0 </w:t>
            </w:r>
          </w:p>
        </w:tc>
        <w:tc>
          <w:tcPr>
            <w:tcW w:w="3898" w:type="dxa"/>
            <w:tcMar>
              <w:top w:w="50" w:type="dxa"/>
              <w:left w:w="100" w:type="dxa"/>
            </w:tcMar>
            <w:vAlign w:val="center"/>
          </w:tcPr>
          <w:p w14:paraId="1FCBD01B">
            <w:pPr>
              <w:rPr>
                <w:sz w:val="24"/>
                <w:szCs w:val="24"/>
              </w:rPr>
            </w:pPr>
          </w:p>
        </w:tc>
      </w:tr>
    </w:tbl>
    <w:p w14:paraId="1B8A145C">
      <w:pPr>
        <w:spacing w:after="0"/>
        <w:ind w:left="120"/>
        <w:rPr>
          <w:b/>
          <w:color w:val="000000"/>
          <w:sz w:val="24"/>
          <w:szCs w:val="24"/>
        </w:rPr>
      </w:pPr>
    </w:p>
    <w:p w14:paraId="4FC1E7F6">
      <w:pPr>
        <w:spacing w:after="0"/>
        <w:ind w:left="120"/>
        <w:rPr>
          <w:sz w:val="24"/>
          <w:szCs w:val="24"/>
        </w:rPr>
      </w:pPr>
      <w:r>
        <w:rPr>
          <w:b/>
          <w:color w:val="000000"/>
          <w:sz w:val="24"/>
          <w:szCs w:val="24"/>
        </w:rPr>
        <w:t xml:space="preserve"> 3 КЛАСС </w:t>
      </w:r>
    </w:p>
    <w:tbl>
      <w:tblPr>
        <w:tblStyle w:val="10"/>
        <w:tblW w:w="15451"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6767"/>
        <w:gridCol w:w="966"/>
        <w:gridCol w:w="1707"/>
        <w:gridCol w:w="1752"/>
        <w:gridCol w:w="3552"/>
      </w:tblGrid>
      <w:tr w14:paraId="3D99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vMerge w:val="restart"/>
            <w:tcMar>
              <w:top w:w="50" w:type="dxa"/>
              <w:left w:w="100" w:type="dxa"/>
            </w:tcMar>
            <w:vAlign w:val="center"/>
          </w:tcPr>
          <w:p w14:paraId="3F9A5D76">
            <w:pPr>
              <w:spacing w:after="0"/>
              <w:ind w:left="135"/>
              <w:rPr>
                <w:sz w:val="24"/>
                <w:szCs w:val="24"/>
              </w:rPr>
            </w:pPr>
            <w:r>
              <w:rPr>
                <w:b/>
                <w:color w:val="000000"/>
                <w:sz w:val="24"/>
                <w:szCs w:val="24"/>
              </w:rPr>
              <w:t xml:space="preserve">№ п/п </w:t>
            </w:r>
          </w:p>
          <w:p w14:paraId="56DDF411">
            <w:pPr>
              <w:spacing w:after="0"/>
              <w:ind w:left="135"/>
              <w:rPr>
                <w:sz w:val="24"/>
                <w:szCs w:val="24"/>
              </w:rPr>
            </w:pPr>
          </w:p>
        </w:tc>
        <w:tc>
          <w:tcPr>
            <w:tcW w:w="6968" w:type="dxa"/>
            <w:vMerge w:val="restart"/>
            <w:tcMar>
              <w:top w:w="50" w:type="dxa"/>
              <w:left w:w="100" w:type="dxa"/>
            </w:tcMar>
            <w:vAlign w:val="center"/>
          </w:tcPr>
          <w:p w14:paraId="2714B615">
            <w:pPr>
              <w:spacing w:after="0"/>
              <w:ind w:left="135"/>
              <w:jc w:val="center"/>
              <w:rPr>
                <w:sz w:val="24"/>
                <w:szCs w:val="24"/>
              </w:rPr>
            </w:pPr>
            <w:r>
              <w:rPr>
                <w:b/>
                <w:color w:val="000000"/>
                <w:sz w:val="24"/>
                <w:szCs w:val="24"/>
              </w:rPr>
              <w:t>Наименование разделов и тем программы</w:t>
            </w:r>
          </w:p>
          <w:p w14:paraId="1439F2CE">
            <w:pPr>
              <w:spacing w:after="0"/>
              <w:ind w:left="135"/>
              <w:jc w:val="center"/>
              <w:rPr>
                <w:sz w:val="24"/>
                <w:szCs w:val="24"/>
              </w:rPr>
            </w:pPr>
          </w:p>
        </w:tc>
        <w:tc>
          <w:tcPr>
            <w:tcW w:w="4220" w:type="dxa"/>
            <w:gridSpan w:val="3"/>
            <w:tcMar>
              <w:top w:w="50" w:type="dxa"/>
              <w:left w:w="100" w:type="dxa"/>
            </w:tcMar>
            <w:vAlign w:val="center"/>
          </w:tcPr>
          <w:p w14:paraId="720C9AC9">
            <w:pPr>
              <w:spacing w:after="0"/>
              <w:jc w:val="center"/>
              <w:rPr>
                <w:sz w:val="24"/>
                <w:szCs w:val="24"/>
              </w:rPr>
            </w:pPr>
            <w:r>
              <w:rPr>
                <w:b/>
                <w:color w:val="000000"/>
                <w:sz w:val="24"/>
                <w:szCs w:val="24"/>
              </w:rPr>
              <w:t>Количество часов</w:t>
            </w:r>
          </w:p>
        </w:tc>
        <w:tc>
          <w:tcPr>
            <w:tcW w:w="3576" w:type="dxa"/>
            <w:vMerge w:val="restart"/>
            <w:tcMar>
              <w:top w:w="50" w:type="dxa"/>
              <w:left w:w="100" w:type="dxa"/>
            </w:tcMar>
            <w:vAlign w:val="center"/>
          </w:tcPr>
          <w:p w14:paraId="4F605CE1">
            <w:pPr>
              <w:spacing w:after="0"/>
              <w:ind w:left="135"/>
              <w:jc w:val="center"/>
              <w:rPr>
                <w:sz w:val="24"/>
                <w:szCs w:val="24"/>
              </w:rPr>
            </w:pPr>
            <w:r>
              <w:rPr>
                <w:b/>
                <w:color w:val="000000"/>
                <w:sz w:val="24"/>
                <w:szCs w:val="24"/>
              </w:rPr>
              <w:t>Электронные (цифровые) образовательные ресурсы</w:t>
            </w:r>
          </w:p>
          <w:p w14:paraId="053C42B1">
            <w:pPr>
              <w:spacing w:after="0"/>
              <w:ind w:left="135"/>
              <w:jc w:val="center"/>
              <w:rPr>
                <w:sz w:val="24"/>
                <w:szCs w:val="24"/>
              </w:rPr>
            </w:pPr>
          </w:p>
        </w:tc>
      </w:tr>
      <w:tr w14:paraId="4301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vMerge w:val="continue"/>
            <w:tcMar>
              <w:top w:w="50" w:type="dxa"/>
              <w:left w:w="100" w:type="dxa"/>
            </w:tcMar>
          </w:tcPr>
          <w:p w14:paraId="364B6323">
            <w:pPr>
              <w:rPr>
                <w:sz w:val="24"/>
                <w:szCs w:val="24"/>
              </w:rPr>
            </w:pPr>
          </w:p>
        </w:tc>
        <w:tc>
          <w:tcPr>
            <w:tcW w:w="6968" w:type="dxa"/>
            <w:vMerge w:val="continue"/>
            <w:tcMar>
              <w:top w:w="50" w:type="dxa"/>
              <w:left w:w="100" w:type="dxa"/>
            </w:tcMar>
          </w:tcPr>
          <w:p w14:paraId="59C3696F">
            <w:pPr>
              <w:rPr>
                <w:sz w:val="24"/>
                <w:szCs w:val="24"/>
              </w:rPr>
            </w:pPr>
          </w:p>
        </w:tc>
        <w:tc>
          <w:tcPr>
            <w:tcW w:w="709" w:type="dxa"/>
            <w:tcMar>
              <w:top w:w="50" w:type="dxa"/>
              <w:left w:w="100" w:type="dxa"/>
            </w:tcMar>
            <w:vAlign w:val="center"/>
          </w:tcPr>
          <w:p w14:paraId="7D297C66">
            <w:pPr>
              <w:spacing w:after="0"/>
              <w:ind w:left="135"/>
              <w:jc w:val="center"/>
              <w:rPr>
                <w:sz w:val="24"/>
                <w:szCs w:val="24"/>
              </w:rPr>
            </w:pPr>
            <w:r>
              <w:rPr>
                <w:b/>
                <w:color w:val="000000"/>
                <w:sz w:val="24"/>
                <w:szCs w:val="24"/>
              </w:rPr>
              <w:t>Всего</w:t>
            </w:r>
          </w:p>
          <w:p w14:paraId="7F58F892">
            <w:pPr>
              <w:spacing w:after="0"/>
              <w:ind w:left="135"/>
              <w:jc w:val="center"/>
              <w:rPr>
                <w:sz w:val="24"/>
                <w:szCs w:val="24"/>
              </w:rPr>
            </w:pPr>
          </w:p>
        </w:tc>
        <w:tc>
          <w:tcPr>
            <w:tcW w:w="1732" w:type="dxa"/>
            <w:tcMar>
              <w:top w:w="50" w:type="dxa"/>
              <w:left w:w="100" w:type="dxa"/>
            </w:tcMar>
            <w:vAlign w:val="center"/>
          </w:tcPr>
          <w:p w14:paraId="0283DF03">
            <w:pPr>
              <w:spacing w:after="0"/>
              <w:ind w:left="135"/>
              <w:jc w:val="center"/>
              <w:rPr>
                <w:sz w:val="24"/>
                <w:szCs w:val="24"/>
              </w:rPr>
            </w:pPr>
            <w:r>
              <w:rPr>
                <w:b/>
                <w:color w:val="000000"/>
                <w:sz w:val="24"/>
                <w:szCs w:val="24"/>
              </w:rPr>
              <w:t>Контрольные работы</w:t>
            </w:r>
          </w:p>
          <w:p w14:paraId="0F4E16F2">
            <w:pPr>
              <w:spacing w:after="0"/>
              <w:ind w:left="135"/>
              <w:jc w:val="center"/>
              <w:rPr>
                <w:sz w:val="24"/>
                <w:szCs w:val="24"/>
              </w:rPr>
            </w:pPr>
          </w:p>
        </w:tc>
        <w:tc>
          <w:tcPr>
            <w:tcW w:w="1779" w:type="dxa"/>
            <w:tcMar>
              <w:top w:w="50" w:type="dxa"/>
              <w:left w:w="100" w:type="dxa"/>
            </w:tcMar>
            <w:vAlign w:val="center"/>
          </w:tcPr>
          <w:p w14:paraId="04087B23">
            <w:pPr>
              <w:spacing w:after="0"/>
              <w:ind w:left="135"/>
              <w:jc w:val="center"/>
              <w:rPr>
                <w:sz w:val="24"/>
                <w:szCs w:val="24"/>
              </w:rPr>
            </w:pPr>
            <w:r>
              <w:rPr>
                <w:b/>
                <w:color w:val="000000"/>
                <w:sz w:val="24"/>
                <w:szCs w:val="24"/>
              </w:rPr>
              <w:t>Практические работы</w:t>
            </w:r>
          </w:p>
          <w:p w14:paraId="396063D4">
            <w:pPr>
              <w:spacing w:after="0"/>
              <w:ind w:left="135"/>
              <w:jc w:val="center"/>
              <w:rPr>
                <w:sz w:val="24"/>
                <w:szCs w:val="24"/>
              </w:rPr>
            </w:pPr>
          </w:p>
        </w:tc>
        <w:tc>
          <w:tcPr>
            <w:tcW w:w="3576" w:type="dxa"/>
            <w:vMerge w:val="continue"/>
            <w:tcMar>
              <w:top w:w="50" w:type="dxa"/>
              <w:left w:w="100" w:type="dxa"/>
            </w:tcMar>
          </w:tcPr>
          <w:p w14:paraId="6D71D590">
            <w:pPr>
              <w:rPr>
                <w:sz w:val="24"/>
                <w:szCs w:val="24"/>
              </w:rPr>
            </w:pPr>
          </w:p>
        </w:tc>
      </w:tr>
      <w:tr w14:paraId="5DF9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49CD4F2">
            <w:pPr>
              <w:spacing w:after="0"/>
              <w:ind w:left="135"/>
              <w:rPr>
                <w:sz w:val="24"/>
                <w:szCs w:val="24"/>
              </w:rPr>
            </w:pPr>
            <w:r>
              <w:rPr>
                <w:b/>
                <w:color w:val="000000"/>
                <w:sz w:val="24"/>
                <w:szCs w:val="24"/>
              </w:rPr>
              <w:t>ИНВАРИАНТНАЯ ЧАСТЬ</w:t>
            </w:r>
          </w:p>
        </w:tc>
      </w:tr>
      <w:tr w14:paraId="47D5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4CEA6DDD">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Народная музыка России</w:t>
            </w:r>
          </w:p>
        </w:tc>
      </w:tr>
      <w:tr w14:paraId="361A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4454E65F">
            <w:pPr>
              <w:spacing w:after="0"/>
              <w:rPr>
                <w:sz w:val="24"/>
                <w:szCs w:val="24"/>
              </w:rPr>
            </w:pPr>
            <w:r>
              <w:rPr>
                <w:color w:val="000000"/>
                <w:sz w:val="24"/>
                <w:szCs w:val="24"/>
              </w:rPr>
              <w:t>1.1</w:t>
            </w:r>
          </w:p>
        </w:tc>
        <w:tc>
          <w:tcPr>
            <w:tcW w:w="6968" w:type="dxa"/>
            <w:tcMar>
              <w:top w:w="50" w:type="dxa"/>
              <w:left w:w="100" w:type="dxa"/>
            </w:tcMar>
            <w:vAlign w:val="center"/>
          </w:tcPr>
          <w:p w14:paraId="00643E3D">
            <w:pPr>
              <w:spacing w:after="0"/>
              <w:ind w:left="135"/>
              <w:rPr>
                <w:sz w:val="24"/>
                <w:szCs w:val="24"/>
              </w:rPr>
            </w:pPr>
            <w:r>
              <w:rPr>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709" w:type="dxa"/>
            <w:tcMar>
              <w:top w:w="50" w:type="dxa"/>
              <w:left w:w="100" w:type="dxa"/>
            </w:tcMar>
            <w:vAlign w:val="center"/>
          </w:tcPr>
          <w:p w14:paraId="4393D556">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5FA637BD">
            <w:pPr>
              <w:spacing w:after="0"/>
              <w:ind w:left="135"/>
              <w:jc w:val="center"/>
              <w:rPr>
                <w:sz w:val="24"/>
                <w:szCs w:val="24"/>
              </w:rPr>
            </w:pPr>
          </w:p>
        </w:tc>
        <w:tc>
          <w:tcPr>
            <w:tcW w:w="1779" w:type="dxa"/>
            <w:tcMar>
              <w:top w:w="50" w:type="dxa"/>
              <w:left w:w="100" w:type="dxa"/>
            </w:tcMar>
            <w:vAlign w:val="center"/>
          </w:tcPr>
          <w:p w14:paraId="063AACBA">
            <w:pPr>
              <w:spacing w:after="0"/>
              <w:ind w:left="135"/>
              <w:jc w:val="center"/>
              <w:rPr>
                <w:sz w:val="24"/>
                <w:szCs w:val="24"/>
              </w:rPr>
            </w:pPr>
          </w:p>
        </w:tc>
        <w:tc>
          <w:tcPr>
            <w:tcW w:w="3576" w:type="dxa"/>
            <w:tcMar>
              <w:top w:w="50" w:type="dxa"/>
              <w:left w:w="100" w:type="dxa"/>
            </w:tcMar>
            <w:vAlign w:val="center"/>
          </w:tcPr>
          <w:p w14:paraId="19FAB3CC">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E8A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6CA9C6A3">
            <w:pPr>
              <w:spacing w:after="0"/>
              <w:rPr>
                <w:sz w:val="24"/>
                <w:szCs w:val="24"/>
              </w:rPr>
            </w:pPr>
            <w:r>
              <w:rPr>
                <w:color w:val="000000"/>
                <w:sz w:val="24"/>
                <w:szCs w:val="24"/>
              </w:rPr>
              <w:t>1.2</w:t>
            </w:r>
          </w:p>
        </w:tc>
        <w:tc>
          <w:tcPr>
            <w:tcW w:w="6968" w:type="dxa"/>
            <w:tcMar>
              <w:top w:w="50" w:type="dxa"/>
              <w:left w:w="100" w:type="dxa"/>
            </w:tcMar>
            <w:vAlign w:val="center"/>
          </w:tcPr>
          <w:p w14:paraId="41A4EA18">
            <w:pPr>
              <w:spacing w:after="0"/>
              <w:ind w:left="135"/>
              <w:rPr>
                <w:sz w:val="24"/>
                <w:szCs w:val="24"/>
              </w:rPr>
            </w:pPr>
            <w:r>
              <w:rPr>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709" w:type="dxa"/>
            <w:tcMar>
              <w:top w:w="50" w:type="dxa"/>
              <w:left w:w="100" w:type="dxa"/>
            </w:tcMar>
            <w:vAlign w:val="center"/>
          </w:tcPr>
          <w:p w14:paraId="7AFFF122">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07B96FAB">
            <w:pPr>
              <w:spacing w:after="0"/>
              <w:ind w:left="135"/>
              <w:jc w:val="center"/>
              <w:rPr>
                <w:sz w:val="24"/>
                <w:szCs w:val="24"/>
              </w:rPr>
            </w:pPr>
          </w:p>
        </w:tc>
        <w:tc>
          <w:tcPr>
            <w:tcW w:w="1779" w:type="dxa"/>
            <w:tcMar>
              <w:top w:w="50" w:type="dxa"/>
              <w:left w:w="100" w:type="dxa"/>
            </w:tcMar>
            <w:vAlign w:val="center"/>
          </w:tcPr>
          <w:p w14:paraId="424AE120">
            <w:pPr>
              <w:spacing w:after="0"/>
              <w:ind w:left="135"/>
              <w:jc w:val="center"/>
              <w:rPr>
                <w:sz w:val="24"/>
                <w:szCs w:val="24"/>
              </w:rPr>
            </w:pPr>
          </w:p>
        </w:tc>
        <w:tc>
          <w:tcPr>
            <w:tcW w:w="3576" w:type="dxa"/>
            <w:tcMar>
              <w:top w:w="50" w:type="dxa"/>
              <w:left w:w="100" w:type="dxa"/>
            </w:tcMar>
            <w:vAlign w:val="center"/>
          </w:tcPr>
          <w:p w14:paraId="1C94C8AC">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342A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0737EB27">
            <w:pPr>
              <w:spacing w:after="0"/>
              <w:rPr>
                <w:sz w:val="24"/>
                <w:szCs w:val="24"/>
              </w:rPr>
            </w:pPr>
            <w:r>
              <w:rPr>
                <w:color w:val="000000"/>
                <w:sz w:val="24"/>
                <w:szCs w:val="24"/>
              </w:rPr>
              <w:t>1.3</w:t>
            </w:r>
          </w:p>
        </w:tc>
        <w:tc>
          <w:tcPr>
            <w:tcW w:w="6968" w:type="dxa"/>
            <w:tcMar>
              <w:top w:w="50" w:type="dxa"/>
              <w:left w:w="100" w:type="dxa"/>
            </w:tcMar>
            <w:vAlign w:val="center"/>
          </w:tcPr>
          <w:p w14:paraId="03FEA52B">
            <w:pPr>
              <w:spacing w:after="0"/>
              <w:ind w:left="135"/>
              <w:rPr>
                <w:sz w:val="24"/>
                <w:szCs w:val="24"/>
              </w:rPr>
            </w:pPr>
            <w:r>
              <w:rPr>
                <w:color w:val="000000"/>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709" w:type="dxa"/>
            <w:tcMar>
              <w:top w:w="50" w:type="dxa"/>
              <w:left w:w="100" w:type="dxa"/>
            </w:tcMar>
            <w:vAlign w:val="center"/>
          </w:tcPr>
          <w:p w14:paraId="0371C16B">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761A060D">
            <w:pPr>
              <w:spacing w:after="0"/>
              <w:ind w:left="135"/>
              <w:jc w:val="center"/>
              <w:rPr>
                <w:sz w:val="24"/>
                <w:szCs w:val="24"/>
              </w:rPr>
            </w:pPr>
          </w:p>
        </w:tc>
        <w:tc>
          <w:tcPr>
            <w:tcW w:w="1779" w:type="dxa"/>
            <w:tcMar>
              <w:top w:w="50" w:type="dxa"/>
              <w:left w:w="100" w:type="dxa"/>
            </w:tcMar>
            <w:vAlign w:val="center"/>
          </w:tcPr>
          <w:p w14:paraId="3DA7A232">
            <w:pPr>
              <w:spacing w:after="0"/>
              <w:ind w:left="135"/>
              <w:jc w:val="center"/>
              <w:rPr>
                <w:sz w:val="24"/>
                <w:szCs w:val="24"/>
              </w:rPr>
            </w:pPr>
          </w:p>
        </w:tc>
        <w:tc>
          <w:tcPr>
            <w:tcW w:w="3576" w:type="dxa"/>
            <w:tcMar>
              <w:top w:w="50" w:type="dxa"/>
              <w:left w:w="100" w:type="dxa"/>
            </w:tcMar>
            <w:vAlign w:val="center"/>
          </w:tcPr>
          <w:p w14:paraId="24F24823">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3CF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43CEF288">
            <w:pPr>
              <w:spacing w:after="0"/>
              <w:rPr>
                <w:sz w:val="24"/>
                <w:szCs w:val="24"/>
              </w:rPr>
            </w:pPr>
            <w:r>
              <w:rPr>
                <w:color w:val="000000"/>
                <w:sz w:val="24"/>
                <w:szCs w:val="24"/>
              </w:rPr>
              <w:t>1.4</w:t>
            </w:r>
          </w:p>
        </w:tc>
        <w:tc>
          <w:tcPr>
            <w:tcW w:w="6968" w:type="dxa"/>
            <w:tcMar>
              <w:top w:w="50" w:type="dxa"/>
              <w:left w:w="100" w:type="dxa"/>
            </w:tcMar>
            <w:vAlign w:val="center"/>
          </w:tcPr>
          <w:p w14:paraId="490CE5BF">
            <w:pPr>
              <w:spacing w:after="0"/>
              <w:ind w:left="135"/>
              <w:rPr>
                <w:sz w:val="24"/>
                <w:szCs w:val="24"/>
              </w:rPr>
            </w:pPr>
            <w:r>
              <w:rPr>
                <w:color w:val="000000"/>
                <w:sz w:val="24"/>
                <w:szCs w:val="24"/>
              </w:rPr>
              <w:t>Жанры музыкального фольклора: русские народные песни «Ах ты, степь», «Я на горку шла»</w:t>
            </w:r>
          </w:p>
        </w:tc>
        <w:tc>
          <w:tcPr>
            <w:tcW w:w="709" w:type="dxa"/>
            <w:tcMar>
              <w:top w:w="50" w:type="dxa"/>
              <w:left w:w="100" w:type="dxa"/>
            </w:tcMar>
            <w:vAlign w:val="center"/>
          </w:tcPr>
          <w:p w14:paraId="0E9C5025">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3922C6F8">
            <w:pPr>
              <w:spacing w:after="0"/>
              <w:ind w:left="135"/>
              <w:jc w:val="center"/>
              <w:rPr>
                <w:sz w:val="24"/>
                <w:szCs w:val="24"/>
              </w:rPr>
            </w:pPr>
          </w:p>
        </w:tc>
        <w:tc>
          <w:tcPr>
            <w:tcW w:w="1779" w:type="dxa"/>
            <w:tcMar>
              <w:top w:w="50" w:type="dxa"/>
              <w:left w:w="100" w:type="dxa"/>
            </w:tcMar>
            <w:vAlign w:val="center"/>
          </w:tcPr>
          <w:p w14:paraId="15A3C735">
            <w:pPr>
              <w:spacing w:after="0"/>
              <w:ind w:left="135"/>
              <w:jc w:val="center"/>
              <w:rPr>
                <w:sz w:val="24"/>
                <w:szCs w:val="24"/>
              </w:rPr>
            </w:pPr>
          </w:p>
        </w:tc>
        <w:tc>
          <w:tcPr>
            <w:tcW w:w="3576" w:type="dxa"/>
            <w:tcMar>
              <w:top w:w="50" w:type="dxa"/>
              <w:left w:w="100" w:type="dxa"/>
            </w:tcMar>
            <w:vAlign w:val="center"/>
          </w:tcPr>
          <w:p w14:paraId="2C3AA984">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2515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742FDAE6">
            <w:pPr>
              <w:spacing w:after="0"/>
              <w:rPr>
                <w:sz w:val="24"/>
                <w:szCs w:val="24"/>
              </w:rPr>
            </w:pPr>
            <w:r>
              <w:rPr>
                <w:color w:val="000000"/>
                <w:sz w:val="24"/>
                <w:szCs w:val="24"/>
              </w:rPr>
              <w:t>1.5</w:t>
            </w:r>
          </w:p>
        </w:tc>
        <w:tc>
          <w:tcPr>
            <w:tcW w:w="6968" w:type="dxa"/>
            <w:tcMar>
              <w:top w:w="50" w:type="dxa"/>
              <w:left w:w="100" w:type="dxa"/>
            </w:tcMar>
            <w:vAlign w:val="center"/>
          </w:tcPr>
          <w:p w14:paraId="0577A90A">
            <w:pPr>
              <w:spacing w:after="0"/>
              <w:ind w:left="135"/>
              <w:rPr>
                <w:sz w:val="24"/>
                <w:szCs w:val="24"/>
              </w:rPr>
            </w:pPr>
            <w:r>
              <w:rPr>
                <w:color w:val="000000"/>
                <w:sz w:val="24"/>
                <w:szCs w:val="24"/>
              </w:rPr>
              <w:t>Фольклор народов России: «Апипа», татарская народная песня; «Сказочка», марийская народная песня</w:t>
            </w:r>
          </w:p>
        </w:tc>
        <w:tc>
          <w:tcPr>
            <w:tcW w:w="709" w:type="dxa"/>
            <w:tcMar>
              <w:top w:w="50" w:type="dxa"/>
              <w:left w:w="100" w:type="dxa"/>
            </w:tcMar>
            <w:vAlign w:val="center"/>
          </w:tcPr>
          <w:p w14:paraId="7BA28AB8">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4990FFD3">
            <w:pPr>
              <w:spacing w:after="0"/>
              <w:ind w:left="135"/>
              <w:jc w:val="center"/>
              <w:rPr>
                <w:sz w:val="24"/>
                <w:szCs w:val="24"/>
              </w:rPr>
            </w:pPr>
          </w:p>
        </w:tc>
        <w:tc>
          <w:tcPr>
            <w:tcW w:w="1779" w:type="dxa"/>
            <w:tcMar>
              <w:top w:w="50" w:type="dxa"/>
              <w:left w:w="100" w:type="dxa"/>
            </w:tcMar>
            <w:vAlign w:val="center"/>
          </w:tcPr>
          <w:p w14:paraId="1FBE88E9">
            <w:pPr>
              <w:spacing w:after="0"/>
              <w:ind w:left="135"/>
              <w:jc w:val="center"/>
              <w:rPr>
                <w:sz w:val="24"/>
                <w:szCs w:val="24"/>
              </w:rPr>
            </w:pPr>
          </w:p>
        </w:tc>
        <w:tc>
          <w:tcPr>
            <w:tcW w:w="3576" w:type="dxa"/>
            <w:tcMar>
              <w:top w:w="50" w:type="dxa"/>
              <w:left w:w="100" w:type="dxa"/>
            </w:tcMar>
            <w:vAlign w:val="center"/>
          </w:tcPr>
          <w:p w14:paraId="3AA124F9">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253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1914DF04">
            <w:pPr>
              <w:spacing w:after="0"/>
              <w:rPr>
                <w:sz w:val="24"/>
                <w:szCs w:val="24"/>
              </w:rPr>
            </w:pPr>
            <w:r>
              <w:rPr>
                <w:color w:val="000000"/>
                <w:sz w:val="24"/>
                <w:szCs w:val="24"/>
              </w:rPr>
              <w:t>1.6</w:t>
            </w:r>
          </w:p>
        </w:tc>
        <w:tc>
          <w:tcPr>
            <w:tcW w:w="6968" w:type="dxa"/>
            <w:tcMar>
              <w:top w:w="50" w:type="dxa"/>
              <w:left w:w="100" w:type="dxa"/>
            </w:tcMar>
            <w:vAlign w:val="center"/>
          </w:tcPr>
          <w:p w14:paraId="4E14D7E6">
            <w:pPr>
              <w:spacing w:after="0"/>
              <w:ind w:left="135"/>
              <w:rPr>
                <w:sz w:val="24"/>
                <w:szCs w:val="24"/>
              </w:rPr>
            </w:pPr>
            <w:r>
              <w:rPr>
                <w:color w:val="000000"/>
                <w:sz w:val="24"/>
                <w:szCs w:val="24"/>
              </w:rPr>
              <w:t>Фольклор в творчестве профессиональных музыкантов: А.Эшпай «Песни горных и луговых мари»</w:t>
            </w:r>
          </w:p>
        </w:tc>
        <w:tc>
          <w:tcPr>
            <w:tcW w:w="709" w:type="dxa"/>
            <w:tcMar>
              <w:top w:w="50" w:type="dxa"/>
              <w:left w:w="100" w:type="dxa"/>
            </w:tcMar>
            <w:vAlign w:val="center"/>
          </w:tcPr>
          <w:p w14:paraId="232563AA">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1EBB7CEA">
            <w:pPr>
              <w:spacing w:after="0"/>
              <w:ind w:left="135"/>
              <w:jc w:val="center"/>
              <w:rPr>
                <w:sz w:val="24"/>
                <w:szCs w:val="24"/>
              </w:rPr>
            </w:pPr>
          </w:p>
        </w:tc>
        <w:tc>
          <w:tcPr>
            <w:tcW w:w="1779" w:type="dxa"/>
            <w:tcMar>
              <w:top w:w="50" w:type="dxa"/>
              <w:left w:w="100" w:type="dxa"/>
            </w:tcMar>
            <w:vAlign w:val="center"/>
          </w:tcPr>
          <w:p w14:paraId="715AACF3">
            <w:pPr>
              <w:spacing w:after="0"/>
              <w:ind w:left="135"/>
              <w:jc w:val="center"/>
              <w:rPr>
                <w:sz w:val="24"/>
                <w:szCs w:val="24"/>
              </w:rPr>
            </w:pPr>
          </w:p>
        </w:tc>
        <w:tc>
          <w:tcPr>
            <w:tcW w:w="3576" w:type="dxa"/>
            <w:tcMar>
              <w:top w:w="50" w:type="dxa"/>
              <w:left w:w="100" w:type="dxa"/>
            </w:tcMar>
            <w:vAlign w:val="center"/>
          </w:tcPr>
          <w:p w14:paraId="72D8246C">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61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31150906">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396BB469">
            <w:pPr>
              <w:spacing w:after="0"/>
              <w:ind w:left="135"/>
              <w:jc w:val="center"/>
              <w:rPr>
                <w:sz w:val="24"/>
                <w:szCs w:val="24"/>
              </w:rPr>
            </w:pPr>
            <w:r>
              <w:rPr>
                <w:color w:val="000000"/>
                <w:sz w:val="24"/>
                <w:szCs w:val="24"/>
              </w:rPr>
              <w:t xml:space="preserve"> 6 </w:t>
            </w:r>
          </w:p>
        </w:tc>
        <w:tc>
          <w:tcPr>
            <w:tcW w:w="7087" w:type="dxa"/>
            <w:gridSpan w:val="3"/>
            <w:tcMar>
              <w:top w:w="50" w:type="dxa"/>
              <w:left w:w="100" w:type="dxa"/>
            </w:tcMar>
            <w:vAlign w:val="center"/>
          </w:tcPr>
          <w:p w14:paraId="1FFEBC6E">
            <w:pPr>
              <w:rPr>
                <w:sz w:val="24"/>
                <w:szCs w:val="24"/>
              </w:rPr>
            </w:pPr>
          </w:p>
        </w:tc>
      </w:tr>
      <w:tr w14:paraId="37A2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1DD9EB0C">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Классическая музыка</w:t>
            </w:r>
          </w:p>
        </w:tc>
      </w:tr>
      <w:tr w14:paraId="2B60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715C84B">
            <w:pPr>
              <w:spacing w:after="0"/>
              <w:rPr>
                <w:sz w:val="24"/>
                <w:szCs w:val="24"/>
              </w:rPr>
            </w:pPr>
            <w:r>
              <w:rPr>
                <w:color w:val="000000"/>
                <w:sz w:val="24"/>
                <w:szCs w:val="24"/>
              </w:rPr>
              <w:t>2.1</w:t>
            </w:r>
          </w:p>
        </w:tc>
        <w:tc>
          <w:tcPr>
            <w:tcW w:w="6968" w:type="dxa"/>
            <w:tcMar>
              <w:top w:w="50" w:type="dxa"/>
              <w:left w:w="100" w:type="dxa"/>
            </w:tcMar>
            <w:vAlign w:val="center"/>
          </w:tcPr>
          <w:p w14:paraId="45422C00">
            <w:pPr>
              <w:spacing w:after="0"/>
              <w:ind w:left="135"/>
              <w:rPr>
                <w:sz w:val="24"/>
                <w:szCs w:val="24"/>
              </w:rPr>
            </w:pPr>
            <w:r>
              <w:rPr>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709" w:type="dxa"/>
            <w:tcMar>
              <w:top w:w="50" w:type="dxa"/>
              <w:left w:w="100" w:type="dxa"/>
            </w:tcMar>
            <w:vAlign w:val="center"/>
          </w:tcPr>
          <w:p w14:paraId="24432BFF">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23ED2593">
            <w:pPr>
              <w:spacing w:after="0"/>
              <w:ind w:left="135"/>
              <w:jc w:val="center"/>
              <w:rPr>
                <w:sz w:val="24"/>
                <w:szCs w:val="24"/>
              </w:rPr>
            </w:pPr>
          </w:p>
        </w:tc>
        <w:tc>
          <w:tcPr>
            <w:tcW w:w="1779" w:type="dxa"/>
            <w:tcMar>
              <w:top w:w="50" w:type="dxa"/>
              <w:left w:w="100" w:type="dxa"/>
            </w:tcMar>
            <w:vAlign w:val="center"/>
          </w:tcPr>
          <w:p w14:paraId="58E808C6">
            <w:pPr>
              <w:spacing w:after="0"/>
              <w:ind w:left="135"/>
              <w:jc w:val="center"/>
              <w:rPr>
                <w:sz w:val="24"/>
                <w:szCs w:val="24"/>
              </w:rPr>
            </w:pPr>
          </w:p>
        </w:tc>
        <w:tc>
          <w:tcPr>
            <w:tcW w:w="3576" w:type="dxa"/>
            <w:tcMar>
              <w:top w:w="50" w:type="dxa"/>
              <w:left w:w="100" w:type="dxa"/>
            </w:tcMar>
            <w:vAlign w:val="center"/>
          </w:tcPr>
          <w:p w14:paraId="1EA47CB0">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C7A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7B8EF23A">
            <w:pPr>
              <w:spacing w:after="0"/>
              <w:rPr>
                <w:sz w:val="24"/>
                <w:szCs w:val="24"/>
              </w:rPr>
            </w:pPr>
            <w:r>
              <w:rPr>
                <w:color w:val="000000"/>
                <w:sz w:val="24"/>
                <w:szCs w:val="24"/>
              </w:rPr>
              <w:t>2.2</w:t>
            </w:r>
          </w:p>
        </w:tc>
        <w:tc>
          <w:tcPr>
            <w:tcW w:w="6968" w:type="dxa"/>
            <w:tcMar>
              <w:top w:w="50" w:type="dxa"/>
              <w:left w:w="100" w:type="dxa"/>
            </w:tcMar>
            <w:vAlign w:val="center"/>
          </w:tcPr>
          <w:p w14:paraId="128B0881">
            <w:pPr>
              <w:spacing w:after="0"/>
              <w:ind w:left="135"/>
              <w:rPr>
                <w:sz w:val="24"/>
                <w:szCs w:val="24"/>
              </w:rPr>
            </w:pPr>
            <w:r>
              <w:rPr>
                <w:color w:val="000000"/>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709" w:type="dxa"/>
            <w:tcMar>
              <w:top w:w="50" w:type="dxa"/>
              <w:left w:w="100" w:type="dxa"/>
            </w:tcMar>
            <w:vAlign w:val="center"/>
          </w:tcPr>
          <w:p w14:paraId="452140C4">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007576D8">
            <w:pPr>
              <w:spacing w:after="0"/>
              <w:ind w:left="135"/>
              <w:jc w:val="center"/>
              <w:rPr>
                <w:sz w:val="24"/>
                <w:szCs w:val="24"/>
              </w:rPr>
            </w:pPr>
          </w:p>
        </w:tc>
        <w:tc>
          <w:tcPr>
            <w:tcW w:w="1779" w:type="dxa"/>
            <w:tcMar>
              <w:top w:w="50" w:type="dxa"/>
              <w:left w:w="100" w:type="dxa"/>
            </w:tcMar>
            <w:vAlign w:val="center"/>
          </w:tcPr>
          <w:p w14:paraId="755C2857">
            <w:pPr>
              <w:spacing w:after="0"/>
              <w:ind w:left="135"/>
              <w:jc w:val="center"/>
              <w:rPr>
                <w:sz w:val="24"/>
                <w:szCs w:val="24"/>
              </w:rPr>
            </w:pPr>
          </w:p>
        </w:tc>
        <w:tc>
          <w:tcPr>
            <w:tcW w:w="3576" w:type="dxa"/>
            <w:tcMar>
              <w:top w:w="50" w:type="dxa"/>
              <w:left w:w="100" w:type="dxa"/>
            </w:tcMar>
            <w:vAlign w:val="center"/>
          </w:tcPr>
          <w:p w14:paraId="1732E939">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FC0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72E6671">
            <w:pPr>
              <w:spacing w:after="0"/>
              <w:rPr>
                <w:sz w:val="24"/>
                <w:szCs w:val="24"/>
              </w:rPr>
            </w:pPr>
            <w:r>
              <w:rPr>
                <w:color w:val="000000"/>
                <w:sz w:val="24"/>
                <w:szCs w:val="24"/>
              </w:rPr>
              <w:t>2.3</w:t>
            </w:r>
          </w:p>
        </w:tc>
        <w:tc>
          <w:tcPr>
            <w:tcW w:w="6968" w:type="dxa"/>
            <w:tcMar>
              <w:top w:w="50" w:type="dxa"/>
              <w:left w:w="100" w:type="dxa"/>
            </w:tcMar>
            <w:vAlign w:val="center"/>
          </w:tcPr>
          <w:p w14:paraId="6A6BDC07">
            <w:pPr>
              <w:spacing w:after="0"/>
              <w:ind w:left="135"/>
              <w:rPr>
                <w:sz w:val="24"/>
                <w:szCs w:val="24"/>
              </w:rPr>
            </w:pPr>
            <w:r>
              <w:rPr>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709" w:type="dxa"/>
            <w:tcMar>
              <w:top w:w="50" w:type="dxa"/>
              <w:left w:w="100" w:type="dxa"/>
            </w:tcMar>
            <w:vAlign w:val="center"/>
          </w:tcPr>
          <w:p w14:paraId="7B559BEA">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032913CE">
            <w:pPr>
              <w:spacing w:after="0"/>
              <w:ind w:left="135"/>
              <w:jc w:val="center"/>
              <w:rPr>
                <w:sz w:val="24"/>
                <w:szCs w:val="24"/>
              </w:rPr>
            </w:pPr>
          </w:p>
        </w:tc>
        <w:tc>
          <w:tcPr>
            <w:tcW w:w="1779" w:type="dxa"/>
            <w:tcMar>
              <w:top w:w="50" w:type="dxa"/>
              <w:left w:w="100" w:type="dxa"/>
            </w:tcMar>
            <w:vAlign w:val="center"/>
          </w:tcPr>
          <w:p w14:paraId="52024C3B">
            <w:pPr>
              <w:spacing w:after="0"/>
              <w:ind w:left="135"/>
              <w:jc w:val="center"/>
              <w:rPr>
                <w:sz w:val="24"/>
                <w:szCs w:val="24"/>
              </w:rPr>
            </w:pPr>
          </w:p>
        </w:tc>
        <w:tc>
          <w:tcPr>
            <w:tcW w:w="3576" w:type="dxa"/>
            <w:tcMar>
              <w:top w:w="50" w:type="dxa"/>
              <w:left w:w="100" w:type="dxa"/>
            </w:tcMar>
            <w:vAlign w:val="center"/>
          </w:tcPr>
          <w:p w14:paraId="63010F9A">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3376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6C7FD12F">
            <w:pPr>
              <w:spacing w:after="0"/>
              <w:rPr>
                <w:sz w:val="24"/>
                <w:szCs w:val="24"/>
              </w:rPr>
            </w:pPr>
            <w:r>
              <w:rPr>
                <w:color w:val="000000"/>
                <w:sz w:val="24"/>
                <w:szCs w:val="24"/>
              </w:rPr>
              <w:t>2.4</w:t>
            </w:r>
          </w:p>
        </w:tc>
        <w:tc>
          <w:tcPr>
            <w:tcW w:w="6968" w:type="dxa"/>
            <w:tcMar>
              <w:top w:w="50" w:type="dxa"/>
              <w:left w:w="100" w:type="dxa"/>
            </w:tcMar>
            <w:vAlign w:val="center"/>
          </w:tcPr>
          <w:p w14:paraId="56173B7A">
            <w:pPr>
              <w:spacing w:after="0"/>
              <w:ind w:left="135"/>
              <w:rPr>
                <w:sz w:val="24"/>
                <w:szCs w:val="24"/>
              </w:rPr>
            </w:pPr>
            <w:r>
              <w:rPr>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709" w:type="dxa"/>
            <w:tcMar>
              <w:top w:w="50" w:type="dxa"/>
              <w:left w:w="100" w:type="dxa"/>
            </w:tcMar>
            <w:vAlign w:val="center"/>
          </w:tcPr>
          <w:p w14:paraId="6C473D86">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2445988C">
            <w:pPr>
              <w:spacing w:after="0"/>
              <w:ind w:left="135"/>
              <w:jc w:val="center"/>
              <w:rPr>
                <w:sz w:val="24"/>
                <w:szCs w:val="24"/>
              </w:rPr>
            </w:pPr>
          </w:p>
        </w:tc>
        <w:tc>
          <w:tcPr>
            <w:tcW w:w="1779" w:type="dxa"/>
            <w:tcMar>
              <w:top w:w="50" w:type="dxa"/>
              <w:left w:w="100" w:type="dxa"/>
            </w:tcMar>
            <w:vAlign w:val="center"/>
          </w:tcPr>
          <w:p w14:paraId="5F012FBC">
            <w:pPr>
              <w:spacing w:after="0"/>
              <w:ind w:left="135"/>
              <w:jc w:val="center"/>
              <w:rPr>
                <w:sz w:val="24"/>
                <w:szCs w:val="24"/>
              </w:rPr>
            </w:pPr>
          </w:p>
        </w:tc>
        <w:tc>
          <w:tcPr>
            <w:tcW w:w="3576" w:type="dxa"/>
            <w:tcMar>
              <w:top w:w="50" w:type="dxa"/>
              <w:left w:w="100" w:type="dxa"/>
            </w:tcMar>
            <w:vAlign w:val="center"/>
          </w:tcPr>
          <w:p w14:paraId="247D8773">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443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27D638D">
            <w:pPr>
              <w:spacing w:after="0"/>
              <w:rPr>
                <w:sz w:val="24"/>
                <w:szCs w:val="24"/>
              </w:rPr>
            </w:pPr>
            <w:r>
              <w:rPr>
                <w:color w:val="000000"/>
                <w:sz w:val="24"/>
                <w:szCs w:val="24"/>
              </w:rPr>
              <w:t>2.5</w:t>
            </w:r>
          </w:p>
        </w:tc>
        <w:tc>
          <w:tcPr>
            <w:tcW w:w="6968" w:type="dxa"/>
            <w:tcMar>
              <w:top w:w="50" w:type="dxa"/>
              <w:left w:w="100" w:type="dxa"/>
            </w:tcMar>
            <w:vAlign w:val="center"/>
          </w:tcPr>
          <w:p w14:paraId="1112C95C">
            <w:pPr>
              <w:spacing w:after="0"/>
              <w:ind w:left="135"/>
              <w:rPr>
                <w:sz w:val="24"/>
                <w:szCs w:val="24"/>
              </w:rPr>
            </w:pPr>
            <w:r>
              <w:rPr>
                <w:color w:val="000000"/>
                <w:sz w:val="24"/>
                <w:szCs w:val="24"/>
              </w:rPr>
              <w:t>Инструментальная музыка: «Тюильрийский сад», фортепианный цикл «Картинки с выставки» М.П. Мусоргского</w:t>
            </w:r>
          </w:p>
        </w:tc>
        <w:tc>
          <w:tcPr>
            <w:tcW w:w="709" w:type="dxa"/>
            <w:tcMar>
              <w:top w:w="50" w:type="dxa"/>
              <w:left w:w="100" w:type="dxa"/>
            </w:tcMar>
            <w:vAlign w:val="center"/>
          </w:tcPr>
          <w:p w14:paraId="1AB5DD13">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0C706974">
            <w:pPr>
              <w:spacing w:after="0"/>
              <w:ind w:left="135"/>
              <w:jc w:val="center"/>
              <w:rPr>
                <w:sz w:val="24"/>
                <w:szCs w:val="24"/>
              </w:rPr>
            </w:pPr>
          </w:p>
        </w:tc>
        <w:tc>
          <w:tcPr>
            <w:tcW w:w="1779" w:type="dxa"/>
            <w:tcMar>
              <w:top w:w="50" w:type="dxa"/>
              <w:left w:w="100" w:type="dxa"/>
            </w:tcMar>
            <w:vAlign w:val="center"/>
          </w:tcPr>
          <w:p w14:paraId="38CA04D7">
            <w:pPr>
              <w:spacing w:after="0"/>
              <w:ind w:left="135"/>
              <w:jc w:val="center"/>
              <w:rPr>
                <w:sz w:val="24"/>
                <w:szCs w:val="24"/>
              </w:rPr>
            </w:pPr>
          </w:p>
        </w:tc>
        <w:tc>
          <w:tcPr>
            <w:tcW w:w="3576" w:type="dxa"/>
            <w:tcMar>
              <w:top w:w="50" w:type="dxa"/>
              <w:left w:w="100" w:type="dxa"/>
            </w:tcMar>
            <w:vAlign w:val="center"/>
          </w:tcPr>
          <w:p w14:paraId="0329FEEE">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BBD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0F72B928">
            <w:pPr>
              <w:spacing w:after="0"/>
              <w:rPr>
                <w:sz w:val="24"/>
                <w:szCs w:val="24"/>
              </w:rPr>
            </w:pPr>
            <w:r>
              <w:rPr>
                <w:color w:val="000000"/>
                <w:sz w:val="24"/>
                <w:szCs w:val="24"/>
              </w:rPr>
              <w:t>2.6</w:t>
            </w:r>
          </w:p>
        </w:tc>
        <w:tc>
          <w:tcPr>
            <w:tcW w:w="6968" w:type="dxa"/>
            <w:tcMar>
              <w:top w:w="50" w:type="dxa"/>
              <w:left w:w="100" w:type="dxa"/>
            </w:tcMar>
            <w:vAlign w:val="center"/>
          </w:tcPr>
          <w:p w14:paraId="374CA422">
            <w:pPr>
              <w:spacing w:after="0"/>
              <w:ind w:left="135"/>
              <w:rPr>
                <w:sz w:val="24"/>
                <w:szCs w:val="24"/>
              </w:rPr>
            </w:pPr>
            <w:r>
              <w:rPr>
                <w:color w:val="000000"/>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709" w:type="dxa"/>
            <w:tcMar>
              <w:top w:w="50" w:type="dxa"/>
              <w:left w:w="100" w:type="dxa"/>
            </w:tcMar>
            <w:vAlign w:val="center"/>
          </w:tcPr>
          <w:p w14:paraId="70327B74">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34020F98">
            <w:pPr>
              <w:spacing w:after="0"/>
              <w:ind w:left="135"/>
              <w:jc w:val="center"/>
              <w:rPr>
                <w:sz w:val="24"/>
                <w:szCs w:val="24"/>
              </w:rPr>
            </w:pPr>
          </w:p>
        </w:tc>
        <w:tc>
          <w:tcPr>
            <w:tcW w:w="1779" w:type="dxa"/>
            <w:tcMar>
              <w:top w:w="50" w:type="dxa"/>
              <w:left w:w="100" w:type="dxa"/>
            </w:tcMar>
            <w:vAlign w:val="center"/>
          </w:tcPr>
          <w:p w14:paraId="6F7847A4">
            <w:pPr>
              <w:spacing w:after="0"/>
              <w:ind w:left="135"/>
              <w:jc w:val="center"/>
              <w:rPr>
                <w:sz w:val="24"/>
                <w:szCs w:val="24"/>
              </w:rPr>
            </w:pPr>
          </w:p>
        </w:tc>
        <w:tc>
          <w:tcPr>
            <w:tcW w:w="3576" w:type="dxa"/>
            <w:tcMar>
              <w:top w:w="50" w:type="dxa"/>
              <w:left w:w="100" w:type="dxa"/>
            </w:tcMar>
            <w:vAlign w:val="center"/>
          </w:tcPr>
          <w:p w14:paraId="430166F0">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931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0C95DBA1">
            <w:pPr>
              <w:spacing w:after="0"/>
              <w:rPr>
                <w:sz w:val="24"/>
                <w:szCs w:val="24"/>
              </w:rPr>
            </w:pPr>
            <w:r>
              <w:rPr>
                <w:color w:val="000000"/>
                <w:sz w:val="24"/>
                <w:szCs w:val="24"/>
              </w:rPr>
              <w:t>2.7</w:t>
            </w:r>
          </w:p>
        </w:tc>
        <w:tc>
          <w:tcPr>
            <w:tcW w:w="6968" w:type="dxa"/>
            <w:tcMar>
              <w:top w:w="50" w:type="dxa"/>
              <w:left w:w="100" w:type="dxa"/>
            </w:tcMar>
            <w:vAlign w:val="center"/>
          </w:tcPr>
          <w:p w14:paraId="1ED3CE2C">
            <w:pPr>
              <w:spacing w:after="0"/>
              <w:ind w:left="135"/>
              <w:rPr>
                <w:sz w:val="24"/>
                <w:szCs w:val="24"/>
              </w:rPr>
            </w:pPr>
            <w:r>
              <w:rPr>
                <w:color w:val="000000"/>
                <w:sz w:val="24"/>
                <w:szCs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709" w:type="dxa"/>
            <w:tcMar>
              <w:top w:w="50" w:type="dxa"/>
              <w:left w:w="100" w:type="dxa"/>
            </w:tcMar>
            <w:vAlign w:val="center"/>
          </w:tcPr>
          <w:p w14:paraId="3129D0A6">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568141DE">
            <w:pPr>
              <w:spacing w:after="0"/>
              <w:ind w:left="135"/>
              <w:jc w:val="center"/>
              <w:rPr>
                <w:sz w:val="24"/>
                <w:szCs w:val="24"/>
              </w:rPr>
            </w:pPr>
          </w:p>
        </w:tc>
        <w:tc>
          <w:tcPr>
            <w:tcW w:w="1779" w:type="dxa"/>
            <w:tcMar>
              <w:top w:w="50" w:type="dxa"/>
              <w:left w:w="100" w:type="dxa"/>
            </w:tcMar>
            <w:vAlign w:val="center"/>
          </w:tcPr>
          <w:p w14:paraId="5F2B395B">
            <w:pPr>
              <w:spacing w:after="0"/>
              <w:ind w:left="135"/>
              <w:jc w:val="center"/>
              <w:rPr>
                <w:sz w:val="24"/>
                <w:szCs w:val="24"/>
              </w:rPr>
            </w:pPr>
          </w:p>
        </w:tc>
        <w:tc>
          <w:tcPr>
            <w:tcW w:w="3576" w:type="dxa"/>
            <w:tcMar>
              <w:top w:w="50" w:type="dxa"/>
              <w:left w:w="100" w:type="dxa"/>
            </w:tcMar>
            <w:vAlign w:val="center"/>
          </w:tcPr>
          <w:p w14:paraId="6CDF0CF3">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3A86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6C10D15">
            <w:pPr>
              <w:spacing w:after="0"/>
              <w:rPr>
                <w:sz w:val="24"/>
                <w:szCs w:val="24"/>
              </w:rPr>
            </w:pPr>
            <w:r>
              <w:rPr>
                <w:color w:val="000000"/>
                <w:sz w:val="24"/>
                <w:szCs w:val="24"/>
              </w:rPr>
              <w:t>2.8</w:t>
            </w:r>
          </w:p>
        </w:tc>
        <w:tc>
          <w:tcPr>
            <w:tcW w:w="6968" w:type="dxa"/>
            <w:tcMar>
              <w:top w:w="50" w:type="dxa"/>
              <w:left w:w="100" w:type="dxa"/>
            </w:tcMar>
            <w:vAlign w:val="center"/>
          </w:tcPr>
          <w:p w14:paraId="31BBC190">
            <w:pPr>
              <w:spacing w:after="0"/>
              <w:ind w:left="135"/>
              <w:rPr>
                <w:sz w:val="24"/>
                <w:szCs w:val="24"/>
              </w:rPr>
            </w:pPr>
            <w:r>
              <w:rPr>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709" w:type="dxa"/>
            <w:tcMar>
              <w:top w:w="50" w:type="dxa"/>
              <w:left w:w="100" w:type="dxa"/>
            </w:tcMar>
            <w:vAlign w:val="center"/>
          </w:tcPr>
          <w:p w14:paraId="7B387F32">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29E23286">
            <w:pPr>
              <w:spacing w:after="0"/>
              <w:ind w:left="135"/>
              <w:jc w:val="center"/>
              <w:rPr>
                <w:sz w:val="24"/>
                <w:szCs w:val="24"/>
              </w:rPr>
            </w:pPr>
          </w:p>
        </w:tc>
        <w:tc>
          <w:tcPr>
            <w:tcW w:w="1779" w:type="dxa"/>
            <w:tcMar>
              <w:top w:w="50" w:type="dxa"/>
              <w:left w:w="100" w:type="dxa"/>
            </w:tcMar>
            <w:vAlign w:val="center"/>
          </w:tcPr>
          <w:p w14:paraId="612126A0">
            <w:pPr>
              <w:spacing w:after="0"/>
              <w:ind w:left="135"/>
              <w:jc w:val="center"/>
              <w:rPr>
                <w:sz w:val="24"/>
                <w:szCs w:val="24"/>
              </w:rPr>
            </w:pPr>
          </w:p>
        </w:tc>
        <w:tc>
          <w:tcPr>
            <w:tcW w:w="3576" w:type="dxa"/>
            <w:tcMar>
              <w:top w:w="50" w:type="dxa"/>
              <w:left w:w="100" w:type="dxa"/>
            </w:tcMar>
            <w:vAlign w:val="center"/>
          </w:tcPr>
          <w:p w14:paraId="65679295">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2BA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364C31B2">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0BA552F7">
            <w:pPr>
              <w:spacing w:after="0"/>
              <w:ind w:left="135"/>
              <w:jc w:val="center"/>
              <w:rPr>
                <w:sz w:val="24"/>
                <w:szCs w:val="24"/>
              </w:rPr>
            </w:pPr>
            <w:r>
              <w:rPr>
                <w:color w:val="000000"/>
                <w:sz w:val="24"/>
                <w:szCs w:val="24"/>
              </w:rPr>
              <w:t xml:space="preserve"> 8 </w:t>
            </w:r>
          </w:p>
        </w:tc>
        <w:tc>
          <w:tcPr>
            <w:tcW w:w="7087" w:type="dxa"/>
            <w:gridSpan w:val="3"/>
            <w:tcMar>
              <w:top w:w="50" w:type="dxa"/>
              <w:left w:w="100" w:type="dxa"/>
            </w:tcMar>
            <w:vAlign w:val="center"/>
          </w:tcPr>
          <w:p w14:paraId="76B0F05A">
            <w:pPr>
              <w:rPr>
                <w:sz w:val="24"/>
                <w:szCs w:val="24"/>
              </w:rPr>
            </w:pPr>
          </w:p>
        </w:tc>
      </w:tr>
      <w:tr w14:paraId="6B8C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3C35629C">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в жизни человека</w:t>
            </w:r>
          </w:p>
        </w:tc>
      </w:tr>
      <w:tr w14:paraId="65FD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1B556C4">
            <w:pPr>
              <w:spacing w:after="0"/>
              <w:rPr>
                <w:sz w:val="24"/>
                <w:szCs w:val="24"/>
              </w:rPr>
            </w:pPr>
            <w:r>
              <w:rPr>
                <w:color w:val="000000"/>
                <w:sz w:val="24"/>
                <w:szCs w:val="24"/>
              </w:rPr>
              <w:t>3.1</w:t>
            </w:r>
          </w:p>
        </w:tc>
        <w:tc>
          <w:tcPr>
            <w:tcW w:w="6968" w:type="dxa"/>
            <w:tcMar>
              <w:top w:w="50" w:type="dxa"/>
              <w:left w:w="100" w:type="dxa"/>
            </w:tcMar>
            <w:vAlign w:val="center"/>
          </w:tcPr>
          <w:p w14:paraId="711D71D7">
            <w:pPr>
              <w:spacing w:after="0"/>
              <w:ind w:left="135"/>
              <w:rPr>
                <w:sz w:val="24"/>
                <w:szCs w:val="24"/>
              </w:rPr>
            </w:pPr>
            <w:r>
              <w:rPr>
                <w:color w:val="000000"/>
                <w:sz w:val="24"/>
                <w:szCs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709" w:type="dxa"/>
            <w:tcMar>
              <w:top w:w="50" w:type="dxa"/>
              <w:left w:w="100" w:type="dxa"/>
            </w:tcMar>
            <w:vAlign w:val="center"/>
          </w:tcPr>
          <w:p w14:paraId="1583F40B">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672875EC">
            <w:pPr>
              <w:spacing w:after="0"/>
              <w:ind w:left="135"/>
              <w:jc w:val="center"/>
              <w:rPr>
                <w:sz w:val="24"/>
                <w:szCs w:val="24"/>
              </w:rPr>
            </w:pPr>
          </w:p>
        </w:tc>
        <w:tc>
          <w:tcPr>
            <w:tcW w:w="1779" w:type="dxa"/>
            <w:tcMar>
              <w:top w:w="50" w:type="dxa"/>
              <w:left w:w="100" w:type="dxa"/>
            </w:tcMar>
            <w:vAlign w:val="center"/>
          </w:tcPr>
          <w:p w14:paraId="5970E617">
            <w:pPr>
              <w:spacing w:after="0"/>
              <w:ind w:left="135"/>
              <w:jc w:val="center"/>
              <w:rPr>
                <w:sz w:val="24"/>
                <w:szCs w:val="24"/>
              </w:rPr>
            </w:pPr>
          </w:p>
        </w:tc>
        <w:tc>
          <w:tcPr>
            <w:tcW w:w="3576" w:type="dxa"/>
            <w:tcMar>
              <w:top w:w="50" w:type="dxa"/>
              <w:left w:w="100" w:type="dxa"/>
            </w:tcMar>
            <w:vAlign w:val="center"/>
          </w:tcPr>
          <w:p w14:paraId="60CACDDD">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258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2DDA9FFE">
            <w:pPr>
              <w:spacing w:after="0"/>
              <w:rPr>
                <w:sz w:val="24"/>
                <w:szCs w:val="24"/>
              </w:rPr>
            </w:pPr>
            <w:r>
              <w:rPr>
                <w:color w:val="000000"/>
                <w:sz w:val="24"/>
                <w:szCs w:val="24"/>
              </w:rPr>
              <w:t>3.2</w:t>
            </w:r>
          </w:p>
        </w:tc>
        <w:tc>
          <w:tcPr>
            <w:tcW w:w="6968" w:type="dxa"/>
            <w:tcMar>
              <w:top w:w="50" w:type="dxa"/>
              <w:left w:w="100" w:type="dxa"/>
            </w:tcMar>
            <w:vAlign w:val="center"/>
          </w:tcPr>
          <w:p w14:paraId="2A4AF0DA">
            <w:pPr>
              <w:spacing w:after="0"/>
              <w:ind w:left="135"/>
              <w:rPr>
                <w:sz w:val="24"/>
                <w:szCs w:val="24"/>
              </w:rPr>
            </w:pPr>
            <w:r>
              <w:rPr>
                <w:color w:val="000000"/>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709" w:type="dxa"/>
            <w:tcMar>
              <w:top w:w="50" w:type="dxa"/>
              <w:left w:w="100" w:type="dxa"/>
            </w:tcMar>
            <w:vAlign w:val="center"/>
          </w:tcPr>
          <w:p w14:paraId="24F7620A">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5CB12528">
            <w:pPr>
              <w:spacing w:after="0"/>
              <w:ind w:left="135"/>
              <w:jc w:val="center"/>
              <w:rPr>
                <w:sz w:val="24"/>
                <w:szCs w:val="24"/>
              </w:rPr>
            </w:pPr>
          </w:p>
        </w:tc>
        <w:tc>
          <w:tcPr>
            <w:tcW w:w="1779" w:type="dxa"/>
            <w:tcMar>
              <w:top w:w="50" w:type="dxa"/>
              <w:left w:w="100" w:type="dxa"/>
            </w:tcMar>
            <w:vAlign w:val="center"/>
          </w:tcPr>
          <w:p w14:paraId="4CC488FD">
            <w:pPr>
              <w:spacing w:after="0"/>
              <w:ind w:left="135"/>
              <w:jc w:val="center"/>
              <w:rPr>
                <w:sz w:val="24"/>
                <w:szCs w:val="24"/>
              </w:rPr>
            </w:pPr>
          </w:p>
        </w:tc>
        <w:tc>
          <w:tcPr>
            <w:tcW w:w="3576" w:type="dxa"/>
            <w:tcMar>
              <w:top w:w="50" w:type="dxa"/>
              <w:left w:w="100" w:type="dxa"/>
            </w:tcMar>
            <w:vAlign w:val="center"/>
          </w:tcPr>
          <w:p w14:paraId="5602B77B">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2BC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28F75A3">
            <w:pPr>
              <w:spacing w:after="0"/>
              <w:rPr>
                <w:sz w:val="24"/>
                <w:szCs w:val="24"/>
              </w:rPr>
            </w:pPr>
            <w:r>
              <w:rPr>
                <w:color w:val="000000"/>
                <w:sz w:val="24"/>
                <w:szCs w:val="24"/>
              </w:rPr>
              <w:t>3.3</w:t>
            </w:r>
          </w:p>
        </w:tc>
        <w:tc>
          <w:tcPr>
            <w:tcW w:w="6968" w:type="dxa"/>
            <w:tcMar>
              <w:top w:w="50" w:type="dxa"/>
              <w:left w:w="100" w:type="dxa"/>
            </w:tcMar>
            <w:vAlign w:val="center"/>
          </w:tcPr>
          <w:p w14:paraId="4E698998">
            <w:pPr>
              <w:spacing w:after="0"/>
              <w:ind w:left="135"/>
              <w:rPr>
                <w:sz w:val="24"/>
                <w:szCs w:val="24"/>
              </w:rPr>
            </w:pPr>
            <w:r>
              <w:rPr>
                <w:color w:val="000000"/>
                <w:sz w:val="24"/>
                <w:szCs w:val="24"/>
              </w:rPr>
              <w:t>Музыка на войне, музыка о войне: песни Великой Отечественной войны – песни Великой Победы</w:t>
            </w:r>
          </w:p>
        </w:tc>
        <w:tc>
          <w:tcPr>
            <w:tcW w:w="709" w:type="dxa"/>
            <w:tcMar>
              <w:top w:w="50" w:type="dxa"/>
              <w:left w:w="100" w:type="dxa"/>
            </w:tcMar>
            <w:vAlign w:val="center"/>
          </w:tcPr>
          <w:p w14:paraId="58B89061">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7DD3B36B">
            <w:pPr>
              <w:spacing w:after="0"/>
              <w:ind w:left="135"/>
              <w:jc w:val="center"/>
              <w:rPr>
                <w:sz w:val="24"/>
                <w:szCs w:val="24"/>
              </w:rPr>
            </w:pPr>
          </w:p>
        </w:tc>
        <w:tc>
          <w:tcPr>
            <w:tcW w:w="1779" w:type="dxa"/>
            <w:tcMar>
              <w:top w:w="50" w:type="dxa"/>
              <w:left w:w="100" w:type="dxa"/>
            </w:tcMar>
            <w:vAlign w:val="center"/>
          </w:tcPr>
          <w:p w14:paraId="657DD5BD">
            <w:pPr>
              <w:spacing w:after="0"/>
              <w:ind w:left="135"/>
              <w:jc w:val="center"/>
              <w:rPr>
                <w:sz w:val="24"/>
                <w:szCs w:val="24"/>
              </w:rPr>
            </w:pPr>
          </w:p>
        </w:tc>
        <w:tc>
          <w:tcPr>
            <w:tcW w:w="3576" w:type="dxa"/>
            <w:tcMar>
              <w:top w:w="50" w:type="dxa"/>
              <w:left w:w="100" w:type="dxa"/>
            </w:tcMar>
            <w:vAlign w:val="center"/>
          </w:tcPr>
          <w:p w14:paraId="392C99F4">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4D2E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3CC6B327">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6A7E1CA1">
            <w:pPr>
              <w:spacing w:after="0"/>
              <w:ind w:left="135"/>
              <w:jc w:val="center"/>
              <w:rPr>
                <w:sz w:val="24"/>
                <w:szCs w:val="24"/>
              </w:rPr>
            </w:pPr>
            <w:r>
              <w:rPr>
                <w:color w:val="000000"/>
                <w:sz w:val="24"/>
                <w:szCs w:val="24"/>
              </w:rPr>
              <w:t xml:space="preserve"> 3 </w:t>
            </w:r>
          </w:p>
        </w:tc>
        <w:tc>
          <w:tcPr>
            <w:tcW w:w="7087" w:type="dxa"/>
            <w:gridSpan w:val="3"/>
            <w:tcMar>
              <w:top w:w="50" w:type="dxa"/>
              <w:left w:w="100" w:type="dxa"/>
            </w:tcMar>
            <w:vAlign w:val="center"/>
          </w:tcPr>
          <w:p w14:paraId="0493A2D7">
            <w:pPr>
              <w:rPr>
                <w:sz w:val="24"/>
                <w:szCs w:val="24"/>
              </w:rPr>
            </w:pPr>
          </w:p>
        </w:tc>
      </w:tr>
      <w:tr w14:paraId="5504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1BF312FD">
            <w:pPr>
              <w:spacing w:after="0"/>
              <w:ind w:left="135"/>
              <w:rPr>
                <w:sz w:val="24"/>
                <w:szCs w:val="24"/>
              </w:rPr>
            </w:pPr>
            <w:r>
              <w:rPr>
                <w:b/>
                <w:color w:val="000000"/>
                <w:sz w:val="24"/>
                <w:szCs w:val="24"/>
              </w:rPr>
              <w:t>ВАРИАТИВНАЯ ЧАСТЬ</w:t>
            </w:r>
          </w:p>
        </w:tc>
      </w:tr>
      <w:tr w14:paraId="790B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1106A27">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Музыка народов мира</w:t>
            </w:r>
          </w:p>
        </w:tc>
      </w:tr>
      <w:tr w14:paraId="13F8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E2A5D58">
            <w:pPr>
              <w:spacing w:after="0"/>
              <w:rPr>
                <w:sz w:val="24"/>
                <w:szCs w:val="24"/>
              </w:rPr>
            </w:pPr>
            <w:r>
              <w:rPr>
                <w:color w:val="000000"/>
                <w:sz w:val="24"/>
                <w:szCs w:val="24"/>
              </w:rPr>
              <w:t>1.1</w:t>
            </w:r>
          </w:p>
        </w:tc>
        <w:tc>
          <w:tcPr>
            <w:tcW w:w="6968" w:type="dxa"/>
            <w:tcMar>
              <w:top w:w="50" w:type="dxa"/>
              <w:left w:w="100" w:type="dxa"/>
            </w:tcMar>
            <w:vAlign w:val="center"/>
          </w:tcPr>
          <w:p w14:paraId="1F5CE5D5">
            <w:pPr>
              <w:spacing w:after="0"/>
              <w:ind w:left="135"/>
              <w:rPr>
                <w:sz w:val="24"/>
                <w:szCs w:val="24"/>
              </w:rPr>
            </w:pPr>
            <w:r>
              <w:rPr>
                <w:color w:val="000000"/>
                <w:sz w:val="24"/>
                <w:szCs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709" w:type="dxa"/>
            <w:tcMar>
              <w:top w:w="50" w:type="dxa"/>
              <w:left w:w="100" w:type="dxa"/>
            </w:tcMar>
            <w:vAlign w:val="center"/>
          </w:tcPr>
          <w:p w14:paraId="4EFF0111">
            <w:pPr>
              <w:spacing w:after="0"/>
              <w:ind w:left="135"/>
              <w:jc w:val="center"/>
              <w:rPr>
                <w:sz w:val="24"/>
                <w:szCs w:val="24"/>
              </w:rPr>
            </w:pPr>
            <w:r>
              <w:rPr>
                <w:color w:val="000000"/>
                <w:sz w:val="24"/>
                <w:szCs w:val="24"/>
              </w:rPr>
              <w:t xml:space="preserve"> 2 </w:t>
            </w:r>
          </w:p>
        </w:tc>
        <w:tc>
          <w:tcPr>
            <w:tcW w:w="1732" w:type="dxa"/>
            <w:tcMar>
              <w:top w:w="50" w:type="dxa"/>
              <w:left w:w="100" w:type="dxa"/>
            </w:tcMar>
            <w:vAlign w:val="center"/>
          </w:tcPr>
          <w:p w14:paraId="733A2E99">
            <w:pPr>
              <w:spacing w:after="0"/>
              <w:ind w:left="135"/>
              <w:jc w:val="center"/>
              <w:rPr>
                <w:sz w:val="24"/>
                <w:szCs w:val="24"/>
              </w:rPr>
            </w:pPr>
          </w:p>
        </w:tc>
        <w:tc>
          <w:tcPr>
            <w:tcW w:w="1779" w:type="dxa"/>
            <w:tcMar>
              <w:top w:w="50" w:type="dxa"/>
              <w:left w:w="100" w:type="dxa"/>
            </w:tcMar>
            <w:vAlign w:val="center"/>
          </w:tcPr>
          <w:p w14:paraId="067F6501">
            <w:pPr>
              <w:spacing w:after="0"/>
              <w:ind w:left="135"/>
              <w:jc w:val="center"/>
              <w:rPr>
                <w:sz w:val="24"/>
                <w:szCs w:val="24"/>
              </w:rPr>
            </w:pPr>
          </w:p>
        </w:tc>
        <w:tc>
          <w:tcPr>
            <w:tcW w:w="3576" w:type="dxa"/>
            <w:tcMar>
              <w:top w:w="50" w:type="dxa"/>
              <w:left w:w="100" w:type="dxa"/>
            </w:tcMar>
            <w:vAlign w:val="center"/>
          </w:tcPr>
          <w:p w14:paraId="4B13178B">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202D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B0E122C">
            <w:pPr>
              <w:spacing w:after="0"/>
              <w:rPr>
                <w:sz w:val="24"/>
                <w:szCs w:val="24"/>
              </w:rPr>
            </w:pPr>
            <w:r>
              <w:rPr>
                <w:color w:val="000000"/>
                <w:sz w:val="24"/>
                <w:szCs w:val="24"/>
              </w:rPr>
              <w:t>1.2</w:t>
            </w:r>
          </w:p>
        </w:tc>
        <w:tc>
          <w:tcPr>
            <w:tcW w:w="6968" w:type="dxa"/>
            <w:tcMar>
              <w:top w:w="50" w:type="dxa"/>
              <w:left w:w="100" w:type="dxa"/>
            </w:tcMar>
            <w:vAlign w:val="center"/>
          </w:tcPr>
          <w:p w14:paraId="0C7F3501">
            <w:pPr>
              <w:spacing w:after="0"/>
              <w:ind w:left="135"/>
              <w:rPr>
                <w:sz w:val="24"/>
                <w:szCs w:val="24"/>
              </w:rPr>
            </w:pPr>
            <w:r>
              <w:rPr>
                <w:color w:val="000000"/>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709" w:type="dxa"/>
            <w:tcMar>
              <w:top w:w="50" w:type="dxa"/>
              <w:left w:w="100" w:type="dxa"/>
            </w:tcMar>
            <w:vAlign w:val="center"/>
          </w:tcPr>
          <w:p w14:paraId="2E36765C">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368DD542">
            <w:pPr>
              <w:spacing w:after="0"/>
              <w:ind w:left="135"/>
              <w:jc w:val="center"/>
              <w:rPr>
                <w:sz w:val="24"/>
                <w:szCs w:val="24"/>
              </w:rPr>
            </w:pPr>
          </w:p>
        </w:tc>
        <w:tc>
          <w:tcPr>
            <w:tcW w:w="1779" w:type="dxa"/>
            <w:tcMar>
              <w:top w:w="50" w:type="dxa"/>
              <w:left w:w="100" w:type="dxa"/>
            </w:tcMar>
            <w:vAlign w:val="center"/>
          </w:tcPr>
          <w:p w14:paraId="5C3E7EE1">
            <w:pPr>
              <w:spacing w:after="0"/>
              <w:ind w:left="135"/>
              <w:jc w:val="center"/>
              <w:rPr>
                <w:sz w:val="24"/>
                <w:szCs w:val="24"/>
              </w:rPr>
            </w:pPr>
          </w:p>
        </w:tc>
        <w:tc>
          <w:tcPr>
            <w:tcW w:w="3576" w:type="dxa"/>
            <w:tcMar>
              <w:top w:w="50" w:type="dxa"/>
              <w:left w:w="100" w:type="dxa"/>
            </w:tcMar>
            <w:vAlign w:val="center"/>
          </w:tcPr>
          <w:p w14:paraId="64C9E823">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76C1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AD5B385">
            <w:pPr>
              <w:spacing w:after="0"/>
              <w:rPr>
                <w:sz w:val="24"/>
                <w:szCs w:val="24"/>
              </w:rPr>
            </w:pPr>
            <w:r>
              <w:rPr>
                <w:color w:val="000000"/>
                <w:sz w:val="24"/>
                <w:szCs w:val="24"/>
              </w:rPr>
              <w:t>1.3</w:t>
            </w:r>
          </w:p>
        </w:tc>
        <w:tc>
          <w:tcPr>
            <w:tcW w:w="6968" w:type="dxa"/>
            <w:tcMar>
              <w:top w:w="50" w:type="dxa"/>
              <w:left w:w="100" w:type="dxa"/>
            </w:tcMar>
            <w:vAlign w:val="center"/>
          </w:tcPr>
          <w:p w14:paraId="182E16BA">
            <w:pPr>
              <w:spacing w:after="0"/>
              <w:ind w:left="135"/>
              <w:rPr>
                <w:sz w:val="24"/>
                <w:szCs w:val="24"/>
              </w:rPr>
            </w:pPr>
            <w:r>
              <w:rPr>
                <w:color w:val="000000"/>
                <w:sz w:val="24"/>
                <w:szCs w:val="24"/>
              </w:rPr>
              <w:t>Русские музыкальные цитаты в творчестве зарубежных композиторов: П. Сарасате «Москвичка». И.Штраус «Русский марш»</w:t>
            </w:r>
          </w:p>
        </w:tc>
        <w:tc>
          <w:tcPr>
            <w:tcW w:w="709" w:type="dxa"/>
            <w:tcMar>
              <w:top w:w="50" w:type="dxa"/>
              <w:left w:w="100" w:type="dxa"/>
            </w:tcMar>
            <w:vAlign w:val="center"/>
          </w:tcPr>
          <w:p w14:paraId="6D1C0B5F">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6B68B5BD">
            <w:pPr>
              <w:spacing w:after="0"/>
              <w:ind w:left="135"/>
              <w:jc w:val="center"/>
              <w:rPr>
                <w:sz w:val="24"/>
                <w:szCs w:val="24"/>
              </w:rPr>
            </w:pPr>
          </w:p>
        </w:tc>
        <w:tc>
          <w:tcPr>
            <w:tcW w:w="1779" w:type="dxa"/>
            <w:tcMar>
              <w:top w:w="50" w:type="dxa"/>
              <w:left w:w="100" w:type="dxa"/>
            </w:tcMar>
            <w:vAlign w:val="center"/>
          </w:tcPr>
          <w:p w14:paraId="610A6203">
            <w:pPr>
              <w:spacing w:after="0"/>
              <w:ind w:left="135"/>
              <w:jc w:val="center"/>
              <w:rPr>
                <w:sz w:val="24"/>
                <w:szCs w:val="24"/>
              </w:rPr>
            </w:pPr>
          </w:p>
        </w:tc>
        <w:tc>
          <w:tcPr>
            <w:tcW w:w="3576" w:type="dxa"/>
            <w:tcMar>
              <w:top w:w="50" w:type="dxa"/>
              <w:left w:w="100" w:type="dxa"/>
            </w:tcMar>
            <w:vAlign w:val="center"/>
          </w:tcPr>
          <w:p w14:paraId="2856537B">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3160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3BB24EC4">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363566C4">
            <w:pPr>
              <w:spacing w:after="0"/>
              <w:ind w:left="135"/>
              <w:jc w:val="center"/>
              <w:rPr>
                <w:sz w:val="24"/>
                <w:szCs w:val="24"/>
              </w:rPr>
            </w:pPr>
            <w:r>
              <w:rPr>
                <w:color w:val="000000"/>
                <w:sz w:val="24"/>
                <w:szCs w:val="24"/>
              </w:rPr>
              <w:t xml:space="preserve"> 4 </w:t>
            </w:r>
          </w:p>
        </w:tc>
        <w:tc>
          <w:tcPr>
            <w:tcW w:w="7087" w:type="dxa"/>
            <w:gridSpan w:val="3"/>
            <w:tcMar>
              <w:top w:w="50" w:type="dxa"/>
              <w:left w:w="100" w:type="dxa"/>
            </w:tcMar>
            <w:vAlign w:val="center"/>
          </w:tcPr>
          <w:p w14:paraId="438072DC">
            <w:pPr>
              <w:rPr>
                <w:sz w:val="24"/>
                <w:szCs w:val="24"/>
              </w:rPr>
            </w:pPr>
          </w:p>
        </w:tc>
      </w:tr>
      <w:tr w14:paraId="3B65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3EF761EF">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Духовная музыка</w:t>
            </w:r>
          </w:p>
        </w:tc>
      </w:tr>
      <w:tr w14:paraId="0BD3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65465985">
            <w:pPr>
              <w:spacing w:after="0"/>
              <w:rPr>
                <w:sz w:val="24"/>
                <w:szCs w:val="24"/>
              </w:rPr>
            </w:pPr>
            <w:r>
              <w:rPr>
                <w:color w:val="000000"/>
                <w:sz w:val="24"/>
                <w:szCs w:val="24"/>
              </w:rPr>
              <w:t>2.1</w:t>
            </w:r>
          </w:p>
        </w:tc>
        <w:tc>
          <w:tcPr>
            <w:tcW w:w="6968" w:type="dxa"/>
            <w:tcMar>
              <w:top w:w="50" w:type="dxa"/>
              <w:left w:w="100" w:type="dxa"/>
            </w:tcMar>
            <w:vAlign w:val="center"/>
          </w:tcPr>
          <w:p w14:paraId="057ACE4F">
            <w:pPr>
              <w:spacing w:after="0"/>
              <w:ind w:left="135"/>
              <w:rPr>
                <w:sz w:val="24"/>
                <w:szCs w:val="24"/>
              </w:rPr>
            </w:pPr>
            <w:r>
              <w:rPr>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709" w:type="dxa"/>
            <w:tcMar>
              <w:top w:w="50" w:type="dxa"/>
              <w:left w:w="100" w:type="dxa"/>
            </w:tcMar>
            <w:vAlign w:val="center"/>
          </w:tcPr>
          <w:p w14:paraId="52E02C04">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5C338F72">
            <w:pPr>
              <w:spacing w:after="0"/>
              <w:ind w:left="135"/>
              <w:jc w:val="center"/>
              <w:rPr>
                <w:sz w:val="24"/>
                <w:szCs w:val="24"/>
              </w:rPr>
            </w:pPr>
          </w:p>
        </w:tc>
        <w:tc>
          <w:tcPr>
            <w:tcW w:w="1779" w:type="dxa"/>
            <w:tcMar>
              <w:top w:w="50" w:type="dxa"/>
              <w:left w:w="100" w:type="dxa"/>
            </w:tcMar>
            <w:vAlign w:val="center"/>
          </w:tcPr>
          <w:p w14:paraId="1FE14780">
            <w:pPr>
              <w:spacing w:after="0"/>
              <w:ind w:left="135"/>
              <w:jc w:val="center"/>
              <w:rPr>
                <w:sz w:val="24"/>
                <w:szCs w:val="24"/>
              </w:rPr>
            </w:pPr>
          </w:p>
        </w:tc>
        <w:tc>
          <w:tcPr>
            <w:tcW w:w="3576" w:type="dxa"/>
            <w:tcMar>
              <w:top w:w="50" w:type="dxa"/>
              <w:left w:w="100" w:type="dxa"/>
            </w:tcMar>
            <w:vAlign w:val="center"/>
          </w:tcPr>
          <w:p w14:paraId="6443FF0D">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481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0DD48C7">
            <w:pPr>
              <w:spacing w:after="0"/>
              <w:rPr>
                <w:sz w:val="24"/>
                <w:szCs w:val="24"/>
              </w:rPr>
            </w:pPr>
            <w:r>
              <w:rPr>
                <w:color w:val="000000"/>
                <w:sz w:val="24"/>
                <w:szCs w:val="24"/>
              </w:rPr>
              <w:t>2.2</w:t>
            </w:r>
          </w:p>
        </w:tc>
        <w:tc>
          <w:tcPr>
            <w:tcW w:w="6968" w:type="dxa"/>
            <w:tcMar>
              <w:top w:w="50" w:type="dxa"/>
              <w:left w:w="100" w:type="dxa"/>
            </w:tcMar>
            <w:vAlign w:val="center"/>
          </w:tcPr>
          <w:p w14:paraId="0A424305">
            <w:pPr>
              <w:spacing w:after="0"/>
              <w:ind w:left="135"/>
              <w:rPr>
                <w:sz w:val="24"/>
                <w:szCs w:val="24"/>
              </w:rPr>
            </w:pPr>
            <w:r>
              <w:rPr>
                <w:color w:val="000000"/>
                <w:sz w:val="24"/>
                <w:szCs w:val="24"/>
              </w:rPr>
              <w:t>Троица: летние народные обрядовые песни, детские песни о березках («Березонька кудрявая» и др.)</w:t>
            </w:r>
          </w:p>
        </w:tc>
        <w:tc>
          <w:tcPr>
            <w:tcW w:w="709" w:type="dxa"/>
            <w:tcMar>
              <w:top w:w="50" w:type="dxa"/>
              <w:left w:w="100" w:type="dxa"/>
            </w:tcMar>
            <w:vAlign w:val="center"/>
          </w:tcPr>
          <w:p w14:paraId="2B16FA05">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3C4B1739">
            <w:pPr>
              <w:spacing w:after="0"/>
              <w:ind w:left="135"/>
              <w:jc w:val="center"/>
              <w:rPr>
                <w:sz w:val="24"/>
                <w:szCs w:val="24"/>
              </w:rPr>
            </w:pPr>
          </w:p>
        </w:tc>
        <w:tc>
          <w:tcPr>
            <w:tcW w:w="1779" w:type="dxa"/>
            <w:tcMar>
              <w:top w:w="50" w:type="dxa"/>
              <w:left w:w="100" w:type="dxa"/>
            </w:tcMar>
            <w:vAlign w:val="center"/>
          </w:tcPr>
          <w:p w14:paraId="7B454DE7">
            <w:pPr>
              <w:spacing w:after="0"/>
              <w:ind w:left="135"/>
              <w:jc w:val="center"/>
              <w:rPr>
                <w:sz w:val="24"/>
                <w:szCs w:val="24"/>
              </w:rPr>
            </w:pPr>
          </w:p>
        </w:tc>
        <w:tc>
          <w:tcPr>
            <w:tcW w:w="3576" w:type="dxa"/>
            <w:tcMar>
              <w:top w:w="50" w:type="dxa"/>
              <w:left w:w="100" w:type="dxa"/>
            </w:tcMar>
            <w:vAlign w:val="center"/>
          </w:tcPr>
          <w:p w14:paraId="6E35D13D">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9D1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235745DA">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0AA6FB66">
            <w:pPr>
              <w:spacing w:after="0"/>
              <w:ind w:left="135"/>
              <w:jc w:val="center"/>
              <w:rPr>
                <w:sz w:val="24"/>
                <w:szCs w:val="24"/>
              </w:rPr>
            </w:pPr>
            <w:r>
              <w:rPr>
                <w:color w:val="000000"/>
                <w:sz w:val="24"/>
                <w:szCs w:val="24"/>
              </w:rPr>
              <w:t xml:space="preserve"> 2 </w:t>
            </w:r>
          </w:p>
        </w:tc>
        <w:tc>
          <w:tcPr>
            <w:tcW w:w="7087" w:type="dxa"/>
            <w:gridSpan w:val="3"/>
            <w:tcMar>
              <w:top w:w="50" w:type="dxa"/>
              <w:left w:w="100" w:type="dxa"/>
            </w:tcMar>
            <w:vAlign w:val="center"/>
          </w:tcPr>
          <w:p w14:paraId="3D651B1D">
            <w:pPr>
              <w:rPr>
                <w:sz w:val="24"/>
                <w:szCs w:val="24"/>
              </w:rPr>
            </w:pPr>
          </w:p>
        </w:tc>
      </w:tr>
      <w:tr w14:paraId="76F1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2313EC36">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театра и кино</w:t>
            </w:r>
          </w:p>
        </w:tc>
      </w:tr>
      <w:tr w14:paraId="7259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25DF0417">
            <w:pPr>
              <w:spacing w:after="0"/>
              <w:rPr>
                <w:sz w:val="24"/>
                <w:szCs w:val="24"/>
              </w:rPr>
            </w:pPr>
            <w:r>
              <w:rPr>
                <w:color w:val="000000"/>
                <w:sz w:val="24"/>
                <w:szCs w:val="24"/>
              </w:rPr>
              <w:t>3.1</w:t>
            </w:r>
          </w:p>
        </w:tc>
        <w:tc>
          <w:tcPr>
            <w:tcW w:w="6968" w:type="dxa"/>
            <w:tcMar>
              <w:top w:w="50" w:type="dxa"/>
              <w:left w:w="100" w:type="dxa"/>
            </w:tcMar>
            <w:vAlign w:val="center"/>
          </w:tcPr>
          <w:p w14:paraId="172E8061">
            <w:pPr>
              <w:spacing w:after="0"/>
              <w:ind w:left="135"/>
              <w:rPr>
                <w:sz w:val="24"/>
                <w:szCs w:val="24"/>
              </w:rPr>
            </w:pPr>
            <w:r>
              <w:rPr>
                <w:color w:val="000000"/>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709" w:type="dxa"/>
            <w:tcMar>
              <w:top w:w="50" w:type="dxa"/>
              <w:left w:w="100" w:type="dxa"/>
            </w:tcMar>
            <w:vAlign w:val="center"/>
          </w:tcPr>
          <w:p w14:paraId="1CBFA76A">
            <w:pPr>
              <w:spacing w:after="0"/>
              <w:ind w:left="135"/>
              <w:jc w:val="center"/>
              <w:rPr>
                <w:sz w:val="24"/>
                <w:szCs w:val="24"/>
              </w:rPr>
            </w:pPr>
            <w:r>
              <w:rPr>
                <w:color w:val="000000"/>
                <w:sz w:val="24"/>
                <w:szCs w:val="24"/>
              </w:rPr>
              <w:t xml:space="preserve"> 2 </w:t>
            </w:r>
          </w:p>
        </w:tc>
        <w:tc>
          <w:tcPr>
            <w:tcW w:w="1732" w:type="dxa"/>
            <w:tcMar>
              <w:top w:w="50" w:type="dxa"/>
              <w:left w:w="100" w:type="dxa"/>
            </w:tcMar>
            <w:vAlign w:val="center"/>
          </w:tcPr>
          <w:p w14:paraId="560E4D73">
            <w:pPr>
              <w:spacing w:after="0"/>
              <w:ind w:left="135"/>
              <w:jc w:val="center"/>
              <w:rPr>
                <w:sz w:val="24"/>
                <w:szCs w:val="24"/>
              </w:rPr>
            </w:pPr>
          </w:p>
        </w:tc>
        <w:tc>
          <w:tcPr>
            <w:tcW w:w="1779" w:type="dxa"/>
            <w:tcMar>
              <w:top w:w="50" w:type="dxa"/>
              <w:left w:w="100" w:type="dxa"/>
            </w:tcMar>
            <w:vAlign w:val="center"/>
          </w:tcPr>
          <w:p w14:paraId="1CE122B0">
            <w:pPr>
              <w:spacing w:after="0"/>
              <w:ind w:left="135"/>
              <w:jc w:val="center"/>
              <w:rPr>
                <w:sz w:val="24"/>
                <w:szCs w:val="24"/>
              </w:rPr>
            </w:pPr>
          </w:p>
        </w:tc>
        <w:tc>
          <w:tcPr>
            <w:tcW w:w="3576" w:type="dxa"/>
            <w:tcMar>
              <w:top w:w="50" w:type="dxa"/>
              <w:left w:w="100" w:type="dxa"/>
            </w:tcMar>
            <w:vAlign w:val="center"/>
          </w:tcPr>
          <w:p w14:paraId="6A2F22EB">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700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559C948">
            <w:pPr>
              <w:spacing w:after="0"/>
              <w:rPr>
                <w:sz w:val="24"/>
                <w:szCs w:val="24"/>
              </w:rPr>
            </w:pPr>
            <w:r>
              <w:rPr>
                <w:color w:val="000000"/>
                <w:sz w:val="24"/>
                <w:szCs w:val="24"/>
              </w:rPr>
              <w:t>3.2</w:t>
            </w:r>
          </w:p>
        </w:tc>
        <w:tc>
          <w:tcPr>
            <w:tcW w:w="6968" w:type="dxa"/>
            <w:tcMar>
              <w:top w:w="50" w:type="dxa"/>
              <w:left w:w="100" w:type="dxa"/>
            </w:tcMar>
            <w:vAlign w:val="center"/>
          </w:tcPr>
          <w:p w14:paraId="64769DBC">
            <w:pPr>
              <w:spacing w:after="0"/>
              <w:ind w:left="135"/>
              <w:rPr>
                <w:sz w:val="24"/>
                <w:szCs w:val="24"/>
              </w:rPr>
            </w:pPr>
            <w:r>
              <w:rPr>
                <w:color w:val="000000"/>
                <w:sz w:val="24"/>
                <w:szCs w:val="24"/>
              </w:rPr>
              <w:t>Сюжет музыкального спектакля: мюзиклы «Семеро козлят на новый лад» А. Рыбникова, «Звуки музыки» Р. Роджерса</w:t>
            </w:r>
          </w:p>
        </w:tc>
        <w:tc>
          <w:tcPr>
            <w:tcW w:w="709" w:type="dxa"/>
            <w:tcMar>
              <w:top w:w="50" w:type="dxa"/>
              <w:left w:w="100" w:type="dxa"/>
            </w:tcMar>
            <w:vAlign w:val="center"/>
          </w:tcPr>
          <w:p w14:paraId="72AD1505">
            <w:pPr>
              <w:spacing w:after="0"/>
              <w:ind w:left="135"/>
              <w:jc w:val="center"/>
              <w:rPr>
                <w:sz w:val="24"/>
                <w:szCs w:val="24"/>
              </w:rPr>
            </w:pPr>
            <w:r>
              <w:rPr>
                <w:color w:val="000000"/>
                <w:sz w:val="24"/>
                <w:szCs w:val="24"/>
              </w:rPr>
              <w:t xml:space="preserve"> 2 </w:t>
            </w:r>
          </w:p>
        </w:tc>
        <w:tc>
          <w:tcPr>
            <w:tcW w:w="1732" w:type="dxa"/>
            <w:tcMar>
              <w:top w:w="50" w:type="dxa"/>
              <w:left w:w="100" w:type="dxa"/>
            </w:tcMar>
            <w:vAlign w:val="center"/>
          </w:tcPr>
          <w:p w14:paraId="6182B48F">
            <w:pPr>
              <w:spacing w:after="0"/>
              <w:ind w:left="135"/>
              <w:jc w:val="center"/>
              <w:rPr>
                <w:sz w:val="24"/>
                <w:szCs w:val="24"/>
              </w:rPr>
            </w:pPr>
          </w:p>
        </w:tc>
        <w:tc>
          <w:tcPr>
            <w:tcW w:w="1779" w:type="dxa"/>
            <w:tcMar>
              <w:top w:w="50" w:type="dxa"/>
              <w:left w:w="100" w:type="dxa"/>
            </w:tcMar>
            <w:vAlign w:val="center"/>
          </w:tcPr>
          <w:p w14:paraId="04515124">
            <w:pPr>
              <w:spacing w:after="0"/>
              <w:ind w:left="135"/>
              <w:jc w:val="center"/>
              <w:rPr>
                <w:sz w:val="24"/>
                <w:szCs w:val="24"/>
              </w:rPr>
            </w:pPr>
          </w:p>
        </w:tc>
        <w:tc>
          <w:tcPr>
            <w:tcW w:w="3576" w:type="dxa"/>
            <w:tcMar>
              <w:top w:w="50" w:type="dxa"/>
              <w:left w:w="100" w:type="dxa"/>
            </w:tcMar>
            <w:vAlign w:val="center"/>
          </w:tcPr>
          <w:p w14:paraId="7C8A28BE">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F24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5FD2B07A">
            <w:pPr>
              <w:spacing w:after="0"/>
              <w:rPr>
                <w:sz w:val="24"/>
                <w:szCs w:val="24"/>
              </w:rPr>
            </w:pPr>
            <w:r>
              <w:rPr>
                <w:color w:val="000000"/>
                <w:sz w:val="24"/>
                <w:szCs w:val="24"/>
              </w:rPr>
              <w:t>3.3</w:t>
            </w:r>
          </w:p>
        </w:tc>
        <w:tc>
          <w:tcPr>
            <w:tcW w:w="6968" w:type="dxa"/>
            <w:tcMar>
              <w:top w:w="50" w:type="dxa"/>
              <w:left w:w="100" w:type="dxa"/>
            </w:tcMar>
            <w:vAlign w:val="center"/>
          </w:tcPr>
          <w:p w14:paraId="0071B184">
            <w:pPr>
              <w:spacing w:after="0"/>
              <w:ind w:left="135"/>
              <w:rPr>
                <w:sz w:val="24"/>
                <w:szCs w:val="24"/>
              </w:rPr>
            </w:pPr>
            <w:r>
              <w:rPr>
                <w:color w:val="000000"/>
                <w:sz w:val="24"/>
                <w:szCs w:val="24"/>
              </w:rPr>
              <w:t>Кто создаёт музыкальный спектакль: В. Моцарт опера «Волшебная флейта» (фрагменты)</w:t>
            </w:r>
          </w:p>
        </w:tc>
        <w:tc>
          <w:tcPr>
            <w:tcW w:w="709" w:type="dxa"/>
            <w:tcMar>
              <w:top w:w="50" w:type="dxa"/>
              <w:left w:w="100" w:type="dxa"/>
            </w:tcMar>
            <w:vAlign w:val="center"/>
          </w:tcPr>
          <w:p w14:paraId="45D59F67">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780DC545">
            <w:pPr>
              <w:spacing w:after="0"/>
              <w:ind w:left="135"/>
              <w:jc w:val="center"/>
              <w:rPr>
                <w:sz w:val="24"/>
                <w:szCs w:val="24"/>
              </w:rPr>
            </w:pPr>
          </w:p>
        </w:tc>
        <w:tc>
          <w:tcPr>
            <w:tcW w:w="1779" w:type="dxa"/>
            <w:tcMar>
              <w:top w:w="50" w:type="dxa"/>
              <w:left w:w="100" w:type="dxa"/>
            </w:tcMar>
            <w:vAlign w:val="center"/>
          </w:tcPr>
          <w:p w14:paraId="6C9469BA">
            <w:pPr>
              <w:spacing w:after="0"/>
              <w:ind w:left="135"/>
              <w:jc w:val="center"/>
              <w:rPr>
                <w:sz w:val="24"/>
                <w:szCs w:val="24"/>
              </w:rPr>
            </w:pPr>
          </w:p>
        </w:tc>
        <w:tc>
          <w:tcPr>
            <w:tcW w:w="3576" w:type="dxa"/>
            <w:tcMar>
              <w:top w:w="50" w:type="dxa"/>
              <w:left w:w="100" w:type="dxa"/>
            </w:tcMar>
            <w:vAlign w:val="center"/>
          </w:tcPr>
          <w:p w14:paraId="5B9F5231">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49D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637940B5">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7D2CE11C">
            <w:pPr>
              <w:spacing w:after="0"/>
              <w:ind w:left="135"/>
              <w:jc w:val="center"/>
              <w:rPr>
                <w:sz w:val="24"/>
                <w:szCs w:val="24"/>
              </w:rPr>
            </w:pPr>
            <w:r>
              <w:rPr>
                <w:color w:val="000000"/>
                <w:sz w:val="24"/>
                <w:szCs w:val="24"/>
              </w:rPr>
              <w:t xml:space="preserve"> 5 </w:t>
            </w:r>
          </w:p>
        </w:tc>
        <w:tc>
          <w:tcPr>
            <w:tcW w:w="7087" w:type="dxa"/>
            <w:gridSpan w:val="3"/>
            <w:tcMar>
              <w:top w:w="50" w:type="dxa"/>
              <w:left w:w="100" w:type="dxa"/>
            </w:tcMar>
            <w:vAlign w:val="center"/>
          </w:tcPr>
          <w:p w14:paraId="1E9614F2">
            <w:pPr>
              <w:rPr>
                <w:sz w:val="24"/>
                <w:szCs w:val="24"/>
              </w:rPr>
            </w:pPr>
          </w:p>
        </w:tc>
      </w:tr>
      <w:tr w14:paraId="5F68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707BB12">
            <w:pPr>
              <w:spacing w:after="0"/>
              <w:ind w:left="135"/>
              <w:rPr>
                <w:sz w:val="24"/>
                <w:szCs w:val="24"/>
              </w:rPr>
            </w:pPr>
            <w:r>
              <w:rPr>
                <w:b/>
                <w:color w:val="000000"/>
                <w:sz w:val="24"/>
                <w:szCs w:val="24"/>
              </w:rPr>
              <w:t>Раздел 4.</w:t>
            </w:r>
            <w:r>
              <w:rPr>
                <w:color w:val="000000"/>
                <w:sz w:val="24"/>
                <w:szCs w:val="24"/>
              </w:rPr>
              <w:t xml:space="preserve"> </w:t>
            </w:r>
            <w:r>
              <w:rPr>
                <w:b/>
                <w:color w:val="000000"/>
                <w:sz w:val="24"/>
                <w:szCs w:val="24"/>
              </w:rPr>
              <w:t>Современная музыкальная культура</w:t>
            </w:r>
          </w:p>
        </w:tc>
      </w:tr>
      <w:tr w14:paraId="25CE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61B07B15">
            <w:pPr>
              <w:spacing w:after="0"/>
              <w:rPr>
                <w:sz w:val="24"/>
                <w:szCs w:val="24"/>
              </w:rPr>
            </w:pPr>
            <w:r>
              <w:rPr>
                <w:color w:val="000000"/>
                <w:sz w:val="24"/>
                <w:szCs w:val="24"/>
              </w:rPr>
              <w:t>4.1</w:t>
            </w:r>
          </w:p>
        </w:tc>
        <w:tc>
          <w:tcPr>
            <w:tcW w:w="6968" w:type="dxa"/>
            <w:tcMar>
              <w:top w:w="50" w:type="dxa"/>
              <w:left w:w="100" w:type="dxa"/>
            </w:tcMar>
            <w:vAlign w:val="center"/>
          </w:tcPr>
          <w:p w14:paraId="2FEC17EB">
            <w:pPr>
              <w:spacing w:after="0"/>
              <w:ind w:left="135"/>
              <w:rPr>
                <w:sz w:val="24"/>
                <w:szCs w:val="24"/>
              </w:rPr>
            </w:pPr>
            <w:r>
              <w:rPr>
                <w:color w:val="000000"/>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709" w:type="dxa"/>
            <w:tcMar>
              <w:top w:w="50" w:type="dxa"/>
              <w:left w:w="100" w:type="dxa"/>
            </w:tcMar>
            <w:vAlign w:val="center"/>
          </w:tcPr>
          <w:p w14:paraId="5D925322">
            <w:pPr>
              <w:spacing w:after="0"/>
              <w:ind w:left="135"/>
              <w:jc w:val="center"/>
              <w:rPr>
                <w:sz w:val="24"/>
                <w:szCs w:val="24"/>
              </w:rPr>
            </w:pPr>
            <w:r>
              <w:rPr>
                <w:color w:val="000000"/>
                <w:sz w:val="24"/>
                <w:szCs w:val="24"/>
              </w:rPr>
              <w:t xml:space="preserve"> 2 </w:t>
            </w:r>
          </w:p>
        </w:tc>
        <w:tc>
          <w:tcPr>
            <w:tcW w:w="1732" w:type="dxa"/>
            <w:tcMar>
              <w:top w:w="50" w:type="dxa"/>
              <w:left w:w="100" w:type="dxa"/>
            </w:tcMar>
            <w:vAlign w:val="center"/>
          </w:tcPr>
          <w:p w14:paraId="71F074E0">
            <w:pPr>
              <w:spacing w:after="0"/>
              <w:ind w:left="135"/>
              <w:jc w:val="center"/>
              <w:rPr>
                <w:sz w:val="24"/>
                <w:szCs w:val="24"/>
              </w:rPr>
            </w:pPr>
          </w:p>
        </w:tc>
        <w:tc>
          <w:tcPr>
            <w:tcW w:w="1779" w:type="dxa"/>
            <w:tcMar>
              <w:top w:w="50" w:type="dxa"/>
              <w:left w:w="100" w:type="dxa"/>
            </w:tcMar>
            <w:vAlign w:val="center"/>
          </w:tcPr>
          <w:p w14:paraId="08CE3AA7">
            <w:pPr>
              <w:spacing w:after="0"/>
              <w:ind w:left="135"/>
              <w:jc w:val="center"/>
              <w:rPr>
                <w:sz w:val="24"/>
                <w:szCs w:val="24"/>
              </w:rPr>
            </w:pPr>
          </w:p>
        </w:tc>
        <w:tc>
          <w:tcPr>
            <w:tcW w:w="3576" w:type="dxa"/>
            <w:tcMar>
              <w:top w:w="50" w:type="dxa"/>
              <w:left w:w="100" w:type="dxa"/>
            </w:tcMar>
            <w:vAlign w:val="center"/>
          </w:tcPr>
          <w:p w14:paraId="0C753773">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19D2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6F9A781B">
            <w:pPr>
              <w:spacing w:after="0"/>
              <w:rPr>
                <w:sz w:val="24"/>
                <w:szCs w:val="24"/>
              </w:rPr>
            </w:pPr>
            <w:r>
              <w:rPr>
                <w:color w:val="000000"/>
                <w:sz w:val="24"/>
                <w:szCs w:val="24"/>
              </w:rPr>
              <w:t>4.2</w:t>
            </w:r>
          </w:p>
        </w:tc>
        <w:tc>
          <w:tcPr>
            <w:tcW w:w="6968" w:type="dxa"/>
            <w:tcMar>
              <w:top w:w="50" w:type="dxa"/>
              <w:left w:w="100" w:type="dxa"/>
            </w:tcMar>
            <w:vAlign w:val="center"/>
          </w:tcPr>
          <w:p w14:paraId="3EE7AB96">
            <w:pPr>
              <w:spacing w:after="0"/>
              <w:ind w:left="135"/>
              <w:rPr>
                <w:sz w:val="24"/>
                <w:szCs w:val="24"/>
              </w:rPr>
            </w:pPr>
            <w:r>
              <w:rPr>
                <w:color w:val="000000"/>
                <w:sz w:val="24"/>
                <w:szCs w:val="24"/>
              </w:rPr>
              <w:t>Особенности джаза: «Колыбельная» из оперы Дж. Гершвина «Порги и Бесс»</w:t>
            </w:r>
          </w:p>
        </w:tc>
        <w:tc>
          <w:tcPr>
            <w:tcW w:w="709" w:type="dxa"/>
            <w:tcMar>
              <w:top w:w="50" w:type="dxa"/>
              <w:left w:w="100" w:type="dxa"/>
            </w:tcMar>
            <w:vAlign w:val="center"/>
          </w:tcPr>
          <w:p w14:paraId="058E8C5D">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68085731">
            <w:pPr>
              <w:spacing w:after="0"/>
              <w:ind w:left="135"/>
              <w:jc w:val="center"/>
              <w:rPr>
                <w:sz w:val="24"/>
                <w:szCs w:val="24"/>
              </w:rPr>
            </w:pPr>
          </w:p>
        </w:tc>
        <w:tc>
          <w:tcPr>
            <w:tcW w:w="1779" w:type="dxa"/>
            <w:tcMar>
              <w:top w:w="50" w:type="dxa"/>
              <w:left w:w="100" w:type="dxa"/>
            </w:tcMar>
            <w:vAlign w:val="center"/>
          </w:tcPr>
          <w:p w14:paraId="453DCA5D">
            <w:pPr>
              <w:spacing w:after="0"/>
              <w:ind w:left="135"/>
              <w:jc w:val="center"/>
              <w:rPr>
                <w:sz w:val="24"/>
                <w:szCs w:val="24"/>
              </w:rPr>
            </w:pPr>
          </w:p>
        </w:tc>
        <w:tc>
          <w:tcPr>
            <w:tcW w:w="3576" w:type="dxa"/>
            <w:tcMar>
              <w:top w:w="50" w:type="dxa"/>
              <w:left w:w="100" w:type="dxa"/>
            </w:tcMar>
            <w:vAlign w:val="center"/>
          </w:tcPr>
          <w:p w14:paraId="7AE3A537">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DA2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2D526409">
            <w:pPr>
              <w:spacing w:after="0"/>
              <w:rPr>
                <w:sz w:val="24"/>
                <w:szCs w:val="24"/>
              </w:rPr>
            </w:pPr>
            <w:r>
              <w:rPr>
                <w:color w:val="000000"/>
                <w:sz w:val="24"/>
                <w:szCs w:val="24"/>
              </w:rPr>
              <w:t>4.3</w:t>
            </w:r>
          </w:p>
        </w:tc>
        <w:tc>
          <w:tcPr>
            <w:tcW w:w="6968" w:type="dxa"/>
            <w:tcMar>
              <w:top w:w="50" w:type="dxa"/>
              <w:left w:w="100" w:type="dxa"/>
            </w:tcMar>
            <w:vAlign w:val="center"/>
          </w:tcPr>
          <w:p w14:paraId="40557599">
            <w:pPr>
              <w:spacing w:after="0"/>
              <w:ind w:left="135"/>
              <w:rPr>
                <w:sz w:val="24"/>
                <w:szCs w:val="24"/>
              </w:rPr>
            </w:pPr>
            <w:r>
              <w:rPr>
                <w:color w:val="000000"/>
                <w:sz w:val="24"/>
                <w:szCs w:val="24"/>
              </w:rPr>
              <w:t>Электронные музыкальные инструменты: Э.Артемьев «Поход» из к/ф «Сибириада», «Слушая Баха» из к/ф «Солярис»</w:t>
            </w:r>
          </w:p>
        </w:tc>
        <w:tc>
          <w:tcPr>
            <w:tcW w:w="709" w:type="dxa"/>
            <w:tcMar>
              <w:top w:w="50" w:type="dxa"/>
              <w:left w:w="100" w:type="dxa"/>
            </w:tcMar>
            <w:vAlign w:val="center"/>
          </w:tcPr>
          <w:p w14:paraId="098161D8">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6101C453">
            <w:pPr>
              <w:spacing w:after="0"/>
              <w:ind w:left="135"/>
              <w:jc w:val="center"/>
              <w:rPr>
                <w:sz w:val="24"/>
                <w:szCs w:val="24"/>
              </w:rPr>
            </w:pPr>
          </w:p>
        </w:tc>
        <w:tc>
          <w:tcPr>
            <w:tcW w:w="1779" w:type="dxa"/>
            <w:tcMar>
              <w:top w:w="50" w:type="dxa"/>
              <w:left w:w="100" w:type="dxa"/>
            </w:tcMar>
            <w:vAlign w:val="center"/>
          </w:tcPr>
          <w:p w14:paraId="1D8176BD">
            <w:pPr>
              <w:spacing w:after="0"/>
              <w:ind w:left="135"/>
              <w:jc w:val="center"/>
              <w:rPr>
                <w:sz w:val="24"/>
                <w:szCs w:val="24"/>
              </w:rPr>
            </w:pPr>
          </w:p>
        </w:tc>
        <w:tc>
          <w:tcPr>
            <w:tcW w:w="3576" w:type="dxa"/>
            <w:tcMar>
              <w:top w:w="50" w:type="dxa"/>
              <w:left w:w="100" w:type="dxa"/>
            </w:tcMar>
            <w:vAlign w:val="center"/>
          </w:tcPr>
          <w:p w14:paraId="596F3CB5">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592A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107CD3DB">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7E9C2C23">
            <w:pPr>
              <w:spacing w:after="0"/>
              <w:ind w:left="135"/>
              <w:jc w:val="center"/>
              <w:rPr>
                <w:sz w:val="24"/>
                <w:szCs w:val="24"/>
              </w:rPr>
            </w:pPr>
            <w:r>
              <w:rPr>
                <w:color w:val="000000"/>
                <w:sz w:val="24"/>
                <w:szCs w:val="24"/>
              </w:rPr>
              <w:t xml:space="preserve"> 4 </w:t>
            </w:r>
          </w:p>
        </w:tc>
        <w:tc>
          <w:tcPr>
            <w:tcW w:w="7087" w:type="dxa"/>
            <w:gridSpan w:val="3"/>
            <w:tcMar>
              <w:top w:w="50" w:type="dxa"/>
              <w:left w:w="100" w:type="dxa"/>
            </w:tcMar>
            <w:vAlign w:val="center"/>
          </w:tcPr>
          <w:p w14:paraId="698A8105">
            <w:pPr>
              <w:rPr>
                <w:sz w:val="24"/>
                <w:szCs w:val="24"/>
              </w:rPr>
            </w:pPr>
          </w:p>
        </w:tc>
      </w:tr>
      <w:tr w14:paraId="221C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21DE1ED6">
            <w:pPr>
              <w:spacing w:after="0"/>
              <w:ind w:left="135"/>
              <w:rPr>
                <w:sz w:val="24"/>
                <w:szCs w:val="24"/>
              </w:rPr>
            </w:pPr>
            <w:r>
              <w:rPr>
                <w:b/>
                <w:color w:val="000000"/>
                <w:sz w:val="24"/>
                <w:szCs w:val="24"/>
              </w:rPr>
              <w:t>Раздел 5.</w:t>
            </w:r>
            <w:r>
              <w:rPr>
                <w:color w:val="000000"/>
                <w:sz w:val="24"/>
                <w:szCs w:val="24"/>
              </w:rPr>
              <w:t xml:space="preserve"> </w:t>
            </w:r>
            <w:r>
              <w:rPr>
                <w:b/>
                <w:color w:val="000000"/>
                <w:sz w:val="24"/>
                <w:szCs w:val="24"/>
              </w:rPr>
              <w:t>Музыкальная грамота</w:t>
            </w:r>
          </w:p>
        </w:tc>
      </w:tr>
      <w:tr w14:paraId="6D81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3584B272">
            <w:pPr>
              <w:spacing w:after="0"/>
              <w:rPr>
                <w:sz w:val="24"/>
                <w:szCs w:val="24"/>
              </w:rPr>
            </w:pPr>
            <w:r>
              <w:rPr>
                <w:color w:val="000000"/>
                <w:sz w:val="24"/>
                <w:szCs w:val="24"/>
              </w:rPr>
              <w:t>5.1</w:t>
            </w:r>
          </w:p>
        </w:tc>
        <w:tc>
          <w:tcPr>
            <w:tcW w:w="6968" w:type="dxa"/>
            <w:tcMar>
              <w:top w:w="50" w:type="dxa"/>
              <w:left w:w="100" w:type="dxa"/>
            </w:tcMar>
            <w:vAlign w:val="center"/>
          </w:tcPr>
          <w:p w14:paraId="0266D12E">
            <w:pPr>
              <w:spacing w:after="0"/>
              <w:ind w:left="135"/>
              <w:rPr>
                <w:sz w:val="24"/>
                <w:szCs w:val="24"/>
              </w:rPr>
            </w:pPr>
            <w:r>
              <w:rPr>
                <w:color w:val="000000"/>
                <w:sz w:val="24"/>
                <w:szCs w:val="24"/>
              </w:rPr>
              <w:t>Интонация: К. Сен-Санс пьесы из сюиты «Карнавал животных»: «Королевский марш льва», «Аквариум», «Лебедь» и др.</w:t>
            </w:r>
          </w:p>
        </w:tc>
        <w:tc>
          <w:tcPr>
            <w:tcW w:w="709" w:type="dxa"/>
            <w:tcMar>
              <w:top w:w="50" w:type="dxa"/>
              <w:left w:w="100" w:type="dxa"/>
            </w:tcMar>
            <w:vAlign w:val="center"/>
          </w:tcPr>
          <w:p w14:paraId="1AF6871D">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1F1DA8AF">
            <w:pPr>
              <w:spacing w:after="0"/>
              <w:ind w:left="135"/>
              <w:jc w:val="center"/>
              <w:rPr>
                <w:sz w:val="24"/>
                <w:szCs w:val="24"/>
              </w:rPr>
            </w:pPr>
          </w:p>
        </w:tc>
        <w:tc>
          <w:tcPr>
            <w:tcW w:w="1779" w:type="dxa"/>
            <w:tcMar>
              <w:top w:w="50" w:type="dxa"/>
              <w:left w:w="100" w:type="dxa"/>
            </w:tcMar>
            <w:vAlign w:val="center"/>
          </w:tcPr>
          <w:p w14:paraId="5DFEBC6C">
            <w:pPr>
              <w:spacing w:after="0"/>
              <w:ind w:left="135"/>
              <w:jc w:val="center"/>
              <w:rPr>
                <w:sz w:val="24"/>
                <w:szCs w:val="24"/>
              </w:rPr>
            </w:pPr>
          </w:p>
        </w:tc>
        <w:tc>
          <w:tcPr>
            <w:tcW w:w="3576" w:type="dxa"/>
            <w:tcMar>
              <w:top w:w="50" w:type="dxa"/>
              <w:left w:w="100" w:type="dxa"/>
            </w:tcMar>
            <w:vAlign w:val="center"/>
          </w:tcPr>
          <w:p w14:paraId="5516B5DD">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6116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87" w:type="dxa"/>
            <w:tcMar>
              <w:top w:w="50" w:type="dxa"/>
              <w:left w:w="100" w:type="dxa"/>
            </w:tcMar>
            <w:vAlign w:val="center"/>
          </w:tcPr>
          <w:p w14:paraId="0B8FC77E">
            <w:pPr>
              <w:spacing w:after="0"/>
              <w:rPr>
                <w:sz w:val="24"/>
                <w:szCs w:val="24"/>
              </w:rPr>
            </w:pPr>
            <w:r>
              <w:rPr>
                <w:color w:val="000000"/>
                <w:sz w:val="24"/>
                <w:szCs w:val="24"/>
              </w:rPr>
              <w:t>5.2</w:t>
            </w:r>
          </w:p>
        </w:tc>
        <w:tc>
          <w:tcPr>
            <w:tcW w:w="6968" w:type="dxa"/>
            <w:tcMar>
              <w:top w:w="50" w:type="dxa"/>
              <w:left w:w="100" w:type="dxa"/>
            </w:tcMar>
            <w:vAlign w:val="center"/>
          </w:tcPr>
          <w:p w14:paraId="389DD416">
            <w:pPr>
              <w:spacing w:after="0"/>
              <w:ind w:left="135"/>
              <w:rPr>
                <w:sz w:val="24"/>
                <w:szCs w:val="24"/>
              </w:rPr>
            </w:pPr>
            <w:r>
              <w:rPr>
                <w:color w:val="000000"/>
                <w:sz w:val="24"/>
                <w:szCs w:val="24"/>
              </w:rPr>
              <w:t>Ритм: И. Штраус-отец Радецки-марш, И. Штраус-сын Полька-пиццикато, вальс «На прекрасном голубом Дунае» (фрагменты)</w:t>
            </w:r>
          </w:p>
        </w:tc>
        <w:tc>
          <w:tcPr>
            <w:tcW w:w="709" w:type="dxa"/>
            <w:tcMar>
              <w:top w:w="50" w:type="dxa"/>
              <w:left w:w="100" w:type="dxa"/>
            </w:tcMar>
            <w:vAlign w:val="center"/>
          </w:tcPr>
          <w:p w14:paraId="16666122">
            <w:pPr>
              <w:spacing w:after="0"/>
              <w:ind w:left="135"/>
              <w:jc w:val="center"/>
              <w:rPr>
                <w:sz w:val="24"/>
                <w:szCs w:val="24"/>
              </w:rPr>
            </w:pPr>
            <w:r>
              <w:rPr>
                <w:color w:val="000000"/>
                <w:sz w:val="24"/>
                <w:szCs w:val="24"/>
              </w:rPr>
              <w:t xml:space="preserve"> 1 </w:t>
            </w:r>
          </w:p>
        </w:tc>
        <w:tc>
          <w:tcPr>
            <w:tcW w:w="1732" w:type="dxa"/>
            <w:tcMar>
              <w:top w:w="50" w:type="dxa"/>
              <w:left w:w="100" w:type="dxa"/>
            </w:tcMar>
            <w:vAlign w:val="center"/>
          </w:tcPr>
          <w:p w14:paraId="70F205F7">
            <w:pPr>
              <w:spacing w:after="0"/>
              <w:ind w:left="135"/>
              <w:jc w:val="center"/>
              <w:rPr>
                <w:sz w:val="24"/>
                <w:szCs w:val="24"/>
              </w:rPr>
            </w:pPr>
          </w:p>
        </w:tc>
        <w:tc>
          <w:tcPr>
            <w:tcW w:w="1779" w:type="dxa"/>
            <w:tcMar>
              <w:top w:w="50" w:type="dxa"/>
              <w:left w:w="100" w:type="dxa"/>
            </w:tcMar>
            <w:vAlign w:val="center"/>
          </w:tcPr>
          <w:p w14:paraId="18E401E0">
            <w:pPr>
              <w:spacing w:after="0"/>
              <w:ind w:left="135"/>
              <w:jc w:val="center"/>
              <w:rPr>
                <w:sz w:val="24"/>
                <w:szCs w:val="24"/>
              </w:rPr>
            </w:pPr>
          </w:p>
        </w:tc>
        <w:tc>
          <w:tcPr>
            <w:tcW w:w="3576" w:type="dxa"/>
            <w:tcMar>
              <w:top w:w="50" w:type="dxa"/>
              <w:left w:w="100" w:type="dxa"/>
            </w:tcMar>
            <w:vAlign w:val="center"/>
          </w:tcPr>
          <w:p w14:paraId="3F4B4D5F">
            <w:pPr>
              <w:spacing w:after="0"/>
              <w:ind w:left="135"/>
              <w:rPr>
                <w:sz w:val="24"/>
                <w:szCs w:val="24"/>
              </w:rPr>
            </w:pPr>
            <w:r>
              <w:rPr>
                <w:color w:val="000000"/>
                <w:sz w:val="24"/>
                <w:szCs w:val="24"/>
              </w:rPr>
              <w:t xml:space="preserve">Библиотека ЦОК </w:t>
            </w:r>
            <w:r>
              <w:fldChar w:fldCharType="begin"/>
            </w:r>
            <w:r>
              <w:instrText xml:space="preserve"> HYPERLINK "https://m.edsoo.ru/7f411bf8" \h </w:instrText>
            </w:r>
            <w:r>
              <w:fldChar w:fldCharType="separate"/>
            </w:r>
            <w:r>
              <w:rPr>
                <w:color w:val="0000FF"/>
                <w:sz w:val="24"/>
                <w:szCs w:val="24"/>
                <w:u w:val="single"/>
              </w:rPr>
              <w:t>https://m.edsoo.ru/7f411bf8</w:t>
            </w:r>
            <w:r>
              <w:rPr>
                <w:color w:val="0000FF"/>
                <w:sz w:val="24"/>
                <w:szCs w:val="24"/>
                <w:u w:val="single"/>
              </w:rPr>
              <w:fldChar w:fldCharType="end"/>
            </w:r>
          </w:p>
        </w:tc>
      </w:tr>
      <w:tr w14:paraId="09DC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12061F34">
            <w:pPr>
              <w:spacing w:after="0"/>
              <w:ind w:left="135"/>
              <w:rPr>
                <w:sz w:val="24"/>
                <w:szCs w:val="24"/>
              </w:rPr>
            </w:pPr>
            <w:r>
              <w:rPr>
                <w:color w:val="000000"/>
                <w:sz w:val="24"/>
                <w:szCs w:val="24"/>
              </w:rPr>
              <w:t>Итого по разделу</w:t>
            </w:r>
          </w:p>
        </w:tc>
        <w:tc>
          <w:tcPr>
            <w:tcW w:w="709" w:type="dxa"/>
            <w:tcMar>
              <w:top w:w="50" w:type="dxa"/>
              <w:left w:w="100" w:type="dxa"/>
            </w:tcMar>
            <w:vAlign w:val="center"/>
          </w:tcPr>
          <w:p w14:paraId="46EBF76B">
            <w:pPr>
              <w:spacing w:after="0"/>
              <w:ind w:left="135"/>
              <w:jc w:val="center"/>
              <w:rPr>
                <w:sz w:val="24"/>
                <w:szCs w:val="24"/>
              </w:rPr>
            </w:pPr>
            <w:r>
              <w:rPr>
                <w:color w:val="000000"/>
                <w:sz w:val="24"/>
                <w:szCs w:val="24"/>
              </w:rPr>
              <w:t xml:space="preserve"> 2 </w:t>
            </w:r>
          </w:p>
        </w:tc>
        <w:tc>
          <w:tcPr>
            <w:tcW w:w="7087" w:type="dxa"/>
            <w:gridSpan w:val="3"/>
            <w:tcMar>
              <w:top w:w="50" w:type="dxa"/>
              <w:left w:w="100" w:type="dxa"/>
            </w:tcMar>
            <w:vAlign w:val="center"/>
          </w:tcPr>
          <w:p w14:paraId="76E0D1A1">
            <w:pPr>
              <w:rPr>
                <w:sz w:val="24"/>
                <w:szCs w:val="24"/>
              </w:rPr>
            </w:pPr>
          </w:p>
        </w:tc>
      </w:tr>
      <w:tr w14:paraId="4BEC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55" w:type="dxa"/>
            <w:gridSpan w:val="2"/>
            <w:tcMar>
              <w:top w:w="50" w:type="dxa"/>
              <w:left w:w="100" w:type="dxa"/>
            </w:tcMar>
            <w:vAlign w:val="center"/>
          </w:tcPr>
          <w:p w14:paraId="0173088A">
            <w:pPr>
              <w:spacing w:after="0"/>
              <w:ind w:left="135"/>
              <w:rPr>
                <w:sz w:val="24"/>
                <w:szCs w:val="24"/>
              </w:rPr>
            </w:pPr>
            <w:r>
              <w:rPr>
                <w:color w:val="000000"/>
                <w:sz w:val="24"/>
                <w:szCs w:val="24"/>
              </w:rPr>
              <w:t>ОБЩЕЕ КОЛИЧЕСТВО ЧАСОВ ПО ПРОГРАММЕ</w:t>
            </w:r>
          </w:p>
        </w:tc>
        <w:tc>
          <w:tcPr>
            <w:tcW w:w="709" w:type="dxa"/>
            <w:tcMar>
              <w:top w:w="50" w:type="dxa"/>
              <w:left w:w="100" w:type="dxa"/>
            </w:tcMar>
            <w:vAlign w:val="center"/>
          </w:tcPr>
          <w:p w14:paraId="648B1445">
            <w:pPr>
              <w:spacing w:after="0"/>
              <w:ind w:left="135"/>
              <w:jc w:val="center"/>
              <w:rPr>
                <w:sz w:val="24"/>
                <w:szCs w:val="24"/>
              </w:rPr>
            </w:pPr>
            <w:r>
              <w:rPr>
                <w:color w:val="000000"/>
                <w:sz w:val="24"/>
                <w:szCs w:val="24"/>
              </w:rPr>
              <w:t xml:space="preserve"> 34 </w:t>
            </w:r>
          </w:p>
        </w:tc>
        <w:tc>
          <w:tcPr>
            <w:tcW w:w="1732" w:type="dxa"/>
            <w:tcMar>
              <w:top w:w="50" w:type="dxa"/>
              <w:left w:w="100" w:type="dxa"/>
            </w:tcMar>
            <w:vAlign w:val="center"/>
          </w:tcPr>
          <w:p w14:paraId="7C87D2C7">
            <w:pPr>
              <w:spacing w:after="0"/>
              <w:ind w:left="135"/>
              <w:jc w:val="center"/>
              <w:rPr>
                <w:sz w:val="24"/>
                <w:szCs w:val="24"/>
              </w:rPr>
            </w:pPr>
            <w:r>
              <w:rPr>
                <w:color w:val="000000"/>
                <w:sz w:val="24"/>
                <w:szCs w:val="24"/>
              </w:rPr>
              <w:t xml:space="preserve"> 0 </w:t>
            </w:r>
          </w:p>
        </w:tc>
        <w:tc>
          <w:tcPr>
            <w:tcW w:w="1779" w:type="dxa"/>
            <w:tcMar>
              <w:top w:w="50" w:type="dxa"/>
              <w:left w:w="100" w:type="dxa"/>
            </w:tcMar>
            <w:vAlign w:val="center"/>
          </w:tcPr>
          <w:p w14:paraId="66304069">
            <w:pPr>
              <w:spacing w:after="0"/>
              <w:ind w:left="135"/>
              <w:jc w:val="center"/>
              <w:rPr>
                <w:sz w:val="24"/>
                <w:szCs w:val="24"/>
              </w:rPr>
            </w:pPr>
            <w:r>
              <w:rPr>
                <w:color w:val="000000"/>
                <w:sz w:val="24"/>
                <w:szCs w:val="24"/>
              </w:rPr>
              <w:t xml:space="preserve"> 0 </w:t>
            </w:r>
          </w:p>
        </w:tc>
        <w:tc>
          <w:tcPr>
            <w:tcW w:w="3576" w:type="dxa"/>
            <w:tcMar>
              <w:top w:w="50" w:type="dxa"/>
              <w:left w:w="100" w:type="dxa"/>
            </w:tcMar>
            <w:vAlign w:val="center"/>
          </w:tcPr>
          <w:p w14:paraId="6840749C">
            <w:pPr>
              <w:rPr>
                <w:sz w:val="24"/>
                <w:szCs w:val="24"/>
              </w:rPr>
            </w:pPr>
          </w:p>
        </w:tc>
      </w:tr>
    </w:tbl>
    <w:p w14:paraId="1B13F9B2">
      <w:pPr>
        <w:rPr>
          <w:sz w:val="24"/>
          <w:szCs w:val="24"/>
        </w:rPr>
        <w:sectPr>
          <w:pgSz w:w="16383" w:h="11906" w:orient="landscape"/>
          <w:pgMar w:top="568" w:right="850" w:bottom="1134" w:left="1701" w:header="720" w:footer="720" w:gutter="0"/>
          <w:cols w:space="720" w:num="1"/>
        </w:sectPr>
      </w:pPr>
    </w:p>
    <w:p w14:paraId="787B4218">
      <w:pPr>
        <w:spacing w:after="0"/>
        <w:ind w:left="120"/>
        <w:rPr>
          <w:sz w:val="24"/>
          <w:szCs w:val="24"/>
        </w:rPr>
      </w:pPr>
      <w:r>
        <w:rPr>
          <w:b/>
          <w:color w:val="000000"/>
          <w:sz w:val="24"/>
          <w:szCs w:val="24"/>
        </w:rPr>
        <w:t xml:space="preserve"> 4 КЛАСС </w:t>
      </w:r>
    </w:p>
    <w:tbl>
      <w:tblPr>
        <w:tblStyle w:val="10"/>
        <w:tblW w:w="15451"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6322"/>
        <w:gridCol w:w="966"/>
        <w:gridCol w:w="1659"/>
        <w:gridCol w:w="1723"/>
        <w:gridCol w:w="3955"/>
      </w:tblGrid>
      <w:tr w14:paraId="0DFB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vMerge w:val="restart"/>
            <w:tcMar>
              <w:top w:w="50" w:type="dxa"/>
              <w:left w:w="100" w:type="dxa"/>
            </w:tcMar>
            <w:vAlign w:val="center"/>
          </w:tcPr>
          <w:p w14:paraId="2CC52622">
            <w:pPr>
              <w:spacing w:after="0"/>
              <w:ind w:left="135"/>
              <w:rPr>
                <w:sz w:val="24"/>
                <w:szCs w:val="24"/>
              </w:rPr>
            </w:pPr>
            <w:r>
              <w:rPr>
                <w:b/>
                <w:color w:val="000000"/>
                <w:sz w:val="24"/>
                <w:szCs w:val="24"/>
              </w:rPr>
              <w:t xml:space="preserve">№ п/п </w:t>
            </w:r>
          </w:p>
          <w:p w14:paraId="452A79B1">
            <w:pPr>
              <w:spacing w:after="0"/>
              <w:ind w:left="135"/>
              <w:rPr>
                <w:sz w:val="24"/>
                <w:szCs w:val="24"/>
              </w:rPr>
            </w:pPr>
          </w:p>
        </w:tc>
        <w:tc>
          <w:tcPr>
            <w:tcW w:w="6807" w:type="dxa"/>
            <w:vMerge w:val="restart"/>
            <w:tcMar>
              <w:top w:w="50" w:type="dxa"/>
              <w:left w:w="100" w:type="dxa"/>
            </w:tcMar>
            <w:vAlign w:val="center"/>
          </w:tcPr>
          <w:p w14:paraId="2E4E25F9">
            <w:pPr>
              <w:spacing w:after="0"/>
              <w:ind w:left="135"/>
              <w:jc w:val="center"/>
              <w:rPr>
                <w:sz w:val="24"/>
                <w:szCs w:val="24"/>
              </w:rPr>
            </w:pPr>
            <w:r>
              <w:rPr>
                <w:b/>
                <w:color w:val="000000"/>
                <w:sz w:val="24"/>
                <w:szCs w:val="24"/>
              </w:rPr>
              <w:t>Наименование разделов и тем программы</w:t>
            </w:r>
          </w:p>
          <w:p w14:paraId="0FDFC53F">
            <w:pPr>
              <w:spacing w:after="0"/>
              <w:ind w:left="135"/>
              <w:jc w:val="center"/>
              <w:rPr>
                <w:sz w:val="24"/>
                <w:szCs w:val="24"/>
              </w:rPr>
            </w:pPr>
          </w:p>
        </w:tc>
        <w:tc>
          <w:tcPr>
            <w:tcW w:w="3745" w:type="dxa"/>
            <w:gridSpan w:val="3"/>
            <w:tcMar>
              <w:top w:w="50" w:type="dxa"/>
              <w:left w:w="100" w:type="dxa"/>
            </w:tcMar>
            <w:vAlign w:val="center"/>
          </w:tcPr>
          <w:p w14:paraId="02904C1F">
            <w:pPr>
              <w:spacing w:after="0"/>
              <w:jc w:val="center"/>
              <w:rPr>
                <w:sz w:val="24"/>
                <w:szCs w:val="24"/>
              </w:rPr>
            </w:pPr>
            <w:r>
              <w:rPr>
                <w:b/>
                <w:color w:val="000000"/>
                <w:sz w:val="24"/>
                <w:szCs w:val="24"/>
              </w:rPr>
              <w:t>Количество часов</w:t>
            </w:r>
          </w:p>
        </w:tc>
        <w:tc>
          <w:tcPr>
            <w:tcW w:w="4058" w:type="dxa"/>
            <w:vMerge w:val="restart"/>
            <w:tcMar>
              <w:top w:w="50" w:type="dxa"/>
              <w:left w:w="100" w:type="dxa"/>
            </w:tcMar>
            <w:vAlign w:val="center"/>
          </w:tcPr>
          <w:p w14:paraId="0FEB8449">
            <w:pPr>
              <w:spacing w:after="0"/>
              <w:ind w:left="135"/>
              <w:jc w:val="center"/>
              <w:rPr>
                <w:sz w:val="24"/>
                <w:szCs w:val="24"/>
              </w:rPr>
            </w:pPr>
            <w:r>
              <w:rPr>
                <w:b/>
                <w:color w:val="000000"/>
                <w:sz w:val="24"/>
                <w:szCs w:val="24"/>
              </w:rPr>
              <w:t>Электронные (цифровые) образовательные ресурсы</w:t>
            </w:r>
          </w:p>
          <w:p w14:paraId="63267D55">
            <w:pPr>
              <w:spacing w:after="0"/>
              <w:ind w:left="135"/>
              <w:jc w:val="center"/>
              <w:rPr>
                <w:sz w:val="24"/>
                <w:szCs w:val="24"/>
              </w:rPr>
            </w:pPr>
          </w:p>
        </w:tc>
      </w:tr>
      <w:tr w14:paraId="1273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vMerge w:val="continue"/>
            <w:tcMar>
              <w:top w:w="50" w:type="dxa"/>
              <w:left w:w="100" w:type="dxa"/>
            </w:tcMar>
          </w:tcPr>
          <w:p w14:paraId="275C4C61">
            <w:pPr>
              <w:rPr>
                <w:sz w:val="24"/>
                <w:szCs w:val="24"/>
              </w:rPr>
            </w:pPr>
          </w:p>
        </w:tc>
        <w:tc>
          <w:tcPr>
            <w:tcW w:w="6807" w:type="dxa"/>
            <w:vMerge w:val="continue"/>
            <w:tcMar>
              <w:top w:w="50" w:type="dxa"/>
              <w:left w:w="100" w:type="dxa"/>
            </w:tcMar>
          </w:tcPr>
          <w:p w14:paraId="1FACF13F">
            <w:pPr>
              <w:rPr>
                <w:sz w:val="24"/>
                <w:szCs w:val="24"/>
              </w:rPr>
            </w:pPr>
          </w:p>
        </w:tc>
        <w:tc>
          <w:tcPr>
            <w:tcW w:w="242" w:type="dxa"/>
            <w:tcMar>
              <w:top w:w="50" w:type="dxa"/>
              <w:left w:w="100" w:type="dxa"/>
            </w:tcMar>
            <w:vAlign w:val="center"/>
          </w:tcPr>
          <w:p w14:paraId="41E4C106">
            <w:pPr>
              <w:spacing w:after="0"/>
              <w:ind w:left="135"/>
              <w:jc w:val="center"/>
              <w:rPr>
                <w:sz w:val="24"/>
                <w:szCs w:val="24"/>
              </w:rPr>
            </w:pPr>
            <w:r>
              <w:rPr>
                <w:b/>
                <w:color w:val="000000"/>
                <w:sz w:val="24"/>
                <w:szCs w:val="24"/>
              </w:rPr>
              <w:t>Всего</w:t>
            </w:r>
          </w:p>
          <w:p w14:paraId="1C355C3C">
            <w:pPr>
              <w:spacing w:after="0"/>
              <w:ind w:left="135"/>
              <w:jc w:val="center"/>
              <w:rPr>
                <w:sz w:val="24"/>
                <w:szCs w:val="24"/>
              </w:rPr>
            </w:pPr>
          </w:p>
        </w:tc>
        <w:tc>
          <w:tcPr>
            <w:tcW w:w="1716" w:type="dxa"/>
            <w:tcMar>
              <w:top w:w="50" w:type="dxa"/>
              <w:left w:w="100" w:type="dxa"/>
            </w:tcMar>
            <w:vAlign w:val="center"/>
          </w:tcPr>
          <w:p w14:paraId="58711913">
            <w:pPr>
              <w:spacing w:after="0"/>
              <w:ind w:left="135"/>
              <w:jc w:val="center"/>
              <w:rPr>
                <w:sz w:val="24"/>
                <w:szCs w:val="24"/>
              </w:rPr>
            </w:pPr>
            <w:r>
              <w:rPr>
                <w:b/>
                <w:color w:val="000000"/>
                <w:sz w:val="24"/>
                <w:szCs w:val="24"/>
              </w:rPr>
              <w:t>Контрольные работы</w:t>
            </w:r>
          </w:p>
          <w:p w14:paraId="7DF373BF">
            <w:pPr>
              <w:spacing w:after="0"/>
              <w:ind w:left="135"/>
              <w:jc w:val="center"/>
              <w:rPr>
                <w:sz w:val="24"/>
                <w:szCs w:val="24"/>
              </w:rPr>
            </w:pPr>
          </w:p>
        </w:tc>
        <w:tc>
          <w:tcPr>
            <w:tcW w:w="1787" w:type="dxa"/>
            <w:tcMar>
              <w:top w:w="50" w:type="dxa"/>
              <w:left w:w="100" w:type="dxa"/>
            </w:tcMar>
            <w:vAlign w:val="center"/>
          </w:tcPr>
          <w:p w14:paraId="393D4520">
            <w:pPr>
              <w:spacing w:after="0"/>
              <w:ind w:left="135"/>
              <w:jc w:val="center"/>
              <w:rPr>
                <w:sz w:val="24"/>
                <w:szCs w:val="24"/>
              </w:rPr>
            </w:pPr>
            <w:r>
              <w:rPr>
                <w:b/>
                <w:color w:val="000000"/>
                <w:sz w:val="24"/>
                <w:szCs w:val="24"/>
              </w:rPr>
              <w:t>Практические работы</w:t>
            </w:r>
          </w:p>
          <w:p w14:paraId="4D56338F">
            <w:pPr>
              <w:spacing w:after="0"/>
              <w:ind w:left="135"/>
              <w:jc w:val="center"/>
              <w:rPr>
                <w:sz w:val="24"/>
                <w:szCs w:val="24"/>
              </w:rPr>
            </w:pPr>
          </w:p>
        </w:tc>
        <w:tc>
          <w:tcPr>
            <w:tcW w:w="4058" w:type="dxa"/>
            <w:vMerge w:val="continue"/>
            <w:tcMar>
              <w:top w:w="50" w:type="dxa"/>
              <w:left w:w="100" w:type="dxa"/>
            </w:tcMar>
          </w:tcPr>
          <w:p w14:paraId="7D49EDDA">
            <w:pPr>
              <w:rPr>
                <w:sz w:val="24"/>
                <w:szCs w:val="24"/>
              </w:rPr>
            </w:pPr>
          </w:p>
        </w:tc>
      </w:tr>
      <w:tr w14:paraId="2176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828C932">
            <w:pPr>
              <w:spacing w:after="0"/>
              <w:ind w:left="135"/>
              <w:rPr>
                <w:sz w:val="24"/>
                <w:szCs w:val="24"/>
              </w:rPr>
            </w:pPr>
            <w:r>
              <w:rPr>
                <w:b/>
                <w:color w:val="000000"/>
                <w:sz w:val="24"/>
                <w:szCs w:val="24"/>
              </w:rPr>
              <w:t>ИНВАРИАНТНАЯ ЧАСТЬ</w:t>
            </w:r>
          </w:p>
        </w:tc>
      </w:tr>
      <w:tr w14:paraId="2C7D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4B5316C">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Народная музыка России</w:t>
            </w:r>
          </w:p>
        </w:tc>
      </w:tr>
      <w:tr w14:paraId="071A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B3F9DC7">
            <w:pPr>
              <w:spacing w:after="0"/>
              <w:rPr>
                <w:sz w:val="24"/>
                <w:szCs w:val="24"/>
              </w:rPr>
            </w:pPr>
            <w:r>
              <w:rPr>
                <w:color w:val="000000"/>
                <w:sz w:val="24"/>
                <w:szCs w:val="24"/>
              </w:rPr>
              <w:t>1.1</w:t>
            </w:r>
          </w:p>
        </w:tc>
        <w:tc>
          <w:tcPr>
            <w:tcW w:w="6807" w:type="dxa"/>
            <w:tcMar>
              <w:top w:w="50" w:type="dxa"/>
              <w:left w:w="100" w:type="dxa"/>
            </w:tcMar>
            <w:vAlign w:val="center"/>
          </w:tcPr>
          <w:p w14:paraId="2824C1C9">
            <w:pPr>
              <w:spacing w:after="0"/>
              <w:ind w:left="135"/>
              <w:rPr>
                <w:sz w:val="24"/>
                <w:szCs w:val="24"/>
              </w:rPr>
            </w:pPr>
            <w:r>
              <w:rPr>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242" w:type="dxa"/>
            <w:tcMar>
              <w:top w:w="50" w:type="dxa"/>
              <w:left w:w="100" w:type="dxa"/>
            </w:tcMar>
            <w:vAlign w:val="center"/>
          </w:tcPr>
          <w:p w14:paraId="6AA70B29">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431C3037">
            <w:pPr>
              <w:spacing w:after="0"/>
              <w:ind w:left="135"/>
              <w:jc w:val="center"/>
              <w:rPr>
                <w:sz w:val="24"/>
                <w:szCs w:val="24"/>
              </w:rPr>
            </w:pPr>
          </w:p>
        </w:tc>
        <w:tc>
          <w:tcPr>
            <w:tcW w:w="1787" w:type="dxa"/>
            <w:tcMar>
              <w:top w:w="50" w:type="dxa"/>
              <w:left w:w="100" w:type="dxa"/>
            </w:tcMar>
            <w:vAlign w:val="center"/>
          </w:tcPr>
          <w:p w14:paraId="650436DE">
            <w:pPr>
              <w:spacing w:after="0"/>
              <w:ind w:left="135"/>
              <w:jc w:val="center"/>
              <w:rPr>
                <w:sz w:val="24"/>
                <w:szCs w:val="24"/>
              </w:rPr>
            </w:pPr>
          </w:p>
        </w:tc>
        <w:tc>
          <w:tcPr>
            <w:tcW w:w="4058" w:type="dxa"/>
            <w:tcMar>
              <w:top w:w="50" w:type="dxa"/>
              <w:left w:w="100" w:type="dxa"/>
            </w:tcMar>
            <w:vAlign w:val="center"/>
          </w:tcPr>
          <w:p w14:paraId="6BCE1446">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A4B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13D39F91">
            <w:pPr>
              <w:spacing w:after="0"/>
              <w:rPr>
                <w:sz w:val="24"/>
                <w:szCs w:val="24"/>
              </w:rPr>
            </w:pPr>
            <w:r>
              <w:rPr>
                <w:color w:val="000000"/>
                <w:sz w:val="24"/>
                <w:szCs w:val="24"/>
              </w:rPr>
              <w:t>1.2</w:t>
            </w:r>
          </w:p>
        </w:tc>
        <w:tc>
          <w:tcPr>
            <w:tcW w:w="6807" w:type="dxa"/>
            <w:tcMar>
              <w:top w:w="50" w:type="dxa"/>
              <w:left w:w="100" w:type="dxa"/>
            </w:tcMar>
            <w:vAlign w:val="center"/>
          </w:tcPr>
          <w:p w14:paraId="689D9D12">
            <w:pPr>
              <w:spacing w:after="0"/>
              <w:ind w:left="135"/>
              <w:rPr>
                <w:sz w:val="24"/>
                <w:szCs w:val="24"/>
              </w:rPr>
            </w:pPr>
            <w:r>
              <w:rPr>
                <w:color w:val="000000"/>
                <w:sz w:val="24"/>
                <w:szCs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242" w:type="dxa"/>
            <w:tcMar>
              <w:top w:w="50" w:type="dxa"/>
              <w:left w:w="100" w:type="dxa"/>
            </w:tcMar>
            <w:vAlign w:val="center"/>
          </w:tcPr>
          <w:p w14:paraId="50619C7D">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285C36FD">
            <w:pPr>
              <w:spacing w:after="0"/>
              <w:ind w:left="135"/>
              <w:jc w:val="center"/>
              <w:rPr>
                <w:sz w:val="24"/>
                <w:szCs w:val="24"/>
              </w:rPr>
            </w:pPr>
          </w:p>
        </w:tc>
        <w:tc>
          <w:tcPr>
            <w:tcW w:w="1787" w:type="dxa"/>
            <w:tcMar>
              <w:top w:w="50" w:type="dxa"/>
              <w:left w:w="100" w:type="dxa"/>
            </w:tcMar>
            <w:vAlign w:val="center"/>
          </w:tcPr>
          <w:p w14:paraId="39D99CD9">
            <w:pPr>
              <w:spacing w:after="0"/>
              <w:ind w:left="135"/>
              <w:jc w:val="center"/>
              <w:rPr>
                <w:sz w:val="24"/>
                <w:szCs w:val="24"/>
              </w:rPr>
            </w:pPr>
          </w:p>
        </w:tc>
        <w:tc>
          <w:tcPr>
            <w:tcW w:w="4058" w:type="dxa"/>
            <w:tcMar>
              <w:top w:w="50" w:type="dxa"/>
              <w:left w:w="100" w:type="dxa"/>
            </w:tcMar>
            <w:vAlign w:val="center"/>
          </w:tcPr>
          <w:p w14:paraId="3D0A2805">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075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3B905EA2">
            <w:pPr>
              <w:spacing w:after="0"/>
              <w:rPr>
                <w:sz w:val="24"/>
                <w:szCs w:val="24"/>
              </w:rPr>
            </w:pPr>
            <w:r>
              <w:rPr>
                <w:color w:val="000000"/>
                <w:sz w:val="24"/>
                <w:szCs w:val="24"/>
              </w:rPr>
              <w:t>1.3</w:t>
            </w:r>
          </w:p>
        </w:tc>
        <w:tc>
          <w:tcPr>
            <w:tcW w:w="6807" w:type="dxa"/>
            <w:tcMar>
              <w:top w:w="50" w:type="dxa"/>
              <w:left w:w="100" w:type="dxa"/>
            </w:tcMar>
            <w:vAlign w:val="center"/>
          </w:tcPr>
          <w:p w14:paraId="2D2DD09B">
            <w:pPr>
              <w:spacing w:after="0"/>
              <w:ind w:left="135"/>
              <w:rPr>
                <w:sz w:val="24"/>
                <w:szCs w:val="24"/>
              </w:rPr>
            </w:pPr>
            <w:r>
              <w:rPr>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242" w:type="dxa"/>
            <w:tcMar>
              <w:top w:w="50" w:type="dxa"/>
              <w:left w:w="100" w:type="dxa"/>
            </w:tcMar>
            <w:vAlign w:val="center"/>
          </w:tcPr>
          <w:p w14:paraId="0ACF89C1">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E098872">
            <w:pPr>
              <w:spacing w:after="0"/>
              <w:ind w:left="135"/>
              <w:jc w:val="center"/>
              <w:rPr>
                <w:sz w:val="24"/>
                <w:szCs w:val="24"/>
              </w:rPr>
            </w:pPr>
          </w:p>
        </w:tc>
        <w:tc>
          <w:tcPr>
            <w:tcW w:w="1787" w:type="dxa"/>
            <w:tcMar>
              <w:top w:w="50" w:type="dxa"/>
              <w:left w:w="100" w:type="dxa"/>
            </w:tcMar>
            <w:vAlign w:val="center"/>
          </w:tcPr>
          <w:p w14:paraId="264668EE">
            <w:pPr>
              <w:spacing w:after="0"/>
              <w:ind w:left="135"/>
              <w:jc w:val="center"/>
              <w:rPr>
                <w:sz w:val="24"/>
                <w:szCs w:val="24"/>
              </w:rPr>
            </w:pPr>
          </w:p>
        </w:tc>
        <w:tc>
          <w:tcPr>
            <w:tcW w:w="4058" w:type="dxa"/>
            <w:tcMar>
              <w:top w:w="50" w:type="dxa"/>
              <w:left w:w="100" w:type="dxa"/>
            </w:tcMar>
            <w:vAlign w:val="center"/>
          </w:tcPr>
          <w:p w14:paraId="29B8ADE2">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0CE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A99209E">
            <w:pPr>
              <w:spacing w:after="0"/>
              <w:rPr>
                <w:sz w:val="24"/>
                <w:szCs w:val="24"/>
              </w:rPr>
            </w:pPr>
            <w:r>
              <w:rPr>
                <w:color w:val="000000"/>
                <w:sz w:val="24"/>
                <w:szCs w:val="24"/>
              </w:rPr>
              <w:t>1.4</w:t>
            </w:r>
          </w:p>
        </w:tc>
        <w:tc>
          <w:tcPr>
            <w:tcW w:w="6807" w:type="dxa"/>
            <w:tcMar>
              <w:top w:w="50" w:type="dxa"/>
              <w:left w:w="100" w:type="dxa"/>
            </w:tcMar>
            <w:vAlign w:val="center"/>
          </w:tcPr>
          <w:p w14:paraId="366C79F1">
            <w:pPr>
              <w:spacing w:after="0"/>
              <w:ind w:left="135"/>
              <w:rPr>
                <w:sz w:val="24"/>
                <w:szCs w:val="24"/>
              </w:rPr>
            </w:pPr>
            <w:r>
              <w:rPr>
                <w:color w:val="000000"/>
                <w:sz w:val="24"/>
                <w:szCs w:val="24"/>
              </w:rPr>
              <w:t>Жанры музыкального фольклора: русская народная песня «Выходили красны девицы»; «Вариации на Камаринскую»</w:t>
            </w:r>
          </w:p>
        </w:tc>
        <w:tc>
          <w:tcPr>
            <w:tcW w:w="242" w:type="dxa"/>
            <w:tcMar>
              <w:top w:w="50" w:type="dxa"/>
              <w:left w:w="100" w:type="dxa"/>
            </w:tcMar>
            <w:vAlign w:val="center"/>
          </w:tcPr>
          <w:p w14:paraId="519292DA">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6C638316">
            <w:pPr>
              <w:spacing w:after="0"/>
              <w:ind w:left="135"/>
              <w:jc w:val="center"/>
              <w:rPr>
                <w:sz w:val="24"/>
                <w:szCs w:val="24"/>
              </w:rPr>
            </w:pPr>
          </w:p>
        </w:tc>
        <w:tc>
          <w:tcPr>
            <w:tcW w:w="1787" w:type="dxa"/>
            <w:tcMar>
              <w:top w:w="50" w:type="dxa"/>
              <w:left w:w="100" w:type="dxa"/>
            </w:tcMar>
            <w:vAlign w:val="center"/>
          </w:tcPr>
          <w:p w14:paraId="346B1F19">
            <w:pPr>
              <w:spacing w:after="0"/>
              <w:ind w:left="135"/>
              <w:jc w:val="center"/>
              <w:rPr>
                <w:sz w:val="24"/>
                <w:szCs w:val="24"/>
              </w:rPr>
            </w:pPr>
          </w:p>
        </w:tc>
        <w:tc>
          <w:tcPr>
            <w:tcW w:w="4058" w:type="dxa"/>
            <w:tcMar>
              <w:top w:w="50" w:type="dxa"/>
              <w:left w:w="100" w:type="dxa"/>
            </w:tcMar>
            <w:vAlign w:val="center"/>
          </w:tcPr>
          <w:p w14:paraId="096ACC84">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6DF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88AFA6A">
            <w:pPr>
              <w:spacing w:after="0"/>
              <w:rPr>
                <w:sz w:val="24"/>
                <w:szCs w:val="24"/>
              </w:rPr>
            </w:pPr>
            <w:r>
              <w:rPr>
                <w:color w:val="000000"/>
                <w:sz w:val="24"/>
                <w:szCs w:val="24"/>
              </w:rPr>
              <w:t>1.5</w:t>
            </w:r>
          </w:p>
        </w:tc>
        <w:tc>
          <w:tcPr>
            <w:tcW w:w="6807" w:type="dxa"/>
            <w:tcMar>
              <w:top w:w="50" w:type="dxa"/>
              <w:left w:w="100" w:type="dxa"/>
            </w:tcMar>
            <w:vAlign w:val="center"/>
          </w:tcPr>
          <w:p w14:paraId="24992E93">
            <w:pPr>
              <w:spacing w:after="0"/>
              <w:ind w:left="135"/>
              <w:rPr>
                <w:sz w:val="24"/>
                <w:szCs w:val="24"/>
              </w:rPr>
            </w:pPr>
            <w:r>
              <w:rPr>
                <w:color w:val="000000"/>
                <w:sz w:val="24"/>
                <w:szCs w:val="24"/>
              </w:rPr>
              <w:t>Фольклор народов России: Якутские народные мелодии «Призыв весны», «Якутский танец»</w:t>
            </w:r>
          </w:p>
        </w:tc>
        <w:tc>
          <w:tcPr>
            <w:tcW w:w="242" w:type="dxa"/>
            <w:tcMar>
              <w:top w:w="50" w:type="dxa"/>
              <w:left w:w="100" w:type="dxa"/>
            </w:tcMar>
            <w:vAlign w:val="center"/>
          </w:tcPr>
          <w:p w14:paraId="3EED1416">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13F28110">
            <w:pPr>
              <w:spacing w:after="0"/>
              <w:ind w:left="135"/>
              <w:jc w:val="center"/>
              <w:rPr>
                <w:sz w:val="24"/>
                <w:szCs w:val="24"/>
              </w:rPr>
            </w:pPr>
          </w:p>
        </w:tc>
        <w:tc>
          <w:tcPr>
            <w:tcW w:w="1787" w:type="dxa"/>
            <w:tcMar>
              <w:top w:w="50" w:type="dxa"/>
              <w:left w:w="100" w:type="dxa"/>
            </w:tcMar>
            <w:vAlign w:val="center"/>
          </w:tcPr>
          <w:p w14:paraId="54662FF8">
            <w:pPr>
              <w:spacing w:after="0"/>
              <w:ind w:left="135"/>
              <w:jc w:val="center"/>
              <w:rPr>
                <w:sz w:val="24"/>
                <w:szCs w:val="24"/>
              </w:rPr>
            </w:pPr>
          </w:p>
        </w:tc>
        <w:tc>
          <w:tcPr>
            <w:tcW w:w="4058" w:type="dxa"/>
            <w:tcMar>
              <w:top w:w="50" w:type="dxa"/>
              <w:left w:w="100" w:type="dxa"/>
            </w:tcMar>
            <w:vAlign w:val="center"/>
          </w:tcPr>
          <w:p w14:paraId="293B8F2B">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8B9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36B78F01">
            <w:pPr>
              <w:spacing w:after="0"/>
              <w:rPr>
                <w:sz w:val="24"/>
                <w:szCs w:val="24"/>
              </w:rPr>
            </w:pPr>
            <w:r>
              <w:rPr>
                <w:color w:val="000000"/>
                <w:sz w:val="24"/>
                <w:szCs w:val="24"/>
              </w:rPr>
              <w:t>1.6</w:t>
            </w:r>
          </w:p>
        </w:tc>
        <w:tc>
          <w:tcPr>
            <w:tcW w:w="6807" w:type="dxa"/>
            <w:tcMar>
              <w:top w:w="50" w:type="dxa"/>
              <w:left w:w="100" w:type="dxa"/>
            </w:tcMar>
            <w:vAlign w:val="center"/>
          </w:tcPr>
          <w:p w14:paraId="332026D3">
            <w:pPr>
              <w:spacing w:after="0"/>
              <w:ind w:left="135"/>
              <w:rPr>
                <w:sz w:val="24"/>
                <w:szCs w:val="24"/>
              </w:rPr>
            </w:pPr>
            <w:r>
              <w:rPr>
                <w:color w:val="000000"/>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242" w:type="dxa"/>
            <w:tcMar>
              <w:top w:w="50" w:type="dxa"/>
              <w:left w:w="100" w:type="dxa"/>
            </w:tcMar>
            <w:vAlign w:val="center"/>
          </w:tcPr>
          <w:p w14:paraId="6ED0F1B3">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18727C7F">
            <w:pPr>
              <w:spacing w:after="0"/>
              <w:ind w:left="135"/>
              <w:jc w:val="center"/>
              <w:rPr>
                <w:sz w:val="24"/>
                <w:szCs w:val="24"/>
              </w:rPr>
            </w:pPr>
          </w:p>
        </w:tc>
        <w:tc>
          <w:tcPr>
            <w:tcW w:w="1787" w:type="dxa"/>
            <w:tcMar>
              <w:top w:w="50" w:type="dxa"/>
              <w:left w:w="100" w:type="dxa"/>
            </w:tcMar>
            <w:vAlign w:val="center"/>
          </w:tcPr>
          <w:p w14:paraId="24DA9C34">
            <w:pPr>
              <w:spacing w:after="0"/>
              <w:ind w:left="135"/>
              <w:jc w:val="center"/>
              <w:rPr>
                <w:sz w:val="24"/>
                <w:szCs w:val="24"/>
              </w:rPr>
            </w:pPr>
          </w:p>
        </w:tc>
        <w:tc>
          <w:tcPr>
            <w:tcW w:w="4058" w:type="dxa"/>
            <w:tcMar>
              <w:top w:w="50" w:type="dxa"/>
              <w:left w:w="100" w:type="dxa"/>
            </w:tcMar>
            <w:vAlign w:val="center"/>
          </w:tcPr>
          <w:p w14:paraId="4D2BCD12">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5EA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289FD782">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50E74EEB">
            <w:pPr>
              <w:spacing w:after="0"/>
              <w:ind w:left="135"/>
              <w:jc w:val="center"/>
              <w:rPr>
                <w:sz w:val="24"/>
                <w:szCs w:val="24"/>
              </w:rPr>
            </w:pPr>
            <w:r>
              <w:rPr>
                <w:color w:val="000000"/>
                <w:sz w:val="24"/>
                <w:szCs w:val="24"/>
              </w:rPr>
              <w:t xml:space="preserve"> 7 </w:t>
            </w:r>
          </w:p>
        </w:tc>
        <w:tc>
          <w:tcPr>
            <w:tcW w:w="7561" w:type="dxa"/>
            <w:gridSpan w:val="3"/>
            <w:tcMar>
              <w:top w:w="50" w:type="dxa"/>
              <w:left w:w="100" w:type="dxa"/>
            </w:tcMar>
            <w:vAlign w:val="center"/>
          </w:tcPr>
          <w:p w14:paraId="3F6A1D6D">
            <w:pPr>
              <w:rPr>
                <w:sz w:val="24"/>
                <w:szCs w:val="24"/>
              </w:rPr>
            </w:pPr>
          </w:p>
        </w:tc>
      </w:tr>
      <w:tr w14:paraId="577A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A35666D">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Классическая музыка</w:t>
            </w:r>
          </w:p>
        </w:tc>
      </w:tr>
      <w:tr w14:paraId="031A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7D4EB27A">
            <w:pPr>
              <w:spacing w:after="0"/>
              <w:rPr>
                <w:sz w:val="24"/>
                <w:szCs w:val="24"/>
              </w:rPr>
            </w:pPr>
            <w:r>
              <w:rPr>
                <w:color w:val="000000"/>
                <w:sz w:val="24"/>
                <w:szCs w:val="24"/>
              </w:rPr>
              <w:t>2.1</w:t>
            </w:r>
          </w:p>
        </w:tc>
        <w:tc>
          <w:tcPr>
            <w:tcW w:w="6807" w:type="dxa"/>
            <w:tcMar>
              <w:top w:w="50" w:type="dxa"/>
              <w:left w:w="100" w:type="dxa"/>
            </w:tcMar>
            <w:vAlign w:val="center"/>
          </w:tcPr>
          <w:p w14:paraId="31C7804E">
            <w:pPr>
              <w:spacing w:after="0"/>
              <w:ind w:left="135"/>
              <w:rPr>
                <w:sz w:val="24"/>
                <w:szCs w:val="24"/>
              </w:rPr>
            </w:pPr>
            <w:r>
              <w:rPr>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242" w:type="dxa"/>
            <w:tcMar>
              <w:top w:w="50" w:type="dxa"/>
              <w:left w:w="100" w:type="dxa"/>
            </w:tcMar>
            <w:vAlign w:val="center"/>
          </w:tcPr>
          <w:p w14:paraId="0CCCE75C">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47B2D881">
            <w:pPr>
              <w:spacing w:after="0"/>
              <w:ind w:left="135"/>
              <w:jc w:val="center"/>
              <w:rPr>
                <w:sz w:val="24"/>
                <w:szCs w:val="24"/>
              </w:rPr>
            </w:pPr>
          </w:p>
        </w:tc>
        <w:tc>
          <w:tcPr>
            <w:tcW w:w="1787" w:type="dxa"/>
            <w:tcMar>
              <w:top w:w="50" w:type="dxa"/>
              <w:left w:w="100" w:type="dxa"/>
            </w:tcMar>
            <w:vAlign w:val="center"/>
          </w:tcPr>
          <w:p w14:paraId="2BB5AE43">
            <w:pPr>
              <w:spacing w:after="0"/>
              <w:ind w:left="135"/>
              <w:jc w:val="center"/>
              <w:rPr>
                <w:sz w:val="24"/>
                <w:szCs w:val="24"/>
              </w:rPr>
            </w:pPr>
          </w:p>
        </w:tc>
        <w:tc>
          <w:tcPr>
            <w:tcW w:w="4058" w:type="dxa"/>
            <w:tcMar>
              <w:top w:w="50" w:type="dxa"/>
              <w:left w:w="100" w:type="dxa"/>
            </w:tcMar>
            <w:vAlign w:val="center"/>
          </w:tcPr>
          <w:p w14:paraId="15198931">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15C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08555B5">
            <w:pPr>
              <w:spacing w:after="0"/>
              <w:rPr>
                <w:sz w:val="24"/>
                <w:szCs w:val="24"/>
              </w:rPr>
            </w:pPr>
            <w:r>
              <w:rPr>
                <w:color w:val="000000"/>
                <w:sz w:val="24"/>
                <w:szCs w:val="24"/>
              </w:rPr>
              <w:t>2.2</w:t>
            </w:r>
          </w:p>
        </w:tc>
        <w:tc>
          <w:tcPr>
            <w:tcW w:w="6807" w:type="dxa"/>
            <w:tcMar>
              <w:top w:w="50" w:type="dxa"/>
              <w:left w:w="100" w:type="dxa"/>
            </w:tcMar>
            <w:vAlign w:val="center"/>
          </w:tcPr>
          <w:p w14:paraId="7B3667D9">
            <w:pPr>
              <w:spacing w:after="0"/>
              <w:ind w:left="135"/>
              <w:rPr>
                <w:sz w:val="24"/>
                <w:szCs w:val="24"/>
              </w:rPr>
            </w:pPr>
            <w:r>
              <w:rPr>
                <w:color w:val="000000"/>
                <w:sz w:val="24"/>
                <w:szCs w:val="24"/>
              </w:rPr>
              <w:t>Оркестр: И. Гайдн Анданте из симфонии № 94; Л. ван Бетховен Маршевая тема из финала Пятой симфонии</w:t>
            </w:r>
          </w:p>
        </w:tc>
        <w:tc>
          <w:tcPr>
            <w:tcW w:w="242" w:type="dxa"/>
            <w:tcMar>
              <w:top w:w="50" w:type="dxa"/>
              <w:left w:w="100" w:type="dxa"/>
            </w:tcMar>
            <w:vAlign w:val="center"/>
          </w:tcPr>
          <w:p w14:paraId="34DD6F86">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2C4B6AC5">
            <w:pPr>
              <w:spacing w:after="0"/>
              <w:ind w:left="135"/>
              <w:jc w:val="center"/>
              <w:rPr>
                <w:sz w:val="24"/>
                <w:szCs w:val="24"/>
              </w:rPr>
            </w:pPr>
          </w:p>
        </w:tc>
        <w:tc>
          <w:tcPr>
            <w:tcW w:w="1787" w:type="dxa"/>
            <w:tcMar>
              <w:top w:w="50" w:type="dxa"/>
              <w:left w:w="100" w:type="dxa"/>
            </w:tcMar>
            <w:vAlign w:val="center"/>
          </w:tcPr>
          <w:p w14:paraId="37B9D157">
            <w:pPr>
              <w:spacing w:after="0"/>
              <w:ind w:left="135"/>
              <w:jc w:val="center"/>
              <w:rPr>
                <w:sz w:val="24"/>
                <w:szCs w:val="24"/>
              </w:rPr>
            </w:pPr>
          </w:p>
        </w:tc>
        <w:tc>
          <w:tcPr>
            <w:tcW w:w="4058" w:type="dxa"/>
            <w:tcMar>
              <w:top w:w="50" w:type="dxa"/>
              <w:left w:w="100" w:type="dxa"/>
            </w:tcMar>
            <w:vAlign w:val="center"/>
          </w:tcPr>
          <w:p w14:paraId="6966FD5D">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777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A02D63B">
            <w:pPr>
              <w:spacing w:after="0"/>
              <w:rPr>
                <w:sz w:val="24"/>
                <w:szCs w:val="24"/>
              </w:rPr>
            </w:pPr>
            <w:r>
              <w:rPr>
                <w:color w:val="000000"/>
                <w:sz w:val="24"/>
                <w:szCs w:val="24"/>
              </w:rPr>
              <w:t>2.3</w:t>
            </w:r>
          </w:p>
        </w:tc>
        <w:tc>
          <w:tcPr>
            <w:tcW w:w="6807" w:type="dxa"/>
            <w:tcMar>
              <w:top w:w="50" w:type="dxa"/>
              <w:left w:w="100" w:type="dxa"/>
            </w:tcMar>
            <w:vAlign w:val="center"/>
          </w:tcPr>
          <w:p w14:paraId="40F5417C">
            <w:pPr>
              <w:spacing w:after="0"/>
              <w:ind w:left="135"/>
              <w:rPr>
                <w:sz w:val="24"/>
                <w:szCs w:val="24"/>
              </w:rPr>
            </w:pPr>
            <w:r>
              <w:rPr>
                <w:color w:val="000000"/>
                <w:sz w:val="24"/>
                <w:szCs w:val="24"/>
              </w:rPr>
              <w:t>Вокальная музыка: С.С. Прокофьев, стихи А. Барто «Болтунья»; М.И. Глинка, стихи Н. Кукольника «Попутная песня»</w:t>
            </w:r>
          </w:p>
        </w:tc>
        <w:tc>
          <w:tcPr>
            <w:tcW w:w="242" w:type="dxa"/>
            <w:tcMar>
              <w:top w:w="50" w:type="dxa"/>
              <w:left w:w="100" w:type="dxa"/>
            </w:tcMar>
            <w:vAlign w:val="center"/>
          </w:tcPr>
          <w:p w14:paraId="4B532E4E">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59E12BD2">
            <w:pPr>
              <w:spacing w:after="0"/>
              <w:ind w:left="135"/>
              <w:jc w:val="center"/>
              <w:rPr>
                <w:sz w:val="24"/>
                <w:szCs w:val="24"/>
              </w:rPr>
            </w:pPr>
          </w:p>
        </w:tc>
        <w:tc>
          <w:tcPr>
            <w:tcW w:w="1787" w:type="dxa"/>
            <w:tcMar>
              <w:top w:w="50" w:type="dxa"/>
              <w:left w:w="100" w:type="dxa"/>
            </w:tcMar>
            <w:vAlign w:val="center"/>
          </w:tcPr>
          <w:p w14:paraId="524EA459">
            <w:pPr>
              <w:spacing w:after="0"/>
              <w:ind w:left="135"/>
              <w:jc w:val="center"/>
              <w:rPr>
                <w:sz w:val="24"/>
                <w:szCs w:val="24"/>
              </w:rPr>
            </w:pPr>
          </w:p>
        </w:tc>
        <w:tc>
          <w:tcPr>
            <w:tcW w:w="4058" w:type="dxa"/>
            <w:tcMar>
              <w:top w:w="50" w:type="dxa"/>
              <w:left w:w="100" w:type="dxa"/>
            </w:tcMar>
            <w:vAlign w:val="center"/>
          </w:tcPr>
          <w:p w14:paraId="3DD8EAD2">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0355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047DFF82">
            <w:pPr>
              <w:spacing w:after="0"/>
              <w:rPr>
                <w:sz w:val="24"/>
                <w:szCs w:val="24"/>
              </w:rPr>
            </w:pPr>
            <w:r>
              <w:rPr>
                <w:color w:val="000000"/>
                <w:sz w:val="24"/>
                <w:szCs w:val="24"/>
              </w:rPr>
              <w:t>2.4</w:t>
            </w:r>
          </w:p>
        </w:tc>
        <w:tc>
          <w:tcPr>
            <w:tcW w:w="6807" w:type="dxa"/>
            <w:tcMar>
              <w:top w:w="50" w:type="dxa"/>
              <w:left w:w="100" w:type="dxa"/>
            </w:tcMar>
            <w:vAlign w:val="center"/>
          </w:tcPr>
          <w:p w14:paraId="29739673">
            <w:pPr>
              <w:spacing w:after="0"/>
              <w:ind w:left="135"/>
              <w:rPr>
                <w:sz w:val="24"/>
                <w:szCs w:val="24"/>
              </w:rPr>
            </w:pPr>
            <w:r>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242" w:type="dxa"/>
            <w:tcMar>
              <w:top w:w="50" w:type="dxa"/>
              <w:left w:w="100" w:type="dxa"/>
            </w:tcMar>
            <w:vAlign w:val="center"/>
          </w:tcPr>
          <w:p w14:paraId="7CC66730">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4CC290AB">
            <w:pPr>
              <w:spacing w:after="0"/>
              <w:ind w:left="135"/>
              <w:jc w:val="center"/>
              <w:rPr>
                <w:sz w:val="24"/>
                <w:szCs w:val="24"/>
              </w:rPr>
            </w:pPr>
          </w:p>
        </w:tc>
        <w:tc>
          <w:tcPr>
            <w:tcW w:w="1787" w:type="dxa"/>
            <w:tcMar>
              <w:top w:w="50" w:type="dxa"/>
              <w:left w:w="100" w:type="dxa"/>
            </w:tcMar>
            <w:vAlign w:val="center"/>
          </w:tcPr>
          <w:p w14:paraId="21BAC3F5">
            <w:pPr>
              <w:spacing w:after="0"/>
              <w:ind w:left="135"/>
              <w:jc w:val="center"/>
              <w:rPr>
                <w:sz w:val="24"/>
                <w:szCs w:val="24"/>
              </w:rPr>
            </w:pPr>
          </w:p>
        </w:tc>
        <w:tc>
          <w:tcPr>
            <w:tcW w:w="4058" w:type="dxa"/>
            <w:tcMar>
              <w:top w:w="50" w:type="dxa"/>
              <w:left w:w="100" w:type="dxa"/>
            </w:tcMar>
            <w:vAlign w:val="center"/>
          </w:tcPr>
          <w:p w14:paraId="6EE0B0BE">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0BBF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5DB861A2">
            <w:pPr>
              <w:spacing w:after="0"/>
              <w:rPr>
                <w:sz w:val="24"/>
                <w:szCs w:val="24"/>
              </w:rPr>
            </w:pPr>
            <w:r>
              <w:rPr>
                <w:color w:val="000000"/>
                <w:sz w:val="24"/>
                <w:szCs w:val="24"/>
              </w:rPr>
              <w:t>2.5</w:t>
            </w:r>
          </w:p>
        </w:tc>
        <w:tc>
          <w:tcPr>
            <w:tcW w:w="6807" w:type="dxa"/>
            <w:tcMar>
              <w:top w:w="50" w:type="dxa"/>
              <w:left w:w="100" w:type="dxa"/>
            </w:tcMar>
            <w:vAlign w:val="center"/>
          </w:tcPr>
          <w:p w14:paraId="40525C56">
            <w:pPr>
              <w:spacing w:after="0"/>
              <w:ind w:left="135"/>
              <w:rPr>
                <w:sz w:val="24"/>
                <w:szCs w:val="24"/>
              </w:rPr>
            </w:pPr>
            <w:r>
              <w:rPr>
                <w:color w:val="000000"/>
                <w:sz w:val="24"/>
                <w:szCs w:val="24"/>
              </w:rPr>
              <w:t>Программная музыка: Н.А. Римский-Корсаков Симфоническая сюита «Шехеразада» (фрагменты)</w:t>
            </w:r>
          </w:p>
        </w:tc>
        <w:tc>
          <w:tcPr>
            <w:tcW w:w="242" w:type="dxa"/>
            <w:tcMar>
              <w:top w:w="50" w:type="dxa"/>
              <w:left w:w="100" w:type="dxa"/>
            </w:tcMar>
            <w:vAlign w:val="center"/>
          </w:tcPr>
          <w:p w14:paraId="4239F5AA">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12B3DDD0">
            <w:pPr>
              <w:spacing w:after="0"/>
              <w:ind w:left="135"/>
              <w:jc w:val="center"/>
              <w:rPr>
                <w:sz w:val="24"/>
                <w:szCs w:val="24"/>
              </w:rPr>
            </w:pPr>
          </w:p>
        </w:tc>
        <w:tc>
          <w:tcPr>
            <w:tcW w:w="1787" w:type="dxa"/>
            <w:tcMar>
              <w:top w:w="50" w:type="dxa"/>
              <w:left w:w="100" w:type="dxa"/>
            </w:tcMar>
            <w:vAlign w:val="center"/>
          </w:tcPr>
          <w:p w14:paraId="73D3F17F">
            <w:pPr>
              <w:spacing w:after="0"/>
              <w:ind w:left="135"/>
              <w:jc w:val="center"/>
              <w:rPr>
                <w:sz w:val="24"/>
                <w:szCs w:val="24"/>
              </w:rPr>
            </w:pPr>
          </w:p>
        </w:tc>
        <w:tc>
          <w:tcPr>
            <w:tcW w:w="4058" w:type="dxa"/>
            <w:tcMar>
              <w:top w:w="50" w:type="dxa"/>
              <w:left w:w="100" w:type="dxa"/>
            </w:tcMar>
            <w:vAlign w:val="center"/>
          </w:tcPr>
          <w:p w14:paraId="7F53D581">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165F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75B7D6D">
            <w:pPr>
              <w:spacing w:after="0"/>
              <w:rPr>
                <w:sz w:val="24"/>
                <w:szCs w:val="24"/>
              </w:rPr>
            </w:pPr>
            <w:r>
              <w:rPr>
                <w:color w:val="000000"/>
                <w:sz w:val="24"/>
                <w:szCs w:val="24"/>
              </w:rPr>
              <w:t>2.6</w:t>
            </w:r>
          </w:p>
        </w:tc>
        <w:tc>
          <w:tcPr>
            <w:tcW w:w="6807" w:type="dxa"/>
            <w:tcMar>
              <w:top w:w="50" w:type="dxa"/>
              <w:left w:w="100" w:type="dxa"/>
            </w:tcMar>
            <w:vAlign w:val="center"/>
          </w:tcPr>
          <w:p w14:paraId="6EB9FBB4">
            <w:pPr>
              <w:spacing w:after="0"/>
              <w:ind w:left="135"/>
              <w:rPr>
                <w:sz w:val="24"/>
                <w:szCs w:val="24"/>
              </w:rPr>
            </w:pPr>
            <w:r>
              <w:rPr>
                <w:color w:val="000000"/>
                <w:sz w:val="24"/>
                <w:szCs w:val="24"/>
              </w:rPr>
              <w:t>Симфоническая музыка: М.И. Глинка. «Арагонская хота», П. Чайковский Скерцо из 4-й симфонии</w:t>
            </w:r>
          </w:p>
        </w:tc>
        <w:tc>
          <w:tcPr>
            <w:tcW w:w="242" w:type="dxa"/>
            <w:tcMar>
              <w:top w:w="50" w:type="dxa"/>
              <w:left w:w="100" w:type="dxa"/>
            </w:tcMar>
            <w:vAlign w:val="center"/>
          </w:tcPr>
          <w:p w14:paraId="0666D378">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032A0DA8">
            <w:pPr>
              <w:spacing w:after="0"/>
              <w:ind w:left="135"/>
              <w:jc w:val="center"/>
              <w:rPr>
                <w:sz w:val="24"/>
                <w:szCs w:val="24"/>
              </w:rPr>
            </w:pPr>
          </w:p>
        </w:tc>
        <w:tc>
          <w:tcPr>
            <w:tcW w:w="1787" w:type="dxa"/>
            <w:tcMar>
              <w:top w:w="50" w:type="dxa"/>
              <w:left w:w="100" w:type="dxa"/>
            </w:tcMar>
            <w:vAlign w:val="center"/>
          </w:tcPr>
          <w:p w14:paraId="14F56D7E">
            <w:pPr>
              <w:spacing w:after="0"/>
              <w:ind w:left="135"/>
              <w:jc w:val="center"/>
              <w:rPr>
                <w:sz w:val="24"/>
                <w:szCs w:val="24"/>
              </w:rPr>
            </w:pPr>
          </w:p>
        </w:tc>
        <w:tc>
          <w:tcPr>
            <w:tcW w:w="4058" w:type="dxa"/>
            <w:tcMar>
              <w:top w:w="50" w:type="dxa"/>
              <w:left w:w="100" w:type="dxa"/>
            </w:tcMar>
            <w:vAlign w:val="center"/>
          </w:tcPr>
          <w:p w14:paraId="57EEAD06">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338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0ED9947D">
            <w:pPr>
              <w:spacing w:after="0"/>
              <w:rPr>
                <w:sz w:val="24"/>
                <w:szCs w:val="24"/>
              </w:rPr>
            </w:pPr>
            <w:r>
              <w:rPr>
                <w:color w:val="000000"/>
                <w:sz w:val="24"/>
                <w:szCs w:val="24"/>
              </w:rPr>
              <w:t>2.7</w:t>
            </w:r>
          </w:p>
        </w:tc>
        <w:tc>
          <w:tcPr>
            <w:tcW w:w="6807" w:type="dxa"/>
            <w:tcMar>
              <w:top w:w="50" w:type="dxa"/>
              <w:left w:w="100" w:type="dxa"/>
            </w:tcMar>
            <w:vAlign w:val="center"/>
          </w:tcPr>
          <w:p w14:paraId="45B7CC05">
            <w:pPr>
              <w:spacing w:after="0"/>
              <w:ind w:left="135"/>
              <w:rPr>
                <w:sz w:val="24"/>
                <w:szCs w:val="24"/>
              </w:rPr>
            </w:pPr>
            <w:r>
              <w:rPr>
                <w:color w:val="000000"/>
                <w:sz w:val="24"/>
                <w:szCs w:val="24"/>
              </w:rPr>
              <w:t>Русские композиторы-классики: П.И. Чайковский «Танец феи Драже», «Вальс цветов» из балета «Щелкунчик»</w:t>
            </w:r>
          </w:p>
        </w:tc>
        <w:tc>
          <w:tcPr>
            <w:tcW w:w="242" w:type="dxa"/>
            <w:tcMar>
              <w:top w:w="50" w:type="dxa"/>
              <w:left w:w="100" w:type="dxa"/>
            </w:tcMar>
            <w:vAlign w:val="center"/>
          </w:tcPr>
          <w:p w14:paraId="7BFCDE68">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19B4EBC0">
            <w:pPr>
              <w:spacing w:after="0"/>
              <w:ind w:left="135"/>
              <w:jc w:val="center"/>
              <w:rPr>
                <w:sz w:val="24"/>
                <w:szCs w:val="24"/>
              </w:rPr>
            </w:pPr>
          </w:p>
        </w:tc>
        <w:tc>
          <w:tcPr>
            <w:tcW w:w="1787" w:type="dxa"/>
            <w:tcMar>
              <w:top w:w="50" w:type="dxa"/>
              <w:left w:w="100" w:type="dxa"/>
            </w:tcMar>
            <w:vAlign w:val="center"/>
          </w:tcPr>
          <w:p w14:paraId="38508F75">
            <w:pPr>
              <w:spacing w:after="0"/>
              <w:ind w:left="135"/>
              <w:jc w:val="center"/>
              <w:rPr>
                <w:sz w:val="24"/>
                <w:szCs w:val="24"/>
              </w:rPr>
            </w:pPr>
          </w:p>
        </w:tc>
        <w:tc>
          <w:tcPr>
            <w:tcW w:w="4058" w:type="dxa"/>
            <w:tcMar>
              <w:top w:w="50" w:type="dxa"/>
              <w:left w:w="100" w:type="dxa"/>
            </w:tcMar>
            <w:vAlign w:val="center"/>
          </w:tcPr>
          <w:p w14:paraId="3B4C7E8E">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118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0F3FE90">
            <w:pPr>
              <w:spacing w:after="0"/>
              <w:rPr>
                <w:sz w:val="24"/>
                <w:szCs w:val="24"/>
              </w:rPr>
            </w:pPr>
            <w:r>
              <w:rPr>
                <w:color w:val="000000"/>
                <w:sz w:val="24"/>
                <w:szCs w:val="24"/>
              </w:rPr>
              <w:t>2.8</w:t>
            </w:r>
          </w:p>
        </w:tc>
        <w:tc>
          <w:tcPr>
            <w:tcW w:w="6807" w:type="dxa"/>
            <w:tcMar>
              <w:top w:w="50" w:type="dxa"/>
              <w:left w:w="100" w:type="dxa"/>
            </w:tcMar>
            <w:vAlign w:val="center"/>
          </w:tcPr>
          <w:p w14:paraId="6A4C393F">
            <w:pPr>
              <w:spacing w:after="0"/>
              <w:ind w:left="135"/>
              <w:rPr>
                <w:sz w:val="24"/>
                <w:szCs w:val="24"/>
              </w:rPr>
            </w:pPr>
            <w:r>
              <w:rPr>
                <w:color w:val="000000"/>
                <w:sz w:val="24"/>
                <w:szCs w:val="24"/>
              </w:rPr>
              <w:t>Европейские композиторы-классики: Ж. Бизе «Арлезианка» (1 сюита: Прелюдия, Менуэт, Перезвон, 2 сюита: Фарандола – фрагменты)</w:t>
            </w:r>
          </w:p>
        </w:tc>
        <w:tc>
          <w:tcPr>
            <w:tcW w:w="242" w:type="dxa"/>
            <w:tcMar>
              <w:top w:w="50" w:type="dxa"/>
              <w:left w:w="100" w:type="dxa"/>
            </w:tcMar>
            <w:vAlign w:val="center"/>
          </w:tcPr>
          <w:p w14:paraId="3A5DBFDA">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08FED906">
            <w:pPr>
              <w:spacing w:after="0"/>
              <w:ind w:left="135"/>
              <w:jc w:val="center"/>
              <w:rPr>
                <w:sz w:val="24"/>
                <w:szCs w:val="24"/>
              </w:rPr>
            </w:pPr>
          </w:p>
        </w:tc>
        <w:tc>
          <w:tcPr>
            <w:tcW w:w="1787" w:type="dxa"/>
            <w:tcMar>
              <w:top w:w="50" w:type="dxa"/>
              <w:left w:w="100" w:type="dxa"/>
            </w:tcMar>
            <w:vAlign w:val="center"/>
          </w:tcPr>
          <w:p w14:paraId="4A49A095">
            <w:pPr>
              <w:spacing w:after="0"/>
              <w:ind w:left="135"/>
              <w:jc w:val="center"/>
              <w:rPr>
                <w:sz w:val="24"/>
                <w:szCs w:val="24"/>
              </w:rPr>
            </w:pPr>
          </w:p>
        </w:tc>
        <w:tc>
          <w:tcPr>
            <w:tcW w:w="4058" w:type="dxa"/>
            <w:tcMar>
              <w:top w:w="50" w:type="dxa"/>
              <w:left w:w="100" w:type="dxa"/>
            </w:tcMar>
            <w:vAlign w:val="center"/>
          </w:tcPr>
          <w:p w14:paraId="54905128">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6BD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1F88441">
            <w:pPr>
              <w:spacing w:after="0"/>
              <w:rPr>
                <w:sz w:val="24"/>
                <w:szCs w:val="24"/>
              </w:rPr>
            </w:pPr>
            <w:r>
              <w:rPr>
                <w:color w:val="000000"/>
                <w:sz w:val="24"/>
                <w:szCs w:val="24"/>
              </w:rPr>
              <w:t>2.9</w:t>
            </w:r>
          </w:p>
        </w:tc>
        <w:tc>
          <w:tcPr>
            <w:tcW w:w="6807" w:type="dxa"/>
            <w:tcMar>
              <w:top w:w="50" w:type="dxa"/>
              <w:left w:w="100" w:type="dxa"/>
            </w:tcMar>
            <w:vAlign w:val="center"/>
          </w:tcPr>
          <w:p w14:paraId="03B6D72E">
            <w:pPr>
              <w:spacing w:after="0"/>
              <w:ind w:left="135"/>
              <w:rPr>
                <w:sz w:val="24"/>
                <w:szCs w:val="24"/>
              </w:rPr>
            </w:pPr>
            <w:r>
              <w:rPr>
                <w:color w:val="000000"/>
                <w:sz w:val="24"/>
                <w:szCs w:val="24"/>
              </w:rPr>
              <w:t>Мастерство исполнителя: Скерцо из «Богатырской» симфонии А.П.Бородина</w:t>
            </w:r>
          </w:p>
        </w:tc>
        <w:tc>
          <w:tcPr>
            <w:tcW w:w="242" w:type="dxa"/>
            <w:tcMar>
              <w:top w:w="50" w:type="dxa"/>
              <w:left w:w="100" w:type="dxa"/>
            </w:tcMar>
            <w:vAlign w:val="center"/>
          </w:tcPr>
          <w:p w14:paraId="633C702C">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54120A58">
            <w:pPr>
              <w:spacing w:after="0"/>
              <w:ind w:left="135"/>
              <w:jc w:val="center"/>
              <w:rPr>
                <w:sz w:val="24"/>
                <w:szCs w:val="24"/>
              </w:rPr>
            </w:pPr>
          </w:p>
        </w:tc>
        <w:tc>
          <w:tcPr>
            <w:tcW w:w="1787" w:type="dxa"/>
            <w:tcMar>
              <w:top w:w="50" w:type="dxa"/>
              <w:left w:w="100" w:type="dxa"/>
            </w:tcMar>
            <w:vAlign w:val="center"/>
          </w:tcPr>
          <w:p w14:paraId="19DB1284">
            <w:pPr>
              <w:spacing w:after="0"/>
              <w:ind w:left="135"/>
              <w:jc w:val="center"/>
              <w:rPr>
                <w:sz w:val="24"/>
                <w:szCs w:val="24"/>
              </w:rPr>
            </w:pPr>
          </w:p>
        </w:tc>
        <w:tc>
          <w:tcPr>
            <w:tcW w:w="4058" w:type="dxa"/>
            <w:tcMar>
              <w:top w:w="50" w:type="dxa"/>
              <w:left w:w="100" w:type="dxa"/>
            </w:tcMar>
            <w:vAlign w:val="center"/>
          </w:tcPr>
          <w:p w14:paraId="5F13A226">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984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76A5D03F">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0F3D2D4E">
            <w:pPr>
              <w:spacing w:after="0"/>
              <w:ind w:left="135"/>
              <w:jc w:val="center"/>
              <w:rPr>
                <w:sz w:val="24"/>
                <w:szCs w:val="24"/>
              </w:rPr>
            </w:pPr>
            <w:r>
              <w:rPr>
                <w:color w:val="000000"/>
                <w:sz w:val="24"/>
                <w:szCs w:val="24"/>
              </w:rPr>
              <w:t xml:space="preserve"> 9 </w:t>
            </w:r>
          </w:p>
        </w:tc>
        <w:tc>
          <w:tcPr>
            <w:tcW w:w="7561" w:type="dxa"/>
            <w:gridSpan w:val="3"/>
            <w:tcMar>
              <w:top w:w="50" w:type="dxa"/>
              <w:left w:w="100" w:type="dxa"/>
            </w:tcMar>
            <w:vAlign w:val="center"/>
          </w:tcPr>
          <w:p w14:paraId="1E5EEE0E">
            <w:pPr>
              <w:rPr>
                <w:sz w:val="24"/>
                <w:szCs w:val="24"/>
              </w:rPr>
            </w:pPr>
          </w:p>
        </w:tc>
      </w:tr>
      <w:tr w14:paraId="29D9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24554B1">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в жизни человека</w:t>
            </w:r>
          </w:p>
        </w:tc>
      </w:tr>
      <w:tr w14:paraId="53A0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8F7A09C">
            <w:pPr>
              <w:spacing w:after="0"/>
              <w:rPr>
                <w:sz w:val="24"/>
                <w:szCs w:val="24"/>
              </w:rPr>
            </w:pPr>
            <w:r>
              <w:rPr>
                <w:color w:val="000000"/>
                <w:sz w:val="24"/>
                <w:szCs w:val="24"/>
              </w:rPr>
              <w:t>3.1</w:t>
            </w:r>
          </w:p>
        </w:tc>
        <w:tc>
          <w:tcPr>
            <w:tcW w:w="6807" w:type="dxa"/>
            <w:tcMar>
              <w:top w:w="50" w:type="dxa"/>
              <w:left w:w="100" w:type="dxa"/>
            </w:tcMar>
            <w:vAlign w:val="center"/>
          </w:tcPr>
          <w:p w14:paraId="7BE8E1E5">
            <w:pPr>
              <w:spacing w:after="0"/>
              <w:ind w:left="135"/>
              <w:rPr>
                <w:sz w:val="24"/>
                <w:szCs w:val="24"/>
              </w:rPr>
            </w:pPr>
            <w:r>
              <w:rPr>
                <w:color w:val="000000"/>
                <w:sz w:val="24"/>
                <w:szCs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242" w:type="dxa"/>
            <w:tcMar>
              <w:top w:w="50" w:type="dxa"/>
              <w:left w:w="100" w:type="dxa"/>
            </w:tcMar>
            <w:vAlign w:val="center"/>
          </w:tcPr>
          <w:p w14:paraId="2D3DD861">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9BBE54A">
            <w:pPr>
              <w:spacing w:after="0"/>
              <w:ind w:left="135"/>
              <w:jc w:val="center"/>
              <w:rPr>
                <w:sz w:val="24"/>
                <w:szCs w:val="24"/>
              </w:rPr>
            </w:pPr>
          </w:p>
        </w:tc>
        <w:tc>
          <w:tcPr>
            <w:tcW w:w="1787" w:type="dxa"/>
            <w:tcMar>
              <w:top w:w="50" w:type="dxa"/>
              <w:left w:w="100" w:type="dxa"/>
            </w:tcMar>
            <w:vAlign w:val="center"/>
          </w:tcPr>
          <w:p w14:paraId="1F06BB73">
            <w:pPr>
              <w:spacing w:after="0"/>
              <w:ind w:left="135"/>
              <w:jc w:val="center"/>
              <w:rPr>
                <w:sz w:val="24"/>
                <w:szCs w:val="24"/>
              </w:rPr>
            </w:pPr>
          </w:p>
        </w:tc>
        <w:tc>
          <w:tcPr>
            <w:tcW w:w="4058" w:type="dxa"/>
            <w:tcMar>
              <w:top w:w="50" w:type="dxa"/>
              <w:left w:w="100" w:type="dxa"/>
            </w:tcMar>
            <w:vAlign w:val="center"/>
          </w:tcPr>
          <w:p w14:paraId="03BD3A49">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6FA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39E16FA7">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6EE848EA">
            <w:pPr>
              <w:spacing w:after="0"/>
              <w:ind w:left="135"/>
              <w:jc w:val="center"/>
              <w:rPr>
                <w:sz w:val="24"/>
                <w:szCs w:val="24"/>
              </w:rPr>
            </w:pPr>
            <w:r>
              <w:rPr>
                <w:color w:val="000000"/>
                <w:sz w:val="24"/>
                <w:szCs w:val="24"/>
              </w:rPr>
              <w:t xml:space="preserve"> 1 </w:t>
            </w:r>
          </w:p>
        </w:tc>
        <w:tc>
          <w:tcPr>
            <w:tcW w:w="7561" w:type="dxa"/>
            <w:gridSpan w:val="3"/>
            <w:tcMar>
              <w:top w:w="50" w:type="dxa"/>
              <w:left w:w="100" w:type="dxa"/>
            </w:tcMar>
            <w:vAlign w:val="center"/>
          </w:tcPr>
          <w:p w14:paraId="2B9B5F43">
            <w:pPr>
              <w:rPr>
                <w:sz w:val="24"/>
                <w:szCs w:val="24"/>
              </w:rPr>
            </w:pPr>
          </w:p>
        </w:tc>
      </w:tr>
      <w:tr w14:paraId="5891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651F236">
            <w:pPr>
              <w:spacing w:after="0"/>
              <w:ind w:left="135"/>
              <w:rPr>
                <w:sz w:val="24"/>
                <w:szCs w:val="24"/>
              </w:rPr>
            </w:pPr>
            <w:r>
              <w:rPr>
                <w:b/>
                <w:color w:val="000000"/>
                <w:sz w:val="24"/>
                <w:szCs w:val="24"/>
              </w:rPr>
              <w:t>ВАРИАТИВНАЯ ЧАСТЬ</w:t>
            </w:r>
          </w:p>
        </w:tc>
      </w:tr>
      <w:tr w14:paraId="121F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423B2AA7">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Музыка народов мира</w:t>
            </w:r>
          </w:p>
        </w:tc>
      </w:tr>
      <w:tr w14:paraId="64C0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4E399BE">
            <w:pPr>
              <w:spacing w:after="0"/>
              <w:rPr>
                <w:sz w:val="24"/>
                <w:szCs w:val="24"/>
              </w:rPr>
            </w:pPr>
            <w:r>
              <w:rPr>
                <w:color w:val="000000"/>
                <w:sz w:val="24"/>
                <w:szCs w:val="24"/>
              </w:rPr>
              <w:t>1.1</w:t>
            </w:r>
          </w:p>
        </w:tc>
        <w:tc>
          <w:tcPr>
            <w:tcW w:w="6807" w:type="dxa"/>
            <w:tcMar>
              <w:top w:w="50" w:type="dxa"/>
              <w:left w:w="100" w:type="dxa"/>
            </w:tcMar>
            <w:vAlign w:val="center"/>
          </w:tcPr>
          <w:p w14:paraId="5CB79DB6">
            <w:pPr>
              <w:spacing w:after="0"/>
              <w:ind w:left="135"/>
              <w:rPr>
                <w:sz w:val="24"/>
                <w:szCs w:val="24"/>
              </w:rPr>
            </w:pPr>
            <w:r>
              <w:rPr>
                <w:color w:val="000000"/>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242" w:type="dxa"/>
            <w:tcMar>
              <w:top w:w="50" w:type="dxa"/>
              <w:left w:w="100" w:type="dxa"/>
            </w:tcMar>
            <w:vAlign w:val="center"/>
          </w:tcPr>
          <w:p w14:paraId="2DED4CA2">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27DBD972">
            <w:pPr>
              <w:spacing w:after="0"/>
              <w:ind w:left="135"/>
              <w:jc w:val="center"/>
              <w:rPr>
                <w:sz w:val="24"/>
                <w:szCs w:val="24"/>
              </w:rPr>
            </w:pPr>
          </w:p>
        </w:tc>
        <w:tc>
          <w:tcPr>
            <w:tcW w:w="1787" w:type="dxa"/>
            <w:tcMar>
              <w:top w:w="50" w:type="dxa"/>
              <w:left w:w="100" w:type="dxa"/>
            </w:tcMar>
            <w:vAlign w:val="center"/>
          </w:tcPr>
          <w:p w14:paraId="5FE37C50">
            <w:pPr>
              <w:spacing w:after="0"/>
              <w:ind w:left="135"/>
              <w:jc w:val="center"/>
              <w:rPr>
                <w:sz w:val="24"/>
                <w:szCs w:val="24"/>
              </w:rPr>
            </w:pPr>
          </w:p>
        </w:tc>
        <w:tc>
          <w:tcPr>
            <w:tcW w:w="4058" w:type="dxa"/>
            <w:tcMar>
              <w:top w:w="50" w:type="dxa"/>
              <w:left w:w="100" w:type="dxa"/>
            </w:tcMar>
            <w:vAlign w:val="center"/>
          </w:tcPr>
          <w:p w14:paraId="3B3F3770">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82D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003F750F">
            <w:pPr>
              <w:spacing w:after="0"/>
              <w:rPr>
                <w:sz w:val="24"/>
                <w:szCs w:val="24"/>
              </w:rPr>
            </w:pPr>
            <w:r>
              <w:rPr>
                <w:color w:val="000000"/>
                <w:sz w:val="24"/>
                <w:szCs w:val="24"/>
              </w:rPr>
              <w:t>1.2</w:t>
            </w:r>
          </w:p>
        </w:tc>
        <w:tc>
          <w:tcPr>
            <w:tcW w:w="6807" w:type="dxa"/>
            <w:tcMar>
              <w:top w:w="50" w:type="dxa"/>
              <w:left w:w="100" w:type="dxa"/>
            </w:tcMar>
            <w:vAlign w:val="center"/>
          </w:tcPr>
          <w:p w14:paraId="431E7B9B">
            <w:pPr>
              <w:spacing w:after="0"/>
              <w:ind w:left="135"/>
              <w:rPr>
                <w:sz w:val="24"/>
                <w:szCs w:val="24"/>
              </w:rPr>
            </w:pPr>
            <w:r>
              <w:rPr>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242" w:type="dxa"/>
            <w:tcMar>
              <w:top w:w="50" w:type="dxa"/>
              <w:left w:w="100" w:type="dxa"/>
            </w:tcMar>
            <w:vAlign w:val="center"/>
          </w:tcPr>
          <w:p w14:paraId="4936715A">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40E9A360">
            <w:pPr>
              <w:spacing w:after="0"/>
              <w:ind w:left="135"/>
              <w:jc w:val="center"/>
              <w:rPr>
                <w:sz w:val="24"/>
                <w:szCs w:val="24"/>
              </w:rPr>
            </w:pPr>
          </w:p>
        </w:tc>
        <w:tc>
          <w:tcPr>
            <w:tcW w:w="1787" w:type="dxa"/>
            <w:tcMar>
              <w:top w:w="50" w:type="dxa"/>
              <w:left w:w="100" w:type="dxa"/>
            </w:tcMar>
            <w:vAlign w:val="center"/>
          </w:tcPr>
          <w:p w14:paraId="13E907BC">
            <w:pPr>
              <w:spacing w:after="0"/>
              <w:ind w:left="135"/>
              <w:jc w:val="center"/>
              <w:rPr>
                <w:sz w:val="24"/>
                <w:szCs w:val="24"/>
              </w:rPr>
            </w:pPr>
          </w:p>
        </w:tc>
        <w:tc>
          <w:tcPr>
            <w:tcW w:w="4058" w:type="dxa"/>
            <w:tcMar>
              <w:top w:w="50" w:type="dxa"/>
              <w:left w:w="100" w:type="dxa"/>
            </w:tcMar>
            <w:vAlign w:val="center"/>
          </w:tcPr>
          <w:p w14:paraId="383AA92B">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0E8D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27C81EE5">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5E01DAD3">
            <w:pPr>
              <w:spacing w:after="0"/>
              <w:ind w:left="135"/>
              <w:jc w:val="center"/>
              <w:rPr>
                <w:sz w:val="24"/>
                <w:szCs w:val="24"/>
              </w:rPr>
            </w:pPr>
            <w:r>
              <w:rPr>
                <w:color w:val="000000"/>
                <w:sz w:val="24"/>
                <w:szCs w:val="24"/>
              </w:rPr>
              <w:t xml:space="preserve"> 4 </w:t>
            </w:r>
          </w:p>
        </w:tc>
        <w:tc>
          <w:tcPr>
            <w:tcW w:w="7561" w:type="dxa"/>
            <w:gridSpan w:val="3"/>
            <w:tcMar>
              <w:top w:w="50" w:type="dxa"/>
              <w:left w:w="100" w:type="dxa"/>
            </w:tcMar>
            <w:vAlign w:val="center"/>
          </w:tcPr>
          <w:p w14:paraId="362584FE">
            <w:pPr>
              <w:rPr>
                <w:sz w:val="24"/>
                <w:szCs w:val="24"/>
              </w:rPr>
            </w:pPr>
          </w:p>
        </w:tc>
      </w:tr>
      <w:tr w14:paraId="0DE0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C22140B">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Духовная музыка</w:t>
            </w:r>
          </w:p>
        </w:tc>
      </w:tr>
      <w:tr w14:paraId="781A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39CCEAB1">
            <w:pPr>
              <w:spacing w:after="0"/>
              <w:rPr>
                <w:sz w:val="24"/>
                <w:szCs w:val="24"/>
              </w:rPr>
            </w:pPr>
            <w:r>
              <w:rPr>
                <w:color w:val="000000"/>
                <w:sz w:val="24"/>
                <w:szCs w:val="24"/>
              </w:rPr>
              <w:t>2.1</w:t>
            </w:r>
          </w:p>
        </w:tc>
        <w:tc>
          <w:tcPr>
            <w:tcW w:w="6807" w:type="dxa"/>
            <w:tcMar>
              <w:top w:w="50" w:type="dxa"/>
              <w:left w:w="100" w:type="dxa"/>
            </w:tcMar>
            <w:vAlign w:val="center"/>
          </w:tcPr>
          <w:p w14:paraId="5AF3E337">
            <w:pPr>
              <w:spacing w:after="0"/>
              <w:ind w:left="135"/>
              <w:rPr>
                <w:sz w:val="24"/>
                <w:szCs w:val="24"/>
              </w:rPr>
            </w:pPr>
            <w:r>
              <w:rPr>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242" w:type="dxa"/>
            <w:tcMar>
              <w:top w:w="50" w:type="dxa"/>
              <w:left w:w="100" w:type="dxa"/>
            </w:tcMar>
            <w:vAlign w:val="center"/>
          </w:tcPr>
          <w:p w14:paraId="416FF0C7">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464ABD9E">
            <w:pPr>
              <w:spacing w:after="0"/>
              <w:ind w:left="135"/>
              <w:jc w:val="center"/>
              <w:rPr>
                <w:sz w:val="24"/>
                <w:szCs w:val="24"/>
              </w:rPr>
            </w:pPr>
          </w:p>
        </w:tc>
        <w:tc>
          <w:tcPr>
            <w:tcW w:w="1787" w:type="dxa"/>
            <w:tcMar>
              <w:top w:w="50" w:type="dxa"/>
              <w:left w:w="100" w:type="dxa"/>
            </w:tcMar>
            <w:vAlign w:val="center"/>
          </w:tcPr>
          <w:p w14:paraId="3892FA0F">
            <w:pPr>
              <w:spacing w:after="0"/>
              <w:ind w:left="135"/>
              <w:jc w:val="center"/>
              <w:rPr>
                <w:sz w:val="24"/>
                <w:szCs w:val="24"/>
              </w:rPr>
            </w:pPr>
          </w:p>
        </w:tc>
        <w:tc>
          <w:tcPr>
            <w:tcW w:w="4058" w:type="dxa"/>
            <w:tcMar>
              <w:top w:w="50" w:type="dxa"/>
              <w:left w:w="100" w:type="dxa"/>
            </w:tcMar>
            <w:vAlign w:val="center"/>
          </w:tcPr>
          <w:p w14:paraId="6E0866C6">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E03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45E242A5">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6CC2E3BA">
            <w:pPr>
              <w:spacing w:after="0"/>
              <w:ind w:left="135"/>
              <w:jc w:val="center"/>
              <w:rPr>
                <w:sz w:val="24"/>
                <w:szCs w:val="24"/>
              </w:rPr>
            </w:pPr>
            <w:r>
              <w:rPr>
                <w:color w:val="000000"/>
                <w:sz w:val="24"/>
                <w:szCs w:val="24"/>
              </w:rPr>
              <w:t xml:space="preserve"> 1 </w:t>
            </w:r>
          </w:p>
        </w:tc>
        <w:tc>
          <w:tcPr>
            <w:tcW w:w="7561" w:type="dxa"/>
            <w:gridSpan w:val="3"/>
            <w:tcMar>
              <w:top w:w="50" w:type="dxa"/>
              <w:left w:w="100" w:type="dxa"/>
            </w:tcMar>
            <w:vAlign w:val="center"/>
          </w:tcPr>
          <w:p w14:paraId="72E44BB6">
            <w:pPr>
              <w:rPr>
                <w:sz w:val="24"/>
                <w:szCs w:val="24"/>
              </w:rPr>
            </w:pPr>
          </w:p>
        </w:tc>
      </w:tr>
      <w:tr w14:paraId="0BB1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51D096A3">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Музыка театра и кино</w:t>
            </w:r>
          </w:p>
        </w:tc>
      </w:tr>
      <w:tr w14:paraId="0CE8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1317B620">
            <w:pPr>
              <w:spacing w:after="0"/>
              <w:rPr>
                <w:sz w:val="24"/>
                <w:szCs w:val="24"/>
              </w:rPr>
            </w:pPr>
            <w:r>
              <w:rPr>
                <w:color w:val="000000"/>
                <w:sz w:val="24"/>
                <w:szCs w:val="24"/>
              </w:rPr>
              <w:t>3.1</w:t>
            </w:r>
          </w:p>
        </w:tc>
        <w:tc>
          <w:tcPr>
            <w:tcW w:w="6807" w:type="dxa"/>
            <w:tcMar>
              <w:top w:w="50" w:type="dxa"/>
              <w:left w:w="100" w:type="dxa"/>
            </w:tcMar>
            <w:vAlign w:val="center"/>
          </w:tcPr>
          <w:p w14:paraId="0704E841">
            <w:pPr>
              <w:spacing w:after="0"/>
              <w:ind w:left="135"/>
              <w:rPr>
                <w:sz w:val="24"/>
                <w:szCs w:val="24"/>
              </w:rPr>
            </w:pPr>
            <w:r>
              <w:rPr>
                <w:color w:val="000000"/>
                <w:sz w:val="24"/>
                <w:szCs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242" w:type="dxa"/>
            <w:tcMar>
              <w:top w:w="50" w:type="dxa"/>
              <w:left w:w="100" w:type="dxa"/>
            </w:tcMar>
            <w:vAlign w:val="center"/>
          </w:tcPr>
          <w:p w14:paraId="195413B3">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7AF904C2">
            <w:pPr>
              <w:spacing w:after="0"/>
              <w:ind w:left="135"/>
              <w:jc w:val="center"/>
              <w:rPr>
                <w:sz w:val="24"/>
                <w:szCs w:val="24"/>
              </w:rPr>
            </w:pPr>
          </w:p>
        </w:tc>
        <w:tc>
          <w:tcPr>
            <w:tcW w:w="1787" w:type="dxa"/>
            <w:tcMar>
              <w:top w:w="50" w:type="dxa"/>
              <w:left w:w="100" w:type="dxa"/>
            </w:tcMar>
            <w:vAlign w:val="center"/>
          </w:tcPr>
          <w:p w14:paraId="1A991C4F">
            <w:pPr>
              <w:spacing w:after="0"/>
              <w:ind w:left="135"/>
              <w:jc w:val="center"/>
              <w:rPr>
                <w:sz w:val="24"/>
                <w:szCs w:val="24"/>
              </w:rPr>
            </w:pPr>
          </w:p>
        </w:tc>
        <w:tc>
          <w:tcPr>
            <w:tcW w:w="4058" w:type="dxa"/>
            <w:tcMar>
              <w:top w:w="50" w:type="dxa"/>
              <w:left w:w="100" w:type="dxa"/>
            </w:tcMar>
            <w:vAlign w:val="center"/>
          </w:tcPr>
          <w:p w14:paraId="65EBE1FE">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53AA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3AB29D74">
            <w:pPr>
              <w:spacing w:after="0"/>
              <w:rPr>
                <w:sz w:val="24"/>
                <w:szCs w:val="24"/>
              </w:rPr>
            </w:pPr>
            <w:r>
              <w:rPr>
                <w:color w:val="000000"/>
                <w:sz w:val="24"/>
                <w:szCs w:val="24"/>
              </w:rPr>
              <w:t>3.2</w:t>
            </w:r>
          </w:p>
        </w:tc>
        <w:tc>
          <w:tcPr>
            <w:tcW w:w="6807" w:type="dxa"/>
            <w:tcMar>
              <w:top w:w="50" w:type="dxa"/>
              <w:left w:w="100" w:type="dxa"/>
            </w:tcMar>
            <w:vAlign w:val="center"/>
          </w:tcPr>
          <w:p w14:paraId="7165A656">
            <w:pPr>
              <w:spacing w:after="0"/>
              <w:ind w:left="135"/>
              <w:rPr>
                <w:sz w:val="24"/>
                <w:szCs w:val="24"/>
              </w:rPr>
            </w:pPr>
            <w:r>
              <w:rPr>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242" w:type="dxa"/>
            <w:tcMar>
              <w:top w:w="50" w:type="dxa"/>
              <w:left w:w="100" w:type="dxa"/>
            </w:tcMar>
            <w:vAlign w:val="center"/>
          </w:tcPr>
          <w:p w14:paraId="74259717">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2A87B264">
            <w:pPr>
              <w:spacing w:after="0"/>
              <w:ind w:left="135"/>
              <w:jc w:val="center"/>
              <w:rPr>
                <w:sz w:val="24"/>
                <w:szCs w:val="24"/>
              </w:rPr>
            </w:pPr>
          </w:p>
        </w:tc>
        <w:tc>
          <w:tcPr>
            <w:tcW w:w="1787" w:type="dxa"/>
            <w:tcMar>
              <w:top w:w="50" w:type="dxa"/>
              <w:left w:w="100" w:type="dxa"/>
            </w:tcMar>
            <w:vAlign w:val="center"/>
          </w:tcPr>
          <w:p w14:paraId="097C29CD">
            <w:pPr>
              <w:spacing w:after="0"/>
              <w:ind w:left="135"/>
              <w:jc w:val="center"/>
              <w:rPr>
                <w:sz w:val="24"/>
                <w:szCs w:val="24"/>
              </w:rPr>
            </w:pPr>
          </w:p>
        </w:tc>
        <w:tc>
          <w:tcPr>
            <w:tcW w:w="4058" w:type="dxa"/>
            <w:tcMar>
              <w:top w:w="50" w:type="dxa"/>
              <w:left w:w="100" w:type="dxa"/>
            </w:tcMar>
            <w:vAlign w:val="center"/>
          </w:tcPr>
          <w:p w14:paraId="5B1E2630">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63FC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132772F">
            <w:pPr>
              <w:spacing w:after="0"/>
              <w:rPr>
                <w:sz w:val="24"/>
                <w:szCs w:val="24"/>
              </w:rPr>
            </w:pPr>
            <w:r>
              <w:rPr>
                <w:color w:val="000000"/>
                <w:sz w:val="24"/>
                <w:szCs w:val="24"/>
              </w:rPr>
              <w:t>3.3</w:t>
            </w:r>
          </w:p>
        </w:tc>
        <w:tc>
          <w:tcPr>
            <w:tcW w:w="6807" w:type="dxa"/>
            <w:tcMar>
              <w:top w:w="50" w:type="dxa"/>
              <w:left w:w="100" w:type="dxa"/>
            </w:tcMar>
            <w:vAlign w:val="center"/>
          </w:tcPr>
          <w:p w14:paraId="5ED364D9">
            <w:pPr>
              <w:spacing w:after="0"/>
              <w:ind w:left="135"/>
              <w:rPr>
                <w:sz w:val="24"/>
                <w:szCs w:val="24"/>
              </w:rPr>
            </w:pPr>
            <w:r>
              <w:rPr>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242" w:type="dxa"/>
            <w:tcMar>
              <w:top w:w="50" w:type="dxa"/>
              <w:left w:w="100" w:type="dxa"/>
            </w:tcMar>
            <w:vAlign w:val="center"/>
          </w:tcPr>
          <w:p w14:paraId="5E04B6CA">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41443AA2">
            <w:pPr>
              <w:spacing w:after="0"/>
              <w:ind w:left="135"/>
              <w:jc w:val="center"/>
              <w:rPr>
                <w:sz w:val="24"/>
                <w:szCs w:val="24"/>
              </w:rPr>
            </w:pPr>
          </w:p>
        </w:tc>
        <w:tc>
          <w:tcPr>
            <w:tcW w:w="1787" w:type="dxa"/>
            <w:tcMar>
              <w:top w:w="50" w:type="dxa"/>
              <w:left w:w="100" w:type="dxa"/>
            </w:tcMar>
            <w:vAlign w:val="center"/>
          </w:tcPr>
          <w:p w14:paraId="11D5CE8B">
            <w:pPr>
              <w:spacing w:after="0"/>
              <w:ind w:left="135"/>
              <w:jc w:val="center"/>
              <w:rPr>
                <w:sz w:val="24"/>
                <w:szCs w:val="24"/>
              </w:rPr>
            </w:pPr>
          </w:p>
        </w:tc>
        <w:tc>
          <w:tcPr>
            <w:tcW w:w="4058" w:type="dxa"/>
            <w:tcMar>
              <w:top w:w="50" w:type="dxa"/>
              <w:left w:w="100" w:type="dxa"/>
            </w:tcMar>
            <w:vAlign w:val="center"/>
          </w:tcPr>
          <w:p w14:paraId="0B129F97">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77B0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33FDA728">
            <w:pPr>
              <w:spacing w:after="0"/>
              <w:rPr>
                <w:sz w:val="24"/>
                <w:szCs w:val="24"/>
              </w:rPr>
            </w:pPr>
            <w:r>
              <w:rPr>
                <w:color w:val="000000"/>
                <w:sz w:val="24"/>
                <w:szCs w:val="24"/>
              </w:rPr>
              <w:t>3.4</w:t>
            </w:r>
          </w:p>
        </w:tc>
        <w:tc>
          <w:tcPr>
            <w:tcW w:w="6807" w:type="dxa"/>
            <w:tcMar>
              <w:top w:w="50" w:type="dxa"/>
              <w:left w:w="100" w:type="dxa"/>
            </w:tcMar>
            <w:vAlign w:val="center"/>
          </w:tcPr>
          <w:p w14:paraId="1CD44434">
            <w:pPr>
              <w:spacing w:after="0"/>
              <w:ind w:left="135"/>
              <w:rPr>
                <w:sz w:val="24"/>
                <w:szCs w:val="24"/>
              </w:rPr>
            </w:pPr>
            <w:r>
              <w:rPr>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242" w:type="dxa"/>
            <w:tcMar>
              <w:top w:w="50" w:type="dxa"/>
              <w:left w:w="100" w:type="dxa"/>
            </w:tcMar>
            <w:vAlign w:val="center"/>
          </w:tcPr>
          <w:p w14:paraId="712D4AC9">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73CD27A3">
            <w:pPr>
              <w:spacing w:after="0"/>
              <w:ind w:left="135"/>
              <w:jc w:val="center"/>
              <w:rPr>
                <w:sz w:val="24"/>
                <w:szCs w:val="24"/>
              </w:rPr>
            </w:pPr>
          </w:p>
        </w:tc>
        <w:tc>
          <w:tcPr>
            <w:tcW w:w="1787" w:type="dxa"/>
            <w:tcMar>
              <w:top w:w="50" w:type="dxa"/>
              <w:left w:w="100" w:type="dxa"/>
            </w:tcMar>
            <w:vAlign w:val="center"/>
          </w:tcPr>
          <w:p w14:paraId="2B612527">
            <w:pPr>
              <w:spacing w:after="0"/>
              <w:ind w:left="135"/>
              <w:jc w:val="center"/>
              <w:rPr>
                <w:sz w:val="24"/>
                <w:szCs w:val="24"/>
              </w:rPr>
            </w:pPr>
          </w:p>
        </w:tc>
        <w:tc>
          <w:tcPr>
            <w:tcW w:w="4058" w:type="dxa"/>
            <w:tcMar>
              <w:top w:w="50" w:type="dxa"/>
              <w:left w:w="100" w:type="dxa"/>
            </w:tcMar>
            <w:vAlign w:val="center"/>
          </w:tcPr>
          <w:p w14:paraId="15520B95">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FA9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1841F378">
            <w:pPr>
              <w:spacing w:after="0"/>
              <w:rPr>
                <w:sz w:val="24"/>
                <w:szCs w:val="24"/>
              </w:rPr>
            </w:pPr>
            <w:r>
              <w:rPr>
                <w:color w:val="000000"/>
                <w:sz w:val="24"/>
                <w:szCs w:val="24"/>
              </w:rPr>
              <w:t>3.5</w:t>
            </w:r>
          </w:p>
        </w:tc>
        <w:tc>
          <w:tcPr>
            <w:tcW w:w="6807" w:type="dxa"/>
            <w:tcMar>
              <w:top w:w="50" w:type="dxa"/>
              <w:left w:w="100" w:type="dxa"/>
            </w:tcMar>
            <w:vAlign w:val="center"/>
          </w:tcPr>
          <w:p w14:paraId="1D11D6D2">
            <w:pPr>
              <w:spacing w:after="0"/>
              <w:ind w:left="135"/>
              <w:rPr>
                <w:sz w:val="24"/>
                <w:szCs w:val="24"/>
              </w:rPr>
            </w:pPr>
            <w:r>
              <w:rPr>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242" w:type="dxa"/>
            <w:tcMar>
              <w:top w:w="50" w:type="dxa"/>
              <w:left w:w="100" w:type="dxa"/>
            </w:tcMar>
            <w:vAlign w:val="center"/>
          </w:tcPr>
          <w:p w14:paraId="63BB3025">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FF32591">
            <w:pPr>
              <w:spacing w:after="0"/>
              <w:ind w:left="135"/>
              <w:jc w:val="center"/>
              <w:rPr>
                <w:sz w:val="24"/>
                <w:szCs w:val="24"/>
              </w:rPr>
            </w:pPr>
          </w:p>
        </w:tc>
        <w:tc>
          <w:tcPr>
            <w:tcW w:w="1787" w:type="dxa"/>
            <w:tcMar>
              <w:top w:w="50" w:type="dxa"/>
              <w:left w:w="100" w:type="dxa"/>
            </w:tcMar>
            <w:vAlign w:val="center"/>
          </w:tcPr>
          <w:p w14:paraId="2DB2FB8C">
            <w:pPr>
              <w:spacing w:after="0"/>
              <w:ind w:left="135"/>
              <w:jc w:val="center"/>
              <w:rPr>
                <w:sz w:val="24"/>
                <w:szCs w:val="24"/>
              </w:rPr>
            </w:pPr>
          </w:p>
        </w:tc>
        <w:tc>
          <w:tcPr>
            <w:tcW w:w="4058" w:type="dxa"/>
            <w:tcMar>
              <w:top w:w="50" w:type="dxa"/>
              <w:left w:w="100" w:type="dxa"/>
            </w:tcMar>
            <w:vAlign w:val="center"/>
          </w:tcPr>
          <w:p w14:paraId="35170E63">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47E2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4D646277">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694D804A">
            <w:pPr>
              <w:spacing w:after="0"/>
              <w:ind w:left="135"/>
              <w:jc w:val="center"/>
              <w:rPr>
                <w:sz w:val="24"/>
                <w:szCs w:val="24"/>
              </w:rPr>
            </w:pPr>
            <w:r>
              <w:rPr>
                <w:color w:val="000000"/>
                <w:sz w:val="24"/>
                <w:szCs w:val="24"/>
              </w:rPr>
              <w:t xml:space="preserve"> 7 </w:t>
            </w:r>
          </w:p>
        </w:tc>
        <w:tc>
          <w:tcPr>
            <w:tcW w:w="7561" w:type="dxa"/>
            <w:gridSpan w:val="3"/>
            <w:tcMar>
              <w:top w:w="50" w:type="dxa"/>
              <w:left w:w="100" w:type="dxa"/>
            </w:tcMar>
            <w:vAlign w:val="center"/>
          </w:tcPr>
          <w:p w14:paraId="3D875458">
            <w:pPr>
              <w:rPr>
                <w:sz w:val="24"/>
                <w:szCs w:val="24"/>
              </w:rPr>
            </w:pPr>
          </w:p>
        </w:tc>
      </w:tr>
      <w:tr w14:paraId="7303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32EDBA65">
            <w:pPr>
              <w:spacing w:after="0"/>
              <w:ind w:left="135"/>
              <w:rPr>
                <w:sz w:val="24"/>
                <w:szCs w:val="24"/>
              </w:rPr>
            </w:pPr>
            <w:r>
              <w:rPr>
                <w:b/>
                <w:color w:val="000000"/>
                <w:sz w:val="24"/>
                <w:szCs w:val="24"/>
              </w:rPr>
              <w:t>Раздел 4.</w:t>
            </w:r>
            <w:r>
              <w:rPr>
                <w:color w:val="000000"/>
                <w:sz w:val="24"/>
                <w:szCs w:val="24"/>
              </w:rPr>
              <w:t xml:space="preserve"> </w:t>
            </w:r>
            <w:r>
              <w:rPr>
                <w:b/>
                <w:color w:val="000000"/>
                <w:sz w:val="24"/>
                <w:szCs w:val="24"/>
              </w:rPr>
              <w:t>Современная музыкальная культура</w:t>
            </w:r>
          </w:p>
        </w:tc>
      </w:tr>
      <w:tr w14:paraId="247A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40746EF2">
            <w:pPr>
              <w:spacing w:after="0"/>
              <w:rPr>
                <w:sz w:val="24"/>
                <w:szCs w:val="24"/>
              </w:rPr>
            </w:pPr>
            <w:r>
              <w:rPr>
                <w:color w:val="000000"/>
                <w:sz w:val="24"/>
                <w:szCs w:val="24"/>
              </w:rPr>
              <w:t>4.1</w:t>
            </w:r>
          </w:p>
        </w:tc>
        <w:tc>
          <w:tcPr>
            <w:tcW w:w="6807" w:type="dxa"/>
            <w:tcMar>
              <w:top w:w="50" w:type="dxa"/>
              <w:left w:w="100" w:type="dxa"/>
            </w:tcMar>
            <w:vAlign w:val="center"/>
          </w:tcPr>
          <w:p w14:paraId="536A1519">
            <w:pPr>
              <w:spacing w:after="0"/>
              <w:ind w:left="135"/>
              <w:rPr>
                <w:sz w:val="24"/>
                <w:szCs w:val="24"/>
              </w:rPr>
            </w:pPr>
            <w:r>
              <w:rPr>
                <w:color w:val="000000"/>
                <w:sz w:val="24"/>
                <w:szCs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242" w:type="dxa"/>
            <w:tcMar>
              <w:top w:w="50" w:type="dxa"/>
              <w:left w:w="100" w:type="dxa"/>
            </w:tcMar>
            <w:vAlign w:val="center"/>
          </w:tcPr>
          <w:p w14:paraId="21D39580">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4845D1CC">
            <w:pPr>
              <w:spacing w:after="0"/>
              <w:ind w:left="135"/>
              <w:jc w:val="center"/>
              <w:rPr>
                <w:sz w:val="24"/>
                <w:szCs w:val="24"/>
              </w:rPr>
            </w:pPr>
          </w:p>
        </w:tc>
        <w:tc>
          <w:tcPr>
            <w:tcW w:w="1787" w:type="dxa"/>
            <w:tcMar>
              <w:top w:w="50" w:type="dxa"/>
              <w:left w:w="100" w:type="dxa"/>
            </w:tcMar>
            <w:vAlign w:val="center"/>
          </w:tcPr>
          <w:p w14:paraId="55DC3570">
            <w:pPr>
              <w:spacing w:after="0"/>
              <w:ind w:left="135"/>
              <w:jc w:val="center"/>
              <w:rPr>
                <w:sz w:val="24"/>
                <w:szCs w:val="24"/>
              </w:rPr>
            </w:pPr>
          </w:p>
        </w:tc>
        <w:tc>
          <w:tcPr>
            <w:tcW w:w="4058" w:type="dxa"/>
            <w:tcMar>
              <w:top w:w="50" w:type="dxa"/>
              <w:left w:w="100" w:type="dxa"/>
            </w:tcMar>
            <w:vAlign w:val="center"/>
          </w:tcPr>
          <w:p w14:paraId="606FBC63">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78F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26426389">
            <w:pPr>
              <w:spacing w:after="0"/>
              <w:rPr>
                <w:sz w:val="24"/>
                <w:szCs w:val="24"/>
              </w:rPr>
            </w:pPr>
            <w:r>
              <w:rPr>
                <w:color w:val="000000"/>
                <w:sz w:val="24"/>
                <w:szCs w:val="24"/>
              </w:rPr>
              <w:t>4.2</w:t>
            </w:r>
          </w:p>
        </w:tc>
        <w:tc>
          <w:tcPr>
            <w:tcW w:w="6807" w:type="dxa"/>
            <w:tcMar>
              <w:top w:w="50" w:type="dxa"/>
              <w:left w:w="100" w:type="dxa"/>
            </w:tcMar>
            <w:vAlign w:val="center"/>
          </w:tcPr>
          <w:p w14:paraId="002F2D3E">
            <w:pPr>
              <w:spacing w:after="0"/>
              <w:ind w:left="135"/>
              <w:rPr>
                <w:sz w:val="24"/>
                <w:szCs w:val="24"/>
              </w:rPr>
            </w:pPr>
            <w:r>
              <w:rPr>
                <w:color w:val="000000"/>
                <w:sz w:val="24"/>
                <w:szCs w:val="24"/>
              </w:rPr>
              <w:t>Джаз: Дж. Гершвин «Летнее время», Д.Эллингтон «Караван». Г.Миллер «Серенада лунного света», «Чаттануга Чу-Чу»</w:t>
            </w:r>
          </w:p>
        </w:tc>
        <w:tc>
          <w:tcPr>
            <w:tcW w:w="242" w:type="dxa"/>
            <w:tcMar>
              <w:top w:w="50" w:type="dxa"/>
              <w:left w:w="100" w:type="dxa"/>
            </w:tcMar>
            <w:vAlign w:val="center"/>
          </w:tcPr>
          <w:p w14:paraId="6CA5EDCA">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062B2F79">
            <w:pPr>
              <w:spacing w:after="0"/>
              <w:ind w:left="135"/>
              <w:jc w:val="center"/>
              <w:rPr>
                <w:sz w:val="24"/>
                <w:szCs w:val="24"/>
              </w:rPr>
            </w:pPr>
          </w:p>
        </w:tc>
        <w:tc>
          <w:tcPr>
            <w:tcW w:w="1787" w:type="dxa"/>
            <w:tcMar>
              <w:top w:w="50" w:type="dxa"/>
              <w:left w:w="100" w:type="dxa"/>
            </w:tcMar>
            <w:vAlign w:val="center"/>
          </w:tcPr>
          <w:p w14:paraId="78FFFEA1">
            <w:pPr>
              <w:spacing w:after="0"/>
              <w:ind w:left="135"/>
              <w:jc w:val="center"/>
              <w:rPr>
                <w:sz w:val="24"/>
                <w:szCs w:val="24"/>
              </w:rPr>
            </w:pPr>
          </w:p>
        </w:tc>
        <w:tc>
          <w:tcPr>
            <w:tcW w:w="4058" w:type="dxa"/>
            <w:tcMar>
              <w:top w:w="50" w:type="dxa"/>
              <w:left w:w="100" w:type="dxa"/>
            </w:tcMar>
            <w:vAlign w:val="center"/>
          </w:tcPr>
          <w:p w14:paraId="4DF73275">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042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3AA39F2D">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42D04700">
            <w:pPr>
              <w:spacing w:after="0"/>
              <w:ind w:left="135"/>
              <w:jc w:val="center"/>
              <w:rPr>
                <w:sz w:val="24"/>
                <w:szCs w:val="24"/>
              </w:rPr>
            </w:pPr>
            <w:r>
              <w:rPr>
                <w:color w:val="000000"/>
                <w:sz w:val="24"/>
                <w:szCs w:val="24"/>
              </w:rPr>
              <w:t xml:space="preserve"> 3 </w:t>
            </w:r>
          </w:p>
        </w:tc>
        <w:tc>
          <w:tcPr>
            <w:tcW w:w="7561" w:type="dxa"/>
            <w:gridSpan w:val="3"/>
            <w:tcMar>
              <w:top w:w="50" w:type="dxa"/>
              <w:left w:w="100" w:type="dxa"/>
            </w:tcMar>
            <w:vAlign w:val="center"/>
          </w:tcPr>
          <w:p w14:paraId="59895617">
            <w:pPr>
              <w:rPr>
                <w:sz w:val="24"/>
                <w:szCs w:val="24"/>
              </w:rPr>
            </w:pPr>
          </w:p>
        </w:tc>
      </w:tr>
      <w:tr w14:paraId="18A7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7429BBE9">
            <w:pPr>
              <w:spacing w:after="0"/>
              <w:ind w:left="135"/>
              <w:rPr>
                <w:sz w:val="24"/>
                <w:szCs w:val="24"/>
              </w:rPr>
            </w:pPr>
            <w:r>
              <w:rPr>
                <w:b/>
                <w:color w:val="000000"/>
                <w:sz w:val="24"/>
                <w:szCs w:val="24"/>
              </w:rPr>
              <w:t>Раздел 5.</w:t>
            </w:r>
            <w:r>
              <w:rPr>
                <w:color w:val="000000"/>
                <w:sz w:val="24"/>
                <w:szCs w:val="24"/>
              </w:rPr>
              <w:t xml:space="preserve"> </w:t>
            </w:r>
            <w:r>
              <w:rPr>
                <w:b/>
                <w:color w:val="000000"/>
                <w:sz w:val="24"/>
                <w:szCs w:val="24"/>
              </w:rPr>
              <w:t>Музыкальная грамота</w:t>
            </w:r>
          </w:p>
        </w:tc>
      </w:tr>
      <w:tr w14:paraId="520B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10958F9E">
            <w:pPr>
              <w:spacing w:after="0"/>
              <w:rPr>
                <w:sz w:val="24"/>
                <w:szCs w:val="24"/>
              </w:rPr>
            </w:pPr>
            <w:r>
              <w:rPr>
                <w:color w:val="000000"/>
                <w:sz w:val="24"/>
                <w:szCs w:val="24"/>
              </w:rPr>
              <w:t>5.1</w:t>
            </w:r>
          </w:p>
        </w:tc>
        <w:tc>
          <w:tcPr>
            <w:tcW w:w="6807" w:type="dxa"/>
            <w:tcMar>
              <w:top w:w="50" w:type="dxa"/>
              <w:left w:w="100" w:type="dxa"/>
            </w:tcMar>
            <w:vAlign w:val="center"/>
          </w:tcPr>
          <w:p w14:paraId="6EE3C480">
            <w:pPr>
              <w:spacing w:after="0"/>
              <w:ind w:left="135"/>
              <w:rPr>
                <w:sz w:val="24"/>
                <w:szCs w:val="24"/>
              </w:rPr>
            </w:pPr>
            <w:r>
              <w:rPr>
                <w:color w:val="000000"/>
                <w:sz w:val="24"/>
                <w:szCs w:val="24"/>
              </w:rPr>
              <w:t>Интонация: С.В.Рахманинов. «Сирень»; Р.Щедрин. Концерт для оркестра «Озорные частушки»</w:t>
            </w:r>
          </w:p>
        </w:tc>
        <w:tc>
          <w:tcPr>
            <w:tcW w:w="242" w:type="dxa"/>
            <w:tcMar>
              <w:top w:w="50" w:type="dxa"/>
              <w:left w:w="100" w:type="dxa"/>
            </w:tcMar>
            <w:vAlign w:val="center"/>
          </w:tcPr>
          <w:p w14:paraId="719EF9CD">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465808D1">
            <w:pPr>
              <w:spacing w:after="0"/>
              <w:ind w:left="135"/>
              <w:jc w:val="center"/>
              <w:rPr>
                <w:sz w:val="24"/>
                <w:szCs w:val="24"/>
              </w:rPr>
            </w:pPr>
          </w:p>
        </w:tc>
        <w:tc>
          <w:tcPr>
            <w:tcW w:w="1787" w:type="dxa"/>
            <w:tcMar>
              <w:top w:w="50" w:type="dxa"/>
              <w:left w:w="100" w:type="dxa"/>
            </w:tcMar>
            <w:vAlign w:val="center"/>
          </w:tcPr>
          <w:p w14:paraId="1583C311">
            <w:pPr>
              <w:spacing w:after="0"/>
              <w:ind w:left="135"/>
              <w:jc w:val="center"/>
              <w:rPr>
                <w:sz w:val="24"/>
                <w:szCs w:val="24"/>
              </w:rPr>
            </w:pPr>
          </w:p>
        </w:tc>
        <w:tc>
          <w:tcPr>
            <w:tcW w:w="4058" w:type="dxa"/>
            <w:tcMar>
              <w:top w:w="50" w:type="dxa"/>
              <w:left w:w="100" w:type="dxa"/>
            </w:tcMar>
            <w:vAlign w:val="center"/>
          </w:tcPr>
          <w:p w14:paraId="47721406">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2AE8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41" w:type="dxa"/>
            <w:tcMar>
              <w:top w:w="50" w:type="dxa"/>
              <w:left w:w="100" w:type="dxa"/>
            </w:tcMar>
            <w:vAlign w:val="center"/>
          </w:tcPr>
          <w:p w14:paraId="61276A4C">
            <w:pPr>
              <w:spacing w:after="0"/>
              <w:rPr>
                <w:sz w:val="24"/>
                <w:szCs w:val="24"/>
              </w:rPr>
            </w:pPr>
            <w:r>
              <w:rPr>
                <w:color w:val="000000"/>
                <w:sz w:val="24"/>
                <w:szCs w:val="24"/>
              </w:rPr>
              <w:t>5.2</w:t>
            </w:r>
          </w:p>
        </w:tc>
        <w:tc>
          <w:tcPr>
            <w:tcW w:w="6807" w:type="dxa"/>
            <w:tcMar>
              <w:top w:w="50" w:type="dxa"/>
              <w:left w:w="100" w:type="dxa"/>
            </w:tcMar>
            <w:vAlign w:val="center"/>
          </w:tcPr>
          <w:p w14:paraId="295C6BD8">
            <w:pPr>
              <w:spacing w:after="0"/>
              <w:ind w:left="135"/>
              <w:rPr>
                <w:sz w:val="24"/>
                <w:szCs w:val="24"/>
              </w:rPr>
            </w:pPr>
            <w:r>
              <w:rPr>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242" w:type="dxa"/>
            <w:tcMar>
              <w:top w:w="50" w:type="dxa"/>
              <w:left w:w="100" w:type="dxa"/>
            </w:tcMar>
            <w:vAlign w:val="center"/>
          </w:tcPr>
          <w:p w14:paraId="07466D4B">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C42F9D1">
            <w:pPr>
              <w:spacing w:after="0"/>
              <w:ind w:left="135"/>
              <w:jc w:val="center"/>
              <w:rPr>
                <w:sz w:val="24"/>
                <w:szCs w:val="24"/>
              </w:rPr>
            </w:pPr>
          </w:p>
        </w:tc>
        <w:tc>
          <w:tcPr>
            <w:tcW w:w="1787" w:type="dxa"/>
            <w:tcMar>
              <w:top w:w="50" w:type="dxa"/>
              <w:left w:w="100" w:type="dxa"/>
            </w:tcMar>
            <w:vAlign w:val="center"/>
          </w:tcPr>
          <w:p w14:paraId="67E40F7E">
            <w:pPr>
              <w:spacing w:after="0"/>
              <w:ind w:left="135"/>
              <w:jc w:val="center"/>
              <w:rPr>
                <w:sz w:val="24"/>
                <w:szCs w:val="24"/>
              </w:rPr>
            </w:pPr>
          </w:p>
        </w:tc>
        <w:tc>
          <w:tcPr>
            <w:tcW w:w="4058" w:type="dxa"/>
            <w:tcMar>
              <w:top w:w="50" w:type="dxa"/>
              <w:left w:w="100" w:type="dxa"/>
            </w:tcMar>
            <w:vAlign w:val="center"/>
          </w:tcPr>
          <w:p w14:paraId="0E2169BA">
            <w:pPr>
              <w:spacing w:after="0"/>
              <w:ind w:left="135"/>
              <w:rPr>
                <w:sz w:val="24"/>
                <w:szCs w:val="24"/>
              </w:rPr>
            </w:pPr>
            <w:r>
              <w:rPr>
                <w:color w:val="000000"/>
                <w:sz w:val="24"/>
                <w:szCs w:val="24"/>
              </w:rPr>
              <w:t xml:space="preserve">Библиотека ЦОК </w:t>
            </w:r>
            <w:r>
              <w:fldChar w:fldCharType="begin"/>
            </w:r>
            <w:r>
              <w:instrText xml:space="preserve"> HYPERLINK "https://m.edsoo.ru/7f412ea4" \h </w:instrText>
            </w:r>
            <w:r>
              <w:fldChar w:fldCharType="separate"/>
            </w:r>
            <w:r>
              <w:rPr>
                <w:color w:val="0000FF"/>
                <w:sz w:val="24"/>
                <w:szCs w:val="24"/>
                <w:u w:val="single"/>
              </w:rPr>
              <w:t>https://m.edsoo.ru/7f412ea4</w:t>
            </w:r>
            <w:r>
              <w:rPr>
                <w:color w:val="0000FF"/>
                <w:sz w:val="24"/>
                <w:szCs w:val="24"/>
                <w:u w:val="single"/>
              </w:rPr>
              <w:fldChar w:fldCharType="end"/>
            </w:r>
          </w:p>
        </w:tc>
      </w:tr>
      <w:tr w14:paraId="3F16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05874953">
            <w:pPr>
              <w:spacing w:after="0"/>
              <w:ind w:left="135"/>
              <w:rPr>
                <w:sz w:val="24"/>
                <w:szCs w:val="24"/>
              </w:rPr>
            </w:pPr>
            <w:r>
              <w:rPr>
                <w:color w:val="000000"/>
                <w:sz w:val="24"/>
                <w:szCs w:val="24"/>
              </w:rPr>
              <w:t>Итого по разделу</w:t>
            </w:r>
          </w:p>
        </w:tc>
        <w:tc>
          <w:tcPr>
            <w:tcW w:w="242" w:type="dxa"/>
            <w:tcMar>
              <w:top w:w="50" w:type="dxa"/>
              <w:left w:w="100" w:type="dxa"/>
            </w:tcMar>
            <w:vAlign w:val="center"/>
          </w:tcPr>
          <w:p w14:paraId="10C628A1">
            <w:pPr>
              <w:spacing w:after="0"/>
              <w:ind w:left="135"/>
              <w:jc w:val="center"/>
              <w:rPr>
                <w:sz w:val="24"/>
                <w:szCs w:val="24"/>
              </w:rPr>
            </w:pPr>
            <w:r>
              <w:rPr>
                <w:color w:val="000000"/>
                <w:sz w:val="24"/>
                <w:szCs w:val="24"/>
              </w:rPr>
              <w:t xml:space="preserve"> 2 </w:t>
            </w:r>
          </w:p>
        </w:tc>
        <w:tc>
          <w:tcPr>
            <w:tcW w:w="7561" w:type="dxa"/>
            <w:gridSpan w:val="3"/>
            <w:tcMar>
              <w:top w:w="50" w:type="dxa"/>
              <w:left w:w="100" w:type="dxa"/>
            </w:tcMar>
            <w:vAlign w:val="center"/>
          </w:tcPr>
          <w:p w14:paraId="0C06834B">
            <w:pPr>
              <w:rPr>
                <w:sz w:val="24"/>
                <w:szCs w:val="24"/>
              </w:rPr>
            </w:pPr>
          </w:p>
        </w:tc>
      </w:tr>
      <w:tr w14:paraId="27D1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648" w:type="dxa"/>
            <w:gridSpan w:val="2"/>
            <w:tcMar>
              <w:top w:w="50" w:type="dxa"/>
              <w:left w:w="100" w:type="dxa"/>
            </w:tcMar>
            <w:vAlign w:val="center"/>
          </w:tcPr>
          <w:p w14:paraId="1D0C52A0">
            <w:pPr>
              <w:spacing w:after="0"/>
              <w:ind w:left="135"/>
              <w:rPr>
                <w:sz w:val="24"/>
                <w:szCs w:val="24"/>
              </w:rPr>
            </w:pPr>
            <w:r>
              <w:rPr>
                <w:color w:val="000000"/>
                <w:sz w:val="24"/>
                <w:szCs w:val="24"/>
              </w:rPr>
              <w:t>ОБЩЕЕ КОЛИЧЕСТВО ЧАСОВ ПО ПРОГРАММЕ</w:t>
            </w:r>
          </w:p>
        </w:tc>
        <w:tc>
          <w:tcPr>
            <w:tcW w:w="242" w:type="dxa"/>
            <w:tcMar>
              <w:top w:w="50" w:type="dxa"/>
              <w:left w:w="100" w:type="dxa"/>
            </w:tcMar>
            <w:vAlign w:val="center"/>
          </w:tcPr>
          <w:p w14:paraId="7AEE71A6">
            <w:pPr>
              <w:spacing w:after="0"/>
              <w:ind w:left="135"/>
              <w:jc w:val="center"/>
              <w:rPr>
                <w:sz w:val="24"/>
                <w:szCs w:val="24"/>
              </w:rPr>
            </w:pPr>
            <w:r>
              <w:rPr>
                <w:color w:val="000000"/>
                <w:sz w:val="24"/>
                <w:szCs w:val="24"/>
              </w:rPr>
              <w:t xml:space="preserve"> 34 </w:t>
            </w:r>
          </w:p>
        </w:tc>
        <w:tc>
          <w:tcPr>
            <w:tcW w:w="1716" w:type="dxa"/>
            <w:tcMar>
              <w:top w:w="50" w:type="dxa"/>
              <w:left w:w="100" w:type="dxa"/>
            </w:tcMar>
            <w:vAlign w:val="center"/>
          </w:tcPr>
          <w:p w14:paraId="2134D6BE">
            <w:pPr>
              <w:spacing w:after="0"/>
              <w:ind w:left="135"/>
              <w:jc w:val="center"/>
              <w:rPr>
                <w:sz w:val="24"/>
                <w:szCs w:val="24"/>
              </w:rPr>
            </w:pPr>
            <w:r>
              <w:rPr>
                <w:color w:val="000000"/>
                <w:sz w:val="24"/>
                <w:szCs w:val="24"/>
              </w:rPr>
              <w:t xml:space="preserve"> 0 </w:t>
            </w:r>
          </w:p>
        </w:tc>
        <w:tc>
          <w:tcPr>
            <w:tcW w:w="1787" w:type="dxa"/>
            <w:tcMar>
              <w:top w:w="50" w:type="dxa"/>
              <w:left w:w="100" w:type="dxa"/>
            </w:tcMar>
            <w:vAlign w:val="center"/>
          </w:tcPr>
          <w:p w14:paraId="0073E1C3">
            <w:pPr>
              <w:spacing w:after="0"/>
              <w:ind w:left="135"/>
              <w:jc w:val="center"/>
              <w:rPr>
                <w:sz w:val="24"/>
                <w:szCs w:val="24"/>
              </w:rPr>
            </w:pPr>
            <w:r>
              <w:rPr>
                <w:color w:val="000000"/>
                <w:sz w:val="24"/>
                <w:szCs w:val="24"/>
              </w:rPr>
              <w:t xml:space="preserve"> 0 </w:t>
            </w:r>
          </w:p>
        </w:tc>
        <w:tc>
          <w:tcPr>
            <w:tcW w:w="4058" w:type="dxa"/>
            <w:tcMar>
              <w:top w:w="50" w:type="dxa"/>
              <w:left w:w="100" w:type="dxa"/>
            </w:tcMar>
            <w:vAlign w:val="center"/>
          </w:tcPr>
          <w:p w14:paraId="5EE37C1A">
            <w:pPr>
              <w:rPr>
                <w:sz w:val="24"/>
                <w:szCs w:val="24"/>
              </w:rPr>
            </w:pPr>
          </w:p>
        </w:tc>
      </w:tr>
    </w:tbl>
    <w:p w14:paraId="1C1706C0">
      <w:pPr>
        <w:spacing w:after="0" w:line="360" w:lineRule="auto"/>
        <w:ind w:left="960"/>
        <w:contextualSpacing/>
        <w:rPr>
          <w:b/>
          <w:sz w:val="24"/>
          <w:szCs w:val="24"/>
        </w:rPr>
        <w:sectPr>
          <w:pgSz w:w="16383" w:h="11906" w:orient="landscape"/>
          <w:pgMar w:top="1134" w:right="851" w:bottom="1134" w:left="1701" w:header="720" w:footer="720" w:gutter="0"/>
          <w:cols w:space="720" w:num="1"/>
        </w:sectPr>
      </w:pPr>
    </w:p>
    <w:p w14:paraId="6527F310">
      <w:pPr>
        <w:spacing w:after="0" w:line="360" w:lineRule="auto"/>
        <w:ind w:left="960"/>
        <w:contextualSpacing/>
        <w:rPr>
          <w:b/>
          <w:sz w:val="24"/>
          <w:szCs w:val="24"/>
        </w:rPr>
      </w:pPr>
    </w:p>
    <w:p w14:paraId="57FFF49D">
      <w:pPr>
        <w:pStyle w:val="4"/>
      </w:pPr>
      <w:bookmarkStart w:id="136" w:name="_Toc212549233"/>
      <w:r>
        <w:t>2.1.11 ТРУД (ТЕХНОЛОГИЯ)</w:t>
      </w:r>
      <w:bookmarkEnd w:id="136"/>
    </w:p>
    <w:p w14:paraId="7A9F8AC6">
      <w:pPr>
        <w:spacing w:after="0" w:line="360" w:lineRule="auto"/>
        <w:contextualSpacing/>
        <w:jc w:val="both"/>
        <w:rPr>
          <w:sz w:val="24"/>
          <w:szCs w:val="24"/>
        </w:rPr>
      </w:pPr>
      <w:bookmarkStart w:id="137" w:name="block-53330835"/>
      <w:r>
        <w:rPr>
          <w:b/>
          <w:sz w:val="24"/>
          <w:szCs w:val="24"/>
        </w:rPr>
        <w:t>СОДЕРЖАНИЕ УЧЕБНОГО ПРЕДМЕТА</w:t>
      </w:r>
    </w:p>
    <w:p w14:paraId="7A48B519">
      <w:pPr>
        <w:spacing w:after="0" w:line="360" w:lineRule="auto"/>
        <w:contextualSpacing/>
        <w:jc w:val="both"/>
        <w:rPr>
          <w:sz w:val="24"/>
          <w:szCs w:val="24"/>
        </w:rPr>
      </w:pPr>
      <w:r>
        <w:rPr>
          <w:b/>
          <w:sz w:val="24"/>
          <w:szCs w:val="24"/>
        </w:rPr>
        <w:t>1 КЛАСС</w:t>
      </w:r>
    </w:p>
    <w:p w14:paraId="6FD8066C">
      <w:pPr>
        <w:spacing w:after="0" w:line="360" w:lineRule="auto"/>
        <w:ind w:left="-284"/>
        <w:contextualSpacing/>
        <w:jc w:val="both"/>
        <w:rPr>
          <w:sz w:val="24"/>
          <w:szCs w:val="24"/>
        </w:rPr>
      </w:pPr>
      <w:r>
        <w:rPr>
          <w:b/>
          <w:color w:val="000000"/>
          <w:sz w:val="24"/>
          <w:szCs w:val="24"/>
        </w:rPr>
        <w:t>Технологии, профессии и производства</w:t>
      </w:r>
    </w:p>
    <w:p w14:paraId="2BE45C47">
      <w:pPr>
        <w:spacing w:after="0" w:line="360" w:lineRule="auto"/>
        <w:ind w:left="-284"/>
        <w:contextualSpacing/>
        <w:jc w:val="both"/>
        <w:rPr>
          <w:sz w:val="24"/>
          <w:szCs w:val="24"/>
        </w:rPr>
      </w:pPr>
      <w:r>
        <w:rPr>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735CF1B">
      <w:pPr>
        <w:spacing w:after="0" w:line="360" w:lineRule="auto"/>
        <w:ind w:left="-284"/>
        <w:contextualSpacing/>
        <w:jc w:val="both"/>
        <w:rPr>
          <w:sz w:val="24"/>
          <w:szCs w:val="24"/>
        </w:rPr>
      </w:pPr>
      <w:r>
        <w:rPr>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14:paraId="6E9B4CB9">
      <w:pPr>
        <w:spacing w:after="0" w:line="360" w:lineRule="auto"/>
        <w:ind w:left="-284"/>
        <w:contextualSpacing/>
        <w:jc w:val="both"/>
        <w:rPr>
          <w:sz w:val="24"/>
          <w:szCs w:val="24"/>
        </w:rPr>
      </w:pPr>
      <w:r>
        <w:rPr>
          <w:color w:val="000000"/>
          <w:sz w:val="24"/>
          <w:szCs w:val="24"/>
        </w:rPr>
        <w:t>Традиции и праздники народов России, ремесла, обычаи.</w:t>
      </w:r>
    </w:p>
    <w:p w14:paraId="04206A5F">
      <w:pPr>
        <w:spacing w:after="0" w:line="360" w:lineRule="auto"/>
        <w:ind w:left="-284"/>
        <w:contextualSpacing/>
        <w:jc w:val="both"/>
        <w:rPr>
          <w:sz w:val="24"/>
          <w:szCs w:val="24"/>
        </w:rPr>
      </w:pPr>
      <w:r>
        <w:rPr>
          <w:b/>
          <w:color w:val="000000"/>
          <w:sz w:val="24"/>
          <w:szCs w:val="24"/>
        </w:rPr>
        <w:t>Технологии ручной обработки материалов</w:t>
      </w:r>
    </w:p>
    <w:p w14:paraId="3780B558">
      <w:pPr>
        <w:spacing w:after="0" w:line="360" w:lineRule="auto"/>
        <w:ind w:left="-284"/>
        <w:contextualSpacing/>
        <w:jc w:val="both"/>
        <w:rPr>
          <w:sz w:val="24"/>
          <w:szCs w:val="24"/>
        </w:rPr>
      </w:pPr>
      <w:r>
        <w:rPr>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963655F">
      <w:pPr>
        <w:spacing w:after="0" w:line="360" w:lineRule="auto"/>
        <w:ind w:left="-284"/>
        <w:contextualSpacing/>
        <w:jc w:val="both"/>
        <w:rPr>
          <w:sz w:val="24"/>
          <w:szCs w:val="24"/>
        </w:rPr>
      </w:pPr>
      <w:r>
        <w:rPr>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65365194">
      <w:pPr>
        <w:spacing w:after="0" w:line="360" w:lineRule="auto"/>
        <w:ind w:left="-284"/>
        <w:contextualSpacing/>
        <w:jc w:val="both"/>
        <w:rPr>
          <w:sz w:val="24"/>
          <w:szCs w:val="24"/>
        </w:rPr>
      </w:pPr>
      <w:r>
        <w:rPr>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57036F31">
      <w:pPr>
        <w:spacing w:after="0" w:line="360" w:lineRule="auto"/>
        <w:ind w:left="-284"/>
        <w:contextualSpacing/>
        <w:jc w:val="both"/>
        <w:rPr>
          <w:sz w:val="24"/>
          <w:szCs w:val="24"/>
        </w:rPr>
      </w:pPr>
      <w:r>
        <w:rPr>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2F40B02D">
      <w:pPr>
        <w:spacing w:after="0" w:line="360" w:lineRule="auto"/>
        <w:ind w:left="-284"/>
        <w:contextualSpacing/>
        <w:jc w:val="both"/>
        <w:rPr>
          <w:sz w:val="24"/>
          <w:szCs w:val="24"/>
        </w:rPr>
      </w:pPr>
      <w:r>
        <w:rPr>
          <w:color w:val="000000"/>
          <w:sz w:val="24"/>
          <w:szCs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41EFF0BE">
      <w:pPr>
        <w:spacing w:after="0" w:line="360" w:lineRule="auto"/>
        <w:ind w:left="-284"/>
        <w:contextualSpacing/>
        <w:jc w:val="both"/>
        <w:rPr>
          <w:sz w:val="24"/>
          <w:szCs w:val="24"/>
        </w:rPr>
      </w:pPr>
      <w:r>
        <w:rPr>
          <w:color w:val="000000"/>
          <w:sz w:val="24"/>
          <w:szCs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3D5D3B22">
      <w:pPr>
        <w:spacing w:after="0" w:line="360" w:lineRule="auto"/>
        <w:ind w:left="-284"/>
        <w:contextualSpacing/>
        <w:jc w:val="both"/>
        <w:rPr>
          <w:sz w:val="24"/>
          <w:szCs w:val="24"/>
        </w:rPr>
      </w:pPr>
      <w:r>
        <w:rPr>
          <w:color w:val="000000"/>
          <w:sz w:val="24"/>
          <w:szCs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371DD7E8">
      <w:pPr>
        <w:spacing w:after="0" w:line="360" w:lineRule="auto"/>
        <w:ind w:left="-284"/>
        <w:contextualSpacing/>
        <w:jc w:val="both"/>
        <w:rPr>
          <w:sz w:val="24"/>
          <w:szCs w:val="24"/>
        </w:rPr>
      </w:pPr>
      <w:r>
        <w:rPr>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BD76084">
      <w:pPr>
        <w:spacing w:after="0" w:line="360" w:lineRule="auto"/>
        <w:ind w:left="-284"/>
        <w:contextualSpacing/>
        <w:jc w:val="both"/>
        <w:rPr>
          <w:sz w:val="24"/>
          <w:szCs w:val="24"/>
        </w:rPr>
      </w:pPr>
      <w:r>
        <w:rPr>
          <w:color w:val="000000"/>
          <w:sz w:val="24"/>
          <w:szCs w:val="24"/>
        </w:rPr>
        <w:t>Использование дополнительных отделочных материалов.</w:t>
      </w:r>
    </w:p>
    <w:p w14:paraId="193769D1">
      <w:pPr>
        <w:spacing w:after="0" w:line="360" w:lineRule="auto"/>
        <w:ind w:left="-284"/>
        <w:contextualSpacing/>
        <w:jc w:val="both"/>
        <w:rPr>
          <w:sz w:val="24"/>
          <w:szCs w:val="24"/>
        </w:rPr>
      </w:pPr>
      <w:r>
        <w:rPr>
          <w:b/>
          <w:color w:val="000000"/>
          <w:sz w:val="24"/>
          <w:szCs w:val="24"/>
        </w:rPr>
        <w:t>Конструирование и моделирование</w:t>
      </w:r>
    </w:p>
    <w:p w14:paraId="170AA39F">
      <w:pPr>
        <w:spacing w:after="0" w:line="360" w:lineRule="auto"/>
        <w:ind w:left="-284"/>
        <w:contextualSpacing/>
        <w:jc w:val="both"/>
        <w:rPr>
          <w:sz w:val="24"/>
          <w:szCs w:val="24"/>
        </w:rPr>
      </w:pPr>
      <w:r>
        <w:rPr>
          <w:color w:val="000000"/>
          <w:sz w:val="24"/>
          <w:szCs w:val="24"/>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2422D33">
      <w:pPr>
        <w:spacing w:after="0" w:line="360" w:lineRule="auto"/>
        <w:ind w:left="-284"/>
        <w:contextualSpacing/>
        <w:jc w:val="both"/>
        <w:rPr>
          <w:sz w:val="24"/>
          <w:szCs w:val="24"/>
        </w:rPr>
      </w:pPr>
      <w:r>
        <w:rPr>
          <w:b/>
          <w:color w:val="000000"/>
          <w:sz w:val="24"/>
          <w:szCs w:val="24"/>
        </w:rPr>
        <w:t>ИКТ</w:t>
      </w:r>
    </w:p>
    <w:p w14:paraId="508F1A5C">
      <w:pPr>
        <w:spacing w:after="0" w:line="360" w:lineRule="auto"/>
        <w:ind w:left="-284"/>
        <w:contextualSpacing/>
        <w:jc w:val="both"/>
        <w:rPr>
          <w:sz w:val="24"/>
          <w:szCs w:val="24"/>
        </w:rPr>
      </w:pPr>
      <w:r>
        <w:rPr>
          <w:color w:val="000000"/>
          <w:sz w:val="24"/>
          <w:szCs w:val="24"/>
        </w:rPr>
        <w:t>Демонстрация учителем подготовленных материалов на информационных носителях.</w:t>
      </w:r>
    </w:p>
    <w:p w14:paraId="14AE3B38">
      <w:pPr>
        <w:spacing w:after="0" w:line="360" w:lineRule="auto"/>
        <w:ind w:left="-284"/>
        <w:contextualSpacing/>
        <w:jc w:val="both"/>
        <w:rPr>
          <w:sz w:val="24"/>
          <w:szCs w:val="24"/>
        </w:rPr>
      </w:pPr>
      <w:r>
        <w:rPr>
          <w:color w:val="000000"/>
          <w:sz w:val="24"/>
          <w:szCs w:val="24"/>
        </w:rPr>
        <w:t>Информация. Виды информации.</w:t>
      </w:r>
    </w:p>
    <w:p w14:paraId="3680948F">
      <w:pPr>
        <w:spacing w:after="0" w:line="360" w:lineRule="auto"/>
        <w:ind w:left="-284"/>
        <w:contextualSpacing/>
        <w:jc w:val="both"/>
        <w:rPr>
          <w:sz w:val="24"/>
          <w:szCs w:val="24"/>
        </w:rPr>
      </w:pPr>
      <w:r>
        <w:rPr>
          <w:color w:val="000000"/>
          <w:sz w:val="24"/>
          <w:szCs w:val="24"/>
        </w:rPr>
        <w:t>УНИВЕРСАЛЬНЫЕ УЧЕБНЫЕ ДЕЙСТВИЯ (ПРОПЕДЕВТИЧЕСКИЙ УРОВЕНЬ)</w:t>
      </w:r>
    </w:p>
    <w:p w14:paraId="295803D5">
      <w:pPr>
        <w:spacing w:after="0" w:line="360" w:lineRule="auto"/>
        <w:ind w:left="-284"/>
        <w:contextualSpacing/>
        <w:jc w:val="both"/>
        <w:rPr>
          <w:sz w:val="24"/>
          <w:szCs w:val="24"/>
        </w:rPr>
      </w:pPr>
      <w:r>
        <w:rPr>
          <w:color w:val="000000"/>
          <w:sz w:val="24"/>
          <w:szCs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08CC641">
      <w:pPr>
        <w:spacing w:after="0" w:line="360" w:lineRule="auto"/>
        <w:ind w:left="-284"/>
        <w:contextualSpacing/>
        <w:jc w:val="both"/>
        <w:rPr>
          <w:sz w:val="24"/>
          <w:szCs w:val="24"/>
        </w:rPr>
      </w:pPr>
      <w:r>
        <w:rPr>
          <w:b/>
          <w:color w:val="000000"/>
          <w:sz w:val="24"/>
          <w:szCs w:val="24"/>
        </w:rPr>
        <w:t>Познавательные универсальные учебные действия</w:t>
      </w:r>
    </w:p>
    <w:p w14:paraId="40BEE286">
      <w:pPr>
        <w:spacing w:after="0" w:line="360" w:lineRule="auto"/>
        <w:ind w:left="-284"/>
        <w:contextualSpacing/>
        <w:jc w:val="both"/>
        <w:rPr>
          <w:sz w:val="24"/>
          <w:szCs w:val="24"/>
        </w:rPr>
      </w:pPr>
      <w:r>
        <w:rPr>
          <w:b/>
          <w:color w:val="000000"/>
          <w:sz w:val="24"/>
          <w:szCs w:val="24"/>
        </w:rPr>
        <w:t>Базовые логические и исследовательские действия:</w:t>
      </w:r>
    </w:p>
    <w:p w14:paraId="01D9557B">
      <w:pPr>
        <w:spacing w:after="0" w:line="360" w:lineRule="auto"/>
        <w:ind w:left="-284"/>
        <w:contextualSpacing/>
        <w:jc w:val="both"/>
        <w:rPr>
          <w:sz w:val="24"/>
          <w:szCs w:val="24"/>
        </w:rPr>
      </w:pPr>
      <w:r>
        <w:rPr>
          <w:color w:val="000000"/>
          <w:sz w:val="24"/>
          <w:szCs w:val="24"/>
        </w:rPr>
        <w:t>ориентироваться в терминах, используемых в технологии (в пределах изученного);</w:t>
      </w:r>
    </w:p>
    <w:p w14:paraId="70105E36">
      <w:pPr>
        <w:spacing w:after="0" w:line="360" w:lineRule="auto"/>
        <w:ind w:left="-284"/>
        <w:contextualSpacing/>
        <w:jc w:val="both"/>
        <w:rPr>
          <w:sz w:val="24"/>
          <w:szCs w:val="24"/>
        </w:rPr>
      </w:pPr>
      <w:r>
        <w:rPr>
          <w:color w:val="000000"/>
          <w:sz w:val="24"/>
          <w:szCs w:val="24"/>
        </w:rPr>
        <w:t>воспринимать и использовать предложенную инструкцию (устную, графическую);</w:t>
      </w:r>
    </w:p>
    <w:p w14:paraId="059B1D2F">
      <w:pPr>
        <w:spacing w:after="0" w:line="360" w:lineRule="auto"/>
        <w:ind w:left="-284"/>
        <w:contextualSpacing/>
        <w:jc w:val="both"/>
        <w:rPr>
          <w:sz w:val="24"/>
          <w:szCs w:val="24"/>
        </w:rPr>
      </w:pPr>
      <w:r>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14:paraId="18216E6B">
      <w:pPr>
        <w:spacing w:after="0" w:line="360" w:lineRule="auto"/>
        <w:ind w:left="-284"/>
        <w:contextualSpacing/>
        <w:jc w:val="both"/>
        <w:rPr>
          <w:sz w:val="24"/>
          <w:szCs w:val="24"/>
        </w:rPr>
      </w:pPr>
      <w:r>
        <w:rPr>
          <w:color w:val="000000"/>
          <w:sz w:val="24"/>
          <w:szCs w:val="24"/>
        </w:rPr>
        <w:t>сравнивать отдельные изделия (конструкции), находить сходство и различия в их устройстве.</w:t>
      </w:r>
    </w:p>
    <w:p w14:paraId="1D795E97">
      <w:pPr>
        <w:spacing w:after="0" w:line="360" w:lineRule="auto"/>
        <w:ind w:left="-284"/>
        <w:contextualSpacing/>
        <w:jc w:val="both"/>
        <w:rPr>
          <w:sz w:val="24"/>
          <w:szCs w:val="24"/>
        </w:rPr>
      </w:pPr>
      <w:r>
        <w:rPr>
          <w:b/>
          <w:color w:val="000000"/>
          <w:sz w:val="24"/>
          <w:szCs w:val="24"/>
        </w:rPr>
        <w:t>Работа с информацией:</w:t>
      </w:r>
    </w:p>
    <w:p w14:paraId="1D98F091">
      <w:pPr>
        <w:spacing w:after="0" w:line="360" w:lineRule="auto"/>
        <w:ind w:left="-284"/>
        <w:contextualSpacing/>
        <w:jc w:val="both"/>
        <w:rPr>
          <w:sz w:val="24"/>
          <w:szCs w:val="24"/>
        </w:rPr>
      </w:pPr>
      <w:r>
        <w:rPr>
          <w:color w:val="000000"/>
          <w:sz w:val="24"/>
          <w:szCs w:val="24"/>
        </w:rPr>
        <w:t>воспринимать информацию (представленную в объяснении учителя или в учебнике), использовать ее в работе;</w:t>
      </w:r>
    </w:p>
    <w:p w14:paraId="16D2B849">
      <w:pPr>
        <w:spacing w:after="0" w:line="360" w:lineRule="auto"/>
        <w:ind w:left="-284"/>
        <w:contextualSpacing/>
        <w:jc w:val="both"/>
        <w:rPr>
          <w:sz w:val="24"/>
          <w:szCs w:val="24"/>
        </w:rPr>
      </w:pPr>
      <w:r>
        <w:rPr>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14:paraId="56EE5AD5">
      <w:pPr>
        <w:spacing w:after="0" w:line="360" w:lineRule="auto"/>
        <w:ind w:left="-284"/>
        <w:contextualSpacing/>
        <w:jc w:val="both"/>
        <w:rPr>
          <w:sz w:val="24"/>
          <w:szCs w:val="24"/>
        </w:rPr>
      </w:pPr>
      <w:r>
        <w:rPr>
          <w:b/>
          <w:color w:val="000000"/>
          <w:sz w:val="24"/>
          <w:szCs w:val="24"/>
        </w:rPr>
        <w:t>Коммуникативные универсальные учебные действия</w:t>
      </w:r>
    </w:p>
    <w:p w14:paraId="108385BD">
      <w:pPr>
        <w:spacing w:after="0" w:line="360" w:lineRule="auto"/>
        <w:ind w:left="-284"/>
        <w:contextualSpacing/>
        <w:jc w:val="both"/>
        <w:rPr>
          <w:sz w:val="24"/>
          <w:szCs w:val="24"/>
        </w:rPr>
      </w:pPr>
      <w:r>
        <w:rPr>
          <w:b/>
          <w:color w:val="000000"/>
          <w:sz w:val="24"/>
          <w:szCs w:val="24"/>
        </w:rPr>
        <w:t>Общение:</w:t>
      </w:r>
    </w:p>
    <w:p w14:paraId="6FA8553D">
      <w:pPr>
        <w:spacing w:after="0" w:line="360" w:lineRule="auto"/>
        <w:ind w:left="-284"/>
        <w:contextualSpacing/>
        <w:jc w:val="both"/>
        <w:rPr>
          <w:sz w:val="24"/>
          <w:szCs w:val="24"/>
        </w:rPr>
      </w:pPr>
      <w:r>
        <w:rPr>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6CBDB82F">
      <w:pPr>
        <w:spacing w:after="0" w:line="360" w:lineRule="auto"/>
        <w:ind w:left="-284"/>
        <w:contextualSpacing/>
        <w:jc w:val="both"/>
        <w:rPr>
          <w:sz w:val="24"/>
          <w:szCs w:val="24"/>
        </w:rPr>
      </w:pPr>
      <w:r>
        <w:rPr>
          <w:color w:val="000000"/>
          <w:sz w:val="24"/>
          <w:szCs w:val="24"/>
        </w:rPr>
        <w:t>строить несложные высказывания, сообщения в устной форме (по содержанию изученных тем).</w:t>
      </w:r>
    </w:p>
    <w:p w14:paraId="1EEF160A">
      <w:pPr>
        <w:spacing w:after="0" w:line="360" w:lineRule="auto"/>
        <w:ind w:left="-284"/>
        <w:contextualSpacing/>
        <w:jc w:val="both"/>
        <w:rPr>
          <w:sz w:val="24"/>
          <w:szCs w:val="24"/>
        </w:rPr>
      </w:pPr>
    </w:p>
    <w:p w14:paraId="6581E653">
      <w:pPr>
        <w:spacing w:after="0" w:line="360" w:lineRule="auto"/>
        <w:ind w:left="-284"/>
        <w:contextualSpacing/>
        <w:jc w:val="both"/>
        <w:rPr>
          <w:sz w:val="24"/>
          <w:szCs w:val="24"/>
        </w:rPr>
      </w:pPr>
      <w:r>
        <w:rPr>
          <w:b/>
          <w:color w:val="000000"/>
          <w:sz w:val="24"/>
          <w:szCs w:val="24"/>
        </w:rPr>
        <w:t>Регулятивные универсальные учебные действия</w:t>
      </w:r>
    </w:p>
    <w:p w14:paraId="6436DC4A">
      <w:pPr>
        <w:spacing w:after="0" w:line="360" w:lineRule="auto"/>
        <w:ind w:left="-284"/>
        <w:contextualSpacing/>
        <w:jc w:val="both"/>
        <w:rPr>
          <w:sz w:val="24"/>
          <w:szCs w:val="24"/>
        </w:rPr>
      </w:pPr>
      <w:r>
        <w:rPr>
          <w:b/>
          <w:color w:val="000000"/>
          <w:sz w:val="24"/>
          <w:szCs w:val="24"/>
        </w:rPr>
        <w:t>Самоорганизация и самоконтроль:</w:t>
      </w:r>
    </w:p>
    <w:p w14:paraId="38EE3A29">
      <w:pPr>
        <w:spacing w:after="0" w:line="360" w:lineRule="auto"/>
        <w:ind w:left="-284"/>
        <w:contextualSpacing/>
        <w:jc w:val="both"/>
        <w:rPr>
          <w:sz w:val="24"/>
          <w:szCs w:val="24"/>
        </w:rPr>
      </w:pPr>
      <w:r>
        <w:rPr>
          <w:color w:val="000000"/>
          <w:sz w:val="24"/>
          <w:szCs w:val="24"/>
        </w:rPr>
        <w:t>принимать и удерживать в процессе деятельности предложенную учебную задачу;</w:t>
      </w:r>
    </w:p>
    <w:p w14:paraId="070F5F88">
      <w:pPr>
        <w:spacing w:after="0" w:line="360" w:lineRule="auto"/>
        <w:ind w:left="-284"/>
        <w:contextualSpacing/>
        <w:jc w:val="both"/>
        <w:rPr>
          <w:sz w:val="24"/>
          <w:szCs w:val="24"/>
        </w:rPr>
      </w:pPr>
      <w:r>
        <w:rPr>
          <w:color w:val="000000"/>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34E109C">
      <w:pPr>
        <w:spacing w:after="0" w:line="360" w:lineRule="auto"/>
        <w:ind w:left="-284"/>
        <w:contextualSpacing/>
        <w:jc w:val="both"/>
        <w:rPr>
          <w:sz w:val="24"/>
          <w:szCs w:val="24"/>
        </w:rPr>
      </w:pPr>
      <w:r>
        <w:rPr>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14:paraId="136DBDF7">
      <w:pPr>
        <w:spacing w:after="0" w:line="360" w:lineRule="auto"/>
        <w:ind w:left="-284"/>
        <w:contextualSpacing/>
        <w:jc w:val="both"/>
        <w:rPr>
          <w:sz w:val="24"/>
          <w:szCs w:val="24"/>
        </w:rPr>
      </w:pPr>
      <w:r>
        <w:rPr>
          <w:color w:val="000000"/>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3E81322F">
      <w:pPr>
        <w:spacing w:after="0" w:line="360" w:lineRule="auto"/>
        <w:ind w:left="-284"/>
        <w:contextualSpacing/>
        <w:jc w:val="both"/>
        <w:rPr>
          <w:sz w:val="24"/>
          <w:szCs w:val="24"/>
        </w:rPr>
      </w:pPr>
      <w:r>
        <w:rPr>
          <w:color w:val="000000"/>
          <w:sz w:val="24"/>
          <w:szCs w:val="24"/>
        </w:rPr>
        <w:t>выполнять несложные действия контроля и оценки по предложенным критериям.</w:t>
      </w:r>
    </w:p>
    <w:p w14:paraId="6C242E37">
      <w:pPr>
        <w:spacing w:after="0" w:line="360" w:lineRule="auto"/>
        <w:ind w:left="-284"/>
        <w:contextualSpacing/>
        <w:jc w:val="both"/>
        <w:rPr>
          <w:sz w:val="24"/>
          <w:szCs w:val="24"/>
        </w:rPr>
      </w:pPr>
      <w:r>
        <w:rPr>
          <w:b/>
          <w:color w:val="000000"/>
          <w:sz w:val="24"/>
          <w:szCs w:val="24"/>
        </w:rPr>
        <w:t>Совместная деятельность:</w:t>
      </w:r>
    </w:p>
    <w:p w14:paraId="0DDBE3D3">
      <w:pPr>
        <w:spacing w:after="0" w:line="360" w:lineRule="auto"/>
        <w:ind w:left="-284"/>
        <w:contextualSpacing/>
        <w:jc w:val="both"/>
        <w:rPr>
          <w:sz w:val="24"/>
          <w:szCs w:val="24"/>
        </w:rPr>
      </w:pPr>
      <w:r>
        <w:rPr>
          <w:color w:val="000000"/>
          <w:sz w:val="24"/>
          <w:szCs w:val="24"/>
        </w:rPr>
        <w:t>проявлять положительное отношение к включению в совместную работу, к простым видам сотрудничества;</w:t>
      </w:r>
    </w:p>
    <w:p w14:paraId="24C59C12">
      <w:pPr>
        <w:spacing w:after="0" w:line="360" w:lineRule="auto"/>
        <w:ind w:left="-284"/>
        <w:contextualSpacing/>
        <w:jc w:val="both"/>
        <w:rPr>
          <w:sz w:val="24"/>
          <w:szCs w:val="24"/>
        </w:rPr>
      </w:pPr>
      <w:r>
        <w:rPr>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5A62E55">
      <w:pPr>
        <w:spacing w:after="0" w:line="360" w:lineRule="auto"/>
        <w:ind w:left="-284"/>
        <w:contextualSpacing/>
        <w:jc w:val="both"/>
        <w:rPr>
          <w:sz w:val="24"/>
          <w:szCs w:val="24"/>
        </w:rPr>
      </w:pPr>
      <w:r>
        <w:rPr>
          <w:b/>
          <w:color w:val="000000"/>
          <w:sz w:val="24"/>
          <w:szCs w:val="24"/>
        </w:rPr>
        <w:t>2 КЛАСС</w:t>
      </w:r>
    </w:p>
    <w:p w14:paraId="0E56A16B">
      <w:pPr>
        <w:spacing w:after="0" w:line="360" w:lineRule="auto"/>
        <w:ind w:left="-284"/>
        <w:contextualSpacing/>
        <w:jc w:val="both"/>
        <w:rPr>
          <w:sz w:val="24"/>
          <w:szCs w:val="24"/>
        </w:rPr>
      </w:pPr>
      <w:r>
        <w:rPr>
          <w:b/>
          <w:color w:val="000000"/>
          <w:sz w:val="24"/>
          <w:szCs w:val="24"/>
        </w:rPr>
        <w:t>Технологии, профессии и производства</w:t>
      </w:r>
    </w:p>
    <w:p w14:paraId="38E11A11">
      <w:pPr>
        <w:spacing w:after="0" w:line="360" w:lineRule="auto"/>
        <w:ind w:left="-284"/>
        <w:contextualSpacing/>
        <w:jc w:val="both"/>
        <w:rPr>
          <w:sz w:val="24"/>
          <w:szCs w:val="24"/>
        </w:rPr>
      </w:pPr>
      <w:r>
        <w:rPr>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220BD72">
      <w:pPr>
        <w:spacing w:after="0" w:line="360" w:lineRule="auto"/>
        <w:ind w:left="-284"/>
        <w:contextualSpacing/>
        <w:jc w:val="both"/>
        <w:rPr>
          <w:sz w:val="24"/>
          <w:szCs w:val="24"/>
        </w:rPr>
      </w:pPr>
      <w:r>
        <w:rPr>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3373EC3F">
      <w:pPr>
        <w:spacing w:after="0" w:line="360" w:lineRule="auto"/>
        <w:ind w:left="-284"/>
        <w:contextualSpacing/>
        <w:jc w:val="both"/>
        <w:rPr>
          <w:sz w:val="24"/>
          <w:szCs w:val="24"/>
        </w:rPr>
      </w:pPr>
      <w:r>
        <w:rPr>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6F6E312">
      <w:pPr>
        <w:spacing w:after="0" w:line="360" w:lineRule="auto"/>
        <w:ind w:left="-284"/>
        <w:contextualSpacing/>
        <w:jc w:val="both"/>
        <w:rPr>
          <w:sz w:val="24"/>
          <w:szCs w:val="24"/>
        </w:rPr>
      </w:pPr>
      <w:r>
        <w:rPr>
          <w:b/>
          <w:color w:val="000000"/>
          <w:sz w:val="24"/>
          <w:szCs w:val="24"/>
        </w:rPr>
        <w:t>Технологии ручной обработки материалов</w:t>
      </w:r>
    </w:p>
    <w:p w14:paraId="463CF564">
      <w:pPr>
        <w:spacing w:after="0" w:line="360" w:lineRule="auto"/>
        <w:ind w:left="-284"/>
        <w:contextualSpacing/>
        <w:jc w:val="both"/>
        <w:rPr>
          <w:sz w:val="24"/>
          <w:szCs w:val="24"/>
        </w:rPr>
      </w:pPr>
      <w:r>
        <w:rPr>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5B3B331">
      <w:pPr>
        <w:spacing w:after="0" w:line="360" w:lineRule="auto"/>
        <w:ind w:left="-284"/>
        <w:contextualSpacing/>
        <w:jc w:val="both"/>
        <w:rPr>
          <w:sz w:val="24"/>
          <w:szCs w:val="24"/>
        </w:rPr>
      </w:pPr>
      <w:r>
        <w:rPr>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D555494">
      <w:pPr>
        <w:spacing w:after="0" w:line="360" w:lineRule="auto"/>
        <w:ind w:left="-284"/>
        <w:contextualSpacing/>
        <w:jc w:val="both"/>
        <w:rPr>
          <w:sz w:val="24"/>
          <w:szCs w:val="24"/>
        </w:rPr>
      </w:pPr>
      <w:r>
        <w:rPr>
          <w:color w:val="000000"/>
          <w:sz w:val="24"/>
          <w:szCs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48D07D6B">
      <w:pPr>
        <w:spacing w:after="0" w:line="360" w:lineRule="auto"/>
        <w:ind w:left="-284"/>
        <w:contextualSpacing/>
        <w:jc w:val="both"/>
        <w:rPr>
          <w:sz w:val="24"/>
          <w:szCs w:val="24"/>
        </w:rPr>
      </w:pPr>
      <w:r>
        <w:rPr>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5D2017F5">
      <w:pPr>
        <w:spacing w:after="0" w:line="360" w:lineRule="auto"/>
        <w:ind w:left="-284"/>
        <w:contextualSpacing/>
        <w:jc w:val="both"/>
        <w:rPr>
          <w:sz w:val="24"/>
          <w:szCs w:val="24"/>
        </w:rPr>
      </w:pPr>
      <w:r>
        <w:rPr>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BAB578E">
      <w:pPr>
        <w:spacing w:after="0" w:line="360" w:lineRule="auto"/>
        <w:ind w:left="-284"/>
        <w:contextualSpacing/>
        <w:jc w:val="both"/>
        <w:rPr>
          <w:sz w:val="24"/>
          <w:szCs w:val="24"/>
        </w:rPr>
      </w:pPr>
      <w:r>
        <w:rPr>
          <w:color w:val="000000"/>
          <w:sz w:val="24"/>
          <w:szCs w:val="24"/>
        </w:rPr>
        <w:t>Использование дополнительных материалов (например, проволока, пряжа, бусины и другие).</w:t>
      </w:r>
    </w:p>
    <w:p w14:paraId="4AB6092D">
      <w:pPr>
        <w:spacing w:after="0" w:line="360" w:lineRule="auto"/>
        <w:ind w:left="-284"/>
        <w:contextualSpacing/>
        <w:jc w:val="both"/>
        <w:rPr>
          <w:sz w:val="24"/>
          <w:szCs w:val="24"/>
        </w:rPr>
      </w:pPr>
      <w:r>
        <w:rPr>
          <w:b/>
          <w:color w:val="000000"/>
          <w:sz w:val="24"/>
          <w:szCs w:val="24"/>
        </w:rPr>
        <w:t>Конструирование и моделирование</w:t>
      </w:r>
    </w:p>
    <w:p w14:paraId="39FEF3F5">
      <w:pPr>
        <w:spacing w:after="0" w:line="360" w:lineRule="auto"/>
        <w:ind w:left="-284"/>
        <w:contextualSpacing/>
        <w:jc w:val="both"/>
        <w:rPr>
          <w:sz w:val="24"/>
          <w:szCs w:val="24"/>
        </w:rPr>
      </w:pPr>
      <w:r>
        <w:rPr>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25D04A98">
      <w:pPr>
        <w:spacing w:after="0" w:line="360" w:lineRule="auto"/>
        <w:ind w:left="-284"/>
        <w:contextualSpacing/>
        <w:jc w:val="both"/>
        <w:rPr>
          <w:sz w:val="24"/>
          <w:szCs w:val="24"/>
        </w:rPr>
      </w:pPr>
      <w:r>
        <w:rPr>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2C34A3A">
      <w:pPr>
        <w:spacing w:after="0" w:line="360" w:lineRule="auto"/>
        <w:ind w:left="-284"/>
        <w:contextualSpacing/>
        <w:jc w:val="both"/>
        <w:rPr>
          <w:sz w:val="24"/>
          <w:szCs w:val="24"/>
        </w:rPr>
      </w:pPr>
      <w:r>
        <w:rPr>
          <w:b/>
          <w:color w:val="000000"/>
          <w:sz w:val="24"/>
          <w:szCs w:val="24"/>
        </w:rPr>
        <w:t>ИКТ</w:t>
      </w:r>
    </w:p>
    <w:p w14:paraId="7D064159">
      <w:pPr>
        <w:spacing w:after="0" w:line="360" w:lineRule="auto"/>
        <w:ind w:left="-284"/>
        <w:contextualSpacing/>
        <w:jc w:val="both"/>
        <w:rPr>
          <w:sz w:val="24"/>
          <w:szCs w:val="24"/>
        </w:rPr>
      </w:pPr>
      <w:r>
        <w:rPr>
          <w:color w:val="000000"/>
          <w:sz w:val="24"/>
          <w:szCs w:val="24"/>
        </w:rPr>
        <w:t>Демонстрация учителем подготовленных материалов на информационных носителях.</w:t>
      </w:r>
    </w:p>
    <w:p w14:paraId="6C503207">
      <w:pPr>
        <w:spacing w:after="0" w:line="360" w:lineRule="auto"/>
        <w:ind w:left="-284"/>
        <w:contextualSpacing/>
        <w:jc w:val="both"/>
        <w:rPr>
          <w:sz w:val="24"/>
          <w:szCs w:val="24"/>
        </w:rPr>
      </w:pPr>
      <w:r>
        <w:rPr>
          <w:color w:val="000000"/>
          <w:sz w:val="24"/>
          <w:szCs w:val="24"/>
        </w:rPr>
        <w:t>Поиск информации. Интернет как источник информации.</w:t>
      </w:r>
    </w:p>
    <w:p w14:paraId="701D8E53">
      <w:pPr>
        <w:spacing w:after="0" w:line="360" w:lineRule="auto"/>
        <w:ind w:left="-284"/>
        <w:contextualSpacing/>
        <w:jc w:val="both"/>
        <w:rPr>
          <w:sz w:val="24"/>
          <w:szCs w:val="24"/>
        </w:rPr>
      </w:pPr>
      <w:r>
        <w:rPr>
          <w:color w:val="000000"/>
          <w:sz w:val="24"/>
          <w:szCs w:val="24"/>
        </w:rPr>
        <w:t>УНИВЕРСАЛЬНЫЕ УЧЕБНЫЕ ДЕЙСТВИЯ</w:t>
      </w:r>
    </w:p>
    <w:p w14:paraId="747CDA4A">
      <w:pPr>
        <w:spacing w:after="0" w:line="360" w:lineRule="auto"/>
        <w:ind w:left="-284"/>
        <w:contextualSpacing/>
        <w:jc w:val="both"/>
        <w:rPr>
          <w:sz w:val="24"/>
          <w:szCs w:val="24"/>
        </w:rPr>
      </w:pPr>
      <w:r>
        <w:rPr>
          <w:color w:val="000000"/>
          <w:sz w:val="24"/>
          <w:szCs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D6B65D">
      <w:pPr>
        <w:spacing w:after="0" w:line="360" w:lineRule="auto"/>
        <w:ind w:left="-284"/>
        <w:contextualSpacing/>
        <w:jc w:val="both"/>
        <w:rPr>
          <w:sz w:val="24"/>
          <w:szCs w:val="24"/>
        </w:rPr>
      </w:pPr>
      <w:r>
        <w:rPr>
          <w:b/>
          <w:color w:val="000000"/>
          <w:sz w:val="24"/>
          <w:szCs w:val="24"/>
        </w:rPr>
        <w:t>Познавательные универсальные учебные действия</w:t>
      </w:r>
    </w:p>
    <w:p w14:paraId="40130A78">
      <w:pPr>
        <w:spacing w:after="0" w:line="360" w:lineRule="auto"/>
        <w:ind w:left="-284"/>
        <w:contextualSpacing/>
        <w:jc w:val="both"/>
        <w:rPr>
          <w:sz w:val="24"/>
          <w:szCs w:val="24"/>
        </w:rPr>
      </w:pPr>
      <w:r>
        <w:rPr>
          <w:b/>
          <w:color w:val="000000"/>
          <w:sz w:val="24"/>
          <w:szCs w:val="24"/>
        </w:rPr>
        <w:t>Базовые логические и исследовательские действия:</w:t>
      </w:r>
    </w:p>
    <w:p w14:paraId="04CA830B">
      <w:pPr>
        <w:spacing w:after="0" w:line="360" w:lineRule="auto"/>
        <w:ind w:left="-284"/>
        <w:contextualSpacing/>
        <w:jc w:val="both"/>
        <w:rPr>
          <w:sz w:val="24"/>
          <w:szCs w:val="24"/>
        </w:rPr>
      </w:pPr>
      <w:r>
        <w:rPr>
          <w:color w:val="000000"/>
          <w:sz w:val="24"/>
          <w:szCs w:val="24"/>
        </w:rPr>
        <w:t>ориентироваться в терминах, используемых в технологии (в пределах изученного);</w:t>
      </w:r>
    </w:p>
    <w:p w14:paraId="78123AE7">
      <w:pPr>
        <w:spacing w:after="0" w:line="360" w:lineRule="auto"/>
        <w:ind w:left="-284"/>
        <w:contextualSpacing/>
        <w:jc w:val="both"/>
        <w:rPr>
          <w:sz w:val="24"/>
          <w:szCs w:val="24"/>
        </w:rPr>
      </w:pPr>
      <w:r>
        <w:rPr>
          <w:color w:val="000000"/>
          <w:sz w:val="24"/>
          <w:szCs w:val="24"/>
        </w:rPr>
        <w:t>выполнять работу в соответствии с образцом, устной или письменной инструкцией;</w:t>
      </w:r>
    </w:p>
    <w:p w14:paraId="12683E82">
      <w:pPr>
        <w:spacing w:after="0" w:line="360" w:lineRule="auto"/>
        <w:ind w:left="-284"/>
        <w:contextualSpacing/>
        <w:jc w:val="both"/>
        <w:rPr>
          <w:sz w:val="24"/>
          <w:szCs w:val="24"/>
        </w:rPr>
      </w:pPr>
      <w:r>
        <w:rPr>
          <w:color w:val="000000"/>
          <w:sz w:val="24"/>
          <w:szCs w:val="24"/>
        </w:rPr>
        <w:t>выполнять действия анализа и синтеза, сравнения, группировки с учетом указанных критериев;</w:t>
      </w:r>
    </w:p>
    <w:p w14:paraId="3EB4EC3E">
      <w:pPr>
        <w:spacing w:after="0" w:line="360" w:lineRule="auto"/>
        <w:ind w:left="-284"/>
        <w:contextualSpacing/>
        <w:jc w:val="both"/>
        <w:rPr>
          <w:sz w:val="24"/>
          <w:szCs w:val="24"/>
        </w:rPr>
      </w:pPr>
      <w:r>
        <w:rPr>
          <w:color w:val="000000"/>
          <w:spacing w:val="-4"/>
          <w:sz w:val="24"/>
          <w:szCs w:val="24"/>
        </w:rPr>
        <w:t>строить рассуждения, проводить умозаключения, проверять их в практической</w:t>
      </w:r>
      <w:r>
        <w:rPr>
          <w:color w:val="000000"/>
          <w:sz w:val="24"/>
          <w:szCs w:val="24"/>
        </w:rPr>
        <w:t xml:space="preserve"> работе;</w:t>
      </w:r>
    </w:p>
    <w:p w14:paraId="46862639">
      <w:pPr>
        <w:spacing w:after="0" w:line="360" w:lineRule="auto"/>
        <w:ind w:left="-284"/>
        <w:contextualSpacing/>
        <w:jc w:val="both"/>
        <w:rPr>
          <w:sz w:val="24"/>
          <w:szCs w:val="24"/>
        </w:rPr>
      </w:pPr>
      <w:r>
        <w:rPr>
          <w:color w:val="000000"/>
          <w:sz w:val="24"/>
          <w:szCs w:val="24"/>
        </w:rPr>
        <w:t>воспроизводить порядок действий при решении учебной (практической) задачи;</w:t>
      </w:r>
    </w:p>
    <w:p w14:paraId="0CD8F459">
      <w:pPr>
        <w:spacing w:after="0" w:line="360" w:lineRule="auto"/>
        <w:ind w:left="-284"/>
        <w:contextualSpacing/>
        <w:jc w:val="both"/>
        <w:rPr>
          <w:sz w:val="24"/>
          <w:szCs w:val="24"/>
        </w:rPr>
      </w:pPr>
      <w:r>
        <w:rPr>
          <w:color w:val="000000"/>
          <w:sz w:val="24"/>
          <w:szCs w:val="24"/>
        </w:rPr>
        <w:t>осуществлять решение простых задач в умственной и материализованной формах.</w:t>
      </w:r>
    </w:p>
    <w:p w14:paraId="6B25B591">
      <w:pPr>
        <w:spacing w:after="0" w:line="360" w:lineRule="auto"/>
        <w:ind w:left="-284"/>
        <w:contextualSpacing/>
        <w:jc w:val="both"/>
        <w:rPr>
          <w:sz w:val="24"/>
          <w:szCs w:val="24"/>
        </w:rPr>
      </w:pPr>
      <w:r>
        <w:rPr>
          <w:b/>
          <w:color w:val="000000"/>
          <w:sz w:val="24"/>
          <w:szCs w:val="24"/>
        </w:rPr>
        <w:t>Работа с информацией:</w:t>
      </w:r>
    </w:p>
    <w:p w14:paraId="6201410E">
      <w:pPr>
        <w:spacing w:after="0" w:line="360" w:lineRule="auto"/>
        <w:ind w:left="-284"/>
        <w:contextualSpacing/>
        <w:jc w:val="both"/>
        <w:rPr>
          <w:sz w:val="24"/>
          <w:szCs w:val="24"/>
        </w:rPr>
      </w:pPr>
      <w:r>
        <w:rPr>
          <w:color w:val="000000"/>
          <w:sz w:val="24"/>
          <w:szCs w:val="24"/>
        </w:rPr>
        <w:t>получать информацию из учебника и других дидактических материалов, использовать ее в работе;</w:t>
      </w:r>
    </w:p>
    <w:p w14:paraId="203CA427">
      <w:pPr>
        <w:spacing w:after="0" w:line="360" w:lineRule="auto"/>
        <w:ind w:left="-284"/>
        <w:contextualSpacing/>
        <w:jc w:val="both"/>
        <w:rPr>
          <w:sz w:val="24"/>
          <w:szCs w:val="24"/>
        </w:rPr>
      </w:pPr>
      <w:r>
        <w:rPr>
          <w:color w:val="000000"/>
          <w:sz w:val="24"/>
          <w:szCs w:val="24"/>
        </w:rPr>
        <w:t>понимать и анализировать знаково-символическую информацию (чертеж, эскиз, рисунок, схема) и строить работу в соответствии с ней.</w:t>
      </w:r>
    </w:p>
    <w:p w14:paraId="3D928660">
      <w:pPr>
        <w:spacing w:after="0" w:line="360" w:lineRule="auto"/>
        <w:ind w:left="-284"/>
        <w:contextualSpacing/>
        <w:jc w:val="both"/>
        <w:rPr>
          <w:sz w:val="24"/>
          <w:szCs w:val="24"/>
        </w:rPr>
      </w:pPr>
      <w:r>
        <w:rPr>
          <w:b/>
          <w:color w:val="000000"/>
          <w:sz w:val="24"/>
          <w:szCs w:val="24"/>
        </w:rPr>
        <w:t>Коммуникативные универсальные учебные действия</w:t>
      </w:r>
    </w:p>
    <w:p w14:paraId="5A5CFB5E">
      <w:pPr>
        <w:spacing w:after="0" w:line="360" w:lineRule="auto"/>
        <w:ind w:left="-284"/>
        <w:contextualSpacing/>
        <w:jc w:val="both"/>
        <w:rPr>
          <w:sz w:val="24"/>
          <w:szCs w:val="24"/>
        </w:rPr>
      </w:pPr>
      <w:r>
        <w:rPr>
          <w:b/>
          <w:color w:val="000000"/>
          <w:sz w:val="24"/>
          <w:szCs w:val="24"/>
        </w:rPr>
        <w:t>Общение:</w:t>
      </w:r>
    </w:p>
    <w:p w14:paraId="07C071B9">
      <w:pPr>
        <w:spacing w:after="0" w:line="360" w:lineRule="auto"/>
        <w:ind w:left="-284"/>
        <w:contextualSpacing/>
        <w:jc w:val="both"/>
        <w:rPr>
          <w:sz w:val="24"/>
          <w:szCs w:val="24"/>
        </w:rPr>
      </w:pPr>
      <w:r>
        <w:rPr>
          <w:color w:val="000000"/>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69C1C6CC">
      <w:pPr>
        <w:spacing w:after="0" w:line="360" w:lineRule="auto"/>
        <w:ind w:left="-284"/>
        <w:contextualSpacing/>
        <w:jc w:val="both"/>
        <w:rPr>
          <w:sz w:val="24"/>
          <w:szCs w:val="24"/>
        </w:rPr>
      </w:pPr>
      <w:r>
        <w:rPr>
          <w:color w:val="000000"/>
          <w:sz w:val="24"/>
          <w:szCs w:val="24"/>
        </w:rPr>
        <w:t>делиться впечатлениями о прослушанном (прочитанном) тексте, рассказе учителя, о выполненной работе, созданном изделии.</w:t>
      </w:r>
    </w:p>
    <w:p w14:paraId="181F6C34">
      <w:pPr>
        <w:spacing w:after="0" w:line="360" w:lineRule="auto"/>
        <w:ind w:left="-284"/>
        <w:contextualSpacing/>
        <w:jc w:val="both"/>
        <w:rPr>
          <w:sz w:val="24"/>
          <w:szCs w:val="24"/>
        </w:rPr>
      </w:pPr>
      <w:r>
        <w:rPr>
          <w:b/>
          <w:color w:val="000000"/>
          <w:sz w:val="24"/>
          <w:szCs w:val="24"/>
        </w:rPr>
        <w:t>Регулятивные универсальные учебные действия</w:t>
      </w:r>
    </w:p>
    <w:p w14:paraId="73F94C74">
      <w:pPr>
        <w:spacing w:after="0" w:line="360" w:lineRule="auto"/>
        <w:ind w:left="-284"/>
        <w:contextualSpacing/>
        <w:jc w:val="both"/>
        <w:rPr>
          <w:sz w:val="24"/>
          <w:szCs w:val="24"/>
        </w:rPr>
      </w:pPr>
      <w:r>
        <w:rPr>
          <w:b/>
          <w:color w:val="000000"/>
          <w:sz w:val="24"/>
          <w:szCs w:val="24"/>
        </w:rPr>
        <w:t>Самоорганизация и самоконтроль:</w:t>
      </w:r>
    </w:p>
    <w:p w14:paraId="2BC0C8E6">
      <w:pPr>
        <w:spacing w:after="0" w:line="360" w:lineRule="auto"/>
        <w:ind w:left="-284"/>
        <w:contextualSpacing/>
        <w:jc w:val="both"/>
        <w:rPr>
          <w:sz w:val="24"/>
          <w:szCs w:val="24"/>
        </w:rPr>
      </w:pPr>
      <w:r>
        <w:rPr>
          <w:color w:val="000000"/>
          <w:sz w:val="24"/>
          <w:szCs w:val="24"/>
        </w:rPr>
        <w:t>понимать и принимать учебную задачу;</w:t>
      </w:r>
    </w:p>
    <w:p w14:paraId="62E78A12">
      <w:pPr>
        <w:spacing w:after="0" w:line="360" w:lineRule="auto"/>
        <w:ind w:left="-284"/>
        <w:contextualSpacing/>
        <w:jc w:val="both"/>
        <w:rPr>
          <w:sz w:val="24"/>
          <w:szCs w:val="24"/>
        </w:rPr>
      </w:pPr>
      <w:r>
        <w:rPr>
          <w:color w:val="000000"/>
          <w:sz w:val="24"/>
          <w:szCs w:val="24"/>
        </w:rPr>
        <w:t>организовывать свою деятельность;</w:t>
      </w:r>
    </w:p>
    <w:p w14:paraId="7E14AC4F">
      <w:pPr>
        <w:spacing w:after="0" w:line="360" w:lineRule="auto"/>
        <w:ind w:left="-284"/>
        <w:contextualSpacing/>
        <w:jc w:val="both"/>
        <w:rPr>
          <w:sz w:val="24"/>
          <w:szCs w:val="24"/>
        </w:rPr>
      </w:pPr>
      <w:r>
        <w:rPr>
          <w:color w:val="000000"/>
          <w:sz w:val="24"/>
          <w:szCs w:val="24"/>
        </w:rPr>
        <w:t>понимать предлагаемый план действий, действовать по плану;</w:t>
      </w:r>
    </w:p>
    <w:p w14:paraId="4073204E">
      <w:pPr>
        <w:spacing w:after="0" w:line="360" w:lineRule="auto"/>
        <w:ind w:left="-284"/>
        <w:contextualSpacing/>
        <w:jc w:val="both"/>
        <w:rPr>
          <w:sz w:val="24"/>
          <w:szCs w:val="24"/>
        </w:rPr>
      </w:pPr>
      <w:r>
        <w:rPr>
          <w:color w:val="000000"/>
          <w:sz w:val="24"/>
          <w:szCs w:val="24"/>
        </w:rPr>
        <w:t>прогнозировать необходимые действия для получения практического результата, планировать работу;</w:t>
      </w:r>
    </w:p>
    <w:p w14:paraId="4C03A71A">
      <w:pPr>
        <w:spacing w:after="0" w:line="360" w:lineRule="auto"/>
        <w:ind w:left="-284"/>
        <w:contextualSpacing/>
        <w:jc w:val="both"/>
        <w:rPr>
          <w:sz w:val="24"/>
          <w:szCs w:val="24"/>
        </w:rPr>
      </w:pPr>
      <w:r>
        <w:rPr>
          <w:color w:val="000000"/>
          <w:sz w:val="24"/>
          <w:szCs w:val="24"/>
        </w:rPr>
        <w:t>выполнять действия контроля и оценки;</w:t>
      </w:r>
    </w:p>
    <w:p w14:paraId="422F9AC0">
      <w:pPr>
        <w:spacing w:after="0" w:line="360" w:lineRule="auto"/>
        <w:ind w:left="-284"/>
        <w:contextualSpacing/>
        <w:jc w:val="both"/>
        <w:rPr>
          <w:sz w:val="24"/>
          <w:szCs w:val="24"/>
        </w:rPr>
      </w:pPr>
      <w:r>
        <w:rPr>
          <w:color w:val="000000"/>
          <w:sz w:val="24"/>
          <w:szCs w:val="24"/>
        </w:rPr>
        <w:t>воспринимать советы, оценку учителя и других обучающихся, стараться учитывать их в работе.</w:t>
      </w:r>
    </w:p>
    <w:p w14:paraId="533F86F0">
      <w:pPr>
        <w:spacing w:after="0" w:line="360" w:lineRule="auto"/>
        <w:ind w:left="-284"/>
        <w:contextualSpacing/>
        <w:jc w:val="both"/>
        <w:rPr>
          <w:sz w:val="24"/>
          <w:szCs w:val="24"/>
        </w:rPr>
      </w:pPr>
      <w:r>
        <w:rPr>
          <w:b/>
          <w:color w:val="000000"/>
          <w:sz w:val="24"/>
          <w:szCs w:val="24"/>
        </w:rPr>
        <w:t>Совместная деятельность:</w:t>
      </w:r>
    </w:p>
    <w:p w14:paraId="7628956F">
      <w:pPr>
        <w:spacing w:after="0" w:line="360" w:lineRule="auto"/>
        <w:ind w:left="-284"/>
        <w:contextualSpacing/>
        <w:jc w:val="both"/>
        <w:rPr>
          <w:sz w:val="24"/>
          <w:szCs w:val="24"/>
        </w:rPr>
      </w:pPr>
      <w:r>
        <w:rPr>
          <w:color w:val="000000"/>
          <w:sz w:val="24"/>
          <w:szCs w:val="24"/>
        </w:rPr>
        <w:t>выполнять элементарную совместную деятельность в процессе изготовления изделий, осуществлять взаимопомощь;</w:t>
      </w:r>
    </w:p>
    <w:p w14:paraId="42AF8308">
      <w:pPr>
        <w:spacing w:after="0" w:line="360" w:lineRule="auto"/>
        <w:ind w:left="-284"/>
        <w:contextualSpacing/>
        <w:jc w:val="both"/>
        <w:rPr>
          <w:sz w:val="24"/>
          <w:szCs w:val="24"/>
        </w:rPr>
      </w:pPr>
      <w:r>
        <w:rPr>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A54CF60">
      <w:pPr>
        <w:spacing w:after="0" w:line="360" w:lineRule="auto"/>
        <w:ind w:left="-284"/>
        <w:contextualSpacing/>
        <w:jc w:val="both"/>
        <w:rPr>
          <w:sz w:val="24"/>
          <w:szCs w:val="24"/>
        </w:rPr>
      </w:pPr>
      <w:r>
        <w:rPr>
          <w:b/>
          <w:color w:val="000000"/>
          <w:sz w:val="24"/>
          <w:szCs w:val="24"/>
        </w:rPr>
        <w:t>3 КЛАСС</w:t>
      </w:r>
    </w:p>
    <w:p w14:paraId="6DC0FE82">
      <w:pPr>
        <w:spacing w:after="0" w:line="360" w:lineRule="auto"/>
        <w:ind w:left="-284"/>
        <w:contextualSpacing/>
        <w:jc w:val="both"/>
        <w:rPr>
          <w:sz w:val="24"/>
          <w:szCs w:val="24"/>
        </w:rPr>
      </w:pPr>
      <w:r>
        <w:rPr>
          <w:b/>
          <w:color w:val="000000"/>
          <w:sz w:val="24"/>
          <w:szCs w:val="24"/>
        </w:rPr>
        <w:t>Технологии, профессии и производства</w:t>
      </w:r>
    </w:p>
    <w:p w14:paraId="6C7E7800">
      <w:pPr>
        <w:spacing w:after="0" w:line="360" w:lineRule="auto"/>
        <w:ind w:left="-284"/>
        <w:contextualSpacing/>
        <w:jc w:val="both"/>
        <w:rPr>
          <w:sz w:val="24"/>
          <w:szCs w:val="24"/>
        </w:rPr>
      </w:pPr>
      <w:r>
        <w:rPr>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5EB4EA6">
      <w:pPr>
        <w:spacing w:after="0" w:line="360" w:lineRule="auto"/>
        <w:ind w:left="-284"/>
        <w:contextualSpacing/>
        <w:jc w:val="both"/>
        <w:rPr>
          <w:sz w:val="24"/>
          <w:szCs w:val="24"/>
        </w:rPr>
      </w:pPr>
      <w:r>
        <w:rPr>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2A604153">
      <w:pPr>
        <w:spacing w:after="0" w:line="360" w:lineRule="auto"/>
        <w:ind w:left="-284"/>
        <w:contextualSpacing/>
        <w:jc w:val="both"/>
        <w:rPr>
          <w:sz w:val="24"/>
          <w:szCs w:val="24"/>
        </w:rPr>
      </w:pPr>
      <w:r>
        <w:rPr>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722F8DCA">
      <w:pPr>
        <w:spacing w:after="0" w:line="360" w:lineRule="auto"/>
        <w:ind w:left="-284"/>
        <w:contextualSpacing/>
        <w:jc w:val="both"/>
        <w:rPr>
          <w:sz w:val="24"/>
          <w:szCs w:val="24"/>
        </w:rPr>
      </w:pPr>
      <w:r>
        <w:rPr>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428B4C2D">
      <w:pPr>
        <w:spacing w:after="0" w:line="360" w:lineRule="auto"/>
        <w:ind w:left="-284"/>
        <w:contextualSpacing/>
        <w:jc w:val="both"/>
        <w:rPr>
          <w:sz w:val="24"/>
          <w:szCs w:val="24"/>
        </w:rPr>
      </w:pPr>
      <w:r>
        <w:rPr>
          <w:color w:val="000000"/>
          <w:sz w:val="24"/>
          <w:szCs w:val="24"/>
        </w:rPr>
        <w:t>Бережное и внимательное отношение к природе как источнику сырьевых ресурсов и идей для технологий будущего.</w:t>
      </w:r>
    </w:p>
    <w:p w14:paraId="5CA5BBB9">
      <w:pPr>
        <w:spacing w:after="0" w:line="360" w:lineRule="auto"/>
        <w:ind w:left="-284"/>
        <w:contextualSpacing/>
        <w:jc w:val="both"/>
        <w:rPr>
          <w:sz w:val="24"/>
          <w:szCs w:val="24"/>
        </w:rPr>
      </w:pPr>
      <w:r>
        <w:rPr>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3C2B967C">
      <w:pPr>
        <w:spacing w:after="0" w:line="360" w:lineRule="auto"/>
        <w:ind w:left="-284"/>
        <w:contextualSpacing/>
        <w:jc w:val="both"/>
        <w:rPr>
          <w:sz w:val="24"/>
          <w:szCs w:val="24"/>
        </w:rPr>
      </w:pPr>
      <w:r>
        <w:rPr>
          <w:b/>
          <w:color w:val="000000"/>
          <w:sz w:val="24"/>
          <w:szCs w:val="24"/>
        </w:rPr>
        <w:t>Технологии ручной обработки материалов</w:t>
      </w:r>
    </w:p>
    <w:p w14:paraId="4FF86298">
      <w:pPr>
        <w:spacing w:after="0" w:line="360" w:lineRule="auto"/>
        <w:ind w:left="-284"/>
        <w:contextualSpacing/>
        <w:jc w:val="both"/>
        <w:rPr>
          <w:sz w:val="24"/>
          <w:szCs w:val="24"/>
        </w:rPr>
      </w:pPr>
      <w:r>
        <w:rPr>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DB311B6">
      <w:pPr>
        <w:spacing w:after="0" w:line="360" w:lineRule="auto"/>
        <w:ind w:left="-284"/>
        <w:contextualSpacing/>
        <w:jc w:val="both"/>
        <w:rPr>
          <w:sz w:val="24"/>
          <w:szCs w:val="24"/>
        </w:rPr>
      </w:pPr>
      <w:r>
        <w:rPr>
          <w:color w:val="000000"/>
          <w:sz w:val="24"/>
          <w:szCs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39E6B36C">
      <w:pPr>
        <w:spacing w:after="0" w:line="360" w:lineRule="auto"/>
        <w:ind w:left="-284"/>
        <w:contextualSpacing/>
        <w:jc w:val="both"/>
        <w:rPr>
          <w:sz w:val="24"/>
          <w:szCs w:val="24"/>
        </w:rPr>
      </w:pPr>
      <w:r>
        <w:rPr>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5FC1477E">
      <w:pPr>
        <w:spacing w:after="0" w:line="360" w:lineRule="auto"/>
        <w:ind w:left="-284"/>
        <w:contextualSpacing/>
        <w:jc w:val="both"/>
        <w:rPr>
          <w:sz w:val="24"/>
          <w:szCs w:val="24"/>
        </w:rPr>
      </w:pPr>
      <w:r>
        <w:rPr>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5FB4D26A">
      <w:pPr>
        <w:spacing w:after="0" w:line="360" w:lineRule="auto"/>
        <w:ind w:left="-284"/>
        <w:contextualSpacing/>
        <w:jc w:val="both"/>
        <w:rPr>
          <w:sz w:val="24"/>
          <w:szCs w:val="24"/>
        </w:rPr>
      </w:pPr>
      <w:r>
        <w:rPr>
          <w:color w:val="000000"/>
          <w:sz w:val="24"/>
          <w:szCs w:val="24"/>
        </w:rPr>
        <w:t>Выполнение рицовки на картоне с помощью канцелярского ножа, выполнение отверстий шилом.</w:t>
      </w:r>
    </w:p>
    <w:p w14:paraId="7EA693D1">
      <w:pPr>
        <w:spacing w:after="0" w:line="360" w:lineRule="auto"/>
        <w:ind w:left="-284"/>
        <w:contextualSpacing/>
        <w:jc w:val="both"/>
        <w:rPr>
          <w:sz w:val="24"/>
          <w:szCs w:val="24"/>
        </w:rPr>
      </w:pPr>
      <w:r>
        <w:rPr>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86819E9">
      <w:pPr>
        <w:spacing w:after="0" w:line="360" w:lineRule="auto"/>
        <w:ind w:left="-284"/>
        <w:contextualSpacing/>
        <w:jc w:val="both"/>
        <w:rPr>
          <w:sz w:val="24"/>
          <w:szCs w:val="24"/>
        </w:rPr>
      </w:pPr>
      <w:r>
        <w:rPr>
          <w:color w:val="000000"/>
          <w:sz w:val="24"/>
          <w:szCs w:val="24"/>
        </w:rPr>
        <w:t>Использование дополнительных материалов. Комбинирование разных материалов в одном изделии.</w:t>
      </w:r>
    </w:p>
    <w:p w14:paraId="6AA3BE13">
      <w:pPr>
        <w:spacing w:after="0" w:line="360" w:lineRule="auto"/>
        <w:ind w:left="-284"/>
        <w:contextualSpacing/>
        <w:jc w:val="both"/>
        <w:rPr>
          <w:sz w:val="24"/>
          <w:szCs w:val="24"/>
        </w:rPr>
      </w:pPr>
      <w:r>
        <w:rPr>
          <w:b/>
          <w:color w:val="000000"/>
          <w:sz w:val="24"/>
          <w:szCs w:val="24"/>
        </w:rPr>
        <w:t>Конструирование и моделирование</w:t>
      </w:r>
    </w:p>
    <w:p w14:paraId="1C3C49F1">
      <w:pPr>
        <w:spacing w:after="0" w:line="360" w:lineRule="auto"/>
        <w:ind w:left="-284"/>
        <w:contextualSpacing/>
        <w:jc w:val="both"/>
        <w:rPr>
          <w:sz w:val="24"/>
          <w:szCs w:val="24"/>
        </w:rPr>
      </w:pPr>
      <w:r>
        <w:rPr>
          <w:color w:val="000000"/>
          <w:sz w:val="24"/>
          <w:szCs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06222E95">
      <w:pPr>
        <w:spacing w:after="0" w:line="360" w:lineRule="auto"/>
        <w:ind w:left="-284"/>
        <w:contextualSpacing/>
        <w:jc w:val="both"/>
        <w:rPr>
          <w:sz w:val="24"/>
          <w:szCs w:val="24"/>
        </w:rPr>
      </w:pPr>
      <w:r>
        <w:rPr>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2FA1172C">
      <w:pPr>
        <w:spacing w:after="0" w:line="360" w:lineRule="auto"/>
        <w:ind w:left="-284"/>
        <w:contextualSpacing/>
        <w:jc w:val="both"/>
        <w:rPr>
          <w:sz w:val="24"/>
          <w:szCs w:val="24"/>
        </w:rPr>
      </w:pPr>
      <w:r>
        <w:rPr>
          <w:b/>
          <w:color w:val="000000"/>
          <w:sz w:val="24"/>
          <w:szCs w:val="24"/>
        </w:rPr>
        <w:t>ИКТ</w:t>
      </w:r>
    </w:p>
    <w:p w14:paraId="7CF1C445">
      <w:pPr>
        <w:spacing w:after="0" w:line="360" w:lineRule="auto"/>
        <w:ind w:left="-284"/>
        <w:contextualSpacing/>
        <w:jc w:val="both"/>
        <w:rPr>
          <w:sz w:val="24"/>
          <w:szCs w:val="24"/>
        </w:rPr>
      </w:pPr>
      <w:r>
        <w:rPr>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CB8594D">
      <w:pPr>
        <w:spacing w:after="0" w:line="360" w:lineRule="auto"/>
        <w:ind w:left="-284"/>
        <w:contextualSpacing/>
        <w:jc w:val="both"/>
        <w:rPr>
          <w:sz w:val="24"/>
          <w:szCs w:val="24"/>
        </w:rPr>
      </w:pPr>
      <w:r>
        <w:rPr>
          <w:color w:val="000000"/>
          <w:sz w:val="24"/>
          <w:szCs w:val="24"/>
        </w:rPr>
        <w:t>УНИВЕРСАЛЬНЫЕ УЧЕБНЫЕ ДЕЙСТВИЯ</w:t>
      </w:r>
    </w:p>
    <w:p w14:paraId="0159B0E9">
      <w:pPr>
        <w:spacing w:after="0" w:line="360" w:lineRule="auto"/>
        <w:ind w:left="-284"/>
        <w:contextualSpacing/>
        <w:jc w:val="both"/>
        <w:rPr>
          <w:sz w:val="24"/>
          <w:szCs w:val="24"/>
        </w:rPr>
      </w:pPr>
      <w:r>
        <w:rPr>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4AB8F2C">
      <w:pPr>
        <w:spacing w:after="0" w:line="360" w:lineRule="auto"/>
        <w:ind w:left="-284"/>
        <w:contextualSpacing/>
        <w:jc w:val="both"/>
        <w:rPr>
          <w:sz w:val="24"/>
          <w:szCs w:val="24"/>
        </w:rPr>
      </w:pPr>
      <w:r>
        <w:rPr>
          <w:b/>
          <w:color w:val="000000"/>
          <w:sz w:val="24"/>
          <w:szCs w:val="24"/>
        </w:rPr>
        <w:t>Познавательные универсальные учебные действия</w:t>
      </w:r>
    </w:p>
    <w:p w14:paraId="5B409823">
      <w:pPr>
        <w:spacing w:after="0" w:line="360" w:lineRule="auto"/>
        <w:ind w:left="-284"/>
        <w:contextualSpacing/>
        <w:jc w:val="both"/>
        <w:rPr>
          <w:sz w:val="24"/>
          <w:szCs w:val="24"/>
        </w:rPr>
      </w:pPr>
      <w:r>
        <w:rPr>
          <w:b/>
          <w:color w:val="000000"/>
          <w:sz w:val="24"/>
          <w:szCs w:val="24"/>
        </w:rPr>
        <w:t>Базовые логические и исследовательские действия:</w:t>
      </w:r>
    </w:p>
    <w:p w14:paraId="3DE129B6">
      <w:pPr>
        <w:spacing w:after="0" w:line="360" w:lineRule="auto"/>
        <w:ind w:left="-284"/>
        <w:contextualSpacing/>
        <w:jc w:val="both"/>
        <w:rPr>
          <w:sz w:val="24"/>
          <w:szCs w:val="24"/>
        </w:rPr>
      </w:pPr>
      <w:r>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754CAF32">
      <w:pPr>
        <w:spacing w:after="0" w:line="360" w:lineRule="auto"/>
        <w:ind w:left="-284"/>
        <w:contextualSpacing/>
        <w:jc w:val="both"/>
        <w:rPr>
          <w:sz w:val="24"/>
          <w:szCs w:val="24"/>
        </w:rPr>
      </w:pPr>
      <w:r>
        <w:rPr>
          <w:color w:val="000000"/>
          <w:sz w:val="24"/>
          <w:szCs w:val="24"/>
        </w:rPr>
        <w:t>осуществлять анализ предложенных образцов с выделением существенных и несущественных признаков;</w:t>
      </w:r>
    </w:p>
    <w:p w14:paraId="003E8AF0">
      <w:pPr>
        <w:spacing w:after="0" w:line="360" w:lineRule="auto"/>
        <w:ind w:left="-284"/>
        <w:contextualSpacing/>
        <w:jc w:val="both"/>
        <w:rPr>
          <w:sz w:val="24"/>
          <w:szCs w:val="24"/>
        </w:rPr>
      </w:pPr>
      <w:r>
        <w:rPr>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14:paraId="5FA00AC9">
      <w:pPr>
        <w:spacing w:after="0" w:line="360" w:lineRule="auto"/>
        <w:ind w:left="-284"/>
        <w:contextualSpacing/>
        <w:jc w:val="both"/>
        <w:rPr>
          <w:sz w:val="24"/>
          <w:szCs w:val="24"/>
        </w:rPr>
      </w:pPr>
      <w:r>
        <w:rPr>
          <w:color w:val="000000"/>
          <w:sz w:val="24"/>
          <w:szCs w:val="24"/>
        </w:rPr>
        <w:t>определять способы доработки конструкций с учетом предложенных условий;</w:t>
      </w:r>
    </w:p>
    <w:p w14:paraId="27867B6B">
      <w:pPr>
        <w:spacing w:after="0" w:line="360" w:lineRule="auto"/>
        <w:ind w:left="-284"/>
        <w:contextualSpacing/>
        <w:jc w:val="both"/>
        <w:rPr>
          <w:sz w:val="24"/>
          <w:szCs w:val="24"/>
        </w:rPr>
      </w:pPr>
      <w:r>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DC85808">
      <w:pPr>
        <w:spacing w:after="0" w:line="360" w:lineRule="auto"/>
        <w:ind w:left="-284"/>
        <w:contextualSpacing/>
        <w:jc w:val="both"/>
        <w:rPr>
          <w:sz w:val="24"/>
          <w:szCs w:val="24"/>
        </w:rPr>
      </w:pPr>
      <w:r>
        <w:rPr>
          <w:color w:val="000000"/>
          <w:sz w:val="24"/>
          <w:szCs w:val="24"/>
        </w:rPr>
        <w:t>читать и воспроизводить простой чертеж (эскиз) развертки изделия;</w:t>
      </w:r>
    </w:p>
    <w:p w14:paraId="1253C763">
      <w:pPr>
        <w:spacing w:after="0" w:line="360" w:lineRule="auto"/>
        <w:ind w:left="-284"/>
        <w:contextualSpacing/>
        <w:jc w:val="both"/>
        <w:rPr>
          <w:sz w:val="24"/>
          <w:szCs w:val="24"/>
        </w:rPr>
      </w:pPr>
      <w:r>
        <w:rPr>
          <w:color w:val="000000"/>
          <w:sz w:val="24"/>
          <w:szCs w:val="24"/>
        </w:rPr>
        <w:t>восстанавливать нарушенную последовательность выполнения изделия.</w:t>
      </w:r>
    </w:p>
    <w:p w14:paraId="584E2B6A">
      <w:pPr>
        <w:spacing w:after="0" w:line="360" w:lineRule="auto"/>
        <w:ind w:left="-284"/>
        <w:contextualSpacing/>
        <w:jc w:val="both"/>
        <w:rPr>
          <w:sz w:val="24"/>
          <w:szCs w:val="24"/>
        </w:rPr>
      </w:pPr>
      <w:r>
        <w:rPr>
          <w:b/>
          <w:color w:val="000000"/>
          <w:sz w:val="24"/>
          <w:szCs w:val="24"/>
        </w:rPr>
        <w:t>Работа с информацией:</w:t>
      </w:r>
    </w:p>
    <w:p w14:paraId="105C11C0">
      <w:pPr>
        <w:spacing w:after="0" w:line="360" w:lineRule="auto"/>
        <w:ind w:left="-284"/>
        <w:contextualSpacing/>
        <w:jc w:val="both"/>
        <w:rPr>
          <w:sz w:val="24"/>
          <w:szCs w:val="24"/>
        </w:rPr>
      </w:pPr>
      <w:r>
        <w:rPr>
          <w:color w:val="000000"/>
          <w:spacing w:val="-4"/>
          <w:sz w:val="24"/>
          <w:szCs w:val="24"/>
        </w:rPr>
        <w:t>анализировать и использовать знаково-символические средства представления</w:t>
      </w:r>
      <w:r>
        <w:rPr>
          <w:color w:val="000000"/>
          <w:sz w:val="24"/>
          <w:szCs w:val="24"/>
        </w:rPr>
        <w:t xml:space="preserve"> информации для создания моделей и макетов изучаемых объектов;</w:t>
      </w:r>
    </w:p>
    <w:p w14:paraId="2544C578">
      <w:pPr>
        <w:spacing w:after="0" w:line="360" w:lineRule="auto"/>
        <w:ind w:left="-284"/>
        <w:contextualSpacing/>
        <w:jc w:val="both"/>
        <w:rPr>
          <w:sz w:val="24"/>
          <w:szCs w:val="24"/>
        </w:rPr>
      </w:pPr>
      <w:r>
        <w:rPr>
          <w:color w:val="000000"/>
          <w:sz w:val="24"/>
          <w:szCs w:val="24"/>
        </w:rPr>
        <w:t>на основе анализа информации производить выбор наиболее эффективных способов работы;</w:t>
      </w:r>
    </w:p>
    <w:p w14:paraId="624C9584">
      <w:pPr>
        <w:spacing w:after="0" w:line="360" w:lineRule="auto"/>
        <w:ind w:left="-284"/>
        <w:contextualSpacing/>
        <w:jc w:val="both"/>
        <w:rPr>
          <w:sz w:val="24"/>
          <w:szCs w:val="24"/>
        </w:rPr>
      </w:pPr>
      <w:r>
        <w:rPr>
          <w:color w:val="000000"/>
          <w:sz w:val="24"/>
          <w:szCs w:val="24"/>
        </w:rPr>
        <w:t>осуществлять поиск необходимой информации для выполнения учебных заданий с использованием учебной литературы;</w:t>
      </w:r>
    </w:p>
    <w:p w14:paraId="1CC4898B">
      <w:pPr>
        <w:spacing w:after="0" w:line="360" w:lineRule="auto"/>
        <w:ind w:left="-284"/>
        <w:contextualSpacing/>
        <w:jc w:val="both"/>
        <w:rPr>
          <w:sz w:val="24"/>
          <w:szCs w:val="24"/>
        </w:rPr>
      </w:pPr>
      <w:r>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398F3A08">
      <w:pPr>
        <w:spacing w:after="0" w:line="360" w:lineRule="auto"/>
        <w:ind w:left="-284"/>
        <w:contextualSpacing/>
        <w:jc w:val="both"/>
        <w:rPr>
          <w:sz w:val="24"/>
          <w:szCs w:val="24"/>
        </w:rPr>
      </w:pPr>
      <w:r>
        <w:rPr>
          <w:b/>
          <w:color w:val="000000"/>
          <w:sz w:val="24"/>
          <w:szCs w:val="24"/>
        </w:rPr>
        <w:t>Коммуникативные универсальные учебные действия</w:t>
      </w:r>
    </w:p>
    <w:p w14:paraId="11A36B33">
      <w:pPr>
        <w:spacing w:after="0" w:line="360" w:lineRule="auto"/>
        <w:ind w:left="-284"/>
        <w:contextualSpacing/>
        <w:jc w:val="both"/>
        <w:rPr>
          <w:sz w:val="24"/>
          <w:szCs w:val="24"/>
        </w:rPr>
      </w:pPr>
      <w:r>
        <w:rPr>
          <w:b/>
          <w:color w:val="000000"/>
          <w:sz w:val="24"/>
          <w:szCs w:val="24"/>
        </w:rPr>
        <w:t>Общение:</w:t>
      </w:r>
    </w:p>
    <w:p w14:paraId="3E584169">
      <w:pPr>
        <w:spacing w:after="0" w:line="360" w:lineRule="auto"/>
        <w:ind w:left="-284"/>
        <w:contextualSpacing/>
        <w:jc w:val="both"/>
        <w:rPr>
          <w:sz w:val="24"/>
          <w:szCs w:val="24"/>
        </w:rPr>
      </w:pPr>
      <w:r>
        <w:rPr>
          <w:color w:val="000000"/>
          <w:sz w:val="24"/>
          <w:szCs w:val="24"/>
        </w:rPr>
        <w:t>строить монологическое высказывание, владеть диалогической формой коммуникации;</w:t>
      </w:r>
    </w:p>
    <w:p w14:paraId="575399A6">
      <w:pPr>
        <w:spacing w:after="0" w:line="360" w:lineRule="auto"/>
        <w:ind w:left="-284"/>
        <w:contextualSpacing/>
        <w:jc w:val="both"/>
        <w:rPr>
          <w:sz w:val="24"/>
          <w:szCs w:val="24"/>
        </w:rPr>
      </w:pPr>
      <w:r>
        <w:rPr>
          <w:color w:val="000000"/>
          <w:sz w:val="24"/>
          <w:szCs w:val="24"/>
        </w:rPr>
        <w:t>строить рассуждения в форме связи простых суждений об объекте, его строении, свойствах и способах создания;</w:t>
      </w:r>
    </w:p>
    <w:p w14:paraId="53A4323E">
      <w:pPr>
        <w:spacing w:after="0" w:line="360" w:lineRule="auto"/>
        <w:ind w:left="-284"/>
        <w:contextualSpacing/>
        <w:jc w:val="both"/>
        <w:rPr>
          <w:sz w:val="24"/>
          <w:szCs w:val="24"/>
        </w:rPr>
      </w:pPr>
      <w:r>
        <w:rPr>
          <w:color w:val="000000"/>
          <w:sz w:val="24"/>
          <w:szCs w:val="24"/>
        </w:rPr>
        <w:t>описывать предметы рукотворного мира, оценивать их достоинства;</w:t>
      </w:r>
    </w:p>
    <w:p w14:paraId="006CEADD">
      <w:pPr>
        <w:spacing w:after="0" w:line="360" w:lineRule="auto"/>
        <w:ind w:left="-284"/>
        <w:contextualSpacing/>
        <w:jc w:val="both"/>
        <w:rPr>
          <w:sz w:val="24"/>
          <w:szCs w:val="24"/>
        </w:rPr>
      </w:pPr>
      <w:r>
        <w:rPr>
          <w:color w:val="000000"/>
          <w:sz w:val="24"/>
          <w:szCs w:val="24"/>
        </w:rPr>
        <w:t>формулировать собственное мнение, аргументировать выбор вариантов и способов выполнения задания.</w:t>
      </w:r>
    </w:p>
    <w:p w14:paraId="1054F8EE">
      <w:pPr>
        <w:spacing w:after="0" w:line="360" w:lineRule="auto"/>
        <w:ind w:left="-284"/>
        <w:contextualSpacing/>
        <w:jc w:val="both"/>
        <w:rPr>
          <w:sz w:val="24"/>
          <w:szCs w:val="24"/>
        </w:rPr>
      </w:pPr>
      <w:r>
        <w:rPr>
          <w:b/>
          <w:color w:val="000000"/>
          <w:sz w:val="24"/>
          <w:szCs w:val="24"/>
        </w:rPr>
        <w:t>Регулятивные универсальные учебные действия</w:t>
      </w:r>
    </w:p>
    <w:p w14:paraId="65CA0E82">
      <w:pPr>
        <w:spacing w:after="0" w:line="360" w:lineRule="auto"/>
        <w:ind w:left="-284"/>
        <w:contextualSpacing/>
        <w:jc w:val="both"/>
        <w:rPr>
          <w:sz w:val="24"/>
          <w:szCs w:val="24"/>
        </w:rPr>
      </w:pPr>
      <w:r>
        <w:rPr>
          <w:b/>
          <w:color w:val="000000"/>
          <w:sz w:val="24"/>
          <w:szCs w:val="24"/>
        </w:rPr>
        <w:t>Самоорганизация и самоконтроль:</w:t>
      </w:r>
    </w:p>
    <w:p w14:paraId="1BC2F2E5">
      <w:pPr>
        <w:spacing w:after="0" w:line="360" w:lineRule="auto"/>
        <w:ind w:left="-284"/>
        <w:contextualSpacing/>
        <w:jc w:val="both"/>
        <w:rPr>
          <w:sz w:val="24"/>
          <w:szCs w:val="24"/>
        </w:rPr>
      </w:pPr>
      <w:r>
        <w:rPr>
          <w:color w:val="000000"/>
          <w:sz w:val="24"/>
          <w:szCs w:val="24"/>
        </w:rPr>
        <w:t>принимать и сохранять учебную задачу, осуществлять поиск средств для ее решения;</w:t>
      </w:r>
    </w:p>
    <w:p w14:paraId="7A4B6011">
      <w:pPr>
        <w:spacing w:after="0" w:line="360" w:lineRule="auto"/>
        <w:ind w:left="-284"/>
        <w:contextualSpacing/>
        <w:jc w:val="both"/>
        <w:rPr>
          <w:sz w:val="24"/>
          <w:szCs w:val="24"/>
        </w:rPr>
      </w:pPr>
      <w:r>
        <w:rPr>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324A327E">
      <w:pPr>
        <w:spacing w:after="0" w:line="360" w:lineRule="auto"/>
        <w:ind w:left="-284"/>
        <w:contextualSpacing/>
        <w:jc w:val="both"/>
        <w:rPr>
          <w:sz w:val="24"/>
          <w:szCs w:val="24"/>
        </w:rPr>
      </w:pPr>
      <w:r>
        <w:rPr>
          <w:color w:val="000000"/>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1E273FB1">
      <w:pPr>
        <w:spacing w:after="0" w:line="360" w:lineRule="auto"/>
        <w:ind w:left="-284"/>
        <w:contextualSpacing/>
        <w:jc w:val="both"/>
        <w:rPr>
          <w:sz w:val="24"/>
          <w:szCs w:val="24"/>
        </w:rPr>
      </w:pPr>
      <w:r>
        <w:rPr>
          <w:color w:val="000000"/>
          <w:sz w:val="24"/>
          <w:szCs w:val="24"/>
        </w:rPr>
        <w:t>проявлять волевую саморегуляцию при выполнении задания.</w:t>
      </w:r>
    </w:p>
    <w:p w14:paraId="0E4558C1">
      <w:pPr>
        <w:spacing w:after="0" w:line="360" w:lineRule="auto"/>
        <w:ind w:left="-284"/>
        <w:contextualSpacing/>
        <w:jc w:val="both"/>
        <w:rPr>
          <w:sz w:val="24"/>
          <w:szCs w:val="24"/>
        </w:rPr>
      </w:pPr>
      <w:r>
        <w:rPr>
          <w:b/>
          <w:color w:val="000000"/>
          <w:sz w:val="24"/>
          <w:szCs w:val="24"/>
        </w:rPr>
        <w:t>Совместная деятельность:</w:t>
      </w:r>
    </w:p>
    <w:p w14:paraId="0BBDEAC9">
      <w:pPr>
        <w:spacing w:after="0" w:line="360" w:lineRule="auto"/>
        <w:ind w:left="-284"/>
        <w:contextualSpacing/>
        <w:jc w:val="both"/>
        <w:rPr>
          <w:sz w:val="24"/>
          <w:szCs w:val="24"/>
        </w:rPr>
      </w:pPr>
      <w:r>
        <w:rPr>
          <w:color w:val="000000"/>
          <w:sz w:val="24"/>
          <w:szCs w:val="24"/>
        </w:rPr>
        <w:t>выбирать себе партнеров по совместной деятельности не только по симпатии, но и по деловым качествам;</w:t>
      </w:r>
    </w:p>
    <w:p w14:paraId="1C8892CA">
      <w:pPr>
        <w:spacing w:after="0" w:line="360" w:lineRule="auto"/>
        <w:ind w:left="-284"/>
        <w:contextualSpacing/>
        <w:jc w:val="both"/>
        <w:rPr>
          <w:sz w:val="24"/>
          <w:szCs w:val="24"/>
        </w:rPr>
      </w:pPr>
      <w:r>
        <w:rPr>
          <w:color w:val="000000"/>
          <w:sz w:val="24"/>
          <w:szCs w:val="24"/>
        </w:rPr>
        <w:t>справедливо распределять работу, договариваться, приходить к общему решению, отвечать за общий результат работы;</w:t>
      </w:r>
    </w:p>
    <w:p w14:paraId="4BD26DAD">
      <w:pPr>
        <w:spacing w:after="0" w:line="360" w:lineRule="auto"/>
        <w:ind w:left="-284"/>
        <w:contextualSpacing/>
        <w:jc w:val="both"/>
        <w:rPr>
          <w:sz w:val="24"/>
          <w:szCs w:val="24"/>
        </w:rPr>
      </w:pPr>
      <w:r>
        <w:rPr>
          <w:color w:val="000000"/>
          <w:sz w:val="24"/>
          <w:szCs w:val="24"/>
        </w:rPr>
        <w:t>выполнять роли лидера, подчиненного, соблюдать равноправие и дружелюбие;</w:t>
      </w:r>
    </w:p>
    <w:p w14:paraId="22F7FD73">
      <w:pPr>
        <w:spacing w:after="0" w:line="360" w:lineRule="auto"/>
        <w:ind w:left="-284"/>
        <w:contextualSpacing/>
        <w:jc w:val="both"/>
        <w:rPr>
          <w:sz w:val="24"/>
          <w:szCs w:val="24"/>
        </w:rPr>
      </w:pPr>
      <w:r>
        <w:rPr>
          <w:color w:val="000000"/>
          <w:sz w:val="24"/>
          <w:szCs w:val="24"/>
        </w:rPr>
        <w:t>осуществлять взаимопомощь, проявлять ответственность при выполнении своей части работы.</w:t>
      </w:r>
    </w:p>
    <w:p w14:paraId="1559CF24">
      <w:pPr>
        <w:spacing w:after="0" w:line="360" w:lineRule="auto"/>
        <w:ind w:left="-284"/>
        <w:contextualSpacing/>
        <w:jc w:val="both"/>
        <w:rPr>
          <w:sz w:val="24"/>
          <w:szCs w:val="24"/>
        </w:rPr>
      </w:pPr>
      <w:r>
        <w:rPr>
          <w:b/>
          <w:color w:val="000000"/>
          <w:sz w:val="24"/>
          <w:szCs w:val="24"/>
        </w:rPr>
        <w:t>4 КЛАСС</w:t>
      </w:r>
    </w:p>
    <w:p w14:paraId="2216671F">
      <w:pPr>
        <w:spacing w:after="0" w:line="360" w:lineRule="auto"/>
        <w:ind w:left="-284"/>
        <w:contextualSpacing/>
        <w:jc w:val="both"/>
        <w:rPr>
          <w:sz w:val="24"/>
          <w:szCs w:val="24"/>
        </w:rPr>
      </w:pPr>
      <w:r>
        <w:rPr>
          <w:b/>
          <w:color w:val="000000"/>
          <w:sz w:val="24"/>
          <w:szCs w:val="24"/>
        </w:rPr>
        <w:t>Технологии, профессии и производства</w:t>
      </w:r>
    </w:p>
    <w:p w14:paraId="14DEC770">
      <w:pPr>
        <w:spacing w:after="0" w:line="360" w:lineRule="auto"/>
        <w:ind w:left="-284"/>
        <w:contextualSpacing/>
        <w:jc w:val="both"/>
        <w:rPr>
          <w:sz w:val="24"/>
          <w:szCs w:val="24"/>
        </w:rPr>
      </w:pPr>
      <w:r>
        <w:rPr>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0A8E6BA2">
      <w:pPr>
        <w:spacing w:after="0" w:line="360" w:lineRule="auto"/>
        <w:ind w:left="-284"/>
        <w:contextualSpacing/>
        <w:jc w:val="both"/>
        <w:rPr>
          <w:sz w:val="24"/>
          <w:szCs w:val="24"/>
        </w:rPr>
      </w:pPr>
      <w:r>
        <w:rPr>
          <w:color w:val="000000"/>
          <w:sz w:val="24"/>
          <w:szCs w:val="24"/>
        </w:rPr>
        <w:t>Мир профессий. Профессии, связанные с опасностями (пожарные, космонавты, химики и другие).</w:t>
      </w:r>
    </w:p>
    <w:p w14:paraId="5172A9FF">
      <w:pPr>
        <w:spacing w:after="0" w:line="360" w:lineRule="auto"/>
        <w:ind w:left="-284"/>
        <w:contextualSpacing/>
        <w:jc w:val="both"/>
        <w:rPr>
          <w:sz w:val="24"/>
          <w:szCs w:val="24"/>
        </w:rPr>
      </w:pPr>
      <w:r>
        <w:rPr>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31E8EBB1">
      <w:pPr>
        <w:spacing w:after="0" w:line="360" w:lineRule="auto"/>
        <w:ind w:left="-284"/>
        <w:contextualSpacing/>
        <w:jc w:val="both"/>
        <w:rPr>
          <w:sz w:val="24"/>
          <w:szCs w:val="24"/>
        </w:rPr>
      </w:pPr>
      <w:r>
        <w:rPr>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06EFB27">
      <w:pPr>
        <w:spacing w:after="0" w:line="360" w:lineRule="auto"/>
        <w:ind w:left="-284"/>
        <w:contextualSpacing/>
        <w:jc w:val="both"/>
        <w:rPr>
          <w:sz w:val="24"/>
          <w:szCs w:val="24"/>
        </w:rPr>
      </w:pPr>
      <w:r>
        <w:rPr>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CFB1C16">
      <w:pPr>
        <w:spacing w:after="0" w:line="360" w:lineRule="auto"/>
        <w:ind w:left="-284"/>
        <w:contextualSpacing/>
        <w:jc w:val="both"/>
        <w:rPr>
          <w:sz w:val="24"/>
          <w:szCs w:val="24"/>
        </w:rPr>
      </w:pPr>
      <w:r>
        <w:rPr>
          <w:b/>
          <w:color w:val="000000"/>
          <w:sz w:val="24"/>
          <w:szCs w:val="24"/>
        </w:rPr>
        <w:t>Технологии ручной обработки материалов</w:t>
      </w:r>
    </w:p>
    <w:p w14:paraId="6F8203C9">
      <w:pPr>
        <w:spacing w:after="0" w:line="360" w:lineRule="auto"/>
        <w:ind w:left="-284"/>
        <w:contextualSpacing/>
        <w:jc w:val="both"/>
        <w:rPr>
          <w:sz w:val="24"/>
          <w:szCs w:val="24"/>
        </w:rPr>
      </w:pPr>
      <w:r>
        <w:rPr>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14:paraId="3DCFDA80">
      <w:pPr>
        <w:spacing w:after="0" w:line="360" w:lineRule="auto"/>
        <w:ind w:left="-284"/>
        <w:contextualSpacing/>
        <w:jc w:val="both"/>
        <w:rPr>
          <w:sz w:val="24"/>
          <w:szCs w:val="24"/>
        </w:rPr>
      </w:pPr>
      <w:r>
        <w:rPr>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34173DE4">
      <w:pPr>
        <w:spacing w:after="0" w:line="360" w:lineRule="auto"/>
        <w:ind w:left="-284"/>
        <w:contextualSpacing/>
        <w:jc w:val="both"/>
        <w:rPr>
          <w:sz w:val="24"/>
          <w:szCs w:val="24"/>
        </w:rPr>
      </w:pPr>
      <w:r>
        <w:rPr>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9361002">
      <w:pPr>
        <w:spacing w:after="0" w:line="360" w:lineRule="auto"/>
        <w:ind w:left="-284"/>
        <w:contextualSpacing/>
        <w:jc w:val="both"/>
        <w:rPr>
          <w:sz w:val="24"/>
          <w:szCs w:val="24"/>
        </w:rPr>
      </w:pPr>
      <w:r>
        <w:rPr>
          <w:color w:val="000000"/>
          <w:sz w:val="24"/>
          <w:szCs w:val="24"/>
        </w:rPr>
        <w:t>Совершенствование умений выполнять разные способы разметки с помощью чертежных инструментов. Освоение доступных художественных техник.</w:t>
      </w:r>
    </w:p>
    <w:p w14:paraId="1CF3F186">
      <w:pPr>
        <w:spacing w:after="0" w:line="360" w:lineRule="auto"/>
        <w:ind w:left="-284"/>
        <w:contextualSpacing/>
        <w:jc w:val="both"/>
        <w:rPr>
          <w:sz w:val="24"/>
          <w:szCs w:val="24"/>
        </w:rPr>
      </w:pPr>
      <w:r>
        <w:rPr>
          <w:color w:val="000000"/>
          <w:sz w:val="24"/>
          <w:szCs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E2E47F4">
      <w:pPr>
        <w:spacing w:after="0" w:line="360" w:lineRule="auto"/>
        <w:ind w:left="-284"/>
        <w:contextualSpacing/>
        <w:jc w:val="both"/>
        <w:rPr>
          <w:sz w:val="24"/>
          <w:szCs w:val="24"/>
        </w:rPr>
      </w:pPr>
      <w:r>
        <w:rPr>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CC29235">
      <w:pPr>
        <w:spacing w:after="0" w:line="360" w:lineRule="auto"/>
        <w:ind w:left="-284"/>
        <w:contextualSpacing/>
        <w:jc w:val="both"/>
        <w:rPr>
          <w:sz w:val="24"/>
          <w:szCs w:val="24"/>
        </w:rPr>
      </w:pPr>
      <w:r>
        <w:rPr>
          <w:color w:val="000000"/>
          <w:sz w:val="24"/>
          <w:szCs w:val="24"/>
        </w:rPr>
        <w:t>Комбинированное использование разных материалов.</w:t>
      </w:r>
    </w:p>
    <w:p w14:paraId="1BD7EDCB">
      <w:pPr>
        <w:spacing w:after="0" w:line="360" w:lineRule="auto"/>
        <w:ind w:left="-284"/>
        <w:contextualSpacing/>
        <w:jc w:val="both"/>
        <w:rPr>
          <w:sz w:val="24"/>
          <w:szCs w:val="24"/>
        </w:rPr>
      </w:pPr>
      <w:r>
        <w:rPr>
          <w:b/>
          <w:color w:val="000000"/>
          <w:sz w:val="24"/>
          <w:szCs w:val="24"/>
        </w:rPr>
        <w:t>Конструирование и моделирование</w:t>
      </w:r>
    </w:p>
    <w:p w14:paraId="5960A620">
      <w:pPr>
        <w:spacing w:after="0" w:line="360" w:lineRule="auto"/>
        <w:ind w:left="-284"/>
        <w:contextualSpacing/>
        <w:jc w:val="both"/>
        <w:rPr>
          <w:sz w:val="24"/>
          <w:szCs w:val="24"/>
        </w:rPr>
      </w:pPr>
      <w:r>
        <w:rPr>
          <w:color w:val="000000"/>
          <w:sz w:val="24"/>
          <w:szCs w:val="24"/>
        </w:rPr>
        <w:t>Современные требования к техническим устройствам (экологичность, безопасность, эргономичность и другие).</w:t>
      </w:r>
    </w:p>
    <w:p w14:paraId="581BDC07">
      <w:pPr>
        <w:spacing w:after="0" w:line="360" w:lineRule="auto"/>
        <w:ind w:left="-284"/>
        <w:contextualSpacing/>
        <w:jc w:val="both"/>
        <w:rPr>
          <w:sz w:val="24"/>
          <w:szCs w:val="24"/>
        </w:rPr>
      </w:pPr>
      <w:r>
        <w:rPr>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1F06E832">
      <w:pPr>
        <w:spacing w:after="0" w:line="360" w:lineRule="auto"/>
        <w:ind w:left="-284"/>
        <w:contextualSpacing/>
        <w:jc w:val="both"/>
        <w:rPr>
          <w:sz w:val="24"/>
          <w:szCs w:val="24"/>
        </w:rPr>
      </w:pPr>
      <w:r>
        <w:rPr>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789DB844">
      <w:pPr>
        <w:spacing w:after="0" w:line="360" w:lineRule="auto"/>
        <w:ind w:left="-284"/>
        <w:contextualSpacing/>
        <w:jc w:val="both"/>
        <w:rPr>
          <w:sz w:val="24"/>
          <w:szCs w:val="24"/>
        </w:rPr>
      </w:pPr>
      <w:r>
        <w:rPr>
          <w:b/>
          <w:color w:val="000000"/>
          <w:sz w:val="24"/>
          <w:szCs w:val="24"/>
        </w:rPr>
        <w:t>ИКТ</w:t>
      </w:r>
    </w:p>
    <w:p w14:paraId="7E0ED495">
      <w:pPr>
        <w:spacing w:after="0" w:line="360" w:lineRule="auto"/>
        <w:ind w:left="-284"/>
        <w:contextualSpacing/>
        <w:jc w:val="both"/>
        <w:rPr>
          <w:sz w:val="24"/>
          <w:szCs w:val="24"/>
        </w:rPr>
      </w:pPr>
      <w:r>
        <w:rPr>
          <w:color w:val="000000"/>
          <w:sz w:val="24"/>
          <w:szCs w:val="24"/>
        </w:rPr>
        <w:t>Работа с доступной информацией в Интернете и на цифровых носителях информации.</w:t>
      </w:r>
    </w:p>
    <w:p w14:paraId="6E4CDA8B">
      <w:pPr>
        <w:spacing w:after="0" w:line="360" w:lineRule="auto"/>
        <w:ind w:left="-284"/>
        <w:contextualSpacing/>
        <w:jc w:val="both"/>
        <w:rPr>
          <w:sz w:val="24"/>
          <w:szCs w:val="24"/>
        </w:rPr>
      </w:pPr>
      <w:r>
        <w:rPr>
          <w:color w:val="000000"/>
          <w:sz w:val="24"/>
          <w:szCs w:val="24"/>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7DCC0F85">
      <w:pPr>
        <w:spacing w:after="0" w:line="360" w:lineRule="auto"/>
        <w:ind w:left="-284"/>
        <w:contextualSpacing/>
        <w:jc w:val="both"/>
        <w:rPr>
          <w:sz w:val="24"/>
          <w:szCs w:val="24"/>
        </w:rPr>
      </w:pPr>
      <w:r>
        <w:rPr>
          <w:color w:val="000000"/>
          <w:sz w:val="24"/>
          <w:szCs w:val="24"/>
        </w:rPr>
        <w:t>УНИВЕРСАЛЬНЫЕ УЧЕБНЫЕ ДЕЙСТВИЯ</w:t>
      </w:r>
    </w:p>
    <w:p w14:paraId="6904E8BF">
      <w:pPr>
        <w:spacing w:after="0" w:line="360" w:lineRule="auto"/>
        <w:ind w:left="-284"/>
        <w:contextualSpacing/>
        <w:jc w:val="both"/>
        <w:rPr>
          <w:sz w:val="24"/>
          <w:szCs w:val="24"/>
        </w:rPr>
      </w:pPr>
      <w:r>
        <w:rPr>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39CFA3C">
      <w:pPr>
        <w:spacing w:after="0" w:line="360" w:lineRule="auto"/>
        <w:ind w:left="-284"/>
        <w:contextualSpacing/>
        <w:jc w:val="both"/>
        <w:rPr>
          <w:sz w:val="24"/>
          <w:szCs w:val="24"/>
        </w:rPr>
      </w:pPr>
      <w:r>
        <w:rPr>
          <w:b/>
          <w:color w:val="000000"/>
          <w:sz w:val="24"/>
          <w:szCs w:val="24"/>
        </w:rPr>
        <w:t>Познавательные универсальные учебные действия</w:t>
      </w:r>
    </w:p>
    <w:p w14:paraId="5A37B0C7">
      <w:pPr>
        <w:spacing w:after="0" w:line="360" w:lineRule="auto"/>
        <w:ind w:left="-284"/>
        <w:contextualSpacing/>
        <w:jc w:val="both"/>
        <w:rPr>
          <w:sz w:val="24"/>
          <w:szCs w:val="24"/>
        </w:rPr>
      </w:pPr>
      <w:r>
        <w:rPr>
          <w:b/>
          <w:color w:val="000000"/>
          <w:sz w:val="24"/>
          <w:szCs w:val="24"/>
        </w:rPr>
        <w:t>Базовые логические и исследовательские действия:</w:t>
      </w:r>
    </w:p>
    <w:p w14:paraId="6A8B2663">
      <w:pPr>
        <w:spacing w:after="0" w:line="360" w:lineRule="auto"/>
        <w:ind w:left="-284"/>
        <w:contextualSpacing/>
        <w:jc w:val="both"/>
        <w:rPr>
          <w:sz w:val="24"/>
          <w:szCs w:val="24"/>
        </w:rPr>
      </w:pPr>
      <w:r>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082FBDBF">
      <w:pPr>
        <w:spacing w:after="0" w:line="360" w:lineRule="auto"/>
        <w:ind w:left="-284"/>
        <w:contextualSpacing/>
        <w:jc w:val="both"/>
        <w:rPr>
          <w:sz w:val="24"/>
          <w:szCs w:val="24"/>
        </w:rPr>
      </w:pPr>
      <w:r>
        <w:rPr>
          <w:color w:val="000000"/>
          <w:sz w:val="24"/>
          <w:szCs w:val="24"/>
        </w:rPr>
        <w:t>анализировать конструкции предложенных образцов изделий;</w:t>
      </w:r>
    </w:p>
    <w:p w14:paraId="0C8D26C9">
      <w:pPr>
        <w:spacing w:after="0" w:line="360" w:lineRule="auto"/>
        <w:ind w:left="-284"/>
        <w:contextualSpacing/>
        <w:jc w:val="both"/>
        <w:rPr>
          <w:sz w:val="24"/>
          <w:szCs w:val="24"/>
        </w:rPr>
      </w:pPr>
      <w:r>
        <w:rPr>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3E621979">
      <w:pPr>
        <w:spacing w:after="0" w:line="360" w:lineRule="auto"/>
        <w:ind w:left="-284"/>
        <w:contextualSpacing/>
        <w:jc w:val="both"/>
        <w:rPr>
          <w:sz w:val="24"/>
          <w:szCs w:val="24"/>
        </w:rPr>
      </w:pPr>
      <w:r>
        <w:rPr>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C330A17">
      <w:pPr>
        <w:spacing w:after="0" w:line="360" w:lineRule="auto"/>
        <w:ind w:left="-284"/>
        <w:contextualSpacing/>
        <w:jc w:val="both"/>
        <w:rPr>
          <w:sz w:val="24"/>
          <w:szCs w:val="24"/>
        </w:rPr>
      </w:pPr>
      <w:r>
        <w:rPr>
          <w:color w:val="000000"/>
          <w:sz w:val="24"/>
          <w:szCs w:val="24"/>
        </w:rPr>
        <w:t>решать простые задачи на преобразование конструкции;</w:t>
      </w:r>
    </w:p>
    <w:p w14:paraId="4259110A">
      <w:pPr>
        <w:spacing w:after="0" w:line="360" w:lineRule="auto"/>
        <w:ind w:left="-284"/>
        <w:contextualSpacing/>
        <w:jc w:val="both"/>
        <w:rPr>
          <w:sz w:val="24"/>
          <w:szCs w:val="24"/>
        </w:rPr>
      </w:pPr>
      <w:r>
        <w:rPr>
          <w:color w:val="000000"/>
          <w:sz w:val="24"/>
          <w:szCs w:val="24"/>
        </w:rPr>
        <w:t>выполнять работу в соответствии с инструкцией (устной или письменной);</w:t>
      </w:r>
    </w:p>
    <w:p w14:paraId="52E9310F">
      <w:pPr>
        <w:spacing w:after="0" w:line="360" w:lineRule="auto"/>
        <w:ind w:left="-284"/>
        <w:contextualSpacing/>
        <w:jc w:val="both"/>
        <w:rPr>
          <w:sz w:val="24"/>
          <w:szCs w:val="24"/>
        </w:rPr>
      </w:pPr>
      <w:r>
        <w:rPr>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74E234F1">
      <w:pPr>
        <w:spacing w:after="0" w:line="360" w:lineRule="auto"/>
        <w:ind w:left="-284"/>
        <w:contextualSpacing/>
        <w:jc w:val="both"/>
        <w:rPr>
          <w:sz w:val="24"/>
          <w:szCs w:val="24"/>
        </w:rPr>
      </w:pPr>
      <w:r>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47AEC0D">
      <w:pPr>
        <w:spacing w:after="0" w:line="360" w:lineRule="auto"/>
        <w:ind w:left="-284"/>
        <w:contextualSpacing/>
        <w:jc w:val="both"/>
        <w:rPr>
          <w:sz w:val="24"/>
          <w:szCs w:val="24"/>
        </w:rPr>
      </w:pPr>
      <w:r>
        <w:rPr>
          <w:color w:val="000000"/>
          <w:sz w:val="24"/>
          <w:szCs w:val="24"/>
        </w:rPr>
        <w:t>выполнять действия анализа и синтеза, сравнения, классификации предметов (изделий) с учетом данных критериев;</w:t>
      </w:r>
    </w:p>
    <w:p w14:paraId="3C10D22B">
      <w:pPr>
        <w:spacing w:after="0" w:line="360" w:lineRule="auto"/>
        <w:ind w:left="-284"/>
        <w:contextualSpacing/>
        <w:jc w:val="both"/>
        <w:rPr>
          <w:sz w:val="24"/>
          <w:szCs w:val="24"/>
        </w:rPr>
      </w:pPr>
      <w:r>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14:paraId="673E71A4">
      <w:pPr>
        <w:spacing w:after="0" w:line="360" w:lineRule="auto"/>
        <w:ind w:left="-284"/>
        <w:contextualSpacing/>
        <w:jc w:val="both"/>
        <w:rPr>
          <w:sz w:val="24"/>
          <w:szCs w:val="24"/>
        </w:rPr>
      </w:pPr>
      <w:r>
        <w:rPr>
          <w:b/>
          <w:color w:val="000000"/>
          <w:sz w:val="24"/>
          <w:szCs w:val="24"/>
        </w:rPr>
        <w:t>Работа с информацией:</w:t>
      </w:r>
    </w:p>
    <w:p w14:paraId="56D38067">
      <w:pPr>
        <w:spacing w:after="0" w:line="360" w:lineRule="auto"/>
        <w:ind w:left="-284"/>
        <w:contextualSpacing/>
        <w:jc w:val="both"/>
        <w:rPr>
          <w:sz w:val="24"/>
          <w:szCs w:val="24"/>
        </w:rPr>
      </w:pPr>
      <w:r>
        <w:rPr>
          <w:color w:val="000000"/>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1F42715D">
      <w:pPr>
        <w:spacing w:after="0" w:line="360" w:lineRule="auto"/>
        <w:ind w:left="-284"/>
        <w:contextualSpacing/>
        <w:jc w:val="both"/>
        <w:rPr>
          <w:sz w:val="24"/>
          <w:szCs w:val="24"/>
        </w:rPr>
      </w:pPr>
      <w:r>
        <w:rPr>
          <w:color w:val="000000"/>
          <w:sz w:val="24"/>
          <w:szCs w:val="24"/>
        </w:rPr>
        <w:t>на основе анализа информации производить выбор наиболее эффективных способов работы;</w:t>
      </w:r>
    </w:p>
    <w:p w14:paraId="3493C6A4">
      <w:pPr>
        <w:spacing w:after="0" w:line="360" w:lineRule="auto"/>
        <w:ind w:left="-284"/>
        <w:contextualSpacing/>
        <w:jc w:val="both"/>
        <w:rPr>
          <w:sz w:val="24"/>
          <w:szCs w:val="24"/>
        </w:rPr>
      </w:pPr>
      <w:r>
        <w:rPr>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427C5DF1">
      <w:pPr>
        <w:spacing w:after="0" w:line="360" w:lineRule="auto"/>
        <w:ind w:left="-284"/>
        <w:contextualSpacing/>
        <w:jc w:val="both"/>
        <w:rPr>
          <w:sz w:val="24"/>
          <w:szCs w:val="24"/>
        </w:rPr>
      </w:pPr>
      <w:r>
        <w:rPr>
          <w:color w:val="000000"/>
          <w:sz w:val="24"/>
          <w:szCs w:val="24"/>
        </w:rPr>
        <w:t>осуществлять поиск дополнительной информации по тематике творческих и проектных работ;</w:t>
      </w:r>
    </w:p>
    <w:p w14:paraId="6812E17D">
      <w:pPr>
        <w:spacing w:after="0" w:line="360" w:lineRule="auto"/>
        <w:ind w:left="-284"/>
        <w:contextualSpacing/>
        <w:jc w:val="both"/>
        <w:rPr>
          <w:sz w:val="24"/>
          <w:szCs w:val="24"/>
        </w:rPr>
      </w:pPr>
      <w:r>
        <w:rPr>
          <w:color w:val="000000"/>
          <w:sz w:val="24"/>
          <w:szCs w:val="24"/>
        </w:rPr>
        <w:t>использовать рисунки из ресурса компьютера в оформлении изделий и другие;</w:t>
      </w:r>
    </w:p>
    <w:p w14:paraId="6FA3C2FC">
      <w:pPr>
        <w:spacing w:after="0" w:line="360" w:lineRule="auto"/>
        <w:ind w:left="-284"/>
        <w:contextualSpacing/>
        <w:jc w:val="both"/>
        <w:rPr>
          <w:sz w:val="24"/>
          <w:szCs w:val="24"/>
        </w:rPr>
      </w:pPr>
      <w:r>
        <w:rPr>
          <w:color w:val="000000"/>
          <w:sz w:val="24"/>
          <w:szCs w:val="24"/>
        </w:rPr>
        <w:t>использовать средства ИКТ для решения учебных и практических задач, в том числе Интернет, под руководством учителя.</w:t>
      </w:r>
    </w:p>
    <w:p w14:paraId="2A603D3C">
      <w:pPr>
        <w:spacing w:after="0" w:line="360" w:lineRule="auto"/>
        <w:ind w:left="-284"/>
        <w:contextualSpacing/>
        <w:jc w:val="both"/>
        <w:rPr>
          <w:sz w:val="24"/>
          <w:szCs w:val="24"/>
        </w:rPr>
      </w:pPr>
      <w:r>
        <w:rPr>
          <w:b/>
          <w:color w:val="000000"/>
          <w:sz w:val="24"/>
          <w:szCs w:val="24"/>
        </w:rPr>
        <w:t>Коммуникативные универсальные учебные действия</w:t>
      </w:r>
    </w:p>
    <w:p w14:paraId="03908D96">
      <w:pPr>
        <w:spacing w:after="0" w:line="360" w:lineRule="auto"/>
        <w:ind w:left="-284"/>
        <w:contextualSpacing/>
        <w:jc w:val="both"/>
        <w:rPr>
          <w:sz w:val="24"/>
          <w:szCs w:val="24"/>
        </w:rPr>
      </w:pPr>
      <w:r>
        <w:rPr>
          <w:b/>
          <w:color w:val="000000"/>
          <w:sz w:val="24"/>
          <w:szCs w:val="24"/>
        </w:rPr>
        <w:t>Общение:</w:t>
      </w:r>
    </w:p>
    <w:p w14:paraId="20DFE9D1">
      <w:pPr>
        <w:spacing w:after="0" w:line="360" w:lineRule="auto"/>
        <w:ind w:left="-284"/>
        <w:contextualSpacing/>
        <w:jc w:val="both"/>
        <w:rPr>
          <w:sz w:val="24"/>
          <w:szCs w:val="24"/>
        </w:rPr>
      </w:pPr>
      <w:r>
        <w:rPr>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FC818BD">
      <w:pPr>
        <w:spacing w:after="0" w:line="360" w:lineRule="auto"/>
        <w:ind w:left="-284"/>
        <w:contextualSpacing/>
        <w:jc w:val="both"/>
        <w:rPr>
          <w:sz w:val="24"/>
          <w:szCs w:val="24"/>
        </w:rPr>
      </w:pPr>
      <w:r>
        <w:rPr>
          <w:color w:val="000000"/>
          <w:sz w:val="24"/>
          <w:szCs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007D2C92">
      <w:pPr>
        <w:spacing w:after="0" w:line="360" w:lineRule="auto"/>
        <w:ind w:left="-284"/>
        <w:contextualSpacing/>
        <w:jc w:val="both"/>
        <w:rPr>
          <w:sz w:val="24"/>
          <w:szCs w:val="24"/>
        </w:rPr>
      </w:pPr>
      <w:r>
        <w:rPr>
          <w:color w:val="000000"/>
          <w:sz w:val="24"/>
          <w:szCs w:val="24"/>
        </w:rPr>
        <w:t>создавать тексты-рассуждения: раскрывать последовательность операций при работе с разными материалами;</w:t>
      </w:r>
    </w:p>
    <w:p w14:paraId="68142627">
      <w:pPr>
        <w:spacing w:after="0" w:line="360" w:lineRule="auto"/>
        <w:ind w:left="-284"/>
        <w:contextualSpacing/>
        <w:jc w:val="both"/>
        <w:rPr>
          <w:sz w:val="24"/>
          <w:szCs w:val="24"/>
        </w:rPr>
      </w:pPr>
      <w:r>
        <w:rPr>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D6222E4">
      <w:pPr>
        <w:spacing w:after="0" w:line="360" w:lineRule="auto"/>
        <w:ind w:left="-284"/>
        <w:contextualSpacing/>
        <w:jc w:val="both"/>
        <w:rPr>
          <w:sz w:val="24"/>
          <w:szCs w:val="24"/>
        </w:rPr>
      </w:pPr>
      <w:r>
        <w:rPr>
          <w:b/>
          <w:color w:val="000000"/>
          <w:sz w:val="24"/>
          <w:szCs w:val="24"/>
        </w:rPr>
        <w:t>Регулятивные универсальные учебные действия</w:t>
      </w:r>
    </w:p>
    <w:p w14:paraId="2E48BF7E">
      <w:pPr>
        <w:spacing w:after="0" w:line="360" w:lineRule="auto"/>
        <w:ind w:left="-284"/>
        <w:contextualSpacing/>
        <w:jc w:val="both"/>
        <w:rPr>
          <w:sz w:val="24"/>
          <w:szCs w:val="24"/>
        </w:rPr>
      </w:pPr>
      <w:r>
        <w:rPr>
          <w:b/>
          <w:color w:val="000000"/>
          <w:sz w:val="24"/>
          <w:szCs w:val="24"/>
        </w:rPr>
        <w:t>Самоорганизация и самоконтроль:</w:t>
      </w:r>
    </w:p>
    <w:p w14:paraId="0BE8A924">
      <w:pPr>
        <w:spacing w:after="0" w:line="360" w:lineRule="auto"/>
        <w:ind w:left="-284"/>
        <w:contextualSpacing/>
        <w:jc w:val="both"/>
        <w:rPr>
          <w:sz w:val="24"/>
          <w:szCs w:val="24"/>
        </w:rPr>
      </w:pPr>
      <w:r>
        <w:rPr>
          <w:color w:val="000000"/>
          <w:sz w:val="24"/>
          <w:szCs w:val="24"/>
        </w:rPr>
        <w:t>понимать и принимать учебную задачу, самостоятельно определять цели учебно-познавательной деятельности;</w:t>
      </w:r>
    </w:p>
    <w:p w14:paraId="1E5410A7">
      <w:pPr>
        <w:spacing w:after="0" w:line="360" w:lineRule="auto"/>
        <w:ind w:left="-284"/>
        <w:contextualSpacing/>
        <w:jc w:val="both"/>
        <w:rPr>
          <w:sz w:val="24"/>
          <w:szCs w:val="24"/>
        </w:rPr>
      </w:pPr>
      <w:r>
        <w:rPr>
          <w:color w:val="000000"/>
          <w:sz w:val="24"/>
          <w:szCs w:val="24"/>
        </w:rPr>
        <w:t>планировать практическую работу в соответствии с поставленной целью и выполнять ее в соответствии с планом;</w:t>
      </w:r>
    </w:p>
    <w:p w14:paraId="321F83CA">
      <w:pPr>
        <w:spacing w:after="0" w:line="360" w:lineRule="auto"/>
        <w:ind w:left="-284"/>
        <w:contextualSpacing/>
        <w:jc w:val="both"/>
        <w:rPr>
          <w:sz w:val="24"/>
          <w:szCs w:val="24"/>
        </w:rPr>
      </w:pPr>
      <w:r>
        <w:rPr>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63325071">
      <w:pPr>
        <w:spacing w:after="0" w:line="360" w:lineRule="auto"/>
        <w:ind w:left="-284"/>
        <w:contextualSpacing/>
        <w:jc w:val="both"/>
        <w:rPr>
          <w:sz w:val="24"/>
          <w:szCs w:val="24"/>
        </w:rPr>
      </w:pPr>
      <w:r>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442996A">
      <w:pPr>
        <w:spacing w:after="0" w:line="360" w:lineRule="auto"/>
        <w:ind w:left="-284"/>
        <w:contextualSpacing/>
        <w:jc w:val="both"/>
        <w:rPr>
          <w:sz w:val="24"/>
          <w:szCs w:val="24"/>
        </w:rPr>
      </w:pPr>
      <w:r>
        <w:rPr>
          <w:color w:val="000000"/>
          <w:sz w:val="24"/>
          <w:szCs w:val="24"/>
        </w:rPr>
        <w:t>проявлять волевую саморегуляцию при выполнении задания.</w:t>
      </w:r>
    </w:p>
    <w:p w14:paraId="79F1CD5E">
      <w:pPr>
        <w:spacing w:after="0" w:line="360" w:lineRule="auto"/>
        <w:ind w:left="-284"/>
        <w:contextualSpacing/>
        <w:jc w:val="both"/>
        <w:rPr>
          <w:sz w:val="24"/>
          <w:szCs w:val="24"/>
        </w:rPr>
      </w:pPr>
      <w:r>
        <w:rPr>
          <w:b/>
          <w:color w:val="000000"/>
          <w:sz w:val="24"/>
          <w:szCs w:val="24"/>
        </w:rPr>
        <w:t>Совместная деятельность:</w:t>
      </w:r>
    </w:p>
    <w:p w14:paraId="1E267FFA">
      <w:pPr>
        <w:spacing w:after="0" w:line="360" w:lineRule="auto"/>
        <w:ind w:left="-284"/>
        <w:contextualSpacing/>
        <w:jc w:val="both"/>
        <w:rPr>
          <w:sz w:val="24"/>
          <w:szCs w:val="24"/>
        </w:rPr>
      </w:pPr>
      <w:r>
        <w:rPr>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5CFADE96">
      <w:pPr>
        <w:spacing w:after="0" w:line="360" w:lineRule="auto"/>
        <w:ind w:left="-284"/>
        <w:contextualSpacing/>
        <w:jc w:val="both"/>
        <w:rPr>
          <w:sz w:val="24"/>
          <w:szCs w:val="24"/>
        </w:rPr>
      </w:pPr>
      <w:r>
        <w:rPr>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04312382">
      <w:pPr>
        <w:spacing w:after="0" w:line="360" w:lineRule="auto"/>
        <w:ind w:left="-284"/>
        <w:contextualSpacing/>
        <w:jc w:val="both"/>
        <w:rPr>
          <w:sz w:val="24"/>
          <w:szCs w:val="24"/>
        </w:rPr>
      </w:pPr>
      <w:r>
        <w:rPr>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bookmarkEnd w:id="137"/>
    <w:p w14:paraId="150259FB">
      <w:pPr>
        <w:spacing w:after="0" w:line="360" w:lineRule="auto"/>
        <w:ind w:left="-284"/>
        <w:contextualSpacing/>
        <w:jc w:val="both"/>
        <w:rPr>
          <w:sz w:val="24"/>
          <w:szCs w:val="24"/>
        </w:rPr>
      </w:pPr>
      <w:r>
        <w:rPr>
          <w:b/>
          <w:color w:val="000000"/>
          <w:sz w:val="24"/>
          <w:szCs w:val="24"/>
        </w:rPr>
        <w:t>ПЛАНИРУЕМЫЕ РЕЗУЛЬТАТЫ ОСВОЕНИЯ ПРОГРАММЫ ПО ТЕХНОЛОГИИ НА УРОВНЕ НАЧАЛЬНОГО ОБЩЕГО ОБРАЗОВАНИЯ</w:t>
      </w:r>
      <w:bookmarkStart w:id="138" w:name="_Toc143620888"/>
      <w:bookmarkEnd w:id="138"/>
    </w:p>
    <w:p w14:paraId="0D79FF0E">
      <w:pPr>
        <w:spacing w:after="0" w:line="360" w:lineRule="auto"/>
        <w:ind w:left="-284"/>
        <w:contextualSpacing/>
        <w:jc w:val="both"/>
        <w:rPr>
          <w:sz w:val="24"/>
          <w:szCs w:val="24"/>
        </w:rPr>
      </w:pPr>
      <w:r>
        <w:rPr>
          <w:b/>
          <w:color w:val="000000"/>
          <w:sz w:val="24"/>
          <w:szCs w:val="24"/>
        </w:rPr>
        <w:t>ЛИЧНОСТНЫЕ РЕЗУЛЬТАТЫ</w:t>
      </w:r>
    </w:p>
    <w:p w14:paraId="1EA68997">
      <w:pPr>
        <w:spacing w:after="0" w:line="360" w:lineRule="auto"/>
        <w:ind w:left="-284"/>
        <w:contextualSpacing/>
        <w:jc w:val="both"/>
        <w:rPr>
          <w:sz w:val="24"/>
          <w:szCs w:val="24"/>
        </w:rPr>
      </w:pPr>
      <w:r>
        <w:rPr>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7FDE77">
      <w:pPr>
        <w:spacing w:after="0" w:line="360" w:lineRule="auto"/>
        <w:ind w:left="-284"/>
        <w:contextualSpacing/>
        <w:jc w:val="both"/>
        <w:rPr>
          <w:sz w:val="24"/>
          <w:szCs w:val="24"/>
        </w:rPr>
      </w:pPr>
      <w:r>
        <w:rPr>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488A31BA">
      <w:pPr>
        <w:spacing w:after="0" w:line="360" w:lineRule="auto"/>
        <w:ind w:left="-284"/>
        <w:contextualSpacing/>
        <w:jc w:val="both"/>
        <w:rPr>
          <w:sz w:val="24"/>
          <w:szCs w:val="24"/>
        </w:rPr>
      </w:pPr>
      <w:r>
        <w:rPr>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E29C952">
      <w:pPr>
        <w:spacing w:after="0" w:line="360" w:lineRule="auto"/>
        <w:ind w:left="-284"/>
        <w:contextualSpacing/>
        <w:jc w:val="both"/>
        <w:rPr>
          <w:sz w:val="24"/>
          <w:szCs w:val="24"/>
        </w:rPr>
      </w:pPr>
      <w:r>
        <w:rPr>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244D6C73">
      <w:pPr>
        <w:spacing w:after="0" w:line="360" w:lineRule="auto"/>
        <w:ind w:left="-284"/>
        <w:contextualSpacing/>
        <w:jc w:val="both"/>
        <w:rPr>
          <w:sz w:val="24"/>
          <w:szCs w:val="24"/>
        </w:rPr>
      </w:pPr>
      <w:r>
        <w:rPr>
          <w:color w:val="000000"/>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2BBC24B8">
      <w:pPr>
        <w:spacing w:after="0" w:line="360" w:lineRule="auto"/>
        <w:ind w:left="-284"/>
        <w:contextualSpacing/>
        <w:jc w:val="both"/>
        <w:rPr>
          <w:sz w:val="24"/>
          <w:szCs w:val="24"/>
        </w:rPr>
      </w:pPr>
      <w:r>
        <w:rPr>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3173C742">
      <w:pPr>
        <w:spacing w:after="0" w:line="360" w:lineRule="auto"/>
        <w:ind w:left="-284"/>
        <w:contextualSpacing/>
        <w:jc w:val="both"/>
        <w:rPr>
          <w:sz w:val="24"/>
          <w:szCs w:val="24"/>
        </w:rPr>
      </w:pPr>
      <w:r>
        <w:rPr>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39EA03F6">
      <w:pPr>
        <w:spacing w:after="0" w:line="360" w:lineRule="auto"/>
        <w:ind w:left="-284"/>
        <w:contextualSpacing/>
        <w:jc w:val="both"/>
        <w:rPr>
          <w:sz w:val="24"/>
          <w:szCs w:val="24"/>
        </w:rPr>
      </w:pPr>
      <w:r>
        <w:rPr>
          <w:color w:val="000000"/>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325AFEC1">
      <w:pPr>
        <w:spacing w:after="0" w:line="360" w:lineRule="auto"/>
        <w:ind w:left="-284"/>
        <w:contextualSpacing/>
        <w:jc w:val="both"/>
        <w:rPr>
          <w:sz w:val="24"/>
          <w:szCs w:val="24"/>
        </w:rPr>
      </w:pPr>
      <w:r>
        <w:rPr>
          <w:color w:val="000000"/>
          <w:sz w:val="24"/>
          <w:szCs w:val="24"/>
        </w:rPr>
        <w:t>готовность вступать в сотрудничество с другими людьми с учетом этики общения, проявление уважения и доброжелательности.</w:t>
      </w:r>
    </w:p>
    <w:p w14:paraId="611AB11D">
      <w:pPr>
        <w:spacing w:after="0" w:line="360" w:lineRule="auto"/>
        <w:ind w:left="-284"/>
        <w:contextualSpacing/>
        <w:jc w:val="both"/>
        <w:rPr>
          <w:sz w:val="24"/>
          <w:szCs w:val="24"/>
        </w:rPr>
      </w:pPr>
      <w:r>
        <w:rPr>
          <w:b/>
          <w:color w:val="000000"/>
          <w:sz w:val="24"/>
          <w:szCs w:val="24"/>
        </w:rPr>
        <w:t>МЕТАПРЕДМЕТНЫЕ РЕЗУЛЬТАТЫ</w:t>
      </w:r>
    </w:p>
    <w:p w14:paraId="34FAE0EB">
      <w:pPr>
        <w:spacing w:after="0" w:line="360" w:lineRule="auto"/>
        <w:ind w:left="-284"/>
        <w:contextualSpacing/>
        <w:jc w:val="both"/>
        <w:rPr>
          <w:sz w:val="24"/>
          <w:szCs w:val="24"/>
        </w:rPr>
      </w:pPr>
      <w:r>
        <w:rPr>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E472E6">
      <w:pPr>
        <w:spacing w:after="0" w:line="360" w:lineRule="auto"/>
        <w:ind w:left="-284"/>
        <w:contextualSpacing/>
        <w:jc w:val="both"/>
        <w:rPr>
          <w:sz w:val="24"/>
          <w:szCs w:val="24"/>
        </w:rPr>
      </w:pPr>
      <w:r>
        <w:rPr>
          <w:b/>
          <w:color w:val="000000"/>
          <w:sz w:val="24"/>
          <w:szCs w:val="24"/>
        </w:rPr>
        <w:t>Познавательные универсальные учебные действия</w:t>
      </w:r>
    </w:p>
    <w:p w14:paraId="2A216082">
      <w:pPr>
        <w:spacing w:after="0" w:line="360" w:lineRule="auto"/>
        <w:ind w:left="-284"/>
        <w:contextualSpacing/>
        <w:jc w:val="both"/>
        <w:rPr>
          <w:sz w:val="24"/>
          <w:szCs w:val="24"/>
        </w:rPr>
      </w:pPr>
      <w:r>
        <w:rPr>
          <w:b/>
          <w:color w:val="000000"/>
          <w:sz w:val="24"/>
          <w:szCs w:val="24"/>
        </w:rPr>
        <w:t>Базовые логические и исследовательские действия:</w:t>
      </w:r>
    </w:p>
    <w:p w14:paraId="7F3B18D9">
      <w:pPr>
        <w:spacing w:after="0" w:line="360" w:lineRule="auto"/>
        <w:ind w:left="-284"/>
        <w:contextualSpacing/>
        <w:jc w:val="both"/>
        <w:rPr>
          <w:sz w:val="24"/>
          <w:szCs w:val="24"/>
        </w:rPr>
      </w:pPr>
      <w:r>
        <w:rPr>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5FBFC30A">
      <w:pPr>
        <w:spacing w:after="0" w:line="360" w:lineRule="auto"/>
        <w:ind w:left="-284"/>
        <w:contextualSpacing/>
        <w:jc w:val="both"/>
        <w:rPr>
          <w:sz w:val="24"/>
          <w:szCs w:val="24"/>
        </w:rPr>
      </w:pPr>
      <w:r>
        <w:rPr>
          <w:color w:val="000000"/>
          <w:sz w:val="24"/>
          <w:szCs w:val="24"/>
        </w:rPr>
        <w:t>осуществлять анализ объектов и изделий с выделением существенных и несущественных признаков;</w:t>
      </w:r>
    </w:p>
    <w:p w14:paraId="513FA3B7">
      <w:pPr>
        <w:spacing w:after="0" w:line="360" w:lineRule="auto"/>
        <w:ind w:left="-284"/>
        <w:contextualSpacing/>
        <w:jc w:val="both"/>
        <w:rPr>
          <w:sz w:val="24"/>
          <w:szCs w:val="24"/>
        </w:rPr>
      </w:pPr>
      <w:r>
        <w:rPr>
          <w:color w:val="000000"/>
          <w:sz w:val="24"/>
          <w:szCs w:val="24"/>
        </w:rPr>
        <w:t>сравнивать группы объектов (изделий), выделять в них общее и различия;</w:t>
      </w:r>
    </w:p>
    <w:p w14:paraId="2EAC452E">
      <w:pPr>
        <w:spacing w:after="0" w:line="360" w:lineRule="auto"/>
        <w:ind w:left="-284"/>
        <w:contextualSpacing/>
        <w:jc w:val="both"/>
        <w:rPr>
          <w:sz w:val="24"/>
          <w:szCs w:val="24"/>
        </w:rPr>
      </w:pPr>
      <w:r>
        <w:rPr>
          <w:color w:val="000000"/>
          <w:sz w:val="24"/>
          <w:szCs w:val="24"/>
        </w:rPr>
        <w:t>проводить обобщения (технико-технологического и декоративно-художественного характера) по изучаемой тематике;</w:t>
      </w:r>
    </w:p>
    <w:p w14:paraId="009F1CD0">
      <w:pPr>
        <w:spacing w:after="0" w:line="360" w:lineRule="auto"/>
        <w:ind w:left="-284"/>
        <w:contextualSpacing/>
        <w:jc w:val="both"/>
        <w:rPr>
          <w:sz w:val="24"/>
          <w:szCs w:val="24"/>
        </w:rPr>
      </w:pPr>
      <w:r>
        <w:rPr>
          <w:color w:val="000000"/>
          <w:sz w:val="24"/>
          <w:szCs w:val="24"/>
        </w:rPr>
        <w:t>использовать схемы, модели и простейшие чертежи в собственной практической творческой деятельности;</w:t>
      </w:r>
    </w:p>
    <w:p w14:paraId="4847EF0A">
      <w:pPr>
        <w:spacing w:after="0" w:line="360" w:lineRule="auto"/>
        <w:ind w:left="-284"/>
        <w:contextualSpacing/>
        <w:jc w:val="both"/>
        <w:rPr>
          <w:sz w:val="24"/>
          <w:szCs w:val="24"/>
        </w:rPr>
      </w:pPr>
      <w:r>
        <w:rPr>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959BFF8">
      <w:pPr>
        <w:spacing w:after="0" w:line="360" w:lineRule="auto"/>
        <w:ind w:left="-284"/>
        <w:contextualSpacing/>
        <w:jc w:val="both"/>
        <w:rPr>
          <w:sz w:val="24"/>
          <w:szCs w:val="24"/>
        </w:rPr>
      </w:pPr>
      <w:r>
        <w:rPr>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A6E93D4">
      <w:pPr>
        <w:spacing w:after="0" w:line="360" w:lineRule="auto"/>
        <w:ind w:left="-284"/>
        <w:contextualSpacing/>
        <w:jc w:val="both"/>
        <w:rPr>
          <w:sz w:val="24"/>
          <w:szCs w:val="24"/>
        </w:rPr>
      </w:pPr>
      <w:r>
        <w:rPr>
          <w:b/>
          <w:color w:val="000000"/>
          <w:sz w:val="24"/>
          <w:szCs w:val="24"/>
        </w:rPr>
        <w:t>Работа с информацией:</w:t>
      </w:r>
    </w:p>
    <w:p w14:paraId="7235C5C4">
      <w:pPr>
        <w:spacing w:after="0" w:line="360" w:lineRule="auto"/>
        <w:ind w:left="-284"/>
        <w:contextualSpacing/>
        <w:jc w:val="both"/>
        <w:rPr>
          <w:sz w:val="24"/>
          <w:szCs w:val="24"/>
        </w:rPr>
      </w:pPr>
      <w:r>
        <w:rPr>
          <w:color w:val="000000"/>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2A550877">
      <w:pPr>
        <w:spacing w:after="0" w:line="360" w:lineRule="auto"/>
        <w:ind w:left="-284"/>
        <w:contextualSpacing/>
        <w:jc w:val="both"/>
        <w:rPr>
          <w:sz w:val="24"/>
          <w:szCs w:val="24"/>
        </w:rPr>
      </w:pPr>
      <w:r>
        <w:rPr>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6A0F306">
      <w:pPr>
        <w:spacing w:after="0" w:line="360" w:lineRule="auto"/>
        <w:ind w:left="-284"/>
        <w:contextualSpacing/>
        <w:jc w:val="both"/>
        <w:rPr>
          <w:sz w:val="24"/>
          <w:szCs w:val="24"/>
        </w:rPr>
      </w:pPr>
      <w:r>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7D326FBF">
      <w:pPr>
        <w:spacing w:after="0" w:line="360" w:lineRule="auto"/>
        <w:ind w:left="-284"/>
        <w:contextualSpacing/>
        <w:jc w:val="both"/>
        <w:rPr>
          <w:sz w:val="24"/>
          <w:szCs w:val="24"/>
        </w:rPr>
      </w:pPr>
      <w:r>
        <w:rPr>
          <w:color w:val="000000"/>
          <w:sz w:val="24"/>
          <w:szCs w:val="24"/>
        </w:rPr>
        <w:t>следовать при выполнении работы инструкциям учителя или представленным в других информационных источниках.</w:t>
      </w:r>
    </w:p>
    <w:p w14:paraId="3D71483E">
      <w:pPr>
        <w:spacing w:after="0" w:line="360" w:lineRule="auto"/>
        <w:ind w:left="-284"/>
        <w:contextualSpacing/>
        <w:jc w:val="both"/>
        <w:rPr>
          <w:sz w:val="24"/>
          <w:szCs w:val="24"/>
        </w:rPr>
      </w:pPr>
      <w:r>
        <w:rPr>
          <w:b/>
          <w:color w:val="000000"/>
          <w:sz w:val="24"/>
          <w:szCs w:val="24"/>
        </w:rPr>
        <w:t>Коммуникативные универсальные учебные действия</w:t>
      </w:r>
    </w:p>
    <w:p w14:paraId="72CD4D92">
      <w:pPr>
        <w:spacing w:after="0" w:line="360" w:lineRule="auto"/>
        <w:ind w:left="-284"/>
        <w:contextualSpacing/>
        <w:jc w:val="both"/>
        <w:rPr>
          <w:sz w:val="24"/>
          <w:szCs w:val="24"/>
        </w:rPr>
      </w:pPr>
      <w:r>
        <w:rPr>
          <w:b/>
          <w:color w:val="000000"/>
          <w:sz w:val="24"/>
          <w:szCs w:val="24"/>
        </w:rPr>
        <w:t>Общение:</w:t>
      </w:r>
    </w:p>
    <w:p w14:paraId="0DD11FA6">
      <w:pPr>
        <w:spacing w:after="0" w:line="360" w:lineRule="auto"/>
        <w:ind w:left="-284"/>
        <w:contextualSpacing/>
        <w:jc w:val="both"/>
        <w:rPr>
          <w:sz w:val="24"/>
          <w:szCs w:val="24"/>
        </w:rPr>
      </w:pPr>
      <w:r>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8256EC2">
      <w:pPr>
        <w:spacing w:after="0" w:line="360" w:lineRule="auto"/>
        <w:ind w:left="-284"/>
        <w:contextualSpacing/>
        <w:jc w:val="both"/>
        <w:rPr>
          <w:sz w:val="24"/>
          <w:szCs w:val="24"/>
        </w:rPr>
      </w:pPr>
      <w:r>
        <w:rPr>
          <w:color w:val="000000"/>
          <w:sz w:val="24"/>
          <w:szCs w:val="24"/>
        </w:rPr>
        <w:t>создавать тексты-описания на основе рассматривания изделий декоративно-прикладного искусства народов России;</w:t>
      </w:r>
    </w:p>
    <w:p w14:paraId="64F83F1D">
      <w:pPr>
        <w:spacing w:after="0" w:line="360" w:lineRule="auto"/>
        <w:ind w:left="-284"/>
        <w:contextualSpacing/>
        <w:jc w:val="both"/>
        <w:rPr>
          <w:sz w:val="24"/>
          <w:szCs w:val="24"/>
        </w:rPr>
      </w:pPr>
      <w:r>
        <w:rPr>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A79AFE2">
      <w:pPr>
        <w:spacing w:after="0" w:line="360" w:lineRule="auto"/>
        <w:ind w:left="-284"/>
        <w:contextualSpacing/>
        <w:jc w:val="both"/>
        <w:rPr>
          <w:sz w:val="24"/>
          <w:szCs w:val="24"/>
        </w:rPr>
      </w:pPr>
      <w:r>
        <w:rPr>
          <w:color w:val="000000"/>
          <w:sz w:val="24"/>
          <w:szCs w:val="24"/>
        </w:rPr>
        <w:t>объяснять последовательность совершаемых действий при создании изделия.</w:t>
      </w:r>
    </w:p>
    <w:p w14:paraId="52B58235">
      <w:pPr>
        <w:spacing w:after="0" w:line="360" w:lineRule="auto"/>
        <w:ind w:left="-284"/>
        <w:contextualSpacing/>
        <w:jc w:val="both"/>
        <w:rPr>
          <w:sz w:val="24"/>
          <w:szCs w:val="24"/>
        </w:rPr>
      </w:pPr>
      <w:r>
        <w:rPr>
          <w:b/>
          <w:color w:val="000000"/>
          <w:sz w:val="24"/>
          <w:szCs w:val="24"/>
        </w:rPr>
        <w:t>Регулятивные универсальные учебные действия</w:t>
      </w:r>
    </w:p>
    <w:p w14:paraId="500168A5">
      <w:pPr>
        <w:spacing w:after="0" w:line="360" w:lineRule="auto"/>
        <w:ind w:left="-284"/>
        <w:contextualSpacing/>
        <w:jc w:val="both"/>
        <w:rPr>
          <w:sz w:val="24"/>
          <w:szCs w:val="24"/>
        </w:rPr>
      </w:pPr>
      <w:r>
        <w:rPr>
          <w:b/>
          <w:color w:val="000000"/>
          <w:sz w:val="24"/>
          <w:szCs w:val="24"/>
        </w:rPr>
        <w:t>Самоорганизация и самоконтроль:</w:t>
      </w:r>
    </w:p>
    <w:p w14:paraId="7140D0A4">
      <w:pPr>
        <w:spacing w:after="0" w:line="360" w:lineRule="auto"/>
        <w:ind w:left="-284"/>
        <w:contextualSpacing/>
        <w:jc w:val="both"/>
        <w:rPr>
          <w:sz w:val="24"/>
          <w:szCs w:val="24"/>
        </w:rPr>
      </w:pPr>
      <w:r>
        <w:rPr>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14:paraId="1B179393">
      <w:pPr>
        <w:spacing w:after="0" w:line="360" w:lineRule="auto"/>
        <w:ind w:left="-284"/>
        <w:contextualSpacing/>
        <w:jc w:val="both"/>
        <w:rPr>
          <w:sz w:val="24"/>
          <w:szCs w:val="24"/>
        </w:rPr>
      </w:pPr>
      <w:r>
        <w:rPr>
          <w:color w:val="000000"/>
          <w:sz w:val="24"/>
          <w:szCs w:val="24"/>
        </w:rPr>
        <w:t>выполнять правила безопасности труда при выполнении работы;</w:t>
      </w:r>
    </w:p>
    <w:p w14:paraId="1D1BDA97">
      <w:pPr>
        <w:spacing w:after="0" w:line="360" w:lineRule="auto"/>
        <w:ind w:left="-284"/>
        <w:contextualSpacing/>
        <w:jc w:val="both"/>
        <w:rPr>
          <w:sz w:val="24"/>
          <w:szCs w:val="24"/>
        </w:rPr>
      </w:pPr>
      <w:r>
        <w:rPr>
          <w:color w:val="000000"/>
          <w:sz w:val="24"/>
          <w:szCs w:val="24"/>
        </w:rPr>
        <w:t>планировать работу, соотносить свои действия с поставленной целью;</w:t>
      </w:r>
    </w:p>
    <w:p w14:paraId="3F77596A">
      <w:pPr>
        <w:spacing w:after="0" w:line="360" w:lineRule="auto"/>
        <w:ind w:left="-284"/>
        <w:contextualSpacing/>
        <w:jc w:val="both"/>
        <w:rPr>
          <w:sz w:val="24"/>
          <w:szCs w:val="24"/>
        </w:rPr>
      </w:pPr>
      <w:r>
        <w:rPr>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14D4C84">
      <w:pPr>
        <w:spacing w:after="0" w:line="360" w:lineRule="auto"/>
        <w:ind w:left="-284"/>
        <w:contextualSpacing/>
        <w:jc w:val="both"/>
        <w:rPr>
          <w:sz w:val="24"/>
          <w:szCs w:val="24"/>
        </w:rPr>
      </w:pPr>
      <w:r>
        <w:rPr>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1FD04F75">
      <w:pPr>
        <w:spacing w:after="0" w:line="360" w:lineRule="auto"/>
        <w:ind w:left="-284"/>
        <w:contextualSpacing/>
        <w:jc w:val="both"/>
        <w:rPr>
          <w:sz w:val="24"/>
          <w:szCs w:val="24"/>
        </w:rPr>
      </w:pPr>
      <w:r>
        <w:rPr>
          <w:color w:val="000000"/>
          <w:sz w:val="24"/>
          <w:szCs w:val="24"/>
        </w:rPr>
        <w:t>проявлять волевую саморегуляцию при выполнении работы.</w:t>
      </w:r>
    </w:p>
    <w:p w14:paraId="56D8603B">
      <w:pPr>
        <w:spacing w:after="0" w:line="360" w:lineRule="auto"/>
        <w:ind w:left="-284"/>
        <w:contextualSpacing/>
        <w:jc w:val="both"/>
        <w:rPr>
          <w:sz w:val="24"/>
          <w:szCs w:val="24"/>
        </w:rPr>
      </w:pPr>
      <w:r>
        <w:rPr>
          <w:b/>
          <w:color w:val="000000"/>
          <w:sz w:val="24"/>
          <w:szCs w:val="24"/>
        </w:rPr>
        <w:t>Совместная деятельность:</w:t>
      </w:r>
    </w:p>
    <w:p w14:paraId="6B285C09">
      <w:pPr>
        <w:spacing w:after="0" w:line="360" w:lineRule="auto"/>
        <w:ind w:left="-284"/>
        <w:contextualSpacing/>
        <w:jc w:val="both"/>
        <w:rPr>
          <w:sz w:val="24"/>
          <w:szCs w:val="24"/>
        </w:rPr>
      </w:pPr>
      <w:r>
        <w:rPr>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4F14B61D">
      <w:pPr>
        <w:spacing w:after="0" w:line="360" w:lineRule="auto"/>
        <w:ind w:left="-284"/>
        <w:contextualSpacing/>
        <w:jc w:val="both"/>
        <w:rPr>
          <w:sz w:val="24"/>
          <w:szCs w:val="24"/>
        </w:rPr>
      </w:pPr>
      <w:r>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3AE08A4">
      <w:pPr>
        <w:spacing w:after="0" w:line="360" w:lineRule="auto"/>
        <w:ind w:left="-284"/>
        <w:contextualSpacing/>
        <w:jc w:val="both"/>
        <w:rPr>
          <w:sz w:val="24"/>
          <w:szCs w:val="24"/>
        </w:rPr>
      </w:pPr>
      <w:r>
        <w:rPr>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8E2E33C">
      <w:pPr>
        <w:spacing w:after="0" w:line="360" w:lineRule="auto"/>
        <w:ind w:left="-284"/>
        <w:contextualSpacing/>
        <w:jc w:val="both"/>
        <w:rPr>
          <w:sz w:val="24"/>
          <w:szCs w:val="24"/>
        </w:rPr>
      </w:pPr>
      <w:r>
        <w:rPr>
          <w:b/>
          <w:color w:val="000000"/>
          <w:sz w:val="24"/>
          <w:szCs w:val="24"/>
        </w:rPr>
        <w:t>ПРЕДМЕТНЫЕ РЕЗУЛЬТАТЫ</w:t>
      </w:r>
    </w:p>
    <w:p w14:paraId="49F98747">
      <w:pPr>
        <w:spacing w:after="0" w:line="360" w:lineRule="auto"/>
        <w:ind w:left="-284"/>
        <w:contextualSpacing/>
        <w:jc w:val="both"/>
        <w:rPr>
          <w:sz w:val="24"/>
          <w:szCs w:val="24"/>
        </w:rPr>
      </w:pPr>
      <w:r>
        <w:rPr>
          <w:color w:val="000000"/>
          <w:sz w:val="24"/>
          <w:szCs w:val="24"/>
        </w:rPr>
        <w:t xml:space="preserve">К концу обучения в </w:t>
      </w:r>
      <w:r>
        <w:rPr>
          <w:b/>
          <w:color w:val="000000"/>
          <w:sz w:val="24"/>
          <w:szCs w:val="24"/>
        </w:rPr>
        <w:t>1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14:paraId="2261EB12">
      <w:pPr>
        <w:spacing w:after="0" w:line="360" w:lineRule="auto"/>
        <w:ind w:left="-284"/>
        <w:contextualSpacing/>
        <w:jc w:val="both"/>
        <w:rPr>
          <w:sz w:val="24"/>
          <w:szCs w:val="24"/>
        </w:rPr>
      </w:pPr>
      <w:r>
        <w:rPr>
          <w:color w:val="000000"/>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14:paraId="365472D3">
      <w:pPr>
        <w:spacing w:after="0" w:line="360" w:lineRule="auto"/>
        <w:ind w:left="-284"/>
        <w:contextualSpacing/>
        <w:jc w:val="both"/>
        <w:rPr>
          <w:sz w:val="24"/>
          <w:szCs w:val="24"/>
        </w:rPr>
      </w:pPr>
      <w:r>
        <w:rPr>
          <w:color w:val="000000"/>
          <w:sz w:val="24"/>
          <w:szCs w:val="24"/>
        </w:rPr>
        <w:t>применять правила безопасной работы ножницами, иглой и аккуратной работы с клеем;</w:t>
      </w:r>
    </w:p>
    <w:p w14:paraId="6A466F79">
      <w:pPr>
        <w:spacing w:after="0" w:line="360" w:lineRule="auto"/>
        <w:ind w:left="-284"/>
        <w:contextualSpacing/>
        <w:jc w:val="both"/>
        <w:rPr>
          <w:sz w:val="24"/>
          <w:szCs w:val="24"/>
        </w:rPr>
      </w:pPr>
      <w:r>
        <w:rPr>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BC8AC42">
      <w:pPr>
        <w:spacing w:after="0" w:line="360" w:lineRule="auto"/>
        <w:ind w:left="-284"/>
        <w:contextualSpacing/>
        <w:jc w:val="both"/>
        <w:rPr>
          <w:sz w:val="24"/>
          <w:szCs w:val="24"/>
        </w:rPr>
      </w:pPr>
      <w:r>
        <w:rPr>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18971D35">
      <w:pPr>
        <w:spacing w:after="0" w:line="360" w:lineRule="auto"/>
        <w:ind w:left="-284"/>
        <w:contextualSpacing/>
        <w:jc w:val="both"/>
        <w:rPr>
          <w:sz w:val="24"/>
          <w:szCs w:val="24"/>
        </w:rPr>
      </w:pPr>
      <w:r>
        <w:rPr>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39C43B24">
      <w:pPr>
        <w:spacing w:after="0" w:line="360" w:lineRule="auto"/>
        <w:ind w:left="-284"/>
        <w:contextualSpacing/>
        <w:jc w:val="both"/>
        <w:rPr>
          <w:sz w:val="24"/>
          <w:szCs w:val="24"/>
        </w:rPr>
      </w:pPr>
      <w:r>
        <w:rPr>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14:paraId="73EBDD95">
      <w:pPr>
        <w:spacing w:after="0" w:line="360" w:lineRule="auto"/>
        <w:ind w:left="-284"/>
        <w:contextualSpacing/>
        <w:jc w:val="both"/>
        <w:rPr>
          <w:sz w:val="24"/>
          <w:szCs w:val="24"/>
        </w:rPr>
      </w:pPr>
      <w:r>
        <w:rPr>
          <w:color w:val="000000"/>
          <w:sz w:val="24"/>
          <w:szCs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7638DF4F">
      <w:pPr>
        <w:spacing w:after="0" w:line="360" w:lineRule="auto"/>
        <w:ind w:left="-284"/>
        <w:contextualSpacing/>
        <w:jc w:val="both"/>
        <w:rPr>
          <w:sz w:val="24"/>
          <w:szCs w:val="24"/>
        </w:rPr>
      </w:pPr>
      <w:r>
        <w:rPr>
          <w:color w:val="000000"/>
          <w:sz w:val="24"/>
          <w:szCs w:val="24"/>
        </w:rPr>
        <w:t>оформлять изделия строчкой прямого стежка;</w:t>
      </w:r>
    </w:p>
    <w:p w14:paraId="409084EB">
      <w:pPr>
        <w:spacing w:after="0" w:line="360" w:lineRule="auto"/>
        <w:ind w:left="-284"/>
        <w:contextualSpacing/>
        <w:jc w:val="both"/>
        <w:rPr>
          <w:sz w:val="24"/>
          <w:szCs w:val="24"/>
        </w:rPr>
      </w:pPr>
      <w:r>
        <w:rPr>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0FDB75A6">
      <w:pPr>
        <w:spacing w:after="0" w:line="360" w:lineRule="auto"/>
        <w:ind w:left="-284"/>
        <w:contextualSpacing/>
        <w:jc w:val="both"/>
        <w:rPr>
          <w:sz w:val="24"/>
          <w:szCs w:val="24"/>
        </w:rPr>
      </w:pPr>
      <w:r>
        <w:rPr>
          <w:color w:val="000000"/>
          <w:sz w:val="24"/>
          <w:szCs w:val="24"/>
        </w:rPr>
        <w:t>выполнять задания с использованием подготовленного плана;</w:t>
      </w:r>
    </w:p>
    <w:p w14:paraId="48F16676">
      <w:pPr>
        <w:spacing w:after="0" w:line="360" w:lineRule="auto"/>
        <w:ind w:left="-284"/>
        <w:contextualSpacing/>
        <w:jc w:val="both"/>
        <w:rPr>
          <w:sz w:val="24"/>
          <w:szCs w:val="24"/>
        </w:rPr>
      </w:pPr>
      <w:r>
        <w:rPr>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D99E1A0">
      <w:pPr>
        <w:spacing w:after="0" w:line="360" w:lineRule="auto"/>
        <w:ind w:left="-284"/>
        <w:contextualSpacing/>
        <w:jc w:val="both"/>
        <w:rPr>
          <w:sz w:val="24"/>
          <w:szCs w:val="24"/>
        </w:rPr>
      </w:pPr>
      <w:r>
        <w:rPr>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E32DB7D">
      <w:pPr>
        <w:spacing w:after="0" w:line="360" w:lineRule="auto"/>
        <w:ind w:left="-284"/>
        <w:contextualSpacing/>
        <w:jc w:val="both"/>
        <w:rPr>
          <w:sz w:val="24"/>
          <w:szCs w:val="24"/>
        </w:rPr>
      </w:pPr>
      <w:r>
        <w:rPr>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39C92FD0">
      <w:pPr>
        <w:spacing w:after="0" w:line="360" w:lineRule="auto"/>
        <w:ind w:left="-284"/>
        <w:contextualSpacing/>
        <w:jc w:val="both"/>
        <w:rPr>
          <w:sz w:val="24"/>
          <w:szCs w:val="24"/>
        </w:rPr>
      </w:pPr>
      <w:r>
        <w:rPr>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14:paraId="2CE2EE3B">
      <w:pPr>
        <w:spacing w:after="0" w:line="360" w:lineRule="auto"/>
        <w:ind w:left="-284"/>
        <w:contextualSpacing/>
        <w:jc w:val="both"/>
        <w:rPr>
          <w:sz w:val="24"/>
          <w:szCs w:val="24"/>
        </w:rPr>
      </w:pPr>
      <w:r>
        <w:rPr>
          <w:color w:val="000000"/>
          <w:sz w:val="24"/>
          <w:szCs w:val="24"/>
        </w:rPr>
        <w:t>различать материалы и инструменты по их назначению;</w:t>
      </w:r>
    </w:p>
    <w:p w14:paraId="77A49F1F">
      <w:pPr>
        <w:spacing w:after="0" w:line="360" w:lineRule="auto"/>
        <w:ind w:left="-284"/>
        <w:contextualSpacing/>
        <w:jc w:val="both"/>
        <w:rPr>
          <w:sz w:val="24"/>
          <w:szCs w:val="24"/>
        </w:rPr>
      </w:pPr>
      <w:r>
        <w:rPr>
          <w:color w:val="000000"/>
          <w:sz w:val="24"/>
          <w:szCs w:val="24"/>
        </w:rPr>
        <w:t>называть и выполнять последовательность изготовления несложных изделий: разметка, резание, сборка, отделка;</w:t>
      </w:r>
    </w:p>
    <w:p w14:paraId="6921D413">
      <w:pPr>
        <w:spacing w:after="0" w:line="360" w:lineRule="auto"/>
        <w:ind w:left="-284"/>
        <w:contextualSpacing/>
        <w:jc w:val="both"/>
        <w:rPr>
          <w:sz w:val="24"/>
          <w:szCs w:val="24"/>
        </w:rPr>
      </w:pPr>
      <w:r>
        <w:rPr>
          <w:color w:val="000000"/>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4DDDDF0A">
      <w:pPr>
        <w:spacing w:after="0" w:line="360" w:lineRule="auto"/>
        <w:ind w:left="-284"/>
        <w:contextualSpacing/>
        <w:jc w:val="both"/>
        <w:rPr>
          <w:sz w:val="24"/>
          <w:szCs w:val="24"/>
        </w:rPr>
      </w:pPr>
      <w:r>
        <w:rPr>
          <w:color w:val="000000"/>
          <w:sz w:val="24"/>
          <w:szCs w:val="24"/>
        </w:rPr>
        <w:t>использовать для сушки плоских изделий пресс;</w:t>
      </w:r>
    </w:p>
    <w:p w14:paraId="50433D14">
      <w:pPr>
        <w:spacing w:after="0" w:line="360" w:lineRule="auto"/>
        <w:ind w:left="-284"/>
        <w:contextualSpacing/>
        <w:jc w:val="both"/>
        <w:rPr>
          <w:sz w:val="24"/>
          <w:szCs w:val="24"/>
        </w:rPr>
      </w:pPr>
      <w:r>
        <w:rPr>
          <w:color w:val="000000"/>
          <w:sz w:val="24"/>
          <w:szCs w:val="24"/>
        </w:rPr>
        <w:t>с помощью учителя выполнять практическую работу и осуществлять самоконтроль с использованием инструкционной карты, образца, шаблона;</w:t>
      </w:r>
    </w:p>
    <w:p w14:paraId="5DDE7D02">
      <w:pPr>
        <w:spacing w:after="0" w:line="360" w:lineRule="auto"/>
        <w:ind w:left="-284"/>
        <w:contextualSpacing/>
        <w:jc w:val="both"/>
        <w:rPr>
          <w:sz w:val="24"/>
          <w:szCs w:val="24"/>
        </w:rPr>
      </w:pPr>
      <w:r>
        <w:rPr>
          <w:color w:val="000000"/>
          <w:sz w:val="24"/>
          <w:szCs w:val="24"/>
        </w:rPr>
        <w:t>различать разборные и неразборные конструкции несложных изделий;</w:t>
      </w:r>
    </w:p>
    <w:p w14:paraId="32E20F31">
      <w:pPr>
        <w:spacing w:after="0" w:line="360" w:lineRule="auto"/>
        <w:ind w:left="-284"/>
        <w:contextualSpacing/>
        <w:jc w:val="both"/>
        <w:rPr>
          <w:sz w:val="24"/>
          <w:szCs w:val="24"/>
        </w:rPr>
      </w:pPr>
      <w:r>
        <w:rPr>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3A99EDB8">
      <w:pPr>
        <w:spacing w:after="0" w:line="360" w:lineRule="auto"/>
        <w:ind w:left="-284"/>
        <w:contextualSpacing/>
        <w:jc w:val="both"/>
        <w:rPr>
          <w:sz w:val="24"/>
          <w:szCs w:val="24"/>
        </w:rPr>
      </w:pPr>
      <w:r>
        <w:rPr>
          <w:color w:val="000000"/>
          <w:sz w:val="24"/>
          <w:szCs w:val="24"/>
        </w:rPr>
        <w:t>осуществлять элементарное сотрудничество, участвовать в коллективных работах под руководством учителя;</w:t>
      </w:r>
    </w:p>
    <w:p w14:paraId="30212D65">
      <w:pPr>
        <w:spacing w:after="0" w:line="360" w:lineRule="auto"/>
        <w:ind w:left="-284"/>
        <w:contextualSpacing/>
        <w:jc w:val="both"/>
        <w:rPr>
          <w:sz w:val="24"/>
          <w:szCs w:val="24"/>
        </w:rPr>
      </w:pPr>
      <w:r>
        <w:rPr>
          <w:color w:val="000000"/>
          <w:sz w:val="24"/>
          <w:szCs w:val="24"/>
        </w:rPr>
        <w:t>выполнять несложные коллективные работы проектного характера;</w:t>
      </w:r>
    </w:p>
    <w:p w14:paraId="7B8E6C30">
      <w:pPr>
        <w:spacing w:after="0" w:line="360" w:lineRule="auto"/>
        <w:ind w:left="-284"/>
        <w:contextualSpacing/>
        <w:jc w:val="both"/>
        <w:rPr>
          <w:sz w:val="24"/>
          <w:szCs w:val="24"/>
        </w:rPr>
      </w:pPr>
      <w:r>
        <w:rPr>
          <w:color w:val="000000"/>
          <w:sz w:val="24"/>
          <w:szCs w:val="24"/>
        </w:rPr>
        <w:t>называть профессии, связанные с изучаемыми материалами и производствами, их социальное значение.</w:t>
      </w:r>
    </w:p>
    <w:p w14:paraId="0D51D90E">
      <w:pPr>
        <w:spacing w:after="0" w:line="360" w:lineRule="auto"/>
        <w:ind w:left="-284"/>
        <w:contextualSpacing/>
        <w:jc w:val="both"/>
        <w:rPr>
          <w:sz w:val="24"/>
          <w:szCs w:val="24"/>
        </w:rPr>
      </w:pPr>
      <w:r>
        <w:rPr>
          <w:color w:val="000000"/>
          <w:sz w:val="24"/>
          <w:szCs w:val="24"/>
        </w:rPr>
        <w:t xml:space="preserve">К концу обучения во </w:t>
      </w:r>
      <w:r>
        <w:rPr>
          <w:b/>
          <w:color w:val="000000"/>
          <w:sz w:val="24"/>
          <w:szCs w:val="24"/>
        </w:rPr>
        <w:t>2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14:paraId="6A41D6AC">
      <w:pPr>
        <w:spacing w:after="0" w:line="360" w:lineRule="auto"/>
        <w:ind w:left="-284"/>
        <w:contextualSpacing/>
        <w:jc w:val="both"/>
        <w:rPr>
          <w:sz w:val="24"/>
          <w:szCs w:val="24"/>
        </w:rPr>
      </w:pPr>
      <w:r>
        <w:rPr>
          <w:color w:val="000000"/>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23AF8FD3">
      <w:pPr>
        <w:spacing w:after="0" w:line="360" w:lineRule="auto"/>
        <w:ind w:left="-284"/>
        <w:contextualSpacing/>
        <w:jc w:val="both"/>
        <w:rPr>
          <w:sz w:val="24"/>
          <w:szCs w:val="24"/>
        </w:rPr>
      </w:pPr>
      <w:r>
        <w:rPr>
          <w:color w:val="000000"/>
          <w:sz w:val="24"/>
          <w:szCs w:val="24"/>
        </w:rPr>
        <w:t>выполнять задания по самостоятельно составленному плану;</w:t>
      </w:r>
    </w:p>
    <w:p w14:paraId="4EB73290">
      <w:pPr>
        <w:spacing w:after="0" w:line="360" w:lineRule="auto"/>
        <w:ind w:left="-284"/>
        <w:contextualSpacing/>
        <w:jc w:val="both"/>
        <w:rPr>
          <w:sz w:val="24"/>
          <w:szCs w:val="24"/>
        </w:rPr>
      </w:pPr>
      <w:r>
        <w:rPr>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46D45A7C">
      <w:pPr>
        <w:spacing w:after="0" w:line="360" w:lineRule="auto"/>
        <w:ind w:left="-284"/>
        <w:contextualSpacing/>
        <w:jc w:val="both"/>
        <w:rPr>
          <w:sz w:val="24"/>
          <w:szCs w:val="24"/>
        </w:rPr>
      </w:pPr>
      <w:r>
        <w:rPr>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0CB827B1">
      <w:pPr>
        <w:spacing w:after="0" w:line="360" w:lineRule="auto"/>
        <w:ind w:left="-284"/>
        <w:contextualSpacing/>
        <w:jc w:val="both"/>
        <w:rPr>
          <w:sz w:val="24"/>
          <w:szCs w:val="24"/>
        </w:rPr>
      </w:pPr>
      <w:r>
        <w:rPr>
          <w:color w:val="000000"/>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255CB404">
      <w:pPr>
        <w:spacing w:after="0" w:line="360" w:lineRule="auto"/>
        <w:ind w:left="-284"/>
        <w:contextualSpacing/>
        <w:jc w:val="both"/>
        <w:rPr>
          <w:sz w:val="24"/>
          <w:szCs w:val="24"/>
        </w:rPr>
      </w:pPr>
      <w:r>
        <w:rPr>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56819453">
      <w:pPr>
        <w:spacing w:after="0" w:line="360" w:lineRule="auto"/>
        <w:ind w:left="-284"/>
        <w:contextualSpacing/>
        <w:jc w:val="both"/>
        <w:rPr>
          <w:sz w:val="24"/>
          <w:szCs w:val="24"/>
        </w:rPr>
      </w:pPr>
      <w:r>
        <w:rPr>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1F8474DD">
      <w:pPr>
        <w:spacing w:after="0" w:line="360" w:lineRule="auto"/>
        <w:ind w:left="-284"/>
        <w:contextualSpacing/>
        <w:jc w:val="both"/>
        <w:rPr>
          <w:sz w:val="24"/>
          <w:szCs w:val="24"/>
        </w:rPr>
      </w:pPr>
      <w:r>
        <w:rPr>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A4230B5">
      <w:pPr>
        <w:spacing w:after="0" w:line="360" w:lineRule="auto"/>
        <w:ind w:left="-284"/>
        <w:contextualSpacing/>
        <w:jc w:val="both"/>
        <w:rPr>
          <w:sz w:val="24"/>
          <w:szCs w:val="24"/>
        </w:rPr>
      </w:pPr>
      <w:r>
        <w:rPr>
          <w:color w:val="000000"/>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4062645B">
      <w:pPr>
        <w:spacing w:after="0" w:line="360" w:lineRule="auto"/>
        <w:ind w:left="-284"/>
        <w:contextualSpacing/>
        <w:jc w:val="both"/>
        <w:rPr>
          <w:sz w:val="24"/>
          <w:szCs w:val="24"/>
        </w:rPr>
      </w:pPr>
      <w:r>
        <w:rPr>
          <w:color w:val="000000"/>
          <w:sz w:val="24"/>
          <w:szCs w:val="24"/>
        </w:rPr>
        <w:t>выполнять биговку;</w:t>
      </w:r>
    </w:p>
    <w:p w14:paraId="6259DEBA">
      <w:pPr>
        <w:spacing w:after="0" w:line="360" w:lineRule="auto"/>
        <w:ind w:left="-284"/>
        <w:contextualSpacing/>
        <w:jc w:val="both"/>
        <w:rPr>
          <w:sz w:val="24"/>
          <w:szCs w:val="24"/>
        </w:rPr>
      </w:pPr>
      <w:r>
        <w:rPr>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14:paraId="6F4DC8E0">
      <w:pPr>
        <w:spacing w:after="0" w:line="360" w:lineRule="auto"/>
        <w:ind w:left="-284"/>
        <w:contextualSpacing/>
        <w:jc w:val="both"/>
        <w:rPr>
          <w:sz w:val="24"/>
          <w:szCs w:val="24"/>
        </w:rPr>
      </w:pPr>
      <w:r>
        <w:rPr>
          <w:color w:val="000000"/>
          <w:sz w:val="24"/>
          <w:szCs w:val="24"/>
        </w:rPr>
        <w:t>оформлять изделия и соединять детали освоенными ручными строчками;</w:t>
      </w:r>
    </w:p>
    <w:p w14:paraId="1253D68C">
      <w:pPr>
        <w:spacing w:after="0" w:line="360" w:lineRule="auto"/>
        <w:ind w:left="-284"/>
        <w:contextualSpacing/>
        <w:jc w:val="both"/>
        <w:rPr>
          <w:sz w:val="24"/>
          <w:szCs w:val="24"/>
        </w:rPr>
      </w:pPr>
      <w:r>
        <w:rPr>
          <w:color w:val="000000"/>
          <w:sz w:val="24"/>
          <w:szCs w:val="24"/>
        </w:rPr>
        <w:t>понимать смысл понятия «развертка» (трехмерного предмета), соотносить объемную конструкцию с изображениями ее развертки;</w:t>
      </w:r>
    </w:p>
    <w:p w14:paraId="1FE4D002">
      <w:pPr>
        <w:spacing w:after="0" w:line="360" w:lineRule="auto"/>
        <w:ind w:left="-284"/>
        <w:contextualSpacing/>
        <w:jc w:val="both"/>
        <w:rPr>
          <w:sz w:val="24"/>
          <w:szCs w:val="24"/>
        </w:rPr>
      </w:pPr>
      <w:r>
        <w:rPr>
          <w:color w:val="000000"/>
          <w:sz w:val="24"/>
          <w:szCs w:val="24"/>
        </w:rPr>
        <w:t>отличать макет от модели, строить трехмерный макет из готовой развертки;</w:t>
      </w:r>
    </w:p>
    <w:p w14:paraId="7D75BD30">
      <w:pPr>
        <w:spacing w:after="0" w:line="360" w:lineRule="auto"/>
        <w:ind w:left="-284"/>
        <w:contextualSpacing/>
        <w:jc w:val="both"/>
        <w:rPr>
          <w:sz w:val="24"/>
          <w:szCs w:val="24"/>
        </w:rPr>
      </w:pPr>
      <w:r>
        <w:rPr>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7B3C3AF7">
      <w:pPr>
        <w:spacing w:after="0" w:line="360" w:lineRule="auto"/>
        <w:ind w:left="-284"/>
        <w:contextualSpacing/>
        <w:jc w:val="both"/>
        <w:rPr>
          <w:sz w:val="24"/>
          <w:szCs w:val="24"/>
        </w:rPr>
      </w:pPr>
      <w:r>
        <w:rPr>
          <w:color w:val="000000"/>
          <w:sz w:val="24"/>
          <w:szCs w:val="24"/>
        </w:rPr>
        <w:t>конструировать и моделировать изделия из различных материалов по модели, простейшему чертежу или эскизу;</w:t>
      </w:r>
    </w:p>
    <w:p w14:paraId="35669E6A">
      <w:pPr>
        <w:spacing w:after="0" w:line="360" w:lineRule="auto"/>
        <w:ind w:left="-284"/>
        <w:contextualSpacing/>
        <w:jc w:val="both"/>
        <w:rPr>
          <w:sz w:val="24"/>
          <w:szCs w:val="24"/>
        </w:rPr>
      </w:pPr>
      <w:r>
        <w:rPr>
          <w:color w:val="000000"/>
          <w:sz w:val="24"/>
          <w:szCs w:val="24"/>
        </w:rPr>
        <w:t>решать несложные конструкторско-технологические задачи;</w:t>
      </w:r>
    </w:p>
    <w:p w14:paraId="35D75691">
      <w:pPr>
        <w:spacing w:after="0" w:line="360" w:lineRule="auto"/>
        <w:ind w:left="-284"/>
        <w:contextualSpacing/>
        <w:jc w:val="both"/>
        <w:rPr>
          <w:sz w:val="24"/>
          <w:szCs w:val="24"/>
        </w:rPr>
      </w:pPr>
      <w:r>
        <w:rPr>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1E3A6D2">
      <w:pPr>
        <w:spacing w:after="0" w:line="360" w:lineRule="auto"/>
        <w:ind w:left="-284"/>
        <w:contextualSpacing/>
        <w:jc w:val="both"/>
        <w:rPr>
          <w:sz w:val="24"/>
          <w:szCs w:val="24"/>
        </w:rPr>
      </w:pPr>
      <w:r>
        <w:rPr>
          <w:color w:val="000000"/>
          <w:sz w:val="24"/>
          <w:szCs w:val="24"/>
        </w:rPr>
        <w:t>выполнять работу в малых группах, осуществлять сотрудничество;</w:t>
      </w:r>
    </w:p>
    <w:p w14:paraId="24FC5E58">
      <w:pPr>
        <w:spacing w:after="0" w:line="360" w:lineRule="auto"/>
        <w:ind w:left="-284"/>
        <w:contextualSpacing/>
        <w:jc w:val="both"/>
        <w:rPr>
          <w:sz w:val="24"/>
          <w:szCs w:val="24"/>
        </w:rPr>
      </w:pPr>
      <w:r>
        <w:rPr>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5D7F06F0">
      <w:pPr>
        <w:spacing w:after="0" w:line="360" w:lineRule="auto"/>
        <w:ind w:left="-284"/>
        <w:contextualSpacing/>
        <w:jc w:val="both"/>
        <w:rPr>
          <w:sz w:val="24"/>
          <w:szCs w:val="24"/>
        </w:rPr>
      </w:pPr>
      <w:r>
        <w:rPr>
          <w:color w:val="000000"/>
          <w:sz w:val="24"/>
          <w:szCs w:val="24"/>
        </w:rPr>
        <w:t>знать профессии людей, работающих в сфере обслуживания.</w:t>
      </w:r>
    </w:p>
    <w:p w14:paraId="4D6CFEFB">
      <w:pPr>
        <w:spacing w:after="0" w:line="360" w:lineRule="auto"/>
        <w:ind w:left="-284"/>
        <w:contextualSpacing/>
        <w:jc w:val="both"/>
        <w:rPr>
          <w:sz w:val="24"/>
          <w:szCs w:val="24"/>
        </w:rPr>
      </w:pPr>
      <w:r>
        <w:rPr>
          <w:color w:val="000000"/>
          <w:sz w:val="24"/>
          <w:szCs w:val="24"/>
        </w:rPr>
        <w:t xml:space="preserve">К концу обучения в </w:t>
      </w:r>
      <w:r>
        <w:rPr>
          <w:b/>
          <w:color w:val="000000"/>
          <w:sz w:val="24"/>
          <w:szCs w:val="24"/>
        </w:rPr>
        <w:t>3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14:paraId="422C4963">
      <w:pPr>
        <w:spacing w:after="0" w:line="360" w:lineRule="auto"/>
        <w:ind w:left="-284"/>
        <w:contextualSpacing/>
        <w:jc w:val="both"/>
        <w:rPr>
          <w:sz w:val="24"/>
          <w:szCs w:val="24"/>
        </w:rPr>
      </w:pPr>
      <w:r>
        <w:rPr>
          <w:color w:val="000000"/>
          <w:sz w:val="24"/>
          <w:szCs w:val="24"/>
        </w:rPr>
        <w:t>понимать смысл понятий «чертеж развертки», «канцелярский нож», «шило», «искусственный материал»;</w:t>
      </w:r>
    </w:p>
    <w:p w14:paraId="39F87001">
      <w:pPr>
        <w:spacing w:after="0" w:line="360" w:lineRule="auto"/>
        <w:ind w:left="-284"/>
        <w:contextualSpacing/>
        <w:jc w:val="both"/>
        <w:rPr>
          <w:sz w:val="24"/>
          <w:szCs w:val="24"/>
        </w:rPr>
      </w:pPr>
      <w:r>
        <w:rPr>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677E52D8">
      <w:pPr>
        <w:spacing w:after="0" w:line="360" w:lineRule="auto"/>
        <w:ind w:left="-284"/>
        <w:contextualSpacing/>
        <w:jc w:val="both"/>
        <w:rPr>
          <w:sz w:val="24"/>
          <w:szCs w:val="24"/>
        </w:rPr>
      </w:pPr>
      <w:r>
        <w:rPr>
          <w:color w:val="000000"/>
          <w:sz w:val="24"/>
          <w:szCs w:val="24"/>
        </w:rPr>
        <w:t>узнавать и называть по характерным особенностям образцов или по описанию изученные и распространенные в крае ремесла;</w:t>
      </w:r>
    </w:p>
    <w:p w14:paraId="72B35B1C">
      <w:pPr>
        <w:spacing w:after="0" w:line="360" w:lineRule="auto"/>
        <w:ind w:left="-284"/>
        <w:contextualSpacing/>
        <w:jc w:val="both"/>
        <w:rPr>
          <w:sz w:val="24"/>
          <w:szCs w:val="24"/>
        </w:rPr>
      </w:pPr>
      <w:r>
        <w:rPr>
          <w:color w:val="000000"/>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24555D73">
      <w:pPr>
        <w:spacing w:after="0" w:line="360" w:lineRule="auto"/>
        <w:ind w:left="-284"/>
        <w:contextualSpacing/>
        <w:jc w:val="both"/>
        <w:rPr>
          <w:sz w:val="24"/>
          <w:szCs w:val="24"/>
        </w:rPr>
      </w:pPr>
      <w:r>
        <w:rPr>
          <w:color w:val="000000"/>
          <w:sz w:val="24"/>
          <w:szCs w:val="24"/>
        </w:rPr>
        <w:t>читать чертеж развертки и выполнять разметку разверток с помощью чертежных инструментов (линейка, угольник, циркуль);</w:t>
      </w:r>
    </w:p>
    <w:p w14:paraId="2702526F">
      <w:pPr>
        <w:spacing w:after="0" w:line="360" w:lineRule="auto"/>
        <w:ind w:left="-284"/>
        <w:contextualSpacing/>
        <w:jc w:val="both"/>
        <w:rPr>
          <w:sz w:val="24"/>
          <w:szCs w:val="24"/>
        </w:rPr>
      </w:pPr>
      <w:r>
        <w:rPr>
          <w:color w:val="000000"/>
          <w:sz w:val="24"/>
          <w:szCs w:val="24"/>
        </w:rPr>
        <w:t>узнавать и называть линии чертежа (осевая и центровая);</w:t>
      </w:r>
    </w:p>
    <w:p w14:paraId="242D7203">
      <w:pPr>
        <w:spacing w:after="0" w:line="360" w:lineRule="auto"/>
        <w:ind w:left="-284"/>
        <w:contextualSpacing/>
        <w:jc w:val="both"/>
        <w:rPr>
          <w:sz w:val="24"/>
          <w:szCs w:val="24"/>
        </w:rPr>
      </w:pPr>
      <w:r>
        <w:rPr>
          <w:color w:val="000000"/>
          <w:sz w:val="24"/>
          <w:szCs w:val="24"/>
        </w:rPr>
        <w:t>безопасно пользоваться канцелярским ножом, шилом;</w:t>
      </w:r>
    </w:p>
    <w:p w14:paraId="4A94E572">
      <w:pPr>
        <w:spacing w:after="0" w:line="360" w:lineRule="auto"/>
        <w:ind w:left="-284"/>
        <w:contextualSpacing/>
        <w:jc w:val="both"/>
        <w:rPr>
          <w:sz w:val="24"/>
          <w:szCs w:val="24"/>
        </w:rPr>
      </w:pPr>
      <w:r>
        <w:rPr>
          <w:color w:val="000000"/>
          <w:sz w:val="24"/>
          <w:szCs w:val="24"/>
        </w:rPr>
        <w:t>выполнять рицовку;</w:t>
      </w:r>
    </w:p>
    <w:p w14:paraId="1803764F">
      <w:pPr>
        <w:spacing w:after="0" w:line="360" w:lineRule="auto"/>
        <w:ind w:left="-284"/>
        <w:contextualSpacing/>
        <w:jc w:val="both"/>
        <w:rPr>
          <w:sz w:val="24"/>
          <w:szCs w:val="24"/>
        </w:rPr>
      </w:pPr>
      <w:r>
        <w:rPr>
          <w:color w:val="000000"/>
          <w:sz w:val="24"/>
          <w:szCs w:val="24"/>
        </w:rPr>
        <w:t>выполнять соединение деталей и отделку изделия освоенными ручными строчками;</w:t>
      </w:r>
    </w:p>
    <w:p w14:paraId="56CCC2EF">
      <w:pPr>
        <w:spacing w:after="0" w:line="360" w:lineRule="auto"/>
        <w:ind w:left="-284"/>
        <w:contextualSpacing/>
        <w:jc w:val="both"/>
        <w:rPr>
          <w:sz w:val="24"/>
          <w:szCs w:val="24"/>
        </w:rPr>
      </w:pPr>
      <w:r>
        <w:rPr>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3B463D0">
      <w:pPr>
        <w:spacing w:after="0" w:line="360" w:lineRule="auto"/>
        <w:ind w:left="-284"/>
        <w:contextualSpacing/>
        <w:jc w:val="both"/>
        <w:rPr>
          <w:sz w:val="24"/>
          <w:szCs w:val="24"/>
        </w:rPr>
      </w:pPr>
      <w:r>
        <w:rPr>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9310EEE">
      <w:pPr>
        <w:spacing w:after="0" w:line="360" w:lineRule="auto"/>
        <w:ind w:left="-284"/>
        <w:contextualSpacing/>
        <w:jc w:val="both"/>
        <w:rPr>
          <w:sz w:val="24"/>
          <w:szCs w:val="24"/>
        </w:rPr>
      </w:pPr>
      <w:r>
        <w:rPr>
          <w:color w:val="000000"/>
          <w:sz w:val="24"/>
          <w:szCs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3489F9B5">
      <w:pPr>
        <w:spacing w:after="0" w:line="360" w:lineRule="auto"/>
        <w:ind w:left="-284"/>
        <w:contextualSpacing/>
        <w:jc w:val="both"/>
        <w:rPr>
          <w:sz w:val="24"/>
          <w:szCs w:val="24"/>
        </w:rPr>
      </w:pPr>
      <w:r>
        <w:rPr>
          <w:color w:val="000000"/>
          <w:sz w:val="24"/>
          <w:szCs w:val="24"/>
        </w:rPr>
        <w:t>изменять конструкцию изделия по заданным условиям;</w:t>
      </w:r>
    </w:p>
    <w:p w14:paraId="205FB3E7">
      <w:pPr>
        <w:spacing w:after="0" w:line="360" w:lineRule="auto"/>
        <w:ind w:left="-284"/>
        <w:contextualSpacing/>
        <w:jc w:val="both"/>
        <w:rPr>
          <w:sz w:val="24"/>
          <w:szCs w:val="24"/>
        </w:rPr>
      </w:pPr>
      <w:r>
        <w:rPr>
          <w:color w:val="000000"/>
          <w:sz w:val="24"/>
          <w:szCs w:val="24"/>
        </w:rPr>
        <w:t>выбирать способ соединения и соединительный материал в зависимости от требований конструкции;</w:t>
      </w:r>
    </w:p>
    <w:p w14:paraId="26EBD73F">
      <w:pPr>
        <w:spacing w:after="0" w:line="360" w:lineRule="auto"/>
        <w:ind w:left="-284"/>
        <w:contextualSpacing/>
        <w:jc w:val="both"/>
        <w:rPr>
          <w:sz w:val="24"/>
          <w:szCs w:val="24"/>
        </w:rPr>
      </w:pPr>
      <w:r>
        <w:rPr>
          <w:color w:val="000000"/>
          <w:sz w:val="24"/>
          <w:szCs w:val="24"/>
        </w:rPr>
        <w:t>знать несколько видов информационных технологий и соответствующих способов передачи информации (из опыта обучающихся);</w:t>
      </w:r>
    </w:p>
    <w:p w14:paraId="2195961D">
      <w:pPr>
        <w:spacing w:after="0" w:line="360" w:lineRule="auto"/>
        <w:ind w:left="-284"/>
        <w:contextualSpacing/>
        <w:jc w:val="both"/>
        <w:rPr>
          <w:sz w:val="24"/>
          <w:szCs w:val="24"/>
        </w:rPr>
      </w:pPr>
      <w:r>
        <w:rPr>
          <w:color w:val="000000"/>
          <w:sz w:val="24"/>
          <w:szCs w:val="24"/>
        </w:rPr>
        <w:t>понимать назначение основных устройств персонального компьютера для ввода, вывода и обработки информации;</w:t>
      </w:r>
    </w:p>
    <w:p w14:paraId="13FADC25">
      <w:pPr>
        <w:spacing w:after="0" w:line="360" w:lineRule="auto"/>
        <w:ind w:left="-284"/>
        <w:contextualSpacing/>
        <w:jc w:val="both"/>
        <w:rPr>
          <w:sz w:val="24"/>
          <w:szCs w:val="24"/>
        </w:rPr>
      </w:pPr>
      <w:r>
        <w:rPr>
          <w:color w:val="000000"/>
          <w:sz w:val="24"/>
          <w:szCs w:val="24"/>
        </w:rPr>
        <w:t>выполнять основные правила безопасной работы на компьютере;</w:t>
      </w:r>
    </w:p>
    <w:p w14:paraId="1FF71319">
      <w:pPr>
        <w:spacing w:after="0" w:line="360" w:lineRule="auto"/>
        <w:ind w:left="-284"/>
        <w:contextualSpacing/>
        <w:jc w:val="both"/>
        <w:rPr>
          <w:sz w:val="24"/>
          <w:szCs w:val="24"/>
        </w:rPr>
      </w:pPr>
      <w:r>
        <w:rPr>
          <w:color w:val="000000"/>
          <w:sz w:val="24"/>
          <w:szCs w:val="24"/>
        </w:rPr>
        <w:t>использовать возможности компьютера и ИКТ для поиска необходимой информации при выполнении обучающих, творческих и проектных заданий;</w:t>
      </w:r>
    </w:p>
    <w:p w14:paraId="47729AF6">
      <w:pPr>
        <w:spacing w:after="0" w:line="360" w:lineRule="auto"/>
        <w:ind w:left="-284"/>
        <w:contextualSpacing/>
        <w:jc w:val="both"/>
        <w:rPr>
          <w:sz w:val="24"/>
          <w:szCs w:val="24"/>
        </w:rPr>
      </w:pPr>
      <w:r>
        <w:rPr>
          <w:color w:val="000000"/>
          <w:sz w:val="24"/>
          <w:szCs w:val="24"/>
        </w:rPr>
        <w:t>выполнять проектные задания в соответствии с содержанием изученного материала на основе полученных знаний и умений;</w:t>
      </w:r>
    </w:p>
    <w:p w14:paraId="022DAF25">
      <w:pPr>
        <w:spacing w:after="0" w:line="360" w:lineRule="auto"/>
        <w:ind w:left="-284"/>
        <w:contextualSpacing/>
        <w:jc w:val="both"/>
        <w:rPr>
          <w:sz w:val="24"/>
          <w:szCs w:val="24"/>
        </w:rPr>
      </w:pPr>
      <w:r>
        <w:rPr>
          <w:color w:val="000000"/>
          <w:sz w:val="24"/>
          <w:szCs w:val="24"/>
        </w:rPr>
        <w:t>называть профессии, связанные с изучаемыми материалами и производствами, их социальное значение.</w:t>
      </w:r>
    </w:p>
    <w:p w14:paraId="53CBCD59">
      <w:pPr>
        <w:spacing w:after="0" w:line="360" w:lineRule="auto"/>
        <w:ind w:left="-284"/>
        <w:contextualSpacing/>
        <w:jc w:val="both"/>
        <w:rPr>
          <w:sz w:val="24"/>
          <w:szCs w:val="24"/>
        </w:rPr>
      </w:pPr>
      <w:r>
        <w:rPr>
          <w:color w:val="000000"/>
          <w:sz w:val="24"/>
          <w:szCs w:val="24"/>
        </w:rPr>
        <w:t xml:space="preserve">К концу обучения в </w:t>
      </w:r>
      <w:r>
        <w:rPr>
          <w:b/>
          <w:color w:val="000000"/>
          <w:sz w:val="24"/>
          <w:szCs w:val="24"/>
        </w:rPr>
        <w:t>4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14:paraId="51D5BA74">
      <w:pPr>
        <w:spacing w:after="0" w:line="360" w:lineRule="auto"/>
        <w:ind w:left="-284"/>
        <w:contextualSpacing/>
        <w:jc w:val="both"/>
        <w:rPr>
          <w:sz w:val="24"/>
          <w:szCs w:val="24"/>
        </w:rPr>
      </w:pPr>
      <w:r>
        <w:rPr>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5079947">
      <w:pPr>
        <w:spacing w:after="0" w:line="360" w:lineRule="auto"/>
        <w:ind w:left="-284"/>
        <w:contextualSpacing/>
        <w:jc w:val="both"/>
        <w:rPr>
          <w:sz w:val="24"/>
          <w:szCs w:val="24"/>
        </w:rPr>
      </w:pPr>
      <w:r>
        <w:rPr>
          <w:color w:val="000000"/>
          <w:sz w:val="24"/>
          <w:szCs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4B2E5350">
      <w:pPr>
        <w:spacing w:after="0" w:line="360" w:lineRule="auto"/>
        <w:ind w:left="-284"/>
        <w:contextualSpacing/>
        <w:jc w:val="both"/>
        <w:rPr>
          <w:sz w:val="24"/>
          <w:szCs w:val="24"/>
        </w:rPr>
      </w:pPr>
      <w:r>
        <w:rPr>
          <w:color w:val="000000"/>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7107413A">
      <w:pPr>
        <w:spacing w:after="0" w:line="360" w:lineRule="auto"/>
        <w:ind w:left="-284"/>
        <w:contextualSpacing/>
        <w:jc w:val="both"/>
        <w:rPr>
          <w:sz w:val="24"/>
          <w:szCs w:val="24"/>
        </w:rPr>
      </w:pPr>
      <w:r>
        <w:rPr>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2445BC07">
      <w:pPr>
        <w:spacing w:after="0" w:line="360" w:lineRule="auto"/>
        <w:ind w:left="-284"/>
        <w:contextualSpacing/>
        <w:jc w:val="both"/>
        <w:rPr>
          <w:sz w:val="24"/>
          <w:szCs w:val="24"/>
        </w:rPr>
      </w:pPr>
      <w:r>
        <w:rPr>
          <w:color w:val="000000"/>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899CAF0">
      <w:pPr>
        <w:spacing w:after="0" w:line="360" w:lineRule="auto"/>
        <w:ind w:left="-284"/>
        <w:contextualSpacing/>
        <w:jc w:val="both"/>
        <w:rPr>
          <w:sz w:val="24"/>
          <w:szCs w:val="24"/>
        </w:rPr>
      </w:pPr>
      <w:r>
        <w:rPr>
          <w:color w:val="000000"/>
          <w:sz w:val="24"/>
          <w:szCs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32A17A89">
      <w:pPr>
        <w:spacing w:after="0" w:line="360" w:lineRule="auto"/>
        <w:ind w:left="-284"/>
        <w:contextualSpacing/>
        <w:jc w:val="both"/>
        <w:rPr>
          <w:sz w:val="24"/>
          <w:szCs w:val="24"/>
        </w:rPr>
      </w:pPr>
      <w:r>
        <w:rPr>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D551EC9">
      <w:pPr>
        <w:spacing w:after="0" w:line="360" w:lineRule="auto"/>
        <w:ind w:left="-284"/>
        <w:contextualSpacing/>
        <w:jc w:val="both"/>
        <w:rPr>
          <w:sz w:val="24"/>
          <w:szCs w:val="24"/>
        </w:rPr>
      </w:pPr>
      <w:r>
        <w:rPr>
          <w:color w:val="000000"/>
          <w:sz w:val="24"/>
          <w:szCs w:val="24"/>
        </w:rPr>
        <w:t>решать простейшие художественно-конструкторские задачи по созданию изделий с заданной функцией на основе усвоенных правил дизайна;</w:t>
      </w:r>
    </w:p>
    <w:p w14:paraId="32746883">
      <w:pPr>
        <w:spacing w:after="0" w:line="360" w:lineRule="auto"/>
        <w:ind w:left="-284"/>
        <w:contextualSpacing/>
        <w:jc w:val="both"/>
        <w:rPr>
          <w:sz w:val="24"/>
          <w:szCs w:val="24"/>
        </w:rPr>
      </w:pPr>
      <w:r>
        <w:rPr>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46E90BF0">
      <w:pPr>
        <w:spacing w:after="0" w:line="360" w:lineRule="auto"/>
        <w:ind w:left="-284"/>
        <w:contextualSpacing/>
        <w:jc w:val="both"/>
        <w:rPr>
          <w:sz w:val="24"/>
          <w:szCs w:val="24"/>
        </w:rPr>
      </w:pPr>
      <w:r>
        <w:rPr>
          <w:color w:val="000000"/>
          <w:sz w:val="24"/>
          <w:szCs w:val="24"/>
        </w:rPr>
        <w:t>работать с доступной информацией, работать в программах текстового редактора Word, PowerPoint;</w:t>
      </w:r>
    </w:p>
    <w:p w14:paraId="0E9ABFFD">
      <w:pPr>
        <w:spacing w:after="0" w:line="360" w:lineRule="auto"/>
        <w:ind w:left="-284"/>
        <w:contextualSpacing/>
        <w:jc w:val="both"/>
        <w:rPr>
          <w:sz w:val="24"/>
          <w:szCs w:val="24"/>
        </w:rPr>
      </w:pPr>
      <w:r>
        <w:rPr>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401CD52">
      <w:pPr>
        <w:spacing w:after="0" w:line="360" w:lineRule="auto"/>
        <w:ind w:left="-284"/>
        <w:contextualSpacing/>
        <w:jc w:val="both"/>
        <w:rPr>
          <w:sz w:val="24"/>
          <w:szCs w:val="24"/>
        </w:rPr>
      </w:pPr>
      <w:r>
        <w:rPr>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D9371E5">
      <w:pPr>
        <w:spacing w:after="0" w:line="360" w:lineRule="auto"/>
        <w:ind w:left="960"/>
        <w:contextualSpacing/>
        <w:rPr>
          <w:b/>
          <w:sz w:val="24"/>
          <w:szCs w:val="24"/>
        </w:rPr>
        <w:sectPr>
          <w:pgSz w:w="11906" w:h="16383"/>
          <w:pgMar w:top="851" w:right="1134" w:bottom="1701" w:left="1134" w:header="720" w:footer="720" w:gutter="0"/>
          <w:cols w:space="720" w:num="1"/>
        </w:sectPr>
      </w:pPr>
    </w:p>
    <w:p w14:paraId="2E37615C">
      <w:pPr>
        <w:spacing w:after="0"/>
        <w:ind w:left="120"/>
        <w:rPr>
          <w:sz w:val="24"/>
          <w:szCs w:val="24"/>
        </w:rPr>
      </w:pPr>
      <w:r>
        <w:rPr>
          <w:b/>
          <w:color w:val="000000"/>
          <w:sz w:val="24"/>
          <w:szCs w:val="24"/>
        </w:rPr>
        <w:t xml:space="preserve">ТЕМАТИЧЕСКОЕ ПЛАНИРОВАНИЕ </w:t>
      </w:r>
    </w:p>
    <w:p w14:paraId="2E881611">
      <w:pPr>
        <w:spacing w:after="0"/>
        <w:ind w:left="120"/>
        <w:rPr>
          <w:sz w:val="24"/>
          <w:szCs w:val="24"/>
        </w:rPr>
      </w:pPr>
      <w:r>
        <w:rPr>
          <w:b/>
          <w:color w:val="000000"/>
          <w:sz w:val="24"/>
          <w:szCs w:val="24"/>
        </w:rPr>
        <w:t xml:space="preserve"> 1 КЛАСС </w:t>
      </w:r>
    </w:p>
    <w:tbl>
      <w:tblPr>
        <w:tblStyle w:val="10"/>
        <w:tblW w:w="15593" w:type="dxa"/>
        <w:tblCellSpacing w:w="0" w:type="dxa"/>
        <w:tblInd w:w="-1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6126"/>
        <w:gridCol w:w="966"/>
        <w:gridCol w:w="1673"/>
        <w:gridCol w:w="1731"/>
        <w:gridCol w:w="1367"/>
        <w:gridCol w:w="2910"/>
      </w:tblGrid>
      <w:tr w14:paraId="5DDB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vMerge w:val="restart"/>
            <w:tcMar>
              <w:top w:w="50" w:type="dxa"/>
              <w:left w:w="100" w:type="dxa"/>
            </w:tcMar>
            <w:vAlign w:val="center"/>
          </w:tcPr>
          <w:p w14:paraId="1519C53E">
            <w:pPr>
              <w:spacing w:after="0"/>
              <w:ind w:left="135"/>
              <w:rPr>
                <w:sz w:val="24"/>
                <w:szCs w:val="24"/>
              </w:rPr>
            </w:pPr>
            <w:r>
              <w:rPr>
                <w:b/>
                <w:color w:val="000000"/>
                <w:sz w:val="24"/>
                <w:szCs w:val="24"/>
              </w:rPr>
              <w:t xml:space="preserve">№ п/п </w:t>
            </w:r>
          </w:p>
          <w:p w14:paraId="795154E7">
            <w:pPr>
              <w:spacing w:after="0"/>
              <w:ind w:left="135"/>
              <w:rPr>
                <w:sz w:val="24"/>
                <w:szCs w:val="24"/>
              </w:rPr>
            </w:pPr>
          </w:p>
        </w:tc>
        <w:tc>
          <w:tcPr>
            <w:tcW w:w="6480" w:type="dxa"/>
            <w:vMerge w:val="restart"/>
            <w:tcMar>
              <w:top w:w="50" w:type="dxa"/>
              <w:left w:w="100" w:type="dxa"/>
            </w:tcMar>
            <w:vAlign w:val="center"/>
          </w:tcPr>
          <w:p w14:paraId="1C343FE2">
            <w:pPr>
              <w:spacing w:after="0"/>
              <w:ind w:left="135"/>
              <w:jc w:val="center"/>
              <w:rPr>
                <w:sz w:val="24"/>
                <w:szCs w:val="24"/>
              </w:rPr>
            </w:pPr>
            <w:r>
              <w:rPr>
                <w:b/>
                <w:color w:val="000000"/>
                <w:sz w:val="24"/>
                <w:szCs w:val="24"/>
              </w:rPr>
              <w:t>Тема урока</w:t>
            </w:r>
          </w:p>
          <w:p w14:paraId="6C55B96A">
            <w:pPr>
              <w:spacing w:after="0"/>
              <w:ind w:left="135"/>
              <w:jc w:val="center"/>
              <w:rPr>
                <w:sz w:val="24"/>
                <w:szCs w:val="24"/>
              </w:rPr>
            </w:pPr>
          </w:p>
        </w:tc>
        <w:tc>
          <w:tcPr>
            <w:tcW w:w="4390" w:type="dxa"/>
            <w:gridSpan w:val="3"/>
            <w:tcMar>
              <w:top w:w="50" w:type="dxa"/>
              <w:left w:w="100" w:type="dxa"/>
            </w:tcMar>
            <w:vAlign w:val="center"/>
          </w:tcPr>
          <w:p w14:paraId="155030B4">
            <w:pPr>
              <w:spacing w:after="0"/>
              <w:jc w:val="center"/>
              <w:rPr>
                <w:sz w:val="24"/>
                <w:szCs w:val="24"/>
              </w:rPr>
            </w:pPr>
            <w:r>
              <w:rPr>
                <w:b/>
                <w:color w:val="000000"/>
                <w:sz w:val="24"/>
                <w:szCs w:val="24"/>
              </w:rPr>
              <w:t>Количество часов</w:t>
            </w:r>
          </w:p>
        </w:tc>
        <w:tc>
          <w:tcPr>
            <w:tcW w:w="1263" w:type="dxa"/>
            <w:vMerge w:val="restart"/>
            <w:tcMar>
              <w:top w:w="50" w:type="dxa"/>
              <w:left w:w="100" w:type="dxa"/>
            </w:tcMar>
            <w:vAlign w:val="center"/>
          </w:tcPr>
          <w:p w14:paraId="368AB06C">
            <w:pPr>
              <w:spacing w:after="0"/>
              <w:ind w:left="135"/>
              <w:jc w:val="center"/>
              <w:rPr>
                <w:sz w:val="24"/>
                <w:szCs w:val="24"/>
              </w:rPr>
            </w:pPr>
            <w:r>
              <w:rPr>
                <w:b/>
                <w:color w:val="000000"/>
                <w:sz w:val="24"/>
                <w:szCs w:val="24"/>
              </w:rPr>
              <w:t>Дата изучения</w:t>
            </w:r>
          </w:p>
          <w:p w14:paraId="03FC5DEF">
            <w:pPr>
              <w:spacing w:after="0"/>
              <w:ind w:left="135"/>
              <w:jc w:val="center"/>
              <w:rPr>
                <w:sz w:val="24"/>
                <w:szCs w:val="24"/>
              </w:rPr>
            </w:pPr>
          </w:p>
        </w:tc>
        <w:tc>
          <w:tcPr>
            <w:tcW w:w="2629" w:type="dxa"/>
            <w:vMerge w:val="restart"/>
            <w:tcMar>
              <w:top w:w="50" w:type="dxa"/>
              <w:left w:w="100" w:type="dxa"/>
            </w:tcMar>
            <w:vAlign w:val="center"/>
          </w:tcPr>
          <w:p w14:paraId="2C9CD57C">
            <w:pPr>
              <w:spacing w:after="0"/>
              <w:ind w:left="135"/>
              <w:jc w:val="center"/>
              <w:rPr>
                <w:sz w:val="24"/>
                <w:szCs w:val="24"/>
              </w:rPr>
            </w:pPr>
            <w:r>
              <w:rPr>
                <w:b/>
                <w:color w:val="000000"/>
                <w:sz w:val="24"/>
                <w:szCs w:val="24"/>
              </w:rPr>
              <w:t>Электронные цифровые образовательные ресурсы</w:t>
            </w:r>
          </w:p>
          <w:p w14:paraId="1BF65527">
            <w:pPr>
              <w:spacing w:after="0"/>
              <w:ind w:left="135"/>
              <w:jc w:val="center"/>
              <w:rPr>
                <w:sz w:val="24"/>
                <w:szCs w:val="24"/>
              </w:rPr>
            </w:pPr>
          </w:p>
        </w:tc>
      </w:tr>
      <w:tr w14:paraId="6813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vMerge w:val="continue"/>
            <w:tcMar>
              <w:top w:w="50" w:type="dxa"/>
              <w:left w:w="100" w:type="dxa"/>
            </w:tcMar>
          </w:tcPr>
          <w:p w14:paraId="785D0F8B">
            <w:pPr>
              <w:rPr>
                <w:sz w:val="24"/>
                <w:szCs w:val="24"/>
              </w:rPr>
            </w:pPr>
          </w:p>
        </w:tc>
        <w:tc>
          <w:tcPr>
            <w:tcW w:w="6480" w:type="dxa"/>
            <w:vMerge w:val="continue"/>
            <w:tcMar>
              <w:top w:w="50" w:type="dxa"/>
              <w:left w:w="100" w:type="dxa"/>
            </w:tcMar>
          </w:tcPr>
          <w:p w14:paraId="1D8FFAE7">
            <w:pPr>
              <w:rPr>
                <w:sz w:val="24"/>
                <w:szCs w:val="24"/>
              </w:rPr>
            </w:pPr>
          </w:p>
        </w:tc>
        <w:tc>
          <w:tcPr>
            <w:tcW w:w="895" w:type="dxa"/>
            <w:tcMar>
              <w:top w:w="50" w:type="dxa"/>
              <w:left w:w="100" w:type="dxa"/>
            </w:tcMar>
            <w:vAlign w:val="center"/>
          </w:tcPr>
          <w:p w14:paraId="44398CBF">
            <w:pPr>
              <w:spacing w:after="0"/>
              <w:ind w:left="135"/>
              <w:jc w:val="center"/>
              <w:rPr>
                <w:sz w:val="24"/>
                <w:szCs w:val="24"/>
              </w:rPr>
            </w:pPr>
            <w:r>
              <w:rPr>
                <w:b/>
                <w:color w:val="000000"/>
                <w:sz w:val="24"/>
                <w:szCs w:val="24"/>
              </w:rPr>
              <w:t>Всего</w:t>
            </w:r>
          </w:p>
          <w:p w14:paraId="3B7275AC">
            <w:pPr>
              <w:spacing w:after="0"/>
              <w:ind w:left="135"/>
              <w:jc w:val="center"/>
              <w:rPr>
                <w:sz w:val="24"/>
                <w:szCs w:val="24"/>
              </w:rPr>
            </w:pPr>
          </w:p>
        </w:tc>
        <w:tc>
          <w:tcPr>
            <w:tcW w:w="1716" w:type="dxa"/>
            <w:tcMar>
              <w:top w:w="50" w:type="dxa"/>
              <w:left w:w="100" w:type="dxa"/>
            </w:tcMar>
            <w:vAlign w:val="center"/>
          </w:tcPr>
          <w:p w14:paraId="292F4CD6">
            <w:pPr>
              <w:spacing w:after="0"/>
              <w:ind w:left="135"/>
              <w:jc w:val="center"/>
              <w:rPr>
                <w:sz w:val="24"/>
                <w:szCs w:val="24"/>
              </w:rPr>
            </w:pPr>
            <w:r>
              <w:rPr>
                <w:b/>
                <w:color w:val="000000"/>
                <w:sz w:val="24"/>
                <w:szCs w:val="24"/>
              </w:rPr>
              <w:t>Контрольные работы</w:t>
            </w:r>
          </w:p>
          <w:p w14:paraId="6CC06F7B">
            <w:pPr>
              <w:spacing w:after="0"/>
              <w:ind w:left="135"/>
              <w:jc w:val="center"/>
              <w:rPr>
                <w:sz w:val="24"/>
                <w:szCs w:val="24"/>
              </w:rPr>
            </w:pPr>
          </w:p>
        </w:tc>
        <w:tc>
          <w:tcPr>
            <w:tcW w:w="1779" w:type="dxa"/>
            <w:tcMar>
              <w:top w:w="50" w:type="dxa"/>
              <w:left w:w="100" w:type="dxa"/>
            </w:tcMar>
            <w:vAlign w:val="center"/>
          </w:tcPr>
          <w:p w14:paraId="55AD62D9">
            <w:pPr>
              <w:spacing w:after="0"/>
              <w:ind w:left="135"/>
              <w:jc w:val="center"/>
              <w:rPr>
                <w:sz w:val="24"/>
                <w:szCs w:val="24"/>
              </w:rPr>
            </w:pPr>
            <w:r>
              <w:rPr>
                <w:b/>
                <w:color w:val="000000"/>
                <w:sz w:val="24"/>
                <w:szCs w:val="24"/>
              </w:rPr>
              <w:t>Практические работы</w:t>
            </w:r>
          </w:p>
          <w:p w14:paraId="0EDC8136">
            <w:pPr>
              <w:spacing w:after="0"/>
              <w:ind w:left="135"/>
              <w:jc w:val="center"/>
              <w:rPr>
                <w:sz w:val="24"/>
                <w:szCs w:val="24"/>
              </w:rPr>
            </w:pPr>
          </w:p>
        </w:tc>
        <w:tc>
          <w:tcPr>
            <w:tcW w:w="0" w:type="auto"/>
            <w:vMerge w:val="continue"/>
            <w:tcMar>
              <w:top w:w="50" w:type="dxa"/>
              <w:left w:w="100" w:type="dxa"/>
            </w:tcMar>
          </w:tcPr>
          <w:p w14:paraId="30728B66">
            <w:pPr>
              <w:rPr>
                <w:sz w:val="24"/>
                <w:szCs w:val="24"/>
              </w:rPr>
            </w:pPr>
          </w:p>
        </w:tc>
        <w:tc>
          <w:tcPr>
            <w:tcW w:w="2629" w:type="dxa"/>
            <w:vMerge w:val="continue"/>
            <w:tcMar>
              <w:top w:w="50" w:type="dxa"/>
              <w:left w:w="100" w:type="dxa"/>
            </w:tcMar>
          </w:tcPr>
          <w:p w14:paraId="7AF15BB8">
            <w:pPr>
              <w:rPr>
                <w:sz w:val="24"/>
                <w:szCs w:val="24"/>
              </w:rPr>
            </w:pPr>
          </w:p>
        </w:tc>
      </w:tr>
      <w:tr w14:paraId="7751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7"/>
            <w:tcMar>
              <w:top w:w="50" w:type="dxa"/>
              <w:left w:w="100" w:type="dxa"/>
            </w:tcMar>
            <w:vAlign w:val="center"/>
          </w:tcPr>
          <w:p w14:paraId="23954469">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Технологии, профессии и производства</w:t>
            </w:r>
          </w:p>
        </w:tc>
      </w:tr>
      <w:tr w14:paraId="4491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3EBE5EF1">
            <w:pPr>
              <w:spacing w:after="0"/>
              <w:jc w:val="center"/>
              <w:rPr>
                <w:b/>
                <w:bCs/>
                <w:sz w:val="24"/>
                <w:szCs w:val="24"/>
              </w:rPr>
            </w:pPr>
            <w:r>
              <w:rPr>
                <w:b/>
                <w:bCs/>
                <w:color w:val="000000"/>
                <w:sz w:val="24"/>
                <w:szCs w:val="24"/>
              </w:rPr>
              <w:t>1.1</w:t>
            </w:r>
          </w:p>
        </w:tc>
        <w:tc>
          <w:tcPr>
            <w:tcW w:w="6480" w:type="dxa"/>
            <w:tcMar>
              <w:top w:w="50" w:type="dxa"/>
              <w:left w:w="100" w:type="dxa"/>
            </w:tcMar>
            <w:vAlign w:val="center"/>
          </w:tcPr>
          <w:p w14:paraId="03E2762E">
            <w:pPr>
              <w:spacing w:after="0"/>
              <w:rPr>
                <w:sz w:val="24"/>
                <w:szCs w:val="24"/>
              </w:rPr>
            </w:pPr>
            <w:r>
              <w:rPr>
                <w:color w:val="000000"/>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895" w:type="dxa"/>
            <w:tcMar>
              <w:top w:w="50" w:type="dxa"/>
              <w:left w:w="100" w:type="dxa"/>
            </w:tcMar>
            <w:vAlign w:val="center"/>
          </w:tcPr>
          <w:p w14:paraId="190F0B8F">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0B990B3A">
            <w:pPr>
              <w:spacing w:after="0"/>
              <w:ind w:left="135"/>
              <w:jc w:val="center"/>
              <w:rPr>
                <w:sz w:val="24"/>
                <w:szCs w:val="24"/>
              </w:rPr>
            </w:pPr>
          </w:p>
        </w:tc>
        <w:tc>
          <w:tcPr>
            <w:tcW w:w="1779" w:type="dxa"/>
            <w:tcMar>
              <w:top w:w="50" w:type="dxa"/>
              <w:left w:w="100" w:type="dxa"/>
            </w:tcMar>
            <w:vAlign w:val="center"/>
          </w:tcPr>
          <w:p w14:paraId="7A010B21">
            <w:pPr>
              <w:spacing w:after="0"/>
              <w:ind w:left="135"/>
              <w:jc w:val="center"/>
              <w:rPr>
                <w:sz w:val="24"/>
                <w:szCs w:val="24"/>
              </w:rPr>
            </w:pPr>
          </w:p>
        </w:tc>
        <w:tc>
          <w:tcPr>
            <w:tcW w:w="1263" w:type="dxa"/>
            <w:tcMar>
              <w:top w:w="50" w:type="dxa"/>
              <w:left w:w="100" w:type="dxa"/>
            </w:tcMar>
            <w:vAlign w:val="center"/>
          </w:tcPr>
          <w:p w14:paraId="256DA970">
            <w:pPr>
              <w:spacing w:after="0"/>
              <w:ind w:left="135"/>
              <w:rPr>
                <w:sz w:val="24"/>
                <w:szCs w:val="24"/>
              </w:rPr>
            </w:pPr>
          </w:p>
        </w:tc>
        <w:tc>
          <w:tcPr>
            <w:tcW w:w="2629" w:type="dxa"/>
            <w:tcMar>
              <w:top w:w="50" w:type="dxa"/>
              <w:left w:w="100" w:type="dxa"/>
            </w:tcMar>
            <w:vAlign w:val="center"/>
          </w:tcPr>
          <w:p w14:paraId="5B33844C">
            <w:pPr>
              <w:spacing w:after="0"/>
              <w:ind w:left="135"/>
              <w:rPr>
                <w:sz w:val="24"/>
                <w:szCs w:val="24"/>
              </w:rPr>
            </w:pPr>
            <w:r>
              <w:rPr>
                <w:sz w:val="24"/>
                <w:szCs w:val="24"/>
              </w:rPr>
              <w:t xml:space="preserve">Библиотека ЦОК </w:t>
            </w:r>
            <w:r>
              <w:fldChar w:fldCharType="begin"/>
            </w:r>
            <w:r>
              <w:instrText xml:space="preserve"> HYPERLINK "https://lesson.edu.ru/20/03" \h </w:instrText>
            </w:r>
            <w:r>
              <w:fldChar w:fldCharType="separate"/>
            </w:r>
            <w:r>
              <w:rPr>
                <w:rStyle w:val="15"/>
                <w:sz w:val="24"/>
                <w:szCs w:val="24"/>
              </w:rPr>
              <w:t>https://lesson.edu.ru/20/03</w:t>
            </w:r>
            <w:r>
              <w:rPr>
                <w:rStyle w:val="15"/>
                <w:sz w:val="24"/>
                <w:szCs w:val="24"/>
              </w:rPr>
              <w:fldChar w:fldCharType="end"/>
            </w:r>
          </w:p>
        </w:tc>
      </w:tr>
      <w:tr w14:paraId="18B0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311" w:type="dxa"/>
            <w:gridSpan w:val="2"/>
            <w:tcMar>
              <w:top w:w="50" w:type="dxa"/>
              <w:left w:w="100" w:type="dxa"/>
            </w:tcMar>
            <w:vAlign w:val="center"/>
          </w:tcPr>
          <w:p w14:paraId="5807C88F">
            <w:pPr>
              <w:spacing w:after="0"/>
              <w:jc w:val="center"/>
              <w:rPr>
                <w:b/>
                <w:bCs/>
                <w:sz w:val="24"/>
                <w:szCs w:val="24"/>
              </w:rPr>
            </w:pPr>
            <w:r>
              <w:rPr>
                <w:b/>
                <w:bCs/>
                <w:color w:val="000000"/>
                <w:sz w:val="24"/>
                <w:szCs w:val="24"/>
              </w:rPr>
              <w:t>Итого по разделу</w:t>
            </w:r>
          </w:p>
        </w:tc>
        <w:tc>
          <w:tcPr>
            <w:tcW w:w="895" w:type="dxa"/>
            <w:tcMar>
              <w:top w:w="50" w:type="dxa"/>
              <w:left w:w="100" w:type="dxa"/>
            </w:tcMar>
            <w:vAlign w:val="center"/>
          </w:tcPr>
          <w:p w14:paraId="478F2CB1">
            <w:pPr>
              <w:spacing w:after="0"/>
              <w:ind w:left="135"/>
              <w:jc w:val="center"/>
              <w:rPr>
                <w:sz w:val="24"/>
                <w:szCs w:val="24"/>
              </w:rPr>
            </w:pPr>
            <w:r>
              <w:rPr>
                <w:color w:val="000000"/>
                <w:sz w:val="24"/>
                <w:szCs w:val="24"/>
              </w:rPr>
              <w:t xml:space="preserve"> 4 </w:t>
            </w:r>
          </w:p>
        </w:tc>
        <w:tc>
          <w:tcPr>
            <w:tcW w:w="7387" w:type="dxa"/>
            <w:gridSpan w:val="4"/>
            <w:tcMar>
              <w:top w:w="50" w:type="dxa"/>
              <w:left w:w="100" w:type="dxa"/>
            </w:tcMar>
            <w:vAlign w:val="center"/>
          </w:tcPr>
          <w:p w14:paraId="7EE2495D">
            <w:pPr>
              <w:rPr>
                <w:sz w:val="24"/>
                <w:szCs w:val="24"/>
              </w:rPr>
            </w:pPr>
          </w:p>
        </w:tc>
      </w:tr>
      <w:tr w14:paraId="3AC1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7"/>
            <w:tcMar>
              <w:top w:w="50" w:type="dxa"/>
              <w:left w:w="100" w:type="dxa"/>
            </w:tcMar>
            <w:vAlign w:val="center"/>
          </w:tcPr>
          <w:p w14:paraId="252B2FAA">
            <w:pPr>
              <w:spacing w:after="0"/>
              <w:jc w:val="center"/>
              <w:rPr>
                <w:b/>
                <w:bCs/>
                <w:sz w:val="24"/>
                <w:szCs w:val="24"/>
              </w:rPr>
            </w:pPr>
            <w:r>
              <w:rPr>
                <w:b/>
                <w:bCs/>
                <w:color w:val="000000"/>
                <w:sz w:val="24"/>
                <w:szCs w:val="24"/>
              </w:rPr>
              <w:t>Раздел 2. Технологии ручной обработки материалов. Конструирование и моделирование</w:t>
            </w:r>
          </w:p>
        </w:tc>
      </w:tr>
      <w:tr w14:paraId="7E3C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241D7430">
            <w:pPr>
              <w:spacing w:after="0"/>
              <w:jc w:val="center"/>
              <w:rPr>
                <w:b/>
                <w:bCs/>
                <w:sz w:val="24"/>
                <w:szCs w:val="24"/>
              </w:rPr>
            </w:pPr>
            <w:r>
              <w:rPr>
                <w:b/>
                <w:bCs/>
                <w:color w:val="000000"/>
                <w:sz w:val="24"/>
                <w:szCs w:val="24"/>
              </w:rPr>
              <w:t>2.1</w:t>
            </w:r>
          </w:p>
        </w:tc>
        <w:tc>
          <w:tcPr>
            <w:tcW w:w="6480" w:type="dxa"/>
            <w:tcMar>
              <w:top w:w="50" w:type="dxa"/>
              <w:left w:w="100" w:type="dxa"/>
            </w:tcMar>
            <w:vAlign w:val="center"/>
          </w:tcPr>
          <w:p w14:paraId="1FEB965F">
            <w:pPr>
              <w:spacing w:after="0"/>
              <w:rPr>
                <w:sz w:val="24"/>
                <w:szCs w:val="24"/>
              </w:rPr>
            </w:pPr>
            <w:r>
              <w:rPr>
                <w:color w:val="000000"/>
                <w:sz w:val="24"/>
                <w:szCs w:val="24"/>
              </w:rPr>
              <w:t>Природные материалы. Свойства. Технологии обработки. Способы соединения природных материалов</w:t>
            </w:r>
          </w:p>
        </w:tc>
        <w:tc>
          <w:tcPr>
            <w:tcW w:w="895" w:type="dxa"/>
            <w:tcMar>
              <w:top w:w="50" w:type="dxa"/>
              <w:left w:w="100" w:type="dxa"/>
            </w:tcMar>
            <w:vAlign w:val="center"/>
          </w:tcPr>
          <w:p w14:paraId="6003B345">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39751C29">
            <w:pPr>
              <w:spacing w:after="0"/>
              <w:ind w:left="135"/>
              <w:jc w:val="center"/>
              <w:rPr>
                <w:sz w:val="24"/>
                <w:szCs w:val="24"/>
              </w:rPr>
            </w:pPr>
          </w:p>
        </w:tc>
        <w:tc>
          <w:tcPr>
            <w:tcW w:w="1779" w:type="dxa"/>
            <w:tcMar>
              <w:top w:w="50" w:type="dxa"/>
              <w:left w:w="100" w:type="dxa"/>
            </w:tcMar>
            <w:vAlign w:val="center"/>
          </w:tcPr>
          <w:p w14:paraId="167287F5">
            <w:pPr>
              <w:spacing w:after="0"/>
              <w:ind w:left="135"/>
              <w:jc w:val="center"/>
              <w:rPr>
                <w:sz w:val="24"/>
                <w:szCs w:val="24"/>
              </w:rPr>
            </w:pPr>
          </w:p>
        </w:tc>
        <w:tc>
          <w:tcPr>
            <w:tcW w:w="1263" w:type="dxa"/>
            <w:tcMar>
              <w:top w:w="50" w:type="dxa"/>
              <w:left w:w="100" w:type="dxa"/>
            </w:tcMar>
            <w:vAlign w:val="center"/>
          </w:tcPr>
          <w:p w14:paraId="5B5D5A63">
            <w:pPr>
              <w:spacing w:after="0"/>
              <w:ind w:left="135"/>
              <w:rPr>
                <w:sz w:val="24"/>
                <w:szCs w:val="24"/>
              </w:rPr>
            </w:pPr>
          </w:p>
        </w:tc>
        <w:tc>
          <w:tcPr>
            <w:tcW w:w="2629" w:type="dxa"/>
            <w:tcMar>
              <w:top w:w="50" w:type="dxa"/>
              <w:left w:w="100" w:type="dxa"/>
            </w:tcMar>
          </w:tcPr>
          <w:p w14:paraId="40486CE0">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38B7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5AA0FE92">
            <w:pPr>
              <w:spacing w:after="0"/>
              <w:jc w:val="center"/>
              <w:rPr>
                <w:b/>
                <w:bCs/>
                <w:sz w:val="24"/>
                <w:szCs w:val="24"/>
              </w:rPr>
            </w:pPr>
            <w:r>
              <w:rPr>
                <w:b/>
                <w:bCs/>
                <w:color w:val="000000"/>
                <w:sz w:val="24"/>
                <w:szCs w:val="24"/>
              </w:rPr>
              <w:t>2.2</w:t>
            </w:r>
          </w:p>
        </w:tc>
        <w:tc>
          <w:tcPr>
            <w:tcW w:w="6480" w:type="dxa"/>
            <w:tcMar>
              <w:top w:w="50" w:type="dxa"/>
              <w:left w:w="100" w:type="dxa"/>
            </w:tcMar>
            <w:vAlign w:val="center"/>
          </w:tcPr>
          <w:p w14:paraId="7B323C09">
            <w:pPr>
              <w:spacing w:after="0"/>
              <w:rPr>
                <w:sz w:val="24"/>
                <w:szCs w:val="24"/>
              </w:rPr>
            </w:pPr>
            <w:r>
              <w:rPr>
                <w:color w:val="000000"/>
                <w:sz w:val="24"/>
                <w:szCs w:val="24"/>
              </w:rPr>
              <w:t>Композиция в художественно-декоративных изделиях</w:t>
            </w:r>
          </w:p>
        </w:tc>
        <w:tc>
          <w:tcPr>
            <w:tcW w:w="895" w:type="dxa"/>
            <w:tcMar>
              <w:top w:w="50" w:type="dxa"/>
              <w:left w:w="100" w:type="dxa"/>
            </w:tcMar>
            <w:vAlign w:val="center"/>
          </w:tcPr>
          <w:p w14:paraId="40DA98AC">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212A2EAB">
            <w:pPr>
              <w:spacing w:after="0"/>
              <w:ind w:left="135"/>
              <w:jc w:val="center"/>
              <w:rPr>
                <w:sz w:val="24"/>
                <w:szCs w:val="24"/>
              </w:rPr>
            </w:pPr>
          </w:p>
        </w:tc>
        <w:tc>
          <w:tcPr>
            <w:tcW w:w="1779" w:type="dxa"/>
            <w:tcMar>
              <w:top w:w="50" w:type="dxa"/>
              <w:left w:w="100" w:type="dxa"/>
            </w:tcMar>
            <w:vAlign w:val="center"/>
          </w:tcPr>
          <w:p w14:paraId="5DFCB5CC">
            <w:pPr>
              <w:spacing w:after="0"/>
              <w:ind w:left="135"/>
              <w:jc w:val="center"/>
              <w:rPr>
                <w:sz w:val="24"/>
                <w:szCs w:val="24"/>
              </w:rPr>
            </w:pPr>
          </w:p>
        </w:tc>
        <w:tc>
          <w:tcPr>
            <w:tcW w:w="1263" w:type="dxa"/>
            <w:tcMar>
              <w:top w:w="50" w:type="dxa"/>
              <w:left w:w="100" w:type="dxa"/>
            </w:tcMar>
            <w:vAlign w:val="center"/>
          </w:tcPr>
          <w:p w14:paraId="63636F7C">
            <w:pPr>
              <w:spacing w:after="0"/>
              <w:ind w:left="135"/>
              <w:rPr>
                <w:sz w:val="24"/>
                <w:szCs w:val="24"/>
              </w:rPr>
            </w:pPr>
          </w:p>
        </w:tc>
        <w:tc>
          <w:tcPr>
            <w:tcW w:w="2629" w:type="dxa"/>
            <w:tcMar>
              <w:top w:w="50" w:type="dxa"/>
              <w:left w:w="100" w:type="dxa"/>
            </w:tcMar>
          </w:tcPr>
          <w:p w14:paraId="7FE7BD53">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1164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6EF51829">
            <w:pPr>
              <w:spacing w:after="0"/>
              <w:jc w:val="center"/>
              <w:rPr>
                <w:b/>
                <w:bCs/>
                <w:sz w:val="24"/>
                <w:szCs w:val="24"/>
              </w:rPr>
            </w:pPr>
            <w:r>
              <w:rPr>
                <w:b/>
                <w:bCs/>
                <w:color w:val="000000"/>
                <w:sz w:val="24"/>
                <w:szCs w:val="24"/>
              </w:rPr>
              <w:t>2.3</w:t>
            </w:r>
          </w:p>
        </w:tc>
        <w:tc>
          <w:tcPr>
            <w:tcW w:w="6480" w:type="dxa"/>
            <w:tcMar>
              <w:top w:w="50" w:type="dxa"/>
              <w:left w:w="100" w:type="dxa"/>
            </w:tcMar>
            <w:vAlign w:val="center"/>
          </w:tcPr>
          <w:p w14:paraId="05C301A8">
            <w:pPr>
              <w:spacing w:after="0"/>
              <w:rPr>
                <w:sz w:val="24"/>
                <w:szCs w:val="24"/>
              </w:rPr>
            </w:pPr>
            <w:r>
              <w:rPr>
                <w:color w:val="000000"/>
                <w:sz w:val="24"/>
                <w:szCs w:val="24"/>
              </w:rPr>
              <w:t>Пластические массы. Свойства. Технология обработки. Получение различных форм деталей изделия из пластилина. Мир профессий</w:t>
            </w:r>
          </w:p>
        </w:tc>
        <w:tc>
          <w:tcPr>
            <w:tcW w:w="895" w:type="dxa"/>
            <w:tcMar>
              <w:top w:w="50" w:type="dxa"/>
              <w:left w:w="100" w:type="dxa"/>
            </w:tcMar>
            <w:vAlign w:val="center"/>
          </w:tcPr>
          <w:p w14:paraId="0498AD24">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61430403">
            <w:pPr>
              <w:spacing w:after="0"/>
              <w:ind w:left="135"/>
              <w:jc w:val="center"/>
              <w:rPr>
                <w:sz w:val="24"/>
                <w:szCs w:val="24"/>
              </w:rPr>
            </w:pPr>
          </w:p>
        </w:tc>
        <w:tc>
          <w:tcPr>
            <w:tcW w:w="1779" w:type="dxa"/>
            <w:tcMar>
              <w:top w:w="50" w:type="dxa"/>
              <w:left w:w="100" w:type="dxa"/>
            </w:tcMar>
            <w:vAlign w:val="center"/>
          </w:tcPr>
          <w:p w14:paraId="6CB2C7AF">
            <w:pPr>
              <w:spacing w:after="0"/>
              <w:ind w:left="135"/>
              <w:jc w:val="center"/>
              <w:rPr>
                <w:sz w:val="24"/>
                <w:szCs w:val="24"/>
              </w:rPr>
            </w:pPr>
          </w:p>
        </w:tc>
        <w:tc>
          <w:tcPr>
            <w:tcW w:w="1263" w:type="dxa"/>
            <w:tcMar>
              <w:top w:w="50" w:type="dxa"/>
              <w:left w:w="100" w:type="dxa"/>
            </w:tcMar>
            <w:vAlign w:val="center"/>
          </w:tcPr>
          <w:p w14:paraId="45B82A29">
            <w:pPr>
              <w:spacing w:after="0"/>
              <w:ind w:left="135"/>
              <w:rPr>
                <w:sz w:val="24"/>
                <w:szCs w:val="24"/>
              </w:rPr>
            </w:pPr>
          </w:p>
        </w:tc>
        <w:tc>
          <w:tcPr>
            <w:tcW w:w="2629" w:type="dxa"/>
            <w:tcMar>
              <w:top w:w="50" w:type="dxa"/>
              <w:left w:w="100" w:type="dxa"/>
            </w:tcMar>
          </w:tcPr>
          <w:p w14:paraId="667AE7DD">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6B9F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34A24CE3">
            <w:pPr>
              <w:spacing w:after="0"/>
              <w:jc w:val="center"/>
              <w:rPr>
                <w:b/>
                <w:bCs/>
                <w:sz w:val="24"/>
                <w:szCs w:val="24"/>
              </w:rPr>
            </w:pPr>
            <w:r>
              <w:rPr>
                <w:b/>
                <w:bCs/>
                <w:color w:val="000000"/>
                <w:sz w:val="24"/>
                <w:szCs w:val="24"/>
              </w:rPr>
              <w:t>2.4</w:t>
            </w:r>
          </w:p>
        </w:tc>
        <w:tc>
          <w:tcPr>
            <w:tcW w:w="6480" w:type="dxa"/>
            <w:tcMar>
              <w:top w:w="50" w:type="dxa"/>
              <w:left w:w="100" w:type="dxa"/>
            </w:tcMar>
            <w:vAlign w:val="center"/>
          </w:tcPr>
          <w:p w14:paraId="4E357D04">
            <w:pPr>
              <w:spacing w:after="0"/>
              <w:rPr>
                <w:sz w:val="24"/>
                <w:szCs w:val="24"/>
              </w:rPr>
            </w:pPr>
            <w:r>
              <w:rPr>
                <w:color w:val="000000"/>
                <w:sz w:val="24"/>
                <w:szCs w:val="24"/>
              </w:rPr>
              <w:t>Бумага. Ее основные свойства. Виды бумаги. Мир профессий</w:t>
            </w:r>
          </w:p>
        </w:tc>
        <w:tc>
          <w:tcPr>
            <w:tcW w:w="895" w:type="dxa"/>
            <w:tcMar>
              <w:top w:w="50" w:type="dxa"/>
              <w:left w:w="100" w:type="dxa"/>
            </w:tcMar>
            <w:vAlign w:val="center"/>
          </w:tcPr>
          <w:p w14:paraId="6CBAAE38">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06016F6F">
            <w:pPr>
              <w:spacing w:after="0"/>
              <w:ind w:left="135"/>
              <w:jc w:val="center"/>
              <w:rPr>
                <w:sz w:val="24"/>
                <w:szCs w:val="24"/>
              </w:rPr>
            </w:pPr>
          </w:p>
        </w:tc>
        <w:tc>
          <w:tcPr>
            <w:tcW w:w="1779" w:type="dxa"/>
            <w:tcMar>
              <w:top w:w="50" w:type="dxa"/>
              <w:left w:w="100" w:type="dxa"/>
            </w:tcMar>
            <w:vAlign w:val="center"/>
          </w:tcPr>
          <w:p w14:paraId="38218DEE">
            <w:pPr>
              <w:spacing w:after="0"/>
              <w:ind w:left="135"/>
              <w:jc w:val="center"/>
              <w:rPr>
                <w:sz w:val="24"/>
                <w:szCs w:val="24"/>
              </w:rPr>
            </w:pPr>
          </w:p>
        </w:tc>
        <w:tc>
          <w:tcPr>
            <w:tcW w:w="1263" w:type="dxa"/>
            <w:tcMar>
              <w:top w:w="50" w:type="dxa"/>
              <w:left w:w="100" w:type="dxa"/>
            </w:tcMar>
            <w:vAlign w:val="center"/>
          </w:tcPr>
          <w:p w14:paraId="30F47BE3">
            <w:pPr>
              <w:spacing w:after="0"/>
              <w:ind w:left="135"/>
              <w:rPr>
                <w:sz w:val="24"/>
                <w:szCs w:val="24"/>
              </w:rPr>
            </w:pPr>
          </w:p>
        </w:tc>
        <w:tc>
          <w:tcPr>
            <w:tcW w:w="2629" w:type="dxa"/>
            <w:tcMar>
              <w:top w:w="50" w:type="dxa"/>
              <w:left w:w="100" w:type="dxa"/>
            </w:tcMar>
          </w:tcPr>
          <w:p w14:paraId="04B87369">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7446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269F2FB4">
            <w:pPr>
              <w:spacing w:after="0"/>
              <w:jc w:val="center"/>
              <w:rPr>
                <w:b/>
                <w:bCs/>
                <w:sz w:val="24"/>
                <w:szCs w:val="24"/>
              </w:rPr>
            </w:pPr>
            <w:r>
              <w:rPr>
                <w:b/>
                <w:bCs/>
                <w:color w:val="000000"/>
                <w:sz w:val="24"/>
                <w:szCs w:val="24"/>
              </w:rPr>
              <w:t>2.5</w:t>
            </w:r>
          </w:p>
        </w:tc>
        <w:tc>
          <w:tcPr>
            <w:tcW w:w="6480" w:type="dxa"/>
            <w:tcMar>
              <w:top w:w="50" w:type="dxa"/>
              <w:left w:w="100" w:type="dxa"/>
            </w:tcMar>
            <w:vAlign w:val="center"/>
          </w:tcPr>
          <w:p w14:paraId="79B4F452">
            <w:pPr>
              <w:spacing w:after="0"/>
              <w:rPr>
                <w:sz w:val="24"/>
                <w:szCs w:val="24"/>
              </w:rPr>
            </w:pPr>
            <w:r>
              <w:rPr>
                <w:color w:val="000000"/>
                <w:sz w:val="24"/>
                <w:szCs w:val="24"/>
              </w:rPr>
              <w:t>Картон. Его основные свойства. Виды картона.</w:t>
            </w:r>
          </w:p>
        </w:tc>
        <w:tc>
          <w:tcPr>
            <w:tcW w:w="895" w:type="dxa"/>
            <w:tcMar>
              <w:top w:w="50" w:type="dxa"/>
              <w:left w:w="100" w:type="dxa"/>
            </w:tcMar>
            <w:vAlign w:val="center"/>
          </w:tcPr>
          <w:p w14:paraId="709D08D1">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5E044AB5">
            <w:pPr>
              <w:spacing w:after="0"/>
              <w:ind w:left="135"/>
              <w:jc w:val="center"/>
              <w:rPr>
                <w:sz w:val="24"/>
                <w:szCs w:val="24"/>
              </w:rPr>
            </w:pPr>
          </w:p>
        </w:tc>
        <w:tc>
          <w:tcPr>
            <w:tcW w:w="1779" w:type="dxa"/>
            <w:tcMar>
              <w:top w:w="50" w:type="dxa"/>
              <w:left w:w="100" w:type="dxa"/>
            </w:tcMar>
            <w:vAlign w:val="center"/>
          </w:tcPr>
          <w:p w14:paraId="52B67714">
            <w:pPr>
              <w:spacing w:after="0"/>
              <w:ind w:left="135"/>
              <w:jc w:val="center"/>
              <w:rPr>
                <w:sz w:val="24"/>
                <w:szCs w:val="24"/>
              </w:rPr>
            </w:pPr>
          </w:p>
        </w:tc>
        <w:tc>
          <w:tcPr>
            <w:tcW w:w="1263" w:type="dxa"/>
            <w:tcMar>
              <w:top w:w="50" w:type="dxa"/>
              <w:left w:w="100" w:type="dxa"/>
            </w:tcMar>
            <w:vAlign w:val="center"/>
          </w:tcPr>
          <w:p w14:paraId="2631F851">
            <w:pPr>
              <w:spacing w:after="0"/>
              <w:ind w:left="135"/>
              <w:rPr>
                <w:sz w:val="24"/>
                <w:szCs w:val="24"/>
              </w:rPr>
            </w:pPr>
          </w:p>
        </w:tc>
        <w:tc>
          <w:tcPr>
            <w:tcW w:w="2629" w:type="dxa"/>
            <w:tcMar>
              <w:top w:w="50" w:type="dxa"/>
              <w:left w:w="100" w:type="dxa"/>
            </w:tcMar>
          </w:tcPr>
          <w:p w14:paraId="74260685">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425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5DD86538">
            <w:pPr>
              <w:spacing w:after="0"/>
              <w:jc w:val="center"/>
              <w:rPr>
                <w:b/>
                <w:bCs/>
                <w:sz w:val="24"/>
                <w:szCs w:val="24"/>
              </w:rPr>
            </w:pPr>
            <w:r>
              <w:rPr>
                <w:b/>
                <w:bCs/>
                <w:color w:val="000000"/>
                <w:sz w:val="24"/>
                <w:szCs w:val="24"/>
              </w:rPr>
              <w:t>2.6</w:t>
            </w:r>
          </w:p>
        </w:tc>
        <w:tc>
          <w:tcPr>
            <w:tcW w:w="6480" w:type="dxa"/>
            <w:tcMar>
              <w:top w:w="50" w:type="dxa"/>
              <w:left w:w="100" w:type="dxa"/>
            </w:tcMar>
            <w:vAlign w:val="center"/>
          </w:tcPr>
          <w:p w14:paraId="1811A5E7">
            <w:pPr>
              <w:spacing w:after="0"/>
              <w:rPr>
                <w:sz w:val="24"/>
                <w:szCs w:val="24"/>
              </w:rPr>
            </w:pPr>
            <w:r>
              <w:rPr>
                <w:color w:val="000000"/>
                <w:sz w:val="24"/>
                <w:szCs w:val="24"/>
              </w:rPr>
              <w:t>Сгибание и складывание бумаги</w:t>
            </w:r>
          </w:p>
        </w:tc>
        <w:tc>
          <w:tcPr>
            <w:tcW w:w="895" w:type="dxa"/>
            <w:tcMar>
              <w:top w:w="50" w:type="dxa"/>
              <w:left w:w="100" w:type="dxa"/>
            </w:tcMar>
            <w:vAlign w:val="center"/>
          </w:tcPr>
          <w:p w14:paraId="46BFB352">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34B1EAD1">
            <w:pPr>
              <w:spacing w:after="0"/>
              <w:ind w:left="135"/>
              <w:jc w:val="center"/>
              <w:rPr>
                <w:sz w:val="24"/>
                <w:szCs w:val="24"/>
              </w:rPr>
            </w:pPr>
          </w:p>
        </w:tc>
        <w:tc>
          <w:tcPr>
            <w:tcW w:w="1779" w:type="dxa"/>
            <w:tcMar>
              <w:top w:w="50" w:type="dxa"/>
              <w:left w:w="100" w:type="dxa"/>
            </w:tcMar>
            <w:vAlign w:val="center"/>
          </w:tcPr>
          <w:p w14:paraId="6609323F">
            <w:pPr>
              <w:spacing w:after="0"/>
              <w:ind w:left="135"/>
              <w:jc w:val="center"/>
              <w:rPr>
                <w:sz w:val="24"/>
                <w:szCs w:val="24"/>
              </w:rPr>
            </w:pPr>
          </w:p>
        </w:tc>
        <w:tc>
          <w:tcPr>
            <w:tcW w:w="1263" w:type="dxa"/>
            <w:tcMar>
              <w:top w:w="50" w:type="dxa"/>
              <w:left w:w="100" w:type="dxa"/>
            </w:tcMar>
            <w:vAlign w:val="center"/>
          </w:tcPr>
          <w:p w14:paraId="3C0F52C9">
            <w:pPr>
              <w:spacing w:after="0"/>
              <w:ind w:left="135"/>
              <w:rPr>
                <w:sz w:val="24"/>
                <w:szCs w:val="24"/>
              </w:rPr>
            </w:pPr>
          </w:p>
        </w:tc>
        <w:tc>
          <w:tcPr>
            <w:tcW w:w="2629" w:type="dxa"/>
            <w:tcMar>
              <w:top w:w="50" w:type="dxa"/>
              <w:left w:w="100" w:type="dxa"/>
            </w:tcMar>
          </w:tcPr>
          <w:p w14:paraId="282B92C6">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ECF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124E2B8B">
            <w:pPr>
              <w:spacing w:after="0"/>
              <w:jc w:val="center"/>
              <w:rPr>
                <w:b/>
                <w:bCs/>
                <w:sz w:val="24"/>
                <w:szCs w:val="24"/>
              </w:rPr>
            </w:pPr>
            <w:r>
              <w:rPr>
                <w:b/>
                <w:bCs/>
                <w:color w:val="000000"/>
                <w:sz w:val="24"/>
                <w:szCs w:val="24"/>
              </w:rPr>
              <w:t>2.7</w:t>
            </w:r>
          </w:p>
        </w:tc>
        <w:tc>
          <w:tcPr>
            <w:tcW w:w="6480" w:type="dxa"/>
            <w:tcMar>
              <w:top w:w="50" w:type="dxa"/>
              <w:left w:w="100" w:type="dxa"/>
            </w:tcMar>
            <w:vAlign w:val="center"/>
          </w:tcPr>
          <w:p w14:paraId="1E31A58A">
            <w:pPr>
              <w:spacing w:after="0"/>
              <w:rPr>
                <w:sz w:val="24"/>
                <w:szCs w:val="24"/>
              </w:rPr>
            </w:pPr>
            <w:r>
              <w:rPr>
                <w:color w:val="000000"/>
                <w:sz w:val="24"/>
                <w:szCs w:val="24"/>
              </w:rPr>
              <w:t>Ножницы – режущий инструмент. Резание бумаги и тонкого картона ножницами. Понятие «конструкция». Мир профессий</w:t>
            </w:r>
          </w:p>
        </w:tc>
        <w:tc>
          <w:tcPr>
            <w:tcW w:w="895" w:type="dxa"/>
            <w:tcMar>
              <w:top w:w="50" w:type="dxa"/>
              <w:left w:w="100" w:type="dxa"/>
            </w:tcMar>
            <w:vAlign w:val="center"/>
          </w:tcPr>
          <w:p w14:paraId="6E707376">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632FEED4">
            <w:pPr>
              <w:spacing w:after="0"/>
              <w:ind w:left="135"/>
              <w:jc w:val="center"/>
              <w:rPr>
                <w:sz w:val="24"/>
                <w:szCs w:val="24"/>
              </w:rPr>
            </w:pPr>
          </w:p>
        </w:tc>
        <w:tc>
          <w:tcPr>
            <w:tcW w:w="1779" w:type="dxa"/>
            <w:tcMar>
              <w:top w:w="50" w:type="dxa"/>
              <w:left w:w="100" w:type="dxa"/>
            </w:tcMar>
            <w:vAlign w:val="center"/>
          </w:tcPr>
          <w:p w14:paraId="56143173">
            <w:pPr>
              <w:spacing w:after="0"/>
              <w:ind w:left="135"/>
              <w:jc w:val="center"/>
              <w:rPr>
                <w:sz w:val="24"/>
                <w:szCs w:val="24"/>
              </w:rPr>
            </w:pPr>
          </w:p>
        </w:tc>
        <w:tc>
          <w:tcPr>
            <w:tcW w:w="1263" w:type="dxa"/>
            <w:tcMar>
              <w:top w:w="50" w:type="dxa"/>
              <w:left w:w="100" w:type="dxa"/>
            </w:tcMar>
            <w:vAlign w:val="center"/>
          </w:tcPr>
          <w:p w14:paraId="3ABCE712">
            <w:pPr>
              <w:spacing w:after="0"/>
              <w:ind w:left="135"/>
              <w:rPr>
                <w:sz w:val="24"/>
                <w:szCs w:val="24"/>
              </w:rPr>
            </w:pPr>
          </w:p>
        </w:tc>
        <w:tc>
          <w:tcPr>
            <w:tcW w:w="2629" w:type="dxa"/>
            <w:tcMar>
              <w:top w:w="50" w:type="dxa"/>
              <w:left w:w="100" w:type="dxa"/>
            </w:tcMar>
          </w:tcPr>
          <w:p w14:paraId="2AE2C110">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7C11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02D09D20">
            <w:pPr>
              <w:spacing w:after="0"/>
              <w:jc w:val="center"/>
              <w:rPr>
                <w:b/>
                <w:bCs/>
                <w:sz w:val="24"/>
                <w:szCs w:val="24"/>
              </w:rPr>
            </w:pPr>
            <w:r>
              <w:rPr>
                <w:b/>
                <w:bCs/>
                <w:color w:val="000000"/>
                <w:sz w:val="24"/>
                <w:szCs w:val="24"/>
              </w:rPr>
              <w:t>2.8</w:t>
            </w:r>
          </w:p>
        </w:tc>
        <w:tc>
          <w:tcPr>
            <w:tcW w:w="6480" w:type="dxa"/>
            <w:tcMar>
              <w:top w:w="50" w:type="dxa"/>
              <w:left w:w="100" w:type="dxa"/>
            </w:tcMar>
            <w:vAlign w:val="center"/>
          </w:tcPr>
          <w:p w14:paraId="7A136F91">
            <w:pPr>
              <w:spacing w:after="0"/>
              <w:rPr>
                <w:sz w:val="24"/>
                <w:szCs w:val="24"/>
              </w:rPr>
            </w:pPr>
            <w:r>
              <w:rPr>
                <w:color w:val="000000"/>
                <w:sz w:val="24"/>
                <w:szCs w:val="24"/>
              </w:rPr>
              <w:t>Шаблон – приспособление. Разметка бумажных деталей по шаблону</w:t>
            </w:r>
          </w:p>
        </w:tc>
        <w:tc>
          <w:tcPr>
            <w:tcW w:w="895" w:type="dxa"/>
            <w:tcMar>
              <w:top w:w="50" w:type="dxa"/>
              <w:left w:w="100" w:type="dxa"/>
            </w:tcMar>
            <w:vAlign w:val="center"/>
          </w:tcPr>
          <w:p w14:paraId="304C8470">
            <w:pPr>
              <w:spacing w:after="0"/>
              <w:ind w:left="135"/>
              <w:jc w:val="center"/>
              <w:rPr>
                <w:sz w:val="24"/>
                <w:szCs w:val="24"/>
              </w:rPr>
            </w:pPr>
            <w:r>
              <w:rPr>
                <w:color w:val="000000"/>
                <w:sz w:val="24"/>
                <w:szCs w:val="24"/>
              </w:rPr>
              <w:t xml:space="preserve"> 5 </w:t>
            </w:r>
          </w:p>
        </w:tc>
        <w:tc>
          <w:tcPr>
            <w:tcW w:w="1716" w:type="dxa"/>
            <w:tcMar>
              <w:top w:w="50" w:type="dxa"/>
              <w:left w:w="100" w:type="dxa"/>
            </w:tcMar>
            <w:vAlign w:val="center"/>
          </w:tcPr>
          <w:p w14:paraId="3859D540">
            <w:pPr>
              <w:spacing w:after="0"/>
              <w:ind w:left="135"/>
              <w:jc w:val="center"/>
              <w:rPr>
                <w:sz w:val="24"/>
                <w:szCs w:val="24"/>
              </w:rPr>
            </w:pPr>
          </w:p>
        </w:tc>
        <w:tc>
          <w:tcPr>
            <w:tcW w:w="1779" w:type="dxa"/>
            <w:tcMar>
              <w:top w:w="50" w:type="dxa"/>
              <w:left w:w="100" w:type="dxa"/>
            </w:tcMar>
            <w:vAlign w:val="center"/>
          </w:tcPr>
          <w:p w14:paraId="60F7337A">
            <w:pPr>
              <w:spacing w:after="0"/>
              <w:ind w:left="135"/>
              <w:jc w:val="center"/>
              <w:rPr>
                <w:sz w:val="24"/>
                <w:szCs w:val="24"/>
              </w:rPr>
            </w:pPr>
          </w:p>
        </w:tc>
        <w:tc>
          <w:tcPr>
            <w:tcW w:w="1263" w:type="dxa"/>
            <w:tcMar>
              <w:top w:w="50" w:type="dxa"/>
              <w:left w:w="100" w:type="dxa"/>
            </w:tcMar>
            <w:vAlign w:val="center"/>
          </w:tcPr>
          <w:p w14:paraId="651294F9">
            <w:pPr>
              <w:spacing w:after="0"/>
              <w:ind w:left="135"/>
              <w:rPr>
                <w:sz w:val="24"/>
                <w:szCs w:val="24"/>
              </w:rPr>
            </w:pPr>
          </w:p>
        </w:tc>
        <w:tc>
          <w:tcPr>
            <w:tcW w:w="2629" w:type="dxa"/>
            <w:tcMar>
              <w:top w:w="50" w:type="dxa"/>
              <w:left w:w="100" w:type="dxa"/>
            </w:tcMar>
          </w:tcPr>
          <w:p w14:paraId="1E4A5F2F">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7AEA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3B58A989">
            <w:pPr>
              <w:spacing w:after="0"/>
              <w:jc w:val="center"/>
              <w:rPr>
                <w:b/>
                <w:bCs/>
                <w:sz w:val="24"/>
                <w:szCs w:val="24"/>
              </w:rPr>
            </w:pPr>
            <w:r>
              <w:rPr>
                <w:b/>
                <w:bCs/>
                <w:color w:val="000000"/>
                <w:sz w:val="24"/>
                <w:szCs w:val="24"/>
              </w:rPr>
              <w:t>2.9</w:t>
            </w:r>
          </w:p>
        </w:tc>
        <w:tc>
          <w:tcPr>
            <w:tcW w:w="6480" w:type="dxa"/>
            <w:tcMar>
              <w:top w:w="50" w:type="dxa"/>
              <w:left w:w="100" w:type="dxa"/>
            </w:tcMar>
            <w:vAlign w:val="center"/>
          </w:tcPr>
          <w:p w14:paraId="345B2F39">
            <w:pPr>
              <w:spacing w:after="0"/>
              <w:rPr>
                <w:sz w:val="24"/>
                <w:szCs w:val="24"/>
              </w:rPr>
            </w:pPr>
            <w:r>
              <w:rPr>
                <w:color w:val="000000"/>
                <w:sz w:val="24"/>
                <w:szCs w:val="24"/>
              </w:rPr>
              <w:t>Общее представление о тканях и нитках. Мир профессий</w:t>
            </w:r>
          </w:p>
        </w:tc>
        <w:tc>
          <w:tcPr>
            <w:tcW w:w="895" w:type="dxa"/>
            <w:tcMar>
              <w:top w:w="50" w:type="dxa"/>
              <w:left w:w="100" w:type="dxa"/>
            </w:tcMar>
            <w:vAlign w:val="center"/>
          </w:tcPr>
          <w:p w14:paraId="49FA680F">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740AB194">
            <w:pPr>
              <w:spacing w:after="0"/>
              <w:ind w:left="135"/>
              <w:jc w:val="center"/>
              <w:rPr>
                <w:sz w:val="24"/>
                <w:szCs w:val="24"/>
              </w:rPr>
            </w:pPr>
          </w:p>
        </w:tc>
        <w:tc>
          <w:tcPr>
            <w:tcW w:w="1779" w:type="dxa"/>
            <w:tcMar>
              <w:top w:w="50" w:type="dxa"/>
              <w:left w:w="100" w:type="dxa"/>
            </w:tcMar>
            <w:vAlign w:val="center"/>
          </w:tcPr>
          <w:p w14:paraId="3C7C954E">
            <w:pPr>
              <w:spacing w:after="0"/>
              <w:ind w:left="135"/>
              <w:jc w:val="center"/>
              <w:rPr>
                <w:sz w:val="24"/>
                <w:szCs w:val="24"/>
              </w:rPr>
            </w:pPr>
          </w:p>
        </w:tc>
        <w:tc>
          <w:tcPr>
            <w:tcW w:w="1263" w:type="dxa"/>
            <w:tcMar>
              <w:top w:w="50" w:type="dxa"/>
              <w:left w:w="100" w:type="dxa"/>
            </w:tcMar>
            <w:vAlign w:val="center"/>
          </w:tcPr>
          <w:p w14:paraId="0E58194D">
            <w:pPr>
              <w:spacing w:after="0"/>
              <w:ind w:left="135"/>
              <w:rPr>
                <w:sz w:val="24"/>
                <w:szCs w:val="24"/>
              </w:rPr>
            </w:pPr>
          </w:p>
        </w:tc>
        <w:tc>
          <w:tcPr>
            <w:tcW w:w="2629" w:type="dxa"/>
            <w:tcMar>
              <w:top w:w="50" w:type="dxa"/>
              <w:left w:w="100" w:type="dxa"/>
            </w:tcMar>
          </w:tcPr>
          <w:p w14:paraId="169C4502">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5E22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5DE927B3">
            <w:pPr>
              <w:spacing w:after="0"/>
              <w:jc w:val="center"/>
              <w:rPr>
                <w:b/>
                <w:bCs/>
                <w:sz w:val="24"/>
                <w:szCs w:val="24"/>
              </w:rPr>
            </w:pPr>
            <w:r>
              <w:rPr>
                <w:b/>
                <w:bCs/>
                <w:color w:val="000000"/>
                <w:sz w:val="24"/>
                <w:szCs w:val="24"/>
              </w:rPr>
              <w:t>2.10</w:t>
            </w:r>
          </w:p>
        </w:tc>
        <w:tc>
          <w:tcPr>
            <w:tcW w:w="6480" w:type="dxa"/>
            <w:tcMar>
              <w:top w:w="50" w:type="dxa"/>
              <w:left w:w="100" w:type="dxa"/>
            </w:tcMar>
            <w:vAlign w:val="center"/>
          </w:tcPr>
          <w:p w14:paraId="55D81B3E">
            <w:pPr>
              <w:spacing w:after="0"/>
              <w:rPr>
                <w:sz w:val="24"/>
                <w:szCs w:val="24"/>
              </w:rPr>
            </w:pPr>
            <w:r>
              <w:rPr>
                <w:color w:val="000000"/>
                <w:sz w:val="24"/>
                <w:szCs w:val="24"/>
              </w:rPr>
              <w:t>Швейные иглы и приспособления</w:t>
            </w:r>
          </w:p>
        </w:tc>
        <w:tc>
          <w:tcPr>
            <w:tcW w:w="895" w:type="dxa"/>
            <w:tcMar>
              <w:top w:w="50" w:type="dxa"/>
              <w:left w:w="100" w:type="dxa"/>
            </w:tcMar>
            <w:vAlign w:val="center"/>
          </w:tcPr>
          <w:p w14:paraId="73247A47">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1990C109">
            <w:pPr>
              <w:spacing w:after="0"/>
              <w:ind w:left="135"/>
              <w:jc w:val="center"/>
              <w:rPr>
                <w:sz w:val="24"/>
                <w:szCs w:val="24"/>
              </w:rPr>
            </w:pPr>
          </w:p>
        </w:tc>
        <w:tc>
          <w:tcPr>
            <w:tcW w:w="1779" w:type="dxa"/>
            <w:tcMar>
              <w:top w:w="50" w:type="dxa"/>
              <w:left w:w="100" w:type="dxa"/>
            </w:tcMar>
            <w:vAlign w:val="center"/>
          </w:tcPr>
          <w:p w14:paraId="42AD7AC8">
            <w:pPr>
              <w:spacing w:after="0"/>
              <w:ind w:left="135"/>
              <w:jc w:val="center"/>
              <w:rPr>
                <w:sz w:val="24"/>
                <w:szCs w:val="24"/>
              </w:rPr>
            </w:pPr>
          </w:p>
        </w:tc>
        <w:tc>
          <w:tcPr>
            <w:tcW w:w="1263" w:type="dxa"/>
            <w:tcMar>
              <w:top w:w="50" w:type="dxa"/>
              <w:left w:w="100" w:type="dxa"/>
            </w:tcMar>
            <w:vAlign w:val="center"/>
          </w:tcPr>
          <w:p w14:paraId="03C1D9D7">
            <w:pPr>
              <w:spacing w:after="0"/>
              <w:ind w:left="135"/>
              <w:rPr>
                <w:sz w:val="24"/>
                <w:szCs w:val="24"/>
              </w:rPr>
            </w:pPr>
          </w:p>
        </w:tc>
        <w:tc>
          <w:tcPr>
            <w:tcW w:w="2629" w:type="dxa"/>
            <w:tcMar>
              <w:top w:w="50" w:type="dxa"/>
              <w:left w:w="100" w:type="dxa"/>
            </w:tcMar>
          </w:tcPr>
          <w:p w14:paraId="7C13536F">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08A3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2FB48801">
            <w:pPr>
              <w:spacing w:after="0"/>
              <w:jc w:val="center"/>
              <w:rPr>
                <w:b/>
                <w:bCs/>
                <w:sz w:val="24"/>
                <w:szCs w:val="24"/>
              </w:rPr>
            </w:pPr>
            <w:r>
              <w:rPr>
                <w:b/>
                <w:bCs/>
                <w:color w:val="000000"/>
                <w:sz w:val="24"/>
                <w:szCs w:val="24"/>
              </w:rPr>
              <w:t>2.11</w:t>
            </w:r>
          </w:p>
        </w:tc>
        <w:tc>
          <w:tcPr>
            <w:tcW w:w="6480" w:type="dxa"/>
            <w:tcMar>
              <w:top w:w="50" w:type="dxa"/>
              <w:left w:w="100" w:type="dxa"/>
            </w:tcMar>
            <w:vAlign w:val="center"/>
          </w:tcPr>
          <w:p w14:paraId="22E13873">
            <w:pPr>
              <w:spacing w:after="0"/>
              <w:rPr>
                <w:sz w:val="24"/>
                <w:szCs w:val="24"/>
              </w:rPr>
            </w:pPr>
            <w:r>
              <w:rPr>
                <w:color w:val="000000"/>
                <w:sz w:val="24"/>
                <w:szCs w:val="24"/>
              </w:rPr>
              <w:t>Варианты строчки прямого стежка (перевивы). Вышивка</w:t>
            </w:r>
          </w:p>
        </w:tc>
        <w:tc>
          <w:tcPr>
            <w:tcW w:w="895" w:type="dxa"/>
            <w:tcMar>
              <w:top w:w="50" w:type="dxa"/>
              <w:left w:w="100" w:type="dxa"/>
            </w:tcMar>
            <w:vAlign w:val="center"/>
          </w:tcPr>
          <w:p w14:paraId="0A5ABF8E">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1C6744C7">
            <w:pPr>
              <w:spacing w:after="0"/>
              <w:ind w:left="135"/>
              <w:jc w:val="center"/>
              <w:rPr>
                <w:sz w:val="24"/>
                <w:szCs w:val="24"/>
              </w:rPr>
            </w:pPr>
          </w:p>
        </w:tc>
        <w:tc>
          <w:tcPr>
            <w:tcW w:w="1779" w:type="dxa"/>
            <w:tcMar>
              <w:top w:w="50" w:type="dxa"/>
              <w:left w:w="100" w:type="dxa"/>
            </w:tcMar>
            <w:vAlign w:val="center"/>
          </w:tcPr>
          <w:p w14:paraId="4A73D27B">
            <w:pPr>
              <w:spacing w:after="0"/>
              <w:ind w:left="135"/>
              <w:jc w:val="center"/>
              <w:rPr>
                <w:sz w:val="24"/>
                <w:szCs w:val="24"/>
              </w:rPr>
            </w:pPr>
          </w:p>
        </w:tc>
        <w:tc>
          <w:tcPr>
            <w:tcW w:w="1263" w:type="dxa"/>
            <w:tcMar>
              <w:top w:w="50" w:type="dxa"/>
              <w:left w:w="100" w:type="dxa"/>
            </w:tcMar>
            <w:vAlign w:val="center"/>
          </w:tcPr>
          <w:p w14:paraId="5A62F2C2">
            <w:pPr>
              <w:spacing w:after="0"/>
              <w:ind w:left="135"/>
              <w:rPr>
                <w:sz w:val="24"/>
                <w:szCs w:val="24"/>
              </w:rPr>
            </w:pPr>
          </w:p>
        </w:tc>
        <w:tc>
          <w:tcPr>
            <w:tcW w:w="2629" w:type="dxa"/>
            <w:tcMar>
              <w:top w:w="50" w:type="dxa"/>
              <w:left w:w="100" w:type="dxa"/>
            </w:tcMar>
          </w:tcPr>
          <w:p w14:paraId="6513099A">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69F1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831" w:type="dxa"/>
            <w:tcMar>
              <w:top w:w="50" w:type="dxa"/>
              <w:left w:w="100" w:type="dxa"/>
            </w:tcMar>
            <w:vAlign w:val="center"/>
          </w:tcPr>
          <w:p w14:paraId="1BCF20E4">
            <w:pPr>
              <w:spacing w:after="0"/>
              <w:jc w:val="center"/>
              <w:rPr>
                <w:b/>
                <w:bCs/>
                <w:sz w:val="24"/>
                <w:szCs w:val="24"/>
              </w:rPr>
            </w:pPr>
            <w:r>
              <w:rPr>
                <w:b/>
                <w:bCs/>
                <w:color w:val="000000"/>
                <w:sz w:val="24"/>
                <w:szCs w:val="24"/>
              </w:rPr>
              <w:t>2.12</w:t>
            </w:r>
          </w:p>
        </w:tc>
        <w:tc>
          <w:tcPr>
            <w:tcW w:w="6480" w:type="dxa"/>
            <w:tcMar>
              <w:top w:w="50" w:type="dxa"/>
              <w:left w:w="100" w:type="dxa"/>
            </w:tcMar>
            <w:vAlign w:val="center"/>
          </w:tcPr>
          <w:p w14:paraId="309BB7F7">
            <w:pPr>
              <w:spacing w:after="0"/>
              <w:rPr>
                <w:sz w:val="24"/>
                <w:szCs w:val="24"/>
              </w:rPr>
            </w:pPr>
            <w:r>
              <w:rPr>
                <w:color w:val="000000"/>
                <w:sz w:val="24"/>
                <w:szCs w:val="24"/>
              </w:rPr>
              <w:t>Выставка работ. Итоговое занятие</w:t>
            </w:r>
          </w:p>
        </w:tc>
        <w:tc>
          <w:tcPr>
            <w:tcW w:w="895" w:type="dxa"/>
            <w:tcMar>
              <w:top w:w="50" w:type="dxa"/>
              <w:left w:w="100" w:type="dxa"/>
            </w:tcMar>
            <w:vAlign w:val="center"/>
          </w:tcPr>
          <w:p w14:paraId="08CF6F70">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BD4974A">
            <w:pPr>
              <w:spacing w:after="0"/>
              <w:ind w:left="135"/>
              <w:jc w:val="center"/>
              <w:rPr>
                <w:sz w:val="24"/>
                <w:szCs w:val="24"/>
              </w:rPr>
            </w:pPr>
          </w:p>
        </w:tc>
        <w:tc>
          <w:tcPr>
            <w:tcW w:w="1779" w:type="dxa"/>
            <w:tcMar>
              <w:top w:w="50" w:type="dxa"/>
              <w:left w:w="100" w:type="dxa"/>
            </w:tcMar>
            <w:vAlign w:val="center"/>
          </w:tcPr>
          <w:p w14:paraId="16A34EF9">
            <w:pPr>
              <w:spacing w:after="0"/>
              <w:ind w:left="135"/>
              <w:jc w:val="center"/>
              <w:rPr>
                <w:sz w:val="24"/>
                <w:szCs w:val="24"/>
              </w:rPr>
            </w:pPr>
          </w:p>
        </w:tc>
        <w:tc>
          <w:tcPr>
            <w:tcW w:w="1263" w:type="dxa"/>
            <w:tcMar>
              <w:top w:w="50" w:type="dxa"/>
              <w:left w:w="100" w:type="dxa"/>
            </w:tcMar>
            <w:vAlign w:val="center"/>
          </w:tcPr>
          <w:p w14:paraId="555F29D7">
            <w:pPr>
              <w:spacing w:after="0"/>
              <w:ind w:left="135"/>
              <w:rPr>
                <w:sz w:val="24"/>
                <w:szCs w:val="24"/>
              </w:rPr>
            </w:pPr>
          </w:p>
        </w:tc>
        <w:tc>
          <w:tcPr>
            <w:tcW w:w="2629" w:type="dxa"/>
            <w:tcMar>
              <w:top w:w="50" w:type="dxa"/>
              <w:left w:w="100" w:type="dxa"/>
            </w:tcMar>
          </w:tcPr>
          <w:p w14:paraId="623B8A7B">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7941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311" w:type="dxa"/>
            <w:gridSpan w:val="2"/>
            <w:tcMar>
              <w:top w:w="50" w:type="dxa"/>
              <w:left w:w="100" w:type="dxa"/>
            </w:tcMar>
            <w:vAlign w:val="center"/>
          </w:tcPr>
          <w:p w14:paraId="54D5445B">
            <w:pPr>
              <w:spacing w:after="0"/>
              <w:ind w:left="135"/>
              <w:rPr>
                <w:sz w:val="24"/>
                <w:szCs w:val="24"/>
              </w:rPr>
            </w:pPr>
            <w:r>
              <w:rPr>
                <w:color w:val="000000"/>
                <w:sz w:val="24"/>
                <w:szCs w:val="24"/>
              </w:rPr>
              <w:t>Итого по разделу</w:t>
            </w:r>
          </w:p>
        </w:tc>
        <w:tc>
          <w:tcPr>
            <w:tcW w:w="895" w:type="dxa"/>
            <w:tcMar>
              <w:top w:w="50" w:type="dxa"/>
              <w:left w:w="100" w:type="dxa"/>
            </w:tcMar>
            <w:vAlign w:val="center"/>
          </w:tcPr>
          <w:p w14:paraId="633DD2A6">
            <w:pPr>
              <w:spacing w:after="0"/>
              <w:ind w:left="135"/>
              <w:jc w:val="center"/>
              <w:rPr>
                <w:sz w:val="24"/>
                <w:szCs w:val="24"/>
              </w:rPr>
            </w:pPr>
            <w:r>
              <w:rPr>
                <w:color w:val="000000"/>
                <w:sz w:val="24"/>
                <w:szCs w:val="24"/>
              </w:rPr>
              <w:t xml:space="preserve"> 29 </w:t>
            </w:r>
          </w:p>
        </w:tc>
        <w:tc>
          <w:tcPr>
            <w:tcW w:w="7387" w:type="dxa"/>
            <w:gridSpan w:val="4"/>
            <w:tcMar>
              <w:top w:w="50" w:type="dxa"/>
              <w:left w:w="100" w:type="dxa"/>
            </w:tcMar>
            <w:vAlign w:val="center"/>
          </w:tcPr>
          <w:p w14:paraId="6AFA12C8">
            <w:pPr>
              <w:rPr>
                <w:sz w:val="24"/>
                <w:szCs w:val="24"/>
              </w:rPr>
            </w:pPr>
          </w:p>
        </w:tc>
      </w:tr>
      <w:tr w14:paraId="6799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311" w:type="dxa"/>
            <w:gridSpan w:val="2"/>
            <w:tcMar>
              <w:top w:w="50" w:type="dxa"/>
              <w:left w:w="100" w:type="dxa"/>
            </w:tcMar>
            <w:vAlign w:val="center"/>
          </w:tcPr>
          <w:p w14:paraId="293ED999">
            <w:pPr>
              <w:spacing w:after="0"/>
              <w:ind w:left="135"/>
              <w:rPr>
                <w:sz w:val="24"/>
                <w:szCs w:val="24"/>
              </w:rPr>
            </w:pPr>
            <w:r>
              <w:rPr>
                <w:b/>
                <w:color w:val="000000"/>
                <w:sz w:val="24"/>
                <w:szCs w:val="24"/>
              </w:rPr>
              <w:t>ОБЩЕЕ КОЛИЧЕСТВО ЧАСОВ ПО ПРОГРАММЕ</w:t>
            </w:r>
          </w:p>
        </w:tc>
        <w:tc>
          <w:tcPr>
            <w:tcW w:w="895" w:type="dxa"/>
            <w:tcMar>
              <w:top w:w="50" w:type="dxa"/>
              <w:left w:w="100" w:type="dxa"/>
            </w:tcMar>
            <w:vAlign w:val="center"/>
          </w:tcPr>
          <w:p w14:paraId="47C090CB">
            <w:pPr>
              <w:spacing w:after="0"/>
              <w:ind w:left="135"/>
              <w:jc w:val="center"/>
              <w:rPr>
                <w:sz w:val="24"/>
                <w:szCs w:val="24"/>
              </w:rPr>
            </w:pPr>
            <w:r>
              <w:rPr>
                <w:color w:val="000000"/>
                <w:sz w:val="24"/>
                <w:szCs w:val="24"/>
              </w:rPr>
              <w:t xml:space="preserve"> 33 </w:t>
            </w:r>
          </w:p>
        </w:tc>
        <w:tc>
          <w:tcPr>
            <w:tcW w:w="1716" w:type="dxa"/>
            <w:tcMar>
              <w:top w:w="50" w:type="dxa"/>
              <w:left w:w="100" w:type="dxa"/>
            </w:tcMar>
            <w:vAlign w:val="center"/>
          </w:tcPr>
          <w:p w14:paraId="3D206427">
            <w:pPr>
              <w:spacing w:after="0"/>
              <w:ind w:left="135"/>
              <w:jc w:val="center"/>
              <w:rPr>
                <w:sz w:val="24"/>
                <w:szCs w:val="24"/>
              </w:rPr>
            </w:pPr>
            <w:r>
              <w:rPr>
                <w:color w:val="000000"/>
                <w:sz w:val="24"/>
                <w:szCs w:val="24"/>
              </w:rPr>
              <w:t xml:space="preserve"> 0 </w:t>
            </w:r>
          </w:p>
        </w:tc>
        <w:tc>
          <w:tcPr>
            <w:tcW w:w="1779" w:type="dxa"/>
            <w:tcMar>
              <w:top w:w="50" w:type="dxa"/>
              <w:left w:w="100" w:type="dxa"/>
            </w:tcMar>
            <w:vAlign w:val="center"/>
          </w:tcPr>
          <w:p w14:paraId="3CD0BAE2">
            <w:pPr>
              <w:spacing w:after="0"/>
              <w:ind w:left="135"/>
              <w:jc w:val="center"/>
              <w:rPr>
                <w:sz w:val="24"/>
                <w:szCs w:val="24"/>
              </w:rPr>
            </w:pPr>
            <w:r>
              <w:rPr>
                <w:color w:val="000000"/>
                <w:sz w:val="24"/>
                <w:szCs w:val="24"/>
              </w:rPr>
              <w:t xml:space="preserve"> 0 </w:t>
            </w:r>
          </w:p>
        </w:tc>
        <w:tc>
          <w:tcPr>
            <w:tcW w:w="3892" w:type="dxa"/>
            <w:gridSpan w:val="2"/>
            <w:tcMar>
              <w:top w:w="50" w:type="dxa"/>
              <w:left w:w="100" w:type="dxa"/>
            </w:tcMar>
            <w:vAlign w:val="center"/>
          </w:tcPr>
          <w:p w14:paraId="7B3D5EDB">
            <w:pPr>
              <w:rPr>
                <w:sz w:val="24"/>
                <w:szCs w:val="24"/>
              </w:rPr>
            </w:pPr>
          </w:p>
        </w:tc>
      </w:tr>
    </w:tbl>
    <w:p w14:paraId="315723E0">
      <w:pPr>
        <w:spacing w:after="0"/>
        <w:ind w:left="120"/>
        <w:rPr>
          <w:b/>
          <w:color w:val="000000"/>
          <w:sz w:val="24"/>
          <w:szCs w:val="24"/>
        </w:rPr>
      </w:pPr>
    </w:p>
    <w:p w14:paraId="7F7ED542">
      <w:pPr>
        <w:spacing w:after="0"/>
        <w:ind w:left="120"/>
        <w:rPr>
          <w:sz w:val="24"/>
          <w:szCs w:val="24"/>
        </w:rPr>
      </w:pPr>
      <w:r>
        <w:rPr>
          <w:b/>
          <w:color w:val="000000"/>
          <w:sz w:val="24"/>
          <w:szCs w:val="24"/>
        </w:rPr>
        <w:t xml:space="preserve"> 2 КЛАСС </w:t>
      </w:r>
    </w:p>
    <w:tbl>
      <w:tblPr>
        <w:tblStyle w:val="10"/>
        <w:tblW w:w="15593"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6203"/>
        <w:gridCol w:w="966"/>
        <w:gridCol w:w="1690"/>
        <w:gridCol w:w="1750"/>
        <w:gridCol w:w="1367"/>
        <w:gridCol w:w="2910"/>
      </w:tblGrid>
      <w:tr w14:paraId="336B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vMerge w:val="restart"/>
            <w:tcMar>
              <w:top w:w="50" w:type="dxa"/>
              <w:left w:w="100" w:type="dxa"/>
            </w:tcMar>
            <w:vAlign w:val="center"/>
          </w:tcPr>
          <w:p w14:paraId="487BA2EF">
            <w:pPr>
              <w:spacing w:after="0"/>
              <w:ind w:left="135"/>
              <w:rPr>
                <w:sz w:val="24"/>
                <w:szCs w:val="24"/>
              </w:rPr>
            </w:pPr>
            <w:r>
              <w:rPr>
                <w:b/>
                <w:color w:val="000000"/>
                <w:sz w:val="24"/>
                <w:szCs w:val="24"/>
              </w:rPr>
              <w:t xml:space="preserve">№ п/п </w:t>
            </w:r>
          </w:p>
          <w:p w14:paraId="3D291919">
            <w:pPr>
              <w:spacing w:after="0"/>
              <w:ind w:left="135"/>
              <w:rPr>
                <w:sz w:val="24"/>
                <w:szCs w:val="24"/>
              </w:rPr>
            </w:pPr>
          </w:p>
        </w:tc>
        <w:tc>
          <w:tcPr>
            <w:tcW w:w="6421" w:type="dxa"/>
            <w:vMerge w:val="restart"/>
            <w:tcMar>
              <w:top w:w="50" w:type="dxa"/>
              <w:left w:w="100" w:type="dxa"/>
            </w:tcMar>
            <w:vAlign w:val="center"/>
          </w:tcPr>
          <w:p w14:paraId="32134534">
            <w:pPr>
              <w:spacing w:after="0"/>
              <w:ind w:left="135"/>
              <w:jc w:val="center"/>
              <w:rPr>
                <w:sz w:val="24"/>
                <w:szCs w:val="24"/>
              </w:rPr>
            </w:pPr>
            <w:r>
              <w:rPr>
                <w:b/>
                <w:color w:val="000000"/>
                <w:sz w:val="24"/>
                <w:szCs w:val="24"/>
              </w:rPr>
              <w:t>Тема урока</w:t>
            </w:r>
          </w:p>
          <w:p w14:paraId="426647C9">
            <w:pPr>
              <w:spacing w:after="0"/>
              <w:ind w:left="135"/>
              <w:rPr>
                <w:sz w:val="24"/>
                <w:szCs w:val="24"/>
              </w:rPr>
            </w:pPr>
          </w:p>
        </w:tc>
        <w:tc>
          <w:tcPr>
            <w:tcW w:w="4390" w:type="dxa"/>
            <w:gridSpan w:val="3"/>
            <w:tcMar>
              <w:top w:w="50" w:type="dxa"/>
              <w:left w:w="100" w:type="dxa"/>
            </w:tcMar>
            <w:vAlign w:val="center"/>
          </w:tcPr>
          <w:p w14:paraId="280DEBEA">
            <w:pPr>
              <w:spacing w:after="0"/>
              <w:jc w:val="center"/>
              <w:rPr>
                <w:sz w:val="24"/>
                <w:szCs w:val="24"/>
              </w:rPr>
            </w:pPr>
            <w:r>
              <w:rPr>
                <w:b/>
                <w:color w:val="000000"/>
                <w:sz w:val="24"/>
                <w:szCs w:val="24"/>
              </w:rPr>
              <w:t>Количество часов</w:t>
            </w:r>
          </w:p>
        </w:tc>
        <w:tc>
          <w:tcPr>
            <w:tcW w:w="1263" w:type="dxa"/>
            <w:vMerge w:val="restart"/>
            <w:tcMar>
              <w:top w:w="50" w:type="dxa"/>
              <w:left w:w="100" w:type="dxa"/>
            </w:tcMar>
            <w:vAlign w:val="center"/>
          </w:tcPr>
          <w:p w14:paraId="6D03AC32">
            <w:pPr>
              <w:spacing w:after="0"/>
              <w:ind w:left="135"/>
              <w:jc w:val="center"/>
              <w:rPr>
                <w:sz w:val="24"/>
                <w:szCs w:val="24"/>
              </w:rPr>
            </w:pPr>
            <w:r>
              <w:rPr>
                <w:b/>
                <w:color w:val="000000"/>
                <w:sz w:val="24"/>
                <w:szCs w:val="24"/>
              </w:rPr>
              <w:t>Дата изучения</w:t>
            </w:r>
          </w:p>
          <w:p w14:paraId="56D1B4CB">
            <w:pPr>
              <w:spacing w:after="0"/>
              <w:ind w:left="135"/>
              <w:jc w:val="center"/>
              <w:rPr>
                <w:sz w:val="24"/>
                <w:szCs w:val="24"/>
              </w:rPr>
            </w:pPr>
          </w:p>
        </w:tc>
        <w:tc>
          <w:tcPr>
            <w:tcW w:w="2861" w:type="dxa"/>
            <w:vMerge w:val="restart"/>
            <w:tcMar>
              <w:top w:w="50" w:type="dxa"/>
              <w:left w:w="100" w:type="dxa"/>
            </w:tcMar>
            <w:vAlign w:val="center"/>
          </w:tcPr>
          <w:p w14:paraId="27E928A1">
            <w:pPr>
              <w:spacing w:after="0"/>
              <w:ind w:left="135"/>
              <w:jc w:val="center"/>
              <w:rPr>
                <w:sz w:val="24"/>
                <w:szCs w:val="24"/>
              </w:rPr>
            </w:pPr>
            <w:r>
              <w:rPr>
                <w:b/>
                <w:color w:val="000000"/>
                <w:sz w:val="24"/>
                <w:szCs w:val="24"/>
              </w:rPr>
              <w:t>Электронные цифровые образовательные ресурсы</w:t>
            </w:r>
          </w:p>
          <w:p w14:paraId="0873450B">
            <w:pPr>
              <w:spacing w:after="0"/>
              <w:ind w:left="135"/>
              <w:jc w:val="center"/>
              <w:rPr>
                <w:sz w:val="24"/>
                <w:szCs w:val="24"/>
              </w:rPr>
            </w:pPr>
          </w:p>
        </w:tc>
      </w:tr>
      <w:tr w14:paraId="713D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vMerge w:val="continue"/>
            <w:tcMar>
              <w:top w:w="50" w:type="dxa"/>
              <w:left w:w="100" w:type="dxa"/>
            </w:tcMar>
          </w:tcPr>
          <w:p w14:paraId="1FE73974">
            <w:pPr>
              <w:rPr>
                <w:sz w:val="24"/>
                <w:szCs w:val="24"/>
              </w:rPr>
            </w:pPr>
          </w:p>
        </w:tc>
        <w:tc>
          <w:tcPr>
            <w:tcW w:w="6421" w:type="dxa"/>
            <w:vMerge w:val="continue"/>
            <w:tcMar>
              <w:top w:w="50" w:type="dxa"/>
              <w:left w:w="100" w:type="dxa"/>
            </w:tcMar>
          </w:tcPr>
          <w:p w14:paraId="7006BEED">
            <w:pPr>
              <w:rPr>
                <w:sz w:val="24"/>
                <w:szCs w:val="24"/>
              </w:rPr>
            </w:pPr>
          </w:p>
        </w:tc>
        <w:tc>
          <w:tcPr>
            <w:tcW w:w="895" w:type="dxa"/>
            <w:tcMar>
              <w:top w:w="50" w:type="dxa"/>
              <w:left w:w="100" w:type="dxa"/>
            </w:tcMar>
            <w:vAlign w:val="center"/>
          </w:tcPr>
          <w:p w14:paraId="16CD1A0F">
            <w:pPr>
              <w:spacing w:after="0"/>
              <w:ind w:left="135"/>
              <w:jc w:val="center"/>
              <w:rPr>
                <w:sz w:val="24"/>
                <w:szCs w:val="24"/>
              </w:rPr>
            </w:pPr>
            <w:r>
              <w:rPr>
                <w:b/>
                <w:color w:val="000000"/>
                <w:sz w:val="24"/>
                <w:szCs w:val="24"/>
              </w:rPr>
              <w:t>Всего</w:t>
            </w:r>
          </w:p>
          <w:p w14:paraId="01FC6607">
            <w:pPr>
              <w:spacing w:after="0"/>
              <w:ind w:left="135"/>
              <w:jc w:val="center"/>
              <w:rPr>
                <w:sz w:val="24"/>
                <w:szCs w:val="24"/>
              </w:rPr>
            </w:pPr>
          </w:p>
        </w:tc>
        <w:tc>
          <w:tcPr>
            <w:tcW w:w="1716" w:type="dxa"/>
            <w:tcMar>
              <w:top w:w="50" w:type="dxa"/>
              <w:left w:w="100" w:type="dxa"/>
            </w:tcMar>
            <w:vAlign w:val="center"/>
          </w:tcPr>
          <w:p w14:paraId="4D692E55">
            <w:pPr>
              <w:spacing w:after="0"/>
              <w:ind w:left="135"/>
              <w:jc w:val="center"/>
              <w:rPr>
                <w:sz w:val="24"/>
                <w:szCs w:val="24"/>
              </w:rPr>
            </w:pPr>
            <w:r>
              <w:rPr>
                <w:b/>
                <w:color w:val="000000"/>
                <w:sz w:val="24"/>
                <w:szCs w:val="24"/>
              </w:rPr>
              <w:t>Контрольные работы</w:t>
            </w:r>
          </w:p>
          <w:p w14:paraId="5F8B6C3A">
            <w:pPr>
              <w:spacing w:after="0"/>
              <w:ind w:left="135"/>
              <w:jc w:val="center"/>
              <w:rPr>
                <w:sz w:val="24"/>
                <w:szCs w:val="24"/>
              </w:rPr>
            </w:pPr>
          </w:p>
        </w:tc>
        <w:tc>
          <w:tcPr>
            <w:tcW w:w="1779" w:type="dxa"/>
            <w:tcMar>
              <w:top w:w="50" w:type="dxa"/>
              <w:left w:w="100" w:type="dxa"/>
            </w:tcMar>
            <w:vAlign w:val="center"/>
          </w:tcPr>
          <w:p w14:paraId="4F83B964">
            <w:pPr>
              <w:spacing w:after="0"/>
              <w:ind w:left="135"/>
              <w:jc w:val="center"/>
              <w:rPr>
                <w:sz w:val="24"/>
                <w:szCs w:val="24"/>
              </w:rPr>
            </w:pPr>
            <w:r>
              <w:rPr>
                <w:b/>
                <w:color w:val="000000"/>
                <w:sz w:val="24"/>
                <w:szCs w:val="24"/>
              </w:rPr>
              <w:t>Практические работы</w:t>
            </w:r>
          </w:p>
          <w:p w14:paraId="3CDAEDDB">
            <w:pPr>
              <w:spacing w:after="0"/>
              <w:ind w:left="135"/>
              <w:jc w:val="center"/>
              <w:rPr>
                <w:sz w:val="24"/>
                <w:szCs w:val="24"/>
              </w:rPr>
            </w:pPr>
          </w:p>
        </w:tc>
        <w:tc>
          <w:tcPr>
            <w:tcW w:w="0" w:type="auto"/>
            <w:vMerge w:val="continue"/>
            <w:tcMar>
              <w:top w:w="50" w:type="dxa"/>
              <w:left w:w="100" w:type="dxa"/>
            </w:tcMar>
          </w:tcPr>
          <w:p w14:paraId="707D8C86">
            <w:pPr>
              <w:jc w:val="center"/>
              <w:rPr>
                <w:sz w:val="24"/>
                <w:szCs w:val="24"/>
              </w:rPr>
            </w:pPr>
          </w:p>
        </w:tc>
        <w:tc>
          <w:tcPr>
            <w:tcW w:w="2861" w:type="dxa"/>
            <w:vMerge w:val="continue"/>
            <w:tcMar>
              <w:top w:w="50" w:type="dxa"/>
              <w:left w:w="100" w:type="dxa"/>
            </w:tcMar>
          </w:tcPr>
          <w:p w14:paraId="06F82A89">
            <w:pPr>
              <w:jc w:val="center"/>
              <w:rPr>
                <w:sz w:val="24"/>
                <w:szCs w:val="24"/>
              </w:rPr>
            </w:pPr>
          </w:p>
        </w:tc>
      </w:tr>
      <w:tr w14:paraId="3DB2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7"/>
            <w:tcMar>
              <w:top w:w="50" w:type="dxa"/>
              <w:left w:w="100" w:type="dxa"/>
            </w:tcMar>
            <w:vAlign w:val="center"/>
          </w:tcPr>
          <w:p w14:paraId="1ECDB4E9">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Технологии, профессии и производства.</w:t>
            </w:r>
          </w:p>
        </w:tc>
      </w:tr>
      <w:tr w14:paraId="741D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46D3EE18">
            <w:pPr>
              <w:spacing w:after="0"/>
              <w:rPr>
                <w:sz w:val="24"/>
                <w:szCs w:val="24"/>
              </w:rPr>
            </w:pPr>
            <w:r>
              <w:rPr>
                <w:color w:val="000000"/>
                <w:sz w:val="24"/>
                <w:szCs w:val="24"/>
              </w:rPr>
              <w:t>1.1</w:t>
            </w:r>
          </w:p>
        </w:tc>
        <w:tc>
          <w:tcPr>
            <w:tcW w:w="6421" w:type="dxa"/>
            <w:tcMar>
              <w:top w:w="50" w:type="dxa"/>
              <w:left w:w="100" w:type="dxa"/>
            </w:tcMar>
            <w:vAlign w:val="center"/>
          </w:tcPr>
          <w:p w14:paraId="70769FCD">
            <w:pPr>
              <w:spacing w:after="0"/>
              <w:ind w:left="-54"/>
              <w:rPr>
                <w:sz w:val="24"/>
                <w:szCs w:val="24"/>
              </w:rPr>
            </w:pPr>
            <w:r>
              <w:rPr>
                <w:color w:val="000000"/>
                <w:sz w:val="24"/>
                <w:szCs w:val="24"/>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895" w:type="dxa"/>
            <w:tcMar>
              <w:top w:w="50" w:type="dxa"/>
              <w:left w:w="100" w:type="dxa"/>
            </w:tcMar>
            <w:vAlign w:val="center"/>
          </w:tcPr>
          <w:p w14:paraId="2F317571">
            <w:pPr>
              <w:spacing w:after="0"/>
              <w:ind w:left="135"/>
              <w:jc w:val="center"/>
              <w:rPr>
                <w:sz w:val="24"/>
                <w:szCs w:val="24"/>
              </w:rPr>
            </w:pPr>
            <w:r>
              <w:rPr>
                <w:color w:val="000000"/>
                <w:sz w:val="24"/>
                <w:szCs w:val="24"/>
              </w:rPr>
              <w:t xml:space="preserve"> 5 </w:t>
            </w:r>
          </w:p>
        </w:tc>
        <w:tc>
          <w:tcPr>
            <w:tcW w:w="1716" w:type="dxa"/>
            <w:tcMar>
              <w:top w:w="50" w:type="dxa"/>
              <w:left w:w="100" w:type="dxa"/>
            </w:tcMar>
            <w:vAlign w:val="center"/>
          </w:tcPr>
          <w:p w14:paraId="34DBA0ED">
            <w:pPr>
              <w:spacing w:after="0"/>
              <w:ind w:left="135"/>
              <w:jc w:val="center"/>
              <w:rPr>
                <w:sz w:val="24"/>
                <w:szCs w:val="24"/>
              </w:rPr>
            </w:pPr>
          </w:p>
        </w:tc>
        <w:tc>
          <w:tcPr>
            <w:tcW w:w="1779" w:type="dxa"/>
            <w:tcMar>
              <w:top w:w="50" w:type="dxa"/>
              <w:left w:w="100" w:type="dxa"/>
            </w:tcMar>
            <w:vAlign w:val="center"/>
          </w:tcPr>
          <w:p w14:paraId="59D3BC05">
            <w:pPr>
              <w:spacing w:after="0"/>
              <w:ind w:left="135"/>
              <w:jc w:val="center"/>
              <w:rPr>
                <w:sz w:val="24"/>
                <w:szCs w:val="24"/>
              </w:rPr>
            </w:pPr>
          </w:p>
        </w:tc>
        <w:tc>
          <w:tcPr>
            <w:tcW w:w="1263" w:type="dxa"/>
            <w:tcMar>
              <w:top w:w="50" w:type="dxa"/>
              <w:left w:w="100" w:type="dxa"/>
            </w:tcMar>
            <w:vAlign w:val="center"/>
          </w:tcPr>
          <w:p w14:paraId="25B503D8">
            <w:pPr>
              <w:spacing w:after="0"/>
              <w:ind w:left="135"/>
              <w:rPr>
                <w:sz w:val="24"/>
                <w:szCs w:val="24"/>
              </w:rPr>
            </w:pPr>
          </w:p>
        </w:tc>
        <w:tc>
          <w:tcPr>
            <w:tcW w:w="2861" w:type="dxa"/>
            <w:tcMar>
              <w:top w:w="50" w:type="dxa"/>
              <w:left w:w="100" w:type="dxa"/>
            </w:tcMar>
            <w:vAlign w:val="center"/>
          </w:tcPr>
          <w:p w14:paraId="60017EC8">
            <w:pPr>
              <w:spacing w:after="0"/>
              <w:ind w:left="135"/>
              <w:rPr>
                <w:sz w:val="24"/>
                <w:szCs w:val="24"/>
              </w:rPr>
            </w:pPr>
            <w:r>
              <w:rPr>
                <w:sz w:val="24"/>
                <w:szCs w:val="24"/>
              </w:rPr>
              <w:t xml:space="preserve">Библиотека ЦОК </w:t>
            </w:r>
            <w:r>
              <w:fldChar w:fldCharType="begin"/>
            </w:r>
            <w:r>
              <w:instrText xml:space="preserve"> HYPERLINK "https://lesson.edu.ru/20/04" \h </w:instrText>
            </w:r>
            <w:r>
              <w:fldChar w:fldCharType="separate"/>
            </w:r>
            <w:r>
              <w:rPr>
                <w:rStyle w:val="15"/>
                <w:sz w:val="24"/>
                <w:szCs w:val="24"/>
              </w:rPr>
              <w:t>https://lesson.edu.ru/20/04</w:t>
            </w:r>
            <w:r>
              <w:rPr>
                <w:rStyle w:val="15"/>
                <w:sz w:val="24"/>
                <w:szCs w:val="24"/>
              </w:rPr>
              <w:fldChar w:fldCharType="end"/>
            </w:r>
          </w:p>
        </w:tc>
      </w:tr>
      <w:tr w14:paraId="316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79" w:type="dxa"/>
            <w:gridSpan w:val="2"/>
            <w:tcMar>
              <w:top w:w="50" w:type="dxa"/>
              <w:left w:w="100" w:type="dxa"/>
            </w:tcMar>
            <w:vAlign w:val="center"/>
          </w:tcPr>
          <w:p w14:paraId="4BA2CC6C">
            <w:pPr>
              <w:spacing w:after="0"/>
              <w:ind w:left="-54"/>
              <w:rPr>
                <w:sz w:val="24"/>
                <w:szCs w:val="24"/>
              </w:rPr>
            </w:pPr>
            <w:r>
              <w:rPr>
                <w:color w:val="000000"/>
                <w:sz w:val="24"/>
                <w:szCs w:val="24"/>
              </w:rPr>
              <w:t>Итого по разделу</w:t>
            </w:r>
          </w:p>
        </w:tc>
        <w:tc>
          <w:tcPr>
            <w:tcW w:w="895" w:type="dxa"/>
            <w:tcMar>
              <w:top w:w="50" w:type="dxa"/>
              <w:left w:w="100" w:type="dxa"/>
            </w:tcMar>
            <w:vAlign w:val="center"/>
          </w:tcPr>
          <w:p w14:paraId="0F40A9D2">
            <w:pPr>
              <w:spacing w:after="0"/>
              <w:ind w:left="135"/>
              <w:jc w:val="center"/>
              <w:rPr>
                <w:sz w:val="24"/>
                <w:szCs w:val="24"/>
              </w:rPr>
            </w:pPr>
            <w:r>
              <w:rPr>
                <w:color w:val="000000"/>
                <w:sz w:val="24"/>
                <w:szCs w:val="24"/>
              </w:rPr>
              <w:t xml:space="preserve"> 5 </w:t>
            </w:r>
          </w:p>
        </w:tc>
        <w:tc>
          <w:tcPr>
            <w:tcW w:w="7619" w:type="dxa"/>
            <w:gridSpan w:val="4"/>
            <w:tcMar>
              <w:top w:w="50" w:type="dxa"/>
              <w:left w:w="100" w:type="dxa"/>
            </w:tcMar>
            <w:vAlign w:val="center"/>
          </w:tcPr>
          <w:p w14:paraId="60BC63C8">
            <w:pPr>
              <w:rPr>
                <w:sz w:val="24"/>
                <w:szCs w:val="24"/>
              </w:rPr>
            </w:pPr>
          </w:p>
        </w:tc>
      </w:tr>
      <w:tr w14:paraId="39AD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7"/>
            <w:tcMar>
              <w:top w:w="50" w:type="dxa"/>
              <w:left w:w="100" w:type="dxa"/>
            </w:tcMar>
            <w:vAlign w:val="center"/>
          </w:tcPr>
          <w:p w14:paraId="60DAC985">
            <w:pPr>
              <w:spacing w:after="0"/>
              <w:ind w:left="-54"/>
              <w:rPr>
                <w:sz w:val="24"/>
                <w:szCs w:val="24"/>
              </w:rPr>
            </w:pPr>
            <w:r>
              <w:rPr>
                <w:b/>
                <w:color w:val="000000"/>
                <w:sz w:val="24"/>
                <w:szCs w:val="24"/>
              </w:rPr>
              <w:t>Раздел 2.</w:t>
            </w:r>
            <w:r>
              <w:rPr>
                <w:color w:val="000000"/>
                <w:sz w:val="24"/>
                <w:szCs w:val="24"/>
              </w:rPr>
              <w:t xml:space="preserve"> </w:t>
            </w:r>
            <w:r>
              <w:rPr>
                <w:b/>
                <w:color w:val="000000"/>
                <w:sz w:val="24"/>
                <w:szCs w:val="24"/>
              </w:rPr>
              <w:t>Технологии ручной обработки материалов. Конструирование и моделирование.</w:t>
            </w:r>
          </w:p>
        </w:tc>
      </w:tr>
      <w:tr w14:paraId="5E4A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41929E44">
            <w:pPr>
              <w:spacing w:after="0"/>
              <w:rPr>
                <w:sz w:val="24"/>
                <w:szCs w:val="24"/>
              </w:rPr>
            </w:pPr>
            <w:r>
              <w:rPr>
                <w:color w:val="000000"/>
                <w:sz w:val="24"/>
                <w:szCs w:val="24"/>
              </w:rPr>
              <w:t>2.1</w:t>
            </w:r>
          </w:p>
        </w:tc>
        <w:tc>
          <w:tcPr>
            <w:tcW w:w="6421" w:type="dxa"/>
            <w:tcMar>
              <w:top w:w="50" w:type="dxa"/>
              <w:left w:w="100" w:type="dxa"/>
            </w:tcMar>
            <w:vAlign w:val="center"/>
          </w:tcPr>
          <w:p w14:paraId="736E17E5">
            <w:pPr>
              <w:spacing w:after="0"/>
              <w:ind w:left="-54"/>
              <w:rPr>
                <w:sz w:val="24"/>
                <w:szCs w:val="24"/>
              </w:rPr>
            </w:pPr>
            <w:r>
              <w:rPr>
                <w:color w:val="000000"/>
                <w:sz w:val="24"/>
                <w:szCs w:val="24"/>
              </w:rPr>
              <w:t>Технология и технологические операции ручной обработки материалов</w:t>
            </w:r>
          </w:p>
        </w:tc>
        <w:tc>
          <w:tcPr>
            <w:tcW w:w="895" w:type="dxa"/>
            <w:tcMar>
              <w:top w:w="50" w:type="dxa"/>
              <w:left w:w="100" w:type="dxa"/>
            </w:tcMar>
            <w:vAlign w:val="center"/>
          </w:tcPr>
          <w:p w14:paraId="520DA152">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6DC13902">
            <w:pPr>
              <w:spacing w:after="0"/>
              <w:ind w:left="135"/>
              <w:jc w:val="center"/>
              <w:rPr>
                <w:sz w:val="24"/>
                <w:szCs w:val="24"/>
              </w:rPr>
            </w:pPr>
          </w:p>
        </w:tc>
        <w:tc>
          <w:tcPr>
            <w:tcW w:w="1779" w:type="dxa"/>
            <w:tcMar>
              <w:top w:w="50" w:type="dxa"/>
              <w:left w:w="100" w:type="dxa"/>
            </w:tcMar>
            <w:vAlign w:val="center"/>
          </w:tcPr>
          <w:p w14:paraId="2EB6A7AF">
            <w:pPr>
              <w:spacing w:after="0"/>
              <w:ind w:left="135"/>
              <w:jc w:val="center"/>
              <w:rPr>
                <w:sz w:val="24"/>
                <w:szCs w:val="24"/>
              </w:rPr>
            </w:pPr>
          </w:p>
        </w:tc>
        <w:tc>
          <w:tcPr>
            <w:tcW w:w="1263" w:type="dxa"/>
            <w:tcMar>
              <w:top w:w="50" w:type="dxa"/>
              <w:left w:w="100" w:type="dxa"/>
            </w:tcMar>
            <w:vAlign w:val="center"/>
          </w:tcPr>
          <w:p w14:paraId="7241DD92">
            <w:pPr>
              <w:spacing w:after="0"/>
              <w:ind w:left="135"/>
              <w:rPr>
                <w:sz w:val="24"/>
                <w:szCs w:val="24"/>
              </w:rPr>
            </w:pPr>
          </w:p>
        </w:tc>
        <w:tc>
          <w:tcPr>
            <w:tcW w:w="2861" w:type="dxa"/>
            <w:tcMar>
              <w:top w:w="50" w:type="dxa"/>
              <w:left w:w="100" w:type="dxa"/>
            </w:tcMar>
          </w:tcPr>
          <w:p w14:paraId="733E10F6">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4012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53038DF2">
            <w:pPr>
              <w:spacing w:after="0"/>
              <w:rPr>
                <w:sz w:val="24"/>
                <w:szCs w:val="24"/>
              </w:rPr>
            </w:pPr>
            <w:r>
              <w:rPr>
                <w:color w:val="000000"/>
                <w:sz w:val="24"/>
                <w:szCs w:val="24"/>
              </w:rPr>
              <w:t>2.2</w:t>
            </w:r>
          </w:p>
        </w:tc>
        <w:tc>
          <w:tcPr>
            <w:tcW w:w="6421" w:type="dxa"/>
            <w:tcMar>
              <w:top w:w="50" w:type="dxa"/>
              <w:left w:w="100" w:type="dxa"/>
            </w:tcMar>
            <w:vAlign w:val="center"/>
          </w:tcPr>
          <w:p w14:paraId="6DD6AB9D">
            <w:pPr>
              <w:spacing w:after="0"/>
              <w:ind w:left="-54"/>
              <w:rPr>
                <w:sz w:val="24"/>
                <w:szCs w:val="24"/>
              </w:rPr>
            </w:pPr>
            <w:r>
              <w:rPr>
                <w:color w:val="000000"/>
                <w:sz w:val="24"/>
                <w:szCs w:val="24"/>
              </w:rPr>
              <w:t>Технология и технологические операции ручной обработки материалов (общее представление)</w:t>
            </w:r>
          </w:p>
        </w:tc>
        <w:tc>
          <w:tcPr>
            <w:tcW w:w="895" w:type="dxa"/>
            <w:tcMar>
              <w:top w:w="50" w:type="dxa"/>
              <w:left w:w="100" w:type="dxa"/>
            </w:tcMar>
            <w:vAlign w:val="center"/>
          </w:tcPr>
          <w:p w14:paraId="06E61E98">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5BBC77E3">
            <w:pPr>
              <w:spacing w:after="0"/>
              <w:ind w:left="135"/>
              <w:jc w:val="center"/>
              <w:rPr>
                <w:sz w:val="24"/>
                <w:szCs w:val="24"/>
              </w:rPr>
            </w:pPr>
          </w:p>
        </w:tc>
        <w:tc>
          <w:tcPr>
            <w:tcW w:w="1779" w:type="dxa"/>
            <w:tcMar>
              <w:top w:w="50" w:type="dxa"/>
              <w:left w:w="100" w:type="dxa"/>
            </w:tcMar>
            <w:vAlign w:val="center"/>
          </w:tcPr>
          <w:p w14:paraId="40F17FCC">
            <w:pPr>
              <w:spacing w:after="0"/>
              <w:ind w:left="135"/>
              <w:jc w:val="center"/>
              <w:rPr>
                <w:sz w:val="24"/>
                <w:szCs w:val="24"/>
              </w:rPr>
            </w:pPr>
          </w:p>
        </w:tc>
        <w:tc>
          <w:tcPr>
            <w:tcW w:w="1263" w:type="dxa"/>
            <w:tcMar>
              <w:top w:w="50" w:type="dxa"/>
              <w:left w:w="100" w:type="dxa"/>
            </w:tcMar>
            <w:vAlign w:val="center"/>
          </w:tcPr>
          <w:p w14:paraId="7E4CB63F">
            <w:pPr>
              <w:spacing w:after="0"/>
              <w:ind w:left="135"/>
              <w:rPr>
                <w:sz w:val="24"/>
                <w:szCs w:val="24"/>
              </w:rPr>
            </w:pPr>
          </w:p>
        </w:tc>
        <w:tc>
          <w:tcPr>
            <w:tcW w:w="2861" w:type="dxa"/>
            <w:tcMar>
              <w:top w:w="50" w:type="dxa"/>
              <w:left w:w="100" w:type="dxa"/>
            </w:tcMar>
          </w:tcPr>
          <w:p w14:paraId="0BA12483">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5747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3398CA0B">
            <w:pPr>
              <w:spacing w:after="0"/>
              <w:rPr>
                <w:sz w:val="24"/>
                <w:szCs w:val="24"/>
              </w:rPr>
            </w:pPr>
            <w:r>
              <w:rPr>
                <w:color w:val="000000"/>
                <w:sz w:val="24"/>
                <w:szCs w:val="24"/>
              </w:rPr>
              <w:t>2.3</w:t>
            </w:r>
          </w:p>
        </w:tc>
        <w:tc>
          <w:tcPr>
            <w:tcW w:w="6421" w:type="dxa"/>
            <w:tcMar>
              <w:top w:w="50" w:type="dxa"/>
              <w:left w:w="100" w:type="dxa"/>
            </w:tcMar>
            <w:vAlign w:val="center"/>
          </w:tcPr>
          <w:p w14:paraId="67D9662F">
            <w:pPr>
              <w:spacing w:after="0"/>
              <w:ind w:left="-54"/>
              <w:rPr>
                <w:sz w:val="24"/>
                <w:szCs w:val="24"/>
              </w:rPr>
            </w:pPr>
            <w:r>
              <w:rPr>
                <w:color w:val="000000"/>
                <w:sz w:val="24"/>
                <w:szCs w:val="24"/>
              </w:rPr>
              <w:t>Элементы графической грамоты. Мир профессий</w:t>
            </w:r>
          </w:p>
        </w:tc>
        <w:tc>
          <w:tcPr>
            <w:tcW w:w="895" w:type="dxa"/>
            <w:tcMar>
              <w:top w:w="50" w:type="dxa"/>
              <w:left w:w="100" w:type="dxa"/>
            </w:tcMar>
            <w:vAlign w:val="center"/>
          </w:tcPr>
          <w:p w14:paraId="1F5A814D">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5F284649">
            <w:pPr>
              <w:spacing w:after="0"/>
              <w:ind w:left="135"/>
              <w:jc w:val="center"/>
              <w:rPr>
                <w:sz w:val="24"/>
                <w:szCs w:val="24"/>
              </w:rPr>
            </w:pPr>
          </w:p>
        </w:tc>
        <w:tc>
          <w:tcPr>
            <w:tcW w:w="1779" w:type="dxa"/>
            <w:tcMar>
              <w:top w:w="50" w:type="dxa"/>
              <w:left w:w="100" w:type="dxa"/>
            </w:tcMar>
            <w:vAlign w:val="center"/>
          </w:tcPr>
          <w:p w14:paraId="1E3FCBDB">
            <w:pPr>
              <w:spacing w:after="0"/>
              <w:ind w:left="135"/>
              <w:jc w:val="center"/>
              <w:rPr>
                <w:sz w:val="24"/>
                <w:szCs w:val="24"/>
              </w:rPr>
            </w:pPr>
          </w:p>
        </w:tc>
        <w:tc>
          <w:tcPr>
            <w:tcW w:w="1263" w:type="dxa"/>
            <w:tcMar>
              <w:top w:w="50" w:type="dxa"/>
              <w:left w:w="100" w:type="dxa"/>
            </w:tcMar>
            <w:vAlign w:val="center"/>
          </w:tcPr>
          <w:p w14:paraId="3A9B240E">
            <w:pPr>
              <w:spacing w:after="0"/>
              <w:ind w:left="135"/>
              <w:rPr>
                <w:sz w:val="24"/>
                <w:szCs w:val="24"/>
              </w:rPr>
            </w:pPr>
          </w:p>
        </w:tc>
        <w:tc>
          <w:tcPr>
            <w:tcW w:w="2861" w:type="dxa"/>
            <w:tcMar>
              <w:top w:w="50" w:type="dxa"/>
              <w:left w:w="100" w:type="dxa"/>
            </w:tcMar>
          </w:tcPr>
          <w:p w14:paraId="2A3AE15E">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73A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6FD5324E">
            <w:pPr>
              <w:spacing w:after="0"/>
              <w:rPr>
                <w:sz w:val="24"/>
                <w:szCs w:val="24"/>
              </w:rPr>
            </w:pPr>
            <w:r>
              <w:rPr>
                <w:color w:val="000000"/>
                <w:sz w:val="24"/>
                <w:szCs w:val="24"/>
              </w:rPr>
              <w:t>2.4</w:t>
            </w:r>
          </w:p>
        </w:tc>
        <w:tc>
          <w:tcPr>
            <w:tcW w:w="6421" w:type="dxa"/>
            <w:tcMar>
              <w:top w:w="50" w:type="dxa"/>
              <w:left w:w="100" w:type="dxa"/>
            </w:tcMar>
            <w:vAlign w:val="center"/>
          </w:tcPr>
          <w:p w14:paraId="6904D748">
            <w:pPr>
              <w:spacing w:after="0"/>
              <w:ind w:left="-54"/>
              <w:rPr>
                <w:sz w:val="24"/>
                <w:szCs w:val="24"/>
              </w:rPr>
            </w:pPr>
            <w:r>
              <w:rPr>
                <w:color w:val="000000"/>
                <w:sz w:val="24"/>
                <w:szCs w:val="24"/>
              </w:rPr>
              <w:t>Разметка прямоугольных деталей от двух прямых углов по линейке</w:t>
            </w:r>
          </w:p>
        </w:tc>
        <w:tc>
          <w:tcPr>
            <w:tcW w:w="895" w:type="dxa"/>
            <w:tcMar>
              <w:top w:w="50" w:type="dxa"/>
              <w:left w:w="100" w:type="dxa"/>
            </w:tcMar>
            <w:vAlign w:val="center"/>
          </w:tcPr>
          <w:p w14:paraId="2138C418">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0D41F838">
            <w:pPr>
              <w:spacing w:after="0"/>
              <w:ind w:left="135"/>
              <w:jc w:val="center"/>
              <w:rPr>
                <w:sz w:val="24"/>
                <w:szCs w:val="24"/>
              </w:rPr>
            </w:pPr>
          </w:p>
        </w:tc>
        <w:tc>
          <w:tcPr>
            <w:tcW w:w="1779" w:type="dxa"/>
            <w:tcMar>
              <w:top w:w="50" w:type="dxa"/>
              <w:left w:w="100" w:type="dxa"/>
            </w:tcMar>
            <w:vAlign w:val="center"/>
          </w:tcPr>
          <w:p w14:paraId="31AE5EA1">
            <w:pPr>
              <w:spacing w:after="0"/>
              <w:ind w:left="135"/>
              <w:jc w:val="center"/>
              <w:rPr>
                <w:sz w:val="24"/>
                <w:szCs w:val="24"/>
              </w:rPr>
            </w:pPr>
          </w:p>
        </w:tc>
        <w:tc>
          <w:tcPr>
            <w:tcW w:w="1263" w:type="dxa"/>
            <w:tcMar>
              <w:top w:w="50" w:type="dxa"/>
              <w:left w:w="100" w:type="dxa"/>
            </w:tcMar>
            <w:vAlign w:val="center"/>
          </w:tcPr>
          <w:p w14:paraId="26BAEA2F">
            <w:pPr>
              <w:spacing w:after="0"/>
              <w:ind w:left="135"/>
              <w:rPr>
                <w:sz w:val="24"/>
                <w:szCs w:val="24"/>
              </w:rPr>
            </w:pPr>
          </w:p>
        </w:tc>
        <w:tc>
          <w:tcPr>
            <w:tcW w:w="2861" w:type="dxa"/>
            <w:tcMar>
              <w:top w:w="50" w:type="dxa"/>
              <w:left w:w="100" w:type="dxa"/>
            </w:tcMar>
          </w:tcPr>
          <w:p w14:paraId="769CC23F">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6EC2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06D39BF6">
            <w:pPr>
              <w:spacing w:after="0"/>
              <w:rPr>
                <w:sz w:val="24"/>
                <w:szCs w:val="24"/>
              </w:rPr>
            </w:pPr>
            <w:r>
              <w:rPr>
                <w:color w:val="000000"/>
                <w:sz w:val="24"/>
                <w:szCs w:val="24"/>
              </w:rPr>
              <w:t>2.5</w:t>
            </w:r>
          </w:p>
        </w:tc>
        <w:tc>
          <w:tcPr>
            <w:tcW w:w="6421" w:type="dxa"/>
            <w:tcMar>
              <w:top w:w="50" w:type="dxa"/>
              <w:left w:w="100" w:type="dxa"/>
            </w:tcMar>
            <w:vAlign w:val="center"/>
          </w:tcPr>
          <w:p w14:paraId="71C0886A">
            <w:pPr>
              <w:spacing w:after="0"/>
              <w:ind w:left="-54"/>
              <w:rPr>
                <w:sz w:val="24"/>
                <w:szCs w:val="24"/>
              </w:rPr>
            </w:pPr>
            <w:r>
              <w:rPr>
                <w:color w:val="000000"/>
                <w:sz w:val="24"/>
                <w:szCs w:val="24"/>
              </w:rPr>
              <w:t>Угольник – чертежный (контрольно-измерительный) инструмент. Разметка прямоугольных деталей по угольнику</w:t>
            </w:r>
          </w:p>
        </w:tc>
        <w:tc>
          <w:tcPr>
            <w:tcW w:w="895" w:type="dxa"/>
            <w:tcMar>
              <w:top w:w="50" w:type="dxa"/>
              <w:left w:w="100" w:type="dxa"/>
            </w:tcMar>
            <w:vAlign w:val="center"/>
          </w:tcPr>
          <w:p w14:paraId="0D187C14">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20182D8">
            <w:pPr>
              <w:spacing w:after="0"/>
              <w:ind w:left="135"/>
              <w:jc w:val="center"/>
              <w:rPr>
                <w:sz w:val="24"/>
                <w:szCs w:val="24"/>
              </w:rPr>
            </w:pPr>
          </w:p>
        </w:tc>
        <w:tc>
          <w:tcPr>
            <w:tcW w:w="1779" w:type="dxa"/>
            <w:tcMar>
              <w:top w:w="50" w:type="dxa"/>
              <w:left w:w="100" w:type="dxa"/>
            </w:tcMar>
            <w:vAlign w:val="center"/>
          </w:tcPr>
          <w:p w14:paraId="6A98E2B9">
            <w:pPr>
              <w:spacing w:after="0"/>
              <w:ind w:left="135"/>
              <w:jc w:val="center"/>
              <w:rPr>
                <w:sz w:val="24"/>
                <w:szCs w:val="24"/>
              </w:rPr>
            </w:pPr>
          </w:p>
        </w:tc>
        <w:tc>
          <w:tcPr>
            <w:tcW w:w="1263" w:type="dxa"/>
            <w:tcMar>
              <w:top w:w="50" w:type="dxa"/>
              <w:left w:w="100" w:type="dxa"/>
            </w:tcMar>
            <w:vAlign w:val="center"/>
          </w:tcPr>
          <w:p w14:paraId="11491A65">
            <w:pPr>
              <w:spacing w:after="0"/>
              <w:ind w:left="135"/>
              <w:rPr>
                <w:sz w:val="24"/>
                <w:szCs w:val="24"/>
              </w:rPr>
            </w:pPr>
          </w:p>
        </w:tc>
        <w:tc>
          <w:tcPr>
            <w:tcW w:w="2861" w:type="dxa"/>
            <w:tcMar>
              <w:top w:w="50" w:type="dxa"/>
              <w:left w:w="100" w:type="dxa"/>
            </w:tcMar>
          </w:tcPr>
          <w:p w14:paraId="08E91FDA">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746F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58B9E778">
            <w:pPr>
              <w:spacing w:after="0"/>
              <w:rPr>
                <w:sz w:val="24"/>
                <w:szCs w:val="24"/>
              </w:rPr>
            </w:pPr>
            <w:r>
              <w:rPr>
                <w:color w:val="000000"/>
                <w:sz w:val="24"/>
                <w:szCs w:val="24"/>
              </w:rPr>
              <w:t>2.6</w:t>
            </w:r>
          </w:p>
        </w:tc>
        <w:tc>
          <w:tcPr>
            <w:tcW w:w="6421" w:type="dxa"/>
            <w:tcMar>
              <w:top w:w="50" w:type="dxa"/>
              <w:left w:w="100" w:type="dxa"/>
            </w:tcMar>
            <w:vAlign w:val="center"/>
          </w:tcPr>
          <w:p w14:paraId="799BE15A">
            <w:pPr>
              <w:spacing w:after="0"/>
              <w:ind w:left="-54"/>
              <w:rPr>
                <w:sz w:val="24"/>
                <w:szCs w:val="24"/>
              </w:rPr>
            </w:pPr>
            <w:r>
              <w:rPr>
                <w:color w:val="000000"/>
                <w:sz w:val="24"/>
                <w:szCs w:val="24"/>
              </w:rPr>
              <w:t>Циркуль – чертежный (контрольно-измерительный) инструмент. Разметка круглых деталей циркулем</w:t>
            </w:r>
          </w:p>
        </w:tc>
        <w:tc>
          <w:tcPr>
            <w:tcW w:w="895" w:type="dxa"/>
            <w:tcMar>
              <w:top w:w="50" w:type="dxa"/>
              <w:left w:w="100" w:type="dxa"/>
            </w:tcMar>
            <w:vAlign w:val="center"/>
          </w:tcPr>
          <w:p w14:paraId="3BECADD4">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40E861F1">
            <w:pPr>
              <w:spacing w:after="0"/>
              <w:ind w:left="135"/>
              <w:jc w:val="center"/>
              <w:rPr>
                <w:sz w:val="24"/>
                <w:szCs w:val="24"/>
              </w:rPr>
            </w:pPr>
          </w:p>
        </w:tc>
        <w:tc>
          <w:tcPr>
            <w:tcW w:w="1779" w:type="dxa"/>
            <w:tcMar>
              <w:top w:w="50" w:type="dxa"/>
              <w:left w:w="100" w:type="dxa"/>
            </w:tcMar>
            <w:vAlign w:val="center"/>
          </w:tcPr>
          <w:p w14:paraId="568708D1">
            <w:pPr>
              <w:spacing w:after="0"/>
              <w:ind w:left="135"/>
              <w:jc w:val="center"/>
              <w:rPr>
                <w:sz w:val="24"/>
                <w:szCs w:val="24"/>
              </w:rPr>
            </w:pPr>
          </w:p>
        </w:tc>
        <w:tc>
          <w:tcPr>
            <w:tcW w:w="1263" w:type="dxa"/>
            <w:tcMar>
              <w:top w:w="50" w:type="dxa"/>
              <w:left w:w="100" w:type="dxa"/>
            </w:tcMar>
            <w:vAlign w:val="center"/>
          </w:tcPr>
          <w:p w14:paraId="54EE54A6">
            <w:pPr>
              <w:spacing w:after="0"/>
              <w:ind w:left="135"/>
              <w:rPr>
                <w:sz w:val="24"/>
                <w:szCs w:val="24"/>
              </w:rPr>
            </w:pPr>
          </w:p>
        </w:tc>
        <w:tc>
          <w:tcPr>
            <w:tcW w:w="2861" w:type="dxa"/>
            <w:tcMar>
              <w:top w:w="50" w:type="dxa"/>
              <w:left w:w="100" w:type="dxa"/>
            </w:tcMar>
          </w:tcPr>
          <w:p w14:paraId="7491675B">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4742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6D06DA62">
            <w:pPr>
              <w:spacing w:after="0"/>
              <w:rPr>
                <w:sz w:val="24"/>
                <w:szCs w:val="24"/>
              </w:rPr>
            </w:pPr>
            <w:r>
              <w:rPr>
                <w:color w:val="000000"/>
                <w:sz w:val="24"/>
                <w:szCs w:val="24"/>
              </w:rPr>
              <w:t>2.7</w:t>
            </w:r>
          </w:p>
        </w:tc>
        <w:tc>
          <w:tcPr>
            <w:tcW w:w="6421" w:type="dxa"/>
            <w:tcMar>
              <w:top w:w="50" w:type="dxa"/>
              <w:left w:w="100" w:type="dxa"/>
            </w:tcMar>
            <w:vAlign w:val="center"/>
          </w:tcPr>
          <w:p w14:paraId="624201F1">
            <w:pPr>
              <w:spacing w:after="0"/>
              <w:ind w:left="-54"/>
              <w:rPr>
                <w:sz w:val="24"/>
                <w:szCs w:val="24"/>
              </w:rPr>
            </w:pPr>
            <w:r>
              <w:rPr>
                <w:color w:val="000000"/>
                <w:sz w:val="24"/>
                <w:szCs w:val="24"/>
              </w:rPr>
              <w:t>Подвижное и неподвижное соединение деталей. Соединение деталей изделия</w:t>
            </w:r>
          </w:p>
        </w:tc>
        <w:tc>
          <w:tcPr>
            <w:tcW w:w="895" w:type="dxa"/>
            <w:tcMar>
              <w:top w:w="50" w:type="dxa"/>
              <w:left w:w="100" w:type="dxa"/>
            </w:tcMar>
            <w:vAlign w:val="center"/>
          </w:tcPr>
          <w:p w14:paraId="6F805CAD">
            <w:pPr>
              <w:spacing w:after="0"/>
              <w:ind w:left="135"/>
              <w:jc w:val="center"/>
              <w:rPr>
                <w:sz w:val="24"/>
                <w:szCs w:val="24"/>
              </w:rPr>
            </w:pPr>
            <w:r>
              <w:rPr>
                <w:color w:val="000000"/>
                <w:sz w:val="24"/>
                <w:szCs w:val="24"/>
              </w:rPr>
              <w:t xml:space="preserve"> 5 </w:t>
            </w:r>
          </w:p>
        </w:tc>
        <w:tc>
          <w:tcPr>
            <w:tcW w:w="1716" w:type="dxa"/>
            <w:tcMar>
              <w:top w:w="50" w:type="dxa"/>
              <w:left w:w="100" w:type="dxa"/>
            </w:tcMar>
            <w:vAlign w:val="center"/>
          </w:tcPr>
          <w:p w14:paraId="7968CAE8">
            <w:pPr>
              <w:spacing w:after="0"/>
              <w:ind w:left="135"/>
              <w:jc w:val="center"/>
              <w:rPr>
                <w:sz w:val="24"/>
                <w:szCs w:val="24"/>
              </w:rPr>
            </w:pPr>
          </w:p>
        </w:tc>
        <w:tc>
          <w:tcPr>
            <w:tcW w:w="1779" w:type="dxa"/>
            <w:tcMar>
              <w:top w:w="50" w:type="dxa"/>
              <w:left w:w="100" w:type="dxa"/>
            </w:tcMar>
            <w:vAlign w:val="center"/>
          </w:tcPr>
          <w:p w14:paraId="5A95C692">
            <w:pPr>
              <w:spacing w:after="0"/>
              <w:ind w:left="135"/>
              <w:jc w:val="center"/>
              <w:rPr>
                <w:sz w:val="24"/>
                <w:szCs w:val="24"/>
              </w:rPr>
            </w:pPr>
          </w:p>
        </w:tc>
        <w:tc>
          <w:tcPr>
            <w:tcW w:w="1263" w:type="dxa"/>
            <w:tcMar>
              <w:top w:w="50" w:type="dxa"/>
              <w:left w:w="100" w:type="dxa"/>
            </w:tcMar>
            <w:vAlign w:val="center"/>
          </w:tcPr>
          <w:p w14:paraId="1AE3FD39">
            <w:pPr>
              <w:spacing w:after="0"/>
              <w:ind w:left="135"/>
              <w:rPr>
                <w:sz w:val="24"/>
                <w:szCs w:val="24"/>
              </w:rPr>
            </w:pPr>
          </w:p>
        </w:tc>
        <w:tc>
          <w:tcPr>
            <w:tcW w:w="2861" w:type="dxa"/>
            <w:tcMar>
              <w:top w:w="50" w:type="dxa"/>
              <w:left w:w="100" w:type="dxa"/>
            </w:tcMar>
          </w:tcPr>
          <w:p w14:paraId="225A23AF">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02B0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78CEC07E">
            <w:pPr>
              <w:spacing w:after="0"/>
              <w:rPr>
                <w:sz w:val="24"/>
                <w:szCs w:val="24"/>
              </w:rPr>
            </w:pPr>
            <w:r>
              <w:rPr>
                <w:color w:val="000000"/>
                <w:sz w:val="24"/>
                <w:szCs w:val="24"/>
              </w:rPr>
              <w:t>2.8</w:t>
            </w:r>
          </w:p>
        </w:tc>
        <w:tc>
          <w:tcPr>
            <w:tcW w:w="6421" w:type="dxa"/>
            <w:tcMar>
              <w:top w:w="50" w:type="dxa"/>
              <w:left w:w="100" w:type="dxa"/>
            </w:tcMar>
            <w:vAlign w:val="center"/>
          </w:tcPr>
          <w:p w14:paraId="54220554">
            <w:pPr>
              <w:spacing w:after="0"/>
              <w:ind w:left="-54"/>
              <w:rPr>
                <w:sz w:val="24"/>
                <w:szCs w:val="24"/>
              </w:rPr>
            </w:pPr>
            <w:r>
              <w:rPr>
                <w:color w:val="000000"/>
                <w:sz w:val="24"/>
                <w:szCs w:val="24"/>
              </w:rPr>
              <w:t>Машины на службе у человека. Мир профессий</w:t>
            </w:r>
          </w:p>
        </w:tc>
        <w:tc>
          <w:tcPr>
            <w:tcW w:w="895" w:type="dxa"/>
            <w:tcMar>
              <w:top w:w="50" w:type="dxa"/>
              <w:left w:w="100" w:type="dxa"/>
            </w:tcMar>
            <w:vAlign w:val="center"/>
          </w:tcPr>
          <w:p w14:paraId="51DE2F78">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5A1E9485">
            <w:pPr>
              <w:spacing w:after="0"/>
              <w:ind w:left="135"/>
              <w:jc w:val="center"/>
              <w:rPr>
                <w:sz w:val="24"/>
                <w:szCs w:val="24"/>
              </w:rPr>
            </w:pPr>
          </w:p>
        </w:tc>
        <w:tc>
          <w:tcPr>
            <w:tcW w:w="1779" w:type="dxa"/>
            <w:tcMar>
              <w:top w:w="50" w:type="dxa"/>
              <w:left w:w="100" w:type="dxa"/>
            </w:tcMar>
            <w:vAlign w:val="center"/>
          </w:tcPr>
          <w:p w14:paraId="1578A2E0">
            <w:pPr>
              <w:spacing w:after="0"/>
              <w:ind w:left="135"/>
              <w:jc w:val="center"/>
              <w:rPr>
                <w:sz w:val="24"/>
                <w:szCs w:val="24"/>
              </w:rPr>
            </w:pPr>
          </w:p>
        </w:tc>
        <w:tc>
          <w:tcPr>
            <w:tcW w:w="1263" w:type="dxa"/>
            <w:tcMar>
              <w:top w:w="50" w:type="dxa"/>
              <w:left w:w="100" w:type="dxa"/>
            </w:tcMar>
            <w:vAlign w:val="center"/>
          </w:tcPr>
          <w:p w14:paraId="6D0E54F4">
            <w:pPr>
              <w:spacing w:after="0"/>
              <w:ind w:left="135"/>
              <w:rPr>
                <w:sz w:val="24"/>
                <w:szCs w:val="24"/>
              </w:rPr>
            </w:pPr>
          </w:p>
        </w:tc>
        <w:tc>
          <w:tcPr>
            <w:tcW w:w="2861" w:type="dxa"/>
            <w:tcMar>
              <w:top w:w="50" w:type="dxa"/>
              <w:left w:w="100" w:type="dxa"/>
            </w:tcMar>
          </w:tcPr>
          <w:p w14:paraId="76C519AA">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D93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1E260995">
            <w:pPr>
              <w:spacing w:after="0"/>
              <w:rPr>
                <w:sz w:val="24"/>
                <w:szCs w:val="24"/>
              </w:rPr>
            </w:pPr>
            <w:r>
              <w:rPr>
                <w:color w:val="000000"/>
                <w:sz w:val="24"/>
                <w:szCs w:val="24"/>
              </w:rPr>
              <w:t>2.9</w:t>
            </w:r>
          </w:p>
        </w:tc>
        <w:tc>
          <w:tcPr>
            <w:tcW w:w="6421" w:type="dxa"/>
            <w:tcMar>
              <w:top w:w="50" w:type="dxa"/>
              <w:left w:w="100" w:type="dxa"/>
            </w:tcMar>
            <w:vAlign w:val="center"/>
          </w:tcPr>
          <w:p w14:paraId="5B88BF8B">
            <w:pPr>
              <w:spacing w:after="0"/>
              <w:ind w:left="-54"/>
              <w:rPr>
                <w:sz w:val="24"/>
                <w:szCs w:val="24"/>
              </w:rPr>
            </w:pPr>
            <w:r>
              <w:rPr>
                <w:color w:val="000000"/>
                <w:sz w:val="24"/>
                <w:szCs w:val="24"/>
              </w:rPr>
              <w:t>Технология обработки текстильных материалов. Натуральные ткани. Основные свойства натуральных тканей. Мир профессий</w:t>
            </w:r>
          </w:p>
        </w:tc>
        <w:tc>
          <w:tcPr>
            <w:tcW w:w="895" w:type="dxa"/>
            <w:tcMar>
              <w:top w:w="50" w:type="dxa"/>
              <w:left w:w="100" w:type="dxa"/>
            </w:tcMar>
            <w:vAlign w:val="center"/>
          </w:tcPr>
          <w:p w14:paraId="55FB6CF9">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7FBBA771">
            <w:pPr>
              <w:spacing w:after="0"/>
              <w:ind w:left="135"/>
              <w:jc w:val="center"/>
              <w:rPr>
                <w:sz w:val="24"/>
                <w:szCs w:val="24"/>
              </w:rPr>
            </w:pPr>
          </w:p>
        </w:tc>
        <w:tc>
          <w:tcPr>
            <w:tcW w:w="1779" w:type="dxa"/>
            <w:tcMar>
              <w:top w:w="50" w:type="dxa"/>
              <w:left w:w="100" w:type="dxa"/>
            </w:tcMar>
            <w:vAlign w:val="center"/>
          </w:tcPr>
          <w:p w14:paraId="2C0A3DF7">
            <w:pPr>
              <w:spacing w:after="0"/>
              <w:ind w:left="135"/>
              <w:jc w:val="center"/>
              <w:rPr>
                <w:sz w:val="24"/>
                <w:szCs w:val="24"/>
              </w:rPr>
            </w:pPr>
          </w:p>
        </w:tc>
        <w:tc>
          <w:tcPr>
            <w:tcW w:w="1263" w:type="dxa"/>
            <w:tcMar>
              <w:top w:w="50" w:type="dxa"/>
              <w:left w:w="100" w:type="dxa"/>
            </w:tcMar>
            <w:vAlign w:val="center"/>
          </w:tcPr>
          <w:p w14:paraId="309F54E6">
            <w:pPr>
              <w:spacing w:after="0"/>
              <w:ind w:left="135"/>
              <w:rPr>
                <w:sz w:val="24"/>
                <w:szCs w:val="24"/>
              </w:rPr>
            </w:pPr>
          </w:p>
        </w:tc>
        <w:tc>
          <w:tcPr>
            <w:tcW w:w="2861" w:type="dxa"/>
            <w:tcMar>
              <w:top w:w="50" w:type="dxa"/>
              <w:left w:w="100" w:type="dxa"/>
            </w:tcMar>
          </w:tcPr>
          <w:p w14:paraId="3F5F0BF0">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5B53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blCellSpacing w:w="0" w:type="dxa"/>
        </w:trPr>
        <w:tc>
          <w:tcPr>
            <w:tcW w:w="658" w:type="dxa"/>
            <w:tcMar>
              <w:top w:w="50" w:type="dxa"/>
              <w:left w:w="100" w:type="dxa"/>
            </w:tcMar>
            <w:vAlign w:val="center"/>
          </w:tcPr>
          <w:p w14:paraId="56E28EA7">
            <w:pPr>
              <w:spacing w:after="0"/>
              <w:rPr>
                <w:sz w:val="24"/>
                <w:szCs w:val="24"/>
              </w:rPr>
            </w:pPr>
            <w:r>
              <w:rPr>
                <w:color w:val="000000"/>
                <w:sz w:val="24"/>
                <w:szCs w:val="24"/>
              </w:rPr>
              <w:t>2.10</w:t>
            </w:r>
          </w:p>
        </w:tc>
        <w:tc>
          <w:tcPr>
            <w:tcW w:w="6421" w:type="dxa"/>
            <w:tcMar>
              <w:top w:w="50" w:type="dxa"/>
              <w:left w:w="100" w:type="dxa"/>
            </w:tcMar>
            <w:vAlign w:val="center"/>
          </w:tcPr>
          <w:p w14:paraId="12E5F5A5">
            <w:pPr>
              <w:spacing w:after="0"/>
              <w:ind w:left="-54"/>
              <w:rPr>
                <w:sz w:val="24"/>
                <w:szCs w:val="24"/>
              </w:rPr>
            </w:pPr>
            <w:r>
              <w:rPr>
                <w:color w:val="000000"/>
                <w:sz w:val="24"/>
                <w:szCs w:val="24"/>
              </w:rPr>
              <w:t>Технология изготовления швейных изделий. Лекало. Строчка косого стежка и ее варианты</w:t>
            </w:r>
          </w:p>
        </w:tc>
        <w:tc>
          <w:tcPr>
            <w:tcW w:w="895" w:type="dxa"/>
            <w:tcMar>
              <w:top w:w="50" w:type="dxa"/>
              <w:left w:w="100" w:type="dxa"/>
            </w:tcMar>
            <w:vAlign w:val="center"/>
          </w:tcPr>
          <w:p w14:paraId="7D16A9D8">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68C3DDD1">
            <w:pPr>
              <w:spacing w:after="0"/>
              <w:ind w:left="135"/>
              <w:jc w:val="center"/>
              <w:rPr>
                <w:sz w:val="24"/>
                <w:szCs w:val="24"/>
              </w:rPr>
            </w:pPr>
          </w:p>
        </w:tc>
        <w:tc>
          <w:tcPr>
            <w:tcW w:w="1779" w:type="dxa"/>
            <w:tcMar>
              <w:top w:w="50" w:type="dxa"/>
              <w:left w:w="100" w:type="dxa"/>
            </w:tcMar>
            <w:vAlign w:val="center"/>
          </w:tcPr>
          <w:p w14:paraId="1C2B412E">
            <w:pPr>
              <w:spacing w:after="0"/>
              <w:ind w:left="135"/>
              <w:jc w:val="center"/>
              <w:rPr>
                <w:sz w:val="24"/>
                <w:szCs w:val="24"/>
              </w:rPr>
            </w:pPr>
          </w:p>
        </w:tc>
        <w:tc>
          <w:tcPr>
            <w:tcW w:w="1263" w:type="dxa"/>
            <w:tcMar>
              <w:top w:w="50" w:type="dxa"/>
              <w:left w:w="100" w:type="dxa"/>
            </w:tcMar>
            <w:vAlign w:val="center"/>
          </w:tcPr>
          <w:p w14:paraId="7F994F67">
            <w:pPr>
              <w:spacing w:after="0"/>
              <w:ind w:left="135"/>
              <w:rPr>
                <w:sz w:val="24"/>
                <w:szCs w:val="24"/>
              </w:rPr>
            </w:pPr>
          </w:p>
        </w:tc>
        <w:tc>
          <w:tcPr>
            <w:tcW w:w="2861" w:type="dxa"/>
            <w:tcMar>
              <w:top w:w="50" w:type="dxa"/>
              <w:left w:w="100" w:type="dxa"/>
            </w:tcMar>
          </w:tcPr>
          <w:p w14:paraId="6A0C254B">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66BB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79" w:type="dxa"/>
            <w:gridSpan w:val="2"/>
            <w:tcMar>
              <w:top w:w="50" w:type="dxa"/>
              <w:left w:w="100" w:type="dxa"/>
            </w:tcMar>
            <w:vAlign w:val="center"/>
          </w:tcPr>
          <w:p w14:paraId="0EF7AA46">
            <w:pPr>
              <w:spacing w:after="0"/>
              <w:ind w:left="-54"/>
              <w:rPr>
                <w:sz w:val="24"/>
                <w:szCs w:val="24"/>
              </w:rPr>
            </w:pPr>
            <w:r>
              <w:rPr>
                <w:color w:val="000000"/>
                <w:sz w:val="24"/>
                <w:szCs w:val="24"/>
              </w:rPr>
              <w:t>Итого по разделу</w:t>
            </w:r>
          </w:p>
        </w:tc>
        <w:tc>
          <w:tcPr>
            <w:tcW w:w="895" w:type="dxa"/>
            <w:tcMar>
              <w:top w:w="50" w:type="dxa"/>
              <w:left w:w="100" w:type="dxa"/>
            </w:tcMar>
            <w:vAlign w:val="center"/>
          </w:tcPr>
          <w:p w14:paraId="4535FDB8">
            <w:pPr>
              <w:spacing w:after="0"/>
              <w:ind w:left="135"/>
              <w:jc w:val="center"/>
              <w:rPr>
                <w:sz w:val="24"/>
                <w:szCs w:val="24"/>
              </w:rPr>
            </w:pPr>
            <w:r>
              <w:rPr>
                <w:color w:val="000000"/>
                <w:sz w:val="24"/>
                <w:szCs w:val="24"/>
              </w:rPr>
              <w:t xml:space="preserve"> 28 </w:t>
            </w:r>
          </w:p>
        </w:tc>
        <w:tc>
          <w:tcPr>
            <w:tcW w:w="7619" w:type="dxa"/>
            <w:gridSpan w:val="4"/>
            <w:tcMar>
              <w:top w:w="50" w:type="dxa"/>
              <w:left w:w="100" w:type="dxa"/>
            </w:tcMar>
            <w:vAlign w:val="center"/>
          </w:tcPr>
          <w:p w14:paraId="09AE738A">
            <w:pPr>
              <w:rPr>
                <w:sz w:val="24"/>
                <w:szCs w:val="24"/>
              </w:rPr>
            </w:pPr>
          </w:p>
        </w:tc>
      </w:tr>
      <w:tr w14:paraId="684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7"/>
            <w:tcMar>
              <w:top w:w="50" w:type="dxa"/>
              <w:left w:w="100" w:type="dxa"/>
            </w:tcMar>
            <w:vAlign w:val="center"/>
          </w:tcPr>
          <w:p w14:paraId="152B3456">
            <w:pPr>
              <w:spacing w:after="0"/>
              <w:ind w:left="-54"/>
              <w:rPr>
                <w:sz w:val="24"/>
                <w:szCs w:val="24"/>
              </w:rPr>
            </w:pPr>
            <w:r>
              <w:rPr>
                <w:b/>
                <w:color w:val="000000"/>
                <w:sz w:val="24"/>
                <w:szCs w:val="24"/>
              </w:rPr>
              <w:t>Раздел 3.</w:t>
            </w:r>
            <w:r>
              <w:rPr>
                <w:color w:val="000000"/>
                <w:sz w:val="24"/>
                <w:szCs w:val="24"/>
              </w:rPr>
              <w:t xml:space="preserve"> </w:t>
            </w:r>
            <w:r>
              <w:rPr>
                <w:b/>
                <w:color w:val="000000"/>
                <w:sz w:val="24"/>
                <w:szCs w:val="24"/>
              </w:rPr>
              <w:t>Итоговый контроль за год</w:t>
            </w:r>
          </w:p>
        </w:tc>
      </w:tr>
      <w:tr w14:paraId="19DE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8" w:type="dxa"/>
            <w:tcMar>
              <w:top w:w="50" w:type="dxa"/>
              <w:left w:w="100" w:type="dxa"/>
            </w:tcMar>
            <w:vAlign w:val="center"/>
          </w:tcPr>
          <w:p w14:paraId="438B88E9">
            <w:pPr>
              <w:spacing w:after="0"/>
              <w:rPr>
                <w:sz w:val="24"/>
                <w:szCs w:val="24"/>
              </w:rPr>
            </w:pPr>
            <w:r>
              <w:rPr>
                <w:color w:val="000000"/>
                <w:sz w:val="24"/>
                <w:szCs w:val="24"/>
              </w:rPr>
              <w:t>3.1</w:t>
            </w:r>
          </w:p>
        </w:tc>
        <w:tc>
          <w:tcPr>
            <w:tcW w:w="6421" w:type="dxa"/>
            <w:tcMar>
              <w:top w:w="50" w:type="dxa"/>
              <w:left w:w="100" w:type="dxa"/>
            </w:tcMar>
            <w:vAlign w:val="center"/>
          </w:tcPr>
          <w:p w14:paraId="12F91165">
            <w:pPr>
              <w:spacing w:after="0"/>
              <w:ind w:left="-54"/>
              <w:rPr>
                <w:sz w:val="24"/>
                <w:szCs w:val="24"/>
              </w:rPr>
            </w:pPr>
            <w:r>
              <w:rPr>
                <w:color w:val="000000"/>
                <w:sz w:val="24"/>
                <w:szCs w:val="24"/>
              </w:rPr>
              <w:t>Проверочная работа</w:t>
            </w:r>
          </w:p>
        </w:tc>
        <w:tc>
          <w:tcPr>
            <w:tcW w:w="895" w:type="dxa"/>
            <w:tcMar>
              <w:top w:w="50" w:type="dxa"/>
              <w:left w:w="100" w:type="dxa"/>
            </w:tcMar>
            <w:vAlign w:val="center"/>
          </w:tcPr>
          <w:p w14:paraId="0795F323">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3C14B065">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26F110E0">
            <w:pPr>
              <w:spacing w:after="0"/>
              <w:ind w:left="135"/>
              <w:jc w:val="center"/>
              <w:rPr>
                <w:sz w:val="24"/>
                <w:szCs w:val="24"/>
              </w:rPr>
            </w:pPr>
          </w:p>
        </w:tc>
        <w:tc>
          <w:tcPr>
            <w:tcW w:w="1263" w:type="dxa"/>
            <w:tcMar>
              <w:top w:w="50" w:type="dxa"/>
              <w:left w:w="100" w:type="dxa"/>
            </w:tcMar>
            <w:vAlign w:val="center"/>
          </w:tcPr>
          <w:p w14:paraId="7FC563C7">
            <w:pPr>
              <w:spacing w:after="0"/>
              <w:ind w:left="135"/>
              <w:rPr>
                <w:sz w:val="24"/>
                <w:szCs w:val="24"/>
              </w:rPr>
            </w:pPr>
          </w:p>
        </w:tc>
        <w:tc>
          <w:tcPr>
            <w:tcW w:w="2861" w:type="dxa"/>
            <w:tcMar>
              <w:top w:w="50" w:type="dxa"/>
              <w:left w:w="100" w:type="dxa"/>
            </w:tcMar>
            <w:vAlign w:val="center"/>
          </w:tcPr>
          <w:p w14:paraId="7EEE7B7F">
            <w:pPr>
              <w:spacing w:after="0"/>
              <w:ind w:left="135"/>
              <w:rPr>
                <w:sz w:val="24"/>
                <w:szCs w:val="24"/>
              </w:rPr>
            </w:pPr>
          </w:p>
        </w:tc>
      </w:tr>
      <w:tr w14:paraId="1F5A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79" w:type="dxa"/>
            <w:gridSpan w:val="2"/>
            <w:tcMar>
              <w:top w:w="50" w:type="dxa"/>
              <w:left w:w="100" w:type="dxa"/>
            </w:tcMar>
            <w:vAlign w:val="center"/>
          </w:tcPr>
          <w:p w14:paraId="3CECBDC1">
            <w:pPr>
              <w:spacing w:after="0"/>
              <w:ind w:left="135"/>
              <w:rPr>
                <w:sz w:val="24"/>
                <w:szCs w:val="24"/>
              </w:rPr>
            </w:pPr>
            <w:r>
              <w:rPr>
                <w:color w:val="000000"/>
                <w:sz w:val="24"/>
                <w:szCs w:val="24"/>
              </w:rPr>
              <w:t>Итого по разделу</w:t>
            </w:r>
          </w:p>
        </w:tc>
        <w:tc>
          <w:tcPr>
            <w:tcW w:w="895" w:type="dxa"/>
            <w:tcMar>
              <w:top w:w="50" w:type="dxa"/>
              <w:left w:w="100" w:type="dxa"/>
            </w:tcMar>
            <w:vAlign w:val="center"/>
          </w:tcPr>
          <w:p w14:paraId="0C90014D">
            <w:pPr>
              <w:spacing w:after="0"/>
              <w:ind w:left="135"/>
              <w:jc w:val="center"/>
              <w:rPr>
                <w:sz w:val="24"/>
                <w:szCs w:val="24"/>
              </w:rPr>
            </w:pPr>
            <w:r>
              <w:rPr>
                <w:color w:val="000000"/>
                <w:sz w:val="24"/>
                <w:szCs w:val="24"/>
              </w:rPr>
              <w:t xml:space="preserve"> 1 </w:t>
            </w:r>
          </w:p>
        </w:tc>
        <w:tc>
          <w:tcPr>
            <w:tcW w:w="7619" w:type="dxa"/>
            <w:gridSpan w:val="4"/>
            <w:tcMar>
              <w:top w:w="50" w:type="dxa"/>
              <w:left w:w="100" w:type="dxa"/>
            </w:tcMar>
            <w:vAlign w:val="center"/>
          </w:tcPr>
          <w:p w14:paraId="09DDC4CE">
            <w:pPr>
              <w:rPr>
                <w:sz w:val="24"/>
                <w:szCs w:val="24"/>
              </w:rPr>
            </w:pPr>
          </w:p>
        </w:tc>
      </w:tr>
      <w:tr w14:paraId="00A4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79" w:type="dxa"/>
            <w:gridSpan w:val="2"/>
            <w:tcMar>
              <w:top w:w="50" w:type="dxa"/>
              <w:left w:w="100" w:type="dxa"/>
            </w:tcMar>
            <w:vAlign w:val="center"/>
          </w:tcPr>
          <w:p w14:paraId="47E7BDAD">
            <w:pPr>
              <w:spacing w:after="0"/>
              <w:ind w:left="135"/>
              <w:rPr>
                <w:sz w:val="24"/>
                <w:szCs w:val="24"/>
              </w:rPr>
            </w:pPr>
            <w:r>
              <w:rPr>
                <w:b/>
                <w:color w:val="000000"/>
                <w:sz w:val="24"/>
                <w:szCs w:val="24"/>
              </w:rPr>
              <w:t>ОБЩЕЕ КОЛИЧЕСТВО ЧАСОВ ПО ПРОГРАММЕ</w:t>
            </w:r>
          </w:p>
        </w:tc>
        <w:tc>
          <w:tcPr>
            <w:tcW w:w="895" w:type="dxa"/>
            <w:tcMar>
              <w:top w:w="50" w:type="dxa"/>
              <w:left w:w="100" w:type="dxa"/>
            </w:tcMar>
            <w:vAlign w:val="center"/>
          </w:tcPr>
          <w:p w14:paraId="2B73A80E">
            <w:pPr>
              <w:spacing w:after="0"/>
              <w:ind w:left="135"/>
              <w:jc w:val="center"/>
              <w:rPr>
                <w:sz w:val="24"/>
                <w:szCs w:val="24"/>
              </w:rPr>
            </w:pPr>
            <w:r>
              <w:rPr>
                <w:color w:val="000000"/>
                <w:sz w:val="24"/>
                <w:szCs w:val="24"/>
              </w:rPr>
              <w:t xml:space="preserve"> 34 </w:t>
            </w:r>
          </w:p>
        </w:tc>
        <w:tc>
          <w:tcPr>
            <w:tcW w:w="1716" w:type="dxa"/>
            <w:tcMar>
              <w:top w:w="50" w:type="dxa"/>
              <w:left w:w="100" w:type="dxa"/>
            </w:tcMar>
            <w:vAlign w:val="center"/>
          </w:tcPr>
          <w:p w14:paraId="34237717">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4B3BDBDE">
            <w:pPr>
              <w:spacing w:after="0"/>
              <w:ind w:left="135"/>
              <w:jc w:val="center"/>
              <w:rPr>
                <w:sz w:val="24"/>
                <w:szCs w:val="24"/>
              </w:rPr>
            </w:pPr>
            <w:r>
              <w:rPr>
                <w:color w:val="000000"/>
                <w:sz w:val="24"/>
                <w:szCs w:val="24"/>
              </w:rPr>
              <w:t xml:space="preserve"> 0 </w:t>
            </w:r>
          </w:p>
        </w:tc>
        <w:tc>
          <w:tcPr>
            <w:tcW w:w="4124" w:type="dxa"/>
            <w:gridSpan w:val="2"/>
            <w:tcMar>
              <w:top w:w="50" w:type="dxa"/>
              <w:left w:w="100" w:type="dxa"/>
            </w:tcMar>
            <w:vAlign w:val="center"/>
          </w:tcPr>
          <w:p w14:paraId="23E7FE06">
            <w:pPr>
              <w:rPr>
                <w:sz w:val="24"/>
                <w:szCs w:val="24"/>
              </w:rPr>
            </w:pPr>
          </w:p>
        </w:tc>
      </w:tr>
    </w:tbl>
    <w:p w14:paraId="759963E2">
      <w:pPr>
        <w:spacing w:after="0"/>
        <w:ind w:left="120"/>
        <w:rPr>
          <w:b/>
          <w:color w:val="000000"/>
          <w:sz w:val="24"/>
          <w:szCs w:val="24"/>
        </w:rPr>
      </w:pPr>
    </w:p>
    <w:p w14:paraId="7135AA69">
      <w:pPr>
        <w:spacing w:after="0"/>
        <w:ind w:left="120"/>
        <w:rPr>
          <w:sz w:val="24"/>
          <w:szCs w:val="24"/>
        </w:rPr>
      </w:pPr>
      <w:r>
        <w:rPr>
          <w:b/>
          <w:color w:val="000000"/>
          <w:sz w:val="24"/>
          <w:szCs w:val="24"/>
        </w:rPr>
        <w:t xml:space="preserve"> 3 КЛАСС </w:t>
      </w:r>
    </w:p>
    <w:tbl>
      <w:tblPr>
        <w:tblStyle w:val="10"/>
        <w:tblW w:w="15451"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5979"/>
        <w:gridCol w:w="966"/>
        <w:gridCol w:w="1666"/>
        <w:gridCol w:w="1723"/>
        <w:gridCol w:w="1367"/>
        <w:gridCol w:w="3042"/>
      </w:tblGrid>
      <w:tr w14:paraId="474D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vMerge w:val="restart"/>
            <w:tcMar>
              <w:top w:w="50" w:type="dxa"/>
              <w:left w:w="100" w:type="dxa"/>
            </w:tcMar>
            <w:vAlign w:val="center"/>
          </w:tcPr>
          <w:p w14:paraId="7AE7B82B">
            <w:pPr>
              <w:spacing w:after="0"/>
              <w:ind w:left="135"/>
              <w:rPr>
                <w:sz w:val="24"/>
                <w:szCs w:val="24"/>
              </w:rPr>
            </w:pPr>
            <w:r>
              <w:rPr>
                <w:b/>
                <w:color w:val="000000"/>
                <w:sz w:val="24"/>
                <w:szCs w:val="24"/>
              </w:rPr>
              <w:t xml:space="preserve">№ п/п </w:t>
            </w:r>
          </w:p>
          <w:p w14:paraId="5DD97A2A">
            <w:pPr>
              <w:spacing w:after="0"/>
              <w:ind w:left="135"/>
              <w:rPr>
                <w:sz w:val="24"/>
                <w:szCs w:val="24"/>
              </w:rPr>
            </w:pPr>
          </w:p>
        </w:tc>
        <w:tc>
          <w:tcPr>
            <w:tcW w:w="6380" w:type="dxa"/>
            <w:vMerge w:val="restart"/>
            <w:tcMar>
              <w:top w:w="50" w:type="dxa"/>
              <w:left w:w="100" w:type="dxa"/>
            </w:tcMar>
            <w:vAlign w:val="center"/>
          </w:tcPr>
          <w:p w14:paraId="0A1BCE5D">
            <w:pPr>
              <w:spacing w:after="0"/>
              <w:ind w:left="135"/>
              <w:jc w:val="center"/>
              <w:rPr>
                <w:sz w:val="24"/>
                <w:szCs w:val="24"/>
              </w:rPr>
            </w:pPr>
            <w:r>
              <w:rPr>
                <w:b/>
                <w:color w:val="000000"/>
                <w:sz w:val="24"/>
                <w:szCs w:val="24"/>
              </w:rPr>
              <w:t>Тема урока</w:t>
            </w:r>
          </w:p>
          <w:p w14:paraId="48623019">
            <w:pPr>
              <w:spacing w:after="0"/>
              <w:ind w:left="135"/>
              <w:rPr>
                <w:sz w:val="24"/>
                <w:szCs w:val="24"/>
              </w:rPr>
            </w:pPr>
          </w:p>
        </w:tc>
        <w:tc>
          <w:tcPr>
            <w:tcW w:w="4045" w:type="dxa"/>
            <w:gridSpan w:val="3"/>
            <w:tcMar>
              <w:top w:w="50" w:type="dxa"/>
              <w:left w:w="100" w:type="dxa"/>
            </w:tcMar>
            <w:vAlign w:val="center"/>
          </w:tcPr>
          <w:p w14:paraId="320EEE10">
            <w:pPr>
              <w:spacing w:after="0"/>
              <w:jc w:val="center"/>
              <w:rPr>
                <w:sz w:val="24"/>
                <w:szCs w:val="24"/>
              </w:rPr>
            </w:pPr>
            <w:r>
              <w:rPr>
                <w:b/>
                <w:color w:val="000000"/>
                <w:sz w:val="24"/>
                <w:szCs w:val="24"/>
              </w:rPr>
              <w:t>Количество часов</w:t>
            </w:r>
          </w:p>
        </w:tc>
        <w:tc>
          <w:tcPr>
            <w:tcW w:w="1263" w:type="dxa"/>
            <w:vMerge w:val="restart"/>
            <w:tcMar>
              <w:top w:w="50" w:type="dxa"/>
              <w:left w:w="100" w:type="dxa"/>
            </w:tcMar>
            <w:vAlign w:val="center"/>
          </w:tcPr>
          <w:p w14:paraId="722D99CC">
            <w:pPr>
              <w:spacing w:after="0"/>
              <w:ind w:left="135"/>
              <w:jc w:val="center"/>
              <w:rPr>
                <w:sz w:val="24"/>
                <w:szCs w:val="24"/>
              </w:rPr>
            </w:pPr>
            <w:r>
              <w:rPr>
                <w:b/>
                <w:color w:val="000000"/>
                <w:sz w:val="24"/>
                <w:szCs w:val="24"/>
              </w:rPr>
              <w:t>Дата изучения</w:t>
            </w:r>
          </w:p>
          <w:p w14:paraId="7A0A9B70">
            <w:pPr>
              <w:spacing w:after="0"/>
              <w:ind w:left="135"/>
              <w:jc w:val="center"/>
              <w:rPr>
                <w:sz w:val="24"/>
                <w:szCs w:val="24"/>
              </w:rPr>
            </w:pPr>
          </w:p>
        </w:tc>
        <w:tc>
          <w:tcPr>
            <w:tcW w:w="3055" w:type="dxa"/>
            <w:vMerge w:val="restart"/>
            <w:tcMar>
              <w:top w:w="50" w:type="dxa"/>
              <w:left w:w="100" w:type="dxa"/>
            </w:tcMar>
            <w:vAlign w:val="center"/>
          </w:tcPr>
          <w:p w14:paraId="55B536EB">
            <w:pPr>
              <w:spacing w:after="0"/>
              <w:ind w:left="135"/>
              <w:jc w:val="center"/>
              <w:rPr>
                <w:sz w:val="24"/>
                <w:szCs w:val="24"/>
              </w:rPr>
            </w:pPr>
            <w:r>
              <w:rPr>
                <w:b/>
                <w:color w:val="000000"/>
                <w:sz w:val="24"/>
                <w:szCs w:val="24"/>
              </w:rPr>
              <w:t>Электронные цифровые образовательные ресурсы</w:t>
            </w:r>
          </w:p>
          <w:p w14:paraId="5B067E6E">
            <w:pPr>
              <w:spacing w:after="0"/>
              <w:ind w:left="135"/>
              <w:jc w:val="center"/>
              <w:rPr>
                <w:sz w:val="24"/>
                <w:szCs w:val="24"/>
              </w:rPr>
            </w:pPr>
          </w:p>
        </w:tc>
      </w:tr>
      <w:tr w14:paraId="5CE1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vMerge w:val="continue"/>
            <w:tcMar>
              <w:top w:w="50" w:type="dxa"/>
              <w:left w:w="100" w:type="dxa"/>
            </w:tcMar>
          </w:tcPr>
          <w:p w14:paraId="5DD9D67D">
            <w:pPr>
              <w:rPr>
                <w:sz w:val="24"/>
                <w:szCs w:val="24"/>
              </w:rPr>
            </w:pPr>
          </w:p>
        </w:tc>
        <w:tc>
          <w:tcPr>
            <w:tcW w:w="6380" w:type="dxa"/>
            <w:vMerge w:val="continue"/>
            <w:tcMar>
              <w:top w:w="50" w:type="dxa"/>
              <w:left w:w="100" w:type="dxa"/>
            </w:tcMar>
          </w:tcPr>
          <w:p w14:paraId="2B91F992">
            <w:pPr>
              <w:rPr>
                <w:sz w:val="24"/>
                <w:szCs w:val="24"/>
              </w:rPr>
            </w:pPr>
          </w:p>
        </w:tc>
        <w:tc>
          <w:tcPr>
            <w:tcW w:w="550" w:type="dxa"/>
            <w:tcMar>
              <w:top w:w="50" w:type="dxa"/>
              <w:left w:w="100" w:type="dxa"/>
            </w:tcMar>
            <w:vAlign w:val="center"/>
          </w:tcPr>
          <w:p w14:paraId="4AD6F456">
            <w:pPr>
              <w:spacing w:after="0"/>
              <w:ind w:left="135"/>
              <w:jc w:val="center"/>
              <w:rPr>
                <w:sz w:val="24"/>
                <w:szCs w:val="24"/>
              </w:rPr>
            </w:pPr>
            <w:r>
              <w:rPr>
                <w:b/>
                <w:color w:val="000000"/>
                <w:sz w:val="24"/>
                <w:szCs w:val="24"/>
              </w:rPr>
              <w:t>Всего</w:t>
            </w:r>
          </w:p>
          <w:p w14:paraId="750DB652">
            <w:pPr>
              <w:spacing w:after="0"/>
              <w:ind w:left="135"/>
              <w:jc w:val="center"/>
              <w:rPr>
                <w:sz w:val="24"/>
                <w:szCs w:val="24"/>
              </w:rPr>
            </w:pPr>
          </w:p>
        </w:tc>
        <w:tc>
          <w:tcPr>
            <w:tcW w:w="1716" w:type="dxa"/>
            <w:tcMar>
              <w:top w:w="50" w:type="dxa"/>
              <w:left w:w="100" w:type="dxa"/>
            </w:tcMar>
            <w:vAlign w:val="center"/>
          </w:tcPr>
          <w:p w14:paraId="0900E52B">
            <w:pPr>
              <w:spacing w:after="0"/>
              <w:ind w:left="135"/>
              <w:jc w:val="center"/>
              <w:rPr>
                <w:sz w:val="24"/>
                <w:szCs w:val="24"/>
              </w:rPr>
            </w:pPr>
            <w:r>
              <w:rPr>
                <w:b/>
                <w:color w:val="000000"/>
                <w:sz w:val="24"/>
                <w:szCs w:val="24"/>
              </w:rPr>
              <w:t>Контрольные работы</w:t>
            </w:r>
          </w:p>
          <w:p w14:paraId="4D2175DE">
            <w:pPr>
              <w:spacing w:after="0"/>
              <w:ind w:left="135"/>
              <w:jc w:val="center"/>
              <w:rPr>
                <w:sz w:val="24"/>
                <w:szCs w:val="24"/>
              </w:rPr>
            </w:pPr>
          </w:p>
        </w:tc>
        <w:tc>
          <w:tcPr>
            <w:tcW w:w="1779" w:type="dxa"/>
            <w:tcMar>
              <w:top w:w="50" w:type="dxa"/>
              <w:left w:w="100" w:type="dxa"/>
            </w:tcMar>
            <w:vAlign w:val="center"/>
          </w:tcPr>
          <w:p w14:paraId="37494448">
            <w:pPr>
              <w:spacing w:after="0"/>
              <w:ind w:left="135"/>
              <w:jc w:val="center"/>
              <w:rPr>
                <w:sz w:val="24"/>
                <w:szCs w:val="24"/>
              </w:rPr>
            </w:pPr>
            <w:r>
              <w:rPr>
                <w:b/>
                <w:color w:val="000000"/>
                <w:sz w:val="24"/>
                <w:szCs w:val="24"/>
              </w:rPr>
              <w:t>Практические работы</w:t>
            </w:r>
          </w:p>
          <w:p w14:paraId="63536B1D">
            <w:pPr>
              <w:spacing w:after="0"/>
              <w:ind w:left="135"/>
              <w:jc w:val="center"/>
              <w:rPr>
                <w:sz w:val="24"/>
                <w:szCs w:val="24"/>
              </w:rPr>
            </w:pPr>
          </w:p>
        </w:tc>
        <w:tc>
          <w:tcPr>
            <w:tcW w:w="0" w:type="auto"/>
            <w:vMerge w:val="continue"/>
            <w:tcMar>
              <w:top w:w="50" w:type="dxa"/>
              <w:left w:w="100" w:type="dxa"/>
            </w:tcMar>
          </w:tcPr>
          <w:p w14:paraId="2BE6F3A0">
            <w:pPr>
              <w:jc w:val="center"/>
              <w:rPr>
                <w:sz w:val="24"/>
                <w:szCs w:val="24"/>
              </w:rPr>
            </w:pPr>
          </w:p>
        </w:tc>
        <w:tc>
          <w:tcPr>
            <w:tcW w:w="3055" w:type="dxa"/>
            <w:vMerge w:val="continue"/>
            <w:tcMar>
              <w:top w:w="50" w:type="dxa"/>
              <w:left w:w="100" w:type="dxa"/>
            </w:tcMar>
          </w:tcPr>
          <w:p w14:paraId="4D272F5D">
            <w:pPr>
              <w:jc w:val="center"/>
              <w:rPr>
                <w:sz w:val="24"/>
                <w:szCs w:val="24"/>
              </w:rPr>
            </w:pPr>
          </w:p>
        </w:tc>
      </w:tr>
      <w:tr w14:paraId="6A64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7"/>
            <w:tcMar>
              <w:top w:w="50" w:type="dxa"/>
              <w:left w:w="100" w:type="dxa"/>
            </w:tcMar>
            <w:vAlign w:val="center"/>
          </w:tcPr>
          <w:p w14:paraId="555B81C4">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Технологии, профессии и производства.</w:t>
            </w:r>
          </w:p>
        </w:tc>
      </w:tr>
      <w:tr w14:paraId="2B18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6FCC4C2D">
            <w:pPr>
              <w:spacing w:after="0"/>
              <w:rPr>
                <w:sz w:val="24"/>
                <w:szCs w:val="24"/>
              </w:rPr>
            </w:pPr>
            <w:r>
              <w:rPr>
                <w:color w:val="000000"/>
                <w:sz w:val="24"/>
                <w:szCs w:val="24"/>
              </w:rPr>
              <w:t>1.1</w:t>
            </w:r>
          </w:p>
        </w:tc>
        <w:tc>
          <w:tcPr>
            <w:tcW w:w="6380" w:type="dxa"/>
            <w:tcMar>
              <w:top w:w="50" w:type="dxa"/>
              <w:left w:w="100" w:type="dxa"/>
            </w:tcMar>
            <w:vAlign w:val="center"/>
          </w:tcPr>
          <w:p w14:paraId="75BC31FA">
            <w:pPr>
              <w:spacing w:after="0"/>
              <w:ind w:left="135"/>
              <w:rPr>
                <w:sz w:val="24"/>
                <w:szCs w:val="24"/>
              </w:rPr>
            </w:pPr>
            <w:r>
              <w:rPr>
                <w:color w:val="000000"/>
                <w:sz w:val="24"/>
                <w:szCs w:val="24"/>
              </w:rPr>
              <w:t>Современные производства и профессии, связанные с обработкой материалов</w:t>
            </w:r>
          </w:p>
        </w:tc>
        <w:tc>
          <w:tcPr>
            <w:tcW w:w="550" w:type="dxa"/>
            <w:tcMar>
              <w:top w:w="50" w:type="dxa"/>
              <w:left w:w="100" w:type="dxa"/>
            </w:tcMar>
            <w:vAlign w:val="center"/>
          </w:tcPr>
          <w:p w14:paraId="010B8FBE">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0F1B5EB6">
            <w:pPr>
              <w:spacing w:after="0"/>
              <w:ind w:left="135"/>
              <w:jc w:val="center"/>
              <w:rPr>
                <w:sz w:val="24"/>
                <w:szCs w:val="24"/>
              </w:rPr>
            </w:pPr>
          </w:p>
        </w:tc>
        <w:tc>
          <w:tcPr>
            <w:tcW w:w="1779" w:type="dxa"/>
            <w:tcMar>
              <w:top w:w="50" w:type="dxa"/>
              <w:left w:w="100" w:type="dxa"/>
            </w:tcMar>
            <w:vAlign w:val="center"/>
          </w:tcPr>
          <w:p w14:paraId="64A7CC2B">
            <w:pPr>
              <w:spacing w:after="0"/>
              <w:ind w:left="135"/>
              <w:jc w:val="center"/>
              <w:rPr>
                <w:sz w:val="24"/>
                <w:szCs w:val="24"/>
              </w:rPr>
            </w:pPr>
          </w:p>
        </w:tc>
        <w:tc>
          <w:tcPr>
            <w:tcW w:w="1263" w:type="dxa"/>
            <w:tcMar>
              <w:top w:w="50" w:type="dxa"/>
              <w:left w:w="100" w:type="dxa"/>
            </w:tcMar>
            <w:vAlign w:val="center"/>
          </w:tcPr>
          <w:p w14:paraId="36D01F76">
            <w:pPr>
              <w:spacing w:after="0"/>
              <w:ind w:left="135"/>
              <w:rPr>
                <w:sz w:val="24"/>
                <w:szCs w:val="24"/>
              </w:rPr>
            </w:pPr>
          </w:p>
        </w:tc>
        <w:tc>
          <w:tcPr>
            <w:tcW w:w="3055" w:type="dxa"/>
            <w:tcMar>
              <w:top w:w="50" w:type="dxa"/>
              <w:left w:w="100" w:type="dxa"/>
            </w:tcMar>
            <w:vAlign w:val="center"/>
          </w:tcPr>
          <w:p w14:paraId="59D9866A">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EFB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183DF2E3">
            <w:pPr>
              <w:spacing w:after="0"/>
              <w:ind w:left="135"/>
              <w:rPr>
                <w:sz w:val="24"/>
                <w:szCs w:val="24"/>
              </w:rPr>
            </w:pPr>
            <w:r>
              <w:rPr>
                <w:color w:val="000000"/>
                <w:sz w:val="24"/>
                <w:szCs w:val="24"/>
              </w:rPr>
              <w:t>Итого по разделу</w:t>
            </w:r>
          </w:p>
        </w:tc>
        <w:tc>
          <w:tcPr>
            <w:tcW w:w="550" w:type="dxa"/>
            <w:tcMar>
              <w:top w:w="50" w:type="dxa"/>
              <w:left w:w="100" w:type="dxa"/>
            </w:tcMar>
            <w:vAlign w:val="center"/>
          </w:tcPr>
          <w:p w14:paraId="6A5436A1">
            <w:pPr>
              <w:spacing w:after="0"/>
              <w:ind w:left="135"/>
              <w:jc w:val="center"/>
              <w:rPr>
                <w:sz w:val="24"/>
                <w:szCs w:val="24"/>
              </w:rPr>
            </w:pPr>
            <w:r>
              <w:rPr>
                <w:color w:val="000000"/>
                <w:sz w:val="24"/>
                <w:szCs w:val="24"/>
              </w:rPr>
              <w:t xml:space="preserve"> 2 </w:t>
            </w:r>
          </w:p>
        </w:tc>
        <w:tc>
          <w:tcPr>
            <w:tcW w:w="7813" w:type="dxa"/>
            <w:gridSpan w:val="4"/>
            <w:tcMar>
              <w:top w:w="50" w:type="dxa"/>
              <w:left w:w="100" w:type="dxa"/>
            </w:tcMar>
            <w:vAlign w:val="center"/>
          </w:tcPr>
          <w:p w14:paraId="66878425">
            <w:pPr>
              <w:rPr>
                <w:sz w:val="24"/>
                <w:szCs w:val="24"/>
              </w:rPr>
            </w:pPr>
          </w:p>
        </w:tc>
      </w:tr>
      <w:tr w14:paraId="50A8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7"/>
            <w:tcMar>
              <w:top w:w="50" w:type="dxa"/>
              <w:left w:w="100" w:type="dxa"/>
            </w:tcMar>
            <w:vAlign w:val="center"/>
          </w:tcPr>
          <w:p w14:paraId="4AC77391">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Информационно-коммуникационные</w:t>
            </w:r>
            <w:r>
              <w:rPr>
                <w:color w:val="000000"/>
                <w:sz w:val="24"/>
                <w:szCs w:val="24"/>
              </w:rPr>
              <w:t xml:space="preserve"> </w:t>
            </w:r>
            <w:r>
              <w:rPr>
                <w:b/>
                <w:color w:val="000000"/>
                <w:sz w:val="24"/>
                <w:szCs w:val="24"/>
              </w:rPr>
              <w:t>технологии</w:t>
            </w:r>
          </w:p>
        </w:tc>
      </w:tr>
      <w:tr w14:paraId="17D8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12E69103">
            <w:pPr>
              <w:spacing w:after="0"/>
              <w:rPr>
                <w:sz w:val="24"/>
                <w:szCs w:val="24"/>
              </w:rPr>
            </w:pPr>
            <w:r>
              <w:rPr>
                <w:color w:val="000000"/>
                <w:sz w:val="24"/>
                <w:szCs w:val="24"/>
              </w:rPr>
              <w:t>2.1</w:t>
            </w:r>
          </w:p>
        </w:tc>
        <w:tc>
          <w:tcPr>
            <w:tcW w:w="6380" w:type="dxa"/>
            <w:tcMar>
              <w:top w:w="50" w:type="dxa"/>
              <w:left w:w="100" w:type="dxa"/>
            </w:tcMar>
            <w:vAlign w:val="center"/>
          </w:tcPr>
          <w:p w14:paraId="6BCBED2E">
            <w:pPr>
              <w:spacing w:after="0"/>
              <w:ind w:left="135"/>
              <w:rPr>
                <w:sz w:val="24"/>
                <w:szCs w:val="24"/>
              </w:rPr>
            </w:pPr>
            <w:r>
              <w:rPr>
                <w:color w:val="000000"/>
                <w:sz w:val="24"/>
                <w:szCs w:val="24"/>
              </w:rPr>
              <w:t>Современный информационный мир. Персональный компьютер (ПК) и его назначение</w:t>
            </w:r>
          </w:p>
        </w:tc>
        <w:tc>
          <w:tcPr>
            <w:tcW w:w="550" w:type="dxa"/>
            <w:tcMar>
              <w:top w:w="50" w:type="dxa"/>
              <w:left w:w="100" w:type="dxa"/>
            </w:tcMar>
            <w:vAlign w:val="center"/>
          </w:tcPr>
          <w:p w14:paraId="716B0B90">
            <w:pPr>
              <w:spacing w:after="0"/>
              <w:ind w:left="135"/>
              <w:jc w:val="center"/>
              <w:rPr>
                <w:sz w:val="24"/>
                <w:szCs w:val="24"/>
              </w:rPr>
            </w:pPr>
            <w:r>
              <w:rPr>
                <w:color w:val="000000"/>
                <w:sz w:val="24"/>
                <w:szCs w:val="24"/>
              </w:rPr>
              <w:t xml:space="preserve"> 3 </w:t>
            </w:r>
          </w:p>
        </w:tc>
        <w:tc>
          <w:tcPr>
            <w:tcW w:w="1716" w:type="dxa"/>
            <w:tcMar>
              <w:top w:w="50" w:type="dxa"/>
              <w:left w:w="100" w:type="dxa"/>
            </w:tcMar>
            <w:vAlign w:val="center"/>
          </w:tcPr>
          <w:p w14:paraId="33A9EACC">
            <w:pPr>
              <w:spacing w:after="0"/>
              <w:ind w:left="135"/>
              <w:jc w:val="center"/>
              <w:rPr>
                <w:sz w:val="24"/>
                <w:szCs w:val="24"/>
              </w:rPr>
            </w:pPr>
          </w:p>
        </w:tc>
        <w:tc>
          <w:tcPr>
            <w:tcW w:w="1779" w:type="dxa"/>
            <w:tcMar>
              <w:top w:w="50" w:type="dxa"/>
              <w:left w:w="100" w:type="dxa"/>
            </w:tcMar>
            <w:vAlign w:val="center"/>
          </w:tcPr>
          <w:p w14:paraId="6E82CFD8">
            <w:pPr>
              <w:spacing w:after="0"/>
              <w:ind w:left="135"/>
              <w:jc w:val="center"/>
              <w:rPr>
                <w:sz w:val="24"/>
                <w:szCs w:val="24"/>
              </w:rPr>
            </w:pPr>
          </w:p>
        </w:tc>
        <w:tc>
          <w:tcPr>
            <w:tcW w:w="1263" w:type="dxa"/>
            <w:tcMar>
              <w:top w:w="50" w:type="dxa"/>
              <w:left w:w="100" w:type="dxa"/>
            </w:tcMar>
            <w:vAlign w:val="center"/>
          </w:tcPr>
          <w:p w14:paraId="244A7157">
            <w:pPr>
              <w:spacing w:after="0"/>
              <w:ind w:left="135"/>
              <w:rPr>
                <w:sz w:val="24"/>
                <w:szCs w:val="24"/>
              </w:rPr>
            </w:pPr>
          </w:p>
        </w:tc>
        <w:tc>
          <w:tcPr>
            <w:tcW w:w="3055" w:type="dxa"/>
            <w:tcMar>
              <w:top w:w="50" w:type="dxa"/>
              <w:left w:w="100" w:type="dxa"/>
            </w:tcMar>
            <w:vAlign w:val="center"/>
          </w:tcPr>
          <w:p w14:paraId="677BA3D3">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3D14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46EEE5C7">
            <w:pPr>
              <w:spacing w:after="0"/>
              <w:ind w:left="135"/>
              <w:rPr>
                <w:sz w:val="24"/>
                <w:szCs w:val="24"/>
              </w:rPr>
            </w:pPr>
            <w:r>
              <w:rPr>
                <w:color w:val="000000"/>
                <w:sz w:val="24"/>
                <w:szCs w:val="24"/>
              </w:rPr>
              <w:t>Итого по разделу</w:t>
            </w:r>
          </w:p>
        </w:tc>
        <w:tc>
          <w:tcPr>
            <w:tcW w:w="550" w:type="dxa"/>
            <w:tcMar>
              <w:top w:w="50" w:type="dxa"/>
              <w:left w:w="100" w:type="dxa"/>
            </w:tcMar>
            <w:vAlign w:val="center"/>
          </w:tcPr>
          <w:p w14:paraId="4C670254">
            <w:pPr>
              <w:spacing w:after="0"/>
              <w:ind w:left="135"/>
              <w:jc w:val="center"/>
              <w:rPr>
                <w:sz w:val="24"/>
                <w:szCs w:val="24"/>
              </w:rPr>
            </w:pPr>
            <w:r>
              <w:rPr>
                <w:color w:val="000000"/>
                <w:sz w:val="24"/>
                <w:szCs w:val="24"/>
              </w:rPr>
              <w:t xml:space="preserve"> 3 </w:t>
            </w:r>
          </w:p>
        </w:tc>
        <w:tc>
          <w:tcPr>
            <w:tcW w:w="7813" w:type="dxa"/>
            <w:gridSpan w:val="4"/>
            <w:tcMar>
              <w:top w:w="50" w:type="dxa"/>
              <w:left w:w="100" w:type="dxa"/>
            </w:tcMar>
            <w:vAlign w:val="center"/>
          </w:tcPr>
          <w:p w14:paraId="40023D5A">
            <w:pPr>
              <w:rPr>
                <w:sz w:val="24"/>
                <w:szCs w:val="24"/>
              </w:rPr>
            </w:pPr>
          </w:p>
        </w:tc>
      </w:tr>
      <w:tr w14:paraId="08FB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7"/>
            <w:tcMar>
              <w:top w:w="50" w:type="dxa"/>
              <w:left w:w="100" w:type="dxa"/>
            </w:tcMar>
            <w:vAlign w:val="center"/>
          </w:tcPr>
          <w:p w14:paraId="6873782B">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Технологии ручной обработки материалов</w:t>
            </w:r>
          </w:p>
        </w:tc>
      </w:tr>
      <w:tr w14:paraId="1F5D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6D4607BE">
            <w:pPr>
              <w:spacing w:after="0"/>
              <w:rPr>
                <w:sz w:val="24"/>
                <w:szCs w:val="24"/>
              </w:rPr>
            </w:pPr>
            <w:r>
              <w:rPr>
                <w:color w:val="000000"/>
                <w:sz w:val="24"/>
                <w:szCs w:val="24"/>
              </w:rPr>
              <w:t>3.1</w:t>
            </w:r>
          </w:p>
        </w:tc>
        <w:tc>
          <w:tcPr>
            <w:tcW w:w="6380" w:type="dxa"/>
            <w:tcMar>
              <w:top w:w="50" w:type="dxa"/>
              <w:left w:w="100" w:type="dxa"/>
            </w:tcMar>
            <w:vAlign w:val="center"/>
          </w:tcPr>
          <w:p w14:paraId="698BCE98">
            <w:pPr>
              <w:spacing w:after="0"/>
              <w:ind w:left="135"/>
              <w:rPr>
                <w:sz w:val="24"/>
                <w:szCs w:val="24"/>
              </w:rPr>
            </w:pPr>
            <w:r>
              <w:rPr>
                <w:color w:val="000000"/>
                <w:sz w:val="24"/>
                <w:szCs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550" w:type="dxa"/>
            <w:tcMar>
              <w:top w:w="50" w:type="dxa"/>
              <w:left w:w="100" w:type="dxa"/>
            </w:tcMar>
            <w:vAlign w:val="center"/>
          </w:tcPr>
          <w:p w14:paraId="28E757C2">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22A5BB0A">
            <w:pPr>
              <w:spacing w:after="0"/>
              <w:ind w:left="135"/>
              <w:jc w:val="center"/>
              <w:rPr>
                <w:sz w:val="24"/>
                <w:szCs w:val="24"/>
              </w:rPr>
            </w:pPr>
          </w:p>
        </w:tc>
        <w:tc>
          <w:tcPr>
            <w:tcW w:w="1779" w:type="dxa"/>
            <w:tcMar>
              <w:top w:w="50" w:type="dxa"/>
              <w:left w:w="100" w:type="dxa"/>
            </w:tcMar>
            <w:vAlign w:val="center"/>
          </w:tcPr>
          <w:p w14:paraId="012BA0A3">
            <w:pPr>
              <w:spacing w:after="0"/>
              <w:ind w:left="135"/>
              <w:jc w:val="center"/>
              <w:rPr>
                <w:sz w:val="24"/>
                <w:szCs w:val="24"/>
              </w:rPr>
            </w:pPr>
          </w:p>
        </w:tc>
        <w:tc>
          <w:tcPr>
            <w:tcW w:w="1263" w:type="dxa"/>
            <w:tcMar>
              <w:top w:w="50" w:type="dxa"/>
              <w:left w:w="100" w:type="dxa"/>
            </w:tcMar>
            <w:vAlign w:val="center"/>
          </w:tcPr>
          <w:p w14:paraId="4B8C294F">
            <w:pPr>
              <w:spacing w:after="0"/>
              <w:ind w:left="135"/>
              <w:rPr>
                <w:sz w:val="24"/>
                <w:szCs w:val="24"/>
              </w:rPr>
            </w:pPr>
          </w:p>
        </w:tc>
        <w:tc>
          <w:tcPr>
            <w:tcW w:w="3055" w:type="dxa"/>
            <w:tcMar>
              <w:top w:w="50" w:type="dxa"/>
              <w:left w:w="100" w:type="dxa"/>
            </w:tcMar>
            <w:vAlign w:val="center"/>
          </w:tcPr>
          <w:p w14:paraId="2D092086">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04B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2CF4C5A6">
            <w:pPr>
              <w:spacing w:after="0"/>
              <w:rPr>
                <w:sz w:val="24"/>
                <w:szCs w:val="24"/>
              </w:rPr>
            </w:pPr>
            <w:r>
              <w:rPr>
                <w:color w:val="000000"/>
                <w:sz w:val="24"/>
                <w:szCs w:val="24"/>
              </w:rPr>
              <w:t>3.2</w:t>
            </w:r>
          </w:p>
        </w:tc>
        <w:tc>
          <w:tcPr>
            <w:tcW w:w="6380" w:type="dxa"/>
            <w:tcMar>
              <w:top w:w="50" w:type="dxa"/>
              <w:left w:w="100" w:type="dxa"/>
            </w:tcMar>
            <w:vAlign w:val="center"/>
          </w:tcPr>
          <w:p w14:paraId="580A445D">
            <w:pPr>
              <w:spacing w:after="0"/>
              <w:ind w:left="135"/>
              <w:rPr>
                <w:sz w:val="24"/>
                <w:szCs w:val="24"/>
              </w:rPr>
            </w:pPr>
            <w:r>
              <w:rPr>
                <w:color w:val="000000"/>
                <w:sz w:val="24"/>
                <w:szCs w:val="24"/>
              </w:rPr>
              <w:t>Способы получения объемных рельефных форм и изображений Фольга. Технология обработки фольги. Мир профессий</w:t>
            </w:r>
          </w:p>
        </w:tc>
        <w:tc>
          <w:tcPr>
            <w:tcW w:w="550" w:type="dxa"/>
            <w:tcMar>
              <w:top w:w="50" w:type="dxa"/>
              <w:left w:w="100" w:type="dxa"/>
            </w:tcMar>
            <w:vAlign w:val="center"/>
          </w:tcPr>
          <w:p w14:paraId="0574896C">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5342E612">
            <w:pPr>
              <w:spacing w:after="0"/>
              <w:ind w:left="135"/>
              <w:jc w:val="center"/>
              <w:rPr>
                <w:sz w:val="24"/>
                <w:szCs w:val="24"/>
              </w:rPr>
            </w:pPr>
          </w:p>
        </w:tc>
        <w:tc>
          <w:tcPr>
            <w:tcW w:w="1779" w:type="dxa"/>
            <w:tcMar>
              <w:top w:w="50" w:type="dxa"/>
              <w:left w:w="100" w:type="dxa"/>
            </w:tcMar>
            <w:vAlign w:val="center"/>
          </w:tcPr>
          <w:p w14:paraId="1BB32ADD">
            <w:pPr>
              <w:spacing w:after="0"/>
              <w:ind w:left="135"/>
              <w:jc w:val="center"/>
              <w:rPr>
                <w:sz w:val="24"/>
                <w:szCs w:val="24"/>
              </w:rPr>
            </w:pPr>
          </w:p>
        </w:tc>
        <w:tc>
          <w:tcPr>
            <w:tcW w:w="1263" w:type="dxa"/>
            <w:tcMar>
              <w:top w:w="50" w:type="dxa"/>
              <w:left w:w="100" w:type="dxa"/>
            </w:tcMar>
            <w:vAlign w:val="center"/>
          </w:tcPr>
          <w:p w14:paraId="288C6EEE">
            <w:pPr>
              <w:spacing w:after="0"/>
              <w:ind w:left="135"/>
              <w:rPr>
                <w:sz w:val="24"/>
                <w:szCs w:val="24"/>
              </w:rPr>
            </w:pPr>
          </w:p>
        </w:tc>
        <w:tc>
          <w:tcPr>
            <w:tcW w:w="3055" w:type="dxa"/>
            <w:tcMar>
              <w:top w:w="50" w:type="dxa"/>
              <w:left w:w="100" w:type="dxa"/>
            </w:tcMar>
            <w:vAlign w:val="center"/>
          </w:tcPr>
          <w:p w14:paraId="6CD65AFC">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1E5D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0CF97F4E">
            <w:pPr>
              <w:spacing w:after="0"/>
              <w:rPr>
                <w:sz w:val="24"/>
                <w:szCs w:val="24"/>
              </w:rPr>
            </w:pPr>
            <w:r>
              <w:rPr>
                <w:color w:val="000000"/>
                <w:sz w:val="24"/>
                <w:szCs w:val="24"/>
              </w:rPr>
              <w:t>3.3</w:t>
            </w:r>
          </w:p>
        </w:tc>
        <w:tc>
          <w:tcPr>
            <w:tcW w:w="6380" w:type="dxa"/>
            <w:tcMar>
              <w:top w:w="50" w:type="dxa"/>
              <w:left w:w="100" w:type="dxa"/>
            </w:tcMar>
            <w:vAlign w:val="center"/>
          </w:tcPr>
          <w:p w14:paraId="6B587E54">
            <w:pPr>
              <w:spacing w:after="0"/>
              <w:ind w:left="135"/>
              <w:rPr>
                <w:sz w:val="24"/>
                <w:szCs w:val="24"/>
              </w:rPr>
            </w:pPr>
            <w:r>
              <w:rPr>
                <w:color w:val="000000"/>
                <w:sz w:val="24"/>
                <w:szCs w:val="24"/>
              </w:rPr>
              <w:t>Архитектура и строительство. Гофрокартон. Его строение свойства, сферы использования. Мир профессий</w:t>
            </w:r>
          </w:p>
        </w:tc>
        <w:tc>
          <w:tcPr>
            <w:tcW w:w="550" w:type="dxa"/>
            <w:tcMar>
              <w:top w:w="50" w:type="dxa"/>
              <w:left w:w="100" w:type="dxa"/>
            </w:tcMar>
            <w:vAlign w:val="center"/>
          </w:tcPr>
          <w:p w14:paraId="0FC93719">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2CC2FF65">
            <w:pPr>
              <w:spacing w:after="0"/>
              <w:ind w:left="135"/>
              <w:jc w:val="center"/>
              <w:rPr>
                <w:sz w:val="24"/>
                <w:szCs w:val="24"/>
              </w:rPr>
            </w:pPr>
          </w:p>
        </w:tc>
        <w:tc>
          <w:tcPr>
            <w:tcW w:w="1779" w:type="dxa"/>
            <w:tcMar>
              <w:top w:w="50" w:type="dxa"/>
              <w:left w:w="100" w:type="dxa"/>
            </w:tcMar>
            <w:vAlign w:val="center"/>
          </w:tcPr>
          <w:p w14:paraId="72A9136B">
            <w:pPr>
              <w:spacing w:after="0"/>
              <w:ind w:left="135"/>
              <w:jc w:val="center"/>
              <w:rPr>
                <w:sz w:val="24"/>
                <w:szCs w:val="24"/>
              </w:rPr>
            </w:pPr>
          </w:p>
        </w:tc>
        <w:tc>
          <w:tcPr>
            <w:tcW w:w="1263" w:type="dxa"/>
            <w:tcMar>
              <w:top w:w="50" w:type="dxa"/>
              <w:left w:w="100" w:type="dxa"/>
            </w:tcMar>
            <w:vAlign w:val="center"/>
          </w:tcPr>
          <w:p w14:paraId="562673A1">
            <w:pPr>
              <w:spacing w:after="0"/>
              <w:ind w:left="135"/>
              <w:rPr>
                <w:sz w:val="24"/>
                <w:szCs w:val="24"/>
              </w:rPr>
            </w:pPr>
          </w:p>
        </w:tc>
        <w:tc>
          <w:tcPr>
            <w:tcW w:w="3055" w:type="dxa"/>
            <w:tcMar>
              <w:top w:w="50" w:type="dxa"/>
              <w:left w:w="100" w:type="dxa"/>
            </w:tcMar>
            <w:vAlign w:val="center"/>
          </w:tcPr>
          <w:p w14:paraId="777F02EB">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1CE1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31D8BDA2">
            <w:pPr>
              <w:spacing w:after="0"/>
              <w:rPr>
                <w:sz w:val="24"/>
                <w:szCs w:val="24"/>
              </w:rPr>
            </w:pPr>
            <w:r>
              <w:rPr>
                <w:color w:val="000000"/>
                <w:sz w:val="24"/>
                <w:szCs w:val="24"/>
              </w:rPr>
              <w:t>3.4</w:t>
            </w:r>
          </w:p>
        </w:tc>
        <w:tc>
          <w:tcPr>
            <w:tcW w:w="6380" w:type="dxa"/>
            <w:tcMar>
              <w:top w:w="50" w:type="dxa"/>
              <w:left w:w="100" w:type="dxa"/>
            </w:tcMar>
            <w:vAlign w:val="center"/>
          </w:tcPr>
          <w:p w14:paraId="08FBA424">
            <w:pPr>
              <w:spacing w:after="0"/>
              <w:ind w:left="135"/>
              <w:rPr>
                <w:sz w:val="24"/>
                <w:szCs w:val="24"/>
              </w:rPr>
            </w:pPr>
            <w:r>
              <w:rPr>
                <w:color w:val="000000"/>
                <w:sz w:val="24"/>
                <w:szCs w:val="24"/>
              </w:rPr>
              <w:t>Объемные формы деталей и изделий. Развертка. Чертеж развертки. Мир профессий</w:t>
            </w:r>
          </w:p>
        </w:tc>
        <w:tc>
          <w:tcPr>
            <w:tcW w:w="550" w:type="dxa"/>
            <w:tcMar>
              <w:top w:w="50" w:type="dxa"/>
              <w:left w:w="100" w:type="dxa"/>
            </w:tcMar>
            <w:vAlign w:val="center"/>
          </w:tcPr>
          <w:p w14:paraId="202C326C">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7B1CDADF">
            <w:pPr>
              <w:spacing w:after="0"/>
              <w:ind w:left="135"/>
              <w:jc w:val="center"/>
              <w:rPr>
                <w:sz w:val="24"/>
                <w:szCs w:val="24"/>
              </w:rPr>
            </w:pPr>
          </w:p>
        </w:tc>
        <w:tc>
          <w:tcPr>
            <w:tcW w:w="1779" w:type="dxa"/>
            <w:tcMar>
              <w:top w:w="50" w:type="dxa"/>
              <w:left w:w="100" w:type="dxa"/>
            </w:tcMar>
            <w:vAlign w:val="center"/>
          </w:tcPr>
          <w:p w14:paraId="58BD3800">
            <w:pPr>
              <w:spacing w:after="0"/>
              <w:ind w:left="135"/>
              <w:jc w:val="center"/>
              <w:rPr>
                <w:sz w:val="24"/>
                <w:szCs w:val="24"/>
              </w:rPr>
            </w:pPr>
          </w:p>
        </w:tc>
        <w:tc>
          <w:tcPr>
            <w:tcW w:w="1263" w:type="dxa"/>
            <w:tcMar>
              <w:top w:w="50" w:type="dxa"/>
              <w:left w:w="100" w:type="dxa"/>
            </w:tcMar>
            <w:vAlign w:val="center"/>
          </w:tcPr>
          <w:p w14:paraId="55C800C9">
            <w:pPr>
              <w:spacing w:after="0"/>
              <w:ind w:left="135"/>
              <w:rPr>
                <w:sz w:val="24"/>
                <w:szCs w:val="24"/>
              </w:rPr>
            </w:pPr>
          </w:p>
        </w:tc>
        <w:tc>
          <w:tcPr>
            <w:tcW w:w="3055" w:type="dxa"/>
            <w:tcMar>
              <w:top w:w="50" w:type="dxa"/>
              <w:left w:w="100" w:type="dxa"/>
            </w:tcMar>
            <w:vAlign w:val="center"/>
          </w:tcPr>
          <w:p w14:paraId="5DEDC828">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8A3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639C7DED">
            <w:pPr>
              <w:spacing w:after="0"/>
              <w:rPr>
                <w:sz w:val="24"/>
                <w:szCs w:val="24"/>
              </w:rPr>
            </w:pPr>
            <w:r>
              <w:rPr>
                <w:color w:val="000000"/>
                <w:sz w:val="24"/>
                <w:szCs w:val="24"/>
              </w:rPr>
              <w:t>3.5</w:t>
            </w:r>
          </w:p>
        </w:tc>
        <w:tc>
          <w:tcPr>
            <w:tcW w:w="6380" w:type="dxa"/>
            <w:tcMar>
              <w:top w:w="50" w:type="dxa"/>
              <w:left w:w="100" w:type="dxa"/>
            </w:tcMar>
            <w:vAlign w:val="center"/>
          </w:tcPr>
          <w:p w14:paraId="305D7BB3">
            <w:pPr>
              <w:spacing w:after="0"/>
              <w:ind w:left="135"/>
              <w:rPr>
                <w:sz w:val="24"/>
                <w:szCs w:val="24"/>
              </w:rPr>
            </w:pPr>
            <w:r>
              <w:rPr>
                <w:color w:val="000000"/>
                <w:sz w:val="24"/>
                <w:szCs w:val="24"/>
              </w:rPr>
              <w:t>Технологии обработки текстильных материалов</w:t>
            </w:r>
          </w:p>
        </w:tc>
        <w:tc>
          <w:tcPr>
            <w:tcW w:w="550" w:type="dxa"/>
            <w:tcMar>
              <w:top w:w="50" w:type="dxa"/>
              <w:left w:w="100" w:type="dxa"/>
            </w:tcMar>
            <w:vAlign w:val="center"/>
          </w:tcPr>
          <w:p w14:paraId="494881BD">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6625FE91">
            <w:pPr>
              <w:spacing w:after="0"/>
              <w:ind w:left="135"/>
              <w:jc w:val="center"/>
              <w:rPr>
                <w:sz w:val="24"/>
                <w:szCs w:val="24"/>
              </w:rPr>
            </w:pPr>
          </w:p>
        </w:tc>
        <w:tc>
          <w:tcPr>
            <w:tcW w:w="1779" w:type="dxa"/>
            <w:tcMar>
              <w:top w:w="50" w:type="dxa"/>
              <w:left w:w="100" w:type="dxa"/>
            </w:tcMar>
            <w:vAlign w:val="center"/>
          </w:tcPr>
          <w:p w14:paraId="769B72AB">
            <w:pPr>
              <w:spacing w:after="0"/>
              <w:ind w:left="135"/>
              <w:jc w:val="center"/>
              <w:rPr>
                <w:sz w:val="24"/>
                <w:szCs w:val="24"/>
              </w:rPr>
            </w:pPr>
          </w:p>
        </w:tc>
        <w:tc>
          <w:tcPr>
            <w:tcW w:w="1263" w:type="dxa"/>
            <w:tcMar>
              <w:top w:w="50" w:type="dxa"/>
              <w:left w:w="100" w:type="dxa"/>
            </w:tcMar>
            <w:vAlign w:val="center"/>
          </w:tcPr>
          <w:p w14:paraId="487C5A81">
            <w:pPr>
              <w:spacing w:after="0"/>
              <w:ind w:left="135"/>
              <w:rPr>
                <w:sz w:val="24"/>
                <w:szCs w:val="24"/>
              </w:rPr>
            </w:pPr>
          </w:p>
        </w:tc>
        <w:tc>
          <w:tcPr>
            <w:tcW w:w="3055" w:type="dxa"/>
            <w:tcMar>
              <w:top w:w="50" w:type="dxa"/>
              <w:left w:w="100" w:type="dxa"/>
            </w:tcMar>
            <w:vAlign w:val="center"/>
          </w:tcPr>
          <w:p w14:paraId="7DF413EC">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4F73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24CA5A01">
            <w:pPr>
              <w:spacing w:after="0"/>
              <w:rPr>
                <w:sz w:val="24"/>
                <w:szCs w:val="24"/>
              </w:rPr>
            </w:pPr>
            <w:r>
              <w:rPr>
                <w:color w:val="000000"/>
                <w:sz w:val="24"/>
                <w:szCs w:val="24"/>
              </w:rPr>
              <w:t>3.6</w:t>
            </w:r>
          </w:p>
        </w:tc>
        <w:tc>
          <w:tcPr>
            <w:tcW w:w="6380" w:type="dxa"/>
            <w:tcMar>
              <w:top w:w="50" w:type="dxa"/>
              <w:left w:w="100" w:type="dxa"/>
            </w:tcMar>
            <w:vAlign w:val="center"/>
          </w:tcPr>
          <w:p w14:paraId="527EDEA2">
            <w:pPr>
              <w:spacing w:after="0"/>
              <w:ind w:left="135"/>
              <w:rPr>
                <w:sz w:val="24"/>
                <w:szCs w:val="24"/>
              </w:rPr>
            </w:pPr>
            <w:r>
              <w:rPr>
                <w:color w:val="000000"/>
                <w:sz w:val="24"/>
                <w:szCs w:val="24"/>
              </w:rPr>
              <w:t>Пришивание пуговиц. Ремонт одежды</w:t>
            </w:r>
          </w:p>
        </w:tc>
        <w:tc>
          <w:tcPr>
            <w:tcW w:w="550" w:type="dxa"/>
            <w:tcMar>
              <w:top w:w="50" w:type="dxa"/>
              <w:left w:w="100" w:type="dxa"/>
            </w:tcMar>
            <w:vAlign w:val="center"/>
          </w:tcPr>
          <w:p w14:paraId="3B2CDC40">
            <w:pPr>
              <w:spacing w:after="0"/>
              <w:ind w:left="135"/>
              <w:jc w:val="center"/>
              <w:rPr>
                <w:sz w:val="24"/>
                <w:szCs w:val="24"/>
              </w:rPr>
            </w:pPr>
            <w:r>
              <w:rPr>
                <w:color w:val="000000"/>
                <w:sz w:val="24"/>
                <w:szCs w:val="24"/>
              </w:rPr>
              <w:t xml:space="preserve"> 2 </w:t>
            </w:r>
          </w:p>
        </w:tc>
        <w:tc>
          <w:tcPr>
            <w:tcW w:w="1716" w:type="dxa"/>
            <w:tcMar>
              <w:top w:w="50" w:type="dxa"/>
              <w:left w:w="100" w:type="dxa"/>
            </w:tcMar>
            <w:vAlign w:val="center"/>
          </w:tcPr>
          <w:p w14:paraId="68CCA91E">
            <w:pPr>
              <w:spacing w:after="0"/>
              <w:ind w:left="135"/>
              <w:jc w:val="center"/>
              <w:rPr>
                <w:sz w:val="24"/>
                <w:szCs w:val="24"/>
              </w:rPr>
            </w:pPr>
          </w:p>
        </w:tc>
        <w:tc>
          <w:tcPr>
            <w:tcW w:w="1779" w:type="dxa"/>
            <w:tcMar>
              <w:top w:w="50" w:type="dxa"/>
              <w:left w:w="100" w:type="dxa"/>
            </w:tcMar>
            <w:vAlign w:val="center"/>
          </w:tcPr>
          <w:p w14:paraId="1E89FBE5">
            <w:pPr>
              <w:spacing w:after="0"/>
              <w:ind w:left="135"/>
              <w:jc w:val="center"/>
              <w:rPr>
                <w:sz w:val="24"/>
                <w:szCs w:val="24"/>
              </w:rPr>
            </w:pPr>
          </w:p>
        </w:tc>
        <w:tc>
          <w:tcPr>
            <w:tcW w:w="1263" w:type="dxa"/>
            <w:tcMar>
              <w:top w:w="50" w:type="dxa"/>
              <w:left w:w="100" w:type="dxa"/>
            </w:tcMar>
            <w:vAlign w:val="center"/>
          </w:tcPr>
          <w:p w14:paraId="0E131328">
            <w:pPr>
              <w:spacing w:after="0"/>
              <w:ind w:left="135"/>
              <w:rPr>
                <w:sz w:val="24"/>
                <w:szCs w:val="24"/>
              </w:rPr>
            </w:pPr>
          </w:p>
        </w:tc>
        <w:tc>
          <w:tcPr>
            <w:tcW w:w="3055" w:type="dxa"/>
            <w:tcMar>
              <w:top w:w="50" w:type="dxa"/>
              <w:left w:w="100" w:type="dxa"/>
            </w:tcMar>
            <w:vAlign w:val="center"/>
          </w:tcPr>
          <w:p w14:paraId="41C39EBF">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1B52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4D003542">
            <w:pPr>
              <w:spacing w:after="0"/>
              <w:rPr>
                <w:sz w:val="24"/>
                <w:szCs w:val="24"/>
              </w:rPr>
            </w:pPr>
            <w:r>
              <w:rPr>
                <w:color w:val="000000"/>
                <w:sz w:val="24"/>
                <w:szCs w:val="24"/>
              </w:rPr>
              <w:t>3.7</w:t>
            </w:r>
          </w:p>
        </w:tc>
        <w:tc>
          <w:tcPr>
            <w:tcW w:w="6380" w:type="dxa"/>
            <w:tcMar>
              <w:top w:w="50" w:type="dxa"/>
              <w:left w:w="100" w:type="dxa"/>
            </w:tcMar>
            <w:vAlign w:val="center"/>
          </w:tcPr>
          <w:p w14:paraId="3AC8C03B">
            <w:pPr>
              <w:spacing w:after="0"/>
              <w:ind w:left="135"/>
              <w:rPr>
                <w:sz w:val="24"/>
                <w:szCs w:val="24"/>
              </w:rPr>
            </w:pPr>
            <w:r>
              <w:rPr>
                <w:color w:val="000000"/>
                <w:sz w:val="24"/>
                <w:szCs w:val="24"/>
              </w:rPr>
              <w:t>Современные производства и профессии (история швейной машины или другое). Мир профессий</w:t>
            </w:r>
          </w:p>
        </w:tc>
        <w:tc>
          <w:tcPr>
            <w:tcW w:w="550" w:type="dxa"/>
            <w:tcMar>
              <w:top w:w="50" w:type="dxa"/>
              <w:left w:w="100" w:type="dxa"/>
            </w:tcMar>
            <w:vAlign w:val="center"/>
          </w:tcPr>
          <w:p w14:paraId="78F2ABF6">
            <w:pPr>
              <w:spacing w:after="0"/>
              <w:ind w:left="135"/>
              <w:jc w:val="center"/>
              <w:rPr>
                <w:sz w:val="24"/>
                <w:szCs w:val="24"/>
              </w:rPr>
            </w:pPr>
            <w:r>
              <w:rPr>
                <w:color w:val="000000"/>
                <w:sz w:val="24"/>
                <w:szCs w:val="24"/>
              </w:rPr>
              <w:t xml:space="preserve"> 4 </w:t>
            </w:r>
          </w:p>
        </w:tc>
        <w:tc>
          <w:tcPr>
            <w:tcW w:w="1716" w:type="dxa"/>
            <w:tcMar>
              <w:top w:w="50" w:type="dxa"/>
              <w:left w:w="100" w:type="dxa"/>
            </w:tcMar>
            <w:vAlign w:val="center"/>
          </w:tcPr>
          <w:p w14:paraId="5FE2E730">
            <w:pPr>
              <w:spacing w:after="0"/>
              <w:ind w:left="135"/>
              <w:jc w:val="center"/>
              <w:rPr>
                <w:sz w:val="24"/>
                <w:szCs w:val="24"/>
              </w:rPr>
            </w:pPr>
          </w:p>
        </w:tc>
        <w:tc>
          <w:tcPr>
            <w:tcW w:w="1779" w:type="dxa"/>
            <w:tcMar>
              <w:top w:w="50" w:type="dxa"/>
              <w:left w:w="100" w:type="dxa"/>
            </w:tcMar>
            <w:vAlign w:val="center"/>
          </w:tcPr>
          <w:p w14:paraId="62E45EA8">
            <w:pPr>
              <w:spacing w:after="0"/>
              <w:ind w:left="135"/>
              <w:jc w:val="center"/>
              <w:rPr>
                <w:sz w:val="24"/>
                <w:szCs w:val="24"/>
              </w:rPr>
            </w:pPr>
          </w:p>
        </w:tc>
        <w:tc>
          <w:tcPr>
            <w:tcW w:w="1263" w:type="dxa"/>
            <w:tcMar>
              <w:top w:w="50" w:type="dxa"/>
              <w:left w:w="100" w:type="dxa"/>
            </w:tcMar>
            <w:vAlign w:val="center"/>
          </w:tcPr>
          <w:p w14:paraId="5ED80699">
            <w:pPr>
              <w:spacing w:after="0"/>
              <w:ind w:left="135"/>
              <w:rPr>
                <w:sz w:val="24"/>
                <w:szCs w:val="24"/>
              </w:rPr>
            </w:pPr>
          </w:p>
        </w:tc>
        <w:tc>
          <w:tcPr>
            <w:tcW w:w="3055" w:type="dxa"/>
            <w:tcMar>
              <w:top w:w="50" w:type="dxa"/>
              <w:left w:w="100" w:type="dxa"/>
            </w:tcMar>
            <w:vAlign w:val="center"/>
          </w:tcPr>
          <w:p w14:paraId="5EF4F757">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225A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0E565D01">
            <w:pPr>
              <w:spacing w:after="0"/>
              <w:ind w:left="135"/>
              <w:rPr>
                <w:sz w:val="24"/>
                <w:szCs w:val="24"/>
              </w:rPr>
            </w:pPr>
            <w:r>
              <w:rPr>
                <w:color w:val="000000"/>
                <w:sz w:val="24"/>
                <w:szCs w:val="24"/>
              </w:rPr>
              <w:t>Итого по разделу</w:t>
            </w:r>
          </w:p>
        </w:tc>
        <w:tc>
          <w:tcPr>
            <w:tcW w:w="550" w:type="dxa"/>
            <w:tcMar>
              <w:top w:w="50" w:type="dxa"/>
              <w:left w:w="100" w:type="dxa"/>
            </w:tcMar>
            <w:vAlign w:val="center"/>
          </w:tcPr>
          <w:p w14:paraId="78DD1B35">
            <w:pPr>
              <w:spacing w:after="0"/>
              <w:ind w:left="135"/>
              <w:jc w:val="center"/>
              <w:rPr>
                <w:sz w:val="24"/>
                <w:szCs w:val="24"/>
              </w:rPr>
            </w:pPr>
            <w:r>
              <w:rPr>
                <w:color w:val="000000"/>
                <w:sz w:val="24"/>
                <w:szCs w:val="24"/>
              </w:rPr>
              <w:t xml:space="preserve"> 22 </w:t>
            </w:r>
          </w:p>
        </w:tc>
        <w:tc>
          <w:tcPr>
            <w:tcW w:w="7813" w:type="dxa"/>
            <w:gridSpan w:val="4"/>
            <w:tcMar>
              <w:top w:w="50" w:type="dxa"/>
              <w:left w:w="100" w:type="dxa"/>
            </w:tcMar>
            <w:vAlign w:val="center"/>
          </w:tcPr>
          <w:p w14:paraId="5DC9EF6B">
            <w:pPr>
              <w:rPr>
                <w:sz w:val="24"/>
                <w:szCs w:val="24"/>
              </w:rPr>
            </w:pPr>
          </w:p>
        </w:tc>
      </w:tr>
      <w:tr w14:paraId="4374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7"/>
            <w:tcMar>
              <w:top w:w="50" w:type="dxa"/>
              <w:left w:w="100" w:type="dxa"/>
            </w:tcMar>
            <w:vAlign w:val="center"/>
          </w:tcPr>
          <w:p w14:paraId="433A282A">
            <w:pPr>
              <w:spacing w:after="0"/>
              <w:ind w:left="135"/>
              <w:rPr>
                <w:sz w:val="24"/>
                <w:szCs w:val="24"/>
              </w:rPr>
            </w:pPr>
            <w:r>
              <w:rPr>
                <w:b/>
                <w:color w:val="000000"/>
                <w:sz w:val="24"/>
                <w:szCs w:val="24"/>
              </w:rPr>
              <w:t>Раздел 4.</w:t>
            </w:r>
            <w:r>
              <w:rPr>
                <w:color w:val="000000"/>
                <w:sz w:val="24"/>
                <w:szCs w:val="24"/>
              </w:rPr>
              <w:t xml:space="preserve"> </w:t>
            </w:r>
            <w:r>
              <w:rPr>
                <w:b/>
                <w:color w:val="000000"/>
                <w:sz w:val="24"/>
                <w:szCs w:val="24"/>
              </w:rPr>
              <w:t>Конструирование и моделирование</w:t>
            </w:r>
          </w:p>
        </w:tc>
      </w:tr>
      <w:tr w14:paraId="7F80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5D4456BC">
            <w:pPr>
              <w:spacing w:after="0"/>
              <w:rPr>
                <w:sz w:val="24"/>
                <w:szCs w:val="24"/>
              </w:rPr>
            </w:pPr>
            <w:r>
              <w:rPr>
                <w:color w:val="000000"/>
                <w:sz w:val="24"/>
                <w:szCs w:val="24"/>
              </w:rPr>
              <w:t>4.1</w:t>
            </w:r>
          </w:p>
        </w:tc>
        <w:tc>
          <w:tcPr>
            <w:tcW w:w="6380" w:type="dxa"/>
            <w:tcMar>
              <w:top w:w="50" w:type="dxa"/>
              <w:left w:w="100" w:type="dxa"/>
            </w:tcMar>
            <w:vAlign w:val="center"/>
          </w:tcPr>
          <w:p w14:paraId="21250EE5">
            <w:pPr>
              <w:spacing w:after="0"/>
              <w:ind w:left="135"/>
              <w:rPr>
                <w:sz w:val="24"/>
                <w:szCs w:val="24"/>
              </w:rPr>
            </w:pPr>
            <w:r>
              <w:rPr>
                <w:color w:val="000000"/>
                <w:sz w:val="24"/>
                <w:szCs w:val="24"/>
              </w:rPr>
              <w:t>Конструирование изделий из разных материалов, в том числе наборов «Конструктор» по заданным условиям. Мир профессий</w:t>
            </w:r>
          </w:p>
        </w:tc>
        <w:tc>
          <w:tcPr>
            <w:tcW w:w="550" w:type="dxa"/>
            <w:tcMar>
              <w:top w:w="50" w:type="dxa"/>
              <w:left w:w="100" w:type="dxa"/>
            </w:tcMar>
            <w:vAlign w:val="center"/>
          </w:tcPr>
          <w:p w14:paraId="581835AC">
            <w:pPr>
              <w:spacing w:after="0"/>
              <w:ind w:left="135"/>
              <w:jc w:val="center"/>
              <w:rPr>
                <w:sz w:val="24"/>
                <w:szCs w:val="24"/>
              </w:rPr>
            </w:pPr>
            <w:r>
              <w:rPr>
                <w:color w:val="000000"/>
                <w:sz w:val="24"/>
                <w:szCs w:val="24"/>
              </w:rPr>
              <w:t xml:space="preserve"> 6 </w:t>
            </w:r>
          </w:p>
        </w:tc>
        <w:tc>
          <w:tcPr>
            <w:tcW w:w="1716" w:type="dxa"/>
            <w:tcMar>
              <w:top w:w="50" w:type="dxa"/>
              <w:left w:w="100" w:type="dxa"/>
            </w:tcMar>
            <w:vAlign w:val="center"/>
          </w:tcPr>
          <w:p w14:paraId="3C5DB3B1">
            <w:pPr>
              <w:spacing w:after="0"/>
              <w:ind w:left="135"/>
              <w:jc w:val="center"/>
              <w:rPr>
                <w:sz w:val="24"/>
                <w:szCs w:val="24"/>
              </w:rPr>
            </w:pPr>
          </w:p>
        </w:tc>
        <w:tc>
          <w:tcPr>
            <w:tcW w:w="1779" w:type="dxa"/>
            <w:tcMar>
              <w:top w:w="50" w:type="dxa"/>
              <w:left w:w="100" w:type="dxa"/>
            </w:tcMar>
            <w:vAlign w:val="center"/>
          </w:tcPr>
          <w:p w14:paraId="6B6E1ED5">
            <w:pPr>
              <w:spacing w:after="0"/>
              <w:ind w:left="135"/>
              <w:jc w:val="center"/>
              <w:rPr>
                <w:sz w:val="24"/>
                <w:szCs w:val="24"/>
              </w:rPr>
            </w:pPr>
          </w:p>
        </w:tc>
        <w:tc>
          <w:tcPr>
            <w:tcW w:w="1263" w:type="dxa"/>
            <w:tcMar>
              <w:top w:w="50" w:type="dxa"/>
              <w:left w:w="100" w:type="dxa"/>
            </w:tcMar>
            <w:vAlign w:val="center"/>
          </w:tcPr>
          <w:p w14:paraId="7DB4A138">
            <w:pPr>
              <w:spacing w:after="0"/>
              <w:ind w:left="135"/>
              <w:rPr>
                <w:sz w:val="24"/>
                <w:szCs w:val="24"/>
              </w:rPr>
            </w:pPr>
          </w:p>
        </w:tc>
        <w:tc>
          <w:tcPr>
            <w:tcW w:w="3055" w:type="dxa"/>
            <w:tcMar>
              <w:top w:w="50" w:type="dxa"/>
              <w:left w:w="100" w:type="dxa"/>
            </w:tcMar>
            <w:vAlign w:val="center"/>
          </w:tcPr>
          <w:p w14:paraId="1937BD68">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7D46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7B9ED905">
            <w:pPr>
              <w:spacing w:after="0"/>
              <w:ind w:left="135"/>
              <w:rPr>
                <w:sz w:val="24"/>
                <w:szCs w:val="24"/>
              </w:rPr>
            </w:pPr>
            <w:r>
              <w:rPr>
                <w:color w:val="000000"/>
                <w:sz w:val="24"/>
                <w:szCs w:val="24"/>
              </w:rPr>
              <w:t>Итого по разделу</w:t>
            </w:r>
          </w:p>
        </w:tc>
        <w:tc>
          <w:tcPr>
            <w:tcW w:w="550" w:type="dxa"/>
            <w:tcMar>
              <w:top w:w="50" w:type="dxa"/>
              <w:left w:w="100" w:type="dxa"/>
            </w:tcMar>
            <w:vAlign w:val="center"/>
          </w:tcPr>
          <w:p w14:paraId="67D7AA26">
            <w:pPr>
              <w:spacing w:after="0"/>
              <w:ind w:left="135"/>
              <w:jc w:val="center"/>
              <w:rPr>
                <w:sz w:val="24"/>
                <w:szCs w:val="24"/>
              </w:rPr>
            </w:pPr>
            <w:r>
              <w:rPr>
                <w:color w:val="000000"/>
                <w:sz w:val="24"/>
                <w:szCs w:val="24"/>
              </w:rPr>
              <w:t xml:space="preserve"> 6 </w:t>
            </w:r>
          </w:p>
        </w:tc>
        <w:tc>
          <w:tcPr>
            <w:tcW w:w="7813" w:type="dxa"/>
            <w:gridSpan w:val="4"/>
            <w:tcMar>
              <w:top w:w="50" w:type="dxa"/>
              <w:left w:w="100" w:type="dxa"/>
            </w:tcMar>
            <w:vAlign w:val="center"/>
          </w:tcPr>
          <w:p w14:paraId="1349EBE2">
            <w:pPr>
              <w:rPr>
                <w:sz w:val="24"/>
                <w:szCs w:val="24"/>
              </w:rPr>
            </w:pPr>
          </w:p>
        </w:tc>
      </w:tr>
      <w:tr w14:paraId="5345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7"/>
            <w:tcMar>
              <w:top w:w="50" w:type="dxa"/>
              <w:left w:w="100" w:type="dxa"/>
            </w:tcMar>
            <w:vAlign w:val="center"/>
          </w:tcPr>
          <w:p w14:paraId="0267CD67">
            <w:pPr>
              <w:spacing w:after="0"/>
              <w:ind w:left="135"/>
              <w:rPr>
                <w:sz w:val="24"/>
                <w:szCs w:val="24"/>
              </w:rPr>
            </w:pPr>
            <w:r>
              <w:rPr>
                <w:b/>
                <w:color w:val="000000"/>
                <w:sz w:val="24"/>
                <w:szCs w:val="24"/>
              </w:rPr>
              <w:t>Раздел 5.</w:t>
            </w:r>
            <w:r>
              <w:rPr>
                <w:color w:val="000000"/>
                <w:sz w:val="24"/>
                <w:szCs w:val="24"/>
              </w:rPr>
              <w:t xml:space="preserve"> </w:t>
            </w:r>
            <w:r>
              <w:rPr>
                <w:b/>
                <w:color w:val="000000"/>
                <w:sz w:val="24"/>
                <w:szCs w:val="24"/>
              </w:rPr>
              <w:t>Итоговый контроль за год</w:t>
            </w:r>
          </w:p>
        </w:tc>
      </w:tr>
      <w:tr w14:paraId="7018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 w:type="dxa"/>
            <w:tcMar>
              <w:top w:w="50" w:type="dxa"/>
              <w:left w:w="100" w:type="dxa"/>
            </w:tcMar>
            <w:vAlign w:val="center"/>
          </w:tcPr>
          <w:p w14:paraId="1C33E7BE">
            <w:pPr>
              <w:spacing w:after="0"/>
              <w:rPr>
                <w:sz w:val="24"/>
                <w:szCs w:val="24"/>
              </w:rPr>
            </w:pPr>
            <w:r>
              <w:rPr>
                <w:color w:val="000000"/>
                <w:sz w:val="24"/>
                <w:szCs w:val="24"/>
              </w:rPr>
              <w:t>5.1</w:t>
            </w:r>
          </w:p>
        </w:tc>
        <w:tc>
          <w:tcPr>
            <w:tcW w:w="6380" w:type="dxa"/>
            <w:tcMar>
              <w:top w:w="50" w:type="dxa"/>
              <w:left w:w="100" w:type="dxa"/>
            </w:tcMar>
            <w:vAlign w:val="center"/>
          </w:tcPr>
          <w:p w14:paraId="0113B86D">
            <w:pPr>
              <w:spacing w:after="0"/>
              <w:ind w:left="135"/>
              <w:rPr>
                <w:sz w:val="24"/>
                <w:szCs w:val="24"/>
              </w:rPr>
            </w:pPr>
            <w:r>
              <w:rPr>
                <w:color w:val="000000"/>
                <w:sz w:val="24"/>
                <w:szCs w:val="24"/>
              </w:rPr>
              <w:t>Проверочная работа</w:t>
            </w:r>
          </w:p>
        </w:tc>
        <w:tc>
          <w:tcPr>
            <w:tcW w:w="550" w:type="dxa"/>
            <w:tcMar>
              <w:top w:w="50" w:type="dxa"/>
              <w:left w:w="100" w:type="dxa"/>
            </w:tcMar>
            <w:vAlign w:val="center"/>
          </w:tcPr>
          <w:p w14:paraId="6A81CF72">
            <w:pPr>
              <w:spacing w:after="0"/>
              <w:ind w:left="135"/>
              <w:jc w:val="center"/>
              <w:rPr>
                <w:sz w:val="24"/>
                <w:szCs w:val="24"/>
              </w:rPr>
            </w:pPr>
            <w:r>
              <w:rPr>
                <w:color w:val="000000"/>
                <w:sz w:val="24"/>
                <w:szCs w:val="24"/>
              </w:rPr>
              <w:t xml:space="preserve"> 1 </w:t>
            </w:r>
          </w:p>
        </w:tc>
        <w:tc>
          <w:tcPr>
            <w:tcW w:w="1716" w:type="dxa"/>
            <w:tcMar>
              <w:top w:w="50" w:type="dxa"/>
              <w:left w:w="100" w:type="dxa"/>
            </w:tcMar>
            <w:vAlign w:val="center"/>
          </w:tcPr>
          <w:p w14:paraId="27F89B47">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6453C709">
            <w:pPr>
              <w:spacing w:after="0"/>
              <w:ind w:left="135"/>
              <w:jc w:val="center"/>
              <w:rPr>
                <w:sz w:val="24"/>
                <w:szCs w:val="24"/>
              </w:rPr>
            </w:pPr>
          </w:p>
        </w:tc>
        <w:tc>
          <w:tcPr>
            <w:tcW w:w="1263" w:type="dxa"/>
            <w:tcMar>
              <w:top w:w="50" w:type="dxa"/>
              <w:left w:w="100" w:type="dxa"/>
            </w:tcMar>
            <w:vAlign w:val="center"/>
          </w:tcPr>
          <w:p w14:paraId="68B5157A">
            <w:pPr>
              <w:spacing w:after="0"/>
              <w:ind w:left="135"/>
              <w:rPr>
                <w:sz w:val="24"/>
                <w:szCs w:val="24"/>
              </w:rPr>
            </w:pPr>
          </w:p>
        </w:tc>
        <w:tc>
          <w:tcPr>
            <w:tcW w:w="3055" w:type="dxa"/>
            <w:tcMar>
              <w:top w:w="50" w:type="dxa"/>
              <w:left w:w="100" w:type="dxa"/>
            </w:tcMar>
            <w:vAlign w:val="center"/>
          </w:tcPr>
          <w:p w14:paraId="0281AF93">
            <w:pPr>
              <w:spacing w:after="0"/>
              <w:ind w:left="135"/>
              <w:rPr>
                <w:sz w:val="24"/>
                <w:szCs w:val="24"/>
              </w:rPr>
            </w:pPr>
            <w:r>
              <w:rPr>
                <w:color w:val="000000"/>
                <w:sz w:val="24"/>
                <w:szCs w:val="24"/>
              </w:rPr>
              <w:t xml:space="preserve">Библиотека ЦОК </w:t>
            </w:r>
            <w:r>
              <w:fldChar w:fldCharType="begin"/>
            </w:r>
            <w:r>
              <w:instrText xml:space="preserve"> HYPERLINK "https://lesson.edu.ru/20/03" \h </w:instrText>
            </w:r>
            <w:r>
              <w:fldChar w:fldCharType="separate"/>
            </w:r>
            <w:r>
              <w:rPr>
                <w:color w:val="0000FF"/>
                <w:sz w:val="24"/>
                <w:szCs w:val="24"/>
                <w:u w:val="single"/>
              </w:rPr>
              <w:t>https://lesson.edu.ru/20/03</w:t>
            </w:r>
            <w:r>
              <w:rPr>
                <w:color w:val="0000FF"/>
                <w:sz w:val="24"/>
                <w:szCs w:val="24"/>
                <w:u w:val="single"/>
              </w:rPr>
              <w:fldChar w:fldCharType="end"/>
            </w:r>
          </w:p>
        </w:tc>
      </w:tr>
      <w:tr w14:paraId="6E1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6345957A">
            <w:pPr>
              <w:spacing w:after="0"/>
              <w:ind w:left="135"/>
              <w:rPr>
                <w:sz w:val="24"/>
                <w:szCs w:val="24"/>
              </w:rPr>
            </w:pPr>
            <w:r>
              <w:rPr>
                <w:color w:val="000000"/>
                <w:sz w:val="24"/>
                <w:szCs w:val="24"/>
              </w:rPr>
              <w:t>Итого по разделу</w:t>
            </w:r>
          </w:p>
        </w:tc>
        <w:tc>
          <w:tcPr>
            <w:tcW w:w="550" w:type="dxa"/>
            <w:tcMar>
              <w:top w:w="50" w:type="dxa"/>
              <w:left w:w="100" w:type="dxa"/>
            </w:tcMar>
            <w:vAlign w:val="center"/>
          </w:tcPr>
          <w:p w14:paraId="0EB868F5">
            <w:pPr>
              <w:spacing w:after="0"/>
              <w:ind w:left="135"/>
              <w:jc w:val="center"/>
              <w:rPr>
                <w:sz w:val="24"/>
                <w:szCs w:val="24"/>
              </w:rPr>
            </w:pPr>
            <w:r>
              <w:rPr>
                <w:color w:val="000000"/>
                <w:sz w:val="24"/>
                <w:szCs w:val="24"/>
              </w:rPr>
              <w:t xml:space="preserve"> 1 </w:t>
            </w:r>
          </w:p>
        </w:tc>
        <w:tc>
          <w:tcPr>
            <w:tcW w:w="7813" w:type="dxa"/>
            <w:gridSpan w:val="4"/>
            <w:tcMar>
              <w:top w:w="50" w:type="dxa"/>
              <w:left w:w="100" w:type="dxa"/>
            </w:tcMar>
            <w:vAlign w:val="center"/>
          </w:tcPr>
          <w:p w14:paraId="2114E2AD">
            <w:pPr>
              <w:rPr>
                <w:sz w:val="24"/>
                <w:szCs w:val="24"/>
              </w:rPr>
            </w:pPr>
          </w:p>
        </w:tc>
      </w:tr>
      <w:tr w14:paraId="0106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88" w:type="dxa"/>
            <w:gridSpan w:val="2"/>
            <w:tcMar>
              <w:top w:w="50" w:type="dxa"/>
              <w:left w:w="100" w:type="dxa"/>
            </w:tcMar>
            <w:vAlign w:val="center"/>
          </w:tcPr>
          <w:p w14:paraId="04642922">
            <w:pPr>
              <w:spacing w:after="0"/>
              <w:ind w:left="135"/>
              <w:rPr>
                <w:sz w:val="24"/>
                <w:szCs w:val="24"/>
              </w:rPr>
            </w:pPr>
            <w:r>
              <w:rPr>
                <w:b/>
                <w:color w:val="000000"/>
                <w:sz w:val="24"/>
                <w:szCs w:val="24"/>
              </w:rPr>
              <w:t>ОБЩЕЕ КОЛИЧЕСТВО ЧАСОВ ПО ПРОГРАММЕ</w:t>
            </w:r>
          </w:p>
        </w:tc>
        <w:tc>
          <w:tcPr>
            <w:tcW w:w="550" w:type="dxa"/>
            <w:tcMar>
              <w:top w:w="50" w:type="dxa"/>
              <w:left w:w="100" w:type="dxa"/>
            </w:tcMar>
            <w:vAlign w:val="center"/>
          </w:tcPr>
          <w:p w14:paraId="75F77F8B">
            <w:pPr>
              <w:spacing w:after="0"/>
              <w:ind w:left="135"/>
              <w:jc w:val="center"/>
              <w:rPr>
                <w:sz w:val="24"/>
                <w:szCs w:val="24"/>
              </w:rPr>
            </w:pPr>
            <w:r>
              <w:rPr>
                <w:color w:val="000000"/>
                <w:sz w:val="24"/>
                <w:szCs w:val="24"/>
              </w:rPr>
              <w:t xml:space="preserve"> 34 </w:t>
            </w:r>
          </w:p>
        </w:tc>
        <w:tc>
          <w:tcPr>
            <w:tcW w:w="1716" w:type="dxa"/>
            <w:tcMar>
              <w:top w:w="50" w:type="dxa"/>
              <w:left w:w="100" w:type="dxa"/>
            </w:tcMar>
            <w:vAlign w:val="center"/>
          </w:tcPr>
          <w:p w14:paraId="57F35679">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30C1C3EA">
            <w:pPr>
              <w:spacing w:after="0"/>
              <w:ind w:left="135"/>
              <w:jc w:val="center"/>
              <w:rPr>
                <w:sz w:val="24"/>
                <w:szCs w:val="24"/>
              </w:rPr>
            </w:pPr>
            <w:r>
              <w:rPr>
                <w:color w:val="000000"/>
                <w:sz w:val="24"/>
                <w:szCs w:val="24"/>
              </w:rPr>
              <w:t xml:space="preserve"> 0 </w:t>
            </w:r>
          </w:p>
        </w:tc>
        <w:tc>
          <w:tcPr>
            <w:tcW w:w="4318" w:type="dxa"/>
            <w:gridSpan w:val="2"/>
            <w:tcMar>
              <w:top w:w="50" w:type="dxa"/>
              <w:left w:w="100" w:type="dxa"/>
            </w:tcMar>
            <w:vAlign w:val="center"/>
          </w:tcPr>
          <w:p w14:paraId="4ABC1569">
            <w:pPr>
              <w:rPr>
                <w:sz w:val="24"/>
                <w:szCs w:val="24"/>
              </w:rPr>
            </w:pPr>
          </w:p>
        </w:tc>
      </w:tr>
    </w:tbl>
    <w:p w14:paraId="54C50DE1">
      <w:pPr>
        <w:rPr>
          <w:sz w:val="24"/>
          <w:szCs w:val="24"/>
        </w:rPr>
        <w:sectPr>
          <w:pgSz w:w="16383" w:h="11906" w:orient="landscape"/>
          <w:pgMar w:top="1134" w:right="850" w:bottom="1134" w:left="1701" w:header="720" w:footer="720" w:gutter="0"/>
          <w:cols w:space="720" w:num="1"/>
        </w:sectPr>
      </w:pPr>
    </w:p>
    <w:p w14:paraId="2EAFB421">
      <w:pPr>
        <w:spacing w:after="0"/>
        <w:ind w:left="120"/>
        <w:rPr>
          <w:sz w:val="24"/>
          <w:szCs w:val="24"/>
        </w:rPr>
      </w:pPr>
      <w:r>
        <w:rPr>
          <w:b/>
          <w:color w:val="000000"/>
          <w:sz w:val="24"/>
          <w:szCs w:val="24"/>
        </w:rPr>
        <w:t xml:space="preserve"> 4 КЛАСС </w:t>
      </w:r>
    </w:p>
    <w:tbl>
      <w:tblPr>
        <w:tblStyle w:val="10"/>
        <w:tblW w:w="15310" w:type="dxa"/>
        <w:tblCellSpacing w:w="0" w:type="dxa"/>
        <w:tblInd w:w="-7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812"/>
        <w:gridCol w:w="993"/>
        <w:gridCol w:w="1557"/>
        <w:gridCol w:w="1779"/>
        <w:gridCol w:w="1263"/>
        <w:gridCol w:w="3197"/>
      </w:tblGrid>
      <w:tr w14:paraId="3639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restart"/>
            <w:tcMar>
              <w:top w:w="50" w:type="dxa"/>
              <w:left w:w="100" w:type="dxa"/>
            </w:tcMar>
            <w:vAlign w:val="center"/>
          </w:tcPr>
          <w:p w14:paraId="4B9A7052">
            <w:pPr>
              <w:spacing w:after="0"/>
              <w:ind w:left="135"/>
              <w:jc w:val="center"/>
              <w:rPr>
                <w:sz w:val="24"/>
                <w:szCs w:val="24"/>
              </w:rPr>
            </w:pPr>
            <w:r>
              <w:rPr>
                <w:b/>
                <w:color w:val="000000"/>
                <w:sz w:val="24"/>
                <w:szCs w:val="24"/>
              </w:rPr>
              <w:t>№ п/п</w:t>
            </w:r>
          </w:p>
          <w:p w14:paraId="627C17E4">
            <w:pPr>
              <w:spacing w:after="0"/>
              <w:ind w:left="135"/>
              <w:jc w:val="center"/>
              <w:rPr>
                <w:sz w:val="24"/>
                <w:szCs w:val="24"/>
              </w:rPr>
            </w:pPr>
          </w:p>
        </w:tc>
        <w:tc>
          <w:tcPr>
            <w:tcW w:w="5812" w:type="dxa"/>
            <w:vMerge w:val="restart"/>
            <w:tcMar>
              <w:top w:w="50" w:type="dxa"/>
              <w:left w:w="100" w:type="dxa"/>
            </w:tcMar>
            <w:vAlign w:val="center"/>
          </w:tcPr>
          <w:p w14:paraId="33790062">
            <w:pPr>
              <w:spacing w:after="0"/>
              <w:ind w:left="135"/>
              <w:jc w:val="center"/>
              <w:rPr>
                <w:sz w:val="24"/>
                <w:szCs w:val="24"/>
              </w:rPr>
            </w:pPr>
            <w:r>
              <w:rPr>
                <w:b/>
                <w:color w:val="000000"/>
                <w:sz w:val="24"/>
                <w:szCs w:val="24"/>
              </w:rPr>
              <w:t>Тема урока</w:t>
            </w:r>
          </w:p>
          <w:p w14:paraId="7739A058">
            <w:pPr>
              <w:spacing w:after="0"/>
              <w:ind w:left="135"/>
              <w:jc w:val="center"/>
              <w:rPr>
                <w:sz w:val="24"/>
                <w:szCs w:val="24"/>
              </w:rPr>
            </w:pPr>
          </w:p>
        </w:tc>
        <w:tc>
          <w:tcPr>
            <w:tcW w:w="4329" w:type="dxa"/>
            <w:gridSpan w:val="3"/>
            <w:tcMar>
              <w:top w:w="50" w:type="dxa"/>
              <w:left w:w="100" w:type="dxa"/>
            </w:tcMar>
            <w:vAlign w:val="center"/>
          </w:tcPr>
          <w:p w14:paraId="29C9C187">
            <w:pPr>
              <w:spacing w:after="0"/>
              <w:jc w:val="center"/>
              <w:rPr>
                <w:sz w:val="24"/>
                <w:szCs w:val="24"/>
              </w:rPr>
            </w:pPr>
            <w:r>
              <w:rPr>
                <w:b/>
                <w:color w:val="000000"/>
                <w:sz w:val="24"/>
                <w:szCs w:val="24"/>
              </w:rPr>
              <w:t>Количество часов</w:t>
            </w:r>
          </w:p>
        </w:tc>
        <w:tc>
          <w:tcPr>
            <w:tcW w:w="1263" w:type="dxa"/>
            <w:vMerge w:val="restart"/>
            <w:tcMar>
              <w:top w:w="50" w:type="dxa"/>
              <w:left w:w="100" w:type="dxa"/>
            </w:tcMar>
            <w:vAlign w:val="center"/>
          </w:tcPr>
          <w:p w14:paraId="6DDA7DB5">
            <w:pPr>
              <w:spacing w:after="0"/>
              <w:ind w:left="135"/>
              <w:jc w:val="center"/>
              <w:rPr>
                <w:sz w:val="24"/>
                <w:szCs w:val="24"/>
              </w:rPr>
            </w:pPr>
            <w:r>
              <w:rPr>
                <w:b/>
                <w:color w:val="000000"/>
                <w:sz w:val="24"/>
                <w:szCs w:val="24"/>
              </w:rPr>
              <w:t>Дата изучения</w:t>
            </w:r>
          </w:p>
          <w:p w14:paraId="0A746883">
            <w:pPr>
              <w:spacing w:after="0"/>
              <w:ind w:left="135"/>
              <w:jc w:val="center"/>
              <w:rPr>
                <w:sz w:val="24"/>
                <w:szCs w:val="24"/>
              </w:rPr>
            </w:pPr>
          </w:p>
        </w:tc>
        <w:tc>
          <w:tcPr>
            <w:tcW w:w="3197" w:type="dxa"/>
            <w:vMerge w:val="restart"/>
            <w:tcMar>
              <w:top w:w="50" w:type="dxa"/>
              <w:left w:w="100" w:type="dxa"/>
            </w:tcMar>
            <w:vAlign w:val="center"/>
          </w:tcPr>
          <w:p w14:paraId="0EFD70D4">
            <w:pPr>
              <w:spacing w:after="0"/>
              <w:ind w:left="135"/>
              <w:jc w:val="center"/>
              <w:rPr>
                <w:sz w:val="24"/>
                <w:szCs w:val="24"/>
              </w:rPr>
            </w:pPr>
            <w:r>
              <w:rPr>
                <w:b/>
                <w:color w:val="000000"/>
                <w:sz w:val="24"/>
                <w:szCs w:val="24"/>
              </w:rPr>
              <w:t>Электронные цифровые образовательные ресурсы</w:t>
            </w:r>
          </w:p>
          <w:p w14:paraId="74126C33">
            <w:pPr>
              <w:spacing w:after="0"/>
              <w:ind w:left="135"/>
              <w:jc w:val="center"/>
              <w:rPr>
                <w:sz w:val="24"/>
                <w:szCs w:val="24"/>
              </w:rPr>
            </w:pPr>
          </w:p>
        </w:tc>
      </w:tr>
      <w:tr w14:paraId="62E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vMerge w:val="continue"/>
            <w:tcMar>
              <w:top w:w="50" w:type="dxa"/>
              <w:left w:w="100" w:type="dxa"/>
            </w:tcMar>
          </w:tcPr>
          <w:p w14:paraId="622F8EBB">
            <w:pPr>
              <w:rPr>
                <w:sz w:val="24"/>
                <w:szCs w:val="24"/>
              </w:rPr>
            </w:pPr>
          </w:p>
        </w:tc>
        <w:tc>
          <w:tcPr>
            <w:tcW w:w="5812" w:type="dxa"/>
            <w:vMerge w:val="continue"/>
            <w:tcMar>
              <w:top w:w="50" w:type="dxa"/>
              <w:left w:w="100" w:type="dxa"/>
            </w:tcMar>
          </w:tcPr>
          <w:p w14:paraId="2B74934B">
            <w:pPr>
              <w:rPr>
                <w:sz w:val="24"/>
                <w:szCs w:val="24"/>
              </w:rPr>
            </w:pPr>
          </w:p>
        </w:tc>
        <w:tc>
          <w:tcPr>
            <w:tcW w:w="993" w:type="dxa"/>
            <w:tcMar>
              <w:top w:w="50" w:type="dxa"/>
              <w:left w:w="100" w:type="dxa"/>
            </w:tcMar>
            <w:vAlign w:val="center"/>
          </w:tcPr>
          <w:p w14:paraId="278EF858">
            <w:pPr>
              <w:spacing w:after="0"/>
              <w:ind w:left="135"/>
              <w:jc w:val="center"/>
              <w:rPr>
                <w:sz w:val="24"/>
                <w:szCs w:val="24"/>
              </w:rPr>
            </w:pPr>
            <w:r>
              <w:rPr>
                <w:b/>
                <w:color w:val="000000"/>
                <w:sz w:val="24"/>
                <w:szCs w:val="24"/>
              </w:rPr>
              <w:t>Всего</w:t>
            </w:r>
          </w:p>
          <w:p w14:paraId="6D594504">
            <w:pPr>
              <w:spacing w:after="0"/>
              <w:ind w:left="135"/>
              <w:jc w:val="center"/>
              <w:rPr>
                <w:sz w:val="24"/>
                <w:szCs w:val="24"/>
              </w:rPr>
            </w:pPr>
          </w:p>
        </w:tc>
        <w:tc>
          <w:tcPr>
            <w:tcW w:w="1557" w:type="dxa"/>
            <w:tcMar>
              <w:top w:w="50" w:type="dxa"/>
              <w:left w:w="100" w:type="dxa"/>
            </w:tcMar>
            <w:vAlign w:val="center"/>
          </w:tcPr>
          <w:p w14:paraId="149B643C">
            <w:pPr>
              <w:spacing w:after="0"/>
              <w:ind w:left="135"/>
              <w:jc w:val="center"/>
              <w:rPr>
                <w:sz w:val="24"/>
                <w:szCs w:val="24"/>
              </w:rPr>
            </w:pPr>
            <w:r>
              <w:rPr>
                <w:b/>
                <w:color w:val="000000"/>
                <w:sz w:val="24"/>
                <w:szCs w:val="24"/>
              </w:rPr>
              <w:t>Контрольные работы</w:t>
            </w:r>
          </w:p>
          <w:p w14:paraId="051BDBF2">
            <w:pPr>
              <w:spacing w:after="0"/>
              <w:ind w:left="135"/>
              <w:jc w:val="center"/>
              <w:rPr>
                <w:sz w:val="24"/>
                <w:szCs w:val="24"/>
              </w:rPr>
            </w:pPr>
          </w:p>
        </w:tc>
        <w:tc>
          <w:tcPr>
            <w:tcW w:w="1779" w:type="dxa"/>
            <w:tcMar>
              <w:top w:w="50" w:type="dxa"/>
              <w:left w:w="100" w:type="dxa"/>
            </w:tcMar>
            <w:vAlign w:val="center"/>
          </w:tcPr>
          <w:p w14:paraId="06CAF0C0">
            <w:pPr>
              <w:spacing w:after="0"/>
              <w:ind w:left="135"/>
              <w:jc w:val="center"/>
              <w:rPr>
                <w:sz w:val="24"/>
                <w:szCs w:val="24"/>
              </w:rPr>
            </w:pPr>
            <w:r>
              <w:rPr>
                <w:b/>
                <w:color w:val="000000"/>
                <w:sz w:val="24"/>
                <w:szCs w:val="24"/>
              </w:rPr>
              <w:t>Практические работы</w:t>
            </w:r>
          </w:p>
          <w:p w14:paraId="6A367593">
            <w:pPr>
              <w:spacing w:after="0"/>
              <w:ind w:left="135"/>
              <w:jc w:val="center"/>
              <w:rPr>
                <w:sz w:val="24"/>
                <w:szCs w:val="24"/>
              </w:rPr>
            </w:pPr>
          </w:p>
        </w:tc>
        <w:tc>
          <w:tcPr>
            <w:tcW w:w="1263" w:type="dxa"/>
            <w:vMerge w:val="continue"/>
            <w:tcMar>
              <w:top w:w="50" w:type="dxa"/>
              <w:left w:w="100" w:type="dxa"/>
            </w:tcMar>
          </w:tcPr>
          <w:p w14:paraId="3FDCC60C">
            <w:pPr>
              <w:jc w:val="center"/>
              <w:rPr>
                <w:sz w:val="24"/>
                <w:szCs w:val="24"/>
              </w:rPr>
            </w:pPr>
          </w:p>
        </w:tc>
        <w:tc>
          <w:tcPr>
            <w:tcW w:w="3197" w:type="dxa"/>
            <w:vMerge w:val="continue"/>
            <w:tcMar>
              <w:top w:w="50" w:type="dxa"/>
              <w:left w:w="100" w:type="dxa"/>
            </w:tcMar>
          </w:tcPr>
          <w:p w14:paraId="6DA79076">
            <w:pPr>
              <w:jc w:val="center"/>
              <w:rPr>
                <w:sz w:val="24"/>
                <w:szCs w:val="24"/>
              </w:rPr>
            </w:pPr>
          </w:p>
        </w:tc>
      </w:tr>
      <w:tr w14:paraId="6F39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7"/>
            <w:tcMar>
              <w:top w:w="50" w:type="dxa"/>
              <w:left w:w="100" w:type="dxa"/>
            </w:tcMar>
            <w:vAlign w:val="center"/>
          </w:tcPr>
          <w:p w14:paraId="43C78AB7">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Технологии, профессии и производства</w:t>
            </w:r>
          </w:p>
        </w:tc>
      </w:tr>
      <w:tr w14:paraId="67C5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051BFC76">
            <w:pPr>
              <w:spacing w:after="0"/>
              <w:ind w:left="47" w:hanging="47"/>
              <w:rPr>
                <w:sz w:val="24"/>
                <w:szCs w:val="24"/>
              </w:rPr>
            </w:pPr>
            <w:r>
              <w:rPr>
                <w:color w:val="000000"/>
                <w:sz w:val="24"/>
                <w:szCs w:val="24"/>
              </w:rPr>
              <w:t>1.1</w:t>
            </w:r>
          </w:p>
        </w:tc>
        <w:tc>
          <w:tcPr>
            <w:tcW w:w="5812" w:type="dxa"/>
            <w:tcMar>
              <w:top w:w="50" w:type="dxa"/>
              <w:left w:w="100" w:type="dxa"/>
            </w:tcMar>
            <w:vAlign w:val="center"/>
          </w:tcPr>
          <w:p w14:paraId="4B5135CC">
            <w:pPr>
              <w:spacing w:after="0"/>
              <w:ind w:left="47" w:hanging="47"/>
              <w:rPr>
                <w:sz w:val="24"/>
                <w:szCs w:val="24"/>
              </w:rPr>
            </w:pPr>
            <w:r>
              <w:rPr>
                <w:color w:val="000000"/>
                <w:sz w:val="24"/>
                <w:szCs w:val="24"/>
              </w:rPr>
              <w:t>Технологии, профессии и производства. Современные производства и профессии</w:t>
            </w:r>
          </w:p>
        </w:tc>
        <w:tc>
          <w:tcPr>
            <w:tcW w:w="993" w:type="dxa"/>
            <w:tcMar>
              <w:top w:w="50" w:type="dxa"/>
              <w:left w:w="100" w:type="dxa"/>
            </w:tcMar>
            <w:vAlign w:val="center"/>
          </w:tcPr>
          <w:p w14:paraId="3B1AF7F6">
            <w:pPr>
              <w:spacing w:after="0"/>
              <w:ind w:left="135"/>
              <w:jc w:val="center"/>
              <w:rPr>
                <w:sz w:val="24"/>
                <w:szCs w:val="24"/>
              </w:rPr>
            </w:pPr>
            <w:r>
              <w:rPr>
                <w:color w:val="000000"/>
                <w:sz w:val="24"/>
                <w:szCs w:val="24"/>
              </w:rPr>
              <w:t xml:space="preserve"> 2 </w:t>
            </w:r>
          </w:p>
        </w:tc>
        <w:tc>
          <w:tcPr>
            <w:tcW w:w="1557" w:type="dxa"/>
            <w:tcMar>
              <w:top w:w="50" w:type="dxa"/>
              <w:left w:w="100" w:type="dxa"/>
            </w:tcMar>
            <w:vAlign w:val="center"/>
          </w:tcPr>
          <w:p w14:paraId="5950EF50">
            <w:pPr>
              <w:spacing w:after="0"/>
              <w:ind w:left="135"/>
              <w:jc w:val="center"/>
              <w:rPr>
                <w:sz w:val="24"/>
                <w:szCs w:val="24"/>
              </w:rPr>
            </w:pPr>
          </w:p>
        </w:tc>
        <w:tc>
          <w:tcPr>
            <w:tcW w:w="1779" w:type="dxa"/>
            <w:tcMar>
              <w:top w:w="50" w:type="dxa"/>
              <w:left w:w="100" w:type="dxa"/>
            </w:tcMar>
            <w:vAlign w:val="center"/>
          </w:tcPr>
          <w:p w14:paraId="66AF520F">
            <w:pPr>
              <w:spacing w:after="0"/>
              <w:ind w:left="135"/>
              <w:jc w:val="center"/>
              <w:rPr>
                <w:sz w:val="24"/>
                <w:szCs w:val="24"/>
              </w:rPr>
            </w:pPr>
          </w:p>
        </w:tc>
        <w:tc>
          <w:tcPr>
            <w:tcW w:w="1263" w:type="dxa"/>
            <w:tcMar>
              <w:top w:w="50" w:type="dxa"/>
              <w:left w:w="100" w:type="dxa"/>
            </w:tcMar>
            <w:vAlign w:val="center"/>
          </w:tcPr>
          <w:p w14:paraId="43B9D53C">
            <w:pPr>
              <w:spacing w:after="0"/>
              <w:ind w:left="135"/>
              <w:rPr>
                <w:sz w:val="24"/>
                <w:szCs w:val="24"/>
              </w:rPr>
            </w:pPr>
          </w:p>
        </w:tc>
        <w:tc>
          <w:tcPr>
            <w:tcW w:w="3197" w:type="dxa"/>
            <w:tcMar>
              <w:top w:w="50" w:type="dxa"/>
              <w:left w:w="100" w:type="dxa"/>
            </w:tcMar>
            <w:vAlign w:val="center"/>
          </w:tcPr>
          <w:p w14:paraId="01078D0A">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43A4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09F77BE0">
            <w:pPr>
              <w:spacing w:after="0"/>
              <w:ind w:left="47" w:hanging="47"/>
              <w:rPr>
                <w:sz w:val="24"/>
                <w:szCs w:val="24"/>
              </w:rPr>
            </w:pPr>
            <w:r>
              <w:rPr>
                <w:color w:val="000000"/>
                <w:sz w:val="24"/>
                <w:szCs w:val="24"/>
              </w:rPr>
              <w:t>Итого по разделу</w:t>
            </w:r>
          </w:p>
        </w:tc>
        <w:tc>
          <w:tcPr>
            <w:tcW w:w="993" w:type="dxa"/>
            <w:tcMar>
              <w:top w:w="50" w:type="dxa"/>
              <w:left w:w="100" w:type="dxa"/>
            </w:tcMar>
            <w:vAlign w:val="center"/>
          </w:tcPr>
          <w:p w14:paraId="41EED900">
            <w:pPr>
              <w:spacing w:after="0"/>
              <w:ind w:left="135"/>
              <w:jc w:val="center"/>
              <w:rPr>
                <w:sz w:val="24"/>
                <w:szCs w:val="24"/>
              </w:rPr>
            </w:pPr>
            <w:r>
              <w:rPr>
                <w:color w:val="000000"/>
                <w:sz w:val="24"/>
                <w:szCs w:val="24"/>
              </w:rPr>
              <w:t xml:space="preserve"> 2 </w:t>
            </w:r>
          </w:p>
        </w:tc>
        <w:tc>
          <w:tcPr>
            <w:tcW w:w="7796" w:type="dxa"/>
            <w:gridSpan w:val="4"/>
            <w:tcMar>
              <w:top w:w="50" w:type="dxa"/>
              <w:left w:w="100" w:type="dxa"/>
            </w:tcMar>
            <w:vAlign w:val="center"/>
          </w:tcPr>
          <w:p w14:paraId="2E4C74C0">
            <w:pPr>
              <w:rPr>
                <w:sz w:val="24"/>
                <w:szCs w:val="24"/>
              </w:rPr>
            </w:pPr>
          </w:p>
        </w:tc>
      </w:tr>
      <w:tr w14:paraId="7CC3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7"/>
            <w:tcMar>
              <w:top w:w="50" w:type="dxa"/>
              <w:left w:w="100" w:type="dxa"/>
            </w:tcMar>
            <w:vAlign w:val="center"/>
          </w:tcPr>
          <w:p w14:paraId="0857382B">
            <w:pPr>
              <w:spacing w:after="0"/>
              <w:ind w:left="47" w:hanging="47"/>
              <w:rPr>
                <w:sz w:val="24"/>
                <w:szCs w:val="24"/>
              </w:rPr>
            </w:pPr>
            <w:r>
              <w:rPr>
                <w:b/>
                <w:color w:val="000000"/>
                <w:sz w:val="24"/>
                <w:szCs w:val="24"/>
              </w:rPr>
              <w:t>Раздел 2.</w:t>
            </w:r>
            <w:r>
              <w:rPr>
                <w:color w:val="000000"/>
                <w:sz w:val="24"/>
                <w:szCs w:val="24"/>
              </w:rPr>
              <w:t xml:space="preserve"> </w:t>
            </w:r>
            <w:r>
              <w:rPr>
                <w:b/>
                <w:color w:val="000000"/>
                <w:sz w:val="24"/>
                <w:szCs w:val="24"/>
              </w:rPr>
              <w:t>Информационно-коммуникационные технологии</w:t>
            </w:r>
          </w:p>
        </w:tc>
      </w:tr>
      <w:tr w14:paraId="213D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263BA01B">
            <w:pPr>
              <w:spacing w:after="0"/>
              <w:ind w:left="47" w:hanging="47"/>
              <w:rPr>
                <w:sz w:val="24"/>
                <w:szCs w:val="24"/>
              </w:rPr>
            </w:pPr>
            <w:r>
              <w:rPr>
                <w:color w:val="000000"/>
                <w:sz w:val="24"/>
                <w:szCs w:val="24"/>
              </w:rPr>
              <w:t>2.1</w:t>
            </w:r>
          </w:p>
        </w:tc>
        <w:tc>
          <w:tcPr>
            <w:tcW w:w="5812" w:type="dxa"/>
            <w:tcMar>
              <w:top w:w="50" w:type="dxa"/>
              <w:left w:w="100" w:type="dxa"/>
            </w:tcMar>
            <w:vAlign w:val="center"/>
          </w:tcPr>
          <w:p w14:paraId="0C511A57">
            <w:pPr>
              <w:spacing w:after="0"/>
              <w:ind w:left="47" w:hanging="47"/>
              <w:rPr>
                <w:sz w:val="24"/>
                <w:szCs w:val="24"/>
              </w:rPr>
            </w:pPr>
            <w:r>
              <w:rPr>
                <w:color w:val="000000"/>
                <w:sz w:val="24"/>
                <w:szCs w:val="24"/>
              </w:rPr>
              <w:t>Информационно-коммуникационные технологии</w:t>
            </w:r>
          </w:p>
        </w:tc>
        <w:tc>
          <w:tcPr>
            <w:tcW w:w="993" w:type="dxa"/>
            <w:tcMar>
              <w:top w:w="50" w:type="dxa"/>
              <w:left w:w="100" w:type="dxa"/>
            </w:tcMar>
            <w:vAlign w:val="center"/>
          </w:tcPr>
          <w:p w14:paraId="4EA5F7E1">
            <w:pPr>
              <w:spacing w:after="0"/>
              <w:ind w:left="135"/>
              <w:jc w:val="center"/>
              <w:rPr>
                <w:sz w:val="24"/>
                <w:szCs w:val="24"/>
              </w:rPr>
            </w:pPr>
            <w:r>
              <w:rPr>
                <w:color w:val="000000"/>
                <w:sz w:val="24"/>
                <w:szCs w:val="24"/>
              </w:rPr>
              <w:t xml:space="preserve"> 3 </w:t>
            </w:r>
          </w:p>
        </w:tc>
        <w:tc>
          <w:tcPr>
            <w:tcW w:w="1557" w:type="dxa"/>
            <w:tcMar>
              <w:top w:w="50" w:type="dxa"/>
              <w:left w:w="100" w:type="dxa"/>
            </w:tcMar>
            <w:vAlign w:val="center"/>
          </w:tcPr>
          <w:p w14:paraId="3028B369">
            <w:pPr>
              <w:spacing w:after="0"/>
              <w:ind w:left="135"/>
              <w:jc w:val="center"/>
              <w:rPr>
                <w:sz w:val="24"/>
                <w:szCs w:val="24"/>
              </w:rPr>
            </w:pPr>
          </w:p>
        </w:tc>
        <w:tc>
          <w:tcPr>
            <w:tcW w:w="1779" w:type="dxa"/>
            <w:tcMar>
              <w:top w:w="50" w:type="dxa"/>
              <w:left w:w="100" w:type="dxa"/>
            </w:tcMar>
            <w:vAlign w:val="center"/>
          </w:tcPr>
          <w:p w14:paraId="01C6D12E">
            <w:pPr>
              <w:spacing w:after="0"/>
              <w:ind w:left="135"/>
              <w:jc w:val="center"/>
              <w:rPr>
                <w:sz w:val="24"/>
                <w:szCs w:val="24"/>
              </w:rPr>
            </w:pPr>
          </w:p>
        </w:tc>
        <w:tc>
          <w:tcPr>
            <w:tcW w:w="1263" w:type="dxa"/>
            <w:tcMar>
              <w:top w:w="50" w:type="dxa"/>
              <w:left w:w="100" w:type="dxa"/>
            </w:tcMar>
            <w:vAlign w:val="center"/>
          </w:tcPr>
          <w:p w14:paraId="1A4E990B">
            <w:pPr>
              <w:spacing w:after="0"/>
              <w:ind w:left="135"/>
              <w:rPr>
                <w:sz w:val="24"/>
                <w:szCs w:val="24"/>
              </w:rPr>
            </w:pPr>
          </w:p>
        </w:tc>
        <w:tc>
          <w:tcPr>
            <w:tcW w:w="3197" w:type="dxa"/>
            <w:tcMar>
              <w:top w:w="50" w:type="dxa"/>
              <w:left w:w="100" w:type="dxa"/>
            </w:tcMar>
            <w:vAlign w:val="center"/>
          </w:tcPr>
          <w:p w14:paraId="77BDFFD4">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6BC8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4F96C5E8">
            <w:pPr>
              <w:spacing w:after="0"/>
              <w:ind w:left="47" w:hanging="47"/>
              <w:rPr>
                <w:sz w:val="24"/>
                <w:szCs w:val="24"/>
              </w:rPr>
            </w:pPr>
            <w:r>
              <w:rPr>
                <w:color w:val="000000"/>
                <w:sz w:val="24"/>
                <w:szCs w:val="24"/>
              </w:rPr>
              <w:t>Итого по разделу</w:t>
            </w:r>
          </w:p>
        </w:tc>
        <w:tc>
          <w:tcPr>
            <w:tcW w:w="993" w:type="dxa"/>
            <w:tcMar>
              <w:top w:w="50" w:type="dxa"/>
              <w:left w:w="100" w:type="dxa"/>
            </w:tcMar>
            <w:vAlign w:val="center"/>
          </w:tcPr>
          <w:p w14:paraId="23D70CD4">
            <w:pPr>
              <w:spacing w:after="0"/>
              <w:ind w:left="135"/>
              <w:jc w:val="center"/>
              <w:rPr>
                <w:sz w:val="24"/>
                <w:szCs w:val="24"/>
              </w:rPr>
            </w:pPr>
            <w:r>
              <w:rPr>
                <w:color w:val="000000"/>
                <w:sz w:val="24"/>
                <w:szCs w:val="24"/>
              </w:rPr>
              <w:t xml:space="preserve"> 3 </w:t>
            </w:r>
          </w:p>
        </w:tc>
        <w:tc>
          <w:tcPr>
            <w:tcW w:w="7796" w:type="dxa"/>
            <w:gridSpan w:val="4"/>
            <w:tcMar>
              <w:top w:w="50" w:type="dxa"/>
              <w:left w:w="100" w:type="dxa"/>
            </w:tcMar>
            <w:vAlign w:val="center"/>
          </w:tcPr>
          <w:p w14:paraId="3DAC2A19">
            <w:pPr>
              <w:rPr>
                <w:sz w:val="24"/>
                <w:szCs w:val="24"/>
              </w:rPr>
            </w:pPr>
          </w:p>
        </w:tc>
      </w:tr>
      <w:tr w14:paraId="3C49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7"/>
            <w:tcMar>
              <w:top w:w="50" w:type="dxa"/>
              <w:left w:w="100" w:type="dxa"/>
            </w:tcMar>
            <w:vAlign w:val="center"/>
          </w:tcPr>
          <w:p w14:paraId="200B2847">
            <w:pPr>
              <w:spacing w:after="0"/>
              <w:ind w:left="47" w:hanging="47"/>
              <w:rPr>
                <w:sz w:val="24"/>
                <w:szCs w:val="24"/>
              </w:rPr>
            </w:pPr>
            <w:r>
              <w:rPr>
                <w:b/>
                <w:color w:val="000000"/>
                <w:sz w:val="24"/>
                <w:szCs w:val="24"/>
              </w:rPr>
              <w:t>Раздел 3.</w:t>
            </w:r>
            <w:r>
              <w:rPr>
                <w:color w:val="000000"/>
                <w:sz w:val="24"/>
                <w:szCs w:val="24"/>
              </w:rPr>
              <w:t xml:space="preserve"> </w:t>
            </w:r>
            <w:r>
              <w:rPr>
                <w:b/>
                <w:color w:val="000000"/>
                <w:sz w:val="24"/>
                <w:szCs w:val="24"/>
              </w:rPr>
              <w:t>Конструирование и моделирование</w:t>
            </w:r>
          </w:p>
        </w:tc>
      </w:tr>
      <w:tr w14:paraId="0B82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558E96A">
            <w:pPr>
              <w:spacing w:after="0"/>
              <w:ind w:left="47" w:hanging="47"/>
              <w:rPr>
                <w:sz w:val="24"/>
                <w:szCs w:val="24"/>
              </w:rPr>
            </w:pPr>
            <w:r>
              <w:rPr>
                <w:color w:val="000000"/>
                <w:sz w:val="24"/>
                <w:szCs w:val="24"/>
              </w:rPr>
              <w:t>3.1</w:t>
            </w:r>
          </w:p>
        </w:tc>
        <w:tc>
          <w:tcPr>
            <w:tcW w:w="5812" w:type="dxa"/>
            <w:tcMar>
              <w:top w:w="50" w:type="dxa"/>
              <w:left w:w="100" w:type="dxa"/>
            </w:tcMar>
            <w:vAlign w:val="center"/>
          </w:tcPr>
          <w:p w14:paraId="494E37AC">
            <w:pPr>
              <w:spacing w:after="0"/>
              <w:ind w:left="47" w:hanging="47"/>
              <w:rPr>
                <w:sz w:val="24"/>
                <w:szCs w:val="24"/>
              </w:rPr>
            </w:pPr>
            <w:r>
              <w:rPr>
                <w:color w:val="000000"/>
                <w:sz w:val="24"/>
                <w:szCs w:val="24"/>
              </w:rPr>
              <w:t>Конструирование робототехнических моделей</w:t>
            </w:r>
          </w:p>
        </w:tc>
        <w:tc>
          <w:tcPr>
            <w:tcW w:w="993" w:type="dxa"/>
            <w:tcMar>
              <w:top w:w="50" w:type="dxa"/>
              <w:left w:w="100" w:type="dxa"/>
            </w:tcMar>
            <w:vAlign w:val="center"/>
          </w:tcPr>
          <w:p w14:paraId="5502BF4A">
            <w:pPr>
              <w:spacing w:after="0"/>
              <w:ind w:left="135"/>
              <w:jc w:val="center"/>
              <w:rPr>
                <w:sz w:val="24"/>
                <w:szCs w:val="24"/>
              </w:rPr>
            </w:pPr>
            <w:r>
              <w:rPr>
                <w:color w:val="000000"/>
                <w:sz w:val="24"/>
                <w:szCs w:val="24"/>
              </w:rPr>
              <w:t xml:space="preserve"> 5 </w:t>
            </w:r>
          </w:p>
        </w:tc>
        <w:tc>
          <w:tcPr>
            <w:tcW w:w="1557" w:type="dxa"/>
            <w:tcMar>
              <w:top w:w="50" w:type="dxa"/>
              <w:left w:w="100" w:type="dxa"/>
            </w:tcMar>
            <w:vAlign w:val="center"/>
          </w:tcPr>
          <w:p w14:paraId="51657CD8">
            <w:pPr>
              <w:spacing w:after="0"/>
              <w:ind w:left="135"/>
              <w:jc w:val="center"/>
              <w:rPr>
                <w:sz w:val="24"/>
                <w:szCs w:val="24"/>
              </w:rPr>
            </w:pPr>
          </w:p>
        </w:tc>
        <w:tc>
          <w:tcPr>
            <w:tcW w:w="1779" w:type="dxa"/>
            <w:tcMar>
              <w:top w:w="50" w:type="dxa"/>
              <w:left w:w="100" w:type="dxa"/>
            </w:tcMar>
            <w:vAlign w:val="center"/>
          </w:tcPr>
          <w:p w14:paraId="6EEBF059">
            <w:pPr>
              <w:spacing w:after="0"/>
              <w:ind w:left="135"/>
              <w:jc w:val="center"/>
              <w:rPr>
                <w:sz w:val="24"/>
                <w:szCs w:val="24"/>
              </w:rPr>
            </w:pPr>
          </w:p>
        </w:tc>
        <w:tc>
          <w:tcPr>
            <w:tcW w:w="1263" w:type="dxa"/>
            <w:tcMar>
              <w:top w:w="50" w:type="dxa"/>
              <w:left w:w="100" w:type="dxa"/>
            </w:tcMar>
            <w:vAlign w:val="center"/>
          </w:tcPr>
          <w:p w14:paraId="46DDE8D1">
            <w:pPr>
              <w:spacing w:after="0"/>
              <w:ind w:left="135"/>
              <w:rPr>
                <w:sz w:val="24"/>
                <w:szCs w:val="24"/>
              </w:rPr>
            </w:pPr>
          </w:p>
        </w:tc>
        <w:tc>
          <w:tcPr>
            <w:tcW w:w="3197" w:type="dxa"/>
            <w:tcMar>
              <w:top w:w="50" w:type="dxa"/>
              <w:left w:w="100" w:type="dxa"/>
            </w:tcMar>
            <w:vAlign w:val="center"/>
          </w:tcPr>
          <w:p w14:paraId="7BF499F6">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15F3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29A85F1C">
            <w:pPr>
              <w:spacing w:after="0"/>
              <w:ind w:left="47" w:hanging="47"/>
              <w:rPr>
                <w:sz w:val="24"/>
                <w:szCs w:val="24"/>
              </w:rPr>
            </w:pPr>
            <w:r>
              <w:rPr>
                <w:color w:val="000000"/>
                <w:sz w:val="24"/>
                <w:szCs w:val="24"/>
              </w:rPr>
              <w:t>Итого по разделу</w:t>
            </w:r>
          </w:p>
        </w:tc>
        <w:tc>
          <w:tcPr>
            <w:tcW w:w="993" w:type="dxa"/>
            <w:tcMar>
              <w:top w:w="50" w:type="dxa"/>
              <w:left w:w="100" w:type="dxa"/>
            </w:tcMar>
            <w:vAlign w:val="center"/>
          </w:tcPr>
          <w:p w14:paraId="44034D00">
            <w:pPr>
              <w:spacing w:after="0"/>
              <w:ind w:left="135"/>
              <w:jc w:val="center"/>
              <w:rPr>
                <w:sz w:val="24"/>
                <w:szCs w:val="24"/>
              </w:rPr>
            </w:pPr>
            <w:r>
              <w:rPr>
                <w:color w:val="000000"/>
                <w:sz w:val="24"/>
                <w:szCs w:val="24"/>
              </w:rPr>
              <w:t xml:space="preserve"> 5 </w:t>
            </w:r>
          </w:p>
        </w:tc>
        <w:tc>
          <w:tcPr>
            <w:tcW w:w="7796" w:type="dxa"/>
            <w:gridSpan w:val="4"/>
            <w:tcMar>
              <w:top w:w="50" w:type="dxa"/>
              <w:left w:w="100" w:type="dxa"/>
            </w:tcMar>
            <w:vAlign w:val="center"/>
          </w:tcPr>
          <w:p w14:paraId="0F0E65FA">
            <w:pPr>
              <w:rPr>
                <w:sz w:val="24"/>
                <w:szCs w:val="24"/>
              </w:rPr>
            </w:pPr>
          </w:p>
        </w:tc>
      </w:tr>
      <w:tr w14:paraId="1E87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7"/>
            <w:tcMar>
              <w:top w:w="50" w:type="dxa"/>
              <w:left w:w="100" w:type="dxa"/>
            </w:tcMar>
            <w:vAlign w:val="center"/>
          </w:tcPr>
          <w:p w14:paraId="7F28C1FF">
            <w:pPr>
              <w:spacing w:after="0"/>
              <w:ind w:left="47" w:hanging="47"/>
              <w:rPr>
                <w:sz w:val="24"/>
                <w:szCs w:val="24"/>
              </w:rPr>
            </w:pPr>
            <w:r>
              <w:rPr>
                <w:b/>
                <w:color w:val="000000"/>
                <w:sz w:val="24"/>
                <w:szCs w:val="24"/>
              </w:rPr>
              <w:t>Раздел 4.</w:t>
            </w:r>
            <w:r>
              <w:rPr>
                <w:color w:val="000000"/>
                <w:sz w:val="24"/>
                <w:szCs w:val="24"/>
              </w:rPr>
              <w:t xml:space="preserve"> </w:t>
            </w:r>
            <w:r>
              <w:rPr>
                <w:b/>
                <w:color w:val="000000"/>
                <w:sz w:val="24"/>
                <w:szCs w:val="24"/>
              </w:rPr>
              <w:t>Технологии ручной обработки материалов. Конструирование и моделирование</w:t>
            </w:r>
          </w:p>
        </w:tc>
      </w:tr>
      <w:tr w14:paraId="6345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B46289B">
            <w:pPr>
              <w:spacing w:after="0"/>
              <w:ind w:left="47" w:hanging="47"/>
              <w:rPr>
                <w:sz w:val="24"/>
                <w:szCs w:val="24"/>
              </w:rPr>
            </w:pPr>
            <w:r>
              <w:rPr>
                <w:color w:val="000000"/>
                <w:sz w:val="24"/>
                <w:szCs w:val="24"/>
              </w:rPr>
              <w:t>4.1</w:t>
            </w:r>
          </w:p>
        </w:tc>
        <w:tc>
          <w:tcPr>
            <w:tcW w:w="5812" w:type="dxa"/>
            <w:tcMar>
              <w:top w:w="50" w:type="dxa"/>
              <w:left w:w="100" w:type="dxa"/>
            </w:tcMar>
            <w:vAlign w:val="center"/>
          </w:tcPr>
          <w:p w14:paraId="616D1BA0">
            <w:pPr>
              <w:spacing w:after="0"/>
              <w:ind w:left="47" w:hanging="47"/>
              <w:rPr>
                <w:sz w:val="24"/>
                <w:szCs w:val="24"/>
              </w:rPr>
            </w:pPr>
            <w:r>
              <w:rPr>
                <w:color w:val="000000"/>
                <w:sz w:val="24"/>
                <w:szCs w:val="24"/>
              </w:rPr>
              <w:t>Конструирование сложных изделий из бумаги и картона</w:t>
            </w:r>
          </w:p>
        </w:tc>
        <w:tc>
          <w:tcPr>
            <w:tcW w:w="993" w:type="dxa"/>
            <w:tcMar>
              <w:top w:w="50" w:type="dxa"/>
              <w:left w:w="100" w:type="dxa"/>
            </w:tcMar>
            <w:vAlign w:val="center"/>
          </w:tcPr>
          <w:p w14:paraId="44D07744">
            <w:pPr>
              <w:spacing w:after="0"/>
              <w:ind w:left="135"/>
              <w:jc w:val="center"/>
              <w:rPr>
                <w:sz w:val="24"/>
                <w:szCs w:val="24"/>
              </w:rPr>
            </w:pPr>
            <w:r>
              <w:rPr>
                <w:color w:val="000000"/>
                <w:sz w:val="24"/>
                <w:szCs w:val="24"/>
              </w:rPr>
              <w:t xml:space="preserve"> 4 </w:t>
            </w:r>
          </w:p>
        </w:tc>
        <w:tc>
          <w:tcPr>
            <w:tcW w:w="1557" w:type="dxa"/>
            <w:tcMar>
              <w:top w:w="50" w:type="dxa"/>
              <w:left w:w="100" w:type="dxa"/>
            </w:tcMar>
            <w:vAlign w:val="center"/>
          </w:tcPr>
          <w:p w14:paraId="05551AE0">
            <w:pPr>
              <w:spacing w:after="0"/>
              <w:ind w:left="135"/>
              <w:jc w:val="center"/>
              <w:rPr>
                <w:sz w:val="24"/>
                <w:szCs w:val="24"/>
              </w:rPr>
            </w:pPr>
          </w:p>
        </w:tc>
        <w:tc>
          <w:tcPr>
            <w:tcW w:w="1779" w:type="dxa"/>
            <w:tcMar>
              <w:top w:w="50" w:type="dxa"/>
              <w:left w:w="100" w:type="dxa"/>
            </w:tcMar>
            <w:vAlign w:val="center"/>
          </w:tcPr>
          <w:p w14:paraId="2ACAB062">
            <w:pPr>
              <w:spacing w:after="0"/>
              <w:ind w:left="135"/>
              <w:jc w:val="center"/>
              <w:rPr>
                <w:sz w:val="24"/>
                <w:szCs w:val="24"/>
              </w:rPr>
            </w:pPr>
          </w:p>
        </w:tc>
        <w:tc>
          <w:tcPr>
            <w:tcW w:w="1263" w:type="dxa"/>
            <w:tcMar>
              <w:top w:w="50" w:type="dxa"/>
              <w:left w:w="100" w:type="dxa"/>
            </w:tcMar>
            <w:vAlign w:val="center"/>
          </w:tcPr>
          <w:p w14:paraId="6DCAF6A3">
            <w:pPr>
              <w:spacing w:after="0"/>
              <w:ind w:left="135"/>
              <w:rPr>
                <w:sz w:val="24"/>
                <w:szCs w:val="24"/>
              </w:rPr>
            </w:pPr>
          </w:p>
        </w:tc>
        <w:tc>
          <w:tcPr>
            <w:tcW w:w="3197" w:type="dxa"/>
            <w:tcMar>
              <w:top w:w="50" w:type="dxa"/>
              <w:left w:w="100" w:type="dxa"/>
            </w:tcMar>
            <w:vAlign w:val="center"/>
          </w:tcPr>
          <w:p w14:paraId="032A832F">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C4A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58944A5A">
            <w:pPr>
              <w:spacing w:after="0"/>
              <w:ind w:left="47" w:hanging="47"/>
              <w:rPr>
                <w:sz w:val="24"/>
                <w:szCs w:val="24"/>
              </w:rPr>
            </w:pPr>
            <w:r>
              <w:rPr>
                <w:color w:val="000000"/>
                <w:sz w:val="24"/>
                <w:szCs w:val="24"/>
              </w:rPr>
              <w:t>4.2</w:t>
            </w:r>
          </w:p>
        </w:tc>
        <w:tc>
          <w:tcPr>
            <w:tcW w:w="5812" w:type="dxa"/>
            <w:tcMar>
              <w:top w:w="50" w:type="dxa"/>
              <w:left w:w="100" w:type="dxa"/>
            </w:tcMar>
            <w:vAlign w:val="center"/>
          </w:tcPr>
          <w:p w14:paraId="23ABD873">
            <w:pPr>
              <w:spacing w:after="0"/>
              <w:ind w:left="47" w:hanging="47"/>
              <w:rPr>
                <w:sz w:val="24"/>
                <w:szCs w:val="24"/>
              </w:rPr>
            </w:pPr>
            <w:r>
              <w:rPr>
                <w:color w:val="000000"/>
                <w:sz w:val="24"/>
                <w:szCs w:val="24"/>
              </w:rPr>
              <w:t>Конструирование объемных изделий из разверток</w:t>
            </w:r>
          </w:p>
        </w:tc>
        <w:tc>
          <w:tcPr>
            <w:tcW w:w="993" w:type="dxa"/>
            <w:tcMar>
              <w:top w:w="50" w:type="dxa"/>
              <w:left w:w="100" w:type="dxa"/>
            </w:tcMar>
            <w:vAlign w:val="center"/>
          </w:tcPr>
          <w:p w14:paraId="1F00E922">
            <w:pPr>
              <w:spacing w:after="0"/>
              <w:ind w:left="135"/>
              <w:jc w:val="center"/>
              <w:rPr>
                <w:sz w:val="24"/>
                <w:szCs w:val="24"/>
              </w:rPr>
            </w:pPr>
            <w:r>
              <w:rPr>
                <w:color w:val="000000"/>
                <w:sz w:val="24"/>
                <w:szCs w:val="24"/>
              </w:rPr>
              <w:t xml:space="preserve"> 3 </w:t>
            </w:r>
          </w:p>
        </w:tc>
        <w:tc>
          <w:tcPr>
            <w:tcW w:w="1557" w:type="dxa"/>
            <w:tcMar>
              <w:top w:w="50" w:type="dxa"/>
              <w:left w:w="100" w:type="dxa"/>
            </w:tcMar>
            <w:vAlign w:val="center"/>
          </w:tcPr>
          <w:p w14:paraId="41CD0E9F">
            <w:pPr>
              <w:spacing w:after="0"/>
              <w:ind w:left="135"/>
              <w:jc w:val="center"/>
              <w:rPr>
                <w:sz w:val="24"/>
                <w:szCs w:val="24"/>
              </w:rPr>
            </w:pPr>
          </w:p>
        </w:tc>
        <w:tc>
          <w:tcPr>
            <w:tcW w:w="1779" w:type="dxa"/>
            <w:tcMar>
              <w:top w:w="50" w:type="dxa"/>
              <w:left w:w="100" w:type="dxa"/>
            </w:tcMar>
            <w:vAlign w:val="center"/>
          </w:tcPr>
          <w:p w14:paraId="0DDACD9E">
            <w:pPr>
              <w:spacing w:after="0"/>
              <w:ind w:left="135"/>
              <w:jc w:val="center"/>
              <w:rPr>
                <w:sz w:val="24"/>
                <w:szCs w:val="24"/>
              </w:rPr>
            </w:pPr>
          </w:p>
        </w:tc>
        <w:tc>
          <w:tcPr>
            <w:tcW w:w="1263" w:type="dxa"/>
            <w:tcMar>
              <w:top w:w="50" w:type="dxa"/>
              <w:left w:w="100" w:type="dxa"/>
            </w:tcMar>
            <w:vAlign w:val="center"/>
          </w:tcPr>
          <w:p w14:paraId="7143A541">
            <w:pPr>
              <w:spacing w:after="0"/>
              <w:ind w:left="135"/>
              <w:rPr>
                <w:sz w:val="24"/>
                <w:szCs w:val="24"/>
              </w:rPr>
            </w:pPr>
          </w:p>
        </w:tc>
        <w:tc>
          <w:tcPr>
            <w:tcW w:w="3197" w:type="dxa"/>
            <w:tcMar>
              <w:top w:w="50" w:type="dxa"/>
              <w:left w:w="100" w:type="dxa"/>
            </w:tcMar>
            <w:vAlign w:val="center"/>
          </w:tcPr>
          <w:p w14:paraId="3234E5BB">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EFD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1CC9C9E7">
            <w:pPr>
              <w:spacing w:after="0"/>
              <w:ind w:left="47" w:hanging="47"/>
              <w:rPr>
                <w:sz w:val="24"/>
                <w:szCs w:val="24"/>
              </w:rPr>
            </w:pPr>
            <w:r>
              <w:rPr>
                <w:color w:val="000000"/>
                <w:sz w:val="24"/>
                <w:szCs w:val="24"/>
              </w:rPr>
              <w:t>4.3</w:t>
            </w:r>
          </w:p>
        </w:tc>
        <w:tc>
          <w:tcPr>
            <w:tcW w:w="5812" w:type="dxa"/>
            <w:tcMar>
              <w:top w:w="50" w:type="dxa"/>
              <w:left w:w="100" w:type="dxa"/>
            </w:tcMar>
            <w:vAlign w:val="center"/>
          </w:tcPr>
          <w:p w14:paraId="250CF9AB">
            <w:pPr>
              <w:spacing w:after="0"/>
              <w:ind w:left="47" w:hanging="47"/>
              <w:rPr>
                <w:sz w:val="24"/>
                <w:szCs w:val="24"/>
              </w:rPr>
            </w:pPr>
            <w:r>
              <w:rPr>
                <w:color w:val="000000"/>
                <w:sz w:val="24"/>
                <w:szCs w:val="24"/>
              </w:rPr>
              <w:t>Интерьеры разных времен. Декор интерьера. Мир профессий</w:t>
            </w:r>
          </w:p>
        </w:tc>
        <w:tc>
          <w:tcPr>
            <w:tcW w:w="993" w:type="dxa"/>
            <w:tcMar>
              <w:top w:w="50" w:type="dxa"/>
              <w:left w:w="100" w:type="dxa"/>
            </w:tcMar>
            <w:vAlign w:val="center"/>
          </w:tcPr>
          <w:p w14:paraId="55E8BB2C">
            <w:pPr>
              <w:spacing w:after="0"/>
              <w:ind w:left="135"/>
              <w:jc w:val="center"/>
              <w:rPr>
                <w:sz w:val="24"/>
                <w:szCs w:val="24"/>
              </w:rPr>
            </w:pPr>
            <w:r>
              <w:rPr>
                <w:color w:val="000000"/>
                <w:sz w:val="24"/>
                <w:szCs w:val="24"/>
              </w:rPr>
              <w:t xml:space="preserve"> 3 </w:t>
            </w:r>
          </w:p>
        </w:tc>
        <w:tc>
          <w:tcPr>
            <w:tcW w:w="1557" w:type="dxa"/>
            <w:tcMar>
              <w:top w:w="50" w:type="dxa"/>
              <w:left w:w="100" w:type="dxa"/>
            </w:tcMar>
            <w:vAlign w:val="center"/>
          </w:tcPr>
          <w:p w14:paraId="088A1BAC">
            <w:pPr>
              <w:spacing w:after="0"/>
              <w:ind w:left="135"/>
              <w:jc w:val="center"/>
              <w:rPr>
                <w:sz w:val="24"/>
                <w:szCs w:val="24"/>
              </w:rPr>
            </w:pPr>
          </w:p>
        </w:tc>
        <w:tc>
          <w:tcPr>
            <w:tcW w:w="1779" w:type="dxa"/>
            <w:tcMar>
              <w:top w:w="50" w:type="dxa"/>
              <w:left w:w="100" w:type="dxa"/>
            </w:tcMar>
            <w:vAlign w:val="center"/>
          </w:tcPr>
          <w:p w14:paraId="58112332">
            <w:pPr>
              <w:spacing w:after="0"/>
              <w:ind w:left="135"/>
              <w:jc w:val="center"/>
              <w:rPr>
                <w:sz w:val="24"/>
                <w:szCs w:val="24"/>
              </w:rPr>
            </w:pPr>
          </w:p>
        </w:tc>
        <w:tc>
          <w:tcPr>
            <w:tcW w:w="1263" w:type="dxa"/>
            <w:tcMar>
              <w:top w:w="50" w:type="dxa"/>
              <w:left w:w="100" w:type="dxa"/>
            </w:tcMar>
            <w:vAlign w:val="center"/>
          </w:tcPr>
          <w:p w14:paraId="27B2EC26">
            <w:pPr>
              <w:spacing w:after="0"/>
              <w:ind w:left="135"/>
              <w:rPr>
                <w:sz w:val="24"/>
                <w:szCs w:val="24"/>
              </w:rPr>
            </w:pPr>
          </w:p>
        </w:tc>
        <w:tc>
          <w:tcPr>
            <w:tcW w:w="3197" w:type="dxa"/>
            <w:tcMar>
              <w:top w:w="50" w:type="dxa"/>
              <w:left w:w="100" w:type="dxa"/>
            </w:tcMar>
            <w:vAlign w:val="center"/>
          </w:tcPr>
          <w:p w14:paraId="245DFCD2">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3C2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377710FF">
            <w:pPr>
              <w:spacing w:after="0"/>
              <w:ind w:left="47" w:hanging="47"/>
              <w:rPr>
                <w:sz w:val="24"/>
                <w:szCs w:val="24"/>
              </w:rPr>
            </w:pPr>
            <w:r>
              <w:rPr>
                <w:color w:val="000000"/>
                <w:sz w:val="24"/>
                <w:szCs w:val="24"/>
              </w:rPr>
              <w:t>4.4</w:t>
            </w:r>
          </w:p>
        </w:tc>
        <w:tc>
          <w:tcPr>
            <w:tcW w:w="5812" w:type="dxa"/>
            <w:tcMar>
              <w:top w:w="50" w:type="dxa"/>
              <w:left w:w="100" w:type="dxa"/>
            </w:tcMar>
            <w:vAlign w:val="center"/>
          </w:tcPr>
          <w:p w14:paraId="71C11966">
            <w:pPr>
              <w:spacing w:after="0"/>
              <w:ind w:left="47" w:hanging="47"/>
              <w:rPr>
                <w:sz w:val="24"/>
                <w:szCs w:val="24"/>
              </w:rPr>
            </w:pPr>
            <w:r>
              <w:rPr>
                <w:color w:val="000000"/>
                <w:sz w:val="24"/>
                <w:szCs w:val="24"/>
              </w:rPr>
              <w:t>Синтетические материалы. Мир профессий</w:t>
            </w:r>
          </w:p>
        </w:tc>
        <w:tc>
          <w:tcPr>
            <w:tcW w:w="993" w:type="dxa"/>
            <w:tcMar>
              <w:top w:w="50" w:type="dxa"/>
              <w:left w:w="100" w:type="dxa"/>
            </w:tcMar>
            <w:vAlign w:val="center"/>
          </w:tcPr>
          <w:p w14:paraId="464677E5">
            <w:pPr>
              <w:spacing w:after="0"/>
              <w:ind w:left="135"/>
              <w:jc w:val="center"/>
              <w:rPr>
                <w:sz w:val="24"/>
                <w:szCs w:val="24"/>
              </w:rPr>
            </w:pPr>
            <w:r>
              <w:rPr>
                <w:color w:val="000000"/>
                <w:sz w:val="24"/>
                <w:szCs w:val="24"/>
              </w:rPr>
              <w:t xml:space="preserve"> 5 </w:t>
            </w:r>
          </w:p>
        </w:tc>
        <w:tc>
          <w:tcPr>
            <w:tcW w:w="1557" w:type="dxa"/>
            <w:tcMar>
              <w:top w:w="50" w:type="dxa"/>
              <w:left w:w="100" w:type="dxa"/>
            </w:tcMar>
            <w:vAlign w:val="center"/>
          </w:tcPr>
          <w:p w14:paraId="2D0AE1FB">
            <w:pPr>
              <w:spacing w:after="0"/>
              <w:ind w:left="135"/>
              <w:jc w:val="center"/>
              <w:rPr>
                <w:sz w:val="24"/>
                <w:szCs w:val="24"/>
              </w:rPr>
            </w:pPr>
          </w:p>
        </w:tc>
        <w:tc>
          <w:tcPr>
            <w:tcW w:w="1779" w:type="dxa"/>
            <w:tcMar>
              <w:top w:w="50" w:type="dxa"/>
              <w:left w:w="100" w:type="dxa"/>
            </w:tcMar>
            <w:vAlign w:val="center"/>
          </w:tcPr>
          <w:p w14:paraId="5A036AB1">
            <w:pPr>
              <w:spacing w:after="0"/>
              <w:ind w:left="135"/>
              <w:jc w:val="center"/>
              <w:rPr>
                <w:sz w:val="24"/>
                <w:szCs w:val="24"/>
              </w:rPr>
            </w:pPr>
          </w:p>
        </w:tc>
        <w:tc>
          <w:tcPr>
            <w:tcW w:w="1263" w:type="dxa"/>
            <w:tcMar>
              <w:top w:w="50" w:type="dxa"/>
              <w:left w:w="100" w:type="dxa"/>
            </w:tcMar>
            <w:vAlign w:val="center"/>
          </w:tcPr>
          <w:p w14:paraId="159E645F">
            <w:pPr>
              <w:spacing w:after="0"/>
              <w:ind w:left="135"/>
              <w:rPr>
                <w:sz w:val="24"/>
                <w:szCs w:val="24"/>
              </w:rPr>
            </w:pPr>
          </w:p>
        </w:tc>
        <w:tc>
          <w:tcPr>
            <w:tcW w:w="3197" w:type="dxa"/>
            <w:tcMar>
              <w:top w:w="50" w:type="dxa"/>
              <w:left w:w="100" w:type="dxa"/>
            </w:tcMar>
            <w:vAlign w:val="center"/>
          </w:tcPr>
          <w:p w14:paraId="1633B10D">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456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6E2E0443">
            <w:pPr>
              <w:spacing w:after="0"/>
              <w:ind w:left="47" w:hanging="47"/>
              <w:rPr>
                <w:sz w:val="24"/>
                <w:szCs w:val="24"/>
              </w:rPr>
            </w:pPr>
            <w:r>
              <w:rPr>
                <w:color w:val="000000"/>
                <w:sz w:val="24"/>
                <w:szCs w:val="24"/>
              </w:rPr>
              <w:t>4.5</w:t>
            </w:r>
          </w:p>
        </w:tc>
        <w:tc>
          <w:tcPr>
            <w:tcW w:w="5812" w:type="dxa"/>
            <w:tcMar>
              <w:top w:w="50" w:type="dxa"/>
              <w:left w:w="100" w:type="dxa"/>
            </w:tcMar>
            <w:vAlign w:val="center"/>
          </w:tcPr>
          <w:p w14:paraId="7F2F225E">
            <w:pPr>
              <w:spacing w:after="0"/>
              <w:ind w:left="47" w:hanging="47"/>
              <w:rPr>
                <w:sz w:val="24"/>
                <w:szCs w:val="24"/>
              </w:rPr>
            </w:pPr>
            <w:r>
              <w:rPr>
                <w:color w:val="000000"/>
                <w:sz w:val="24"/>
                <w:szCs w:val="24"/>
              </w:rPr>
              <w:t>История одежды и текстильных материалов. Мир профессий</w:t>
            </w:r>
          </w:p>
        </w:tc>
        <w:tc>
          <w:tcPr>
            <w:tcW w:w="993" w:type="dxa"/>
            <w:tcMar>
              <w:top w:w="50" w:type="dxa"/>
              <w:left w:w="100" w:type="dxa"/>
            </w:tcMar>
            <w:vAlign w:val="center"/>
          </w:tcPr>
          <w:p w14:paraId="2C4E1E32">
            <w:pPr>
              <w:spacing w:after="0"/>
              <w:ind w:left="135"/>
              <w:jc w:val="center"/>
              <w:rPr>
                <w:sz w:val="24"/>
                <w:szCs w:val="24"/>
              </w:rPr>
            </w:pPr>
            <w:r>
              <w:rPr>
                <w:color w:val="000000"/>
                <w:sz w:val="24"/>
                <w:szCs w:val="24"/>
              </w:rPr>
              <w:t xml:space="preserve"> 5 </w:t>
            </w:r>
          </w:p>
        </w:tc>
        <w:tc>
          <w:tcPr>
            <w:tcW w:w="1557" w:type="dxa"/>
            <w:tcMar>
              <w:top w:w="50" w:type="dxa"/>
              <w:left w:w="100" w:type="dxa"/>
            </w:tcMar>
            <w:vAlign w:val="center"/>
          </w:tcPr>
          <w:p w14:paraId="0BB74EAF">
            <w:pPr>
              <w:spacing w:after="0"/>
              <w:ind w:left="135"/>
              <w:jc w:val="center"/>
              <w:rPr>
                <w:sz w:val="24"/>
                <w:szCs w:val="24"/>
              </w:rPr>
            </w:pPr>
          </w:p>
        </w:tc>
        <w:tc>
          <w:tcPr>
            <w:tcW w:w="1779" w:type="dxa"/>
            <w:tcMar>
              <w:top w:w="50" w:type="dxa"/>
              <w:left w:w="100" w:type="dxa"/>
            </w:tcMar>
            <w:vAlign w:val="center"/>
          </w:tcPr>
          <w:p w14:paraId="62C6D425">
            <w:pPr>
              <w:spacing w:after="0"/>
              <w:ind w:left="135"/>
              <w:jc w:val="center"/>
              <w:rPr>
                <w:sz w:val="24"/>
                <w:szCs w:val="24"/>
              </w:rPr>
            </w:pPr>
          </w:p>
        </w:tc>
        <w:tc>
          <w:tcPr>
            <w:tcW w:w="1263" w:type="dxa"/>
            <w:tcMar>
              <w:top w:w="50" w:type="dxa"/>
              <w:left w:w="100" w:type="dxa"/>
            </w:tcMar>
            <w:vAlign w:val="center"/>
          </w:tcPr>
          <w:p w14:paraId="0BD7BBFA">
            <w:pPr>
              <w:spacing w:after="0"/>
              <w:ind w:left="135"/>
              <w:rPr>
                <w:sz w:val="24"/>
                <w:szCs w:val="24"/>
              </w:rPr>
            </w:pPr>
          </w:p>
        </w:tc>
        <w:tc>
          <w:tcPr>
            <w:tcW w:w="3197" w:type="dxa"/>
            <w:tcMar>
              <w:top w:w="50" w:type="dxa"/>
              <w:left w:w="100" w:type="dxa"/>
            </w:tcMar>
            <w:vAlign w:val="center"/>
          </w:tcPr>
          <w:p w14:paraId="4E88A8DE">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5BC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0128276E">
            <w:pPr>
              <w:spacing w:after="0"/>
              <w:ind w:left="47" w:hanging="47"/>
              <w:rPr>
                <w:sz w:val="24"/>
                <w:szCs w:val="24"/>
              </w:rPr>
            </w:pPr>
            <w:r>
              <w:rPr>
                <w:color w:val="000000"/>
                <w:sz w:val="24"/>
                <w:szCs w:val="24"/>
              </w:rPr>
              <w:t>4.6</w:t>
            </w:r>
          </w:p>
        </w:tc>
        <w:tc>
          <w:tcPr>
            <w:tcW w:w="5812" w:type="dxa"/>
            <w:tcMar>
              <w:top w:w="50" w:type="dxa"/>
              <w:left w:w="100" w:type="dxa"/>
            </w:tcMar>
            <w:vAlign w:val="center"/>
          </w:tcPr>
          <w:p w14:paraId="619E5F97">
            <w:pPr>
              <w:spacing w:after="0"/>
              <w:ind w:hanging="47"/>
              <w:rPr>
                <w:sz w:val="24"/>
                <w:szCs w:val="24"/>
              </w:rPr>
            </w:pPr>
            <w:r>
              <w:rPr>
                <w:color w:val="000000"/>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993" w:type="dxa"/>
            <w:tcMar>
              <w:top w:w="50" w:type="dxa"/>
              <w:left w:w="100" w:type="dxa"/>
            </w:tcMar>
            <w:vAlign w:val="center"/>
          </w:tcPr>
          <w:p w14:paraId="52567988">
            <w:pPr>
              <w:spacing w:after="0"/>
              <w:ind w:left="135"/>
              <w:jc w:val="center"/>
              <w:rPr>
                <w:sz w:val="24"/>
                <w:szCs w:val="24"/>
              </w:rPr>
            </w:pPr>
            <w:r>
              <w:rPr>
                <w:color w:val="000000"/>
                <w:sz w:val="24"/>
                <w:szCs w:val="24"/>
              </w:rPr>
              <w:t xml:space="preserve"> 3 </w:t>
            </w:r>
          </w:p>
        </w:tc>
        <w:tc>
          <w:tcPr>
            <w:tcW w:w="1557" w:type="dxa"/>
            <w:tcMar>
              <w:top w:w="50" w:type="dxa"/>
              <w:left w:w="100" w:type="dxa"/>
            </w:tcMar>
            <w:vAlign w:val="center"/>
          </w:tcPr>
          <w:p w14:paraId="620704F1">
            <w:pPr>
              <w:spacing w:after="0"/>
              <w:ind w:left="135"/>
              <w:jc w:val="center"/>
              <w:rPr>
                <w:sz w:val="24"/>
                <w:szCs w:val="24"/>
              </w:rPr>
            </w:pPr>
          </w:p>
        </w:tc>
        <w:tc>
          <w:tcPr>
            <w:tcW w:w="1779" w:type="dxa"/>
            <w:tcMar>
              <w:top w:w="50" w:type="dxa"/>
              <w:left w:w="100" w:type="dxa"/>
            </w:tcMar>
            <w:vAlign w:val="center"/>
          </w:tcPr>
          <w:p w14:paraId="240F92C7">
            <w:pPr>
              <w:spacing w:after="0"/>
              <w:ind w:left="135"/>
              <w:jc w:val="center"/>
              <w:rPr>
                <w:sz w:val="24"/>
                <w:szCs w:val="24"/>
              </w:rPr>
            </w:pPr>
          </w:p>
        </w:tc>
        <w:tc>
          <w:tcPr>
            <w:tcW w:w="1263" w:type="dxa"/>
            <w:tcMar>
              <w:top w:w="50" w:type="dxa"/>
              <w:left w:w="100" w:type="dxa"/>
            </w:tcMar>
            <w:vAlign w:val="center"/>
          </w:tcPr>
          <w:p w14:paraId="3B1F5625">
            <w:pPr>
              <w:spacing w:after="0"/>
              <w:ind w:left="135"/>
              <w:rPr>
                <w:sz w:val="24"/>
                <w:szCs w:val="24"/>
              </w:rPr>
            </w:pPr>
          </w:p>
        </w:tc>
        <w:tc>
          <w:tcPr>
            <w:tcW w:w="3197" w:type="dxa"/>
            <w:tcMar>
              <w:top w:w="50" w:type="dxa"/>
              <w:left w:w="100" w:type="dxa"/>
            </w:tcMar>
            <w:vAlign w:val="center"/>
          </w:tcPr>
          <w:p w14:paraId="046CEFAB">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56C7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200FED57">
            <w:pPr>
              <w:spacing w:after="0"/>
              <w:ind w:left="47" w:hanging="47"/>
              <w:rPr>
                <w:sz w:val="24"/>
                <w:szCs w:val="24"/>
              </w:rPr>
            </w:pPr>
            <w:r>
              <w:rPr>
                <w:color w:val="000000"/>
                <w:sz w:val="24"/>
                <w:szCs w:val="24"/>
              </w:rPr>
              <w:t>Итого по разделу</w:t>
            </w:r>
          </w:p>
        </w:tc>
        <w:tc>
          <w:tcPr>
            <w:tcW w:w="993" w:type="dxa"/>
            <w:tcMar>
              <w:top w:w="50" w:type="dxa"/>
              <w:left w:w="100" w:type="dxa"/>
            </w:tcMar>
            <w:vAlign w:val="center"/>
          </w:tcPr>
          <w:p w14:paraId="0DB4E626">
            <w:pPr>
              <w:spacing w:after="0"/>
              <w:ind w:left="135"/>
              <w:jc w:val="center"/>
              <w:rPr>
                <w:sz w:val="24"/>
                <w:szCs w:val="24"/>
              </w:rPr>
            </w:pPr>
            <w:r>
              <w:rPr>
                <w:color w:val="000000"/>
                <w:sz w:val="24"/>
                <w:szCs w:val="24"/>
              </w:rPr>
              <w:t xml:space="preserve"> 23 </w:t>
            </w:r>
          </w:p>
        </w:tc>
        <w:tc>
          <w:tcPr>
            <w:tcW w:w="7796" w:type="dxa"/>
            <w:gridSpan w:val="4"/>
            <w:tcMar>
              <w:top w:w="50" w:type="dxa"/>
              <w:left w:w="100" w:type="dxa"/>
            </w:tcMar>
            <w:vAlign w:val="center"/>
          </w:tcPr>
          <w:p w14:paraId="2861B760">
            <w:pPr>
              <w:rPr>
                <w:sz w:val="24"/>
                <w:szCs w:val="24"/>
              </w:rPr>
            </w:pPr>
          </w:p>
        </w:tc>
      </w:tr>
      <w:tr w14:paraId="2044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10" w:type="dxa"/>
            <w:gridSpan w:val="7"/>
            <w:tcMar>
              <w:top w:w="50" w:type="dxa"/>
              <w:left w:w="100" w:type="dxa"/>
            </w:tcMar>
            <w:vAlign w:val="center"/>
          </w:tcPr>
          <w:p w14:paraId="76B6665D">
            <w:pPr>
              <w:spacing w:after="0"/>
              <w:ind w:left="47" w:hanging="47"/>
              <w:rPr>
                <w:sz w:val="24"/>
                <w:szCs w:val="24"/>
              </w:rPr>
            </w:pPr>
            <w:r>
              <w:rPr>
                <w:b/>
                <w:color w:val="000000"/>
                <w:sz w:val="24"/>
                <w:szCs w:val="24"/>
              </w:rPr>
              <w:t>Раздел 5.</w:t>
            </w:r>
            <w:r>
              <w:rPr>
                <w:color w:val="000000"/>
                <w:sz w:val="24"/>
                <w:szCs w:val="24"/>
              </w:rPr>
              <w:t xml:space="preserve"> </w:t>
            </w:r>
            <w:r>
              <w:rPr>
                <w:b/>
                <w:color w:val="000000"/>
                <w:sz w:val="24"/>
                <w:szCs w:val="24"/>
              </w:rPr>
              <w:t>Итоговый контроль за год</w:t>
            </w:r>
          </w:p>
        </w:tc>
      </w:tr>
      <w:tr w14:paraId="2536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709" w:type="dxa"/>
            <w:tcMar>
              <w:top w:w="50" w:type="dxa"/>
              <w:left w:w="100" w:type="dxa"/>
            </w:tcMar>
            <w:vAlign w:val="center"/>
          </w:tcPr>
          <w:p w14:paraId="4BE2FCF3">
            <w:pPr>
              <w:spacing w:after="0"/>
              <w:ind w:left="47" w:hanging="47"/>
              <w:rPr>
                <w:sz w:val="24"/>
                <w:szCs w:val="24"/>
              </w:rPr>
            </w:pPr>
            <w:r>
              <w:rPr>
                <w:color w:val="000000"/>
                <w:sz w:val="24"/>
                <w:szCs w:val="24"/>
              </w:rPr>
              <w:t>5.1</w:t>
            </w:r>
          </w:p>
        </w:tc>
        <w:tc>
          <w:tcPr>
            <w:tcW w:w="5812" w:type="dxa"/>
            <w:tcMar>
              <w:top w:w="50" w:type="dxa"/>
              <w:left w:w="100" w:type="dxa"/>
            </w:tcMar>
            <w:vAlign w:val="center"/>
          </w:tcPr>
          <w:p w14:paraId="4A8BE2FC">
            <w:pPr>
              <w:spacing w:after="0"/>
              <w:ind w:left="47" w:hanging="47"/>
              <w:rPr>
                <w:sz w:val="24"/>
                <w:szCs w:val="24"/>
              </w:rPr>
            </w:pPr>
            <w:r>
              <w:rPr>
                <w:color w:val="000000"/>
                <w:sz w:val="24"/>
                <w:szCs w:val="24"/>
              </w:rPr>
              <w:t>Подготовка портфолио. Проверочная работа</w:t>
            </w:r>
          </w:p>
        </w:tc>
        <w:tc>
          <w:tcPr>
            <w:tcW w:w="993" w:type="dxa"/>
            <w:tcMar>
              <w:top w:w="50" w:type="dxa"/>
              <w:left w:w="100" w:type="dxa"/>
            </w:tcMar>
            <w:vAlign w:val="center"/>
          </w:tcPr>
          <w:p w14:paraId="5B362E22">
            <w:pPr>
              <w:spacing w:after="0"/>
              <w:ind w:left="135"/>
              <w:jc w:val="center"/>
              <w:rPr>
                <w:sz w:val="24"/>
                <w:szCs w:val="24"/>
              </w:rPr>
            </w:pPr>
            <w:r>
              <w:rPr>
                <w:color w:val="000000"/>
                <w:sz w:val="24"/>
                <w:szCs w:val="24"/>
              </w:rPr>
              <w:t xml:space="preserve"> 1 </w:t>
            </w:r>
          </w:p>
        </w:tc>
        <w:tc>
          <w:tcPr>
            <w:tcW w:w="1557" w:type="dxa"/>
            <w:tcMar>
              <w:top w:w="50" w:type="dxa"/>
              <w:left w:w="100" w:type="dxa"/>
            </w:tcMar>
            <w:vAlign w:val="center"/>
          </w:tcPr>
          <w:p w14:paraId="05A07EC7">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16C79B7E">
            <w:pPr>
              <w:spacing w:after="0"/>
              <w:ind w:left="135"/>
              <w:jc w:val="center"/>
              <w:rPr>
                <w:sz w:val="24"/>
                <w:szCs w:val="24"/>
              </w:rPr>
            </w:pPr>
          </w:p>
        </w:tc>
        <w:tc>
          <w:tcPr>
            <w:tcW w:w="1263" w:type="dxa"/>
            <w:tcMar>
              <w:top w:w="50" w:type="dxa"/>
              <w:left w:w="100" w:type="dxa"/>
            </w:tcMar>
            <w:vAlign w:val="center"/>
          </w:tcPr>
          <w:p w14:paraId="0DC8727A">
            <w:pPr>
              <w:spacing w:after="0"/>
              <w:ind w:left="135"/>
              <w:rPr>
                <w:sz w:val="24"/>
                <w:szCs w:val="24"/>
              </w:rPr>
            </w:pPr>
          </w:p>
        </w:tc>
        <w:tc>
          <w:tcPr>
            <w:tcW w:w="3197" w:type="dxa"/>
            <w:tcMar>
              <w:top w:w="50" w:type="dxa"/>
              <w:left w:w="100" w:type="dxa"/>
            </w:tcMar>
            <w:vAlign w:val="center"/>
          </w:tcPr>
          <w:p w14:paraId="21669611">
            <w:pPr>
              <w:spacing w:after="0"/>
              <w:ind w:left="135"/>
              <w:rPr>
                <w:sz w:val="24"/>
                <w:szCs w:val="24"/>
              </w:rPr>
            </w:pPr>
            <w:r>
              <w:rPr>
                <w:color w:val="000000"/>
                <w:sz w:val="24"/>
                <w:szCs w:val="24"/>
              </w:rPr>
              <w:t xml:space="preserve">Библиотека ЦОК </w:t>
            </w:r>
            <w:r>
              <w:fldChar w:fldCharType="begin"/>
            </w:r>
            <w:r>
              <w:instrText xml:space="preserve"> HYPERLINK "https://lesson.edu.ru/20/04" \h </w:instrText>
            </w:r>
            <w:r>
              <w:fldChar w:fldCharType="separate"/>
            </w:r>
            <w:r>
              <w:rPr>
                <w:color w:val="0000FF"/>
                <w:sz w:val="24"/>
                <w:szCs w:val="24"/>
                <w:u w:val="single"/>
              </w:rPr>
              <w:t>https://lesson.edu.ru/20/04</w:t>
            </w:r>
            <w:r>
              <w:rPr>
                <w:color w:val="0000FF"/>
                <w:sz w:val="24"/>
                <w:szCs w:val="24"/>
                <w:u w:val="single"/>
              </w:rPr>
              <w:fldChar w:fldCharType="end"/>
            </w:r>
          </w:p>
        </w:tc>
      </w:tr>
      <w:tr w14:paraId="2A8B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24E72515">
            <w:pPr>
              <w:spacing w:after="0"/>
              <w:ind w:left="47" w:hanging="47"/>
              <w:rPr>
                <w:sz w:val="24"/>
                <w:szCs w:val="24"/>
              </w:rPr>
            </w:pPr>
            <w:r>
              <w:rPr>
                <w:color w:val="000000"/>
                <w:sz w:val="24"/>
                <w:szCs w:val="24"/>
              </w:rPr>
              <w:t>Итого по разделу</w:t>
            </w:r>
          </w:p>
        </w:tc>
        <w:tc>
          <w:tcPr>
            <w:tcW w:w="993" w:type="dxa"/>
            <w:tcMar>
              <w:top w:w="50" w:type="dxa"/>
              <w:left w:w="100" w:type="dxa"/>
            </w:tcMar>
            <w:vAlign w:val="center"/>
          </w:tcPr>
          <w:p w14:paraId="58949F49">
            <w:pPr>
              <w:spacing w:after="0"/>
              <w:ind w:left="135"/>
              <w:jc w:val="center"/>
              <w:rPr>
                <w:sz w:val="24"/>
                <w:szCs w:val="24"/>
              </w:rPr>
            </w:pPr>
            <w:r>
              <w:rPr>
                <w:color w:val="000000"/>
                <w:sz w:val="24"/>
                <w:szCs w:val="24"/>
              </w:rPr>
              <w:t xml:space="preserve"> 1 </w:t>
            </w:r>
          </w:p>
        </w:tc>
        <w:tc>
          <w:tcPr>
            <w:tcW w:w="7796" w:type="dxa"/>
            <w:gridSpan w:val="4"/>
            <w:tcMar>
              <w:top w:w="50" w:type="dxa"/>
              <w:left w:w="100" w:type="dxa"/>
            </w:tcMar>
            <w:vAlign w:val="center"/>
          </w:tcPr>
          <w:p w14:paraId="6F394225">
            <w:pPr>
              <w:rPr>
                <w:sz w:val="24"/>
                <w:szCs w:val="24"/>
              </w:rPr>
            </w:pPr>
          </w:p>
        </w:tc>
      </w:tr>
      <w:tr w14:paraId="4599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521" w:type="dxa"/>
            <w:gridSpan w:val="2"/>
            <w:tcMar>
              <w:top w:w="50" w:type="dxa"/>
              <w:left w:w="100" w:type="dxa"/>
            </w:tcMar>
            <w:vAlign w:val="center"/>
          </w:tcPr>
          <w:p w14:paraId="6591799A">
            <w:pPr>
              <w:spacing w:after="0"/>
              <w:ind w:left="135"/>
              <w:rPr>
                <w:sz w:val="24"/>
                <w:szCs w:val="24"/>
              </w:rPr>
            </w:pPr>
            <w:r>
              <w:rPr>
                <w:b/>
                <w:color w:val="000000"/>
                <w:sz w:val="24"/>
                <w:szCs w:val="24"/>
              </w:rPr>
              <w:t>ОБЩЕЕ КОЛИЧЕСТВО ЧАСОВ ПО ПРОГРАММЕ</w:t>
            </w:r>
          </w:p>
        </w:tc>
        <w:tc>
          <w:tcPr>
            <w:tcW w:w="993" w:type="dxa"/>
            <w:tcMar>
              <w:top w:w="50" w:type="dxa"/>
              <w:left w:w="100" w:type="dxa"/>
            </w:tcMar>
            <w:vAlign w:val="center"/>
          </w:tcPr>
          <w:p w14:paraId="71BFAEA3">
            <w:pPr>
              <w:spacing w:after="0"/>
              <w:ind w:left="135"/>
              <w:jc w:val="center"/>
              <w:rPr>
                <w:sz w:val="24"/>
                <w:szCs w:val="24"/>
              </w:rPr>
            </w:pPr>
            <w:r>
              <w:rPr>
                <w:color w:val="000000"/>
                <w:sz w:val="24"/>
                <w:szCs w:val="24"/>
              </w:rPr>
              <w:t xml:space="preserve"> 34 </w:t>
            </w:r>
          </w:p>
        </w:tc>
        <w:tc>
          <w:tcPr>
            <w:tcW w:w="1557" w:type="dxa"/>
            <w:tcMar>
              <w:top w:w="50" w:type="dxa"/>
              <w:left w:w="100" w:type="dxa"/>
            </w:tcMar>
            <w:vAlign w:val="center"/>
          </w:tcPr>
          <w:p w14:paraId="5DAA7EDA">
            <w:pPr>
              <w:spacing w:after="0"/>
              <w:ind w:left="135"/>
              <w:jc w:val="center"/>
              <w:rPr>
                <w:sz w:val="24"/>
                <w:szCs w:val="24"/>
              </w:rPr>
            </w:pPr>
            <w:r>
              <w:rPr>
                <w:color w:val="000000"/>
                <w:sz w:val="24"/>
                <w:szCs w:val="24"/>
              </w:rPr>
              <w:t xml:space="preserve"> 1 </w:t>
            </w:r>
          </w:p>
        </w:tc>
        <w:tc>
          <w:tcPr>
            <w:tcW w:w="1779" w:type="dxa"/>
            <w:tcMar>
              <w:top w:w="50" w:type="dxa"/>
              <w:left w:w="100" w:type="dxa"/>
            </w:tcMar>
            <w:vAlign w:val="center"/>
          </w:tcPr>
          <w:p w14:paraId="323B260F">
            <w:pPr>
              <w:spacing w:after="0"/>
              <w:ind w:left="135"/>
              <w:jc w:val="center"/>
              <w:rPr>
                <w:sz w:val="24"/>
                <w:szCs w:val="24"/>
              </w:rPr>
            </w:pPr>
            <w:r>
              <w:rPr>
                <w:color w:val="000000"/>
                <w:sz w:val="24"/>
                <w:szCs w:val="24"/>
              </w:rPr>
              <w:t xml:space="preserve"> 0 </w:t>
            </w:r>
          </w:p>
        </w:tc>
        <w:tc>
          <w:tcPr>
            <w:tcW w:w="4460" w:type="dxa"/>
            <w:gridSpan w:val="2"/>
            <w:tcMar>
              <w:top w:w="50" w:type="dxa"/>
              <w:left w:w="100" w:type="dxa"/>
            </w:tcMar>
            <w:vAlign w:val="center"/>
          </w:tcPr>
          <w:p w14:paraId="0D69676C">
            <w:pPr>
              <w:rPr>
                <w:sz w:val="24"/>
                <w:szCs w:val="24"/>
              </w:rPr>
            </w:pPr>
          </w:p>
        </w:tc>
      </w:tr>
    </w:tbl>
    <w:p w14:paraId="669764BA">
      <w:pPr>
        <w:sectPr>
          <w:pgSz w:w="16383" w:h="11906" w:orient="landscape"/>
          <w:pgMar w:top="1134" w:right="850" w:bottom="1134" w:left="1701" w:header="720" w:footer="720" w:gutter="0"/>
          <w:cols w:space="720" w:num="1"/>
        </w:sectPr>
      </w:pPr>
    </w:p>
    <w:p w14:paraId="5BD6D3CD">
      <w:pPr>
        <w:spacing w:after="0" w:line="360" w:lineRule="auto"/>
        <w:contextualSpacing/>
        <w:rPr>
          <w:b/>
          <w:sz w:val="24"/>
          <w:szCs w:val="24"/>
        </w:rPr>
        <w:sectPr>
          <w:pgSz w:w="16383" w:h="11906" w:orient="landscape"/>
          <w:pgMar w:top="1134" w:right="851" w:bottom="1134" w:left="1701" w:header="720" w:footer="720" w:gutter="0"/>
          <w:cols w:space="720" w:num="1"/>
        </w:sectPr>
      </w:pPr>
    </w:p>
    <w:p w14:paraId="59941AAD">
      <w:pPr>
        <w:pStyle w:val="4"/>
      </w:pPr>
      <w:bookmarkStart w:id="139" w:name="_Toc212549234"/>
      <w:r>
        <w:t>2.1.12 ФИЗИЧЕСКАЯ КУЛЬТУРА</w:t>
      </w:r>
      <w:bookmarkEnd w:id="139"/>
    </w:p>
    <w:p w14:paraId="71E96D44">
      <w:pPr>
        <w:spacing w:after="0" w:line="360" w:lineRule="auto"/>
        <w:ind w:left="960"/>
        <w:contextualSpacing/>
        <w:rPr>
          <w:b/>
          <w:sz w:val="24"/>
          <w:szCs w:val="24"/>
        </w:rPr>
      </w:pPr>
    </w:p>
    <w:p w14:paraId="196435B1">
      <w:pPr>
        <w:spacing w:after="0" w:line="360" w:lineRule="auto"/>
        <w:ind w:left="-284" w:firstLine="142"/>
        <w:contextualSpacing/>
        <w:jc w:val="both"/>
        <w:rPr>
          <w:sz w:val="24"/>
          <w:szCs w:val="24"/>
        </w:rPr>
      </w:pPr>
      <w:bookmarkStart w:id="140" w:name="block-53332142"/>
      <w:r>
        <w:rPr>
          <w:b/>
          <w:color w:val="000000"/>
          <w:sz w:val="24"/>
          <w:szCs w:val="24"/>
        </w:rPr>
        <w:t>СОДЕРЖАНИЕ УЧЕБНОГО ПРЕДМЕТА</w:t>
      </w:r>
    </w:p>
    <w:p w14:paraId="4047A87D">
      <w:pPr>
        <w:spacing w:after="0" w:line="360" w:lineRule="auto"/>
        <w:ind w:left="-284" w:firstLine="142"/>
        <w:contextualSpacing/>
        <w:jc w:val="both"/>
        <w:rPr>
          <w:sz w:val="24"/>
          <w:szCs w:val="24"/>
        </w:rPr>
      </w:pPr>
      <w:r>
        <w:rPr>
          <w:b/>
          <w:color w:val="000000"/>
          <w:sz w:val="24"/>
          <w:szCs w:val="24"/>
        </w:rPr>
        <w:t>1 КЛАСС</w:t>
      </w:r>
    </w:p>
    <w:p w14:paraId="428ADDDB">
      <w:pPr>
        <w:spacing w:after="0" w:line="360" w:lineRule="auto"/>
        <w:ind w:left="-284" w:firstLine="142"/>
        <w:contextualSpacing/>
        <w:jc w:val="both"/>
        <w:rPr>
          <w:sz w:val="24"/>
          <w:szCs w:val="24"/>
        </w:rPr>
      </w:pPr>
      <w:r>
        <w:rPr>
          <w:b/>
          <w:color w:val="000000"/>
          <w:sz w:val="24"/>
          <w:szCs w:val="24"/>
        </w:rPr>
        <w:t>Знания о физической культуре</w:t>
      </w:r>
    </w:p>
    <w:p w14:paraId="41808DB0">
      <w:pPr>
        <w:spacing w:after="0" w:line="360" w:lineRule="auto"/>
        <w:ind w:left="-284" w:firstLine="142"/>
        <w:contextualSpacing/>
        <w:jc w:val="both"/>
        <w:rPr>
          <w:sz w:val="24"/>
          <w:szCs w:val="24"/>
        </w:rPr>
      </w:pPr>
      <w:r>
        <w:rPr>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1ADD600D">
      <w:pPr>
        <w:spacing w:after="0" w:line="360" w:lineRule="auto"/>
        <w:ind w:left="-284" w:firstLine="142"/>
        <w:contextualSpacing/>
        <w:jc w:val="both"/>
        <w:rPr>
          <w:sz w:val="24"/>
          <w:szCs w:val="24"/>
        </w:rPr>
      </w:pPr>
      <w:r>
        <w:rPr>
          <w:b/>
          <w:color w:val="000000"/>
          <w:sz w:val="24"/>
          <w:szCs w:val="24"/>
        </w:rPr>
        <w:t>Способы самостоятельной деятельности</w:t>
      </w:r>
    </w:p>
    <w:p w14:paraId="5AEFA3DA">
      <w:pPr>
        <w:spacing w:after="0" w:line="360" w:lineRule="auto"/>
        <w:ind w:left="-284" w:firstLine="142"/>
        <w:contextualSpacing/>
        <w:jc w:val="both"/>
        <w:rPr>
          <w:sz w:val="24"/>
          <w:szCs w:val="24"/>
        </w:rPr>
      </w:pPr>
      <w:r>
        <w:rPr>
          <w:color w:val="000000"/>
          <w:sz w:val="24"/>
          <w:szCs w:val="24"/>
        </w:rPr>
        <w:t xml:space="preserve">Режим дня и правила его составления и соблюдения. </w:t>
      </w:r>
    </w:p>
    <w:p w14:paraId="279507F5">
      <w:pPr>
        <w:spacing w:after="0" w:line="360" w:lineRule="auto"/>
        <w:ind w:left="-284" w:firstLine="142"/>
        <w:contextualSpacing/>
        <w:jc w:val="both"/>
        <w:rPr>
          <w:sz w:val="24"/>
          <w:szCs w:val="24"/>
        </w:rPr>
      </w:pPr>
      <w:r>
        <w:rPr>
          <w:b/>
          <w:color w:val="000000"/>
          <w:sz w:val="24"/>
          <w:szCs w:val="24"/>
        </w:rPr>
        <w:t>Физическое совершенствование</w:t>
      </w:r>
    </w:p>
    <w:p w14:paraId="5E7B28E7">
      <w:pPr>
        <w:spacing w:after="0" w:line="360" w:lineRule="auto"/>
        <w:ind w:left="-284" w:firstLine="142"/>
        <w:contextualSpacing/>
        <w:jc w:val="both"/>
        <w:rPr>
          <w:sz w:val="24"/>
          <w:szCs w:val="24"/>
        </w:rPr>
      </w:pPr>
      <w:r>
        <w:rPr>
          <w:i/>
          <w:color w:val="000000"/>
          <w:sz w:val="24"/>
          <w:szCs w:val="24"/>
        </w:rPr>
        <w:t>Оздоровительная физическая культура</w:t>
      </w:r>
    </w:p>
    <w:p w14:paraId="65944DA3">
      <w:pPr>
        <w:spacing w:after="0" w:line="360" w:lineRule="auto"/>
        <w:ind w:left="-284" w:firstLine="142"/>
        <w:contextualSpacing/>
        <w:jc w:val="both"/>
        <w:rPr>
          <w:sz w:val="24"/>
          <w:szCs w:val="24"/>
        </w:rPr>
      </w:pPr>
      <w:r>
        <w:rPr>
          <w:color w:val="000000"/>
          <w:sz w:val="24"/>
          <w:szCs w:val="24"/>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14:paraId="147A5E3C">
      <w:pPr>
        <w:spacing w:after="0" w:line="360" w:lineRule="auto"/>
        <w:ind w:left="-284" w:firstLine="142"/>
        <w:contextualSpacing/>
        <w:jc w:val="both"/>
        <w:rPr>
          <w:sz w:val="24"/>
          <w:szCs w:val="24"/>
        </w:rPr>
      </w:pPr>
      <w:r>
        <w:rPr>
          <w:i/>
          <w:color w:val="000000"/>
          <w:sz w:val="24"/>
          <w:szCs w:val="24"/>
        </w:rPr>
        <w:t>Спортивно-оздоровительная физическая культура</w:t>
      </w:r>
    </w:p>
    <w:p w14:paraId="7C04C983">
      <w:pPr>
        <w:spacing w:after="0" w:line="360" w:lineRule="auto"/>
        <w:ind w:left="-284" w:firstLine="142"/>
        <w:contextualSpacing/>
        <w:jc w:val="both"/>
        <w:rPr>
          <w:sz w:val="24"/>
          <w:szCs w:val="24"/>
        </w:rPr>
      </w:pPr>
      <w:r>
        <w:rPr>
          <w:color w:val="000000"/>
          <w:sz w:val="24"/>
          <w:szCs w:val="24"/>
        </w:rPr>
        <w:t>Правила поведения на уроках физической культуры, подбора одежды для занятий в спортивном зале и на открытом воздухе.</w:t>
      </w:r>
    </w:p>
    <w:p w14:paraId="1BDBF15B">
      <w:pPr>
        <w:spacing w:after="0" w:line="360" w:lineRule="auto"/>
        <w:ind w:left="-284" w:firstLine="142"/>
        <w:contextualSpacing/>
        <w:jc w:val="both"/>
        <w:rPr>
          <w:sz w:val="24"/>
          <w:szCs w:val="24"/>
        </w:rPr>
      </w:pPr>
      <w:r>
        <w:rPr>
          <w:i/>
          <w:color w:val="000000"/>
          <w:sz w:val="24"/>
          <w:szCs w:val="24"/>
        </w:rPr>
        <w:t xml:space="preserve">Гимнастика с основами акробатики. </w:t>
      </w:r>
    </w:p>
    <w:p w14:paraId="0545B499">
      <w:pPr>
        <w:spacing w:after="0" w:line="360" w:lineRule="auto"/>
        <w:ind w:left="-284" w:firstLine="142"/>
        <w:contextualSpacing/>
        <w:jc w:val="both"/>
        <w:rPr>
          <w:sz w:val="24"/>
          <w:szCs w:val="24"/>
        </w:rPr>
      </w:pPr>
      <w:r>
        <w:rPr>
          <w:color w:val="000000"/>
          <w:sz w:val="24"/>
          <w:szCs w:val="24"/>
        </w:rPr>
        <w:t xml:space="preserve">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16A4B798">
      <w:pPr>
        <w:spacing w:after="0" w:line="360" w:lineRule="auto"/>
        <w:ind w:left="-284" w:firstLine="142"/>
        <w:contextualSpacing/>
        <w:jc w:val="both"/>
        <w:rPr>
          <w:sz w:val="24"/>
          <w:szCs w:val="24"/>
        </w:rPr>
      </w:pPr>
      <w:r>
        <w:rPr>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7F19F2D8">
      <w:pPr>
        <w:spacing w:after="0" w:line="360" w:lineRule="auto"/>
        <w:ind w:left="-284" w:firstLine="142"/>
        <w:contextualSpacing/>
        <w:jc w:val="both"/>
        <w:rPr>
          <w:sz w:val="24"/>
          <w:szCs w:val="24"/>
        </w:rPr>
      </w:pPr>
      <w:r>
        <w:rPr>
          <w:color w:val="000000"/>
          <w:sz w:val="24"/>
          <w:szCs w:val="24"/>
        </w:rPr>
        <w:t xml:space="preserve">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 </w:t>
      </w:r>
    </w:p>
    <w:p w14:paraId="60576B36">
      <w:pPr>
        <w:spacing w:after="0" w:line="360" w:lineRule="auto"/>
        <w:ind w:left="-284" w:firstLine="142"/>
        <w:contextualSpacing/>
        <w:jc w:val="both"/>
        <w:rPr>
          <w:sz w:val="24"/>
          <w:szCs w:val="24"/>
        </w:rPr>
      </w:pPr>
      <w:r>
        <w:rPr>
          <w:i/>
          <w:color w:val="000000"/>
          <w:sz w:val="24"/>
          <w:szCs w:val="24"/>
        </w:rPr>
        <w:t xml:space="preserve">Лыжная подготовка. </w:t>
      </w:r>
    </w:p>
    <w:p w14:paraId="65E3E3C7">
      <w:pPr>
        <w:spacing w:after="0" w:line="360" w:lineRule="auto"/>
        <w:ind w:left="-284" w:firstLine="142"/>
        <w:contextualSpacing/>
        <w:jc w:val="both"/>
        <w:rPr>
          <w:sz w:val="24"/>
          <w:szCs w:val="24"/>
        </w:rPr>
      </w:pPr>
      <w:r>
        <w:rPr>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1D182315">
      <w:pPr>
        <w:spacing w:after="0" w:line="360" w:lineRule="auto"/>
        <w:ind w:left="-284" w:firstLine="142"/>
        <w:contextualSpacing/>
        <w:jc w:val="both"/>
        <w:rPr>
          <w:sz w:val="24"/>
          <w:szCs w:val="24"/>
        </w:rPr>
      </w:pPr>
      <w:r>
        <w:rPr>
          <w:i/>
          <w:color w:val="000000"/>
          <w:sz w:val="24"/>
          <w:szCs w:val="24"/>
        </w:rPr>
        <w:t xml:space="preserve">Легкая атлетика. </w:t>
      </w:r>
    </w:p>
    <w:p w14:paraId="77AF5DBC">
      <w:pPr>
        <w:spacing w:after="0" w:line="360" w:lineRule="auto"/>
        <w:ind w:left="-284" w:firstLine="142"/>
        <w:contextualSpacing/>
        <w:jc w:val="both"/>
        <w:rPr>
          <w:sz w:val="24"/>
          <w:szCs w:val="24"/>
        </w:rPr>
      </w:pPr>
      <w:r>
        <w:rPr>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14:paraId="5E5998D9">
      <w:pPr>
        <w:spacing w:after="0" w:line="360" w:lineRule="auto"/>
        <w:ind w:left="-284" w:firstLine="142"/>
        <w:contextualSpacing/>
        <w:jc w:val="both"/>
        <w:rPr>
          <w:sz w:val="24"/>
          <w:szCs w:val="24"/>
        </w:rPr>
      </w:pPr>
      <w:r>
        <w:rPr>
          <w:i/>
          <w:color w:val="000000"/>
          <w:sz w:val="24"/>
          <w:szCs w:val="24"/>
        </w:rPr>
        <w:t xml:space="preserve">Подвижные и спортивные игры. </w:t>
      </w:r>
    </w:p>
    <w:p w14:paraId="2BDD007B">
      <w:pPr>
        <w:spacing w:after="0" w:line="360" w:lineRule="auto"/>
        <w:ind w:left="-284" w:firstLine="142"/>
        <w:contextualSpacing/>
        <w:jc w:val="both"/>
        <w:rPr>
          <w:sz w:val="24"/>
          <w:szCs w:val="24"/>
        </w:rPr>
      </w:pPr>
      <w:r>
        <w:rPr>
          <w:color w:val="000000"/>
          <w:sz w:val="24"/>
          <w:szCs w:val="24"/>
        </w:rPr>
        <w:t>Считалки для самостоятельной организации подвижных игр.</w:t>
      </w:r>
    </w:p>
    <w:p w14:paraId="1F1C121E">
      <w:pPr>
        <w:spacing w:after="0" w:line="360" w:lineRule="auto"/>
        <w:ind w:left="-284" w:firstLine="142"/>
        <w:contextualSpacing/>
        <w:jc w:val="both"/>
        <w:rPr>
          <w:sz w:val="24"/>
          <w:szCs w:val="24"/>
        </w:rPr>
      </w:pPr>
      <w:r>
        <w:rPr>
          <w:i/>
          <w:color w:val="000000"/>
          <w:sz w:val="24"/>
          <w:szCs w:val="24"/>
        </w:rPr>
        <w:t>Прикладно-ориентированная физическая культура</w:t>
      </w:r>
    </w:p>
    <w:p w14:paraId="6E700ADF">
      <w:pPr>
        <w:spacing w:after="0" w:line="360" w:lineRule="auto"/>
        <w:ind w:left="-284" w:firstLine="142"/>
        <w:contextualSpacing/>
        <w:jc w:val="both"/>
        <w:rPr>
          <w:sz w:val="24"/>
          <w:szCs w:val="24"/>
        </w:rPr>
      </w:pPr>
      <w:r>
        <w:rPr>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41" w:name="_Toc103687210"/>
      <w:bookmarkEnd w:id="141"/>
    </w:p>
    <w:p w14:paraId="2511A2F9">
      <w:pPr>
        <w:spacing w:after="0" w:line="360" w:lineRule="auto"/>
        <w:ind w:left="-284" w:firstLine="142"/>
        <w:contextualSpacing/>
        <w:jc w:val="both"/>
        <w:rPr>
          <w:sz w:val="24"/>
          <w:szCs w:val="24"/>
        </w:rPr>
      </w:pPr>
      <w:r>
        <w:rPr>
          <w:b/>
          <w:color w:val="000000"/>
          <w:sz w:val="24"/>
          <w:szCs w:val="24"/>
        </w:rPr>
        <w:t>2 КЛАСС</w:t>
      </w:r>
    </w:p>
    <w:p w14:paraId="49150D0A">
      <w:pPr>
        <w:spacing w:after="0" w:line="360" w:lineRule="auto"/>
        <w:ind w:left="-284" w:firstLine="142"/>
        <w:contextualSpacing/>
        <w:jc w:val="both"/>
        <w:rPr>
          <w:sz w:val="24"/>
          <w:szCs w:val="24"/>
        </w:rPr>
      </w:pPr>
      <w:r>
        <w:rPr>
          <w:b/>
          <w:color w:val="000000"/>
          <w:sz w:val="24"/>
          <w:szCs w:val="24"/>
        </w:rPr>
        <w:t>Знания о физической культуре</w:t>
      </w:r>
    </w:p>
    <w:p w14:paraId="35C0928A">
      <w:pPr>
        <w:spacing w:after="0" w:line="360" w:lineRule="auto"/>
        <w:ind w:left="-284" w:firstLine="142"/>
        <w:contextualSpacing/>
        <w:jc w:val="both"/>
        <w:rPr>
          <w:sz w:val="24"/>
          <w:szCs w:val="24"/>
        </w:rPr>
      </w:pPr>
      <w:r>
        <w:rPr>
          <w:color w:val="000000"/>
          <w:sz w:val="24"/>
          <w:szCs w:val="24"/>
        </w:rPr>
        <w:t>Из истории возникновения физических упражнений и первых соревнований. Зарождение Олимпийских игр древности.</w:t>
      </w:r>
    </w:p>
    <w:p w14:paraId="7FB943CB">
      <w:pPr>
        <w:spacing w:after="0" w:line="360" w:lineRule="auto"/>
        <w:ind w:left="-284" w:firstLine="142"/>
        <w:contextualSpacing/>
        <w:jc w:val="both"/>
        <w:rPr>
          <w:sz w:val="24"/>
          <w:szCs w:val="24"/>
        </w:rPr>
      </w:pPr>
      <w:r>
        <w:rPr>
          <w:b/>
          <w:color w:val="000000"/>
          <w:sz w:val="24"/>
          <w:szCs w:val="24"/>
        </w:rPr>
        <w:t>Способы самостоятельной деятельности</w:t>
      </w:r>
    </w:p>
    <w:p w14:paraId="60F17740">
      <w:pPr>
        <w:spacing w:after="0" w:line="360" w:lineRule="auto"/>
        <w:ind w:left="-284" w:firstLine="142"/>
        <w:contextualSpacing/>
        <w:jc w:val="both"/>
        <w:rPr>
          <w:sz w:val="24"/>
          <w:szCs w:val="24"/>
        </w:rPr>
      </w:pPr>
      <w:r>
        <w:rPr>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E824330">
      <w:pPr>
        <w:spacing w:after="0" w:line="360" w:lineRule="auto"/>
        <w:ind w:left="-284" w:firstLine="142"/>
        <w:contextualSpacing/>
        <w:jc w:val="both"/>
        <w:rPr>
          <w:sz w:val="24"/>
          <w:szCs w:val="24"/>
        </w:rPr>
      </w:pPr>
      <w:r>
        <w:rPr>
          <w:b/>
          <w:color w:val="000000"/>
          <w:sz w:val="24"/>
          <w:szCs w:val="24"/>
        </w:rPr>
        <w:t>Физическое совершенствование</w:t>
      </w:r>
    </w:p>
    <w:p w14:paraId="7B98DE98">
      <w:pPr>
        <w:spacing w:after="0" w:line="360" w:lineRule="auto"/>
        <w:ind w:left="-284" w:firstLine="142"/>
        <w:contextualSpacing/>
        <w:jc w:val="both"/>
        <w:rPr>
          <w:sz w:val="24"/>
          <w:szCs w:val="24"/>
        </w:rPr>
      </w:pPr>
      <w:r>
        <w:rPr>
          <w:i/>
          <w:color w:val="000000"/>
          <w:sz w:val="24"/>
          <w:szCs w:val="24"/>
        </w:rPr>
        <w:t>Оздоровительная физическая культура</w:t>
      </w:r>
    </w:p>
    <w:p w14:paraId="2AB24F2E">
      <w:pPr>
        <w:spacing w:after="0" w:line="360" w:lineRule="auto"/>
        <w:ind w:left="-284" w:firstLine="142"/>
        <w:contextualSpacing/>
        <w:jc w:val="both"/>
        <w:rPr>
          <w:sz w:val="24"/>
          <w:szCs w:val="24"/>
        </w:rPr>
      </w:pPr>
      <w:r>
        <w:rPr>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14:paraId="26AB0FBC">
      <w:pPr>
        <w:spacing w:after="0" w:line="360" w:lineRule="auto"/>
        <w:ind w:left="-284" w:firstLine="142"/>
        <w:contextualSpacing/>
        <w:jc w:val="both"/>
        <w:rPr>
          <w:sz w:val="24"/>
          <w:szCs w:val="24"/>
        </w:rPr>
      </w:pPr>
      <w:r>
        <w:rPr>
          <w:i/>
          <w:color w:val="000000"/>
          <w:sz w:val="24"/>
          <w:szCs w:val="24"/>
        </w:rPr>
        <w:t>Спортивно-оздоровительная физическая культура</w:t>
      </w:r>
    </w:p>
    <w:p w14:paraId="2C71E1C0">
      <w:pPr>
        <w:spacing w:after="0" w:line="360" w:lineRule="auto"/>
        <w:ind w:left="-284" w:firstLine="142"/>
        <w:contextualSpacing/>
        <w:jc w:val="both"/>
        <w:rPr>
          <w:sz w:val="24"/>
          <w:szCs w:val="24"/>
        </w:rPr>
      </w:pPr>
      <w:r>
        <w:rPr>
          <w:i/>
          <w:color w:val="000000"/>
          <w:sz w:val="24"/>
          <w:szCs w:val="24"/>
        </w:rPr>
        <w:t xml:space="preserve">Гимнастика с основами акробатики. </w:t>
      </w:r>
    </w:p>
    <w:p w14:paraId="3C8688F5">
      <w:pPr>
        <w:spacing w:after="0" w:line="360" w:lineRule="auto"/>
        <w:ind w:left="-284" w:firstLine="142"/>
        <w:contextualSpacing/>
        <w:jc w:val="both"/>
        <w:rPr>
          <w:sz w:val="24"/>
          <w:szCs w:val="24"/>
        </w:rPr>
      </w:pPr>
      <w:r>
        <w:rPr>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B7D2D48">
      <w:pPr>
        <w:spacing w:after="0" w:line="360" w:lineRule="auto"/>
        <w:ind w:left="-284" w:firstLine="142"/>
        <w:contextualSpacing/>
        <w:jc w:val="both"/>
        <w:rPr>
          <w:sz w:val="24"/>
          <w:szCs w:val="24"/>
        </w:rPr>
      </w:pPr>
      <w:r>
        <w:rPr>
          <w:color w:val="000000"/>
          <w:sz w:val="24"/>
          <w:szCs w:val="24"/>
        </w:rPr>
        <w:t xml:space="preserve">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0D4CDBD8">
      <w:pPr>
        <w:spacing w:after="0" w:line="360" w:lineRule="auto"/>
        <w:ind w:left="-284" w:firstLine="142"/>
        <w:contextualSpacing/>
        <w:jc w:val="both"/>
        <w:rPr>
          <w:sz w:val="24"/>
          <w:szCs w:val="24"/>
        </w:rPr>
      </w:pPr>
      <w:r>
        <w:rPr>
          <w:i/>
          <w:color w:val="000000"/>
          <w:sz w:val="24"/>
          <w:szCs w:val="24"/>
        </w:rPr>
        <w:t xml:space="preserve">Лыжная подготовка. </w:t>
      </w:r>
    </w:p>
    <w:p w14:paraId="0E62EC4B">
      <w:pPr>
        <w:spacing w:after="0" w:line="360" w:lineRule="auto"/>
        <w:ind w:left="-284" w:firstLine="142"/>
        <w:contextualSpacing/>
        <w:jc w:val="both"/>
        <w:rPr>
          <w:sz w:val="24"/>
          <w:szCs w:val="24"/>
        </w:rPr>
      </w:pPr>
      <w:r>
        <w:rPr>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02E83881">
      <w:pPr>
        <w:spacing w:after="0" w:line="360" w:lineRule="auto"/>
        <w:ind w:left="-284" w:firstLine="142"/>
        <w:contextualSpacing/>
        <w:jc w:val="both"/>
        <w:rPr>
          <w:sz w:val="24"/>
          <w:szCs w:val="24"/>
        </w:rPr>
      </w:pPr>
      <w:r>
        <w:rPr>
          <w:i/>
          <w:color w:val="000000"/>
          <w:sz w:val="24"/>
          <w:szCs w:val="24"/>
        </w:rPr>
        <w:t xml:space="preserve">Легкая атлетика. </w:t>
      </w:r>
    </w:p>
    <w:p w14:paraId="220F0C31">
      <w:pPr>
        <w:spacing w:after="0" w:line="360" w:lineRule="auto"/>
        <w:ind w:left="-284" w:firstLine="142"/>
        <w:contextualSpacing/>
        <w:jc w:val="both"/>
        <w:rPr>
          <w:sz w:val="24"/>
          <w:szCs w:val="24"/>
        </w:rPr>
      </w:pPr>
      <w:r>
        <w:rPr>
          <w:color w:val="000000"/>
          <w:sz w:val="24"/>
          <w:szCs w:val="24"/>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04C85B9">
      <w:pPr>
        <w:spacing w:after="0" w:line="360" w:lineRule="auto"/>
        <w:ind w:left="-284" w:firstLine="142"/>
        <w:contextualSpacing/>
        <w:jc w:val="both"/>
        <w:rPr>
          <w:sz w:val="24"/>
          <w:szCs w:val="24"/>
        </w:rPr>
      </w:pPr>
      <w:r>
        <w:rPr>
          <w:i/>
          <w:color w:val="000000"/>
          <w:sz w:val="24"/>
          <w:szCs w:val="24"/>
        </w:rPr>
        <w:t xml:space="preserve">Подвижные игры. </w:t>
      </w:r>
    </w:p>
    <w:p w14:paraId="24FBC782">
      <w:pPr>
        <w:spacing w:after="0" w:line="360" w:lineRule="auto"/>
        <w:ind w:left="-284" w:firstLine="142"/>
        <w:contextualSpacing/>
        <w:jc w:val="both"/>
        <w:rPr>
          <w:sz w:val="24"/>
          <w:szCs w:val="24"/>
        </w:rPr>
      </w:pPr>
      <w:r>
        <w:rPr>
          <w:color w:val="000000"/>
          <w:sz w:val="24"/>
          <w:szCs w:val="24"/>
        </w:rPr>
        <w:t xml:space="preserve">Подвижные игры с техническими приемами спортивных игр (баскетбол, футбол). </w:t>
      </w:r>
    </w:p>
    <w:p w14:paraId="6AAC7DA1">
      <w:pPr>
        <w:spacing w:after="0" w:line="360" w:lineRule="auto"/>
        <w:ind w:left="-284" w:firstLine="142"/>
        <w:contextualSpacing/>
        <w:jc w:val="both"/>
        <w:rPr>
          <w:sz w:val="24"/>
          <w:szCs w:val="24"/>
        </w:rPr>
      </w:pPr>
      <w:r>
        <w:rPr>
          <w:i/>
          <w:color w:val="000000"/>
          <w:sz w:val="24"/>
          <w:szCs w:val="24"/>
        </w:rPr>
        <w:t>Прикладно-ориентированная физическая культура</w:t>
      </w:r>
    </w:p>
    <w:p w14:paraId="3FC31080">
      <w:pPr>
        <w:spacing w:after="0" w:line="360" w:lineRule="auto"/>
        <w:ind w:left="-284" w:firstLine="142"/>
        <w:contextualSpacing/>
        <w:jc w:val="both"/>
        <w:rPr>
          <w:sz w:val="24"/>
          <w:szCs w:val="24"/>
        </w:rPr>
      </w:pPr>
      <w:r>
        <w:rPr>
          <w:color w:val="000000"/>
          <w:sz w:val="24"/>
          <w:szCs w:val="24"/>
        </w:rPr>
        <w:t>Подготовка к соревнованиям по комплексу ГТО. Развитие основных физических качеств средствами подвижных и спортивных игр.</w:t>
      </w:r>
      <w:bookmarkStart w:id="142" w:name="_Toc103687211"/>
      <w:bookmarkEnd w:id="142"/>
    </w:p>
    <w:p w14:paraId="1D254AAD">
      <w:pPr>
        <w:spacing w:after="0" w:line="360" w:lineRule="auto"/>
        <w:ind w:left="-284" w:firstLine="142"/>
        <w:contextualSpacing/>
        <w:jc w:val="both"/>
        <w:rPr>
          <w:sz w:val="24"/>
          <w:szCs w:val="24"/>
        </w:rPr>
      </w:pPr>
      <w:r>
        <w:rPr>
          <w:b/>
          <w:color w:val="000000"/>
          <w:sz w:val="24"/>
          <w:szCs w:val="24"/>
        </w:rPr>
        <w:t>3 КЛАСС</w:t>
      </w:r>
    </w:p>
    <w:p w14:paraId="4F52745F">
      <w:pPr>
        <w:spacing w:after="0" w:line="360" w:lineRule="auto"/>
        <w:ind w:left="-284" w:firstLine="142"/>
        <w:contextualSpacing/>
        <w:jc w:val="both"/>
        <w:rPr>
          <w:sz w:val="24"/>
          <w:szCs w:val="24"/>
        </w:rPr>
      </w:pPr>
      <w:r>
        <w:rPr>
          <w:b/>
          <w:color w:val="000000"/>
          <w:sz w:val="24"/>
          <w:szCs w:val="24"/>
        </w:rPr>
        <w:t>Знания о физической культуре</w:t>
      </w:r>
    </w:p>
    <w:p w14:paraId="057315E0">
      <w:pPr>
        <w:spacing w:after="0" w:line="360" w:lineRule="auto"/>
        <w:ind w:left="-284" w:firstLine="142"/>
        <w:contextualSpacing/>
        <w:jc w:val="both"/>
        <w:rPr>
          <w:sz w:val="24"/>
          <w:szCs w:val="24"/>
        </w:rPr>
      </w:pPr>
      <w:r>
        <w:rPr>
          <w:color w:val="000000"/>
          <w:sz w:val="24"/>
          <w:szCs w:val="24"/>
        </w:rPr>
        <w:t>Из истории развития физической культуры у древних народов, населявших территорию России. История появления современного спорта.</w:t>
      </w:r>
    </w:p>
    <w:p w14:paraId="14627FC9">
      <w:pPr>
        <w:spacing w:after="0" w:line="360" w:lineRule="auto"/>
        <w:ind w:left="-284" w:firstLine="142"/>
        <w:contextualSpacing/>
        <w:jc w:val="both"/>
        <w:rPr>
          <w:sz w:val="24"/>
          <w:szCs w:val="24"/>
        </w:rPr>
      </w:pPr>
      <w:r>
        <w:rPr>
          <w:b/>
          <w:color w:val="000000"/>
          <w:sz w:val="24"/>
          <w:szCs w:val="24"/>
        </w:rPr>
        <w:t>Способы самостоятельной деятельности</w:t>
      </w:r>
    </w:p>
    <w:p w14:paraId="2BD3DD8E">
      <w:pPr>
        <w:spacing w:after="0" w:line="360" w:lineRule="auto"/>
        <w:ind w:left="-284" w:firstLine="142"/>
        <w:contextualSpacing/>
        <w:jc w:val="both"/>
        <w:rPr>
          <w:sz w:val="24"/>
          <w:szCs w:val="24"/>
        </w:rPr>
      </w:pPr>
      <w:r>
        <w:rPr>
          <w:color w:val="000000"/>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42B1A39C">
      <w:pPr>
        <w:spacing w:after="0" w:line="360" w:lineRule="auto"/>
        <w:ind w:left="-284" w:firstLine="142"/>
        <w:contextualSpacing/>
        <w:jc w:val="both"/>
        <w:rPr>
          <w:sz w:val="24"/>
          <w:szCs w:val="24"/>
        </w:rPr>
      </w:pPr>
      <w:r>
        <w:rPr>
          <w:b/>
          <w:color w:val="000000"/>
          <w:sz w:val="24"/>
          <w:szCs w:val="24"/>
        </w:rPr>
        <w:t>Физическое совершенствование</w:t>
      </w:r>
    </w:p>
    <w:p w14:paraId="1BCB6686">
      <w:pPr>
        <w:spacing w:after="0" w:line="360" w:lineRule="auto"/>
        <w:ind w:left="-284" w:firstLine="142"/>
        <w:contextualSpacing/>
        <w:jc w:val="both"/>
        <w:rPr>
          <w:sz w:val="24"/>
          <w:szCs w:val="24"/>
        </w:rPr>
      </w:pPr>
      <w:r>
        <w:rPr>
          <w:i/>
          <w:color w:val="000000"/>
          <w:sz w:val="24"/>
          <w:szCs w:val="24"/>
        </w:rPr>
        <w:t>Оздоровительная физическая культура</w:t>
      </w:r>
    </w:p>
    <w:p w14:paraId="27644E11">
      <w:pPr>
        <w:spacing w:after="0" w:line="360" w:lineRule="auto"/>
        <w:ind w:left="-284" w:firstLine="142"/>
        <w:contextualSpacing/>
        <w:jc w:val="both"/>
        <w:rPr>
          <w:sz w:val="24"/>
          <w:szCs w:val="24"/>
        </w:rPr>
      </w:pPr>
      <w:r>
        <w:rPr>
          <w:color w:val="000000"/>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C3A92D8">
      <w:pPr>
        <w:spacing w:after="0" w:line="360" w:lineRule="auto"/>
        <w:ind w:left="-284" w:firstLine="142"/>
        <w:contextualSpacing/>
        <w:jc w:val="both"/>
        <w:rPr>
          <w:sz w:val="24"/>
          <w:szCs w:val="24"/>
        </w:rPr>
      </w:pPr>
      <w:r>
        <w:rPr>
          <w:i/>
          <w:color w:val="000000"/>
          <w:sz w:val="24"/>
          <w:szCs w:val="24"/>
        </w:rPr>
        <w:t>Спортивно-оздоровительная физическая культура</w:t>
      </w:r>
    </w:p>
    <w:p w14:paraId="329BC9BE">
      <w:pPr>
        <w:spacing w:after="0" w:line="360" w:lineRule="auto"/>
        <w:ind w:left="-284" w:firstLine="142"/>
        <w:contextualSpacing/>
        <w:jc w:val="both"/>
        <w:rPr>
          <w:sz w:val="24"/>
          <w:szCs w:val="24"/>
        </w:rPr>
      </w:pPr>
      <w:r>
        <w:rPr>
          <w:i/>
          <w:color w:val="000000"/>
          <w:sz w:val="24"/>
          <w:szCs w:val="24"/>
        </w:rPr>
        <w:t xml:space="preserve">Гимнастика с основами акробатики. </w:t>
      </w:r>
    </w:p>
    <w:p w14:paraId="420B9CDF">
      <w:pPr>
        <w:spacing w:after="0" w:line="360" w:lineRule="auto"/>
        <w:ind w:left="-284" w:firstLine="142"/>
        <w:contextualSpacing/>
        <w:jc w:val="both"/>
        <w:rPr>
          <w:sz w:val="24"/>
          <w:szCs w:val="24"/>
        </w:rPr>
      </w:pPr>
      <w:r>
        <w:rPr>
          <w:color w:val="000000"/>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598A4E6D">
      <w:pPr>
        <w:spacing w:after="0" w:line="360" w:lineRule="auto"/>
        <w:ind w:left="-284" w:firstLine="142"/>
        <w:contextualSpacing/>
        <w:jc w:val="both"/>
        <w:rPr>
          <w:sz w:val="24"/>
          <w:szCs w:val="24"/>
        </w:rPr>
      </w:pPr>
      <w:r>
        <w:rPr>
          <w:color w:val="000000"/>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 </w:t>
      </w:r>
    </w:p>
    <w:p w14:paraId="7362C0E4">
      <w:pPr>
        <w:spacing w:after="0" w:line="360" w:lineRule="auto"/>
        <w:ind w:left="-284" w:firstLine="142"/>
        <w:contextualSpacing/>
        <w:jc w:val="both"/>
        <w:rPr>
          <w:sz w:val="24"/>
          <w:szCs w:val="24"/>
        </w:rPr>
      </w:pPr>
      <w:r>
        <w:rPr>
          <w:color w:val="000000"/>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65428309">
      <w:pPr>
        <w:spacing w:after="0" w:line="360" w:lineRule="auto"/>
        <w:ind w:left="-284" w:firstLine="142"/>
        <w:contextualSpacing/>
        <w:jc w:val="both"/>
        <w:rPr>
          <w:sz w:val="24"/>
          <w:szCs w:val="24"/>
        </w:rPr>
      </w:pPr>
      <w:r>
        <w:rPr>
          <w:i/>
          <w:color w:val="000000"/>
          <w:sz w:val="24"/>
          <w:szCs w:val="24"/>
        </w:rPr>
        <w:t xml:space="preserve">Легкая атлетика. </w:t>
      </w:r>
    </w:p>
    <w:p w14:paraId="3FAA1A37">
      <w:pPr>
        <w:spacing w:after="0" w:line="360" w:lineRule="auto"/>
        <w:ind w:left="-284" w:firstLine="142"/>
        <w:contextualSpacing/>
        <w:jc w:val="both"/>
        <w:rPr>
          <w:sz w:val="24"/>
          <w:szCs w:val="24"/>
        </w:rPr>
      </w:pPr>
      <w:r>
        <w:rPr>
          <w:color w:val="000000"/>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47E20779">
      <w:pPr>
        <w:spacing w:after="0" w:line="360" w:lineRule="auto"/>
        <w:ind w:left="-284" w:firstLine="142"/>
        <w:contextualSpacing/>
        <w:jc w:val="both"/>
        <w:rPr>
          <w:sz w:val="24"/>
          <w:szCs w:val="24"/>
        </w:rPr>
      </w:pPr>
      <w:r>
        <w:rPr>
          <w:i/>
          <w:color w:val="000000"/>
          <w:sz w:val="24"/>
          <w:szCs w:val="24"/>
        </w:rPr>
        <w:t xml:space="preserve">Лыжная подготовка. </w:t>
      </w:r>
    </w:p>
    <w:p w14:paraId="3CE49DCE">
      <w:pPr>
        <w:spacing w:after="0" w:line="360" w:lineRule="auto"/>
        <w:ind w:left="-284" w:firstLine="142"/>
        <w:contextualSpacing/>
        <w:jc w:val="both"/>
        <w:rPr>
          <w:sz w:val="24"/>
          <w:szCs w:val="24"/>
        </w:rPr>
      </w:pPr>
      <w:r>
        <w:rPr>
          <w:color w:val="000000"/>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20767F48">
      <w:pPr>
        <w:spacing w:after="0" w:line="360" w:lineRule="auto"/>
        <w:ind w:left="-284" w:firstLine="142"/>
        <w:contextualSpacing/>
        <w:jc w:val="both"/>
        <w:rPr>
          <w:sz w:val="24"/>
          <w:szCs w:val="24"/>
        </w:rPr>
      </w:pPr>
      <w:r>
        <w:rPr>
          <w:i/>
          <w:color w:val="000000"/>
          <w:sz w:val="24"/>
          <w:szCs w:val="24"/>
        </w:rPr>
        <w:t xml:space="preserve">Плавательная подготовка. </w:t>
      </w:r>
    </w:p>
    <w:p w14:paraId="4982776B">
      <w:pPr>
        <w:spacing w:after="0" w:line="360" w:lineRule="auto"/>
        <w:ind w:left="-284" w:firstLine="142"/>
        <w:contextualSpacing/>
        <w:jc w:val="both"/>
        <w:rPr>
          <w:sz w:val="24"/>
          <w:szCs w:val="24"/>
        </w:rPr>
      </w:pPr>
      <w:r>
        <w:rPr>
          <w:color w:val="000000"/>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60878F73">
      <w:pPr>
        <w:spacing w:after="0" w:line="360" w:lineRule="auto"/>
        <w:ind w:left="-284" w:firstLine="142"/>
        <w:contextualSpacing/>
        <w:jc w:val="both"/>
        <w:rPr>
          <w:sz w:val="24"/>
          <w:szCs w:val="24"/>
        </w:rPr>
      </w:pPr>
      <w:r>
        <w:rPr>
          <w:color w:val="000000"/>
          <w:sz w:val="24"/>
          <w:szCs w:val="24"/>
        </w:rPr>
        <w:t xml:space="preserve">Подвижные и спортивные игры. </w:t>
      </w:r>
    </w:p>
    <w:p w14:paraId="647735C3">
      <w:pPr>
        <w:spacing w:after="0" w:line="360" w:lineRule="auto"/>
        <w:ind w:left="-284" w:firstLine="142"/>
        <w:contextualSpacing/>
        <w:jc w:val="both"/>
        <w:rPr>
          <w:sz w:val="24"/>
          <w:szCs w:val="24"/>
        </w:rPr>
      </w:pPr>
      <w:r>
        <w:rPr>
          <w:color w:val="000000"/>
          <w:sz w:val="24"/>
          <w:szCs w:val="24"/>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 </w:t>
      </w:r>
    </w:p>
    <w:p w14:paraId="3C10A0AE">
      <w:pPr>
        <w:spacing w:after="0" w:line="360" w:lineRule="auto"/>
        <w:ind w:left="-284" w:firstLine="142"/>
        <w:contextualSpacing/>
        <w:jc w:val="both"/>
        <w:rPr>
          <w:sz w:val="24"/>
          <w:szCs w:val="24"/>
        </w:rPr>
      </w:pPr>
      <w:r>
        <w:rPr>
          <w:i/>
          <w:color w:val="000000"/>
          <w:sz w:val="24"/>
          <w:szCs w:val="24"/>
        </w:rPr>
        <w:t>Прикладно-ориентированная физическая культура</w:t>
      </w:r>
    </w:p>
    <w:p w14:paraId="40112029">
      <w:pPr>
        <w:spacing w:after="0" w:line="360" w:lineRule="auto"/>
        <w:ind w:left="-284" w:firstLine="142"/>
        <w:contextualSpacing/>
        <w:jc w:val="both"/>
        <w:rPr>
          <w:sz w:val="24"/>
          <w:szCs w:val="24"/>
        </w:rPr>
      </w:pPr>
      <w:r>
        <w:rPr>
          <w:color w:val="000000"/>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143" w:name="_Toc103687212"/>
      <w:bookmarkEnd w:id="143"/>
    </w:p>
    <w:p w14:paraId="5F049246">
      <w:pPr>
        <w:spacing w:after="0" w:line="360" w:lineRule="auto"/>
        <w:ind w:left="-284" w:firstLine="142"/>
        <w:contextualSpacing/>
        <w:jc w:val="both"/>
        <w:rPr>
          <w:sz w:val="24"/>
          <w:szCs w:val="24"/>
        </w:rPr>
      </w:pPr>
      <w:r>
        <w:rPr>
          <w:b/>
          <w:color w:val="000000"/>
          <w:sz w:val="24"/>
          <w:szCs w:val="24"/>
        </w:rPr>
        <w:t>4 КЛАСС</w:t>
      </w:r>
    </w:p>
    <w:p w14:paraId="7EEB4333">
      <w:pPr>
        <w:spacing w:after="0" w:line="360" w:lineRule="auto"/>
        <w:ind w:left="-284" w:firstLine="142"/>
        <w:contextualSpacing/>
        <w:jc w:val="both"/>
        <w:rPr>
          <w:sz w:val="24"/>
          <w:szCs w:val="24"/>
        </w:rPr>
      </w:pPr>
      <w:r>
        <w:rPr>
          <w:b/>
          <w:color w:val="000000"/>
          <w:sz w:val="24"/>
          <w:szCs w:val="24"/>
        </w:rPr>
        <w:t>Знания о физической культуре</w:t>
      </w:r>
    </w:p>
    <w:p w14:paraId="155D709E">
      <w:pPr>
        <w:spacing w:after="0" w:line="360" w:lineRule="auto"/>
        <w:ind w:left="-284" w:firstLine="142"/>
        <w:contextualSpacing/>
        <w:jc w:val="both"/>
        <w:rPr>
          <w:sz w:val="24"/>
          <w:szCs w:val="24"/>
        </w:rPr>
      </w:pPr>
      <w:r>
        <w:rPr>
          <w:color w:val="000000"/>
          <w:sz w:val="24"/>
          <w:szCs w:val="24"/>
        </w:rPr>
        <w:t xml:space="preserve">Из истории развития физической культуры в России. Развитие национальных видов спорта в России. </w:t>
      </w:r>
    </w:p>
    <w:p w14:paraId="020E986A">
      <w:pPr>
        <w:spacing w:after="0" w:line="360" w:lineRule="auto"/>
        <w:ind w:left="-284" w:firstLine="142"/>
        <w:contextualSpacing/>
        <w:jc w:val="both"/>
        <w:rPr>
          <w:sz w:val="24"/>
          <w:szCs w:val="24"/>
        </w:rPr>
      </w:pPr>
      <w:r>
        <w:rPr>
          <w:b/>
          <w:color w:val="000000"/>
          <w:sz w:val="24"/>
          <w:szCs w:val="24"/>
        </w:rPr>
        <w:t>Способы самостоятельной деятельности</w:t>
      </w:r>
    </w:p>
    <w:p w14:paraId="22839DD2">
      <w:pPr>
        <w:spacing w:after="0" w:line="360" w:lineRule="auto"/>
        <w:ind w:left="-284" w:firstLine="142"/>
        <w:contextualSpacing/>
        <w:jc w:val="both"/>
        <w:rPr>
          <w:sz w:val="24"/>
          <w:szCs w:val="24"/>
        </w:rPr>
      </w:pPr>
      <w:r>
        <w:rPr>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48256447">
      <w:pPr>
        <w:spacing w:after="0" w:line="360" w:lineRule="auto"/>
        <w:ind w:left="-284" w:firstLine="142"/>
        <w:contextualSpacing/>
        <w:jc w:val="both"/>
        <w:rPr>
          <w:sz w:val="24"/>
          <w:szCs w:val="24"/>
        </w:rPr>
      </w:pPr>
      <w:r>
        <w:rPr>
          <w:b/>
          <w:color w:val="000000"/>
          <w:sz w:val="24"/>
          <w:szCs w:val="24"/>
        </w:rPr>
        <w:t>Физическое совершенствование</w:t>
      </w:r>
    </w:p>
    <w:p w14:paraId="4AFF7806">
      <w:pPr>
        <w:spacing w:after="0" w:line="360" w:lineRule="auto"/>
        <w:ind w:left="-284" w:firstLine="142"/>
        <w:contextualSpacing/>
        <w:jc w:val="both"/>
        <w:rPr>
          <w:sz w:val="24"/>
          <w:szCs w:val="24"/>
        </w:rPr>
      </w:pPr>
      <w:r>
        <w:rPr>
          <w:i/>
          <w:color w:val="000000"/>
          <w:sz w:val="24"/>
          <w:szCs w:val="24"/>
        </w:rPr>
        <w:t>Оздоровительная физическая культура</w:t>
      </w:r>
    </w:p>
    <w:p w14:paraId="57448191">
      <w:pPr>
        <w:spacing w:after="0" w:line="360" w:lineRule="auto"/>
        <w:ind w:left="-284" w:firstLine="142"/>
        <w:contextualSpacing/>
        <w:jc w:val="both"/>
        <w:rPr>
          <w:sz w:val="24"/>
          <w:szCs w:val="24"/>
        </w:rPr>
      </w:pPr>
      <w:r>
        <w:rPr>
          <w:color w:val="000000"/>
          <w:sz w:val="24"/>
          <w:szCs w:val="24"/>
        </w:rPr>
        <w:t xml:space="preserve">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 </w:t>
      </w:r>
    </w:p>
    <w:p w14:paraId="7F41B823">
      <w:pPr>
        <w:spacing w:after="0" w:line="360" w:lineRule="auto"/>
        <w:ind w:left="-284" w:firstLine="142"/>
        <w:contextualSpacing/>
        <w:jc w:val="both"/>
        <w:rPr>
          <w:sz w:val="24"/>
          <w:szCs w:val="24"/>
        </w:rPr>
      </w:pPr>
      <w:r>
        <w:rPr>
          <w:i/>
          <w:color w:val="000000"/>
          <w:sz w:val="24"/>
          <w:szCs w:val="24"/>
        </w:rPr>
        <w:t>Спортивно-оздоровительная физическая культура</w:t>
      </w:r>
    </w:p>
    <w:p w14:paraId="0F002B4C">
      <w:pPr>
        <w:spacing w:after="0" w:line="360" w:lineRule="auto"/>
        <w:ind w:left="-284" w:firstLine="142"/>
        <w:contextualSpacing/>
        <w:jc w:val="both"/>
        <w:rPr>
          <w:sz w:val="24"/>
          <w:szCs w:val="24"/>
        </w:rPr>
      </w:pPr>
      <w:r>
        <w:rPr>
          <w:i/>
          <w:color w:val="000000"/>
          <w:sz w:val="24"/>
          <w:szCs w:val="24"/>
        </w:rPr>
        <w:t xml:space="preserve">Гимнастика с основами акробатики. </w:t>
      </w:r>
    </w:p>
    <w:p w14:paraId="002AB8D2">
      <w:pPr>
        <w:spacing w:after="0" w:line="360" w:lineRule="auto"/>
        <w:ind w:left="-284" w:firstLine="142"/>
        <w:contextualSpacing/>
        <w:jc w:val="both"/>
        <w:rPr>
          <w:sz w:val="24"/>
          <w:szCs w:val="24"/>
        </w:rPr>
      </w:pPr>
      <w:r>
        <w:rPr>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14:paraId="5DE221F5">
      <w:pPr>
        <w:spacing w:after="0" w:line="360" w:lineRule="auto"/>
        <w:ind w:left="-284" w:firstLine="142"/>
        <w:contextualSpacing/>
        <w:jc w:val="both"/>
        <w:rPr>
          <w:sz w:val="24"/>
          <w:szCs w:val="24"/>
        </w:rPr>
      </w:pPr>
      <w:r>
        <w:rPr>
          <w:color w:val="000000"/>
          <w:sz w:val="24"/>
          <w:szCs w:val="24"/>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4E0B5EF9">
      <w:pPr>
        <w:spacing w:after="0" w:line="360" w:lineRule="auto"/>
        <w:ind w:left="-284" w:firstLine="142"/>
        <w:contextualSpacing/>
        <w:jc w:val="both"/>
        <w:rPr>
          <w:sz w:val="24"/>
          <w:szCs w:val="24"/>
        </w:rPr>
      </w:pPr>
      <w:r>
        <w:rPr>
          <w:i/>
          <w:color w:val="000000"/>
          <w:sz w:val="24"/>
          <w:szCs w:val="24"/>
        </w:rPr>
        <w:t xml:space="preserve">Лыжная подготовка. </w:t>
      </w:r>
    </w:p>
    <w:p w14:paraId="4284C3ED">
      <w:pPr>
        <w:spacing w:after="0" w:line="360" w:lineRule="auto"/>
        <w:ind w:left="-284" w:firstLine="142"/>
        <w:contextualSpacing/>
        <w:jc w:val="both"/>
        <w:rPr>
          <w:sz w:val="24"/>
          <w:szCs w:val="24"/>
        </w:rPr>
      </w:pPr>
      <w:r>
        <w:rPr>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074A39DD">
      <w:pPr>
        <w:spacing w:after="0" w:line="360" w:lineRule="auto"/>
        <w:ind w:left="-284" w:firstLine="142"/>
        <w:contextualSpacing/>
        <w:jc w:val="both"/>
        <w:rPr>
          <w:sz w:val="24"/>
          <w:szCs w:val="24"/>
        </w:rPr>
      </w:pPr>
      <w:r>
        <w:rPr>
          <w:i/>
          <w:color w:val="000000"/>
          <w:sz w:val="24"/>
          <w:szCs w:val="24"/>
        </w:rPr>
        <w:t xml:space="preserve">Плавательная подготовка. </w:t>
      </w:r>
    </w:p>
    <w:p w14:paraId="120F2387">
      <w:pPr>
        <w:spacing w:after="0" w:line="360" w:lineRule="auto"/>
        <w:ind w:left="-284" w:firstLine="142"/>
        <w:contextualSpacing/>
        <w:jc w:val="both"/>
        <w:rPr>
          <w:sz w:val="24"/>
          <w:szCs w:val="24"/>
        </w:rPr>
      </w:pPr>
      <w:r>
        <w:rPr>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004D21B9">
      <w:pPr>
        <w:spacing w:after="0" w:line="360" w:lineRule="auto"/>
        <w:ind w:left="-284" w:firstLine="142"/>
        <w:contextualSpacing/>
        <w:jc w:val="both"/>
        <w:rPr>
          <w:sz w:val="24"/>
          <w:szCs w:val="24"/>
        </w:rPr>
      </w:pPr>
      <w:r>
        <w:rPr>
          <w:color w:val="000000"/>
          <w:sz w:val="24"/>
          <w:szCs w:val="24"/>
        </w:rPr>
        <w:t xml:space="preserve">Подвижные и спортивные игры. </w:t>
      </w:r>
    </w:p>
    <w:p w14:paraId="18C3EBEE">
      <w:pPr>
        <w:spacing w:after="0" w:line="360" w:lineRule="auto"/>
        <w:ind w:left="-284" w:firstLine="142"/>
        <w:contextualSpacing/>
        <w:jc w:val="both"/>
        <w:rPr>
          <w:sz w:val="24"/>
          <w:szCs w:val="24"/>
        </w:rPr>
      </w:pPr>
      <w:r>
        <w:rPr>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5254016">
      <w:pPr>
        <w:spacing w:after="0" w:line="360" w:lineRule="auto"/>
        <w:ind w:left="-284" w:firstLine="142"/>
        <w:contextualSpacing/>
        <w:jc w:val="both"/>
        <w:rPr>
          <w:sz w:val="24"/>
          <w:szCs w:val="24"/>
        </w:rPr>
      </w:pPr>
      <w:r>
        <w:rPr>
          <w:i/>
          <w:color w:val="000000"/>
          <w:sz w:val="24"/>
          <w:szCs w:val="24"/>
        </w:rPr>
        <w:t>Прикладно-ориентированная физическая культура</w:t>
      </w:r>
    </w:p>
    <w:p w14:paraId="7C5F9C1A">
      <w:pPr>
        <w:spacing w:after="0" w:line="360" w:lineRule="auto"/>
        <w:ind w:left="-284" w:firstLine="142"/>
        <w:contextualSpacing/>
        <w:jc w:val="both"/>
        <w:rPr>
          <w:sz w:val="24"/>
          <w:szCs w:val="24"/>
        </w:rPr>
      </w:pPr>
      <w:r>
        <w:rPr>
          <w:color w:val="000000"/>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bookmarkEnd w:id="140"/>
    <w:p w14:paraId="5552A51C">
      <w:pPr>
        <w:spacing w:after="0" w:line="360" w:lineRule="auto"/>
        <w:ind w:left="-284" w:firstLine="142"/>
        <w:contextualSpacing/>
        <w:jc w:val="both"/>
        <w:rPr>
          <w:b/>
          <w:color w:val="000000"/>
          <w:sz w:val="24"/>
          <w:szCs w:val="24"/>
        </w:rPr>
      </w:pPr>
      <w:bookmarkStart w:id="144" w:name="_Toc137548640"/>
      <w:bookmarkEnd w:id="144"/>
    </w:p>
    <w:p w14:paraId="5BC4ED82">
      <w:pPr>
        <w:spacing w:after="0" w:line="360" w:lineRule="auto"/>
        <w:ind w:left="-284" w:firstLine="142"/>
        <w:contextualSpacing/>
        <w:jc w:val="both"/>
        <w:rPr>
          <w:sz w:val="24"/>
          <w:szCs w:val="24"/>
        </w:rPr>
      </w:pPr>
      <w:r>
        <w:rPr>
          <w:b/>
          <w:color w:val="000000"/>
          <w:sz w:val="24"/>
          <w:szCs w:val="24"/>
        </w:rPr>
        <w:t>ПЛАНИРУЕМЫЕ РЕЗУЛЬТАТЫ ОСВОЕНИЯ ПРОГРАММЫ ПО ФИЗИЧЕСКОЙ КУЛЬТУРЕ НА УРОВНЕ НАЧАЛЬНОГО ОБЩЕГО ОБРАЗОВАНИЯ</w:t>
      </w:r>
    </w:p>
    <w:p w14:paraId="4B5080EC">
      <w:pPr>
        <w:spacing w:after="0" w:line="360" w:lineRule="auto"/>
        <w:ind w:left="-284" w:firstLine="142"/>
        <w:contextualSpacing/>
        <w:jc w:val="both"/>
        <w:rPr>
          <w:sz w:val="24"/>
          <w:szCs w:val="24"/>
        </w:rPr>
      </w:pPr>
      <w:r>
        <w:rPr>
          <w:b/>
          <w:color w:val="000000"/>
          <w:sz w:val="24"/>
          <w:szCs w:val="24"/>
        </w:rPr>
        <w:t>ЛИЧНОСТНЫЕ РЕЗУЛЬТАТЫ</w:t>
      </w:r>
    </w:p>
    <w:p w14:paraId="6F94F6E0">
      <w:pPr>
        <w:spacing w:after="0" w:line="360" w:lineRule="auto"/>
        <w:ind w:left="-284" w:firstLine="142"/>
        <w:contextualSpacing/>
        <w:jc w:val="both"/>
        <w:rPr>
          <w:sz w:val="24"/>
          <w:szCs w:val="24"/>
        </w:rPr>
      </w:pPr>
      <w:r>
        <w:rPr>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FEBFD">
      <w:pPr>
        <w:spacing w:after="0" w:line="360" w:lineRule="auto"/>
        <w:ind w:left="-284" w:firstLine="142"/>
        <w:contextualSpacing/>
        <w:jc w:val="both"/>
        <w:rPr>
          <w:sz w:val="24"/>
          <w:szCs w:val="24"/>
        </w:rPr>
      </w:pPr>
      <w:r>
        <w:rPr>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20688EE">
      <w:pPr>
        <w:spacing w:after="0" w:line="360" w:lineRule="auto"/>
        <w:ind w:left="-284" w:firstLine="142"/>
        <w:contextualSpacing/>
        <w:jc w:val="both"/>
        <w:rPr>
          <w:sz w:val="24"/>
          <w:szCs w:val="24"/>
        </w:rPr>
      </w:pPr>
      <w:r>
        <w:rPr>
          <w:color w:val="000000"/>
          <w:sz w:val="24"/>
          <w:szCs w:val="24"/>
        </w:rPr>
        <w:t xml:space="preserve">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 </w:t>
      </w:r>
    </w:p>
    <w:p w14:paraId="4C8CE809">
      <w:pPr>
        <w:spacing w:after="0" w:line="360" w:lineRule="auto"/>
        <w:ind w:left="-284" w:firstLine="142"/>
        <w:contextualSpacing/>
        <w:jc w:val="both"/>
        <w:rPr>
          <w:sz w:val="24"/>
          <w:szCs w:val="24"/>
        </w:rPr>
      </w:pPr>
      <w:r>
        <w:rPr>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82AC9E1">
      <w:pPr>
        <w:spacing w:after="0" w:line="360" w:lineRule="auto"/>
        <w:ind w:left="-284" w:firstLine="142"/>
        <w:contextualSpacing/>
        <w:jc w:val="both"/>
        <w:rPr>
          <w:sz w:val="24"/>
          <w:szCs w:val="24"/>
        </w:rPr>
      </w:pPr>
      <w:r>
        <w:rPr>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5ECC39DF">
      <w:pPr>
        <w:spacing w:after="0" w:line="360" w:lineRule="auto"/>
        <w:ind w:left="-284" w:firstLine="142"/>
        <w:contextualSpacing/>
        <w:jc w:val="both"/>
        <w:rPr>
          <w:sz w:val="24"/>
          <w:szCs w:val="24"/>
        </w:rPr>
      </w:pPr>
      <w:r>
        <w:rPr>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14:paraId="355C8521">
      <w:pPr>
        <w:spacing w:after="0" w:line="360" w:lineRule="auto"/>
        <w:ind w:left="-284" w:firstLine="142"/>
        <w:contextualSpacing/>
        <w:jc w:val="both"/>
        <w:rPr>
          <w:sz w:val="24"/>
          <w:szCs w:val="24"/>
        </w:rPr>
      </w:pPr>
      <w:r>
        <w:rPr>
          <w:color w:val="000000"/>
          <w:sz w:val="24"/>
          <w:szCs w:val="24"/>
        </w:rPr>
        <w:t xml:space="preserve">стремление к формированию культуры здоровья, соблюдению правил здорового образа жизни; </w:t>
      </w:r>
    </w:p>
    <w:p w14:paraId="6C120F28">
      <w:pPr>
        <w:spacing w:after="0" w:line="360" w:lineRule="auto"/>
        <w:ind w:left="-284" w:firstLine="142"/>
        <w:contextualSpacing/>
        <w:jc w:val="both"/>
        <w:rPr>
          <w:sz w:val="24"/>
          <w:szCs w:val="24"/>
        </w:rPr>
      </w:pPr>
      <w:r>
        <w:rPr>
          <w:color w:val="000000"/>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145" w:name="_Toc103687215"/>
      <w:bookmarkEnd w:id="145"/>
    </w:p>
    <w:p w14:paraId="29FBD885">
      <w:pPr>
        <w:spacing w:after="0" w:line="360" w:lineRule="auto"/>
        <w:ind w:left="-284" w:firstLine="142"/>
        <w:contextualSpacing/>
        <w:jc w:val="both"/>
        <w:rPr>
          <w:sz w:val="24"/>
          <w:szCs w:val="24"/>
        </w:rPr>
      </w:pPr>
      <w:r>
        <w:rPr>
          <w:b/>
          <w:color w:val="000000"/>
          <w:sz w:val="24"/>
          <w:szCs w:val="24"/>
        </w:rPr>
        <w:t>МЕТАПРЕДМЕТНЫЕ РЕЗУЛЬТАТЫ</w:t>
      </w:r>
    </w:p>
    <w:p w14:paraId="14FA39B8">
      <w:pPr>
        <w:spacing w:after="0" w:line="360" w:lineRule="auto"/>
        <w:ind w:left="-284" w:firstLine="142"/>
        <w:contextualSpacing/>
        <w:jc w:val="both"/>
        <w:rPr>
          <w:sz w:val="24"/>
          <w:szCs w:val="24"/>
        </w:rPr>
      </w:pPr>
      <w:r>
        <w:rPr>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74884B">
      <w:pPr>
        <w:spacing w:after="0" w:line="360" w:lineRule="auto"/>
        <w:ind w:left="-284" w:firstLine="142"/>
        <w:contextualSpacing/>
        <w:jc w:val="both"/>
        <w:rPr>
          <w:sz w:val="24"/>
          <w:szCs w:val="24"/>
        </w:rPr>
      </w:pPr>
      <w:r>
        <w:rPr>
          <w:b/>
          <w:color w:val="000000"/>
          <w:sz w:val="24"/>
          <w:szCs w:val="24"/>
        </w:rPr>
        <w:t>1 КЛАСС</w:t>
      </w:r>
    </w:p>
    <w:p w14:paraId="7E436891">
      <w:pPr>
        <w:spacing w:after="0" w:line="360" w:lineRule="auto"/>
        <w:ind w:left="-284" w:firstLine="142"/>
        <w:contextualSpacing/>
        <w:jc w:val="both"/>
        <w:rPr>
          <w:sz w:val="24"/>
          <w:szCs w:val="24"/>
        </w:rPr>
      </w:pPr>
      <w:r>
        <w:rPr>
          <w:color w:val="000000"/>
          <w:sz w:val="24"/>
          <w:szCs w:val="24"/>
        </w:rPr>
        <w:t>По окончании 1 класса у обучающегося будут сформированы следующие универсальные учебные действия:</w:t>
      </w:r>
    </w:p>
    <w:p w14:paraId="0D0506C8">
      <w:pPr>
        <w:spacing w:after="0" w:line="360" w:lineRule="auto"/>
        <w:ind w:left="-426" w:firstLine="142"/>
        <w:contextualSpacing/>
        <w:jc w:val="both"/>
        <w:rPr>
          <w:sz w:val="24"/>
          <w:szCs w:val="24"/>
        </w:rPr>
      </w:pPr>
      <w:r>
        <w:rPr>
          <w:b/>
          <w:color w:val="000000"/>
          <w:sz w:val="24"/>
          <w:szCs w:val="24"/>
        </w:rPr>
        <w:t>Познавательные универсальные учебные действия</w:t>
      </w:r>
    </w:p>
    <w:p w14:paraId="74916E18">
      <w:pPr>
        <w:spacing w:after="0" w:line="360" w:lineRule="auto"/>
        <w:ind w:left="-426" w:firstLine="142"/>
        <w:contextualSpacing/>
        <w:jc w:val="both"/>
        <w:rPr>
          <w:sz w:val="24"/>
          <w:szCs w:val="24"/>
        </w:rPr>
      </w:pPr>
      <w:r>
        <w:rPr>
          <w:b/>
          <w:color w:val="000000"/>
          <w:sz w:val="24"/>
          <w:szCs w:val="24"/>
        </w:rPr>
        <w:t>Базовые логические и исследовательские действия:</w:t>
      </w:r>
    </w:p>
    <w:p w14:paraId="0E3B20C6">
      <w:pPr>
        <w:spacing w:after="0" w:line="360" w:lineRule="auto"/>
        <w:ind w:left="-426" w:firstLine="142"/>
        <w:contextualSpacing/>
        <w:jc w:val="both"/>
        <w:rPr>
          <w:sz w:val="24"/>
          <w:szCs w:val="24"/>
        </w:rPr>
      </w:pPr>
      <w:r>
        <w:rPr>
          <w:color w:val="000000"/>
          <w:sz w:val="24"/>
          <w:szCs w:val="24"/>
        </w:rPr>
        <w:t>находить общие и отличительные признаки в передвижениях человека и животных;</w:t>
      </w:r>
    </w:p>
    <w:p w14:paraId="78D55A1A">
      <w:pPr>
        <w:spacing w:after="0" w:line="360" w:lineRule="auto"/>
        <w:ind w:left="-426" w:firstLine="142"/>
        <w:contextualSpacing/>
        <w:jc w:val="both"/>
        <w:rPr>
          <w:sz w:val="24"/>
          <w:szCs w:val="24"/>
        </w:rPr>
      </w:pPr>
      <w:r>
        <w:rPr>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10CB864E">
      <w:pPr>
        <w:spacing w:after="0" w:line="360" w:lineRule="auto"/>
        <w:ind w:left="-426" w:firstLine="142"/>
        <w:contextualSpacing/>
        <w:jc w:val="both"/>
        <w:rPr>
          <w:sz w:val="24"/>
          <w:szCs w:val="24"/>
        </w:rPr>
      </w:pPr>
      <w:r>
        <w:rPr>
          <w:color w:val="000000"/>
          <w:sz w:val="24"/>
          <w:szCs w:val="24"/>
        </w:rPr>
        <w:t xml:space="preserve">сравнивать способы передвижения ходьбой и бегом, находить между ними общие и отличительные признаки; </w:t>
      </w:r>
    </w:p>
    <w:p w14:paraId="67BCBF45">
      <w:pPr>
        <w:spacing w:after="0" w:line="360" w:lineRule="auto"/>
        <w:ind w:left="-426" w:firstLine="142"/>
        <w:contextualSpacing/>
        <w:jc w:val="both"/>
        <w:rPr>
          <w:sz w:val="24"/>
          <w:szCs w:val="24"/>
        </w:rPr>
      </w:pPr>
      <w:r>
        <w:rPr>
          <w:color w:val="000000"/>
          <w:sz w:val="24"/>
          <w:szCs w:val="24"/>
        </w:rPr>
        <w:t>выявлять признаки правильной и неправильной осанки, приводить возможные причины ее нарушений.</w:t>
      </w:r>
    </w:p>
    <w:p w14:paraId="51F72336">
      <w:pPr>
        <w:spacing w:after="0" w:line="360" w:lineRule="auto"/>
        <w:ind w:left="-426" w:firstLine="142"/>
        <w:contextualSpacing/>
        <w:jc w:val="both"/>
        <w:rPr>
          <w:sz w:val="24"/>
          <w:szCs w:val="24"/>
        </w:rPr>
      </w:pPr>
      <w:r>
        <w:rPr>
          <w:b/>
          <w:color w:val="000000"/>
          <w:sz w:val="24"/>
          <w:szCs w:val="24"/>
        </w:rPr>
        <w:t>Коммуникативные универсальные учебные действия</w:t>
      </w:r>
    </w:p>
    <w:p w14:paraId="05702E0A">
      <w:pPr>
        <w:spacing w:after="0" w:line="360" w:lineRule="auto"/>
        <w:ind w:left="-426" w:firstLine="142"/>
        <w:contextualSpacing/>
        <w:jc w:val="both"/>
        <w:rPr>
          <w:sz w:val="24"/>
          <w:szCs w:val="24"/>
        </w:rPr>
      </w:pPr>
      <w:r>
        <w:rPr>
          <w:b/>
          <w:color w:val="000000"/>
          <w:sz w:val="24"/>
          <w:szCs w:val="24"/>
        </w:rPr>
        <w:t>Общение:</w:t>
      </w:r>
    </w:p>
    <w:p w14:paraId="4F56AE36">
      <w:pPr>
        <w:spacing w:after="0" w:line="360" w:lineRule="auto"/>
        <w:ind w:left="-426" w:firstLine="142"/>
        <w:contextualSpacing/>
        <w:jc w:val="both"/>
        <w:rPr>
          <w:sz w:val="24"/>
          <w:szCs w:val="24"/>
        </w:rPr>
      </w:pPr>
      <w:r>
        <w:rPr>
          <w:color w:val="000000"/>
          <w:sz w:val="24"/>
          <w:szCs w:val="24"/>
        </w:rPr>
        <w:t xml:space="preserve">воспроизводить названия разучиваемых физических упражнений и их исходные положения; </w:t>
      </w:r>
    </w:p>
    <w:p w14:paraId="4C4D1397">
      <w:pPr>
        <w:spacing w:after="0" w:line="360" w:lineRule="auto"/>
        <w:ind w:left="-426" w:firstLine="142"/>
        <w:contextualSpacing/>
        <w:jc w:val="both"/>
        <w:rPr>
          <w:sz w:val="24"/>
          <w:szCs w:val="24"/>
        </w:rPr>
      </w:pPr>
      <w:r>
        <w:rPr>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F7B123E">
      <w:pPr>
        <w:spacing w:after="0" w:line="360" w:lineRule="auto"/>
        <w:ind w:left="-426" w:firstLine="142"/>
        <w:contextualSpacing/>
        <w:jc w:val="both"/>
        <w:rPr>
          <w:sz w:val="24"/>
          <w:szCs w:val="24"/>
        </w:rPr>
      </w:pPr>
      <w:r>
        <w:rPr>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6EC7EDCF">
      <w:pPr>
        <w:spacing w:after="0" w:line="360" w:lineRule="auto"/>
        <w:ind w:left="-426" w:firstLine="142"/>
        <w:contextualSpacing/>
        <w:jc w:val="both"/>
        <w:rPr>
          <w:sz w:val="24"/>
          <w:szCs w:val="24"/>
        </w:rPr>
      </w:pPr>
      <w:r>
        <w:rPr>
          <w:color w:val="000000"/>
          <w:sz w:val="24"/>
          <w:szCs w:val="24"/>
        </w:rPr>
        <w:t>обсуждать правила проведения подвижных игр, обосновывать объективность определения победителей.</w:t>
      </w:r>
    </w:p>
    <w:p w14:paraId="19249A1D">
      <w:pPr>
        <w:spacing w:after="0" w:line="360" w:lineRule="auto"/>
        <w:ind w:left="-426" w:firstLine="142"/>
        <w:contextualSpacing/>
        <w:jc w:val="both"/>
        <w:rPr>
          <w:sz w:val="24"/>
          <w:szCs w:val="24"/>
        </w:rPr>
      </w:pPr>
      <w:r>
        <w:rPr>
          <w:b/>
          <w:color w:val="000000"/>
          <w:sz w:val="24"/>
          <w:szCs w:val="24"/>
        </w:rPr>
        <w:t>Регулятивные универсальные учебные действия</w:t>
      </w:r>
    </w:p>
    <w:p w14:paraId="44F5E503">
      <w:pPr>
        <w:spacing w:after="0" w:line="360" w:lineRule="auto"/>
        <w:ind w:left="-426" w:firstLine="142"/>
        <w:contextualSpacing/>
        <w:jc w:val="both"/>
        <w:rPr>
          <w:sz w:val="24"/>
          <w:szCs w:val="24"/>
        </w:rPr>
      </w:pPr>
      <w:r>
        <w:rPr>
          <w:b/>
          <w:color w:val="000000"/>
          <w:sz w:val="24"/>
          <w:szCs w:val="24"/>
        </w:rPr>
        <w:t>Самоорганизация и самоконтроль:</w:t>
      </w:r>
    </w:p>
    <w:p w14:paraId="0318063E">
      <w:pPr>
        <w:spacing w:after="0" w:line="360" w:lineRule="auto"/>
        <w:ind w:left="-426" w:firstLine="142"/>
        <w:contextualSpacing/>
        <w:jc w:val="both"/>
        <w:rPr>
          <w:sz w:val="24"/>
          <w:szCs w:val="24"/>
        </w:rPr>
      </w:pPr>
      <w:r>
        <w:rPr>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14:paraId="14C5D5A4">
      <w:pPr>
        <w:spacing w:after="0" w:line="360" w:lineRule="auto"/>
        <w:ind w:left="-426" w:firstLine="142"/>
        <w:contextualSpacing/>
        <w:jc w:val="both"/>
        <w:rPr>
          <w:sz w:val="24"/>
          <w:szCs w:val="24"/>
        </w:rPr>
      </w:pPr>
      <w:r>
        <w:rPr>
          <w:color w:val="000000"/>
          <w:sz w:val="24"/>
          <w:szCs w:val="24"/>
        </w:rPr>
        <w:t>выполнять учебные задания по обучению новым физическим упражнениям и развитию физических качеств;</w:t>
      </w:r>
    </w:p>
    <w:p w14:paraId="31046D06">
      <w:pPr>
        <w:spacing w:after="0" w:line="360" w:lineRule="auto"/>
        <w:ind w:left="-426" w:firstLine="142"/>
        <w:contextualSpacing/>
        <w:jc w:val="both"/>
        <w:rPr>
          <w:sz w:val="24"/>
          <w:szCs w:val="24"/>
        </w:rPr>
      </w:pPr>
      <w:r>
        <w:rPr>
          <w:color w:val="000000"/>
          <w:sz w:val="24"/>
          <w:szCs w:val="24"/>
        </w:rPr>
        <w:t>проявлять уважительное отношение к участникам совместной игровой и соревновательной деятельности.</w:t>
      </w:r>
    </w:p>
    <w:p w14:paraId="52E7E80D">
      <w:pPr>
        <w:spacing w:after="0" w:line="360" w:lineRule="auto"/>
        <w:ind w:left="-426" w:firstLine="142"/>
        <w:contextualSpacing/>
        <w:jc w:val="both"/>
        <w:rPr>
          <w:sz w:val="24"/>
          <w:szCs w:val="24"/>
        </w:rPr>
      </w:pPr>
      <w:r>
        <w:rPr>
          <w:b/>
          <w:color w:val="000000"/>
          <w:sz w:val="24"/>
          <w:szCs w:val="24"/>
        </w:rPr>
        <w:t>2 КЛАСС</w:t>
      </w:r>
    </w:p>
    <w:p w14:paraId="19B1121A">
      <w:pPr>
        <w:spacing w:after="0" w:line="360" w:lineRule="auto"/>
        <w:ind w:left="-426" w:firstLine="142"/>
        <w:contextualSpacing/>
        <w:jc w:val="both"/>
        <w:rPr>
          <w:sz w:val="24"/>
          <w:szCs w:val="24"/>
        </w:rPr>
      </w:pPr>
      <w:r>
        <w:rPr>
          <w:color w:val="000000"/>
          <w:sz w:val="24"/>
          <w:szCs w:val="24"/>
        </w:rPr>
        <w:t xml:space="preserve">По окончании 2 класса у обучающегося будут сформированы следующие универсальные учебные действия: </w:t>
      </w:r>
    </w:p>
    <w:p w14:paraId="3941EC35">
      <w:pPr>
        <w:spacing w:after="0" w:line="360" w:lineRule="auto"/>
        <w:ind w:left="-426" w:firstLine="142"/>
        <w:contextualSpacing/>
        <w:jc w:val="both"/>
        <w:rPr>
          <w:sz w:val="24"/>
          <w:szCs w:val="24"/>
        </w:rPr>
      </w:pPr>
      <w:r>
        <w:rPr>
          <w:b/>
          <w:color w:val="000000"/>
          <w:sz w:val="24"/>
          <w:szCs w:val="24"/>
        </w:rPr>
        <w:t>Познавательные универсальные учебные действия</w:t>
      </w:r>
    </w:p>
    <w:p w14:paraId="41B10DDC">
      <w:pPr>
        <w:spacing w:after="0" w:line="360" w:lineRule="auto"/>
        <w:ind w:left="-426" w:firstLine="142"/>
        <w:contextualSpacing/>
        <w:jc w:val="both"/>
        <w:rPr>
          <w:sz w:val="24"/>
          <w:szCs w:val="24"/>
        </w:rPr>
      </w:pPr>
      <w:r>
        <w:rPr>
          <w:b/>
          <w:color w:val="000000"/>
          <w:sz w:val="24"/>
          <w:szCs w:val="24"/>
        </w:rPr>
        <w:t>Базовые логические и исследовательские действия:</w:t>
      </w:r>
    </w:p>
    <w:p w14:paraId="6EFDE670">
      <w:pPr>
        <w:spacing w:after="0" w:line="360" w:lineRule="auto"/>
        <w:ind w:left="-426" w:firstLine="142"/>
        <w:contextualSpacing/>
        <w:jc w:val="both"/>
        <w:rPr>
          <w:sz w:val="24"/>
          <w:szCs w:val="24"/>
        </w:rPr>
      </w:pPr>
      <w:r>
        <w:rPr>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14:paraId="5FC8F351">
      <w:pPr>
        <w:spacing w:after="0" w:line="360" w:lineRule="auto"/>
        <w:ind w:left="-426" w:firstLine="142"/>
        <w:contextualSpacing/>
        <w:jc w:val="both"/>
        <w:rPr>
          <w:sz w:val="24"/>
          <w:szCs w:val="24"/>
        </w:rPr>
      </w:pPr>
      <w:r>
        <w:rPr>
          <w:color w:val="000000"/>
          <w:sz w:val="24"/>
          <w:szCs w:val="24"/>
        </w:rPr>
        <w:t>понимать связь между закаливающими процедурами и укреплением здоровья;</w:t>
      </w:r>
    </w:p>
    <w:p w14:paraId="3A36CD25">
      <w:pPr>
        <w:spacing w:after="0" w:line="360" w:lineRule="auto"/>
        <w:ind w:left="-426" w:firstLine="142"/>
        <w:contextualSpacing/>
        <w:jc w:val="both"/>
        <w:rPr>
          <w:sz w:val="24"/>
          <w:szCs w:val="24"/>
        </w:rPr>
      </w:pPr>
      <w:r>
        <w:rPr>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2E74D9C2">
      <w:pPr>
        <w:spacing w:after="0" w:line="360" w:lineRule="auto"/>
        <w:ind w:left="-426" w:firstLine="142"/>
        <w:contextualSpacing/>
        <w:jc w:val="both"/>
        <w:rPr>
          <w:sz w:val="24"/>
          <w:szCs w:val="24"/>
        </w:rPr>
      </w:pPr>
      <w:r>
        <w:rPr>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8E508C0">
      <w:pPr>
        <w:spacing w:after="0" w:line="360" w:lineRule="auto"/>
        <w:ind w:left="-426" w:firstLine="142"/>
        <w:contextualSpacing/>
        <w:jc w:val="both"/>
        <w:rPr>
          <w:sz w:val="24"/>
          <w:szCs w:val="24"/>
        </w:rPr>
      </w:pPr>
      <w:r>
        <w:rPr>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14:paraId="79F00359">
      <w:pPr>
        <w:spacing w:after="0" w:line="360" w:lineRule="auto"/>
        <w:ind w:left="-426" w:firstLine="142"/>
        <w:contextualSpacing/>
        <w:jc w:val="both"/>
        <w:rPr>
          <w:sz w:val="24"/>
          <w:szCs w:val="24"/>
        </w:rPr>
      </w:pPr>
      <w:r>
        <w:rPr>
          <w:b/>
          <w:color w:val="000000"/>
          <w:sz w:val="24"/>
          <w:szCs w:val="24"/>
        </w:rPr>
        <w:t>Коммуникативные универсальные учебные действия</w:t>
      </w:r>
    </w:p>
    <w:p w14:paraId="4BFD2123">
      <w:pPr>
        <w:spacing w:after="0" w:line="360" w:lineRule="auto"/>
        <w:ind w:left="-426" w:firstLine="142"/>
        <w:contextualSpacing/>
        <w:jc w:val="both"/>
        <w:rPr>
          <w:sz w:val="24"/>
          <w:szCs w:val="24"/>
        </w:rPr>
      </w:pPr>
      <w:r>
        <w:rPr>
          <w:b/>
          <w:color w:val="000000"/>
          <w:sz w:val="24"/>
          <w:szCs w:val="24"/>
        </w:rPr>
        <w:t>Общение:</w:t>
      </w:r>
    </w:p>
    <w:p w14:paraId="3725B985">
      <w:pPr>
        <w:spacing w:after="0" w:line="360" w:lineRule="auto"/>
        <w:ind w:left="-426" w:firstLine="142"/>
        <w:contextualSpacing/>
        <w:jc w:val="both"/>
        <w:rPr>
          <w:sz w:val="24"/>
          <w:szCs w:val="24"/>
        </w:rPr>
      </w:pPr>
      <w:r>
        <w:rPr>
          <w:color w:val="000000"/>
          <w:sz w:val="24"/>
          <w:szCs w:val="24"/>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14:paraId="4EC7E437">
      <w:pPr>
        <w:spacing w:after="0" w:line="360" w:lineRule="auto"/>
        <w:ind w:left="-426" w:firstLine="142"/>
        <w:contextualSpacing/>
        <w:jc w:val="both"/>
        <w:rPr>
          <w:sz w:val="24"/>
          <w:szCs w:val="24"/>
        </w:rPr>
      </w:pPr>
      <w:r>
        <w:rPr>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3DECA80">
      <w:pPr>
        <w:spacing w:after="0" w:line="360" w:lineRule="auto"/>
        <w:ind w:left="-426" w:firstLine="142"/>
        <w:contextualSpacing/>
        <w:jc w:val="both"/>
        <w:rPr>
          <w:sz w:val="24"/>
          <w:szCs w:val="24"/>
        </w:rPr>
      </w:pPr>
      <w:r>
        <w:rPr>
          <w:color w:val="000000"/>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A6A99CE">
      <w:pPr>
        <w:spacing w:after="0" w:line="360" w:lineRule="auto"/>
        <w:ind w:left="-426" w:firstLine="142"/>
        <w:contextualSpacing/>
        <w:jc w:val="both"/>
        <w:rPr>
          <w:sz w:val="24"/>
          <w:szCs w:val="24"/>
        </w:rPr>
      </w:pPr>
      <w:r>
        <w:rPr>
          <w:b/>
          <w:color w:val="000000"/>
          <w:sz w:val="24"/>
          <w:szCs w:val="24"/>
        </w:rPr>
        <w:t>Регулятивные универсальные учебные действия</w:t>
      </w:r>
    </w:p>
    <w:p w14:paraId="083452B0">
      <w:pPr>
        <w:spacing w:after="0" w:line="360" w:lineRule="auto"/>
        <w:ind w:left="-426" w:firstLine="142"/>
        <w:contextualSpacing/>
        <w:jc w:val="both"/>
        <w:rPr>
          <w:sz w:val="24"/>
          <w:szCs w:val="24"/>
        </w:rPr>
      </w:pPr>
      <w:r>
        <w:rPr>
          <w:b/>
          <w:color w:val="000000"/>
          <w:sz w:val="24"/>
          <w:szCs w:val="24"/>
        </w:rPr>
        <w:t>Самоорганизация и самоконтроль:</w:t>
      </w:r>
    </w:p>
    <w:p w14:paraId="46AB99B8">
      <w:pPr>
        <w:spacing w:after="0" w:line="360" w:lineRule="auto"/>
        <w:ind w:left="-426" w:firstLine="142"/>
        <w:contextualSpacing/>
        <w:jc w:val="both"/>
        <w:rPr>
          <w:sz w:val="24"/>
          <w:szCs w:val="24"/>
        </w:rPr>
      </w:pPr>
      <w:r>
        <w:rPr>
          <w:color w:val="000000"/>
          <w:sz w:val="24"/>
          <w:szCs w:val="24"/>
        </w:rPr>
        <w:t xml:space="preserve">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BA5A63A">
      <w:pPr>
        <w:spacing w:after="0" w:line="360" w:lineRule="auto"/>
        <w:ind w:left="-426" w:firstLine="142"/>
        <w:contextualSpacing/>
        <w:jc w:val="both"/>
        <w:rPr>
          <w:sz w:val="24"/>
          <w:szCs w:val="24"/>
        </w:rPr>
      </w:pPr>
      <w:r>
        <w:rPr>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9681671">
      <w:pPr>
        <w:spacing w:after="0" w:line="360" w:lineRule="auto"/>
        <w:ind w:left="-426" w:firstLine="142"/>
        <w:contextualSpacing/>
        <w:jc w:val="both"/>
        <w:rPr>
          <w:sz w:val="24"/>
          <w:szCs w:val="24"/>
        </w:rPr>
      </w:pPr>
      <w:r>
        <w:rPr>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6081F77A">
      <w:pPr>
        <w:spacing w:after="0" w:line="360" w:lineRule="auto"/>
        <w:ind w:left="-426" w:firstLine="142"/>
        <w:contextualSpacing/>
        <w:jc w:val="both"/>
        <w:rPr>
          <w:sz w:val="24"/>
          <w:szCs w:val="24"/>
        </w:rPr>
      </w:pPr>
      <w:r>
        <w:rPr>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544D3DE">
      <w:pPr>
        <w:spacing w:after="0" w:line="360" w:lineRule="auto"/>
        <w:ind w:left="-426" w:firstLine="142"/>
        <w:contextualSpacing/>
        <w:jc w:val="both"/>
        <w:rPr>
          <w:sz w:val="24"/>
          <w:szCs w:val="24"/>
        </w:rPr>
      </w:pPr>
      <w:r>
        <w:rPr>
          <w:b/>
          <w:color w:val="000000"/>
          <w:sz w:val="24"/>
          <w:szCs w:val="24"/>
        </w:rPr>
        <w:t>3 КЛАСС</w:t>
      </w:r>
    </w:p>
    <w:p w14:paraId="4163C6DA">
      <w:pPr>
        <w:spacing w:after="0" w:line="360" w:lineRule="auto"/>
        <w:ind w:left="-426" w:firstLine="142"/>
        <w:contextualSpacing/>
        <w:jc w:val="both"/>
        <w:rPr>
          <w:sz w:val="24"/>
          <w:szCs w:val="24"/>
        </w:rPr>
      </w:pPr>
      <w:r>
        <w:rPr>
          <w:color w:val="000000"/>
          <w:sz w:val="24"/>
          <w:szCs w:val="24"/>
        </w:rPr>
        <w:t xml:space="preserve">По окончании 3 класса у обучающегося будут сформированы следующие универсальные учебные действия: </w:t>
      </w:r>
    </w:p>
    <w:p w14:paraId="30204960">
      <w:pPr>
        <w:spacing w:after="0" w:line="360" w:lineRule="auto"/>
        <w:ind w:left="-426" w:firstLine="142"/>
        <w:contextualSpacing/>
        <w:jc w:val="both"/>
        <w:rPr>
          <w:sz w:val="24"/>
          <w:szCs w:val="24"/>
        </w:rPr>
      </w:pPr>
      <w:r>
        <w:rPr>
          <w:b/>
          <w:color w:val="000000"/>
          <w:sz w:val="24"/>
          <w:szCs w:val="24"/>
        </w:rPr>
        <w:t>Познавательные универсальные учебные действия</w:t>
      </w:r>
    </w:p>
    <w:p w14:paraId="46EF913F">
      <w:pPr>
        <w:spacing w:after="0" w:line="360" w:lineRule="auto"/>
        <w:ind w:left="-426" w:firstLine="142"/>
        <w:contextualSpacing/>
        <w:jc w:val="both"/>
        <w:rPr>
          <w:sz w:val="24"/>
          <w:szCs w:val="24"/>
        </w:rPr>
      </w:pPr>
      <w:r>
        <w:rPr>
          <w:b/>
          <w:color w:val="000000"/>
          <w:sz w:val="24"/>
          <w:szCs w:val="24"/>
        </w:rPr>
        <w:t>Базовые логические и исследовательские действия:</w:t>
      </w:r>
    </w:p>
    <w:p w14:paraId="33C989BC">
      <w:pPr>
        <w:spacing w:after="0" w:line="360" w:lineRule="auto"/>
        <w:ind w:left="-426" w:firstLine="142"/>
        <w:contextualSpacing/>
        <w:jc w:val="both"/>
        <w:rPr>
          <w:sz w:val="24"/>
          <w:szCs w:val="24"/>
        </w:rPr>
      </w:pPr>
      <w:r>
        <w:rPr>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D5A7C40">
      <w:pPr>
        <w:spacing w:after="0" w:line="360" w:lineRule="auto"/>
        <w:ind w:left="-426" w:firstLine="142"/>
        <w:contextualSpacing/>
        <w:jc w:val="both"/>
        <w:rPr>
          <w:sz w:val="24"/>
          <w:szCs w:val="24"/>
        </w:rPr>
      </w:pPr>
      <w:r>
        <w:rPr>
          <w:color w:val="000000"/>
          <w:sz w:val="24"/>
          <w:szCs w:val="24"/>
        </w:rPr>
        <w:t xml:space="preserve">объяснять понятие «дозировка нагрузки», правильно применять способы ее регулирования на занятиях физической культурой; </w:t>
      </w:r>
    </w:p>
    <w:p w14:paraId="4F5D85E2">
      <w:pPr>
        <w:spacing w:after="0" w:line="360" w:lineRule="auto"/>
        <w:ind w:left="-426" w:firstLine="142"/>
        <w:contextualSpacing/>
        <w:jc w:val="both"/>
        <w:rPr>
          <w:sz w:val="24"/>
          <w:szCs w:val="24"/>
        </w:rPr>
      </w:pPr>
      <w:r>
        <w:rPr>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F379EAF">
      <w:pPr>
        <w:spacing w:after="0" w:line="360" w:lineRule="auto"/>
        <w:ind w:left="-426" w:firstLine="142"/>
        <w:contextualSpacing/>
        <w:jc w:val="both"/>
        <w:rPr>
          <w:sz w:val="24"/>
          <w:szCs w:val="24"/>
        </w:rPr>
      </w:pPr>
      <w:r>
        <w:rPr>
          <w:color w:val="000000"/>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49C37EEC">
      <w:pPr>
        <w:spacing w:after="0" w:line="360" w:lineRule="auto"/>
        <w:ind w:left="-426" w:firstLine="142"/>
        <w:contextualSpacing/>
        <w:jc w:val="both"/>
        <w:rPr>
          <w:sz w:val="24"/>
          <w:szCs w:val="24"/>
        </w:rPr>
      </w:pPr>
      <w:r>
        <w:rPr>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EA889F0">
      <w:pPr>
        <w:spacing w:after="0" w:line="360" w:lineRule="auto"/>
        <w:ind w:left="-426" w:firstLine="142"/>
        <w:contextualSpacing/>
        <w:jc w:val="both"/>
        <w:rPr>
          <w:sz w:val="24"/>
          <w:szCs w:val="24"/>
        </w:rPr>
      </w:pPr>
      <w:r>
        <w:rPr>
          <w:b/>
          <w:color w:val="000000"/>
          <w:sz w:val="24"/>
          <w:szCs w:val="24"/>
        </w:rPr>
        <w:t>Коммуникативные универсальные учебные действия</w:t>
      </w:r>
    </w:p>
    <w:p w14:paraId="67BC8ED3">
      <w:pPr>
        <w:spacing w:after="0" w:line="360" w:lineRule="auto"/>
        <w:ind w:left="-426" w:firstLine="142"/>
        <w:contextualSpacing/>
        <w:jc w:val="both"/>
        <w:rPr>
          <w:sz w:val="24"/>
          <w:szCs w:val="24"/>
        </w:rPr>
      </w:pPr>
      <w:r>
        <w:rPr>
          <w:b/>
          <w:color w:val="000000"/>
          <w:sz w:val="24"/>
          <w:szCs w:val="24"/>
        </w:rPr>
        <w:t>Общение:</w:t>
      </w:r>
    </w:p>
    <w:p w14:paraId="04D86385">
      <w:pPr>
        <w:spacing w:after="0" w:line="360" w:lineRule="auto"/>
        <w:ind w:left="-426" w:firstLine="142"/>
        <w:contextualSpacing/>
        <w:jc w:val="both"/>
        <w:rPr>
          <w:sz w:val="24"/>
          <w:szCs w:val="24"/>
        </w:rPr>
      </w:pPr>
      <w:r>
        <w:rPr>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38A9F8A1">
      <w:pPr>
        <w:spacing w:after="0" w:line="360" w:lineRule="auto"/>
        <w:ind w:left="-426" w:firstLine="142"/>
        <w:contextualSpacing/>
        <w:jc w:val="both"/>
        <w:rPr>
          <w:sz w:val="24"/>
          <w:szCs w:val="24"/>
        </w:rPr>
      </w:pPr>
      <w:r>
        <w:rPr>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B160036">
      <w:pPr>
        <w:spacing w:after="0" w:line="360" w:lineRule="auto"/>
        <w:ind w:left="-426" w:firstLine="142"/>
        <w:contextualSpacing/>
        <w:jc w:val="both"/>
        <w:rPr>
          <w:sz w:val="24"/>
          <w:szCs w:val="24"/>
        </w:rPr>
      </w:pPr>
      <w:r>
        <w:rPr>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56CA7828">
      <w:pPr>
        <w:spacing w:after="0" w:line="360" w:lineRule="auto"/>
        <w:ind w:left="-426" w:firstLine="142"/>
        <w:contextualSpacing/>
        <w:jc w:val="both"/>
        <w:rPr>
          <w:sz w:val="24"/>
          <w:szCs w:val="24"/>
        </w:rPr>
      </w:pPr>
      <w:r>
        <w:rPr>
          <w:color w:val="000000"/>
          <w:sz w:val="24"/>
          <w:szCs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57BEF6AB">
      <w:pPr>
        <w:spacing w:after="0" w:line="360" w:lineRule="auto"/>
        <w:ind w:left="-426" w:firstLine="142"/>
        <w:contextualSpacing/>
        <w:jc w:val="both"/>
        <w:rPr>
          <w:sz w:val="24"/>
          <w:szCs w:val="24"/>
        </w:rPr>
      </w:pPr>
      <w:r>
        <w:rPr>
          <w:b/>
          <w:color w:val="000000"/>
          <w:sz w:val="24"/>
          <w:szCs w:val="24"/>
        </w:rPr>
        <w:t>Регулятивные универсальные учебные действия</w:t>
      </w:r>
    </w:p>
    <w:p w14:paraId="722CCF09">
      <w:pPr>
        <w:spacing w:after="0" w:line="360" w:lineRule="auto"/>
        <w:ind w:left="-426" w:firstLine="142"/>
        <w:contextualSpacing/>
        <w:jc w:val="both"/>
        <w:rPr>
          <w:sz w:val="24"/>
          <w:szCs w:val="24"/>
        </w:rPr>
      </w:pPr>
      <w:r>
        <w:rPr>
          <w:b/>
          <w:color w:val="000000"/>
          <w:sz w:val="24"/>
          <w:szCs w:val="24"/>
        </w:rPr>
        <w:t>Самоорганизация и самоконтроль:</w:t>
      </w:r>
    </w:p>
    <w:p w14:paraId="311DC196">
      <w:pPr>
        <w:spacing w:after="0" w:line="360" w:lineRule="auto"/>
        <w:ind w:left="-426" w:firstLine="142"/>
        <w:contextualSpacing/>
        <w:jc w:val="both"/>
        <w:rPr>
          <w:sz w:val="24"/>
          <w:szCs w:val="24"/>
        </w:rPr>
      </w:pPr>
      <w:r>
        <w:rPr>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14:paraId="015F6C0E">
      <w:pPr>
        <w:spacing w:after="0" w:line="360" w:lineRule="auto"/>
        <w:ind w:left="-426" w:firstLine="142"/>
        <w:contextualSpacing/>
        <w:jc w:val="both"/>
        <w:rPr>
          <w:sz w:val="24"/>
          <w:szCs w:val="24"/>
        </w:rPr>
      </w:pPr>
      <w:r>
        <w:rPr>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72419EF8">
      <w:pPr>
        <w:spacing w:after="0" w:line="360" w:lineRule="auto"/>
        <w:ind w:left="-426" w:firstLine="142"/>
        <w:contextualSpacing/>
        <w:jc w:val="both"/>
        <w:rPr>
          <w:sz w:val="24"/>
          <w:szCs w:val="24"/>
        </w:rPr>
      </w:pPr>
      <w:r>
        <w:rPr>
          <w:color w:val="000000"/>
          <w:sz w:val="24"/>
          <w:szCs w:val="24"/>
        </w:rPr>
        <w:t xml:space="preserve">оценивать сложность возникающих игровых задач, предлагать их совместное коллективное решение. </w:t>
      </w:r>
    </w:p>
    <w:p w14:paraId="786C619E">
      <w:pPr>
        <w:spacing w:after="0" w:line="360" w:lineRule="auto"/>
        <w:ind w:left="-426" w:firstLine="142"/>
        <w:contextualSpacing/>
        <w:jc w:val="both"/>
        <w:rPr>
          <w:sz w:val="24"/>
          <w:szCs w:val="24"/>
        </w:rPr>
      </w:pPr>
      <w:r>
        <w:rPr>
          <w:b/>
          <w:color w:val="000000"/>
          <w:sz w:val="24"/>
          <w:szCs w:val="24"/>
        </w:rPr>
        <w:t>4 КЛАСС</w:t>
      </w:r>
    </w:p>
    <w:p w14:paraId="19DD6E1B">
      <w:pPr>
        <w:spacing w:after="0" w:line="360" w:lineRule="auto"/>
        <w:ind w:left="-426" w:firstLine="142"/>
        <w:contextualSpacing/>
        <w:jc w:val="both"/>
        <w:rPr>
          <w:sz w:val="24"/>
          <w:szCs w:val="24"/>
        </w:rPr>
      </w:pPr>
      <w:r>
        <w:rPr>
          <w:color w:val="000000"/>
          <w:sz w:val="24"/>
          <w:szCs w:val="24"/>
        </w:rPr>
        <w:t xml:space="preserve">По окончании 4 класса у обучающегося будут сформированы следующие универсальные учебные действия: </w:t>
      </w:r>
    </w:p>
    <w:p w14:paraId="4FAD6D30">
      <w:pPr>
        <w:spacing w:after="0" w:line="360" w:lineRule="auto"/>
        <w:ind w:left="-426" w:firstLine="142"/>
        <w:contextualSpacing/>
        <w:jc w:val="both"/>
        <w:rPr>
          <w:sz w:val="24"/>
          <w:szCs w:val="24"/>
        </w:rPr>
      </w:pPr>
      <w:r>
        <w:rPr>
          <w:b/>
          <w:color w:val="000000"/>
          <w:sz w:val="24"/>
          <w:szCs w:val="24"/>
        </w:rPr>
        <w:t>Познавательные универсальные учебные действия</w:t>
      </w:r>
    </w:p>
    <w:p w14:paraId="0F271BDF">
      <w:pPr>
        <w:spacing w:after="0" w:line="360" w:lineRule="auto"/>
        <w:ind w:left="-426" w:firstLine="142"/>
        <w:contextualSpacing/>
        <w:jc w:val="both"/>
        <w:rPr>
          <w:sz w:val="24"/>
          <w:szCs w:val="24"/>
        </w:rPr>
      </w:pPr>
      <w:r>
        <w:rPr>
          <w:b/>
          <w:color w:val="000000"/>
          <w:sz w:val="24"/>
          <w:szCs w:val="24"/>
        </w:rPr>
        <w:t>Базовые логические и исследовательские действия:</w:t>
      </w:r>
    </w:p>
    <w:p w14:paraId="7414C245">
      <w:pPr>
        <w:spacing w:after="0" w:line="360" w:lineRule="auto"/>
        <w:ind w:left="-426" w:firstLine="142"/>
        <w:contextualSpacing/>
        <w:jc w:val="both"/>
        <w:rPr>
          <w:sz w:val="24"/>
          <w:szCs w:val="24"/>
        </w:rPr>
      </w:pPr>
      <w:r>
        <w:rPr>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307C6C1">
      <w:pPr>
        <w:spacing w:after="0" w:line="360" w:lineRule="auto"/>
        <w:ind w:left="-426" w:firstLine="142"/>
        <w:contextualSpacing/>
        <w:jc w:val="both"/>
        <w:rPr>
          <w:sz w:val="24"/>
          <w:szCs w:val="24"/>
        </w:rPr>
      </w:pPr>
      <w:r>
        <w:rPr>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3CD35064">
      <w:pPr>
        <w:spacing w:after="0" w:line="360" w:lineRule="auto"/>
        <w:ind w:left="-426" w:firstLine="142"/>
        <w:contextualSpacing/>
        <w:jc w:val="both"/>
        <w:rPr>
          <w:sz w:val="24"/>
          <w:szCs w:val="24"/>
        </w:rPr>
      </w:pPr>
      <w:r>
        <w:rPr>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4F2E363F">
      <w:pPr>
        <w:spacing w:after="0" w:line="360" w:lineRule="auto"/>
        <w:ind w:left="-426" w:firstLine="142"/>
        <w:contextualSpacing/>
        <w:jc w:val="both"/>
        <w:rPr>
          <w:sz w:val="24"/>
          <w:szCs w:val="24"/>
        </w:rPr>
      </w:pPr>
      <w:r>
        <w:rPr>
          <w:b/>
          <w:color w:val="000000"/>
          <w:sz w:val="24"/>
          <w:szCs w:val="24"/>
        </w:rPr>
        <w:t>Коммуникативные универсальные учебные действия</w:t>
      </w:r>
    </w:p>
    <w:p w14:paraId="48B93595">
      <w:pPr>
        <w:spacing w:after="0" w:line="360" w:lineRule="auto"/>
        <w:ind w:left="-426" w:firstLine="142"/>
        <w:contextualSpacing/>
        <w:jc w:val="both"/>
        <w:rPr>
          <w:sz w:val="24"/>
          <w:szCs w:val="24"/>
        </w:rPr>
      </w:pPr>
      <w:r>
        <w:rPr>
          <w:b/>
          <w:color w:val="000000"/>
          <w:sz w:val="24"/>
          <w:szCs w:val="24"/>
        </w:rPr>
        <w:t>Общение:</w:t>
      </w:r>
    </w:p>
    <w:p w14:paraId="673842A4">
      <w:pPr>
        <w:spacing w:after="0" w:line="360" w:lineRule="auto"/>
        <w:ind w:left="-426" w:firstLine="142"/>
        <w:contextualSpacing/>
        <w:jc w:val="both"/>
        <w:rPr>
          <w:sz w:val="24"/>
          <w:szCs w:val="24"/>
        </w:rPr>
      </w:pPr>
      <w:r>
        <w:rPr>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6968015A">
      <w:pPr>
        <w:spacing w:after="0" w:line="360" w:lineRule="auto"/>
        <w:ind w:left="-426" w:firstLine="142"/>
        <w:contextualSpacing/>
        <w:jc w:val="both"/>
        <w:rPr>
          <w:sz w:val="24"/>
          <w:szCs w:val="24"/>
        </w:rPr>
      </w:pPr>
      <w:r>
        <w:rPr>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44613883">
      <w:pPr>
        <w:spacing w:after="0" w:line="360" w:lineRule="auto"/>
        <w:ind w:left="-426" w:firstLine="142"/>
        <w:contextualSpacing/>
        <w:jc w:val="both"/>
        <w:rPr>
          <w:sz w:val="24"/>
          <w:szCs w:val="24"/>
        </w:rPr>
      </w:pPr>
      <w:r>
        <w:rPr>
          <w:color w:val="000000"/>
          <w:sz w:val="24"/>
          <w:szCs w:val="24"/>
        </w:rPr>
        <w:t>оказывать посильную первую помощь во время занятий физической культурой.</w:t>
      </w:r>
    </w:p>
    <w:p w14:paraId="62FE9169">
      <w:pPr>
        <w:spacing w:after="0" w:line="360" w:lineRule="auto"/>
        <w:ind w:left="-426" w:firstLine="142"/>
        <w:contextualSpacing/>
        <w:jc w:val="both"/>
        <w:rPr>
          <w:sz w:val="24"/>
          <w:szCs w:val="24"/>
        </w:rPr>
      </w:pPr>
      <w:r>
        <w:rPr>
          <w:b/>
          <w:color w:val="000000"/>
          <w:sz w:val="24"/>
          <w:szCs w:val="24"/>
        </w:rPr>
        <w:t>Регулятивные универсальные учебные действия</w:t>
      </w:r>
    </w:p>
    <w:p w14:paraId="2D31BE63">
      <w:pPr>
        <w:spacing w:after="0" w:line="360" w:lineRule="auto"/>
        <w:ind w:left="-426" w:firstLine="142"/>
        <w:contextualSpacing/>
        <w:jc w:val="both"/>
        <w:rPr>
          <w:sz w:val="24"/>
          <w:szCs w:val="24"/>
        </w:rPr>
      </w:pPr>
      <w:r>
        <w:rPr>
          <w:b/>
          <w:color w:val="000000"/>
          <w:sz w:val="24"/>
          <w:szCs w:val="24"/>
        </w:rPr>
        <w:t>Самоорганизация и самоконтроль:</w:t>
      </w:r>
    </w:p>
    <w:p w14:paraId="1F488CDA">
      <w:pPr>
        <w:spacing w:after="0" w:line="360" w:lineRule="auto"/>
        <w:ind w:left="-426" w:firstLine="142"/>
        <w:contextualSpacing/>
        <w:jc w:val="both"/>
        <w:rPr>
          <w:sz w:val="24"/>
          <w:szCs w:val="24"/>
        </w:rPr>
      </w:pPr>
      <w:r>
        <w:rPr>
          <w:color w:val="000000"/>
          <w:sz w:val="24"/>
          <w:szCs w:val="24"/>
        </w:rPr>
        <w:t xml:space="preserve">выполнять указания учителя, проявлять активность и самостоятельность при выполнении учебных заданий; </w:t>
      </w:r>
    </w:p>
    <w:p w14:paraId="5709B537">
      <w:pPr>
        <w:spacing w:after="0" w:line="360" w:lineRule="auto"/>
        <w:ind w:left="-426" w:firstLine="142"/>
        <w:contextualSpacing/>
        <w:jc w:val="both"/>
        <w:rPr>
          <w:sz w:val="24"/>
          <w:szCs w:val="24"/>
        </w:rPr>
      </w:pPr>
      <w:r>
        <w:rPr>
          <w:color w:val="000000"/>
          <w:sz w:val="24"/>
          <w:szCs w:val="24"/>
        </w:rPr>
        <w:t xml:space="preserve">самостоятельно проводить занятия на основе изученного материала и с учетом собственных интересов; </w:t>
      </w:r>
    </w:p>
    <w:p w14:paraId="4C4B5DD3">
      <w:pPr>
        <w:spacing w:after="0" w:line="360" w:lineRule="auto"/>
        <w:ind w:left="-426" w:firstLine="142"/>
        <w:contextualSpacing/>
        <w:jc w:val="both"/>
        <w:rPr>
          <w:sz w:val="24"/>
          <w:szCs w:val="24"/>
        </w:rPr>
      </w:pPr>
      <w:r>
        <w:rPr>
          <w:color w:val="000000"/>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146" w:name="_Toc103687216"/>
      <w:bookmarkEnd w:id="146"/>
    </w:p>
    <w:p w14:paraId="4236CF15">
      <w:pPr>
        <w:spacing w:after="0" w:line="360" w:lineRule="auto"/>
        <w:ind w:left="-426" w:firstLine="142"/>
        <w:contextualSpacing/>
        <w:jc w:val="both"/>
        <w:rPr>
          <w:sz w:val="24"/>
          <w:szCs w:val="24"/>
        </w:rPr>
      </w:pPr>
      <w:r>
        <w:rPr>
          <w:b/>
          <w:color w:val="000000"/>
          <w:sz w:val="24"/>
          <w:szCs w:val="24"/>
        </w:rPr>
        <w:t>ПРЕДМЕТНЫЕ РЕЗУЛЬТАТЫ</w:t>
      </w:r>
    </w:p>
    <w:p w14:paraId="46DBA972">
      <w:pPr>
        <w:spacing w:after="0" w:line="360" w:lineRule="auto"/>
        <w:ind w:left="-426" w:firstLine="142"/>
        <w:contextualSpacing/>
        <w:jc w:val="both"/>
        <w:rPr>
          <w:sz w:val="24"/>
          <w:szCs w:val="24"/>
        </w:rPr>
      </w:pPr>
      <w:r>
        <w:rPr>
          <w:color w:val="000000"/>
          <w:sz w:val="24"/>
          <w:szCs w:val="24"/>
        </w:rPr>
        <w:t>К концу обучения в</w:t>
      </w:r>
      <w:r>
        <w:rPr>
          <w:b/>
          <w:i/>
          <w:color w:val="000000"/>
          <w:sz w:val="24"/>
          <w:szCs w:val="24"/>
        </w:rPr>
        <w:t xml:space="preserve"> </w:t>
      </w:r>
      <w:r>
        <w:rPr>
          <w:b/>
          <w:color w:val="000000"/>
          <w:sz w:val="24"/>
          <w:szCs w:val="24"/>
        </w:rPr>
        <w:t>1 классе</w:t>
      </w:r>
      <w:r>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14:paraId="226A636A">
      <w:pPr>
        <w:spacing w:after="0" w:line="360" w:lineRule="auto"/>
        <w:ind w:left="-426" w:firstLine="142"/>
        <w:contextualSpacing/>
        <w:jc w:val="both"/>
        <w:rPr>
          <w:sz w:val="24"/>
          <w:szCs w:val="24"/>
        </w:rPr>
      </w:pPr>
      <w:r>
        <w:rPr>
          <w:color w:val="000000"/>
          <w:sz w:val="24"/>
          <w:szCs w:val="24"/>
        </w:rPr>
        <w:t>приводить примеры основных дневных дел и их распределение в индивидуальном режиме дня;</w:t>
      </w:r>
    </w:p>
    <w:p w14:paraId="25C49295">
      <w:pPr>
        <w:spacing w:after="0" w:line="360" w:lineRule="auto"/>
        <w:ind w:left="-426" w:firstLine="142"/>
        <w:contextualSpacing/>
        <w:jc w:val="both"/>
        <w:rPr>
          <w:sz w:val="24"/>
          <w:szCs w:val="24"/>
        </w:rPr>
      </w:pPr>
      <w:r>
        <w:rPr>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14:paraId="6A5255DE">
      <w:pPr>
        <w:spacing w:after="0" w:line="360" w:lineRule="auto"/>
        <w:ind w:left="-426" w:firstLine="142"/>
        <w:contextualSpacing/>
        <w:jc w:val="both"/>
        <w:rPr>
          <w:sz w:val="24"/>
          <w:szCs w:val="24"/>
        </w:rPr>
      </w:pPr>
      <w:r>
        <w:rPr>
          <w:color w:val="000000"/>
          <w:sz w:val="24"/>
          <w:szCs w:val="24"/>
        </w:rPr>
        <w:t>выполнять упражнения утренней зарядки и физкультминуток;</w:t>
      </w:r>
    </w:p>
    <w:p w14:paraId="449744FB">
      <w:pPr>
        <w:spacing w:after="0" w:line="360" w:lineRule="auto"/>
        <w:ind w:left="-426" w:firstLine="142"/>
        <w:contextualSpacing/>
        <w:jc w:val="both"/>
        <w:rPr>
          <w:sz w:val="24"/>
          <w:szCs w:val="24"/>
        </w:rPr>
      </w:pPr>
      <w:r>
        <w:rPr>
          <w:color w:val="000000"/>
          <w:sz w:val="24"/>
          <w:szCs w:val="24"/>
        </w:rPr>
        <w:t>анализировать причины нарушения осанки и демонстрировать упражнения по профилактике ее нарушения;</w:t>
      </w:r>
    </w:p>
    <w:p w14:paraId="4427FBBC">
      <w:pPr>
        <w:spacing w:after="0" w:line="360" w:lineRule="auto"/>
        <w:ind w:left="-426" w:firstLine="142"/>
        <w:contextualSpacing/>
        <w:jc w:val="both"/>
        <w:rPr>
          <w:sz w:val="24"/>
          <w:szCs w:val="24"/>
        </w:rPr>
      </w:pPr>
      <w:r>
        <w:rPr>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682DFA5B">
      <w:pPr>
        <w:spacing w:after="0" w:line="360" w:lineRule="auto"/>
        <w:ind w:left="-426" w:firstLine="142"/>
        <w:contextualSpacing/>
        <w:jc w:val="both"/>
        <w:rPr>
          <w:sz w:val="24"/>
          <w:szCs w:val="24"/>
        </w:rPr>
      </w:pPr>
      <w:r>
        <w:rPr>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35363DB3">
      <w:pPr>
        <w:spacing w:after="0" w:line="360" w:lineRule="auto"/>
        <w:ind w:left="-426" w:firstLine="142"/>
        <w:contextualSpacing/>
        <w:jc w:val="both"/>
        <w:rPr>
          <w:sz w:val="24"/>
          <w:szCs w:val="24"/>
        </w:rPr>
      </w:pPr>
      <w:r>
        <w:rPr>
          <w:color w:val="000000"/>
          <w:sz w:val="24"/>
          <w:szCs w:val="24"/>
        </w:rPr>
        <w:t xml:space="preserve">передвигаться на лыжах ступающим и скользящим шагом (без палок); </w:t>
      </w:r>
    </w:p>
    <w:p w14:paraId="3302B396">
      <w:pPr>
        <w:spacing w:after="0" w:line="360" w:lineRule="auto"/>
        <w:ind w:left="-426" w:firstLine="142"/>
        <w:contextualSpacing/>
        <w:jc w:val="both"/>
        <w:rPr>
          <w:sz w:val="24"/>
          <w:szCs w:val="24"/>
        </w:rPr>
      </w:pPr>
      <w:r>
        <w:rPr>
          <w:color w:val="000000"/>
          <w:sz w:val="24"/>
          <w:szCs w:val="24"/>
        </w:rPr>
        <w:t xml:space="preserve">играть в подвижные игры с общеразвивающей направленностью. </w:t>
      </w:r>
    </w:p>
    <w:p w14:paraId="01DE97D3">
      <w:pPr>
        <w:spacing w:after="0" w:line="360" w:lineRule="auto"/>
        <w:ind w:left="-426" w:firstLine="142"/>
        <w:contextualSpacing/>
        <w:jc w:val="both"/>
        <w:rPr>
          <w:sz w:val="24"/>
          <w:szCs w:val="24"/>
        </w:rPr>
      </w:pPr>
      <w:r>
        <w:rPr>
          <w:color w:val="000000"/>
          <w:sz w:val="24"/>
          <w:szCs w:val="24"/>
        </w:rPr>
        <w:t>К концу обучения во</w:t>
      </w:r>
      <w:r>
        <w:rPr>
          <w:b/>
          <w:color w:val="000000"/>
          <w:sz w:val="24"/>
          <w:szCs w:val="24"/>
        </w:rPr>
        <w:t xml:space="preserve"> 2 классе</w:t>
      </w:r>
      <w:r>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14:paraId="6ACDC82E">
      <w:pPr>
        <w:spacing w:after="0" w:line="360" w:lineRule="auto"/>
        <w:ind w:left="-426" w:firstLine="142"/>
        <w:contextualSpacing/>
        <w:jc w:val="both"/>
        <w:rPr>
          <w:sz w:val="24"/>
          <w:szCs w:val="24"/>
        </w:rPr>
      </w:pPr>
      <w:r>
        <w:rPr>
          <w:color w:val="000000"/>
          <w:sz w:val="24"/>
          <w:szCs w:val="24"/>
        </w:rPr>
        <w:t xml:space="preserve">демонстрировать примеры основных физических качеств и высказывать свое суждение об их связи с укреплением здоровья и физическим развитием; </w:t>
      </w:r>
    </w:p>
    <w:p w14:paraId="0ABA0665">
      <w:pPr>
        <w:spacing w:after="0" w:line="360" w:lineRule="auto"/>
        <w:ind w:left="-426" w:firstLine="142"/>
        <w:contextualSpacing/>
        <w:jc w:val="both"/>
        <w:rPr>
          <w:sz w:val="24"/>
          <w:szCs w:val="24"/>
        </w:rPr>
      </w:pPr>
      <w:r>
        <w:rPr>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7112E9A8">
      <w:pPr>
        <w:spacing w:after="0" w:line="360" w:lineRule="auto"/>
        <w:ind w:left="-426" w:firstLine="142"/>
        <w:contextualSpacing/>
        <w:jc w:val="both"/>
        <w:rPr>
          <w:sz w:val="24"/>
          <w:szCs w:val="24"/>
        </w:rPr>
      </w:pPr>
      <w:r>
        <w:rPr>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5B583037">
      <w:pPr>
        <w:spacing w:after="0" w:line="360" w:lineRule="auto"/>
        <w:ind w:left="-426" w:firstLine="142"/>
        <w:contextualSpacing/>
        <w:jc w:val="both"/>
        <w:rPr>
          <w:sz w:val="24"/>
          <w:szCs w:val="24"/>
        </w:rPr>
      </w:pPr>
      <w:r>
        <w:rPr>
          <w:color w:val="000000"/>
          <w:sz w:val="24"/>
          <w:szCs w:val="24"/>
        </w:rPr>
        <w:t xml:space="preserve">демонстрировать танцевальный хороводный шаг в совместном передвижении; </w:t>
      </w:r>
    </w:p>
    <w:p w14:paraId="0F5F6A97">
      <w:pPr>
        <w:spacing w:after="0" w:line="360" w:lineRule="auto"/>
        <w:ind w:left="-426" w:firstLine="142"/>
        <w:contextualSpacing/>
        <w:jc w:val="both"/>
        <w:rPr>
          <w:sz w:val="24"/>
          <w:szCs w:val="24"/>
        </w:rPr>
      </w:pPr>
      <w:r>
        <w:rPr>
          <w:color w:val="000000"/>
          <w:sz w:val="24"/>
          <w:szCs w:val="24"/>
        </w:rPr>
        <w:t xml:space="preserve">выполнять прыжки по разметкам на разное расстояние и с разной амплитудой, в высоту с прямого разбега; </w:t>
      </w:r>
    </w:p>
    <w:p w14:paraId="5E436EDD">
      <w:pPr>
        <w:spacing w:after="0" w:line="360" w:lineRule="auto"/>
        <w:ind w:left="-426" w:firstLine="142"/>
        <w:contextualSpacing/>
        <w:jc w:val="both"/>
        <w:rPr>
          <w:sz w:val="24"/>
          <w:szCs w:val="24"/>
        </w:rPr>
      </w:pPr>
      <w:r>
        <w:rPr>
          <w:color w:val="000000"/>
          <w:sz w:val="24"/>
          <w:szCs w:val="24"/>
        </w:rPr>
        <w:t xml:space="preserve">передвигаться на лыжах двухшажным переменным ходом, спускаться с пологого склона и тормозить падением; </w:t>
      </w:r>
    </w:p>
    <w:p w14:paraId="67FAD1C1">
      <w:pPr>
        <w:spacing w:after="0" w:line="360" w:lineRule="auto"/>
        <w:ind w:left="-426" w:firstLine="142"/>
        <w:contextualSpacing/>
        <w:jc w:val="both"/>
        <w:rPr>
          <w:sz w:val="24"/>
          <w:szCs w:val="24"/>
        </w:rPr>
      </w:pPr>
      <w:r>
        <w:rPr>
          <w:color w:val="000000"/>
          <w:sz w:val="24"/>
          <w:szCs w:val="24"/>
        </w:rPr>
        <w:t xml:space="preserve">организовывать и играть в подвижные игры на развитие основных физических качеств, с использованием технических приемов из спортивных игр; </w:t>
      </w:r>
    </w:p>
    <w:p w14:paraId="25C44FCC">
      <w:pPr>
        <w:spacing w:after="0" w:line="360" w:lineRule="auto"/>
        <w:ind w:left="-426" w:firstLine="142"/>
        <w:contextualSpacing/>
        <w:jc w:val="both"/>
        <w:rPr>
          <w:sz w:val="24"/>
          <w:szCs w:val="24"/>
        </w:rPr>
      </w:pPr>
      <w:r>
        <w:rPr>
          <w:color w:val="000000"/>
          <w:sz w:val="24"/>
          <w:szCs w:val="24"/>
        </w:rPr>
        <w:t xml:space="preserve">выполнять упражнения на развитие физических качеств. </w:t>
      </w:r>
    </w:p>
    <w:p w14:paraId="1F689B79">
      <w:pPr>
        <w:spacing w:after="0" w:line="360" w:lineRule="auto"/>
        <w:ind w:left="-426" w:firstLine="142"/>
        <w:contextualSpacing/>
        <w:jc w:val="both"/>
        <w:rPr>
          <w:sz w:val="24"/>
          <w:szCs w:val="24"/>
        </w:rPr>
      </w:pPr>
      <w:r>
        <w:rPr>
          <w:color w:val="000000"/>
          <w:sz w:val="24"/>
          <w:szCs w:val="24"/>
        </w:rPr>
        <w:t>К концу обучения в</w:t>
      </w:r>
      <w:r>
        <w:rPr>
          <w:b/>
          <w:i/>
          <w:color w:val="000000"/>
          <w:sz w:val="24"/>
          <w:szCs w:val="24"/>
        </w:rPr>
        <w:t xml:space="preserve"> </w:t>
      </w:r>
      <w:r>
        <w:rPr>
          <w:b/>
          <w:color w:val="000000"/>
          <w:sz w:val="24"/>
          <w:szCs w:val="24"/>
        </w:rPr>
        <w:t>3 классе</w:t>
      </w:r>
      <w:r>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14:paraId="14EB18DF">
      <w:pPr>
        <w:spacing w:after="0" w:line="360" w:lineRule="auto"/>
        <w:ind w:left="-426" w:firstLine="142"/>
        <w:contextualSpacing/>
        <w:jc w:val="both"/>
        <w:rPr>
          <w:sz w:val="24"/>
          <w:szCs w:val="24"/>
        </w:rPr>
      </w:pPr>
      <w:r>
        <w:rPr>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2D4F152A">
      <w:pPr>
        <w:spacing w:after="0" w:line="360" w:lineRule="auto"/>
        <w:ind w:left="-426" w:firstLine="142"/>
        <w:contextualSpacing/>
        <w:jc w:val="both"/>
        <w:rPr>
          <w:sz w:val="24"/>
          <w:szCs w:val="24"/>
        </w:rPr>
      </w:pPr>
      <w:r>
        <w:rPr>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0C61027B">
      <w:pPr>
        <w:spacing w:after="0" w:line="360" w:lineRule="auto"/>
        <w:ind w:left="-426" w:firstLine="142"/>
        <w:contextualSpacing/>
        <w:jc w:val="both"/>
        <w:rPr>
          <w:sz w:val="24"/>
          <w:szCs w:val="24"/>
        </w:rPr>
      </w:pPr>
      <w:r>
        <w:rPr>
          <w:color w:val="000000"/>
          <w:sz w:val="24"/>
          <w:szCs w:val="24"/>
        </w:rPr>
        <w:t xml:space="preserve">измерять частоту пульса и определять физическую нагрузку по ее значениям с помощью таблицы стандартных нагрузок; </w:t>
      </w:r>
    </w:p>
    <w:p w14:paraId="20C577A0">
      <w:pPr>
        <w:spacing w:after="0" w:line="360" w:lineRule="auto"/>
        <w:ind w:left="-426" w:firstLine="142"/>
        <w:contextualSpacing/>
        <w:jc w:val="both"/>
        <w:rPr>
          <w:sz w:val="24"/>
          <w:szCs w:val="24"/>
        </w:rPr>
      </w:pPr>
      <w:r>
        <w:rPr>
          <w:color w:val="000000"/>
          <w:sz w:val="24"/>
          <w:szCs w:val="24"/>
        </w:rPr>
        <w:t>выполнять упражнения дыхательной и зрительной гимнастики, объяснять их связь с предупреждением появления утомления;</w:t>
      </w:r>
    </w:p>
    <w:p w14:paraId="55BC44C3">
      <w:pPr>
        <w:spacing w:after="0" w:line="360" w:lineRule="auto"/>
        <w:ind w:left="-426" w:firstLine="142"/>
        <w:contextualSpacing/>
        <w:jc w:val="both"/>
        <w:rPr>
          <w:sz w:val="24"/>
          <w:szCs w:val="24"/>
        </w:rPr>
      </w:pPr>
      <w:r>
        <w:rPr>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14:paraId="12F6E670">
      <w:pPr>
        <w:spacing w:after="0" w:line="360" w:lineRule="auto"/>
        <w:ind w:left="-426" w:firstLine="142"/>
        <w:contextualSpacing/>
        <w:jc w:val="both"/>
        <w:rPr>
          <w:sz w:val="24"/>
          <w:szCs w:val="24"/>
        </w:rPr>
      </w:pPr>
      <w:r>
        <w:rPr>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14:paraId="4FDD1CF4">
      <w:pPr>
        <w:spacing w:after="0" w:line="360" w:lineRule="auto"/>
        <w:ind w:left="-426" w:firstLine="142"/>
        <w:contextualSpacing/>
        <w:jc w:val="both"/>
        <w:rPr>
          <w:sz w:val="24"/>
          <w:szCs w:val="24"/>
        </w:rPr>
      </w:pPr>
      <w:r>
        <w:rPr>
          <w:color w:val="000000"/>
          <w:sz w:val="24"/>
          <w:szCs w:val="24"/>
        </w:rPr>
        <w:t xml:space="preserve">передвигаться по нижней жерди гимнастической стенки приставным шагом в правую и левую сторону, лазать разноименным способом; </w:t>
      </w:r>
    </w:p>
    <w:p w14:paraId="7075823D">
      <w:pPr>
        <w:spacing w:after="0" w:line="360" w:lineRule="auto"/>
        <w:ind w:left="-426" w:firstLine="142"/>
        <w:contextualSpacing/>
        <w:jc w:val="both"/>
        <w:rPr>
          <w:sz w:val="24"/>
          <w:szCs w:val="24"/>
        </w:rPr>
      </w:pPr>
      <w:r>
        <w:rPr>
          <w:color w:val="000000"/>
          <w:sz w:val="24"/>
          <w:szCs w:val="24"/>
        </w:rPr>
        <w:t xml:space="preserve">демонстрировать прыжки через скакалку на двух ногах и попеременно на правой и левой ноге; </w:t>
      </w:r>
    </w:p>
    <w:p w14:paraId="559A567B">
      <w:pPr>
        <w:spacing w:after="0" w:line="360" w:lineRule="auto"/>
        <w:ind w:left="-426" w:firstLine="142"/>
        <w:contextualSpacing/>
        <w:jc w:val="both"/>
        <w:rPr>
          <w:sz w:val="24"/>
          <w:szCs w:val="24"/>
        </w:rPr>
      </w:pPr>
      <w:r>
        <w:rPr>
          <w:color w:val="000000"/>
          <w:sz w:val="24"/>
          <w:szCs w:val="24"/>
        </w:rPr>
        <w:t xml:space="preserve">демонстрировать упражнения ритмической гимнастики, движения танцев галоп и полька; </w:t>
      </w:r>
    </w:p>
    <w:p w14:paraId="094DFE1C">
      <w:pPr>
        <w:spacing w:after="0" w:line="360" w:lineRule="auto"/>
        <w:ind w:left="-426" w:firstLine="142"/>
        <w:contextualSpacing/>
        <w:jc w:val="both"/>
        <w:rPr>
          <w:sz w:val="24"/>
          <w:szCs w:val="24"/>
        </w:rPr>
      </w:pPr>
      <w:r>
        <w:rPr>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42B06A06">
      <w:pPr>
        <w:spacing w:after="0" w:line="360" w:lineRule="auto"/>
        <w:ind w:left="-426" w:firstLine="142"/>
        <w:contextualSpacing/>
        <w:jc w:val="both"/>
        <w:rPr>
          <w:sz w:val="24"/>
          <w:szCs w:val="24"/>
        </w:rPr>
      </w:pPr>
      <w:r>
        <w:rPr>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14:paraId="50D5772C">
      <w:pPr>
        <w:spacing w:after="0" w:line="360" w:lineRule="auto"/>
        <w:ind w:left="-426" w:firstLine="142"/>
        <w:contextualSpacing/>
        <w:jc w:val="both"/>
        <w:rPr>
          <w:sz w:val="24"/>
          <w:szCs w:val="24"/>
        </w:rPr>
      </w:pPr>
      <w:r>
        <w:rPr>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14:paraId="62267AFF">
      <w:pPr>
        <w:spacing w:after="0" w:line="360" w:lineRule="auto"/>
        <w:ind w:left="-426" w:firstLine="142"/>
        <w:contextualSpacing/>
        <w:jc w:val="both"/>
        <w:rPr>
          <w:sz w:val="24"/>
          <w:szCs w:val="24"/>
        </w:rPr>
      </w:pPr>
      <w:r>
        <w:rPr>
          <w:color w:val="000000"/>
          <w:sz w:val="24"/>
          <w:szCs w:val="24"/>
        </w:rPr>
        <w:t xml:space="preserve">выполнять упражнения на развитие физических качеств, демонстрировать приросты в их показателях. </w:t>
      </w:r>
    </w:p>
    <w:p w14:paraId="20E8AAA9">
      <w:pPr>
        <w:spacing w:after="0" w:line="360" w:lineRule="auto"/>
        <w:ind w:left="-426" w:firstLine="142"/>
        <w:contextualSpacing/>
        <w:jc w:val="both"/>
        <w:rPr>
          <w:sz w:val="24"/>
          <w:szCs w:val="24"/>
        </w:rPr>
      </w:pPr>
      <w:r>
        <w:rPr>
          <w:color w:val="000000"/>
          <w:sz w:val="24"/>
          <w:szCs w:val="24"/>
        </w:rPr>
        <w:t xml:space="preserve">К концу обучения в </w:t>
      </w:r>
      <w:r>
        <w:rPr>
          <w:b/>
          <w:color w:val="000000"/>
          <w:sz w:val="24"/>
          <w:szCs w:val="24"/>
        </w:rPr>
        <w:t>4 классе</w:t>
      </w:r>
      <w:r>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14:paraId="3F1BAB74">
      <w:pPr>
        <w:spacing w:after="0" w:line="360" w:lineRule="auto"/>
        <w:ind w:left="-426" w:firstLine="142"/>
        <w:contextualSpacing/>
        <w:jc w:val="both"/>
        <w:rPr>
          <w:sz w:val="24"/>
          <w:szCs w:val="24"/>
        </w:rPr>
      </w:pPr>
      <w:r>
        <w:rPr>
          <w:color w:val="000000"/>
          <w:sz w:val="24"/>
          <w:szCs w:val="24"/>
        </w:rPr>
        <w:t xml:space="preserve">объяснять назначение комплекса ГТО и выявлять его связь с подготовкой к труду и защите Родины; </w:t>
      </w:r>
    </w:p>
    <w:p w14:paraId="1CF094E5">
      <w:pPr>
        <w:spacing w:after="0" w:line="360" w:lineRule="auto"/>
        <w:ind w:left="-426" w:firstLine="142"/>
        <w:contextualSpacing/>
        <w:jc w:val="both"/>
        <w:rPr>
          <w:sz w:val="24"/>
          <w:szCs w:val="24"/>
        </w:rPr>
      </w:pPr>
      <w:r>
        <w:rPr>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0C542117">
      <w:pPr>
        <w:spacing w:after="0" w:line="360" w:lineRule="auto"/>
        <w:ind w:left="-426" w:firstLine="142"/>
        <w:contextualSpacing/>
        <w:jc w:val="both"/>
        <w:rPr>
          <w:sz w:val="24"/>
          <w:szCs w:val="24"/>
        </w:rPr>
      </w:pPr>
      <w:r>
        <w:rPr>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1EE24B20">
      <w:pPr>
        <w:spacing w:after="0" w:line="360" w:lineRule="auto"/>
        <w:ind w:left="-426" w:firstLine="142"/>
        <w:contextualSpacing/>
        <w:jc w:val="both"/>
        <w:rPr>
          <w:sz w:val="24"/>
          <w:szCs w:val="24"/>
        </w:rPr>
      </w:pPr>
      <w:r>
        <w:rPr>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 </w:t>
      </w:r>
    </w:p>
    <w:p w14:paraId="57076272">
      <w:pPr>
        <w:spacing w:after="0" w:line="360" w:lineRule="auto"/>
        <w:ind w:left="-426" w:firstLine="142"/>
        <w:contextualSpacing/>
        <w:jc w:val="both"/>
        <w:rPr>
          <w:sz w:val="24"/>
          <w:szCs w:val="24"/>
        </w:rPr>
      </w:pPr>
      <w:r>
        <w:rPr>
          <w:color w:val="000000"/>
          <w:sz w:val="24"/>
          <w:szCs w:val="24"/>
        </w:rPr>
        <w:t>проявлять готовность оказать первую помощь в случае необходимости;</w:t>
      </w:r>
    </w:p>
    <w:p w14:paraId="20ECF516">
      <w:pPr>
        <w:spacing w:after="0" w:line="360" w:lineRule="auto"/>
        <w:ind w:left="-426" w:firstLine="142"/>
        <w:contextualSpacing/>
        <w:jc w:val="both"/>
        <w:rPr>
          <w:sz w:val="24"/>
          <w:szCs w:val="24"/>
        </w:rPr>
      </w:pPr>
      <w:r>
        <w:rPr>
          <w:color w:val="000000"/>
          <w:sz w:val="24"/>
          <w:szCs w:val="24"/>
        </w:rPr>
        <w:t xml:space="preserve">демонстрировать акробатические комбинации из 5–7 хорошо освоенных упражнений (с помощью учителя); </w:t>
      </w:r>
    </w:p>
    <w:p w14:paraId="010A5051">
      <w:pPr>
        <w:spacing w:after="0" w:line="360" w:lineRule="auto"/>
        <w:ind w:left="-426" w:firstLine="142"/>
        <w:contextualSpacing/>
        <w:jc w:val="both"/>
        <w:rPr>
          <w:sz w:val="24"/>
          <w:szCs w:val="24"/>
        </w:rPr>
      </w:pPr>
      <w:r>
        <w:rPr>
          <w:color w:val="000000"/>
          <w:sz w:val="24"/>
          <w:szCs w:val="24"/>
        </w:rPr>
        <w:t>демонстрировать опорный прыжок через гимнастического козла с разбега способом напрыгивания;</w:t>
      </w:r>
    </w:p>
    <w:p w14:paraId="07C9B0EA">
      <w:pPr>
        <w:spacing w:after="0" w:line="360" w:lineRule="auto"/>
        <w:ind w:left="-426" w:firstLine="142"/>
        <w:contextualSpacing/>
        <w:jc w:val="both"/>
        <w:rPr>
          <w:sz w:val="24"/>
          <w:szCs w:val="24"/>
        </w:rPr>
      </w:pPr>
      <w:r>
        <w:rPr>
          <w:color w:val="000000"/>
          <w:sz w:val="24"/>
          <w:szCs w:val="24"/>
        </w:rPr>
        <w:t xml:space="preserve">демонстрировать движения танца «Летка-енка» в групповом исполнении под музыкальное сопровождение; </w:t>
      </w:r>
    </w:p>
    <w:p w14:paraId="143C9321">
      <w:pPr>
        <w:spacing w:after="0" w:line="360" w:lineRule="auto"/>
        <w:ind w:left="-426" w:firstLine="142"/>
        <w:contextualSpacing/>
        <w:jc w:val="both"/>
        <w:rPr>
          <w:sz w:val="24"/>
          <w:szCs w:val="24"/>
        </w:rPr>
      </w:pPr>
      <w:r>
        <w:rPr>
          <w:color w:val="000000"/>
          <w:sz w:val="24"/>
          <w:szCs w:val="24"/>
        </w:rPr>
        <w:t xml:space="preserve">выполнять прыжок в высоту с разбега перешагиванием; </w:t>
      </w:r>
    </w:p>
    <w:p w14:paraId="5C2B0FA6">
      <w:pPr>
        <w:spacing w:after="0" w:line="360" w:lineRule="auto"/>
        <w:ind w:left="-426" w:firstLine="142"/>
        <w:contextualSpacing/>
        <w:jc w:val="both"/>
        <w:rPr>
          <w:sz w:val="24"/>
          <w:szCs w:val="24"/>
        </w:rPr>
      </w:pPr>
      <w:r>
        <w:rPr>
          <w:color w:val="000000"/>
          <w:sz w:val="24"/>
          <w:szCs w:val="24"/>
        </w:rPr>
        <w:t xml:space="preserve">выполнять метание малого (теннисного) мяча на дальность; </w:t>
      </w:r>
    </w:p>
    <w:p w14:paraId="292E3071">
      <w:pPr>
        <w:spacing w:after="0" w:line="360" w:lineRule="auto"/>
        <w:ind w:left="-426" w:firstLine="142"/>
        <w:contextualSpacing/>
        <w:jc w:val="both"/>
        <w:rPr>
          <w:sz w:val="24"/>
          <w:szCs w:val="24"/>
        </w:rPr>
      </w:pPr>
      <w:r>
        <w:rPr>
          <w:color w:val="000000"/>
          <w:sz w:val="24"/>
          <w:szCs w:val="24"/>
        </w:rPr>
        <w:t>демонстрировать проплывание учебной дистанции кролем на груди или кролем на спине (по выбору обучающегося);</w:t>
      </w:r>
    </w:p>
    <w:p w14:paraId="02FC8F4A">
      <w:pPr>
        <w:spacing w:after="0" w:line="360" w:lineRule="auto"/>
        <w:ind w:left="-426" w:firstLine="142"/>
        <w:contextualSpacing/>
        <w:jc w:val="both"/>
        <w:rPr>
          <w:sz w:val="24"/>
          <w:szCs w:val="24"/>
        </w:rPr>
      </w:pPr>
      <w:r>
        <w:rPr>
          <w:color w:val="000000"/>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14:paraId="78A8A402">
      <w:pPr>
        <w:spacing w:after="0" w:line="360" w:lineRule="auto"/>
        <w:ind w:left="-426" w:firstLine="142"/>
        <w:contextualSpacing/>
        <w:jc w:val="both"/>
        <w:rPr>
          <w:sz w:val="24"/>
          <w:szCs w:val="24"/>
        </w:rPr>
      </w:pPr>
      <w:r>
        <w:rPr>
          <w:color w:val="000000"/>
          <w:sz w:val="24"/>
          <w:szCs w:val="24"/>
        </w:rPr>
        <w:t>выполнять упражнения на развитие физических качеств, демонстрировать приросты в их показателях.</w:t>
      </w:r>
    </w:p>
    <w:p w14:paraId="18462F64">
      <w:pPr>
        <w:spacing w:after="0" w:line="264" w:lineRule="auto"/>
        <w:ind w:left="-993" w:firstLine="142"/>
        <w:jc w:val="both"/>
      </w:pPr>
    </w:p>
    <w:p w14:paraId="2C61E1FB">
      <w:pPr>
        <w:spacing w:after="0" w:line="360" w:lineRule="auto"/>
        <w:ind w:left="960"/>
        <w:contextualSpacing/>
        <w:rPr>
          <w:b/>
          <w:sz w:val="24"/>
          <w:szCs w:val="24"/>
        </w:rPr>
        <w:sectPr>
          <w:pgSz w:w="11906" w:h="16383"/>
          <w:pgMar w:top="851" w:right="1134" w:bottom="1701" w:left="1134" w:header="720" w:footer="720" w:gutter="0"/>
          <w:cols w:space="720" w:num="1"/>
        </w:sectPr>
      </w:pPr>
    </w:p>
    <w:p w14:paraId="48A7B8F0">
      <w:pPr>
        <w:spacing w:after="0"/>
        <w:ind w:left="120"/>
        <w:rPr>
          <w:sz w:val="24"/>
          <w:szCs w:val="24"/>
        </w:rPr>
      </w:pPr>
      <w:r>
        <w:rPr>
          <w:b/>
          <w:color w:val="000000"/>
          <w:sz w:val="24"/>
          <w:szCs w:val="24"/>
        </w:rPr>
        <w:t xml:space="preserve">ТЕМАТИЧЕСКОЕ ПЛАНИРОВАНИЕ </w:t>
      </w:r>
    </w:p>
    <w:p w14:paraId="70F4E28B">
      <w:pPr>
        <w:spacing w:after="0"/>
        <w:ind w:left="120"/>
        <w:rPr>
          <w:sz w:val="24"/>
          <w:szCs w:val="24"/>
        </w:rPr>
      </w:pPr>
      <w:r>
        <w:rPr>
          <w:b/>
          <w:color w:val="000000"/>
          <w:sz w:val="24"/>
          <w:szCs w:val="24"/>
        </w:rPr>
        <w:t xml:space="preserve"> 1 КЛАСС </w:t>
      </w:r>
    </w:p>
    <w:tbl>
      <w:tblPr>
        <w:tblStyle w:val="10"/>
        <w:tblW w:w="15309"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305"/>
        <w:gridCol w:w="1563"/>
        <w:gridCol w:w="1719"/>
        <w:gridCol w:w="1805"/>
        <w:gridCol w:w="3925"/>
      </w:tblGrid>
      <w:tr w14:paraId="676D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restart"/>
            <w:tcMar>
              <w:top w:w="50" w:type="dxa"/>
              <w:left w:w="100" w:type="dxa"/>
            </w:tcMar>
            <w:vAlign w:val="center"/>
          </w:tcPr>
          <w:p w14:paraId="16DDE198">
            <w:pPr>
              <w:spacing w:after="0"/>
              <w:ind w:left="135"/>
              <w:rPr>
                <w:sz w:val="24"/>
                <w:szCs w:val="24"/>
              </w:rPr>
            </w:pPr>
            <w:r>
              <w:rPr>
                <w:b/>
                <w:color w:val="000000"/>
                <w:sz w:val="24"/>
                <w:szCs w:val="24"/>
              </w:rPr>
              <w:t xml:space="preserve">№ п/п </w:t>
            </w:r>
          </w:p>
          <w:p w14:paraId="3CE7DBA8">
            <w:pPr>
              <w:spacing w:after="0"/>
              <w:ind w:left="135"/>
              <w:rPr>
                <w:sz w:val="24"/>
                <w:szCs w:val="24"/>
              </w:rPr>
            </w:pPr>
          </w:p>
        </w:tc>
        <w:tc>
          <w:tcPr>
            <w:tcW w:w="5305" w:type="dxa"/>
            <w:vMerge w:val="restart"/>
            <w:tcMar>
              <w:top w:w="50" w:type="dxa"/>
              <w:left w:w="100" w:type="dxa"/>
            </w:tcMar>
            <w:vAlign w:val="center"/>
          </w:tcPr>
          <w:p w14:paraId="6A9FC30B">
            <w:pPr>
              <w:spacing w:after="0"/>
              <w:ind w:left="135"/>
              <w:jc w:val="center"/>
              <w:rPr>
                <w:sz w:val="24"/>
                <w:szCs w:val="24"/>
              </w:rPr>
            </w:pPr>
            <w:r>
              <w:rPr>
                <w:b/>
                <w:color w:val="000000"/>
                <w:sz w:val="24"/>
                <w:szCs w:val="24"/>
              </w:rPr>
              <w:t>Наименование разделов и тем программы</w:t>
            </w:r>
          </w:p>
          <w:p w14:paraId="7943FFA3">
            <w:pPr>
              <w:spacing w:after="0"/>
              <w:ind w:left="135"/>
              <w:jc w:val="center"/>
              <w:rPr>
                <w:sz w:val="24"/>
                <w:szCs w:val="24"/>
              </w:rPr>
            </w:pPr>
          </w:p>
        </w:tc>
        <w:tc>
          <w:tcPr>
            <w:tcW w:w="0" w:type="auto"/>
            <w:gridSpan w:val="3"/>
            <w:tcMar>
              <w:top w:w="50" w:type="dxa"/>
              <w:left w:w="100" w:type="dxa"/>
            </w:tcMar>
            <w:vAlign w:val="center"/>
          </w:tcPr>
          <w:p w14:paraId="4A988CBD">
            <w:pPr>
              <w:spacing w:after="0"/>
              <w:jc w:val="center"/>
              <w:rPr>
                <w:sz w:val="24"/>
                <w:szCs w:val="24"/>
              </w:rPr>
            </w:pPr>
            <w:r>
              <w:rPr>
                <w:b/>
                <w:color w:val="000000"/>
                <w:sz w:val="24"/>
                <w:szCs w:val="24"/>
              </w:rPr>
              <w:t>Количество часов</w:t>
            </w:r>
          </w:p>
        </w:tc>
        <w:tc>
          <w:tcPr>
            <w:tcW w:w="3925" w:type="dxa"/>
            <w:vMerge w:val="restart"/>
            <w:tcMar>
              <w:top w:w="50" w:type="dxa"/>
              <w:left w:w="100" w:type="dxa"/>
            </w:tcMar>
            <w:vAlign w:val="center"/>
          </w:tcPr>
          <w:p w14:paraId="55D20541">
            <w:pPr>
              <w:spacing w:after="0"/>
              <w:ind w:left="135"/>
              <w:jc w:val="center"/>
              <w:rPr>
                <w:sz w:val="24"/>
                <w:szCs w:val="24"/>
              </w:rPr>
            </w:pPr>
            <w:r>
              <w:rPr>
                <w:b/>
                <w:color w:val="000000"/>
                <w:sz w:val="24"/>
                <w:szCs w:val="24"/>
              </w:rPr>
              <w:t>Электронные (цифровые) образовательные ресурсы</w:t>
            </w:r>
          </w:p>
          <w:p w14:paraId="2CA45B41">
            <w:pPr>
              <w:spacing w:after="0"/>
              <w:ind w:left="135"/>
              <w:jc w:val="center"/>
              <w:rPr>
                <w:sz w:val="24"/>
                <w:szCs w:val="24"/>
              </w:rPr>
            </w:pPr>
          </w:p>
        </w:tc>
      </w:tr>
      <w:tr w14:paraId="4089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continue"/>
            <w:tcMar>
              <w:top w:w="50" w:type="dxa"/>
              <w:left w:w="100" w:type="dxa"/>
            </w:tcMar>
          </w:tcPr>
          <w:p w14:paraId="250E9C0B">
            <w:pPr>
              <w:rPr>
                <w:sz w:val="24"/>
                <w:szCs w:val="24"/>
              </w:rPr>
            </w:pPr>
          </w:p>
        </w:tc>
        <w:tc>
          <w:tcPr>
            <w:tcW w:w="5305" w:type="dxa"/>
            <w:vMerge w:val="continue"/>
            <w:tcMar>
              <w:top w:w="50" w:type="dxa"/>
              <w:left w:w="100" w:type="dxa"/>
            </w:tcMar>
          </w:tcPr>
          <w:p w14:paraId="35969D6F">
            <w:pPr>
              <w:rPr>
                <w:sz w:val="24"/>
                <w:szCs w:val="24"/>
              </w:rPr>
            </w:pPr>
          </w:p>
        </w:tc>
        <w:tc>
          <w:tcPr>
            <w:tcW w:w="1563" w:type="dxa"/>
            <w:tcMar>
              <w:top w:w="50" w:type="dxa"/>
              <w:left w:w="100" w:type="dxa"/>
            </w:tcMar>
            <w:vAlign w:val="center"/>
          </w:tcPr>
          <w:p w14:paraId="3877C077">
            <w:pPr>
              <w:spacing w:after="0"/>
              <w:ind w:left="135"/>
              <w:jc w:val="center"/>
              <w:rPr>
                <w:sz w:val="24"/>
                <w:szCs w:val="24"/>
              </w:rPr>
            </w:pPr>
            <w:r>
              <w:rPr>
                <w:b/>
                <w:color w:val="000000"/>
                <w:sz w:val="24"/>
                <w:szCs w:val="24"/>
              </w:rPr>
              <w:t>Всего</w:t>
            </w:r>
          </w:p>
          <w:p w14:paraId="5AFF0B7E">
            <w:pPr>
              <w:spacing w:after="0"/>
              <w:ind w:left="135"/>
              <w:jc w:val="center"/>
              <w:rPr>
                <w:sz w:val="24"/>
                <w:szCs w:val="24"/>
              </w:rPr>
            </w:pPr>
          </w:p>
        </w:tc>
        <w:tc>
          <w:tcPr>
            <w:tcW w:w="1719" w:type="dxa"/>
            <w:tcMar>
              <w:top w:w="50" w:type="dxa"/>
              <w:left w:w="100" w:type="dxa"/>
            </w:tcMar>
            <w:vAlign w:val="center"/>
          </w:tcPr>
          <w:p w14:paraId="243479F0">
            <w:pPr>
              <w:spacing w:after="0"/>
              <w:ind w:left="135"/>
              <w:jc w:val="center"/>
              <w:rPr>
                <w:sz w:val="24"/>
                <w:szCs w:val="24"/>
              </w:rPr>
            </w:pPr>
            <w:r>
              <w:rPr>
                <w:b/>
                <w:color w:val="000000"/>
                <w:sz w:val="24"/>
                <w:szCs w:val="24"/>
              </w:rPr>
              <w:t>Контрольные работы</w:t>
            </w:r>
          </w:p>
          <w:p w14:paraId="0C004996">
            <w:pPr>
              <w:spacing w:after="0"/>
              <w:ind w:left="135"/>
              <w:jc w:val="center"/>
              <w:rPr>
                <w:sz w:val="24"/>
                <w:szCs w:val="24"/>
              </w:rPr>
            </w:pPr>
          </w:p>
        </w:tc>
        <w:tc>
          <w:tcPr>
            <w:tcW w:w="1805" w:type="dxa"/>
            <w:tcMar>
              <w:top w:w="50" w:type="dxa"/>
              <w:left w:w="100" w:type="dxa"/>
            </w:tcMar>
            <w:vAlign w:val="center"/>
          </w:tcPr>
          <w:p w14:paraId="61BAE61D">
            <w:pPr>
              <w:spacing w:after="0"/>
              <w:ind w:left="135"/>
              <w:jc w:val="center"/>
              <w:rPr>
                <w:sz w:val="24"/>
                <w:szCs w:val="24"/>
              </w:rPr>
            </w:pPr>
            <w:r>
              <w:rPr>
                <w:b/>
                <w:color w:val="000000"/>
                <w:sz w:val="24"/>
                <w:szCs w:val="24"/>
              </w:rPr>
              <w:t>Практические работы</w:t>
            </w:r>
          </w:p>
          <w:p w14:paraId="7B8FF374">
            <w:pPr>
              <w:spacing w:after="0"/>
              <w:ind w:left="135"/>
              <w:jc w:val="center"/>
              <w:rPr>
                <w:sz w:val="24"/>
                <w:szCs w:val="24"/>
              </w:rPr>
            </w:pPr>
          </w:p>
        </w:tc>
        <w:tc>
          <w:tcPr>
            <w:tcW w:w="3925" w:type="dxa"/>
            <w:vMerge w:val="continue"/>
            <w:tcMar>
              <w:top w:w="50" w:type="dxa"/>
              <w:left w:w="100" w:type="dxa"/>
            </w:tcMar>
          </w:tcPr>
          <w:p w14:paraId="1931334D">
            <w:pPr>
              <w:rPr>
                <w:sz w:val="24"/>
                <w:szCs w:val="24"/>
              </w:rPr>
            </w:pPr>
          </w:p>
        </w:tc>
      </w:tr>
      <w:tr w14:paraId="0D8C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32482E86">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Знания о физической культуре</w:t>
            </w:r>
          </w:p>
        </w:tc>
      </w:tr>
      <w:tr w14:paraId="7598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4F73118">
            <w:pPr>
              <w:spacing w:after="0"/>
              <w:rPr>
                <w:sz w:val="24"/>
                <w:szCs w:val="24"/>
              </w:rPr>
            </w:pPr>
            <w:r>
              <w:rPr>
                <w:color w:val="000000"/>
                <w:sz w:val="24"/>
                <w:szCs w:val="24"/>
              </w:rPr>
              <w:t>1.1</w:t>
            </w:r>
          </w:p>
        </w:tc>
        <w:tc>
          <w:tcPr>
            <w:tcW w:w="5305" w:type="dxa"/>
            <w:tcMar>
              <w:top w:w="50" w:type="dxa"/>
              <w:left w:w="100" w:type="dxa"/>
            </w:tcMar>
            <w:vAlign w:val="center"/>
          </w:tcPr>
          <w:p w14:paraId="2E9692E9">
            <w:pPr>
              <w:spacing w:after="0"/>
              <w:ind w:left="135"/>
              <w:rPr>
                <w:sz w:val="24"/>
                <w:szCs w:val="24"/>
              </w:rPr>
            </w:pPr>
            <w:r>
              <w:rPr>
                <w:color w:val="000000"/>
                <w:sz w:val="24"/>
                <w:szCs w:val="24"/>
              </w:rPr>
              <w:t>Знания о физической культуре</w:t>
            </w:r>
          </w:p>
        </w:tc>
        <w:tc>
          <w:tcPr>
            <w:tcW w:w="1563" w:type="dxa"/>
            <w:tcMar>
              <w:top w:w="50" w:type="dxa"/>
              <w:left w:w="100" w:type="dxa"/>
            </w:tcMar>
            <w:vAlign w:val="center"/>
          </w:tcPr>
          <w:p w14:paraId="6CAB52EB">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3C4DE9F9">
            <w:pPr>
              <w:spacing w:after="0"/>
              <w:ind w:left="135"/>
              <w:jc w:val="center"/>
              <w:rPr>
                <w:sz w:val="24"/>
                <w:szCs w:val="24"/>
              </w:rPr>
            </w:pPr>
          </w:p>
        </w:tc>
        <w:tc>
          <w:tcPr>
            <w:tcW w:w="1805" w:type="dxa"/>
            <w:tcMar>
              <w:top w:w="50" w:type="dxa"/>
              <w:left w:w="100" w:type="dxa"/>
            </w:tcMar>
            <w:vAlign w:val="center"/>
          </w:tcPr>
          <w:p w14:paraId="33BD032F">
            <w:pPr>
              <w:spacing w:after="0"/>
              <w:ind w:left="135"/>
              <w:jc w:val="center"/>
              <w:rPr>
                <w:sz w:val="24"/>
                <w:szCs w:val="24"/>
              </w:rPr>
            </w:pPr>
          </w:p>
        </w:tc>
        <w:tc>
          <w:tcPr>
            <w:tcW w:w="3925" w:type="dxa"/>
            <w:tcMar>
              <w:top w:w="50" w:type="dxa"/>
              <w:left w:w="100" w:type="dxa"/>
            </w:tcMar>
            <w:vAlign w:val="center"/>
          </w:tcPr>
          <w:p w14:paraId="7E96DB43">
            <w:pPr>
              <w:spacing w:after="0"/>
              <w:ind w:left="135"/>
              <w:rPr>
                <w:sz w:val="24"/>
                <w:szCs w:val="24"/>
              </w:rPr>
            </w:pPr>
          </w:p>
        </w:tc>
      </w:tr>
      <w:tr w14:paraId="10C5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796270B0">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0AA27B74">
            <w:pPr>
              <w:spacing w:after="0"/>
              <w:ind w:left="135"/>
              <w:jc w:val="center"/>
              <w:rPr>
                <w:sz w:val="24"/>
                <w:szCs w:val="24"/>
              </w:rPr>
            </w:pPr>
            <w:r>
              <w:rPr>
                <w:color w:val="000000"/>
                <w:sz w:val="24"/>
                <w:szCs w:val="24"/>
              </w:rPr>
              <w:t xml:space="preserve"> 2 </w:t>
            </w:r>
          </w:p>
        </w:tc>
        <w:tc>
          <w:tcPr>
            <w:tcW w:w="7449" w:type="dxa"/>
            <w:gridSpan w:val="3"/>
            <w:tcMar>
              <w:top w:w="50" w:type="dxa"/>
              <w:left w:w="100" w:type="dxa"/>
            </w:tcMar>
            <w:vAlign w:val="center"/>
          </w:tcPr>
          <w:p w14:paraId="7C02027C">
            <w:pPr>
              <w:rPr>
                <w:sz w:val="24"/>
                <w:szCs w:val="24"/>
              </w:rPr>
            </w:pPr>
          </w:p>
        </w:tc>
      </w:tr>
      <w:tr w14:paraId="382E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08C26C1D">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Способы самостоятельной деятельности</w:t>
            </w:r>
          </w:p>
        </w:tc>
      </w:tr>
      <w:tr w14:paraId="1E23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C4CDA1C">
            <w:pPr>
              <w:spacing w:after="0"/>
              <w:rPr>
                <w:sz w:val="24"/>
                <w:szCs w:val="24"/>
              </w:rPr>
            </w:pPr>
            <w:r>
              <w:rPr>
                <w:color w:val="000000"/>
                <w:sz w:val="24"/>
                <w:szCs w:val="24"/>
              </w:rPr>
              <w:t>2.1</w:t>
            </w:r>
          </w:p>
        </w:tc>
        <w:tc>
          <w:tcPr>
            <w:tcW w:w="5305" w:type="dxa"/>
            <w:tcMar>
              <w:top w:w="50" w:type="dxa"/>
              <w:left w:w="100" w:type="dxa"/>
            </w:tcMar>
            <w:vAlign w:val="center"/>
          </w:tcPr>
          <w:p w14:paraId="26C27AC7">
            <w:pPr>
              <w:spacing w:after="0"/>
              <w:ind w:left="135"/>
              <w:rPr>
                <w:sz w:val="24"/>
                <w:szCs w:val="24"/>
              </w:rPr>
            </w:pPr>
            <w:r>
              <w:rPr>
                <w:color w:val="000000"/>
                <w:sz w:val="24"/>
                <w:szCs w:val="24"/>
              </w:rPr>
              <w:t>Режим дня школьника</w:t>
            </w:r>
          </w:p>
        </w:tc>
        <w:tc>
          <w:tcPr>
            <w:tcW w:w="1563" w:type="dxa"/>
            <w:tcMar>
              <w:top w:w="50" w:type="dxa"/>
              <w:left w:w="100" w:type="dxa"/>
            </w:tcMar>
            <w:vAlign w:val="center"/>
          </w:tcPr>
          <w:p w14:paraId="5C8989BE">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702CAD67">
            <w:pPr>
              <w:spacing w:after="0"/>
              <w:ind w:left="135"/>
              <w:jc w:val="center"/>
              <w:rPr>
                <w:sz w:val="24"/>
                <w:szCs w:val="24"/>
              </w:rPr>
            </w:pPr>
          </w:p>
        </w:tc>
        <w:tc>
          <w:tcPr>
            <w:tcW w:w="1805" w:type="dxa"/>
            <w:tcMar>
              <w:top w:w="50" w:type="dxa"/>
              <w:left w:w="100" w:type="dxa"/>
            </w:tcMar>
            <w:vAlign w:val="center"/>
          </w:tcPr>
          <w:p w14:paraId="2A81C740">
            <w:pPr>
              <w:spacing w:after="0"/>
              <w:ind w:left="135"/>
              <w:jc w:val="center"/>
              <w:rPr>
                <w:sz w:val="24"/>
                <w:szCs w:val="24"/>
              </w:rPr>
            </w:pPr>
          </w:p>
        </w:tc>
        <w:tc>
          <w:tcPr>
            <w:tcW w:w="3925" w:type="dxa"/>
            <w:tcMar>
              <w:top w:w="50" w:type="dxa"/>
              <w:left w:w="100" w:type="dxa"/>
            </w:tcMar>
            <w:vAlign w:val="center"/>
          </w:tcPr>
          <w:p w14:paraId="26832B9E">
            <w:pPr>
              <w:spacing w:after="0"/>
              <w:ind w:left="135"/>
              <w:rPr>
                <w:sz w:val="24"/>
                <w:szCs w:val="24"/>
              </w:rPr>
            </w:pPr>
          </w:p>
        </w:tc>
      </w:tr>
      <w:tr w14:paraId="7690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7F79C30B">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35DB5213">
            <w:pPr>
              <w:spacing w:after="0"/>
              <w:ind w:left="135"/>
              <w:jc w:val="center"/>
              <w:rPr>
                <w:sz w:val="24"/>
                <w:szCs w:val="24"/>
              </w:rPr>
            </w:pPr>
            <w:r>
              <w:rPr>
                <w:color w:val="000000"/>
                <w:sz w:val="24"/>
                <w:szCs w:val="24"/>
              </w:rPr>
              <w:t xml:space="preserve"> 1 </w:t>
            </w:r>
          </w:p>
        </w:tc>
        <w:tc>
          <w:tcPr>
            <w:tcW w:w="7449" w:type="dxa"/>
            <w:gridSpan w:val="3"/>
            <w:tcMar>
              <w:top w:w="50" w:type="dxa"/>
              <w:left w:w="100" w:type="dxa"/>
            </w:tcMar>
            <w:vAlign w:val="center"/>
          </w:tcPr>
          <w:p w14:paraId="73111AC5">
            <w:pPr>
              <w:rPr>
                <w:sz w:val="24"/>
                <w:szCs w:val="24"/>
              </w:rPr>
            </w:pPr>
          </w:p>
        </w:tc>
      </w:tr>
      <w:tr w14:paraId="3AA2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5C5F5ABC">
            <w:pPr>
              <w:spacing w:after="0"/>
              <w:ind w:left="135"/>
              <w:rPr>
                <w:sz w:val="24"/>
                <w:szCs w:val="24"/>
              </w:rPr>
            </w:pPr>
            <w:r>
              <w:rPr>
                <w:b/>
                <w:color w:val="000000"/>
                <w:sz w:val="24"/>
                <w:szCs w:val="24"/>
              </w:rPr>
              <w:t>ФИЗИЧЕСКОЕ СОВЕРШЕНСТВОВАНИЕ</w:t>
            </w:r>
          </w:p>
        </w:tc>
      </w:tr>
      <w:tr w14:paraId="6E82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0589D0A5">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Оздоровительная физическая культура</w:t>
            </w:r>
          </w:p>
        </w:tc>
      </w:tr>
      <w:tr w14:paraId="5DEC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CF4AE26">
            <w:pPr>
              <w:spacing w:after="0"/>
              <w:rPr>
                <w:sz w:val="24"/>
                <w:szCs w:val="24"/>
              </w:rPr>
            </w:pPr>
            <w:r>
              <w:rPr>
                <w:color w:val="000000"/>
                <w:sz w:val="24"/>
                <w:szCs w:val="24"/>
              </w:rPr>
              <w:t>1.1</w:t>
            </w:r>
          </w:p>
        </w:tc>
        <w:tc>
          <w:tcPr>
            <w:tcW w:w="5305" w:type="dxa"/>
            <w:tcMar>
              <w:top w:w="50" w:type="dxa"/>
              <w:left w:w="100" w:type="dxa"/>
            </w:tcMar>
            <w:vAlign w:val="center"/>
          </w:tcPr>
          <w:p w14:paraId="508EA64D">
            <w:pPr>
              <w:spacing w:after="0"/>
              <w:ind w:left="135"/>
              <w:rPr>
                <w:sz w:val="24"/>
                <w:szCs w:val="24"/>
              </w:rPr>
            </w:pPr>
            <w:r>
              <w:rPr>
                <w:color w:val="000000"/>
                <w:sz w:val="24"/>
                <w:szCs w:val="24"/>
              </w:rPr>
              <w:t>Гигиена человека</w:t>
            </w:r>
          </w:p>
        </w:tc>
        <w:tc>
          <w:tcPr>
            <w:tcW w:w="1563" w:type="dxa"/>
            <w:tcMar>
              <w:top w:w="50" w:type="dxa"/>
              <w:left w:w="100" w:type="dxa"/>
            </w:tcMar>
            <w:vAlign w:val="center"/>
          </w:tcPr>
          <w:p w14:paraId="1C940567">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6D4C2A52">
            <w:pPr>
              <w:spacing w:after="0"/>
              <w:ind w:left="135"/>
              <w:jc w:val="center"/>
              <w:rPr>
                <w:sz w:val="24"/>
                <w:szCs w:val="24"/>
              </w:rPr>
            </w:pPr>
          </w:p>
        </w:tc>
        <w:tc>
          <w:tcPr>
            <w:tcW w:w="1805" w:type="dxa"/>
            <w:tcMar>
              <w:top w:w="50" w:type="dxa"/>
              <w:left w:w="100" w:type="dxa"/>
            </w:tcMar>
            <w:vAlign w:val="center"/>
          </w:tcPr>
          <w:p w14:paraId="52A747BF">
            <w:pPr>
              <w:spacing w:after="0"/>
              <w:ind w:left="135"/>
              <w:jc w:val="center"/>
              <w:rPr>
                <w:sz w:val="24"/>
                <w:szCs w:val="24"/>
              </w:rPr>
            </w:pPr>
          </w:p>
        </w:tc>
        <w:tc>
          <w:tcPr>
            <w:tcW w:w="3925" w:type="dxa"/>
            <w:tcMar>
              <w:top w:w="50" w:type="dxa"/>
              <w:left w:w="100" w:type="dxa"/>
            </w:tcMar>
            <w:vAlign w:val="center"/>
          </w:tcPr>
          <w:p w14:paraId="25FEDC5C">
            <w:pPr>
              <w:spacing w:after="0"/>
              <w:ind w:left="135"/>
              <w:rPr>
                <w:sz w:val="24"/>
                <w:szCs w:val="24"/>
              </w:rPr>
            </w:pPr>
          </w:p>
        </w:tc>
      </w:tr>
      <w:tr w14:paraId="3083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03B9E7A">
            <w:pPr>
              <w:spacing w:after="0"/>
              <w:rPr>
                <w:sz w:val="24"/>
                <w:szCs w:val="24"/>
              </w:rPr>
            </w:pPr>
            <w:r>
              <w:rPr>
                <w:color w:val="000000"/>
                <w:sz w:val="24"/>
                <w:szCs w:val="24"/>
              </w:rPr>
              <w:t>1.2</w:t>
            </w:r>
          </w:p>
        </w:tc>
        <w:tc>
          <w:tcPr>
            <w:tcW w:w="5305" w:type="dxa"/>
            <w:tcMar>
              <w:top w:w="50" w:type="dxa"/>
              <w:left w:w="100" w:type="dxa"/>
            </w:tcMar>
            <w:vAlign w:val="center"/>
          </w:tcPr>
          <w:p w14:paraId="2DC1E3AD">
            <w:pPr>
              <w:spacing w:after="0"/>
              <w:ind w:left="135"/>
              <w:rPr>
                <w:sz w:val="24"/>
                <w:szCs w:val="24"/>
              </w:rPr>
            </w:pPr>
            <w:r>
              <w:rPr>
                <w:color w:val="000000"/>
                <w:sz w:val="24"/>
                <w:szCs w:val="24"/>
              </w:rPr>
              <w:t>Осанка человека</w:t>
            </w:r>
          </w:p>
        </w:tc>
        <w:tc>
          <w:tcPr>
            <w:tcW w:w="1563" w:type="dxa"/>
            <w:tcMar>
              <w:top w:w="50" w:type="dxa"/>
              <w:left w:w="100" w:type="dxa"/>
            </w:tcMar>
            <w:vAlign w:val="center"/>
          </w:tcPr>
          <w:p w14:paraId="752D0F7D">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6E4CEBE4">
            <w:pPr>
              <w:spacing w:after="0"/>
              <w:ind w:left="135"/>
              <w:jc w:val="center"/>
              <w:rPr>
                <w:sz w:val="24"/>
                <w:szCs w:val="24"/>
              </w:rPr>
            </w:pPr>
          </w:p>
        </w:tc>
        <w:tc>
          <w:tcPr>
            <w:tcW w:w="1805" w:type="dxa"/>
            <w:tcMar>
              <w:top w:w="50" w:type="dxa"/>
              <w:left w:w="100" w:type="dxa"/>
            </w:tcMar>
            <w:vAlign w:val="center"/>
          </w:tcPr>
          <w:p w14:paraId="2F0361D5">
            <w:pPr>
              <w:spacing w:after="0"/>
              <w:ind w:left="135"/>
              <w:jc w:val="center"/>
              <w:rPr>
                <w:sz w:val="24"/>
                <w:szCs w:val="24"/>
              </w:rPr>
            </w:pPr>
          </w:p>
        </w:tc>
        <w:tc>
          <w:tcPr>
            <w:tcW w:w="3925" w:type="dxa"/>
            <w:tcMar>
              <w:top w:w="50" w:type="dxa"/>
              <w:left w:w="100" w:type="dxa"/>
            </w:tcMar>
            <w:vAlign w:val="center"/>
          </w:tcPr>
          <w:p w14:paraId="6D23EA60">
            <w:pPr>
              <w:spacing w:after="0"/>
              <w:ind w:left="135"/>
              <w:rPr>
                <w:sz w:val="24"/>
                <w:szCs w:val="24"/>
              </w:rPr>
            </w:pPr>
          </w:p>
        </w:tc>
      </w:tr>
      <w:tr w14:paraId="170F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1A3C6C72">
            <w:pPr>
              <w:spacing w:after="0"/>
              <w:rPr>
                <w:sz w:val="24"/>
                <w:szCs w:val="24"/>
              </w:rPr>
            </w:pPr>
            <w:r>
              <w:rPr>
                <w:color w:val="000000"/>
                <w:sz w:val="24"/>
                <w:szCs w:val="24"/>
              </w:rPr>
              <w:t>1.3</w:t>
            </w:r>
          </w:p>
        </w:tc>
        <w:tc>
          <w:tcPr>
            <w:tcW w:w="5305" w:type="dxa"/>
            <w:tcMar>
              <w:top w:w="50" w:type="dxa"/>
              <w:left w:w="100" w:type="dxa"/>
            </w:tcMar>
            <w:vAlign w:val="center"/>
          </w:tcPr>
          <w:p w14:paraId="51B53579">
            <w:pPr>
              <w:spacing w:after="0"/>
              <w:ind w:left="135"/>
              <w:rPr>
                <w:sz w:val="24"/>
                <w:szCs w:val="24"/>
              </w:rPr>
            </w:pPr>
            <w:r>
              <w:rPr>
                <w:color w:val="000000"/>
                <w:sz w:val="24"/>
                <w:szCs w:val="24"/>
              </w:rPr>
              <w:t>Утренняя зарядка и физкультминутки в режиме дня школьника</w:t>
            </w:r>
          </w:p>
        </w:tc>
        <w:tc>
          <w:tcPr>
            <w:tcW w:w="1563" w:type="dxa"/>
            <w:tcMar>
              <w:top w:w="50" w:type="dxa"/>
              <w:left w:w="100" w:type="dxa"/>
            </w:tcMar>
            <w:vAlign w:val="center"/>
          </w:tcPr>
          <w:p w14:paraId="0A164863">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566BC151">
            <w:pPr>
              <w:spacing w:after="0"/>
              <w:ind w:left="135"/>
              <w:jc w:val="center"/>
              <w:rPr>
                <w:sz w:val="24"/>
                <w:szCs w:val="24"/>
              </w:rPr>
            </w:pPr>
          </w:p>
        </w:tc>
        <w:tc>
          <w:tcPr>
            <w:tcW w:w="1805" w:type="dxa"/>
            <w:tcMar>
              <w:top w:w="50" w:type="dxa"/>
              <w:left w:w="100" w:type="dxa"/>
            </w:tcMar>
            <w:vAlign w:val="center"/>
          </w:tcPr>
          <w:p w14:paraId="46C27967">
            <w:pPr>
              <w:spacing w:after="0"/>
              <w:ind w:left="135"/>
              <w:jc w:val="center"/>
              <w:rPr>
                <w:sz w:val="24"/>
                <w:szCs w:val="24"/>
              </w:rPr>
            </w:pPr>
          </w:p>
        </w:tc>
        <w:tc>
          <w:tcPr>
            <w:tcW w:w="3925" w:type="dxa"/>
            <w:tcMar>
              <w:top w:w="50" w:type="dxa"/>
              <w:left w:w="100" w:type="dxa"/>
            </w:tcMar>
            <w:vAlign w:val="center"/>
          </w:tcPr>
          <w:p w14:paraId="70143593">
            <w:pPr>
              <w:spacing w:after="0"/>
              <w:ind w:left="135"/>
              <w:rPr>
                <w:sz w:val="24"/>
                <w:szCs w:val="24"/>
              </w:rPr>
            </w:pPr>
          </w:p>
        </w:tc>
      </w:tr>
      <w:tr w14:paraId="1EC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097A55FB">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397D1386">
            <w:pPr>
              <w:spacing w:after="0"/>
              <w:ind w:left="135"/>
              <w:jc w:val="center"/>
              <w:rPr>
                <w:sz w:val="24"/>
                <w:szCs w:val="24"/>
              </w:rPr>
            </w:pPr>
            <w:r>
              <w:rPr>
                <w:color w:val="000000"/>
                <w:sz w:val="24"/>
                <w:szCs w:val="24"/>
              </w:rPr>
              <w:t xml:space="preserve"> 3 </w:t>
            </w:r>
          </w:p>
        </w:tc>
        <w:tc>
          <w:tcPr>
            <w:tcW w:w="7449" w:type="dxa"/>
            <w:gridSpan w:val="3"/>
            <w:tcMar>
              <w:top w:w="50" w:type="dxa"/>
              <w:left w:w="100" w:type="dxa"/>
            </w:tcMar>
            <w:vAlign w:val="center"/>
          </w:tcPr>
          <w:p w14:paraId="2FDEFE4F">
            <w:pPr>
              <w:rPr>
                <w:sz w:val="24"/>
                <w:szCs w:val="24"/>
              </w:rPr>
            </w:pPr>
          </w:p>
        </w:tc>
      </w:tr>
      <w:tr w14:paraId="4647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0E7C4F39">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Спортивно-оздоровительная физическая культура</w:t>
            </w:r>
          </w:p>
        </w:tc>
      </w:tr>
      <w:tr w14:paraId="410D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381D3E8F">
            <w:pPr>
              <w:spacing w:after="0"/>
              <w:rPr>
                <w:sz w:val="24"/>
                <w:szCs w:val="24"/>
              </w:rPr>
            </w:pPr>
            <w:r>
              <w:rPr>
                <w:color w:val="000000"/>
                <w:sz w:val="24"/>
                <w:szCs w:val="24"/>
              </w:rPr>
              <w:t>2.1</w:t>
            </w:r>
          </w:p>
        </w:tc>
        <w:tc>
          <w:tcPr>
            <w:tcW w:w="5305" w:type="dxa"/>
            <w:tcMar>
              <w:top w:w="50" w:type="dxa"/>
              <w:left w:w="100" w:type="dxa"/>
            </w:tcMar>
            <w:vAlign w:val="center"/>
          </w:tcPr>
          <w:p w14:paraId="2BCC0C43">
            <w:pPr>
              <w:spacing w:after="0"/>
              <w:ind w:left="135"/>
              <w:rPr>
                <w:sz w:val="24"/>
                <w:szCs w:val="24"/>
              </w:rPr>
            </w:pPr>
            <w:r>
              <w:rPr>
                <w:color w:val="000000"/>
                <w:sz w:val="24"/>
                <w:szCs w:val="24"/>
              </w:rPr>
              <w:t>Гимнастика с основами акробатики</w:t>
            </w:r>
          </w:p>
        </w:tc>
        <w:tc>
          <w:tcPr>
            <w:tcW w:w="1563" w:type="dxa"/>
            <w:tcMar>
              <w:top w:w="50" w:type="dxa"/>
              <w:left w:w="100" w:type="dxa"/>
            </w:tcMar>
            <w:vAlign w:val="center"/>
          </w:tcPr>
          <w:p w14:paraId="44FEA028">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2B10B068">
            <w:pPr>
              <w:spacing w:after="0"/>
              <w:ind w:left="135"/>
              <w:jc w:val="center"/>
              <w:rPr>
                <w:sz w:val="24"/>
                <w:szCs w:val="24"/>
              </w:rPr>
            </w:pPr>
          </w:p>
        </w:tc>
        <w:tc>
          <w:tcPr>
            <w:tcW w:w="1805" w:type="dxa"/>
            <w:tcMar>
              <w:top w:w="50" w:type="dxa"/>
              <w:left w:w="100" w:type="dxa"/>
            </w:tcMar>
            <w:vAlign w:val="center"/>
          </w:tcPr>
          <w:p w14:paraId="3BC6195D">
            <w:pPr>
              <w:spacing w:after="0"/>
              <w:ind w:left="135"/>
              <w:jc w:val="center"/>
              <w:rPr>
                <w:sz w:val="24"/>
                <w:szCs w:val="24"/>
              </w:rPr>
            </w:pPr>
          </w:p>
        </w:tc>
        <w:tc>
          <w:tcPr>
            <w:tcW w:w="3925" w:type="dxa"/>
            <w:tcMar>
              <w:top w:w="50" w:type="dxa"/>
              <w:left w:w="100" w:type="dxa"/>
            </w:tcMar>
            <w:vAlign w:val="center"/>
          </w:tcPr>
          <w:p w14:paraId="4DE69DFC">
            <w:pPr>
              <w:spacing w:after="0"/>
              <w:ind w:left="135"/>
              <w:rPr>
                <w:sz w:val="24"/>
                <w:szCs w:val="24"/>
              </w:rPr>
            </w:pPr>
          </w:p>
        </w:tc>
      </w:tr>
      <w:tr w14:paraId="21D0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12CBCEB">
            <w:pPr>
              <w:spacing w:after="0"/>
              <w:rPr>
                <w:sz w:val="24"/>
                <w:szCs w:val="24"/>
              </w:rPr>
            </w:pPr>
            <w:r>
              <w:rPr>
                <w:color w:val="000000"/>
                <w:sz w:val="24"/>
                <w:szCs w:val="24"/>
              </w:rPr>
              <w:t>2.2</w:t>
            </w:r>
          </w:p>
        </w:tc>
        <w:tc>
          <w:tcPr>
            <w:tcW w:w="5305" w:type="dxa"/>
            <w:tcMar>
              <w:top w:w="50" w:type="dxa"/>
              <w:left w:w="100" w:type="dxa"/>
            </w:tcMar>
            <w:vAlign w:val="center"/>
          </w:tcPr>
          <w:p w14:paraId="7D0BDF81">
            <w:pPr>
              <w:spacing w:after="0"/>
              <w:ind w:left="135"/>
              <w:rPr>
                <w:sz w:val="24"/>
                <w:szCs w:val="24"/>
              </w:rPr>
            </w:pPr>
            <w:r>
              <w:rPr>
                <w:color w:val="000000"/>
                <w:sz w:val="24"/>
                <w:szCs w:val="24"/>
              </w:rPr>
              <w:t>Лыжная подготовка</w:t>
            </w:r>
          </w:p>
        </w:tc>
        <w:tc>
          <w:tcPr>
            <w:tcW w:w="1563" w:type="dxa"/>
            <w:tcMar>
              <w:top w:w="50" w:type="dxa"/>
              <w:left w:w="100" w:type="dxa"/>
            </w:tcMar>
            <w:vAlign w:val="center"/>
          </w:tcPr>
          <w:p w14:paraId="3FA3E887">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01464CE6">
            <w:pPr>
              <w:spacing w:after="0"/>
              <w:ind w:left="135"/>
              <w:jc w:val="center"/>
              <w:rPr>
                <w:sz w:val="24"/>
                <w:szCs w:val="24"/>
              </w:rPr>
            </w:pPr>
          </w:p>
        </w:tc>
        <w:tc>
          <w:tcPr>
            <w:tcW w:w="1805" w:type="dxa"/>
            <w:tcMar>
              <w:top w:w="50" w:type="dxa"/>
              <w:left w:w="100" w:type="dxa"/>
            </w:tcMar>
            <w:vAlign w:val="center"/>
          </w:tcPr>
          <w:p w14:paraId="2420935B">
            <w:pPr>
              <w:spacing w:after="0"/>
              <w:ind w:left="135"/>
              <w:jc w:val="center"/>
              <w:rPr>
                <w:sz w:val="24"/>
                <w:szCs w:val="24"/>
              </w:rPr>
            </w:pPr>
          </w:p>
        </w:tc>
        <w:tc>
          <w:tcPr>
            <w:tcW w:w="3925" w:type="dxa"/>
            <w:tcMar>
              <w:top w:w="50" w:type="dxa"/>
              <w:left w:w="100" w:type="dxa"/>
            </w:tcMar>
            <w:vAlign w:val="center"/>
          </w:tcPr>
          <w:p w14:paraId="363CCE72">
            <w:pPr>
              <w:spacing w:after="0"/>
              <w:ind w:left="135"/>
              <w:rPr>
                <w:sz w:val="24"/>
                <w:szCs w:val="24"/>
              </w:rPr>
            </w:pPr>
          </w:p>
        </w:tc>
      </w:tr>
      <w:tr w14:paraId="06B3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E26141B">
            <w:pPr>
              <w:spacing w:after="0"/>
              <w:rPr>
                <w:sz w:val="24"/>
                <w:szCs w:val="24"/>
              </w:rPr>
            </w:pPr>
            <w:r>
              <w:rPr>
                <w:color w:val="000000"/>
                <w:sz w:val="24"/>
                <w:szCs w:val="24"/>
              </w:rPr>
              <w:t>2.3</w:t>
            </w:r>
          </w:p>
        </w:tc>
        <w:tc>
          <w:tcPr>
            <w:tcW w:w="5305" w:type="dxa"/>
            <w:tcMar>
              <w:top w:w="50" w:type="dxa"/>
              <w:left w:w="100" w:type="dxa"/>
            </w:tcMar>
            <w:vAlign w:val="center"/>
          </w:tcPr>
          <w:p w14:paraId="477E1771">
            <w:pPr>
              <w:spacing w:after="0"/>
              <w:ind w:left="135"/>
              <w:rPr>
                <w:sz w:val="24"/>
                <w:szCs w:val="24"/>
              </w:rPr>
            </w:pPr>
            <w:r>
              <w:rPr>
                <w:color w:val="000000"/>
                <w:sz w:val="24"/>
                <w:szCs w:val="24"/>
              </w:rPr>
              <w:t>Легкая атлетика</w:t>
            </w:r>
          </w:p>
        </w:tc>
        <w:tc>
          <w:tcPr>
            <w:tcW w:w="1563" w:type="dxa"/>
            <w:tcMar>
              <w:top w:w="50" w:type="dxa"/>
              <w:left w:w="100" w:type="dxa"/>
            </w:tcMar>
            <w:vAlign w:val="center"/>
          </w:tcPr>
          <w:p w14:paraId="1E134A14">
            <w:pPr>
              <w:spacing w:after="0"/>
              <w:ind w:left="135"/>
              <w:jc w:val="center"/>
              <w:rPr>
                <w:sz w:val="24"/>
                <w:szCs w:val="24"/>
              </w:rPr>
            </w:pPr>
            <w:r>
              <w:rPr>
                <w:color w:val="000000"/>
                <w:sz w:val="24"/>
                <w:szCs w:val="24"/>
              </w:rPr>
              <w:t xml:space="preserve"> 16 </w:t>
            </w:r>
          </w:p>
        </w:tc>
        <w:tc>
          <w:tcPr>
            <w:tcW w:w="1719" w:type="dxa"/>
            <w:tcMar>
              <w:top w:w="50" w:type="dxa"/>
              <w:left w:w="100" w:type="dxa"/>
            </w:tcMar>
            <w:vAlign w:val="center"/>
          </w:tcPr>
          <w:p w14:paraId="1FC730AB">
            <w:pPr>
              <w:spacing w:after="0"/>
              <w:ind w:left="135"/>
              <w:jc w:val="center"/>
              <w:rPr>
                <w:sz w:val="24"/>
                <w:szCs w:val="24"/>
              </w:rPr>
            </w:pPr>
          </w:p>
        </w:tc>
        <w:tc>
          <w:tcPr>
            <w:tcW w:w="1805" w:type="dxa"/>
            <w:tcMar>
              <w:top w:w="50" w:type="dxa"/>
              <w:left w:w="100" w:type="dxa"/>
            </w:tcMar>
            <w:vAlign w:val="center"/>
          </w:tcPr>
          <w:p w14:paraId="3F0E1138">
            <w:pPr>
              <w:spacing w:after="0"/>
              <w:ind w:left="135"/>
              <w:jc w:val="center"/>
              <w:rPr>
                <w:sz w:val="24"/>
                <w:szCs w:val="24"/>
              </w:rPr>
            </w:pPr>
          </w:p>
        </w:tc>
        <w:tc>
          <w:tcPr>
            <w:tcW w:w="3925" w:type="dxa"/>
            <w:tcMar>
              <w:top w:w="50" w:type="dxa"/>
              <w:left w:w="100" w:type="dxa"/>
            </w:tcMar>
            <w:vAlign w:val="center"/>
          </w:tcPr>
          <w:p w14:paraId="3A35B700">
            <w:pPr>
              <w:spacing w:after="0"/>
              <w:ind w:left="135"/>
              <w:rPr>
                <w:sz w:val="24"/>
                <w:szCs w:val="24"/>
              </w:rPr>
            </w:pPr>
          </w:p>
        </w:tc>
      </w:tr>
      <w:tr w14:paraId="5D17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B7E05D9">
            <w:pPr>
              <w:spacing w:after="0"/>
              <w:rPr>
                <w:sz w:val="24"/>
                <w:szCs w:val="24"/>
              </w:rPr>
            </w:pPr>
            <w:r>
              <w:rPr>
                <w:color w:val="000000"/>
                <w:sz w:val="24"/>
                <w:szCs w:val="24"/>
              </w:rPr>
              <w:t>2.4</w:t>
            </w:r>
          </w:p>
        </w:tc>
        <w:tc>
          <w:tcPr>
            <w:tcW w:w="5305" w:type="dxa"/>
            <w:tcMar>
              <w:top w:w="50" w:type="dxa"/>
              <w:left w:w="100" w:type="dxa"/>
            </w:tcMar>
            <w:vAlign w:val="center"/>
          </w:tcPr>
          <w:p w14:paraId="58F48A01">
            <w:pPr>
              <w:spacing w:after="0"/>
              <w:ind w:left="135"/>
              <w:rPr>
                <w:sz w:val="24"/>
                <w:szCs w:val="24"/>
              </w:rPr>
            </w:pPr>
            <w:r>
              <w:rPr>
                <w:color w:val="000000"/>
                <w:sz w:val="24"/>
                <w:szCs w:val="24"/>
              </w:rPr>
              <w:t>Подвижные и спортивные игры</w:t>
            </w:r>
          </w:p>
        </w:tc>
        <w:tc>
          <w:tcPr>
            <w:tcW w:w="1563" w:type="dxa"/>
            <w:tcMar>
              <w:top w:w="50" w:type="dxa"/>
              <w:left w:w="100" w:type="dxa"/>
            </w:tcMar>
            <w:vAlign w:val="center"/>
          </w:tcPr>
          <w:p w14:paraId="687C7650">
            <w:pPr>
              <w:spacing w:after="0"/>
              <w:ind w:left="135"/>
              <w:jc w:val="center"/>
              <w:rPr>
                <w:sz w:val="24"/>
                <w:szCs w:val="24"/>
              </w:rPr>
            </w:pPr>
            <w:r>
              <w:rPr>
                <w:color w:val="000000"/>
                <w:sz w:val="24"/>
                <w:szCs w:val="24"/>
              </w:rPr>
              <w:t xml:space="preserve"> 16 </w:t>
            </w:r>
          </w:p>
        </w:tc>
        <w:tc>
          <w:tcPr>
            <w:tcW w:w="1719" w:type="dxa"/>
            <w:tcMar>
              <w:top w:w="50" w:type="dxa"/>
              <w:left w:w="100" w:type="dxa"/>
            </w:tcMar>
            <w:vAlign w:val="center"/>
          </w:tcPr>
          <w:p w14:paraId="5DCCC41D">
            <w:pPr>
              <w:spacing w:after="0"/>
              <w:ind w:left="135"/>
              <w:jc w:val="center"/>
              <w:rPr>
                <w:sz w:val="24"/>
                <w:szCs w:val="24"/>
              </w:rPr>
            </w:pPr>
          </w:p>
        </w:tc>
        <w:tc>
          <w:tcPr>
            <w:tcW w:w="1805" w:type="dxa"/>
            <w:tcMar>
              <w:top w:w="50" w:type="dxa"/>
              <w:left w:w="100" w:type="dxa"/>
            </w:tcMar>
            <w:vAlign w:val="center"/>
          </w:tcPr>
          <w:p w14:paraId="61370629">
            <w:pPr>
              <w:spacing w:after="0"/>
              <w:ind w:left="135"/>
              <w:jc w:val="center"/>
              <w:rPr>
                <w:sz w:val="24"/>
                <w:szCs w:val="24"/>
              </w:rPr>
            </w:pPr>
          </w:p>
        </w:tc>
        <w:tc>
          <w:tcPr>
            <w:tcW w:w="3925" w:type="dxa"/>
            <w:tcMar>
              <w:top w:w="50" w:type="dxa"/>
              <w:left w:w="100" w:type="dxa"/>
            </w:tcMar>
            <w:vAlign w:val="center"/>
          </w:tcPr>
          <w:p w14:paraId="5B6E2308">
            <w:pPr>
              <w:spacing w:after="0"/>
              <w:ind w:left="135"/>
              <w:rPr>
                <w:sz w:val="24"/>
                <w:szCs w:val="24"/>
              </w:rPr>
            </w:pPr>
          </w:p>
        </w:tc>
      </w:tr>
      <w:tr w14:paraId="1711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29B8285D">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6E1312D3">
            <w:pPr>
              <w:spacing w:after="0"/>
              <w:ind w:left="135"/>
              <w:jc w:val="center"/>
              <w:rPr>
                <w:sz w:val="24"/>
                <w:szCs w:val="24"/>
              </w:rPr>
            </w:pPr>
            <w:r>
              <w:rPr>
                <w:color w:val="000000"/>
                <w:sz w:val="24"/>
                <w:szCs w:val="24"/>
              </w:rPr>
              <w:t xml:space="preserve"> 56 </w:t>
            </w:r>
          </w:p>
        </w:tc>
        <w:tc>
          <w:tcPr>
            <w:tcW w:w="7449" w:type="dxa"/>
            <w:gridSpan w:val="3"/>
            <w:tcMar>
              <w:top w:w="50" w:type="dxa"/>
              <w:left w:w="100" w:type="dxa"/>
            </w:tcMar>
            <w:vAlign w:val="center"/>
          </w:tcPr>
          <w:p w14:paraId="1EC74C58">
            <w:pPr>
              <w:rPr>
                <w:sz w:val="24"/>
                <w:szCs w:val="24"/>
              </w:rPr>
            </w:pPr>
          </w:p>
        </w:tc>
      </w:tr>
      <w:tr w14:paraId="207C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309" w:type="dxa"/>
            <w:gridSpan w:val="6"/>
            <w:tcMar>
              <w:top w:w="50" w:type="dxa"/>
              <w:left w:w="100" w:type="dxa"/>
            </w:tcMar>
            <w:vAlign w:val="center"/>
          </w:tcPr>
          <w:p w14:paraId="3C118589">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Прикладно-ориентированная физическая культура</w:t>
            </w:r>
          </w:p>
        </w:tc>
      </w:tr>
      <w:tr w14:paraId="7F9B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33527526">
            <w:pPr>
              <w:spacing w:after="0"/>
              <w:rPr>
                <w:sz w:val="24"/>
                <w:szCs w:val="24"/>
              </w:rPr>
            </w:pPr>
            <w:r>
              <w:rPr>
                <w:color w:val="000000"/>
                <w:sz w:val="24"/>
                <w:szCs w:val="24"/>
              </w:rPr>
              <w:t>3.1</w:t>
            </w:r>
          </w:p>
        </w:tc>
        <w:tc>
          <w:tcPr>
            <w:tcW w:w="5305" w:type="dxa"/>
            <w:tcMar>
              <w:top w:w="50" w:type="dxa"/>
              <w:left w:w="100" w:type="dxa"/>
            </w:tcMar>
            <w:vAlign w:val="center"/>
          </w:tcPr>
          <w:p w14:paraId="6D962433">
            <w:pPr>
              <w:spacing w:after="0"/>
              <w:ind w:left="135"/>
              <w:rPr>
                <w:sz w:val="24"/>
                <w:szCs w:val="24"/>
              </w:rPr>
            </w:pPr>
            <w:r>
              <w:rPr>
                <w:color w:val="000000"/>
                <w:sz w:val="24"/>
                <w:szCs w:val="24"/>
              </w:rPr>
              <w:t>Подготовка к выполнению нормативных требований комплекса ГТО</w:t>
            </w:r>
          </w:p>
        </w:tc>
        <w:tc>
          <w:tcPr>
            <w:tcW w:w="1563" w:type="dxa"/>
            <w:tcMar>
              <w:top w:w="50" w:type="dxa"/>
              <w:left w:w="100" w:type="dxa"/>
            </w:tcMar>
            <w:vAlign w:val="center"/>
          </w:tcPr>
          <w:p w14:paraId="68C90AB3">
            <w:pPr>
              <w:spacing w:after="0"/>
              <w:ind w:left="135"/>
              <w:jc w:val="center"/>
              <w:rPr>
                <w:sz w:val="24"/>
                <w:szCs w:val="24"/>
              </w:rPr>
            </w:pPr>
            <w:r>
              <w:rPr>
                <w:color w:val="000000"/>
                <w:sz w:val="24"/>
                <w:szCs w:val="24"/>
              </w:rPr>
              <w:t xml:space="preserve"> 4 </w:t>
            </w:r>
          </w:p>
        </w:tc>
        <w:tc>
          <w:tcPr>
            <w:tcW w:w="1719" w:type="dxa"/>
            <w:tcMar>
              <w:top w:w="50" w:type="dxa"/>
              <w:left w:w="100" w:type="dxa"/>
            </w:tcMar>
            <w:vAlign w:val="center"/>
          </w:tcPr>
          <w:p w14:paraId="6D3BD29B">
            <w:pPr>
              <w:spacing w:after="0"/>
              <w:ind w:left="135"/>
              <w:jc w:val="center"/>
              <w:rPr>
                <w:sz w:val="24"/>
                <w:szCs w:val="24"/>
              </w:rPr>
            </w:pPr>
          </w:p>
        </w:tc>
        <w:tc>
          <w:tcPr>
            <w:tcW w:w="1805" w:type="dxa"/>
            <w:tcMar>
              <w:top w:w="50" w:type="dxa"/>
              <w:left w:w="100" w:type="dxa"/>
            </w:tcMar>
            <w:vAlign w:val="center"/>
          </w:tcPr>
          <w:p w14:paraId="52C72D4C">
            <w:pPr>
              <w:spacing w:after="0"/>
              <w:ind w:left="135"/>
              <w:jc w:val="center"/>
              <w:rPr>
                <w:sz w:val="24"/>
                <w:szCs w:val="24"/>
              </w:rPr>
            </w:pPr>
          </w:p>
        </w:tc>
        <w:tc>
          <w:tcPr>
            <w:tcW w:w="3925" w:type="dxa"/>
            <w:tcMar>
              <w:top w:w="50" w:type="dxa"/>
              <w:left w:w="100" w:type="dxa"/>
            </w:tcMar>
            <w:vAlign w:val="center"/>
          </w:tcPr>
          <w:p w14:paraId="20918638">
            <w:pPr>
              <w:spacing w:after="0"/>
              <w:ind w:left="135"/>
              <w:rPr>
                <w:sz w:val="24"/>
                <w:szCs w:val="24"/>
              </w:rPr>
            </w:pPr>
          </w:p>
        </w:tc>
      </w:tr>
      <w:tr w14:paraId="1219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2D995B3B">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5EAA5542">
            <w:pPr>
              <w:spacing w:after="0"/>
              <w:ind w:left="135"/>
              <w:jc w:val="center"/>
              <w:rPr>
                <w:sz w:val="24"/>
                <w:szCs w:val="24"/>
              </w:rPr>
            </w:pPr>
            <w:r>
              <w:rPr>
                <w:color w:val="000000"/>
                <w:sz w:val="24"/>
                <w:szCs w:val="24"/>
              </w:rPr>
              <w:t xml:space="preserve"> 4 </w:t>
            </w:r>
          </w:p>
        </w:tc>
        <w:tc>
          <w:tcPr>
            <w:tcW w:w="7449" w:type="dxa"/>
            <w:gridSpan w:val="3"/>
            <w:tcMar>
              <w:top w:w="50" w:type="dxa"/>
              <w:left w:w="100" w:type="dxa"/>
            </w:tcMar>
            <w:vAlign w:val="center"/>
          </w:tcPr>
          <w:p w14:paraId="75F5A935">
            <w:pPr>
              <w:rPr>
                <w:sz w:val="24"/>
                <w:szCs w:val="24"/>
              </w:rPr>
            </w:pPr>
          </w:p>
        </w:tc>
      </w:tr>
      <w:tr w14:paraId="4F92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4347C1A3">
            <w:pPr>
              <w:spacing w:after="0"/>
              <w:ind w:left="135"/>
              <w:rPr>
                <w:sz w:val="24"/>
                <w:szCs w:val="24"/>
              </w:rPr>
            </w:pPr>
            <w:r>
              <w:rPr>
                <w:color w:val="000000"/>
                <w:sz w:val="24"/>
                <w:szCs w:val="24"/>
              </w:rPr>
              <w:t>ОБЩЕЕ КОЛИЧЕСТВО ЧАСОВ ПО ПРОГРАММЕ</w:t>
            </w:r>
          </w:p>
        </w:tc>
        <w:tc>
          <w:tcPr>
            <w:tcW w:w="1563" w:type="dxa"/>
            <w:tcMar>
              <w:top w:w="50" w:type="dxa"/>
              <w:left w:w="100" w:type="dxa"/>
            </w:tcMar>
            <w:vAlign w:val="center"/>
          </w:tcPr>
          <w:p w14:paraId="251F0B48">
            <w:pPr>
              <w:spacing w:after="0"/>
              <w:ind w:left="135"/>
              <w:jc w:val="center"/>
              <w:rPr>
                <w:sz w:val="24"/>
                <w:szCs w:val="24"/>
              </w:rPr>
            </w:pPr>
            <w:r>
              <w:rPr>
                <w:color w:val="000000"/>
                <w:sz w:val="24"/>
                <w:szCs w:val="24"/>
              </w:rPr>
              <w:t xml:space="preserve"> 66 </w:t>
            </w:r>
          </w:p>
        </w:tc>
        <w:tc>
          <w:tcPr>
            <w:tcW w:w="1719" w:type="dxa"/>
            <w:tcMar>
              <w:top w:w="50" w:type="dxa"/>
              <w:left w:w="100" w:type="dxa"/>
            </w:tcMar>
            <w:vAlign w:val="center"/>
          </w:tcPr>
          <w:p w14:paraId="5AB2FE1B">
            <w:pPr>
              <w:spacing w:after="0"/>
              <w:ind w:left="135"/>
              <w:jc w:val="center"/>
              <w:rPr>
                <w:sz w:val="24"/>
                <w:szCs w:val="24"/>
              </w:rPr>
            </w:pPr>
            <w:r>
              <w:rPr>
                <w:color w:val="000000"/>
                <w:sz w:val="24"/>
                <w:szCs w:val="24"/>
              </w:rPr>
              <w:t xml:space="preserve"> 0 </w:t>
            </w:r>
          </w:p>
        </w:tc>
        <w:tc>
          <w:tcPr>
            <w:tcW w:w="1805" w:type="dxa"/>
            <w:tcMar>
              <w:top w:w="50" w:type="dxa"/>
              <w:left w:w="100" w:type="dxa"/>
            </w:tcMar>
            <w:vAlign w:val="center"/>
          </w:tcPr>
          <w:p w14:paraId="6CAFDFAB">
            <w:pPr>
              <w:spacing w:after="0"/>
              <w:ind w:left="135"/>
              <w:jc w:val="center"/>
              <w:rPr>
                <w:sz w:val="24"/>
                <w:szCs w:val="24"/>
              </w:rPr>
            </w:pPr>
            <w:r>
              <w:rPr>
                <w:color w:val="000000"/>
                <w:sz w:val="24"/>
                <w:szCs w:val="24"/>
              </w:rPr>
              <w:t xml:space="preserve"> 0 </w:t>
            </w:r>
          </w:p>
        </w:tc>
        <w:tc>
          <w:tcPr>
            <w:tcW w:w="3925" w:type="dxa"/>
            <w:tcMar>
              <w:top w:w="50" w:type="dxa"/>
              <w:left w:w="100" w:type="dxa"/>
            </w:tcMar>
            <w:vAlign w:val="center"/>
          </w:tcPr>
          <w:p w14:paraId="1E8E8AEF">
            <w:pPr>
              <w:rPr>
                <w:sz w:val="24"/>
                <w:szCs w:val="24"/>
              </w:rPr>
            </w:pPr>
          </w:p>
        </w:tc>
      </w:tr>
    </w:tbl>
    <w:p w14:paraId="69FD97DA">
      <w:pPr>
        <w:spacing w:after="0"/>
        <w:ind w:left="120"/>
        <w:rPr>
          <w:b/>
          <w:color w:val="000000"/>
          <w:sz w:val="24"/>
          <w:szCs w:val="24"/>
        </w:rPr>
      </w:pPr>
    </w:p>
    <w:p w14:paraId="7D84A812">
      <w:pPr>
        <w:spacing w:after="0"/>
        <w:ind w:left="120"/>
        <w:rPr>
          <w:sz w:val="24"/>
          <w:szCs w:val="24"/>
        </w:rPr>
      </w:pPr>
      <w:r>
        <w:rPr>
          <w:b/>
          <w:color w:val="000000"/>
          <w:sz w:val="24"/>
          <w:szCs w:val="24"/>
        </w:rPr>
        <w:t xml:space="preserve"> 2 КЛАСС </w:t>
      </w:r>
    </w:p>
    <w:tbl>
      <w:tblPr>
        <w:tblStyle w:val="10"/>
        <w:tblW w:w="15451"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305"/>
        <w:gridCol w:w="1589"/>
        <w:gridCol w:w="1738"/>
        <w:gridCol w:w="1823"/>
        <w:gridCol w:w="4004"/>
      </w:tblGrid>
      <w:tr w14:paraId="4A69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restart"/>
            <w:tcMar>
              <w:top w:w="50" w:type="dxa"/>
              <w:left w:w="100" w:type="dxa"/>
            </w:tcMar>
            <w:vAlign w:val="center"/>
          </w:tcPr>
          <w:p w14:paraId="092A276B">
            <w:pPr>
              <w:spacing w:after="0"/>
              <w:ind w:left="135"/>
              <w:rPr>
                <w:sz w:val="24"/>
                <w:szCs w:val="24"/>
              </w:rPr>
            </w:pPr>
            <w:r>
              <w:rPr>
                <w:b/>
                <w:color w:val="000000"/>
                <w:sz w:val="24"/>
                <w:szCs w:val="24"/>
              </w:rPr>
              <w:t xml:space="preserve">№ п/п </w:t>
            </w:r>
          </w:p>
          <w:p w14:paraId="00E5193B">
            <w:pPr>
              <w:spacing w:after="0"/>
              <w:ind w:left="135"/>
              <w:rPr>
                <w:sz w:val="24"/>
                <w:szCs w:val="24"/>
              </w:rPr>
            </w:pPr>
          </w:p>
        </w:tc>
        <w:tc>
          <w:tcPr>
            <w:tcW w:w="5305" w:type="dxa"/>
            <w:vMerge w:val="restart"/>
            <w:tcMar>
              <w:top w:w="50" w:type="dxa"/>
              <w:left w:w="100" w:type="dxa"/>
            </w:tcMar>
            <w:vAlign w:val="center"/>
          </w:tcPr>
          <w:p w14:paraId="73C2AA67">
            <w:pPr>
              <w:spacing w:after="0"/>
              <w:ind w:left="135"/>
              <w:jc w:val="center"/>
              <w:rPr>
                <w:sz w:val="24"/>
                <w:szCs w:val="24"/>
              </w:rPr>
            </w:pPr>
            <w:r>
              <w:rPr>
                <w:b/>
                <w:color w:val="000000"/>
                <w:sz w:val="24"/>
                <w:szCs w:val="24"/>
              </w:rPr>
              <w:t>Наименование разделов и тем программы</w:t>
            </w:r>
          </w:p>
          <w:p w14:paraId="12848B3D">
            <w:pPr>
              <w:spacing w:after="0"/>
              <w:ind w:left="135"/>
              <w:jc w:val="center"/>
              <w:rPr>
                <w:sz w:val="24"/>
                <w:szCs w:val="24"/>
              </w:rPr>
            </w:pPr>
          </w:p>
        </w:tc>
        <w:tc>
          <w:tcPr>
            <w:tcW w:w="0" w:type="auto"/>
            <w:gridSpan w:val="3"/>
            <w:tcMar>
              <w:top w:w="50" w:type="dxa"/>
              <w:left w:w="100" w:type="dxa"/>
            </w:tcMar>
            <w:vAlign w:val="center"/>
          </w:tcPr>
          <w:p w14:paraId="1CE902B9">
            <w:pPr>
              <w:spacing w:after="0"/>
              <w:jc w:val="center"/>
              <w:rPr>
                <w:sz w:val="24"/>
                <w:szCs w:val="24"/>
              </w:rPr>
            </w:pPr>
            <w:r>
              <w:rPr>
                <w:b/>
                <w:color w:val="000000"/>
                <w:sz w:val="24"/>
                <w:szCs w:val="24"/>
              </w:rPr>
              <w:t>Количество часов</w:t>
            </w:r>
          </w:p>
        </w:tc>
        <w:tc>
          <w:tcPr>
            <w:tcW w:w="4004" w:type="dxa"/>
            <w:vMerge w:val="restart"/>
            <w:tcMar>
              <w:top w:w="50" w:type="dxa"/>
              <w:left w:w="100" w:type="dxa"/>
            </w:tcMar>
            <w:vAlign w:val="center"/>
          </w:tcPr>
          <w:p w14:paraId="0A481C09">
            <w:pPr>
              <w:spacing w:after="0"/>
              <w:ind w:left="135"/>
              <w:jc w:val="center"/>
              <w:rPr>
                <w:sz w:val="24"/>
                <w:szCs w:val="24"/>
              </w:rPr>
            </w:pPr>
            <w:r>
              <w:rPr>
                <w:b/>
                <w:color w:val="000000"/>
                <w:sz w:val="24"/>
                <w:szCs w:val="24"/>
              </w:rPr>
              <w:t>Электронные (цифровые) образовательные ресурсы</w:t>
            </w:r>
          </w:p>
          <w:p w14:paraId="64F8D8CE">
            <w:pPr>
              <w:spacing w:after="0"/>
              <w:ind w:left="135"/>
              <w:jc w:val="center"/>
              <w:rPr>
                <w:sz w:val="24"/>
                <w:szCs w:val="24"/>
              </w:rPr>
            </w:pPr>
          </w:p>
        </w:tc>
      </w:tr>
      <w:tr w14:paraId="62AA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continue"/>
            <w:tcMar>
              <w:top w:w="50" w:type="dxa"/>
              <w:left w:w="100" w:type="dxa"/>
            </w:tcMar>
          </w:tcPr>
          <w:p w14:paraId="6ACBFA57">
            <w:pPr>
              <w:rPr>
                <w:sz w:val="24"/>
                <w:szCs w:val="24"/>
              </w:rPr>
            </w:pPr>
          </w:p>
        </w:tc>
        <w:tc>
          <w:tcPr>
            <w:tcW w:w="5305" w:type="dxa"/>
            <w:vMerge w:val="continue"/>
            <w:tcMar>
              <w:top w:w="50" w:type="dxa"/>
              <w:left w:w="100" w:type="dxa"/>
            </w:tcMar>
          </w:tcPr>
          <w:p w14:paraId="7FDE0D8D">
            <w:pPr>
              <w:rPr>
                <w:sz w:val="24"/>
                <w:szCs w:val="24"/>
              </w:rPr>
            </w:pPr>
          </w:p>
        </w:tc>
        <w:tc>
          <w:tcPr>
            <w:tcW w:w="1589" w:type="dxa"/>
            <w:tcMar>
              <w:top w:w="50" w:type="dxa"/>
              <w:left w:w="100" w:type="dxa"/>
            </w:tcMar>
            <w:vAlign w:val="center"/>
          </w:tcPr>
          <w:p w14:paraId="29CB975C">
            <w:pPr>
              <w:spacing w:after="0"/>
              <w:ind w:left="135"/>
              <w:jc w:val="center"/>
              <w:rPr>
                <w:sz w:val="24"/>
                <w:szCs w:val="24"/>
              </w:rPr>
            </w:pPr>
            <w:r>
              <w:rPr>
                <w:b/>
                <w:color w:val="000000"/>
                <w:sz w:val="24"/>
                <w:szCs w:val="24"/>
              </w:rPr>
              <w:t>Всего</w:t>
            </w:r>
          </w:p>
          <w:p w14:paraId="640C3053">
            <w:pPr>
              <w:spacing w:after="0"/>
              <w:ind w:left="135"/>
              <w:jc w:val="center"/>
              <w:rPr>
                <w:sz w:val="24"/>
                <w:szCs w:val="24"/>
              </w:rPr>
            </w:pPr>
          </w:p>
        </w:tc>
        <w:tc>
          <w:tcPr>
            <w:tcW w:w="1738" w:type="dxa"/>
            <w:tcMar>
              <w:top w:w="50" w:type="dxa"/>
              <w:left w:w="100" w:type="dxa"/>
            </w:tcMar>
            <w:vAlign w:val="center"/>
          </w:tcPr>
          <w:p w14:paraId="3BACEB6D">
            <w:pPr>
              <w:spacing w:after="0"/>
              <w:ind w:left="135"/>
              <w:jc w:val="center"/>
              <w:rPr>
                <w:sz w:val="24"/>
                <w:szCs w:val="24"/>
              </w:rPr>
            </w:pPr>
            <w:r>
              <w:rPr>
                <w:b/>
                <w:color w:val="000000"/>
                <w:sz w:val="24"/>
                <w:szCs w:val="24"/>
              </w:rPr>
              <w:t>Контрольные работы</w:t>
            </w:r>
          </w:p>
          <w:p w14:paraId="11534467">
            <w:pPr>
              <w:spacing w:after="0"/>
              <w:ind w:left="135"/>
              <w:jc w:val="center"/>
              <w:rPr>
                <w:sz w:val="24"/>
                <w:szCs w:val="24"/>
              </w:rPr>
            </w:pPr>
          </w:p>
        </w:tc>
        <w:tc>
          <w:tcPr>
            <w:tcW w:w="1823" w:type="dxa"/>
            <w:tcMar>
              <w:top w:w="50" w:type="dxa"/>
              <w:left w:w="100" w:type="dxa"/>
            </w:tcMar>
            <w:vAlign w:val="center"/>
          </w:tcPr>
          <w:p w14:paraId="2D1B98D2">
            <w:pPr>
              <w:spacing w:after="0"/>
              <w:ind w:left="135"/>
              <w:jc w:val="center"/>
              <w:rPr>
                <w:sz w:val="24"/>
                <w:szCs w:val="24"/>
              </w:rPr>
            </w:pPr>
            <w:r>
              <w:rPr>
                <w:b/>
                <w:color w:val="000000"/>
                <w:sz w:val="24"/>
                <w:szCs w:val="24"/>
              </w:rPr>
              <w:t>Практические работы</w:t>
            </w:r>
          </w:p>
          <w:p w14:paraId="148BA72D">
            <w:pPr>
              <w:spacing w:after="0"/>
              <w:ind w:left="135"/>
              <w:jc w:val="center"/>
              <w:rPr>
                <w:sz w:val="24"/>
                <w:szCs w:val="24"/>
              </w:rPr>
            </w:pPr>
          </w:p>
        </w:tc>
        <w:tc>
          <w:tcPr>
            <w:tcW w:w="4004" w:type="dxa"/>
            <w:vMerge w:val="continue"/>
            <w:tcMar>
              <w:top w:w="50" w:type="dxa"/>
              <w:left w:w="100" w:type="dxa"/>
            </w:tcMar>
          </w:tcPr>
          <w:p w14:paraId="31817BF7">
            <w:pPr>
              <w:rPr>
                <w:sz w:val="24"/>
                <w:szCs w:val="24"/>
              </w:rPr>
            </w:pPr>
          </w:p>
        </w:tc>
      </w:tr>
      <w:tr w14:paraId="7D43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AA6497B">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Знания о физической культуре</w:t>
            </w:r>
          </w:p>
        </w:tc>
      </w:tr>
      <w:tr w14:paraId="25DD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39D516F">
            <w:pPr>
              <w:spacing w:after="0"/>
              <w:rPr>
                <w:sz w:val="24"/>
                <w:szCs w:val="24"/>
              </w:rPr>
            </w:pPr>
            <w:r>
              <w:rPr>
                <w:color w:val="000000"/>
                <w:sz w:val="24"/>
                <w:szCs w:val="24"/>
              </w:rPr>
              <w:t>1.1</w:t>
            </w:r>
          </w:p>
        </w:tc>
        <w:tc>
          <w:tcPr>
            <w:tcW w:w="5305" w:type="dxa"/>
            <w:tcMar>
              <w:top w:w="50" w:type="dxa"/>
              <w:left w:w="100" w:type="dxa"/>
            </w:tcMar>
            <w:vAlign w:val="center"/>
          </w:tcPr>
          <w:p w14:paraId="1307143E">
            <w:pPr>
              <w:spacing w:after="0"/>
              <w:ind w:left="135"/>
              <w:rPr>
                <w:sz w:val="24"/>
                <w:szCs w:val="24"/>
              </w:rPr>
            </w:pPr>
            <w:r>
              <w:rPr>
                <w:color w:val="000000"/>
                <w:sz w:val="24"/>
                <w:szCs w:val="24"/>
              </w:rPr>
              <w:t>Знания о физической культуре</w:t>
            </w:r>
          </w:p>
        </w:tc>
        <w:tc>
          <w:tcPr>
            <w:tcW w:w="1589" w:type="dxa"/>
            <w:tcMar>
              <w:top w:w="50" w:type="dxa"/>
              <w:left w:w="100" w:type="dxa"/>
            </w:tcMar>
            <w:vAlign w:val="center"/>
          </w:tcPr>
          <w:p w14:paraId="3D271B7E">
            <w:pPr>
              <w:spacing w:after="0"/>
              <w:ind w:left="135"/>
              <w:jc w:val="center"/>
              <w:rPr>
                <w:sz w:val="24"/>
                <w:szCs w:val="24"/>
              </w:rPr>
            </w:pPr>
            <w:r>
              <w:rPr>
                <w:color w:val="000000"/>
                <w:sz w:val="24"/>
                <w:szCs w:val="24"/>
              </w:rPr>
              <w:t xml:space="preserve"> 3 </w:t>
            </w:r>
          </w:p>
        </w:tc>
        <w:tc>
          <w:tcPr>
            <w:tcW w:w="1738" w:type="dxa"/>
            <w:tcMar>
              <w:top w:w="50" w:type="dxa"/>
              <w:left w:w="100" w:type="dxa"/>
            </w:tcMar>
            <w:vAlign w:val="center"/>
          </w:tcPr>
          <w:p w14:paraId="363F296E">
            <w:pPr>
              <w:spacing w:after="0"/>
              <w:ind w:left="135"/>
              <w:jc w:val="center"/>
              <w:rPr>
                <w:sz w:val="24"/>
                <w:szCs w:val="24"/>
              </w:rPr>
            </w:pPr>
          </w:p>
        </w:tc>
        <w:tc>
          <w:tcPr>
            <w:tcW w:w="1823" w:type="dxa"/>
            <w:tcMar>
              <w:top w:w="50" w:type="dxa"/>
              <w:left w:w="100" w:type="dxa"/>
            </w:tcMar>
            <w:vAlign w:val="center"/>
          </w:tcPr>
          <w:p w14:paraId="24F1BC35">
            <w:pPr>
              <w:spacing w:after="0"/>
              <w:ind w:left="135"/>
              <w:jc w:val="center"/>
              <w:rPr>
                <w:sz w:val="24"/>
                <w:szCs w:val="24"/>
              </w:rPr>
            </w:pPr>
          </w:p>
        </w:tc>
        <w:tc>
          <w:tcPr>
            <w:tcW w:w="4004" w:type="dxa"/>
            <w:tcMar>
              <w:top w:w="50" w:type="dxa"/>
              <w:left w:w="100" w:type="dxa"/>
            </w:tcMar>
            <w:vAlign w:val="center"/>
          </w:tcPr>
          <w:p w14:paraId="1FC6E393">
            <w:pPr>
              <w:spacing w:after="0"/>
              <w:ind w:left="135"/>
              <w:rPr>
                <w:sz w:val="24"/>
                <w:szCs w:val="24"/>
              </w:rPr>
            </w:pPr>
          </w:p>
        </w:tc>
      </w:tr>
      <w:tr w14:paraId="6CE6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5E116F4C">
            <w:pPr>
              <w:spacing w:after="0"/>
              <w:ind w:left="135"/>
              <w:rPr>
                <w:sz w:val="24"/>
                <w:szCs w:val="24"/>
              </w:rPr>
            </w:pPr>
            <w:r>
              <w:rPr>
                <w:color w:val="000000"/>
                <w:sz w:val="24"/>
                <w:szCs w:val="24"/>
              </w:rPr>
              <w:t>Итого по разделу</w:t>
            </w:r>
          </w:p>
        </w:tc>
        <w:tc>
          <w:tcPr>
            <w:tcW w:w="1589" w:type="dxa"/>
            <w:tcMar>
              <w:top w:w="50" w:type="dxa"/>
              <w:left w:w="100" w:type="dxa"/>
            </w:tcMar>
            <w:vAlign w:val="center"/>
          </w:tcPr>
          <w:p w14:paraId="6CCAE229">
            <w:pPr>
              <w:spacing w:after="0"/>
              <w:ind w:left="135"/>
              <w:jc w:val="center"/>
              <w:rPr>
                <w:sz w:val="24"/>
                <w:szCs w:val="24"/>
              </w:rPr>
            </w:pPr>
            <w:r>
              <w:rPr>
                <w:color w:val="000000"/>
                <w:sz w:val="24"/>
                <w:szCs w:val="24"/>
              </w:rPr>
              <w:t xml:space="preserve"> 3 </w:t>
            </w:r>
          </w:p>
        </w:tc>
        <w:tc>
          <w:tcPr>
            <w:tcW w:w="7565" w:type="dxa"/>
            <w:gridSpan w:val="3"/>
            <w:tcMar>
              <w:top w:w="50" w:type="dxa"/>
              <w:left w:w="100" w:type="dxa"/>
            </w:tcMar>
            <w:vAlign w:val="center"/>
          </w:tcPr>
          <w:p w14:paraId="6E1BFB22">
            <w:pPr>
              <w:rPr>
                <w:sz w:val="24"/>
                <w:szCs w:val="24"/>
              </w:rPr>
            </w:pPr>
          </w:p>
        </w:tc>
      </w:tr>
      <w:tr w14:paraId="2110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38D33EDC">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Способы самостоятельной деятельности</w:t>
            </w:r>
          </w:p>
        </w:tc>
      </w:tr>
      <w:tr w14:paraId="4E4E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4C6D391">
            <w:pPr>
              <w:spacing w:after="0"/>
              <w:rPr>
                <w:sz w:val="24"/>
                <w:szCs w:val="24"/>
              </w:rPr>
            </w:pPr>
            <w:r>
              <w:rPr>
                <w:color w:val="000000"/>
                <w:sz w:val="24"/>
                <w:szCs w:val="24"/>
              </w:rPr>
              <w:t>2.1</w:t>
            </w:r>
          </w:p>
        </w:tc>
        <w:tc>
          <w:tcPr>
            <w:tcW w:w="5305" w:type="dxa"/>
            <w:tcMar>
              <w:top w:w="50" w:type="dxa"/>
              <w:left w:w="100" w:type="dxa"/>
            </w:tcMar>
            <w:vAlign w:val="center"/>
          </w:tcPr>
          <w:p w14:paraId="5F07F929">
            <w:pPr>
              <w:spacing w:after="0"/>
              <w:ind w:left="135"/>
              <w:rPr>
                <w:sz w:val="24"/>
                <w:szCs w:val="24"/>
              </w:rPr>
            </w:pPr>
            <w:r>
              <w:rPr>
                <w:color w:val="000000"/>
                <w:sz w:val="24"/>
                <w:szCs w:val="24"/>
              </w:rPr>
              <w:t>Физическое развитие и его измерение</w:t>
            </w:r>
          </w:p>
        </w:tc>
        <w:tc>
          <w:tcPr>
            <w:tcW w:w="1589" w:type="dxa"/>
            <w:tcMar>
              <w:top w:w="50" w:type="dxa"/>
              <w:left w:w="100" w:type="dxa"/>
            </w:tcMar>
            <w:vAlign w:val="center"/>
          </w:tcPr>
          <w:p w14:paraId="3D654030">
            <w:pPr>
              <w:spacing w:after="0"/>
              <w:ind w:left="135"/>
              <w:jc w:val="center"/>
              <w:rPr>
                <w:sz w:val="24"/>
                <w:szCs w:val="24"/>
              </w:rPr>
            </w:pPr>
            <w:r>
              <w:rPr>
                <w:color w:val="000000"/>
                <w:sz w:val="24"/>
                <w:szCs w:val="24"/>
              </w:rPr>
              <w:t xml:space="preserve"> 4 </w:t>
            </w:r>
          </w:p>
        </w:tc>
        <w:tc>
          <w:tcPr>
            <w:tcW w:w="1738" w:type="dxa"/>
            <w:tcMar>
              <w:top w:w="50" w:type="dxa"/>
              <w:left w:w="100" w:type="dxa"/>
            </w:tcMar>
            <w:vAlign w:val="center"/>
          </w:tcPr>
          <w:p w14:paraId="2E5CE383">
            <w:pPr>
              <w:spacing w:after="0"/>
              <w:ind w:left="135"/>
              <w:jc w:val="center"/>
              <w:rPr>
                <w:sz w:val="24"/>
                <w:szCs w:val="24"/>
              </w:rPr>
            </w:pPr>
          </w:p>
        </w:tc>
        <w:tc>
          <w:tcPr>
            <w:tcW w:w="1823" w:type="dxa"/>
            <w:tcMar>
              <w:top w:w="50" w:type="dxa"/>
              <w:left w:w="100" w:type="dxa"/>
            </w:tcMar>
            <w:vAlign w:val="center"/>
          </w:tcPr>
          <w:p w14:paraId="3ECC3978">
            <w:pPr>
              <w:spacing w:after="0"/>
              <w:ind w:left="135"/>
              <w:jc w:val="center"/>
              <w:rPr>
                <w:sz w:val="24"/>
                <w:szCs w:val="24"/>
              </w:rPr>
            </w:pPr>
          </w:p>
        </w:tc>
        <w:tc>
          <w:tcPr>
            <w:tcW w:w="4004" w:type="dxa"/>
            <w:tcMar>
              <w:top w:w="50" w:type="dxa"/>
              <w:left w:w="100" w:type="dxa"/>
            </w:tcMar>
            <w:vAlign w:val="center"/>
          </w:tcPr>
          <w:p w14:paraId="75F71046">
            <w:pPr>
              <w:spacing w:after="0"/>
              <w:ind w:left="135"/>
              <w:rPr>
                <w:sz w:val="24"/>
                <w:szCs w:val="24"/>
              </w:rPr>
            </w:pPr>
          </w:p>
        </w:tc>
      </w:tr>
      <w:tr w14:paraId="3A23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51045035">
            <w:pPr>
              <w:spacing w:after="0"/>
              <w:ind w:left="135"/>
              <w:rPr>
                <w:sz w:val="24"/>
                <w:szCs w:val="24"/>
              </w:rPr>
            </w:pPr>
            <w:r>
              <w:rPr>
                <w:color w:val="000000"/>
                <w:sz w:val="24"/>
                <w:szCs w:val="24"/>
              </w:rPr>
              <w:t>Итого по разделу</w:t>
            </w:r>
          </w:p>
        </w:tc>
        <w:tc>
          <w:tcPr>
            <w:tcW w:w="1589" w:type="dxa"/>
            <w:tcMar>
              <w:top w:w="50" w:type="dxa"/>
              <w:left w:w="100" w:type="dxa"/>
            </w:tcMar>
            <w:vAlign w:val="center"/>
          </w:tcPr>
          <w:p w14:paraId="10EE8DD7">
            <w:pPr>
              <w:spacing w:after="0"/>
              <w:ind w:left="135"/>
              <w:jc w:val="center"/>
              <w:rPr>
                <w:sz w:val="24"/>
                <w:szCs w:val="24"/>
              </w:rPr>
            </w:pPr>
            <w:r>
              <w:rPr>
                <w:color w:val="000000"/>
                <w:sz w:val="24"/>
                <w:szCs w:val="24"/>
              </w:rPr>
              <w:t xml:space="preserve"> 4 </w:t>
            </w:r>
          </w:p>
        </w:tc>
        <w:tc>
          <w:tcPr>
            <w:tcW w:w="7565" w:type="dxa"/>
            <w:gridSpan w:val="3"/>
            <w:tcMar>
              <w:top w:w="50" w:type="dxa"/>
              <w:left w:w="100" w:type="dxa"/>
            </w:tcMar>
            <w:vAlign w:val="center"/>
          </w:tcPr>
          <w:p w14:paraId="531BF2B9">
            <w:pPr>
              <w:rPr>
                <w:sz w:val="24"/>
                <w:szCs w:val="24"/>
              </w:rPr>
            </w:pPr>
          </w:p>
        </w:tc>
      </w:tr>
      <w:tr w14:paraId="2D88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4F1BF650">
            <w:pPr>
              <w:spacing w:after="0"/>
              <w:ind w:left="135"/>
              <w:rPr>
                <w:sz w:val="24"/>
                <w:szCs w:val="24"/>
              </w:rPr>
            </w:pPr>
            <w:r>
              <w:rPr>
                <w:b/>
                <w:color w:val="000000"/>
                <w:sz w:val="24"/>
                <w:szCs w:val="24"/>
              </w:rPr>
              <w:t>ФИЗИЧЕСКОЕ СОВЕРШЕНСТВОВАНИЕ</w:t>
            </w:r>
          </w:p>
        </w:tc>
      </w:tr>
      <w:tr w14:paraId="237B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22DD6EAA">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Оздоровительная физическая культура</w:t>
            </w:r>
          </w:p>
        </w:tc>
      </w:tr>
      <w:tr w14:paraId="7E5B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6869264">
            <w:pPr>
              <w:spacing w:after="0"/>
              <w:rPr>
                <w:sz w:val="24"/>
                <w:szCs w:val="24"/>
              </w:rPr>
            </w:pPr>
            <w:r>
              <w:rPr>
                <w:color w:val="000000"/>
                <w:sz w:val="24"/>
                <w:szCs w:val="24"/>
              </w:rPr>
              <w:t>1.1</w:t>
            </w:r>
          </w:p>
        </w:tc>
        <w:tc>
          <w:tcPr>
            <w:tcW w:w="5305" w:type="dxa"/>
            <w:tcMar>
              <w:top w:w="50" w:type="dxa"/>
              <w:left w:w="100" w:type="dxa"/>
            </w:tcMar>
            <w:vAlign w:val="center"/>
          </w:tcPr>
          <w:p w14:paraId="64D0F985">
            <w:pPr>
              <w:spacing w:after="0"/>
              <w:ind w:left="135"/>
              <w:rPr>
                <w:sz w:val="24"/>
                <w:szCs w:val="24"/>
              </w:rPr>
            </w:pPr>
            <w:r>
              <w:rPr>
                <w:color w:val="000000"/>
                <w:sz w:val="24"/>
                <w:szCs w:val="24"/>
              </w:rPr>
              <w:t>Занятия по укреплению здоровья</w:t>
            </w:r>
          </w:p>
        </w:tc>
        <w:tc>
          <w:tcPr>
            <w:tcW w:w="1589" w:type="dxa"/>
            <w:tcMar>
              <w:top w:w="50" w:type="dxa"/>
              <w:left w:w="100" w:type="dxa"/>
            </w:tcMar>
            <w:vAlign w:val="center"/>
          </w:tcPr>
          <w:p w14:paraId="247054DA">
            <w:pPr>
              <w:spacing w:after="0"/>
              <w:ind w:left="135"/>
              <w:jc w:val="center"/>
              <w:rPr>
                <w:sz w:val="24"/>
                <w:szCs w:val="24"/>
              </w:rPr>
            </w:pPr>
            <w:r>
              <w:rPr>
                <w:color w:val="000000"/>
                <w:sz w:val="24"/>
                <w:szCs w:val="24"/>
              </w:rPr>
              <w:t xml:space="preserve"> 1 </w:t>
            </w:r>
          </w:p>
        </w:tc>
        <w:tc>
          <w:tcPr>
            <w:tcW w:w="1738" w:type="dxa"/>
            <w:tcMar>
              <w:top w:w="50" w:type="dxa"/>
              <w:left w:w="100" w:type="dxa"/>
            </w:tcMar>
            <w:vAlign w:val="center"/>
          </w:tcPr>
          <w:p w14:paraId="7766ABDF">
            <w:pPr>
              <w:spacing w:after="0"/>
              <w:ind w:left="135"/>
              <w:jc w:val="center"/>
              <w:rPr>
                <w:sz w:val="24"/>
                <w:szCs w:val="24"/>
              </w:rPr>
            </w:pPr>
          </w:p>
        </w:tc>
        <w:tc>
          <w:tcPr>
            <w:tcW w:w="1823" w:type="dxa"/>
            <w:tcMar>
              <w:top w:w="50" w:type="dxa"/>
              <w:left w:w="100" w:type="dxa"/>
            </w:tcMar>
            <w:vAlign w:val="center"/>
          </w:tcPr>
          <w:p w14:paraId="57F7ED42">
            <w:pPr>
              <w:spacing w:after="0"/>
              <w:ind w:left="135"/>
              <w:jc w:val="center"/>
              <w:rPr>
                <w:sz w:val="24"/>
                <w:szCs w:val="24"/>
              </w:rPr>
            </w:pPr>
          </w:p>
        </w:tc>
        <w:tc>
          <w:tcPr>
            <w:tcW w:w="4004" w:type="dxa"/>
            <w:tcMar>
              <w:top w:w="50" w:type="dxa"/>
              <w:left w:w="100" w:type="dxa"/>
            </w:tcMar>
            <w:vAlign w:val="center"/>
          </w:tcPr>
          <w:p w14:paraId="79D9D894">
            <w:pPr>
              <w:spacing w:after="0"/>
              <w:ind w:left="135"/>
              <w:rPr>
                <w:sz w:val="24"/>
                <w:szCs w:val="24"/>
              </w:rPr>
            </w:pPr>
          </w:p>
        </w:tc>
      </w:tr>
      <w:tr w14:paraId="7280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1CA1C73A">
            <w:pPr>
              <w:spacing w:after="0"/>
              <w:rPr>
                <w:sz w:val="24"/>
                <w:szCs w:val="24"/>
              </w:rPr>
            </w:pPr>
            <w:r>
              <w:rPr>
                <w:color w:val="000000"/>
                <w:sz w:val="24"/>
                <w:szCs w:val="24"/>
              </w:rPr>
              <w:t>1.2</w:t>
            </w:r>
          </w:p>
        </w:tc>
        <w:tc>
          <w:tcPr>
            <w:tcW w:w="5305" w:type="dxa"/>
            <w:tcMar>
              <w:top w:w="50" w:type="dxa"/>
              <w:left w:w="100" w:type="dxa"/>
            </w:tcMar>
            <w:vAlign w:val="center"/>
          </w:tcPr>
          <w:p w14:paraId="75C388D3">
            <w:pPr>
              <w:spacing w:after="0"/>
              <w:ind w:left="135"/>
              <w:rPr>
                <w:sz w:val="24"/>
                <w:szCs w:val="24"/>
              </w:rPr>
            </w:pPr>
            <w:r>
              <w:rPr>
                <w:color w:val="000000"/>
                <w:sz w:val="24"/>
                <w:szCs w:val="24"/>
              </w:rPr>
              <w:t>Индивидуальные комплексы утренней зарядки</w:t>
            </w:r>
          </w:p>
        </w:tc>
        <w:tc>
          <w:tcPr>
            <w:tcW w:w="1589" w:type="dxa"/>
            <w:tcMar>
              <w:top w:w="50" w:type="dxa"/>
              <w:left w:w="100" w:type="dxa"/>
            </w:tcMar>
            <w:vAlign w:val="center"/>
          </w:tcPr>
          <w:p w14:paraId="089A9516">
            <w:pPr>
              <w:spacing w:after="0"/>
              <w:ind w:left="135"/>
              <w:jc w:val="center"/>
              <w:rPr>
                <w:sz w:val="24"/>
                <w:szCs w:val="24"/>
              </w:rPr>
            </w:pPr>
            <w:r>
              <w:rPr>
                <w:color w:val="000000"/>
                <w:sz w:val="24"/>
                <w:szCs w:val="24"/>
              </w:rPr>
              <w:t xml:space="preserve"> 1 </w:t>
            </w:r>
          </w:p>
        </w:tc>
        <w:tc>
          <w:tcPr>
            <w:tcW w:w="1738" w:type="dxa"/>
            <w:tcMar>
              <w:top w:w="50" w:type="dxa"/>
              <w:left w:w="100" w:type="dxa"/>
            </w:tcMar>
            <w:vAlign w:val="center"/>
          </w:tcPr>
          <w:p w14:paraId="2243C6B0">
            <w:pPr>
              <w:spacing w:after="0"/>
              <w:ind w:left="135"/>
              <w:jc w:val="center"/>
              <w:rPr>
                <w:sz w:val="24"/>
                <w:szCs w:val="24"/>
              </w:rPr>
            </w:pPr>
          </w:p>
        </w:tc>
        <w:tc>
          <w:tcPr>
            <w:tcW w:w="1823" w:type="dxa"/>
            <w:tcMar>
              <w:top w:w="50" w:type="dxa"/>
              <w:left w:w="100" w:type="dxa"/>
            </w:tcMar>
            <w:vAlign w:val="center"/>
          </w:tcPr>
          <w:p w14:paraId="14D1FF7F">
            <w:pPr>
              <w:spacing w:after="0"/>
              <w:ind w:left="135"/>
              <w:jc w:val="center"/>
              <w:rPr>
                <w:sz w:val="24"/>
                <w:szCs w:val="24"/>
              </w:rPr>
            </w:pPr>
          </w:p>
        </w:tc>
        <w:tc>
          <w:tcPr>
            <w:tcW w:w="4004" w:type="dxa"/>
            <w:tcMar>
              <w:top w:w="50" w:type="dxa"/>
              <w:left w:w="100" w:type="dxa"/>
            </w:tcMar>
            <w:vAlign w:val="center"/>
          </w:tcPr>
          <w:p w14:paraId="3310C953">
            <w:pPr>
              <w:spacing w:after="0"/>
              <w:ind w:left="135"/>
              <w:rPr>
                <w:sz w:val="24"/>
                <w:szCs w:val="24"/>
              </w:rPr>
            </w:pPr>
          </w:p>
        </w:tc>
      </w:tr>
      <w:tr w14:paraId="3769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3386D711">
            <w:pPr>
              <w:spacing w:after="0"/>
              <w:ind w:left="135"/>
              <w:rPr>
                <w:sz w:val="24"/>
                <w:szCs w:val="24"/>
              </w:rPr>
            </w:pPr>
            <w:r>
              <w:rPr>
                <w:color w:val="000000"/>
                <w:sz w:val="24"/>
                <w:szCs w:val="24"/>
              </w:rPr>
              <w:t>Итого по разделу</w:t>
            </w:r>
          </w:p>
        </w:tc>
        <w:tc>
          <w:tcPr>
            <w:tcW w:w="1589" w:type="dxa"/>
            <w:tcMar>
              <w:top w:w="50" w:type="dxa"/>
              <w:left w:w="100" w:type="dxa"/>
            </w:tcMar>
            <w:vAlign w:val="center"/>
          </w:tcPr>
          <w:p w14:paraId="78D9C02C">
            <w:pPr>
              <w:spacing w:after="0"/>
              <w:ind w:left="135"/>
              <w:jc w:val="center"/>
              <w:rPr>
                <w:sz w:val="24"/>
                <w:szCs w:val="24"/>
              </w:rPr>
            </w:pPr>
            <w:r>
              <w:rPr>
                <w:color w:val="000000"/>
                <w:sz w:val="24"/>
                <w:szCs w:val="24"/>
              </w:rPr>
              <w:t xml:space="preserve"> 2 </w:t>
            </w:r>
          </w:p>
        </w:tc>
        <w:tc>
          <w:tcPr>
            <w:tcW w:w="7565" w:type="dxa"/>
            <w:gridSpan w:val="3"/>
            <w:tcMar>
              <w:top w:w="50" w:type="dxa"/>
              <w:left w:w="100" w:type="dxa"/>
            </w:tcMar>
            <w:vAlign w:val="center"/>
          </w:tcPr>
          <w:p w14:paraId="798BEC39">
            <w:pPr>
              <w:rPr>
                <w:sz w:val="24"/>
                <w:szCs w:val="24"/>
              </w:rPr>
            </w:pPr>
          </w:p>
        </w:tc>
      </w:tr>
      <w:tr w14:paraId="6B30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EFF0FE0">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Спортивно-оздоровительная физическая культура</w:t>
            </w:r>
          </w:p>
        </w:tc>
      </w:tr>
      <w:tr w14:paraId="1503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6EC7210">
            <w:pPr>
              <w:spacing w:after="0"/>
              <w:rPr>
                <w:sz w:val="24"/>
                <w:szCs w:val="24"/>
              </w:rPr>
            </w:pPr>
            <w:r>
              <w:rPr>
                <w:color w:val="000000"/>
                <w:sz w:val="24"/>
                <w:szCs w:val="24"/>
              </w:rPr>
              <w:t>2.1</w:t>
            </w:r>
          </w:p>
        </w:tc>
        <w:tc>
          <w:tcPr>
            <w:tcW w:w="5305" w:type="dxa"/>
            <w:tcMar>
              <w:top w:w="50" w:type="dxa"/>
              <w:left w:w="100" w:type="dxa"/>
            </w:tcMar>
            <w:vAlign w:val="center"/>
          </w:tcPr>
          <w:p w14:paraId="460FE9C8">
            <w:pPr>
              <w:spacing w:after="0"/>
              <w:ind w:left="135"/>
              <w:rPr>
                <w:sz w:val="24"/>
                <w:szCs w:val="24"/>
              </w:rPr>
            </w:pPr>
            <w:r>
              <w:rPr>
                <w:color w:val="000000"/>
                <w:sz w:val="24"/>
                <w:szCs w:val="24"/>
              </w:rPr>
              <w:t>Гимнастика с основами акробатики</w:t>
            </w:r>
          </w:p>
        </w:tc>
        <w:tc>
          <w:tcPr>
            <w:tcW w:w="1589" w:type="dxa"/>
            <w:tcMar>
              <w:top w:w="50" w:type="dxa"/>
              <w:left w:w="100" w:type="dxa"/>
            </w:tcMar>
            <w:vAlign w:val="center"/>
          </w:tcPr>
          <w:p w14:paraId="7AA03D9F">
            <w:pPr>
              <w:spacing w:after="0"/>
              <w:ind w:left="135"/>
              <w:jc w:val="center"/>
              <w:rPr>
                <w:sz w:val="24"/>
                <w:szCs w:val="24"/>
              </w:rPr>
            </w:pPr>
            <w:r>
              <w:rPr>
                <w:color w:val="000000"/>
                <w:sz w:val="24"/>
                <w:szCs w:val="24"/>
              </w:rPr>
              <w:t xml:space="preserve"> 12 </w:t>
            </w:r>
          </w:p>
        </w:tc>
        <w:tc>
          <w:tcPr>
            <w:tcW w:w="1738" w:type="dxa"/>
            <w:tcMar>
              <w:top w:w="50" w:type="dxa"/>
              <w:left w:w="100" w:type="dxa"/>
            </w:tcMar>
            <w:vAlign w:val="center"/>
          </w:tcPr>
          <w:p w14:paraId="108CF3CA">
            <w:pPr>
              <w:spacing w:after="0"/>
              <w:ind w:left="135"/>
              <w:jc w:val="center"/>
              <w:rPr>
                <w:sz w:val="24"/>
                <w:szCs w:val="24"/>
              </w:rPr>
            </w:pPr>
          </w:p>
        </w:tc>
        <w:tc>
          <w:tcPr>
            <w:tcW w:w="1823" w:type="dxa"/>
            <w:tcMar>
              <w:top w:w="50" w:type="dxa"/>
              <w:left w:w="100" w:type="dxa"/>
            </w:tcMar>
            <w:vAlign w:val="center"/>
          </w:tcPr>
          <w:p w14:paraId="6E5C8892">
            <w:pPr>
              <w:spacing w:after="0"/>
              <w:ind w:left="135"/>
              <w:jc w:val="center"/>
              <w:rPr>
                <w:sz w:val="24"/>
                <w:szCs w:val="24"/>
              </w:rPr>
            </w:pPr>
          </w:p>
        </w:tc>
        <w:tc>
          <w:tcPr>
            <w:tcW w:w="4004" w:type="dxa"/>
            <w:tcMar>
              <w:top w:w="50" w:type="dxa"/>
              <w:left w:w="100" w:type="dxa"/>
            </w:tcMar>
            <w:vAlign w:val="center"/>
          </w:tcPr>
          <w:p w14:paraId="72E614D9">
            <w:pPr>
              <w:spacing w:after="0"/>
              <w:ind w:left="135"/>
              <w:rPr>
                <w:sz w:val="24"/>
                <w:szCs w:val="24"/>
              </w:rPr>
            </w:pPr>
          </w:p>
        </w:tc>
      </w:tr>
      <w:tr w14:paraId="0E6E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1BA1ED34">
            <w:pPr>
              <w:spacing w:after="0"/>
              <w:rPr>
                <w:sz w:val="24"/>
                <w:szCs w:val="24"/>
              </w:rPr>
            </w:pPr>
            <w:r>
              <w:rPr>
                <w:color w:val="000000"/>
                <w:sz w:val="24"/>
                <w:szCs w:val="24"/>
              </w:rPr>
              <w:t>2.2</w:t>
            </w:r>
          </w:p>
        </w:tc>
        <w:tc>
          <w:tcPr>
            <w:tcW w:w="5305" w:type="dxa"/>
            <w:tcMar>
              <w:top w:w="50" w:type="dxa"/>
              <w:left w:w="100" w:type="dxa"/>
            </w:tcMar>
            <w:vAlign w:val="center"/>
          </w:tcPr>
          <w:p w14:paraId="0FED866C">
            <w:pPr>
              <w:spacing w:after="0"/>
              <w:ind w:left="135"/>
              <w:rPr>
                <w:sz w:val="24"/>
                <w:szCs w:val="24"/>
              </w:rPr>
            </w:pPr>
            <w:r>
              <w:rPr>
                <w:color w:val="000000"/>
                <w:sz w:val="24"/>
                <w:szCs w:val="24"/>
              </w:rPr>
              <w:t>Лыжная подготовка</w:t>
            </w:r>
          </w:p>
        </w:tc>
        <w:tc>
          <w:tcPr>
            <w:tcW w:w="1589" w:type="dxa"/>
            <w:tcMar>
              <w:top w:w="50" w:type="dxa"/>
              <w:left w:w="100" w:type="dxa"/>
            </w:tcMar>
            <w:vAlign w:val="center"/>
          </w:tcPr>
          <w:p w14:paraId="44ACD886">
            <w:pPr>
              <w:spacing w:after="0"/>
              <w:ind w:left="135"/>
              <w:jc w:val="center"/>
              <w:rPr>
                <w:sz w:val="24"/>
                <w:szCs w:val="24"/>
              </w:rPr>
            </w:pPr>
            <w:r>
              <w:rPr>
                <w:color w:val="000000"/>
                <w:sz w:val="24"/>
                <w:szCs w:val="24"/>
              </w:rPr>
              <w:t xml:space="preserve"> 12 </w:t>
            </w:r>
          </w:p>
        </w:tc>
        <w:tc>
          <w:tcPr>
            <w:tcW w:w="1738" w:type="dxa"/>
            <w:tcMar>
              <w:top w:w="50" w:type="dxa"/>
              <w:left w:w="100" w:type="dxa"/>
            </w:tcMar>
            <w:vAlign w:val="center"/>
          </w:tcPr>
          <w:p w14:paraId="10EBA7D9">
            <w:pPr>
              <w:spacing w:after="0"/>
              <w:ind w:left="135"/>
              <w:jc w:val="center"/>
              <w:rPr>
                <w:sz w:val="24"/>
                <w:szCs w:val="24"/>
              </w:rPr>
            </w:pPr>
          </w:p>
        </w:tc>
        <w:tc>
          <w:tcPr>
            <w:tcW w:w="1823" w:type="dxa"/>
            <w:tcMar>
              <w:top w:w="50" w:type="dxa"/>
              <w:left w:w="100" w:type="dxa"/>
            </w:tcMar>
            <w:vAlign w:val="center"/>
          </w:tcPr>
          <w:p w14:paraId="60947855">
            <w:pPr>
              <w:spacing w:after="0"/>
              <w:ind w:left="135"/>
              <w:jc w:val="center"/>
              <w:rPr>
                <w:sz w:val="24"/>
                <w:szCs w:val="24"/>
              </w:rPr>
            </w:pPr>
          </w:p>
        </w:tc>
        <w:tc>
          <w:tcPr>
            <w:tcW w:w="4004" w:type="dxa"/>
            <w:tcMar>
              <w:top w:w="50" w:type="dxa"/>
              <w:left w:w="100" w:type="dxa"/>
            </w:tcMar>
            <w:vAlign w:val="center"/>
          </w:tcPr>
          <w:p w14:paraId="3D96E378">
            <w:pPr>
              <w:spacing w:after="0"/>
              <w:ind w:left="135"/>
              <w:rPr>
                <w:sz w:val="24"/>
                <w:szCs w:val="24"/>
              </w:rPr>
            </w:pPr>
          </w:p>
        </w:tc>
      </w:tr>
      <w:tr w14:paraId="3383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365F33E">
            <w:pPr>
              <w:spacing w:after="0"/>
              <w:rPr>
                <w:sz w:val="24"/>
                <w:szCs w:val="24"/>
              </w:rPr>
            </w:pPr>
            <w:r>
              <w:rPr>
                <w:color w:val="000000"/>
                <w:sz w:val="24"/>
                <w:szCs w:val="24"/>
              </w:rPr>
              <w:t>2.3</w:t>
            </w:r>
          </w:p>
        </w:tc>
        <w:tc>
          <w:tcPr>
            <w:tcW w:w="5305" w:type="dxa"/>
            <w:tcMar>
              <w:top w:w="50" w:type="dxa"/>
              <w:left w:w="100" w:type="dxa"/>
            </w:tcMar>
            <w:vAlign w:val="center"/>
          </w:tcPr>
          <w:p w14:paraId="6E0E1FEF">
            <w:pPr>
              <w:spacing w:after="0"/>
              <w:ind w:left="135"/>
              <w:rPr>
                <w:sz w:val="24"/>
                <w:szCs w:val="24"/>
              </w:rPr>
            </w:pPr>
            <w:r>
              <w:rPr>
                <w:color w:val="000000"/>
                <w:sz w:val="24"/>
                <w:szCs w:val="24"/>
              </w:rPr>
              <w:t>Легкая атлетика</w:t>
            </w:r>
          </w:p>
        </w:tc>
        <w:tc>
          <w:tcPr>
            <w:tcW w:w="1589" w:type="dxa"/>
            <w:tcMar>
              <w:top w:w="50" w:type="dxa"/>
              <w:left w:w="100" w:type="dxa"/>
            </w:tcMar>
            <w:vAlign w:val="center"/>
          </w:tcPr>
          <w:p w14:paraId="5C9AE986">
            <w:pPr>
              <w:spacing w:after="0"/>
              <w:ind w:left="135"/>
              <w:jc w:val="center"/>
              <w:rPr>
                <w:sz w:val="24"/>
                <w:szCs w:val="24"/>
              </w:rPr>
            </w:pPr>
            <w:r>
              <w:rPr>
                <w:color w:val="000000"/>
                <w:sz w:val="24"/>
                <w:szCs w:val="24"/>
              </w:rPr>
              <w:t xml:space="preserve"> 15 </w:t>
            </w:r>
          </w:p>
        </w:tc>
        <w:tc>
          <w:tcPr>
            <w:tcW w:w="1738" w:type="dxa"/>
            <w:tcMar>
              <w:top w:w="50" w:type="dxa"/>
              <w:left w:w="100" w:type="dxa"/>
            </w:tcMar>
            <w:vAlign w:val="center"/>
          </w:tcPr>
          <w:p w14:paraId="63E65ED2">
            <w:pPr>
              <w:spacing w:after="0"/>
              <w:ind w:left="135"/>
              <w:jc w:val="center"/>
              <w:rPr>
                <w:sz w:val="24"/>
                <w:szCs w:val="24"/>
              </w:rPr>
            </w:pPr>
          </w:p>
        </w:tc>
        <w:tc>
          <w:tcPr>
            <w:tcW w:w="1823" w:type="dxa"/>
            <w:tcMar>
              <w:top w:w="50" w:type="dxa"/>
              <w:left w:w="100" w:type="dxa"/>
            </w:tcMar>
            <w:vAlign w:val="center"/>
          </w:tcPr>
          <w:p w14:paraId="288325D1">
            <w:pPr>
              <w:spacing w:after="0"/>
              <w:ind w:left="135"/>
              <w:jc w:val="center"/>
              <w:rPr>
                <w:sz w:val="24"/>
                <w:szCs w:val="24"/>
              </w:rPr>
            </w:pPr>
          </w:p>
        </w:tc>
        <w:tc>
          <w:tcPr>
            <w:tcW w:w="4004" w:type="dxa"/>
            <w:tcMar>
              <w:top w:w="50" w:type="dxa"/>
              <w:left w:w="100" w:type="dxa"/>
            </w:tcMar>
            <w:vAlign w:val="center"/>
          </w:tcPr>
          <w:p w14:paraId="15B0F0F0">
            <w:pPr>
              <w:spacing w:after="0"/>
              <w:ind w:left="135"/>
              <w:rPr>
                <w:sz w:val="24"/>
                <w:szCs w:val="24"/>
              </w:rPr>
            </w:pPr>
          </w:p>
        </w:tc>
      </w:tr>
      <w:tr w14:paraId="3402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EFB9560">
            <w:pPr>
              <w:spacing w:after="0"/>
              <w:rPr>
                <w:sz w:val="24"/>
                <w:szCs w:val="24"/>
              </w:rPr>
            </w:pPr>
            <w:r>
              <w:rPr>
                <w:color w:val="000000"/>
                <w:sz w:val="24"/>
                <w:szCs w:val="24"/>
              </w:rPr>
              <w:t>2.4</w:t>
            </w:r>
          </w:p>
        </w:tc>
        <w:tc>
          <w:tcPr>
            <w:tcW w:w="5305" w:type="dxa"/>
            <w:tcMar>
              <w:top w:w="50" w:type="dxa"/>
              <w:left w:w="100" w:type="dxa"/>
            </w:tcMar>
            <w:vAlign w:val="center"/>
          </w:tcPr>
          <w:p w14:paraId="74804755">
            <w:pPr>
              <w:spacing w:after="0"/>
              <w:ind w:left="135"/>
              <w:rPr>
                <w:sz w:val="24"/>
                <w:szCs w:val="24"/>
              </w:rPr>
            </w:pPr>
            <w:r>
              <w:rPr>
                <w:color w:val="000000"/>
                <w:sz w:val="24"/>
                <w:szCs w:val="24"/>
              </w:rPr>
              <w:t>Подвижные игры</w:t>
            </w:r>
          </w:p>
        </w:tc>
        <w:tc>
          <w:tcPr>
            <w:tcW w:w="1589" w:type="dxa"/>
            <w:tcMar>
              <w:top w:w="50" w:type="dxa"/>
              <w:left w:w="100" w:type="dxa"/>
            </w:tcMar>
            <w:vAlign w:val="center"/>
          </w:tcPr>
          <w:p w14:paraId="0AB8172D">
            <w:pPr>
              <w:spacing w:after="0"/>
              <w:ind w:left="135"/>
              <w:jc w:val="center"/>
              <w:rPr>
                <w:sz w:val="24"/>
                <w:szCs w:val="24"/>
              </w:rPr>
            </w:pPr>
            <w:r>
              <w:rPr>
                <w:color w:val="000000"/>
                <w:sz w:val="24"/>
                <w:szCs w:val="24"/>
              </w:rPr>
              <w:t xml:space="preserve"> 16 </w:t>
            </w:r>
          </w:p>
        </w:tc>
        <w:tc>
          <w:tcPr>
            <w:tcW w:w="1738" w:type="dxa"/>
            <w:tcMar>
              <w:top w:w="50" w:type="dxa"/>
              <w:left w:w="100" w:type="dxa"/>
            </w:tcMar>
            <w:vAlign w:val="center"/>
          </w:tcPr>
          <w:p w14:paraId="44D270D6">
            <w:pPr>
              <w:spacing w:after="0"/>
              <w:ind w:left="135"/>
              <w:jc w:val="center"/>
              <w:rPr>
                <w:sz w:val="24"/>
                <w:szCs w:val="24"/>
              </w:rPr>
            </w:pPr>
          </w:p>
        </w:tc>
        <w:tc>
          <w:tcPr>
            <w:tcW w:w="1823" w:type="dxa"/>
            <w:tcMar>
              <w:top w:w="50" w:type="dxa"/>
              <w:left w:w="100" w:type="dxa"/>
            </w:tcMar>
            <w:vAlign w:val="center"/>
          </w:tcPr>
          <w:p w14:paraId="53D32B49">
            <w:pPr>
              <w:spacing w:after="0"/>
              <w:ind w:left="135"/>
              <w:jc w:val="center"/>
              <w:rPr>
                <w:sz w:val="24"/>
                <w:szCs w:val="24"/>
              </w:rPr>
            </w:pPr>
          </w:p>
        </w:tc>
        <w:tc>
          <w:tcPr>
            <w:tcW w:w="4004" w:type="dxa"/>
            <w:tcMar>
              <w:top w:w="50" w:type="dxa"/>
              <w:left w:w="100" w:type="dxa"/>
            </w:tcMar>
            <w:vAlign w:val="center"/>
          </w:tcPr>
          <w:p w14:paraId="5E5208B9">
            <w:pPr>
              <w:spacing w:after="0"/>
              <w:ind w:left="135"/>
              <w:rPr>
                <w:sz w:val="24"/>
                <w:szCs w:val="24"/>
              </w:rPr>
            </w:pPr>
          </w:p>
        </w:tc>
      </w:tr>
      <w:tr w14:paraId="1F88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16347452">
            <w:pPr>
              <w:spacing w:after="0"/>
              <w:ind w:left="135"/>
              <w:rPr>
                <w:sz w:val="24"/>
                <w:szCs w:val="24"/>
              </w:rPr>
            </w:pPr>
            <w:r>
              <w:rPr>
                <w:color w:val="000000"/>
                <w:sz w:val="24"/>
                <w:szCs w:val="24"/>
              </w:rPr>
              <w:t>Итого по разделу</w:t>
            </w:r>
          </w:p>
        </w:tc>
        <w:tc>
          <w:tcPr>
            <w:tcW w:w="1589" w:type="dxa"/>
            <w:tcMar>
              <w:top w:w="50" w:type="dxa"/>
              <w:left w:w="100" w:type="dxa"/>
            </w:tcMar>
            <w:vAlign w:val="center"/>
          </w:tcPr>
          <w:p w14:paraId="068B3CEE">
            <w:pPr>
              <w:spacing w:after="0"/>
              <w:ind w:left="135"/>
              <w:jc w:val="center"/>
              <w:rPr>
                <w:sz w:val="24"/>
                <w:szCs w:val="24"/>
              </w:rPr>
            </w:pPr>
            <w:r>
              <w:rPr>
                <w:color w:val="000000"/>
                <w:sz w:val="24"/>
                <w:szCs w:val="24"/>
              </w:rPr>
              <w:t xml:space="preserve"> 55 </w:t>
            </w:r>
          </w:p>
        </w:tc>
        <w:tc>
          <w:tcPr>
            <w:tcW w:w="7565" w:type="dxa"/>
            <w:gridSpan w:val="3"/>
            <w:tcMar>
              <w:top w:w="50" w:type="dxa"/>
              <w:left w:w="100" w:type="dxa"/>
            </w:tcMar>
            <w:vAlign w:val="center"/>
          </w:tcPr>
          <w:p w14:paraId="6A3010FD">
            <w:pPr>
              <w:rPr>
                <w:sz w:val="24"/>
                <w:szCs w:val="24"/>
              </w:rPr>
            </w:pPr>
          </w:p>
        </w:tc>
      </w:tr>
      <w:tr w14:paraId="3B12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33460023">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Прикладно-ориентированная физическая культура</w:t>
            </w:r>
          </w:p>
        </w:tc>
      </w:tr>
      <w:tr w14:paraId="13A5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ADFA618">
            <w:pPr>
              <w:spacing w:after="0"/>
              <w:rPr>
                <w:sz w:val="24"/>
                <w:szCs w:val="24"/>
              </w:rPr>
            </w:pPr>
            <w:r>
              <w:rPr>
                <w:color w:val="000000"/>
                <w:sz w:val="24"/>
                <w:szCs w:val="24"/>
              </w:rPr>
              <w:t>3.1</w:t>
            </w:r>
          </w:p>
        </w:tc>
        <w:tc>
          <w:tcPr>
            <w:tcW w:w="5305" w:type="dxa"/>
            <w:tcMar>
              <w:top w:w="50" w:type="dxa"/>
              <w:left w:w="100" w:type="dxa"/>
            </w:tcMar>
            <w:vAlign w:val="center"/>
          </w:tcPr>
          <w:p w14:paraId="56D3FA2A">
            <w:pPr>
              <w:spacing w:after="0"/>
              <w:ind w:left="135"/>
              <w:rPr>
                <w:sz w:val="24"/>
                <w:szCs w:val="24"/>
              </w:rPr>
            </w:pPr>
            <w:r>
              <w:rPr>
                <w:color w:val="000000"/>
                <w:sz w:val="24"/>
                <w:szCs w:val="24"/>
              </w:rPr>
              <w:t>Подготовка к выполнению нормативных требований комплекса ГТО</w:t>
            </w:r>
          </w:p>
        </w:tc>
        <w:tc>
          <w:tcPr>
            <w:tcW w:w="1589" w:type="dxa"/>
            <w:tcMar>
              <w:top w:w="50" w:type="dxa"/>
              <w:left w:w="100" w:type="dxa"/>
            </w:tcMar>
            <w:vAlign w:val="center"/>
          </w:tcPr>
          <w:p w14:paraId="03C32026">
            <w:pPr>
              <w:spacing w:after="0"/>
              <w:ind w:left="135"/>
              <w:jc w:val="center"/>
              <w:rPr>
                <w:sz w:val="24"/>
                <w:szCs w:val="24"/>
              </w:rPr>
            </w:pPr>
            <w:r>
              <w:rPr>
                <w:color w:val="000000"/>
                <w:sz w:val="24"/>
                <w:szCs w:val="24"/>
              </w:rPr>
              <w:t xml:space="preserve"> 4 </w:t>
            </w:r>
          </w:p>
        </w:tc>
        <w:tc>
          <w:tcPr>
            <w:tcW w:w="1738" w:type="dxa"/>
            <w:tcMar>
              <w:top w:w="50" w:type="dxa"/>
              <w:left w:w="100" w:type="dxa"/>
            </w:tcMar>
            <w:vAlign w:val="center"/>
          </w:tcPr>
          <w:p w14:paraId="3EDA0A39">
            <w:pPr>
              <w:spacing w:after="0"/>
              <w:ind w:left="135"/>
              <w:jc w:val="center"/>
              <w:rPr>
                <w:sz w:val="24"/>
                <w:szCs w:val="24"/>
              </w:rPr>
            </w:pPr>
          </w:p>
        </w:tc>
        <w:tc>
          <w:tcPr>
            <w:tcW w:w="1823" w:type="dxa"/>
            <w:tcMar>
              <w:top w:w="50" w:type="dxa"/>
              <w:left w:w="100" w:type="dxa"/>
            </w:tcMar>
            <w:vAlign w:val="center"/>
          </w:tcPr>
          <w:p w14:paraId="1AF7BB5A">
            <w:pPr>
              <w:spacing w:after="0"/>
              <w:ind w:left="135"/>
              <w:jc w:val="center"/>
              <w:rPr>
                <w:sz w:val="24"/>
                <w:szCs w:val="24"/>
              </w:rPr>
            </w:pPr>
          </w:p>
        </w:tc>
        <w:tc>
          <w:tcPr>
            <w:tcW w:w="4004" w:type="dxa"/>
            <w:tcMar>
              <w:top w:w="50" w:type="dxa"/>
              <w:left w:w="100" w:type="dxa"/>
            </w:tcMar>
            <w:vAlign w:val="center"/>
          </w:tcPr>
          <w:p w14:paraId="29F04E2D">
            <w:pPr>
              <w:spacing w:after="0"/>
              <w:ind w:left="135"/>
              <w:rPr>
                <w:sz w:val="24"/>
                <w:szCs w:val="24"/>
              </w:rPr>
            </w:pPr>
          </w:p>
        </w:tc>
      </w:tr>
      <w:tr w14:paraId="6B53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658A4861">
            <w:pPr>
              <w:spacing w:after="0"/>
              <w:ind w:left="135"/>
              <w:rPr>
                <w:sz w:val="24"/>
                <w:szCs w:val="24"/>
              </w:rPr>
            </w:pPr>
            <w:r>
              <w:rPr>
                <w:color w:val="000000"/>
                <w:sz w:val="24"/>
                <w:szCs w:val="24"/>
              </w:rPr>
              <w:t>Итого по разделу</w:t>
            </w:r>
          </w:p>
        </w:tc>
        <w:tc>
          <w:tcPr>
            <w:tcW w:w="1589" w:type="dxa"/>
            <w:tcMar>
              <w:top w:w="50" w:type="dxa"/>
              <w:left w:w="100" w:type="dxa"/>
            </w:tcMar>
            <w:vAlign w:val="center"/>
          </w:tcPr>
          <w:p w14:paraId="24C66F88">
            <w:pPr>
              <w:spacing w:after="0"/>
              <w:ind w:left="135"/>
              <w:jc w:val="center"/>
              <w:rPr>
                <w:sz w:val="24"/>
                <w:szCs w:val="24"/>
              </w:rPr>
            </w:pPr>
            <w:r>
              <w:rPr>
                <w:color w:val="000000"/>
                <w:sz w:val="24"/>
                <w:szCs w:val="24"/>
              </w:rPr>
              <w:t xml:space="preserve"> 4 </w:t>
            </w:r>
          </w:p>
        </w:tc>
        <w:tc>
          <w:tcPr>
            <w:tcW w:w="7565" w:type="dxa"/>
            <w:gridSpan w:val="3"/>
            <w:tcMar>
              <w:top w:w="50" w:type="dxa"/>
              <w:left w:w="100" w:type="dxa"/>
            </w:tcMar>
            <w:vAlign w:val="center"/>
          </w:tcPr>
          <w:p w14:paraId="7EA0D8EE">
            <w:pPr>
              <w:rPr>
                <w:sz w:val="24"/>
                <w:szCs w:val="24"/>
              </w:rPr>
            </w:pPr>
          </w:p>
        </w:tc>
      </w:tr>
      <w:tr w14:paraId="2671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0CAA6FF9">
            <w:pPr>
              <w:spacing w:after="0"/>
              <w:ind w:left="135"/>
              <w:rPr>
                <w:sz w:val="24"/>
                <w:szCs w:val="24"/>
              </w:rPr>
            </w:pPr>
            <w:r>
              <w:rPr>
                <w:color w:val="000000"/>
                <w:sz w:val="24"/>
                <w:szCs w:val="24"/>
              </w:rPr>
              <w:t>ОБЩЕЕ КОЛИЧЕСТВО ЧАСОВ ПО ПРОГРАММЕ</w:t>
            </w:r>
          </w:p>
        </w:tc>
        <w:tc>
          <w:tcPr>
            <w:tcW w:w="1589" w:type="dxa"/>
            <w:tcMar>
              <w:top w:w="50" w:type="dxa"/>
              <w:left w:w="100" w:type="dxa"/>
            </w:tcMar>
            <w:vAlign w:val="center"/>
          </w:tcPr>
          <w:p w14:paraId="16F1227D">
            <w:pPr>
              <w:spacing w:after="0"/>
              <w:ind w:left="135"/>
              <w:jc w:val="center"/>
              <w:rPr>
                <w:sz w:val="24"/>
                <w:szCs w:val="24"/>
              </w:rPr>
            </w:pPr>
            <w:r>
              <w:rPr>
                <w:color w:val="000000"/>
                <w:sz w:val="24"/>
                <w:szCs w:val="24"/>
              </w:rPr>
              <w:t xml:space="preserve"> 68 </w:t>
            </w:r>
          </w:p>
        </w:tc>
        <w:tc>
          <w:tcPr>
            <w:tcW w:w="1738" w:type="dxa"/>
            <w:tcMar>
              <w:top w:w="50" w:type="dxa"/>
              <w:left w:w="100" w:type="dxa"/>
            </w:tcMar>
            <w:vAlign w:val="center"/>
          </w:tcPr>
          <w:p w14:paraId="71707ED8">
            <w:pPr>
              <w:spacing w:after="0"/>
              <w:ind w:left="135"/>
              <w:jc w:val="center"/>
              <w:rPr>
                <w:sz w:val="24"/>
                <w:szCs w:val="24"/>
              </w:rPr>
            </w:pPr>
            <w:r>
              <w:rPr>
                <w:color w:val="000000"/>
                <w:sz w:val="24"/>
                <w:szCs w:val="24"/>
              </w:rPr>
              <w:t xml:space="preserve"> 0 </w:t>
            </w:r>
          </w:p>
        </w:tc>
        <w:tc>
          <w:tcPr>
            <w:tcW w:w="1823" w:type="dxa"/>
            <w:tcMar>
              <w:top w:w="50" w:type="dxa"/>
              <w:left w:w="100" w:type="dxa"/>
            </w:tcMar>
            <w:vAlign w:val="center"/>
          </w:tcPr>
          <w:p w14:paraId="211A0CF0">
            <w:pPr>
              <w:spacing w:after="0"/>
              <w:ind w:left="135"/>
              <w:jc w:val="center"/>
              <w:rPr>
                <w:sz w:val="24"/>
                <w:szCs w:val="24"/>
              </w:rPr>
            </w:pPr>
            <w:r>
              <w:rPr>
                <w:color w:val="000000"/>
                <w:sz w:val="24"/>
                <w:szCs w:val="24"/>
              </w:rPr>
              <w:t xml:space="preserve"> 0 </w:t>
            </w:r>
          </w:p>
        </w:tc>
        <w:tc>
          <w:tcPr>
            <w:tcW w:w="4004" w:type="dxa"/>
            <w:tcMar>
              <w:top w:w="50" w:type="dxa"/>
              <w:left w:w="100" w:type="dxa"/>
            </w:tcMar>
            <w:vAlign w:val="center"/>
          </w:tcPr>
          <w:p w14:paraId="0D3E535E">
            <w:pPr>
              <w:rPr>
                <w:sz w:val="24"/>
                <w:szCs w:val="24"/>
              </w:rPr>
            </w:pPr>
          </w:p>
        </w:tc>
      </w:tr>
    </w:tbl>
    <w:p w14:paraId="4EB421E0">
      <w:pPr>
        <w:spacing w:after="0"/>
        <w:ind w:left="120"/>
        <w:rPr>
          <w:b/>
          <w:color w:val="000000"/>
          <w:sz w:val="24"/>
          <w:szCs w:val="24"/>
        </w:rPr>
      </w:pPr>
    </w:p>
    <w:p w14:paraId="3CF23C04">
      <w:pPr>
        <w:spacing w:after="0"/>
        <w:ind w:left="120"/>
        <w:rPr>
          <w:sz w:val="24"/>
          <w:szCs w:val="24"/>
        </w:rPr>
      </w:pPr>
      <w:r>
        <w:rPr>
          <w:b/>
          <w:color w:val="000000"/>
          <w:sz w:val="24"/>
          <w:szCs w:val="24"/>
        </w:rPr>
        <w:t xml:space="preserve"> 3 КЛАСС </w:t>
      </w:r>
    </w:p>
    <w:tbl>
      <w:tblPr>
        <w:tblStyle w:val="10"/>
        <w:tblW w:w="15451"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305"/>
        <w:gridCol w:w="1642"/>
        <w:gridCol w:w="1778"/>
        <w:gridCol w:w="1860"/>
        <w:gridCol w:w="3874"/>
      </w:tblGrid>
      <w:tr w14:paraId="3139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restart"/>
            <w:tcMar>
              <w:top w:w="50" w:type="dxa"/>
              <w:left w:w="100" w:type="dxa"/>
            </w:tcMar>
            <w:vAlign w:val="center"/>
          </w:tcPr>
          <w:p w14:paraId="37B3EC12">
            <w:pPr>
              <w:spacing w:after="0"/>
              <w:ind w:left="135"/>
              <w:rPr>
                <w:sz w:val="24"/>
                <w:szCs w:val="24"/>
              </w:rPr>
            </w:pPr>
            <w:r>
              <w:rPr>
                <w:b/>
                <w:color w:val="000000"/>
                <w:sz w:val="24"/>
                <w:szCs w:val="24"/>
              </w:rPr>
              <w:t xml:space="preserve">№ п/п </w:t>
            </w:r>
          </w:p>
          <w:p w14:paraId="46404D9E">
            <w:pPr>
              <w:spacing w:after="0"/>
              <w:ind w:left="135"/>
              <w:rPr>
                <w:sz w:val="24"/>
                <w:szCs w:val="24"/>
              </w:rPr>
            </w:pPr>
          </w:p>
        </w:tc>
        <w:tc>
          <w:tcPr>
            <w:tcW w:w="5305" w:type="dxa"/>
            <w:vMerge w:val="restart"/>
            <w:tcMar>
              <w:top w:w="50" w:type="dxa"/>
              <w:left w:w="100" w:type="dxa"/>
            </w:tcMar>
            <w:vAlign w:val="center"/>
          </w:tcPr>
          <w:p w14:paraId="2D504A42">
            <w:pPr>
              <w:spacing w:after="0"/>
              <w:ind w:left="135"/>
              <w:jc w:val="center"/>
              <w:rPr>
                <w:sz w:val="24"/>
                <w:szCs w:val="24"/>
              </w:rPr>
            </w:pPr>
            <w:r>
              <w:rPr>
                <w:b/>
                <w:color w:val="000000"/>
                <w:sz w:val="24"/>
                <w:szCs w:val="24"/>
              </w:rPr>
              <w:t>Наименование разделов и тем программы</w:t>
            </w:r>
          </w:p>
          <w:p w14:paraId="6C2A21F4">
            <w:pPr>
              <w:spacing w:after="0"/>
              <w:ind w:left="135"/>
              <w:jc w:val="center"/>
              <w:rPr>
                <w:sz w:val="24"/>
                <w:szCs w:val="24"/>
              </w:rPr>
            </w:pPr>
          </w:p>
        </w:tc>
        <w:tc>
          <w:tcPr>
            <w:tcW w:w="0" w:type="auto"/>
            <w:gridSpan w:val="3"/>
            <w:tcMar>
              <w:top w:w="50" w:type="dxa"/>
              <w:left w:w="100" w:type="dxa"/>
            </w:tcMar>
            <w:vAlign w:val="center"/>
          </w:tcPr>
          <w:p w14:paraId="48207F9A">
            <w:pPr>
              <w:spacing w:after="0"/>
              <w:jc w:val="center"/>
              <w:rPr>
                <w:sz w:val="24"/>
                <w:szCs w:val="24"/>
              </w:rPr>
            </w:pPr>
            <w:r>
              <w:rPr>
                <w:b/>
                <w:color w:val="000000"/>
                <w:sz w:val="24"/>
                <w:szCs w:val="24"/>
              </w:rPr>
              <w:t>Количество часов</w:t>
            </w:r>
          </w:p>
        </w:tc>
        <w:tc>
          <w:tcPr>
            <w:tcW w:w="3874" w:type="dxa"/>
            <w:vMerge w:val="restart"/>
            <w:tcMar>
              <w:top w:w="50" w:type="dxa"/>
              <w:left w:w="100" w:type="dxa"/>
            </w:tcMar>
            <w:vAlign w:val="center"/>
          </w:tcPr>
          <w:p w14:paraId="38B28748">
            <w:pPr>
              <w:spacing w:after="0"/>
              <w:ind w:left="135"/>
              <w:jc w:val="center"/>
              <w:rPr>
                <w:sz w:val="24"/>
                <w:szCs w:val="24"/>
              </w:rPr>
            </w:pPr>
            <w:r>
              <w:rPr>
                <w:b/>
                <w:color w:val="000000"/>
                <w:sz w:val="24"/>
                <w:szCs w:val="24"/>
              </w:rPr>
              <w:t>Электронные (цифровые) образовательные ресурсы</w:t>
            </w:r>
          </w:p>
          <w:p w14:paraId="33C9BF61">
            <w:pPr>
              <w:spacing w:after="0"/>
              <w:ind w:left="135"/>
              <w:jc w:val="center"/>
              <w:rPr>
                <w:sz w:val="24"/>
                <w:szCs w:val="24"/>
              </w:rPr>
            </w:pPr>
          </w:p>
        </w:tc>
      </w:tr>
      <w:tr w14:paraId="5776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continue"/>
            <w:tcMar>
              <w:top w:w="50" w:type="dxa"/>
              <w:left w:w="100" w:type="dxa"/>
            </w:tcMar>
          </w:tcPr>
          <w:p w14:paraId="1BB1782A">
            <w:pPr>
              <w:rPr>
                <w:sz w:val="24"/>
                <w:szCs w:val="24"/>
              </w:rPr>
            </w:pPr>
          </w:p>
        </w:tc>
        <w:tc>
          <w:tcPr>
            <w:tcW w:w="5305" w:type="dxa"/>
            <w:vMerge w:val="continue"/>
            <w:tcMar>
              <w:top w:w="50" w:type="dxa"/>
              <w:left w:w="100" w:type="dxa"/>
            </w:tcMar>
          </w:tcPr>
          <w:p w14:paraId="2CF7E155">
            <w:pPr>
              <w:jc w:val="center"/>
              <w:rPr>
                <w:sz w:val="24"/>
                <w:szCs w:val="24"/>
              </w:rPr>
            </w:pPr>
          </w:p>
        </w:tc>
        <w:tc>
          <w:tcPr>
            <w:tcW w:w="1642" w:type="dxa"/>
            <w:tcMar>
              <w:top w:w="50" w:type="dxa"/>
              <w:left w:w="100" w:type="dxa"/>
            </w:tcMar>
            <w:vAlign w:val="center"/>
          </w:tcPr>
          <w:p w14:paraId="4B35767B">
            <w:pPr>
              <w:spacing w:after="0"/>
              <w:ind w:left="135"/>
              <w:jc w:val="center"/>
              <w:rPr>
                <w:sz w:val="24"/>
                <w:szCs w:val="24"/>
              </w:rPr>
            </w:pPr>
            <w:r>
              <w:rPr>
                <w:b/>
                <w:color w:val="000000"/>
                <w:sz w:val="24"/>
                <w:szCs w:val="24"/>
              </w:rPr>
              <w:t>Всего</w:t>
            </w:r>
          </w:p>
          <w:p w14:paraId="18EA92C0">
            <w:pPr>
              <w:spacing w:after="0"/>
              <w:ind w:left="135"/>
              <w:jc w:val="center"/>
              <w:rPr>
                <w:sz w:val="24"/>
                <w:szCs w:val="24"/>
              </w:rPr>
            </w:pPr>
          </w:p>
        </w:tc>
        <w:tc>
          <w:tcPr>
            <w:tcW w:w="1778" w:type="dxa"/>
            <w:tcMar>
              <w:top w:w="50" w:type="dxa"/>
              <w:left w:w="100" w:type="dxa"/>
            </w:tcMar>
            <w:vAlign w:val="center"/>
          </w:tcPr>
          <w:p w14:paraId="6D8A61BD">
            <w:pPr>
              <w:spacing w:after="0"/>
              <w:ind w:left="135"/>
              <w:jc w:val="center"/>
              <w:rPr>
                <w:sz w:val="24"/>
                <w:szCs w:val="24"/>
              </w:rPr>
            </w:pPr>
            <w:r>
              <w:rPr>
                <w:b/>
                <w:color w:val="000000"/>
                <w:sz w:val="24"/>
                <w:szCs w:val="24"/>
              </w:rPr>
              <w:t>Контрольные работы</w:t>
            </w:r>
          </w:p>
          <w:p w14:paraId="5D174D62">
            <w:pPr>
              <w:spacing w:after="0"/>
              <w:ind w:left="135"/>
              <w:jc w:val="center"/>
              <w:rPr>
                <w:sz w:val="24"/>
                <w:szCs w:val="24"/>
              </w:rPr>
            </w:pPr>
          </w:p>
        </w:tc>
        <w:tc>
          <w:tcPr>
            <w:tcW w:w="1860" w:type="dxa"/>
            <w:tcMar>
              <w:top w:w="50" w:type="dxa"/>
              <w:left w:w="100" w:type="dxa"/>
            </w:tcMar>
            <w:vAlign w:val="center"/>
          </w:tcPr>
          <w:p w14:paraId="47B12116">
            <w:pPr>
              <w:spacing w:after="0"/>
              <w:ind w:left="135"/>
              <w:jc w:val="center"/>
              <w:rPr>
                <w:sz w:val="24"/>
                <w:szCs w:val="24"/>
              </w:rPr>
            </w:pPr>
            <w:r>
              <w:rPr>
                <w:b/>
                <w:color w:val="000000"/>
                <w:sz w:val="24"/>
                <w:szCs w:val="24"/>
              </w:rPr>
              <w:t>Практические работы</w:t>
            </w:r>
          </w:p>
          <w:p w14:paraId="773CC774">
            <w:pPr>
              <w:spacing w:after="0"/>
              <w:ind w:left="135"/>
              <w:jc w:val="center"/>
              <w:rPr>
                <w:sz w:val="24"/>
                <w:szCs w:val="24"/>
              </w:rPr>
            </w:pPr>
          </w:p>
        </w:tc>
        <w:tc>
          <w:tcPr>
            <w:tcW w:w="3874" w:type="dxa"/>
            <w:vMerge w:val="continue"/>
            <w:tcMar>
              <w:top w:w="50" w:type="dxa"/>
              <w:left w:w="100" w:type="dxa"/>
            </w:tcMar>
          </w:tcPr>
          <w:p w14:paraId="5B541552">
            <w:pPr>
              <w:rPr>
                <w:sz w:val="24"/>
                <w:szCs w:val="24"/>
              </w:rPr>
            </w:pPr>
          </w:p>
        </w:tc>
      </w:tr>
      <w:tr w14:paraId="4748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02D2994">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Знания о физической культуре</w:t>
            </w:r>
          </w:p>
        </w:tc>
      </w:tr>
      <w:tr w14:paraId="46E8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64A9BD2">
            <w:pPr>
              <w:spacing w:after="0"/>
              <w:rPr>
                <w:sz w:val="24"/>
                <w:szCs w:val="24"/>
              </w:rPr>
            </w:pPr>
            <w:r>
              <w:rPr>
                <w:color w:val="000000"/>
                <w:sz w:val="24"/>
                <w:szCs w:val="24"/>
              </w:rPr>
              <w:t>1.1</w:t>
            </w:r>
          </w:p>
        </w:tc>
        <w:tc>
          <w:tcPr>
            <w:tcW w:w="5305" w:type="dxa"/>
            <w:tcMar>
              <w:top w:w="50" w:type="dxa"/>
              <w:left w:w="100" w:type="dxa"/>
            </w:tcMar>
            <w:vAlign w:val="center"/>
          </w:tcPr>
          <w:p w14:paraId="6FF4A31D">
            <w:pPr>
              <w:spacing w:after="0"/>
              <w:ind w:left="135"/>
              <w:rPr>
                <w:sz w:val="24"/>
                <w:szCs w:val="24"/>
              </w:rPr>
            </w:pPr>
            <w:r>
              <w:rPr>
                <w:color w:val="000000"/>
                <w:sz w:val="24"/>
                <w:szCs w:val="24"/>
              </w:rPr>
              <w:t>Знания о физической культуре</w:t>
            </w:r>
          </w:p>
        </w:tc>
        <w:tc>
          <w:tcPr>
            <w:tcW w:w="1642" w:type="dxa"/>
            <w:tcMar>
              <w:top w:w="50" w:type="dxa"/>
              <w:left w:w="100" w:type="dxa"/>
            </w:tcMar>
            <w:vAlign w:val="center"/>
          </w:tcPr>
          <w:p w14:paraId="5D69291B">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29276CF8">
            <w:pPr>
              <w:spacing w:after="0"/>
              <w:ind w:left="135"/>
              <w:jc w:val="center"/>
              <w:rPr>
                <w:sz w:val="24"/>
                <w:szCs w:val="24"/>
              </w:rPr>
            </w:pPr>
          </w:p>
        </w:tc>
        <w:tc>
          <w:tcPr>
            <w:tcW w:w="1860" w:type="dxa"/>
            <w:tcMar>
              <w:top w:w="50" w:type="dxa"/>
              <w:left w:w="100" w:type="dxa"/>
            </w:tcMar>
            <w:vAlign w:val="center"/>
          </w:tcPr>
          <w:p w14:paraId="3F6A94F7">
            <w:pPr>
              <w:spacing w:after="0"/>
              <w:ind w:left="135"/>
              <w:jc w:val="center"/>
              <w:rPr>
                <w:sz w:val="24"/>
                <w:szCs w:val="24"/>
              </w:rPr>
            </w:pPr>
          </w:p>
        </w:tc>
        <w:tc>
          <w:tcPr>
            <w:tcW w:w="3874" w:type="dxa"/>
            <w:tcMar>
              <w:top w:w="50" w:type="dxa"/>
              <w:left w:w="100" w:type="dxa"/>
            </w:tcMar>
            <w:vAlign w:val="center"/>
          </w:tcPr>
          <w:p w14:paraId="5EFADFB2">
            <w:pPr>
              <w:spacing w:after="0"/>
              <w:ind w:left="135"/>
              <w:rPr>
                <w:sz w:val="24"/>
                <w:szCs w:val="24"/>
              </w:rPr>
            </w:pPr>
          </w:p>
        </w:tc>
      </w:tr>
      <w:tr w14:paraId="1777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7B19CA7C">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200EA33C">
            <w:pPr>
              <w:spacing w:after="0"/>
              <w:ind w:left="135"/>
              <w:jc w:val="center"/>
              <w:rPr>
                <w:sz w:val="24"/>
                <w:szCs w:val="24"/>
              </w:rPr>
            </w:pPr>
            <w:r>
              <w:rPr>
                <w:color w:val="000000"/>
                <w:sz w:val="24"/>
                <w:szCs w:val="24"/>
              </w:rPr>
              <w:t xml:space="preserve"> 2 </w:t>
            </w:r>
          </w:p>
        </w:tc>
        <w:tc>
          <w:tcPr>
            <w:tcW w:w="7512" w:type="dxa"/>
            <w:gridSpan w:val="3"/>
            <w:tcMar>
              <w:top w:w="50" w:type="dxa"/>
              <w:left w:w="100" w:type="dxa"/>
            </w:tcMar>
            <w:vAlign w:val="center"/>
          </w:tcPr>
          <w:p w14:paraId="44E0D1BF">
            <w:pPr>
              <w:rPr>
                <w:sz w:val="24"/>
                <w:szCs w:val="24"/>
              </w:rPr>
            </w:pPr>
          </w:p>
        </w:tc>
      </w:tr>
      <w:tr w14:paraId="4D4D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728BF615">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Способы самостоятельной деятельности</w:t>
            </w:r>
          </w:p>
        </w:tc>
      </w:tr>
      <w:tr w14:paraId="24C0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A583C2B">
            <w:pPr>
              <w:spacing w:after="0"/>
              <w:rPr>
                <w:sz w:val="24"/>
                <w:szCs w:val="24"/>
              </w:rPr>
            </w:pPr>
            <w:r>
              <w:rPr>
                <w:color w:val="000000"/>
                <w:sz w:val="24"/>
                <w:szCs w:val="24"/>
              </w:rPr>
              <w:t>2.1</w:t>
            </w:r>
          </w:p>
        </w:tc>
        <w:tc>
          <w:tcPr>
            <w:tcW w:w="5305" w:type="dxa"/>
            <w:tcMar>
              <w:top w:w="50" w:type="dxa"/>
              <w:left w:w="100" w:type="dxa"/>
            </w:tcMar>
            <w:vAlign w:val="center"/>
          </w:tcPr>
          <w:p w14:paraId="21A8B1C7">
            <w:pPr>
              <w:spacing w:after="0"/>
              <w:ind w:left="135"/>
              <w:rPr>
                <w:sz w:val="24"/>
                <w:szCs w:val="24"/>
              </w:rPr>
            </w:pPr>
            <w:r>
              <w:rPr>
                <w:color w:val="000000"/>
                <w:sz w:val="24"/>
                <w:szCs w:val="24"/>
              </w:rPr>
              <w:t>Виды физических упражнений, используемых на уроках</w:t>
            </w:r>
          </w:p>
        </w:tc>
        <w:tc>
          <w:tcPr>
            <w:tcW w:w="1642" w:type="dxa"/>
            <w:tcMar>
              <w:top w:w="50" w:type="dxa"/>
              <w:left w:w="100" w:type="dxa"/>
            </w:tcMar>
            <w:vAlign w:val="center"/>
          </w:tcPr>
          <w:p w14:paraId="0DDB7F51">
            <w:pPr>
              <w:spacing w:after="0"/>
              <w:ind w:left="135"/>
              <w:jc w:val="center"/>
              <w:rPr>
                <w:sz w:val="24"/>
                <w:szCs w:val="24"/>
              </w:rPr>
            </w:pPr>
            <w:r>
              <w:rPr>
                <w:color w:val="000000"/>
                <w:sz w:val="24"/>
                <w:szCs w:val="24"/>
              </w:rPr>
              <w:t xml:space="preserve"> 1 </w:t>
            </w:r>
          </w:p>
        </w:tc>
        <w:tc>
          <w:tcPr>
            <w:tcW w:w="1778" w:type="dxa"/>
            <w:tcMar>
              <w:top w:w="50" w:type="dxa"/>
              <w:left w:w="100" w:type="dxa"/>
            </w:tcMar>
            <w:vAlign w:val="center"/>
          </w:tcPr>
          <w:p w14:paraId="187E31D7">
            <w:pPr>
              <w:spacing w:after="0"/>
              <w:ind w:left="135"/>
              <w:jc w:val="center"/>
              <w:rPr>
                <w:sz w:val="24"/>
                <w:szCs w:val="24"/>
              </w:rPr>
            </w:pPr>
          </w:p>
        </w:tc>
        <w:tc>
          <w:tcPr>
            <w:tcW w:w="1860" w:type="dxa"/>
            <w:tcMar>
              <w:top w:w="50" w:type="dxa"/>
              <w:left w:w="100" w:type="dxa"/>
            </w:tcMar>
            <w:vAlign w:val="center"/>
          </w:tcPr>
          <w:p w14:paraId="5742AC75">
            <w:pPr>
              <w:spacing w:after="0"/>
              <w:ind w:left="135"/>
              <w:jc w:val="center"/>
              <w:rPr>
                <w:sz w:val="24"/>
                <w:szCs w:val="24"/>
              </w:rPr>
            </w:pPr>
          </w:p>
        </w:tc>
        <w:tc>
          <w:tcPr>
            <w:tcW w:w="3874" w:type="dxa"/>
            <w:tcMar>
              <w:top w:w="50" w:type="dxa"/>
              <w:left w:w="100" w:type="dxa"/>
            </w:tcMar>
            <w:vAlign w:val="center"/>
          </w:tcPr>
          <w:p w14:paraId="2AB69246">
            <w:pPr>
              <w:spacing w:after="0"/>
              <w:ind w:left="135"/>
              <w:rPr>
                <w:sz w:val="24"/>
                <w:szCs w:val="24"/>
              </w:rPr>
            </w:pPr>
          </w:p>
        </w:tc>
      </w:tr>
      <w:tr w14:paraId="7450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DDA785E">
            <w:pPr>
              <w:spacing w:after="0"/>
              <w:rPr>
                <w:sz w:val="24"/>
                <w:szCs w:val="24"/>
              </w:rPr>
            </w:pPr>
            <w:r>
              <w:rPr>
                <w:color w:val="000000"/>
                <w:sz w:val="24"/>
                <w:szCs w:val="24"/>
              </w:rPr>
              <w:t>2.2</w:t>
            </w:r>
          </w:p>
        </w:tc>
        <w:tc>
          <w:tcPr>
            <w:tcW w:w="5305" w:type="dxa"/>
            <w:tcMar>
              <w:top w:w="50" w:type="dxa"/>
              <w:left w:w="100" w:type="dxa"/>
            </w:tcMar>
            <w:vAlign w:val="center"/>
          </w:tcPr>
          <w:p w14:paraId="1C1A3CA8">
            <w:pPr>
              <w:spacing w:after="0"/>
              <w:ind w:left="135"/>
              <w:rPr>
                <w:sz w:val="24"/>
                <w:szCs w:val="24"/>
              </w:rPr>
            </w:pPr>
            <w:r>
              <w:rPr>
                <w:color w:val="000000"/>
                <w:sz w:val="24"/>
                <w:szCs w:val="24"/>
              </w:rPr>
              <w:t>Измерение пульса на уроках физической культуры</w:t>
            </w:r>
          </w:p>
        </w:tc>
        <w:tc>
          <w:tcPr>
            <w:tcW w:w="1642" w:type="dxa"/>
            <w:tcMar>
              <w:top w:w="50" w:type="dxa"/>
              <w:left w:w="100" w:type="dxa"/>
            </w:tcMar>
            <w:vAlign w:val="center"/>
          </w:tcPr>
          <w:p w14:paraId="11A0F3FA">
            <w:pPr>
              <w:spacing w:after="0"/>
              <w:ind w:left="135"/>
              <w:jc w:val="center"/>
              <w:rPr>
                <w:sz w:val="24"/>
                <w:szCs w:val="24"/>
              </w:rPr>
            </w:pPr>
            <w:r>
              <w:rPr>
                <w:color w:val="000000"/>
                <w:sz w:val="24"/>
                <w:szCs w:val="24"/>
              </w:rPr>
              <w:t xml:space="preserve"> 1 </w:t>
            </w:r>
          </w:p>
        </w:tc>
        <w:tc>
          <w:tcPr>
            <w:tcW w:w="1778" w:type="dxa"/>
            <w:tcMar>
              <w:top w:w="50" w:type="dxa"/>
              <w:left w:w="100" w:type="dxa"/>
            </w:tcMar>
            <w:vAlign w:val="center"/>
          </w:tcPr>
          <w:p w14:paraId="714ACF67">
            <w:pPr>
              <w:spacing w:after="0"/>
              <w:ind w:left="135"/>
              <w:jc w:val="center"/>
              <w:rPr>
                <w:sz w:val="24"/>
                <w:szCs w:val="24"/>
              </w:rPr>
            </w:pPr>
          </w:p>
        </w:tc>
        <w:tc>
          <w:tcPr>
            <w:tcW w:w="1860" w:type="dxa"/>
            <w:tcMar>
              <w:top w:w="50" w:type="dxa"/>
              <w:left w:w="100" w:type="dxa"/>
            </w:tcMar>
            <w:vAlign w:val="center"/>
          </w:tcPr>
          <w:p w14:paraId="05FA1D1C">
            <w:pPr>
              <w:spacing w:after="0"/>
              <w:ind w:left="135"/>
              <w:jc w:val="center"/>
              <w:rPr>
                <w:sz w:val="24"/>
                <w:szCs w:val="24"/>
              </w:rPr>
            </w:pPr>
          </w:p>
        </w:tc>
        <w:tc>
          <w:tcPr>
            <w:tcW w:w="3874" w:type="dxa"/>
            <w:tcMar>
              <w:top w:w="50" w:type="dxa"/>
              <w:left w:w="100" w:type="dxa"/>
            </w:tcMar>
            <w:vAlign w:val="center"/>
          </w:tcPr>
          <w:p w14:paraId="560ACC44">
            <w:pPr>
              <w:spacing w:after="0"/>
              <w:ind w:left="135"/>
              <w:rPr>
                <w:sz w:val="24"/>
                <w:szCs w:val="24"/>
              </w:rPr>
            </w:pPr>
          </w:p>
        </w:tc>
      </w:tr>
      <w:tr w14:paraId="620F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F93D5C8">
            <w:pPr>
              <w:spacing w:after="0"/>
              <w:rPr>
                <w:sz w:val="24"/>
                <w:szCs w:val="24"/>
              </w:rPr>
            </w:pPr>
            <w:r>
              <w:rPr>
                <w:color w:val="000000"/>
                <w:sz w:val="24"/>
                <w:szCs w:val="24"/>
              </w:rPr>
              <w:t>2.3</w:t>
            </w:r>
          </w:p>
        </w:tc>
        <w:tc>
          <w:tcPr>
            <w:tcW w:w="5305" w:type="dxa"/>
            <w:tcMar>
              <w:top w:w="50" w:type="dxa"/>
              <w:left w:w="100" w:type="dxa"/>
            </w:tcMar>
            <w:vAlign w:val="center"/>
          </w:tcPr>
          <w:p w14:paraId="47087FBA">
            <w:pPr>
              <w:spacing w:after="0"/>
              <w:ind w:left="135"/>
              <w:rPr>
                <w:sz w:val="24"/>
                <w:szCs w:val="24"/>
              </w:rPr>
            </w:pPr>
            <w:r>
              <w:rPr>
                <w:color w:val="000000"/>
                <w:sz w:val="24"/>
                <w:szCs w:val="24"/>
              </w:rPr>
              <w:t>Физическая нагрузка</w:t>
            </w:r>
          </w:p>
        </w:tc>
        <w:tc>
          <w:tcPr>
            <w:tcW w:w="1642" w:type="dxa"/>
            <w:tcMar>
              <w:top w:w="50" w:type="dxa"/>
              <w:left w:w="100" w:type="dxa"/>
            </w:tcMar>
            <w:vAlign w:val="center"/>
          </w:tcPr>
          <w:p w14:paraId="450742C8">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6267A848">
            <w:pPr>
              <w:spacing w:after="0"/>
              <w:ind w:left="135"/>
              <w:jc w:val="center"/>
              <w:rPr>
                <w:sz w:val="24"/>
                <w:szCs w:val="24"/>
              </w:rPr>
            </w:pPr>
          </w:p>
        </w:tc>
        <w:tc>
          <w:tcPr>
            <w:tcW w:w="1860" w:type="dxa"/>
            <w:tcMar>
              <w:top w:w="50" w:type="dxa"/>
              <w:left w:w="100" w:type="dxa"/>
            </w:tcMar>
            <w:vAlign w:val="center"/>
          </w:tcPr>
          <w:p w14:paraId="339B7B91">
            <w:pPr>
              <w:spacing w:after="0"/>
              <w:ind w:left="135"/>
              <w:jc w:val="center"/>
              <w:rPr>
                <w:sz w:val="24"/>
                <w:szCs w:val="24"/>
              </w:rPr>
            </w:pPr>
          </w:p>
        </w:tc>
        <w:tc>
          <w:tcPr>
            <w:tcW w:w="3874" w:type="dxa"/>
            <w:tcMar>
              <w:top w:w="50" w:type="dxa"/>
              <w:left w:w="100" w:type="dxa"/>
            </w:tcMar>
            <w:vAlign w:val="center"/>
          </w:tcPr>
          <w:p w14:paraId="5ED6F3D6">
            <w:pPr>
              <w:spacing w:after="0"/>
              <w:ind w:left="135"/>
              <w:rPr>
                <w:sz w:val="24"/>
                <w:szCs w:val="24"/>
              </w:rPr>
            </w:pPr>
          </w:p>
        </w:tc>
      </w:tr>
      <w:tr w14:paraId="6F38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43C555C3">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3904362D">
            <w:pPr>
              <w:spacing w:after="0"/>
              <w:ind w:left="135"/>
              <w:jc w:val="center"/>
              <w:rPr>
                <w:sz w:val="24"/>
                <w:szCs w:val="24"/>
              </w:rPr>
            </w:pPr>
            <w:r>
              <w:rPr>
                <w:color w:val="000000"/>
                <w:sz w:val="24"/>
                <w:szCs w:val="24"/>
              </w:rPr>
              <w:t xml:space="preserve"> 4 </w:t>
            </w:r>
          </w:p>
        </w:tc>
        <w:tc>
          <w:tcPr>
            <w:tcW w:w="7512" w:type="dxa"/>
            <w:gridSpan w:val="3"/>
            <w:tcMar>
              <w:top w:w="50" w:type="dxa"/>
              <w:left w:w="100" w:type="dxa"/>
            </w:tcMar>
            <w:vAlign w:val="center"/>
          </w:tcPr>
          <w:p w14:paraId="5AD292A0">
            <w:pPr>
              <w:rPr>
                <w:sz w:val="24"/>
                <w:szCs w:val="24"/>
              </w:rPr>
            </w:pPr>
          </w:p>
        </w:tc>
      </w:tr>
      <w:tr w14:paraId="3AC8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2B4BACE5">
            <w:pPr>
              <w:spacing w:after="0"/>
              <w:ind w:left="135"/>
              <w:rPr>
                <w:sz w:val="24"/>
                <w:szCs w:val="24"/>
              </w:rPr>
            </w:pPr>
            <w:r>
              <w:rPr>
                <w:b/>
                <w:color w:val="000000"/>
                <w:sz w:val="24"/>
                <w:szCs w:val="24"/>
              </w:rPr>
              <w:t>ФИЗИЧЕСКОЕ СОВЕРШЕНСТВОВАНИЕ</w:t>
            </w:r>
          </w:p>
        </w:tc>
      </w:tr>
      <w:tr w14:paraId="4783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D8FFBE9">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Оздоровительная физическая культура</w:t>
            </w:r>
          </w:p>
        </w:tc>
      </w:tr>
      <w:tr w14:paraId="282F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F9B2146">
            <w:pPr>
              <w:spacing w:after="0"/>
              <w:rPr>
                <w:sz w:val="24"/>
                <w:szCs w:val="24"/>
              </w:rPr>
            </w:pPr>
            <w:r>
              <w:rPr>
                <w:color w:val="000000"/>
                <w:sz w:val="24"/>
                <w:szCs w:val="24"/>
              </w:rPr>
              <w:t>1.1</w:t>
            </w:r>
          </w:p>
        </w:tc>
        <w:tc>
          <w:tcPr>
            <w:tcW w:w="5305" w:type="dxa"/>
            <w:tcMar>
              <w:top w:w="50" w:type="dxa"/>
              <w:left w:w="100" w:type="dxa"/>
            </w:tcMar>
            <w:vAlign w:val="center"/>
          </w:tcPr>
          <w:p w14:paraId="645703D9">
            <w:pPr>
              <w:spacing w:after="0"/>
              <w:ind w:left="135"/>
              <w:rPr>
                <w:sz w:val="24"/>
                <w:szCs w:val="24"/>
              </w:rPr>
            </w:pPr>
            <w:r>
              <w:rPr>
                <w:color w:val="000000"/>
                <w:sz w:val="24"/>
                <w:szCs w:val="24"/>
              </w:rPr>
              <w:t>Закаливание организма</w:t>
            </w:r>
          </w:p>
        </w:tc>
        <w:tc>
          <w:tcPr>
            <w:tcW w:w="1642" w:type="dxa"/>
            <w:tcMar>
              <w:top w:w="50" w:type="dxa"/>
              <w:left w:w="100" w:type="dxa"/>
            </w:tcMar>
            <w:vAlign w:val="center"/>
          </w:tcPr>
          <w:p w14:paraId="043B3646">
            <w:pPr>
              <w:spacing w:after="0"/>
              <w:ind w:left="135"/>
              <w:jc w:val="center"/>
              <w:rPr>
                <w:sz w:val="24"/>
                <w:szCs w:val="24"/>
              </w:rPr>
            </w:pPr>
            <w:r>
              <w:rPr>
                <w:color w:val="000000"/>
                <w:sz w:val="24"/>
                <w:szCs w:val="24"/>
              </w:rPr>
              <w:t xml:space="preserve"> 1 </w:t>
            </w:r>
          </w:p>
        </w:tc>
        <w:tc>
          <w:tcPr>
            <w:tcW w:w="1778" w:type="dxa"/>
            <w:tcMar>
              <w:top w:w="50" w:type="dxa"/>
              <w:left w:w="100" w:type="dxa"/>
            </w:tcMar>
            <w:vAlign w:val="center"/>
          </w:tcPr>
          <w:p w14:paraId="78C04A6C">
            <w:pPr>
              <w:spacing w:after="0"/>
              <w:ind w:left="135"/>
              <w:jc w:val="center"/>
              <w:rPr>
                <w:sz w:val="24"/>
                <w:szCs w:val="24"/>
              </w:rPr>
            </w:pPr>
          </w:p>
        </w:tc>
        <w:tc>
          <w:tcPr>
            <w:tcW w:w="1860" w:type="dxa"/>
            <w:tcMar>
              <w:top w:w="50" w:type="dxa"/>
              <w:left w:w="100" w:type="dxa"/>
            </w:tcMar>
            <w:vAlign w:val="center"/>
          </w:tcPr>
          <w:p w14:paraId="19373B44">
            <w:pPr>
              <w:spacing w:after="0"/>
              <w:ind w:left="135"/>
              <w:jc w:val="center"/>
              <w:rPr>
                <w:sz w:val="24"/>
                <w:szCs w:val="24"/>
              </w:rPr>
            </w:pPr>
          </w:p>
        </w:tc>
        <w:tc>
          <w:tcPr>
            <w:tcW w:w="3874" w:type="dxa"/>
            <w:tcMar>
              <w:top w:w="50" w:type="dxa"/>
              <w:left w:w="100" w:type="dxa"/>
            </w:tcMar>
            <w:vAlign w:val="center"/>
          </w:tcPr>
          <w:p w14:paraId="06A50BD2">
            <w:pPr>
              <w:spacing w:after="0"/>
              <w:ind w:left="135"/>
              <w:rPr>
                <w:sz w:val="24"/>
                <w:szCs w:val="24"/>
              </w:rPr>
            </w:pPr>
          </w:p>
        </w:tc>
      </w:tr>
      <w:tr w14:paraId="6509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F940B37">
            <w:pPr>
              <w:spacing w:after="0"/>
              <w:rPr>
                <w:sz w:val="24"/>
                <w:szCs w:val="24"/>
              </w:rPr>
            </w:pPr>
            <w:r>
              <w:rPr>
                <w:color w:val="000000"/>
                <w:sz w:val="24"/>
                <w:szCs w:val="24"/>
              </w:rPr>
              <w:t>1.2</w:t>
            </w:r>
          </w:p>
        </w:tc>
        <w:tc>
          <w:tcPr>
            <w:tcW w:w="5305" w:type="dxa"/>
            <w:tcMar>
              <w:top w:w="50" w:type="dxa"/>
              <w:left w:w="100" w:type="dxa"/>
            </w:tcMar>
            <w:vAlign w:val="center"/>
          </w:tcPr>
          <w:p w14:paraId="6DFC9308">
            <w:pPr>
              <w:spacing w:after="0"/>
              <w:ind w:left="135"/>
              <w:rPr>
                <w:sz w:val="24"/>
                <w:szCs w:val="24"/>
              </w:rPr>
            </w:pPr>
            <w:r>
              <w:rPr>
                <w:color w:val="000000"/>
                <w:sz w:val="24"/>
                <w:szCs w:val="24"/>
              </w:rPr>
              <w:t>Дыхательная и зрительная гимнастика</w:t>
            </w:r>
          </w:p>
        </w:tc>
        <w:tc>
          <w:tcPr>
            <w:tcW w:w="1642" w:type="dxa"/>
            <w:tcMar>
              <w:top w:w="50" w:type="dxa"/>
              <w:left w:w="100" w:type="dxa"/>
            </w:tcMar>
            <w:vAlign w:val="center"/>
          </w:tcPr>
          <w:p w14:paraId="03E17F22">
            <w:pPr>
              <w:spacing w:after="0"/>
              <w:ind w:left="135"/>
              <w:jc w:val="center"/>
              <w:rPr>
                <w:sz w:val="24"/>
                <w:szCs w:val="24"/>
              </w:rPr>
            </w:pPr>
            <w:r>
              <w:rPr>
                <w:color w:val="000000"/>
                <w:sz w:val="24"/>
                <w:szCs w:val="24"/>
              </w:rPr>
              <w:t xml:space="preserve"> 1 </w:t>
            </w:r>
          </w:p>
        </w:tc>
        <w:tc>
          <w:tcPr>
            <w:tcW w:w="1778" w:type="dxa"/>
            <w:tcMar>
              <w:top w:w="50" w:type="dxa"/>
              <w:left w:w="100" w:type="dxa"/>
            </w:tcMar>
            <w:vAlign w:val="center"/>
          </w:tcPr>
          <w:p w14:paraId="4164F069">
            <w:pPr>
              <w:spacing w:after="0"/>
              <w:ind w:left="135"/>
              <w:jc w:val="center"/>
              <w:rPr>
                <w:sz w:val="24"/>
                <w:szCs w:val="24"/>
              </w:rPr>
            </w:pPr>
          </w:p>
        </w:tc>
        <w:tc>
          <w:tcPr>
            <w:tcW w:w="1860" w:type="dxa"/>
            <w:tcMar>
              <w:top w:w="50" w:type="dxa"/>
              <w:left w:w="100" w:type="dxa"/>
            </w:tcMar>
            <w:vAlign w:val="center"/>
          </w:tcPr>
          <w:p w14:paraId="1866E832">
            <w:pPr>
              <w:spacing w:after="0"/>
              <w:ind w:left="135"/>
              <w:jc w:val="center"/>
              <w:rPr>
                <w:sz w:val="24"/>
                <w:szCs w:val="24"/>
              </w:rPr>
            </w:pPr>
          </w:p>
        </w:tc>
        <w:tc>
          <w:tcPr>
            <w:tcW w:w="3874" w:type="dxa"/>
            <w:tcMar>
              <w:top w:w="50" w:type="dxa"/>
              <w:left w:w="100" w:type="dxa"/>
            </w:tcMar>
            <w:vAlign w:val="center"/>
          </w:tcPr>
          <w:p w14:paraId="71D712AB">
            <w:pPr>
              <w:spacing w:after="0"/>
              <w:ind w:left="135"/>
              <w:rPr>
                <w:sz w:val="24"/>
                <w:szCs w:val="24"/>
              </w:rPr>
            </w:pPr>
          </w:p>
        </w:tc>
      </w:tr>
      <w:tr w14:paraId="6F74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56113610">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543F94BA">
            <w:pPr>
              <w:spacing w:after="0"/>
              <w:ind w:left="135"/>
              <w:jc w:val="center"/>
              <w:rPr>
                <w:sz w:val="24"/>
                <w:szCs w:val="24"/>
              </w:rPr>
            </w:pPr>
            <w:r>
              <w:rPr>
                <w:color w:val="000000"/>
                <w:sz w:val="24"/>
                <w:szCs w:val="24"/>
              </w:rPr>
              <w:t xml:space="preserve"> 2 </w:t>
            </w:r>
          </w:p>
        </w:tc>
        <w:tc>
          <w:tcPr>
            <w:tcW w:w="7512" w:type="dxa"/>
            <w:gridSpan w:val="3"/>
            <w:tcMar>
              <w:top w:w="50" w:type="dxa"/>
              <w:left w:w="100" w:type="dxa"/>
            </w:tcMar>
            <w:vAlign w:val="center"/>
          </w:tcPr>
          <w:p w14:paraId="2804B435">
            <w:pPr>
              <w:rPr>
                <w:sz w:val="24"/>
                <w:szCs w:val="24"/>
              </w:rPr>
            </w:pPr>
          </w:p>
        </w:tc>
      </w:tr>
      <w:tr w14:paraId="1D0E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6D3296B3">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Спортивно-оздоровительная физическая культура</w:t>
            </w:r>
          </w:p>
        </w:tc>
      </w:tr>
      <w:tr w14:paraId="2DCE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3626E716">
            <w:pPr>
              <w:spacing w:after="0"/>
              <w:rPr>
                <w:sz w:val="24"/>
                <w:szCs w:val="24"/>
              </w:rPr>
            </w:pPr>
            <w:r>
              <w:rPr>
                <w:color w:val="000000"/>
                <w:sz w:val="24"/>
                <w:szCs w:val="24"/>
              </w:rPr>
              <w:t>2.1</w:t>
            </w:r>
          </w:p>
        </w:tc>
        <w:tc>
          <w:tcPr>
            <w:tcW w:w="5305" w:type="dxa"/>
            <w:tcMar>
              <w:top w:w="50" w:type="dxa"/>
              <w:left w:w="100" w:type="dxa"/>
            </w:tcMar>
            <w:vAlign w:val="center"/>
          </w:tcPr>
          <w:p w14:paraId="50496EEF">
            <w:pPr>
              <w:spacing w:after="0"/>
              <w:ind w:left="135"/>
              <w:rPr>
                <w:sz w:val="24"/>
                <w:szCs w:val="24"/>
              </w:rPr>
            </w:pPr>
            <w:r>
              <w:rPr>
                <w:color w:val="000000"/>
                <w:sz w:val="24"/>
                <w:szCs w:val="24"/>
              </w:rPr>
              <w:t>Гимнастика с основами акробатики</w:t>
            </w:r>
          </w:p>
        </w:tc>
        <w:tc>
          <w:tcPr>
            <w:tcW w:w="1642" w:type="dxa"/>
            <w:tcMar>
              <w:top w:w="50" w:type="dxa"/>
              <w:left w:w="100" w:type="dxa"/>
            </w:tcMar>
            <w:vAlign w:val="center"/>
          </w:tcPr>
          <w:p w14:paraId="4A5A4D3B">
            <w:pPr>
              <w:spacing w:after="0"/>
              <w:ind w:left="135"/>
              <w:jc w:val="center"/>
              <w:rPr>
                <w:sz w:val="24"/>
                <w:szCs w:val="24"/>
              </w:rPr>
            </w:pPr>
            <w:r>
              <w:rPr>
                <w:color w:val="000000"/>
                <w:sz w:val="24"/>
                <w:szCs w:val="24"/>
              </w:rPr>
              <w:t xml:space="preserve"> 12 </w:t>
            </w:r>
          </w:p>
        </w:tc>
        <w:tc>
          <w:tcPr>
            <w:tcW w:w="1778" w:type="dxa"/>
            <w:tcMar>
              <w:top w:w="50" w:type="dxa"/>
              <w:left w:w="100" w:type="dxa"/>
            </w:tcMar>
            <w:vAlign w:val="center"/>
          </w:tcPr>
          <w:p w14:paraId="76BA4381">
            <w:pPr>
              <w:spacing w:after="0"/>
              <w:ind w:left="135"/>
              <w:jc w:val="center"/>
              <w:rPr>
                <w:sz w:val="24"/>
                <w:szCs w:val="24"/>
              </w:rPr>
            </w:pPr>
          </w:p>
        </w:tc>
        <w:tc>
          <w:tcPr>
            <w:tcW w:w="1860" w:type="dxa"/>
            <w:tcMar>
              <w:top w:w="50" w:type="dxa"/>
              <w:left w:w="100" w:type="dxa"/>
            </w:tcMar>
            <w:vAlign w:val="center"/>
          </w:tcPr>
          <w:p w14:paraId="23AB50FE">
            <w:pPr>
              <w:spacing w:after="0"/>
              <w:ind w:left="135"/>
              <w:jc w:val="center"/>
              <w:rPr>
                <w:sz w:val="24"/>
                <w:szCs w:val="24"/>
              </w:rPr>
            </w:pPr>
          </w:p>
        </w:tc>
        <w:tc>
          <w:tcPr>
            <w:tcW w:w="3874" w:type="dxa"/>
            <w:tcMar>
              <w:top w:w="50" w:type="dxa"/>
              <w:left w:w="100" w:type="dxa"/>
            </w:tcMar>
            <w:vAlign w:val="center"/>
          </w:tcPr>
          <w:p w14:paraId="78F98F66">
            <w:pPr>
              <w:spacing w:after="0"/>
              <w:ind w:left="135"/>
              <w:rPr>
                <w:sz w:val="24"/>
                <w:szCs w:val="24"/>
              </w:rPr>
            </w:pPr>
          </w:p>
        </w:tc>
      </w:tr>
      <w:tr w14:paraId="7E78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86F6DE5">
            <w:pPr>
              <w:spacing w:after="0"/>
              <w:rPr>
                <w:sz w:val="24"/>
                <w:szCs w:val="24"/>
              </w:rPr>
            </w:pPr>
            <w:r>
              <w:rPr>
                <w:color w:val="000000"/>
                <w:sz w:val="24"/>
                <w:szCs w:val="24"/>
              </w:rPr>
              <w:t>2.2</w:t>
            </w:r>
          </w:p>
        </w:tc>
        <w:tc>
          <w:tcPr>
            <w:tcW w:w="5305" w:type="dxa"/>
            <w:tcMar>
              <w:top w:w="50" w:type="dxa"/>
              <w:left w:w="100" w:type="dxa"/>
            </w:tcMar>
            <w:vAlign w:val="center"/>
          </w:tcPr>
          <w:p w14:paraId="764D32E1">
            <w:pPr>
              <w:spacing w:after="0"/>
              <w:ind w:left="135"/>
              <w:rPr>
                <w:sz w:val="24"/>
                <w:szCs w:val="24"/>
              </w:rPr>
            </w:pPr>
            <w:r>
              <w:rPr>
                <w:color w:val="000000"/>
                <w:sz w:val="24"/>
                <w:szCs w:val="24"/>
              </w:rPr>
              <w:t>Легкая атлетика</w:t>
            </w:r>
          </w:p>
        </w:tc>
        <w:tc>
          <w:tcPr>
            <w:tcW w:w="1642" w:type="dxa"/>
            <w:tcMar>
              <w:top w:w="50" w:type="dxa"/>
              <w:left w:w="100" w:type="dxa"/>
            </w:tcMar>
            <w:vAlign w:val="center"/>
          </w:tcPr>
          <w:p w14:paraId="7E6F769B">
            <w:pPr>
              <w:spacing w:after="0"/>
              <w:ind w:left="135"/>
              <w:jc w:val="center"/>
              <w:rPr>
                <w:sz w:val="24"/>
                <w:szCs w:val="24"/>
              </w:rPr>
            </w:pPr>
            <w:r>
              <w:rPr>
                <w:color w:val="000000"/>
                <w:sz w:val="24"/>
                <w:szCs w:val="24"/>
              </w:rPr>
              <w:t xml:space="preserve"> 10 </w:t>
            </w:r>
          </w:p>
        </w:tc>
        <w:tc>
          <w:tcPr>
            <w:tcW w:w="1778" w:type="dxa"/>
            <w:tcMar>
              <w:top w:w="50" w:type="dxa"/>
              <w:left w:w="100" w:type="dxa"/>
            </w:tcMar>
            <w:vAlign w:val="center"/>
          </w:tcPr>
          <w:p w14:paraId="47C428F8">
            <w:pPr>
              <w:spacing w:after="0"/>
              <w:ind w:left="135"/>
              <w:jc w:val="center"/>
              <w:rPr>
                <w:sz w:val="24"/>
                <w:szCs w:val="24"/>
              </w:rPr>
            </w:pPr>
          </w:p>
        </w:tc>
        <w:tc>
          <w:tcPr>
            <w:tcW w:w="1860" w:type="dxa"/>
            <w:tcMar>
              <w:top w:w="50" w:type="dxa"/>
              <w:left w:w="100" w:type="dxa"/>
            </w:tcMar>
            <w:vAlign w:val="center"/>
          </w:tcPr>
          <w:p w14:paraId="3A66A7FD">
            <w:pPr>
              <w:spacing w:after="0"/>
              <w:ind w:left="135"/>
              <w:jc w:val="center"/>
              <w:rPr>
                <w:sz w:val="24"/>
                <w:szCs w:val="24"/>
              </w:rPr>
            </w:pPr>
          </w:p>
        </w:tc>
        <w:tc>
          <w:tcPr>
            <w:tcW w:w="3874" w:type="dxa"/>
            <w:tcMar>
              <w:top w:w="50" w:type="dxa"/>
              <w:left w:w="100" w:type="dxa"/>
            </w:tcMar>
            <w:vAlign w:val="center"/>
          </w:tcPr>
          <w:p w14:paraId="22A5F003">
            <w:pPr>
              <w:spacing w:after="0"/>
              <w:ind w:left="135"/>
              <w:rPr>
                <w:sz w:val="24"/>
                <w:szCs w:val="24"/>
              </w:rPr>
            </w:pPr>
          </w:p>
        </w:tc>
      </w:tr>
      <w:tr w14:paraId="32B6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96C0FC8">
            <w:pPr>
              <w:spacing w:after="0"/>
              <w:rPr>
                <w:sz w:val="24"/>
                <w:szCs w:val="24"/>
              </w:rPr>
            </w:pPr>
            <w:r>
              <w:rPr>
                <w:color w:val="000000"/>
                <w:sz w:val="24"/>
                <w:szCs w:val="24"/>
              </w:rPr>
              <w:t>2.3</w:t>
            </w:r>
          </w:p>
        </w:tc>
        <w:tc>
          <w:tcPr>
            <w:tcW w:w="5305" w:type="dxa"/>
            <w:tcMar>
              <w:top w:w="50" w:type="dxa"/>
              <w:left w:w="100" w:type="dxa"/>
            </w:tcMar>
            <w:vAlign w:val="center"/>
          </w:tcPr>
          <w:p w14:paraId="21C76AB0">
            <w:pPr>
              <w:spacing w:after="0"/>
              <w:ind w:left="135"/>
              <w:rPr>
                <w:sz w:val="24"/>
                <w:szCs w:val="24"/>
              </w:rPr>
            </w:pPr>
            <w:r>
              <w:rPr>
                <w:color w:val="000000"/>
                <w:sz w:val="24"/>
                <w:szCs w:val="24"/>
              </w:rPr>
              <w:t>Лыжная подготовка</w:t>
            </w:r>
          </w:p>
        </w:tc>
        <w:tc>
          <w:tcPr>
            <w:tcW w:w="1642" w:type="dxa"/>
            <w:tcMar>
              <w:top w:w="50" w:type="dxa"/>
              <w:left w:w="100" w:type="dxa"/>
            </w:tcMar>
            <w:vAlign w:val="center"/>
          </w:tcPr>
          <w:p w14:paraId="4F7AD5C1">
            <w:pPr>
              <w:spacing w:after="0"/>
              <w:ind w:left="135"/>
              <w:jc w:val="center"/>
              <w:rPr>
                <w:sz w:val="24"/>
                <w:szCs w:val="24"/>
              </w:rPr>
            </w:pPr>
            <w:r>
              <w:rPr>
                <w:color w:val="000000"/>
                <w:sz w:val="24"/>
                <w:szCs w:val="24"/>
              </w:rPr>
              <w:t xml:space="preserve"> 12 </w:t>
            </w:r>
          </w:p>
        </w:tc>
        <w:tc>
          <w:tcPr>
            <w:tcW w:w="1778" w:type="dxa"/>
            <w:tcMar>
              <w:top w:w="50" w:type="dxa"/>
              <w:left w:w="100" w:type="dxa"/>
            </w:tcMar>
            <w:vAlign w:val="center"/>
          </w:tcPr>
          <w:p w14:paraId="5C686FF5">
            <w:pPr>
              <w:spacing w:after="0"/>
              <w:ind w:left="135"/>
              <w:jc w:val="center"/>
              <w:rPr>
                <w:sz w:val="24"/>
                <w:szCs w:val="24"/>
              </w:rPr>
            </w:pPr>
          </w:p>
        </w:tc>
        <w:tc>
          <w:tcPr>
            <w:tcW w:w="1860" w:type="dxa"/>
            <w:tcMar>
              <w:top w:w="50" w:type="dxa"/>
              <w:left w:w="100" w:type="dxa"/>
            </w:tcMar>
            <w:vAlign w:val="center"/>
          </w:tcPr>
          <w:p w14:paraId="29058548">
            <w:pPr>
              <w:spacing w:after="0"/>
              <w:ind w:left="135"/>
              <w:jc w:val="center"/>
              <w:rPr>
                <w:sz w:val="24"/>
                <w:szCs w:val="24"/>
              </w:rPr>
            </w:pPr>
          </w:p>
        </w:tc>
        <w:tc>
          <w:tcPr>
            <w:tcW w:w="3874" w:type="dxa"/>
            <w:tcMar>
              <w:top w:w="50" w:type="dxa"/>
              <w:left w:w="100" w:type="dxa"/>
            </w:tcMar>
            <w:vAlign w:val="center"/>
          </w:tcPr>
          <w:p w14:paraId="2E858345">
            <w:pPr>
              <w:spacing w:after="0"/>
              <w:ind w:left="135"/>
              <w:rPr>
                <w:sz w:val="24"/>
                <w:szCs w:val="24"/>
              </w:rPr>
            </w:pPr>
          </w:p>
        </w:tc>
      </w:tr>
      <w:tr w14:paraId="5635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394BD5AB">
            <w:pPr>
              <w:spacing w:after="0"/>
              <w:rPr>
                <w:sz w:val="24"/>
                <w:szCs w:val="24"/>
              </w:rPr>
            </w:pPr>
            <w:r>
              <w:rPr>
                <w:color w:val="000000"/>
                <w:sz w:val="24"/>
                <w:szCs w:val="24"/>
              </w:rPr>
              <w:t>2.4</w:t>
            </w:r>
          </w:p>
        </w:tc>
        <w:tc>
          <w:tcPr>
            <w:tcW w:w="5305" w:type="dxa"/>
            <w:tcMar>
              <w:top w:w="50" w:type="dxa"/>
              <w:left w:w="100" w:type="dxa"/>
            </w:tcMar>
            <w:vAlign w:val="center"/>
          </w:tcPr>
          <w:p w14:paraId="3E77B6D2">
            <w:pPr>
              <w:spacing w:after="0"/>
              <w:ind w:left="135"/>
              <w:rPr>
                <w:sz w:val="24"/>
                <w:szCs w:val="24"/>
              </w:rPr>
            </w:pPr>
            <w:r>
              <w:rPr>
                <w:color w:val="000000"/>
                <w:sz w:val="24"/>
                <w:szCs w:val="24"/>
              </w:rPr>
              <w:t>Плавательная подготовка</w:t>
            </w:r>
          </w:p>
        </w:tc>
        <w:tc>
          <w:tcPr>
            <w:tcW w:w="1642" w:type="dxa"/>
            <w:tcMar>
              <w:top w:w="50" w:type="dxa"/>
              <w:left w:w="100" w:type="dxa"/>
            </w:tcMar>
            <w:vAlign w:val="center"/>
          </w:tcPr>
          <w:p w14:paraId="1FAAF817">
            <w:pPr>
              <w:spacing w:after="0"/>
              <w:ind w:left="135"/>
              <w:jc w:val="center"/>
              <w:rPr>
                <w:sz w:val="24"/>
                <w:szCs w:val="24"/>
              </w:rPr>
            </w:pPr>
            <w:r>
              <w:rPr>
                <w:color w:val="000000"/>
                <w:sz w:val="24"/>
                <w:szCs w:val="24"/>
              </w:rPr>
              <w:t xml:space="preserve"> 12 </w:t>
            </w:r>
          </w:p>
        </w:tc>
        <w:tc>
          <w:tcPr>
            <w:tcW w:w="1778" w:type="dxa"/>
            <w:tcMar>
              <w:top w:w="50" w:type="dxa"/>
              <w:left w:w="100" w:type="dxa"/>
            </w:tcMar>
            <w:vAlign w:val="center"/>
          </w:tcPr>
          <w:p w14:paraId="67C35F98">
            <w:pPr>
              <w:spacing w:after="0"/>
              <w:ind w:left="135"/>
              <w:jc w:val="center"/>
              <w:rPr>
                <w:sz w:val="24"/>
                <w:szCs w:val="24"/>
              </w:rPr>
            </w:pPr>
          </w:p>
        </w:tc>
        <w:tc>
          <w:tcPr>
            <w:tcW w:w="1860" w:type="dxa"/>
            <w:tcMar>
              <w:top w:w="50" w:type="dxa"/>
              <w:left w:w="100" w:type="dxa"/>
            </w:tcMar>
            <w:vAlign w:val="center"/>
          </w:tcPr>
          <w:p w14:paraId="457D15A1">
            <w:pPr>
              <w:spacing w:after="0"/>
              <w:ind w:left="135"/>
              <w:jc w:val="center"/>
              <w:rPr>
                <w:sz w:val="24"/>
                <w:szCs w:val="24"/>
              </w:rPr>
            </w:pPr>
          </w:p>
        </w:tc>
        <w:tc>
          <w:tcPr>
            <w:tcW w:w="3874" w:type="dxa"/>
            <w:tcMar>
              <w:top w:w="50" w:type="dxa"/>
              <w:left w:w="100" w:type="dxa"/>
            </w:tcMar>
            <w:vAlign w:val="center"/>
          </w:tcPr>
          <w:p w14:paraId="2619DDBC">
            <w:pPr>
              <w:spacing w:after="0"/>
              <w:ind w:left="135"/>
              <w:rPr>
                <w:sz w:val="24"/>
                <w:szCs w:val="24"/>
              </w:rPr>
            </w:pPr>
          </w:p>
        </w:tc>
      </w:tr>
      <w:tr w14:paraId="53E6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ABCC74F">
            <w:pPr>
              <w:spacing w:after="0"/>
              <w:rPr>
                <w:sz w:val="24"/>
                <w:szCs w:val="24"/>
              </w:rPr>
            </w:pPr>
            <w:r>
              <w:rPr>
                <w:color w:val="000000"/>
                <w:sz w:val="24"/>
                <w:szCs w:val="24"/>
              </w:rPr>
              <w:t>2.5</w:t>
            </w:r>
          </w:p>
        </w:tc>
        <w:tc>
          <w:tcPr>
            <w:tcW w:w="5305" w:type="dxa"/>
            <w:tcMar>
              <w:top w:w="50" w:type="dxa"/>
              <w:left w:w="100" w:type="dxa"/>
            </w:tcMar>
            <w:vAlign w:val="center"/>
          </w:tcPr>
          <w:p w14:paraId="5AB0281E">
            <w:pPr>
              <w:spacing w:after="0"/>
              <w:ind w:left="135"/>
              <w:rPr>
                <w:sz w:val="24"/>
                <w:szCs w:val="24"/>
              </w:rPr>
            </w:pPr>
            <w:r>
              <w:rPr>
                <w:color w:val="000000"/>
                <w:sz w:val="24"/>
                <w:szCs w:val="24"/>
              </w:rPr>
              <w:t>Подвижные и спортивные игры</w:t>
            </w:r>
          </w:p>
        </w:tc>
        <w:tc>
          <w:tcPr>
            <w:tcW w:w="1642" w:type="dxa"/>
            <w:tcMar>
              <w:top w:w="50" w:type="dxa"/>
              <w:left w:w="100" w:type="dxa"/>
            </w:tcMar>
            <w:vAlign w:val="center"/>
          </w:tcPr>
          <w:p w14:paraId="43B8DF8E">
            <w:pPr>
              <w:spacing w:after="0"/>
              <w:ind w:left="135"/>
              <w:jc w:val="center"/>
              <w:rPr>
                <w:sz w:val="24"/>
                <w:szCs w:val="24"/>
              </w:rPr>
            </w:pPr>
            <w:r>
              <w:rPr>
                <w:color w:val="000000"/>
                <w:sz w:val="24"/>
                <w:szCs w:val="24"/>
              </w:rPr>
              <w:t xml:space="preserve"> 12 </w:t>
            </w:r>
          </w:p>
        </w:tc>
        <w:tc>
          <w:tcPr>
            <w:tcW w:w="1778" w:type="dxa"/>
            <w:tcMar>
              <w:top w:w="50" w:type="dxa"/>
              <w:left w:w="100" w:type="dxa"/>
            </w:tcMar>
            <w:vAlign w:val="center"/>
          </w:tcPr>
          <w:p w14:paraId="33E75E7F">
            <w:pPr>
              <w:spacing w:after="0"/>
              <w:ind w:left="135"/>
              <w:jc w:val="center"/>
              <w:rPr>
                <w:sz w:val="24"/>
                <w:szCs w:val="24"/>
              </w:rPr>
            </w:pPr>
          </w:p>
        </w:tc>
        <w:tc>
          <w:tcPr>
            <w:tcW w:w="1860" w:type="dxa"/>
            <w:tcMar>
              <w:top w:w="50" w:type="dxa"/>
              <w:left w:w="100" w:type="dxa"/>
            </w:tcMar>
            <w:vAlign w:val="center"/>
          </w:tcPr>
          <w:p w14:paraId="194C75CD">
            <w:pPr>
              <w:spacing w:after="0"/>
              <w:ind w:left="135"/>
              <w:jc w:val="center"/>
              <w:rPr>
                <w:sz w:val="24"/>
                <w:szCs w:val="24"/>
              </w:rPr>
            </w:pPr>
          </w:p>
        </w:tc>
        <w:tc>
          <w:tcPr>
            <w:tcW w:w="3874" w:type="dxa"/>
            <w:tcMar>
              <w:top w:w="50" w:type="dxa"/>
              <w:left w:w="100" w:type="dxa"/>
            </w:tcMar>
            <w:vAlign w:val="center"/>
          </w:tcPr>
          <w:p w14:paraId="24F3A6DE">
            <w:pPr>
              <w:spacing w:after="0"/>
              <w:ind w:left="135"/>
              <w:rPr>
                <w:sz w:val="24"/>
                <w:szCs w:val="24"/>
              </w:rPr>
            </w:pPr>
          </w:p>
        </w:tc>
      </w:tr>
      <w:tr w14:paraId="23FC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0F5EAFF9">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3B79B718">
            <w:pPr>
              <w:spacing w:after="0"/>
              <w:ind w:left="135"/>
              <w:jc w:val="center"/>
              <w:rPr>
                <w:sz w:val="24"/>
                <w:szCs w:val="24"/>
              </w:rPr>
            </w:pPr>
            <w:r>
              <w:rPr>
                <w:color w:val="000000"/>
                <w:sz w:val="24"/>
                <w:szCs w:val="24"/>
              </w:rPr>
              <w:t xml:space="preserve"> 58 </w:t>
            </w:r>
          </w:p>
        </w:tc>
        <w:tc>
          <w:tcPr>
            <w:tcW w:w="7512" w:type="dxa"/>
            <w:gridSpan w:val="3"/>
            <w:tcMar>
              <w:top w:w="50" w:type="dxa"/>
              <w:left w:w="100" w:type="dxa"/>
            </w:tcMar>
            <w:vAlign w:val="center"/>
          </w:tcPr>
          <w:p w14:paraId="7A2C41CC">
            <w:pPr>
              <w:rPr>
                <w:sz w:val="24"/>
                <w:szCs w:val="24"/>
              </w:rPr>
            </w:pPr>
          </w:p>
        </w:tc>
      </w:tr>
      <w:tr w14:paraId="448C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451" w:type="dxa"/>
            <w:gridSpan w:val="6"/>
            <w:tcMar>
              <w:top w:w="50" w:type="dxa"/>
              <w:left w:w="100" w:type="dxa"/>
            </w:tcMar>
            <w:vAlign w:val="center"/>
          </w:tcPr>
          <w:p w14:paraId="098EDABA">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Прикладно-ориентированная физическая культура</w:t>
            </w:r>
          </w:p>
        </w:tc>
      </w:tr>
      <w:tr w14:paraId="0B3D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DD846EC">
            <w:pPr>
              <w:spacing w:after="0"/>
              <w:rPr>
                <w:sz w:val="24"/>
                <w:szCs w:val="24"/>
              </w:rPr>
            </w:pPr>
            <w:r>
              <w:rPr>
                <w:color w:val="000000"/>
                <w:sz w:val="24"/>
                <w:szCs w:val="24"/>
              </w:rPr>
              <w:t>3.1</w:t>
            </w:r>
          </w:p>
        </w:tc>
        <w:tc>
          <w:tcPr>
            <w:tcW w:w="5305" w:type="dxa"/>
            <w:tcMar>
              <w:top w:w="50" w:type="dxa"/>
              <w:left w:w="100" w:type="dxa"/>
            </w:tcMar>
            <w:vAlign w:val="center"/>
          </w:tcPr>
          <w:p w14:paraId="388465E2">
            <w:pPr>
              <w:spacing w:after="0"/>
              <w:ind w:left="135"/>
              <w:rPr>
                <w:sz w:val="24"/>
                <w:szCs w:val="24"/>
              </w:rPr>
            </w:pPr>
            <w:r>
              <w:rPr>
                <w:color w:val="000000"/>
                <w:sz w:val="24"/>
                <w:szCs w:val="24"/>
              </w:rPr>
              <w:t>Подготовка к выполнению нормативных требований комплекса ГТО</w:t>
            </w:r>
          </w:p>
        </w:tc>
        <w:tc>
          <w:tcPr>
            <w:tcW w:w="1642" w:type="dxa"/>
            <w:tcMar>
              <w:top w:w="50" w:type="dxa"/>
              <w:left w:w="100" w:type="dxa"/>
            </w:tcMar>
            <w:vAlign w:val="center"/>
          </w:tcPr>
          <w:p w14:paraId="76D9E66C">
            <w:pPr>
              <w:spacing w:after="0"/>
              <w:ind w:left="135"/>
              <w:jc w:val="center"/>
              <w:rPr>
                <w:sz w:val="24"/>
                <w:szCs w:val="24"/>
              </w:rPr>
            </w:pPr>
            <w:r>
              <w:rPr>
                <w:color w:val="000000"/>
                <w:sz w:val="24"/>
                <w:szCs w:val="24"/>
              </w:rPr>
              <w:t xml:space="preserve"> 2 </w:t>
            </w:r>
          </w:p>
        </w:tc>
        <w:tc>
          <w:tcPr>
            <w:tcW w:w="1778" w:type="dxa"/>
            <w:tcMar>
              <w:top w:w="50" w:type="dxa"/>
              <w:left w:w="100" w:type="dxa"/>
            </w:tcMar>
            <w:vAlign w:val="center"/>
          </w:tcPr>
          <w:p w14:paraId="25401801">
            <w:pPr>
              <w:spacing w:after="0"/>
              <w:ind w:left="135"/>
              <w:jc w:val="center"/>
              <w:rPr>
                <w:sz w:val="24"/>
                <w:szCs w:val="24"/>
              </w:rPr>
            </w:pPr>
          </w:p>
        </w:tc>
        <w:tc>
          <w:tcPr>
            <w:tcW w:w="1860" w:type="dxa"/>
            <w:tcMar>
              <w:top w:w="50" w:type="dxa"/>
              <w:left w:w="100" w:type="dxa"/>
            </w:tcMar>
            <w:vAlign w:val="center"/>
          </w:tcPr>
          <w:p w14:paraId="1FD12DE6">
            <w:pPr>
              <w:spacing w:after="0"/>
              <w:ind w:left="135"/>
              <w:jc w:val="center"/>
              <w:rPr>
                <w:sz w:val="24"/>
                <w:szCs w:val="24"/>
              </w:rPr>
            </w:pPr>
          </w:p>
        </w:tc>
        <w:tc>
          <w:tcPr>
            <w:tcW w:w="3874" w:type="dxa"/>
            <w:tcMar>
              <w:top w:w="50" w:type="dxa"/>
              <w:left w:w="100" w:type="dxa"/>
            </w:tcMar>
            <w:vAlign w:val="center"/>
          </w:tcPr>
          <w:p w14:paraId="4D110BE9">
            <w:pPr>
              <w:spacing w:after="0"/>
              <w:ind w:left="135"/>
              <w:rPr>
                <w:sz w:val="24"/>
                <w:szCs w:val="24"/>
              </w:rPr>
            </w:pPr>
          </w:p>
        </w:tc>
      </w:tr>
      <w:tr w14:paraId="060C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4317466F">
            <w:pPr>
              <w:spacing w:after="0"/>
              <w:ind w:left="135"/>
              <w:rPr>
                <w:sz w:val="24"/>
                <w:szCs w:val="24"/>
              </w:rPr>
            </w:pPr>
            <w:r>
              <w:rPr>
                <w:color w:val="000000"/>
                <w:sz w:val="24"/>
                <w:szCs w:val="24"/>
              </w:rPr>
              <w:t>Итого по разделу</w:t>
            </w:r>
          </w:p>
        </w:tc>
        <w:tc>
          <w:tcPr>
            <w:tcW w:w="1642" w:type="dxa"/>
            <w:tcMar>
              <w:top w:w="50" w:type="dxa"/>
              <w:left w:w="100" w:type="dxa"/>
            </w:tcMar>
            <w:vAlign w:val="center"/>
          </w:tcPr>
          <w:p w14:paraId="33A739BC">
            <w:pPr>
              <w:spacing w:after="0"/>
              <w:ind w:left="135"/>
              <w:jc w:val="center"/>
              <w:rPr>
                <w:sz w:val="24"/>
                <w:szCs w:val="24"/>
              </w:rPr>
            </w:pPr>
            <w:r>
              <w:rPr>
                <w:color w:val="000000"/>
                <w:sz w:val="24"/>
                <w:szCs w:val="24"/>
              </w:rPr>
              <w:t xml:space="preserve"> 2 </w:t>
            </w:r>
          </w:p>
        </w:tc>
        <w:tc>
          <w:tcPr>
            <w:tcW w:w="7512" w:type="dxa"/>
            <w:gridSpan w:val="3"/>
            <w:tcMar>
              <w:top w:w="50" w:type="dxa"/>
              <w:left w:w="100" w:type="dxa"/>
            </w:tcMar>
            <w:vAlign w:val="center"/>
          </w:tcPr>
          <w:p w14:paraId="770C2F16">
            <w:pPr>
              <w:rPr>
                <w:sz w:val="24"/>
                <w:szCs w:val="24"/>
              </w:rPr>
            </w:pPr>
          </w:p>
        </w:tc>
      </w:tr>
      <w:tr w14:paraId="1713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09470F8A">
            <w:pPr>
              <w:spacing w:after="0"/>
              <w:ind w:left="135"/>
              <w:rPr>
                <w:sz w:val="24"/>
                <w:szCs w:val="24"/>
              </w:rPr>
            </w:pPr>
            <w:r>
              <w:rPr>
                <w:color w:val="000000"/>
                <w:sz w:val="24"/>
                <w:szCs w:val="24"/>
              </w:rPr>
              <w:t>ОБЩЕЕ КОЛИЧЕСТВО ЧАСОВ ПО ПРОГРАММЕ</w:t>
            </w:r>
          </w:p>
        </w:tc>
        <w:tc>
          <w:tcPr>
            <w:tcW w:w="1642" w:type="dxa"/>
            <w:tcMar>
              <w:top w:w="50" w:type="dxa"/>
              <w:left w:w="100" w:type="dxa"/>
            </w:tcMar>
            <w:vAlign w:val="center"/>
          </w:tcPr>
          <w:p w14:paraId="357B6863">
            <w:pPr>
              <w:spacing w:after="0"/>
              <w:ind w:left="135"/>
              <w:jc w:val="center"/>
              <w:rPr>
                <w:sz w:val="24"/>
                <w:szCs w:val="24"/>
              </w:rPr>
            </w:pPr>
            <w:r>
              <w:rPr>
                <w:color w:val="000000"/>
                <w:sz w:val="24"/>
                <w:szCs w:val="24"/>
              </w:rPr>
              <w:t xml:space="preserve"> 68 </w:t>
            </w:r>
          </w:p>
        </w:tc>
        <w:tc>
          <w:tcPr>
            <w:tcW w:w="1778" w:type="dxa"/>
            <w:tcMar>
              <w:top w:w="50" w:type="dxa"/>
              <w:left w:w="100" w:type="dxa"/>
            </w:tcMar>
            <w:vAlign w:val="center"/>
          </w:tcPr>
          <w:p w14:paraId="0BA0DA50">
            <w:pPr>
              <w:spacing w:after="0"/>
              <w:ind w:left="135"/>
              <w:jc w:val="center"/>
              <w:rPr>
                <w:sz w:val="24"/>
                <w:szCs w:val="24"/>
              </w:rPr>
            </w:pPr>
            <w:r>
              <w:rPr>
                <w:color w:val="000000"/>
                <w:sz w:val="24"/>
                <w:szCs w:val="24"/>
              </w:rPr>
              <w:t xml:space="preserve"> 0 </w:t>
            </w:r>
          </w:p>
        </w:tc>
        <w:tc>
          <w:tcPr>
            <w:tcW w:w="1860" w:type="dxa"/>
            <w:tcMar>
              <w:top w:w="50" w:type="dxa"/>
              <w:left w:w="100" w:type="dxa"/>
            </w:tcMar>
            <w:vAlign w:val="center"/>
          </w:tcPr>
          <w:p w14:paraId="0ED6828C">
            <w:pPr>
              <w:spacing w:after="0"/>
              <w:ind w:left="135"/>
              <w:jc w:val="center"/>
              <w:rPr>
                <w:sz w:val="24"/>
                <w:szCs w:val="24"/>
              </w:rPr>
            </w:pPr>
            <w:r>
              <w:rPr>
                <w:color w:val="000000"/>
                <w:sz w:val="24"/>
                <w:szCs w:val="24"/>
              </w:rPr>
              <w:t xml:space="preserve"> 0 </w:t>
            </w:r>
          </w:p>
        </w:tc>
        <w:tc>
          <w:tcPr>
            <w:tcW w:w="3874" w:type="dxa"/>
            <w:tcMar>
              <w:top w:w="50" w:type="dxa"/>
              <w:left w:w="100" w:type="dxa"/>
            </w:tcMar>
            <w:vAlign w:val="center"/>
          </w:tcPr>
          <w:p w14:paraId="72FDCDEB">
            <w:pPr>
              <w:rPr>
                <w:sz w:val="24"/>
                <w:szCs w:val="24"/>
              </w:rPr>
            </w:pPr>
          </w:p>
        </w:tc>
      </w:tr>
    </w:tbl>
    <w:p w14:paraId="443DAD68">
      <w:pPr>
        <w:spacing w:after="0"/>
        <w:ind w:left="120"/>
        <w:rPr>
          <w:b/>
          <w:color w:val="000000"/>
          <w:sz w:val="24"/>
          <w:szCs w:val="24"/>
        </w:rPr>
      </w:pPr>
    </w:p>
    <w:p w14:paraId="40D9E30B">
      <w:pPr>
        <w:spacing w:after="0"/>
        <w:ind w:left="120"/>
        <w:rPr>
          <w:sz w:val="24"/>
          <w:szCs w:val="24"/>
        </w:rPr>
      </w:pPr>
      <w:r>
        <w:rPr>
          <w:b/>
          <w:color w:val="000000"/>
          <w:sz w:val="24"/>
          <w:szCs w:val="24"/>
        </w:rPr>
        <w:t xml:space="preserve"> 4 КЛАСС </w:t>
      </w:r>
    </w:p>
    <w:tbl>
      <w:tblPr>
        <w:tblStyle w:val="10"/>
        <w:tblW w:w="15593" w:type="dxa"/>
        <w:tblCellSpacing w:w="0" w:type="dxa"/>
        <w:tblInd w:w="-1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305"/>
        <w:gridCol w:w="1563"/>
        <w:gridCol w:w="1719"/>
        <w:gridCol w:w="1805"/>
        <w:gridCol w:w="4209"/>
      </w:tblGrid>
      <w:tr w14:paraId="727B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restart"/>
            <w:tcMar>
              <w:top w:w="50" w:type="dxa"/>
              <w:left w:w="100" w:type="dxa"/>
            </w:tcMar>
            <w:vAlign w:val="center"/>
          </w:tcPr>
          <w:p w14:paraId="49510491">
            <w:pPr>
              <w:spacing w:after="0"/>
              <w:ind w:left="135"/>
              <w:rPr>
                <w:sz w:val="24"/>
                <w:szCs w:val="24"/>
              </w:rPr>
            </w:pPr>
            <w:r>
              <w:rPr>
                <w:b/>
                <w:color w:val="000000"/>
                <w:sz w:val="24"/>
                <w:szCs w:val="24"/>
              </w:rPr>
              <w:t xml:space="preserve">№ п/п </w:t>
            </w:r>
          </w:p>
          <w:p w14:paraId="2038998B">
            <w:pPr>
              <w:spacing w:after="0"/>
              <w:ind w:left="135"/>
              <w:rPr>
                <w:sz w:val="24"/>
                <w:szCs w:val="24"/>
              </w:rPr>
            </w:pPr>
          </w:p>
        </w:tc>
        <w:tc>
          <w:tcPr>
            <w:tcW w:w="5305" w:type="dxa"/>
            <w:vMerge w:val="restart"/>
            <w:tcMar>
              <w:top w:w="50" w:type="dxa"/>
              <w:left w:w="100" w:type="dxa"/>
            </w:tcMar>
            <w:vAlign w:val="center"/>
          </w:tcPr>
          <w:p w14:paraId="5EE0B4AC">
            <w:pPr>
              <w:spacing w:after="0"/>
              <w:ind w:left="135"/>
              <w:jc w:val="center"/>
              <w:rPr>
                <w:sz w:val="24"/>
                <w:szCs w:val="24"/>
              </w:rPr>
            </w:pPr>
            <w:r>
              <w:rPr>
                <w:b/>
                <w:color w:val="000000"/>
                <w:sz w:val="24"/>
                <w:szCs w:val="24"/>
              </w:rPr>
              <w:t>Наименование разделов и тем программы</w:t>
            </w:r>
          </w:p>
          <w:p w14:paraId="67922397">
            <w:pPr>
              <w:spacing w:after="0"/>
              <w:ind w:left="135"/>
              <w:jc w:val="center"/>
              <w:rPr>
                <w:sz w:val="24"/>
                <w:szCs w:val="24"/>
              </w:rPr>
            </w:pPr>
          </w:p>
        </w:tc>
        <w:tc>
          <w:tcPr>
            <w:tcW w:w="0" w:type="auto"/>
            <w:gridSpan w:val="3"/>
            <w:tcMar>
              <w:top w:w="50" w:type="dxa"/>
              <w:left w:w="100" w:type="dxa"/>
            </w:tcMar>
            <w:vAlign w:val="center"/>
          </w:tcPr>
          <w:p w14:paraId="7A5E1D22">
            <w:pPr>
              <w:spacing w:after="0"/>
              <w:jc w:val="center"/>
              <w:rPr>
                <w:sz w:val="24"/>
                <w:szCs w:val="24"/>
              </w:rPr>
            </w:pPr>
            <w:r>
              <w:rPr>
                <w:b/>
                <w:color w:val="000000"/>
                <w:sz w:val="24"/>
                <w:szCs w:val="24"/>
              </w:rPr>
              <w:t>Количество часов</w:t>
            </w:r>
          </w:p>
        </w:tc>
        <w:tc>
          <w:tcPr>
            <w:tcW w:w="4209" w:type="dxa"/>
            <w:vMerge w:val="restart"/>
            <w:tcMar>
              <w:top w:w="50" w:type="dxa"/>
              <w:left w:w="100" w:type="dxa"/>
            </w:tcMar>
            <w:vAlign w:val="center"/>
          </w:tcPr>
          <w:p w14:paraId="3E54FB62">
            <w:pPr>
              <w:spacing w:after="0"/>
              <w:ind w:left="135"/>
              <w:jc w:val="center"/>
              <w:rPr>
                <w:sz w:val="24"/>
                <w:szCs w:val="24"/>
              </w:rPr>
            </w:pPr>
            <w:r>
              <w:rPr>
                <w:b/>
                <w:color w:val="000000"/>
                <w:sz w:val="24"/>
                <w:szCs w:val="24"/>
              </w:rPr>
              <w:t>Электронные (цифровые) образовательные ресурсы</w:t>
            </w:r>
          </w:p>
          <w:p w14:paraId="5ADC2DAB">
            <w:pPr>
              <w:spacing w:after="0"/>
              <w:ind w:left="135"/>
              <w:jc w:val="center"/>
              <w:rPr>
                <w:sz w:val="24"/>
                <w:szCs w:val="24"/>
              </w:rPr>
            </w:pPr>
          </w:p>
        </w:tc>
      </w:tr>
      <w:tr w14:paraId="02AF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vMerge w:val="continue"/>
            <w:tcMar>
              <w:top w:w="50" w:type="dxa"/>
              <w:left w:w="100" w:type="dxa"/>
            </w:tcMar>
          </w:tcPr>
          <w:p w14:paraId="72D4FC0A">
            <w:pPr>
              <w:rPr>
                <w:sz w:val="24"/>
                <w:szCs w:val="24"/>
              </w:rPr>
            </w:pPr>
          </w:p>
        </w:tc>
        <w:tc>
          <w:tcPr>
            <w:tcW w:w="5305" w:type="dxa"/>
            <w:vMerge w:val="continue"/>
            <w:tcMar>
              <w:top w:w="50" w:type="dxa"/>
              <w:left w:w="100" w:type="dxa"/>
            </w:tcMar>
          </w:tcPr>
          <w:p w14:paraId="027E3D40">
            <w:pPr>
              <w:rPr>
                <w:sz w:val="24"/>
                <w:szCs w:val="24"/>
              </w:rPr>
            </w:pPr>
          </w:p>
        </w:tc>
        <w:tc>
          <w:tcPr>
            <w:tcW w:w="1563" w:type="dxa"/>
            <w:tcMar>
              <w:top w:w="50" w:type="dxa"/>
              <w:left w:w="100" w:type="dxa"/>
            </w:tcMar>
            <w:vAlign w:val="center"/>
          </w:tcPr>
          <w:p w14:paraId="74F179DC">
            <w:pPr>
              <w:spacing w:after="0"/>
              <w:ind w:left="135"/>
              <w:jc w:val="center"/>
              <w:rPr>
                <w:sz w:val="24"/>
                <w:szCs w:val="24"/>
              </w:rPr>
            </w:pPr>
            <w:r>
              <w:rPr>
                <w:b/>
                <w:color w:val="000000"/>
                <w:sz w:val="24"/>
                <w:szCs w:val="24"/>
              </w:rPr>
              <w:t>Всего</w:t>
            </w:r>
          </w:p>
          <w:p w14:paraId="3FF179C1">
            <w:pPr>
              <w:spacing w:after="0"/>
              <w:ind w:left="135"/>
              <w:jc w:val="center"/>
              <w:rPr>
                <w:sz w:val="24"/>
                <w:szCs w:val="24"/>
              </w:rPr>
            </w:pPr>
          </w:p>
        </w:tc>
        <w:tc>
          <w:tcPr>
            <w:tcW w:w="1719" w:type="dxa"/>
            <w:tcMar>
              <w:top w:w="50" w:type="dxa"/>
              <w:left w:w="100" w:type="dxa"/>
            </w:tcMar>
            <w:vAlign w:val="center"/>
          </w:tcPr>
          <w:p w14:paraId="0391B9C2">
            <w:pPr>
              <w:spacing w:after="0"/>
              <w:ind w:left="135"/>
              <w:jc w:val="center"/>
              <w:rPr>
                <w:sz w:val="24"/>
                <w:szCs w:val="24"/>
              </w:rPr>
            </w:pPr>
            <w:r>
              <w:rPr>
                <w:b/>
                <w:color w:val="000000"/>
                <w:sz w:val="24"/>
                <w:szCs w:val="24"/>
              </w:rPr>
              <w:t>Контрольные работы</w:t>
            </w:r>
          </w:p>
          <w:p w14:paraId="073C7462">
            <w:pPr>
              <w:spacing w:after="0"/>
              <w:ind w:left="135"/>
              <w:jc w:val="center"/>
              <w:rPr>
                <w:sz w:val="24"/>
                <w:szCs w:val="24"/>
              </w:rPr>
            </w:pPr>
          </w:p>
        </w:tc>
        <w:tc>
          <w:tcPr>
            <w:tcW w:w="1805" w:type="dxa"/>
            <w:tcMar>
              <w:top w:w="50" w:type="dxa"/>
              <w:left w:w="100" w:type="dxa"/>
            </w:tcMar>
            <w:vAlign w:val="center"/>
          </w:tcPr>
          <w:p w14:paraId="6FDA38D4">
            <w:pPr>
              <w:spacing w:after="0"/>
              <w:ind w:left="135"/>
              <w:jc w:val="center"/>
              <w:rPr>
                <w:sz w:val="24"/>
                <w:szCs w:val="24"/>
              </w:rPr>
            </w:pPr>
            <w:r>
              <w:rPr>
                <w:b/>
                <w:color w:val="000000"/>
                <w:sz w:val="24"/>
                <w:szCs w:val="24"/>
              </w:rPr>
              <w:t>Практические работы</w:t>
            </w:r>
          </w:p>
          <w:p w14:paraId="54CEBFFA">
            <w:pPr>
              <w:spacing w:after="0"/>
              <w:ind w:left="135"/>
              <w:jc w:val="center"/>
              <w:rPr>
                <w:sz w:val="24"/>
                <w:szCs w:val="24"/>
              </w:rPr>
            </w:pPr>
          </w:p>
        </w:tc>
        <w:tc>
          <w:tcPr>
            <w:tcW w:w="4209" w:type="dxa"/>
            <w:vMerge w:val="continue"/>
            <w:tcMar>
              <w:top w:w="50" w:type="dxa"/>
              <w:left w:w="100" w:type="dxa"/>
            </w:tcMar>
          </w:tcPr>
          <w:p w14:paraId="79A523AD">
            <w:pPr>
              <w:rPr>
                <w:sz w:val="24"/>
                <w:szCs w:val="24"/>
              </w:rPr>
            </w:pPr>
          </w:p>
        </w:tc>
      </w:tr>
      <w:tr w14:paraId="122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746C9E33">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Знания о физической культуре</w:t>
            </w:r>
          </w:p>
        </w:tc>
      </w:tr>
      <w:tr w14:paraId="5A4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B540EBF">
            <w:pPr>
              <w:spacing w:after="0"/>
              <w:rPr>
                <w:sz w:val="24"/>
                <w:szCs w:val="24"/>
              </w:rPr>
            </w:pPr>
            <w:r>
              <w:rPr>
                <w:color w:val="000000"/>
                <w:sz w:val="24"/>
                <w:szCs w:val="24"/>
              </w:rPr>
              <w:t>1.1</w:t>
            </w:r>
          </w:p>
        </w:tc>
        <w:tc>
          <w:tcPr>
            <w:tcW w:w="5305" w:type="dxa"/>
            <w:tcMar>
              <w:top w:w="50" w:type="dxa"/>
              <w:left w:w="100" w:type="dxa"/>
            </w:tcMar>
            <w:vAlign w:val="center"/>
          </w:tcPr>
          <w:p w14:paraId="7262CEFD">
            <w:pPr>
              <w:spacing w:after="0"/>
              <w:ind w:left="135"/>
              <w:rPr>
                <w:sz w:val="24"/>
                <w:szCs w:val="24"/>
              </w:rPr>
            </w:pPr>
            <w:r>
              <w:rPr>
                <w:color w:val="000000"/>
                <w:sz w:val="24"/>
                <w:szCs w:val="24"/>
              </w:rPr>
              <w:t>Знания о физической культуре</w:t>
            </w:r>
          </w:p>
        </w:tc>
        <w:tc>
          <w:tcPr>
            <w:tcW w:w="1563" w:type="dxa"/>
            <w:tcMar>
              <w:top w:w="50" w:type="dxa"/>
              <w:left w:w="100" w:type="dxa"/>
            </w:tcMar>
            <w:vAlign w:val="center"/>
          </w:tcPr>
          <w:p w14:paraId="53BA74E8">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58E5B869">
            <w:pPr>
              <w:spacing w:after="0"/>
              <w:ind w:left="135"/>
              <w:jc w:val="center"/>
              <w:rPr>
                <w:sz w:val="24"/>
                <w:szCs w:val="24"/>
              </w:rPr>
            </w:pPr>
          </w:p>
        </w:tc>
        <w:tc>
          <w:tcPr>
            <w:tcW w:w="1805" w:type="dxa"/>
            <w:tcMar>
              <w:top w:w="50" w:type="dxa"/>
              <w:left w:w="100" w:type="dxa"/>
            </w:tcMar>
            <w:vAlign w:val="center"/>
          </w:tcPr>
          <w:p w14:paraId="281567F4">
            <w:pPr>
              <w:spacing w:after="0"/>
              <w:ind w:left="135"/>
              <w:jc w:val="center"/>
              <w:rPr>
                <w:sz w:val="24"/>
                <w:szCs w:val="24"/>
              </w:rPr>
            </w:pPr>
          </w:p>
        </w:tc>
        <w:tc>
          <w:tcPr>
            <w:tcW w:w="4209" w:type="dxa"/>
            <w:tcMar>
              <w:top w:w="50" w:type="dxa"/>
              <w:left w:w="100" w:type="dxa"/>
            </w:tcMar>
            <w:vAlign w:val="center"/>
          </w:tcPr>
          <w:p w14:paraId="558E0402">
            <w:pPr>
              <w:spacing w:after="0"/>
              <w:ind w:left="135"/>
              <w:rPr>
                <w:sz w:val="24"/>
                <w:szCs w:val="24"/>
              </w:rPr>
            </w:pPr>
          </w:p>
        </w:tc>
      </w:tr>
      <w:tr w14:paraId="4048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74617B4E">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6876958B">
            <w:pPr>
              <w:spacing w:after="0"/>
              <w:ind w:left="135"/>
              <w:jc w:val="center"/>
              <w:rPr>
                <w:sz w:val="24"/>
                <w:szCs w:val="24"/>
              </w:rPr>
            </w:pPr>
            <w:r>
              <w:rPr>
                <w:color w:val="000000"/>
                <w:sz w:val="24"/>
                <w:szCs w:val="24"/>
              </w:rPr>
              <w:t xml:space="preserve"> 2 </w:t>
            </w:r>
          </w:p>
        </w:tc>
        <w:tc>
          <w:tcPr>
            <w:tcW w:w="7733" w:type="dxa"/>
            <w:gridSpan w:val="3"/>
            <w:tcMar>
              <w:top w:w="50" w:type="dxa"/>
              <w:left w:w="100" w:type="dxa"/>
            </w:tcMar>
            <w:vAlign w:val="center"/>
          </w:tcPr>
          <w:p w14:paraId="48702AA4">
            <w:pPr>
              <w:rPr>
                <w:sz w:val="24"/>
                <w:szCs w:val="24"/>
              </w:rPr>
            </w:pPr>
          </w:p>
        </w:tc>
      </w:tr>
      <w:tr w14:paraId="2385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8FF5239">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Способы самостоятельной деятельности</w:t>
            </w:r>
          </w:p>
        </w:tc>
      </w:tr>
      <w:tr w14:paraId="1274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18E8B5C">
            <w:pPr>
              <w:spacing w:after="0"/>
              <w:rPr>
                <w:sz w:val="24"/>
                <w:szCs w:val="24"/>
              </w:rPr>
            </w:pPr>
            <w:r>
              <w:rPr>
                <w:color w:val="000000"/>
                <w:sz w:val="24"/>
                <w:szCs w:val="24"/>
              </w:rPr>
              <w:t>2.1</w:t>
            </w:r>
          </w:p>
        </w:tc>
        <w:tc>
          <w:tcPr>
            <w:tcW w:w="5305" w:type="dxa"/>
            <w:tcMar>
              <w:top w:w="50" w:type="dxa"/>
              <w:left w:w="100" w:type="dxa"/>
            </w:tcMar>
            <w:vAlign w:val="center"/>
          </w:tcPr>
          <w:p w14:paraId="115F2FA6">
            <w:pPr>
              <w:spacing w:after="0"/>
              <w:ind w:left="135"/>
              <w:rPr>
                <w:sz w:val="24"/>
                <w:szCs w:val="24"/>
              </w:rPr>
            </w:pPr>
            <w:r>
              <w:rPr>
                <w:color w:val="000000"/>
                <w:sz w:val="24"/>
                <w:szCs w:val="24"/>
              </w:rPr>
              <w:t>Самостоятельная физическая подготовка</w:t>
            </w:r>
          </w:p>
        </w:tc>
        <w:tc>
          <w:tcPr>
            <w:tcW w:w="1563" w:type="dxa"/>
            <w:tcMar>
              <w:top w:w="50" w:type="dxa"/>
              <w:left w:w="100" w:type="dxa"/>
            </w:tcMar>
            <w:vAlign w:val="center"/>
          </w:tcPr>
          <w:p w14:paraId="17AAA1DB">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4FF460E0">
            <w:pPr>
              <w:spacing w:after="0"/>
              <w:ind w:left="135"/>
              <w:jc w:val="center"/>
              <w:rPr>
                <w:sz w:val="24"/>
                <w:szCs w:val="24"/>
              </w:rPr>
            </w:pPr>
          </w:p>
        </w:tc>
        <w:tc>
          <w:tcPr>
            <w:tcW w:w="1805" w:type="dxa"/>
            <w:tcMar>
              <w:top w:w="50" w:type="dxa"/>
              <w:left w:w="100" w:type="dxa"/>
            </w:tcMar>
            <w:vAlign w:val="center"/>
          </w:tcPr>
          <w:p w14:paraId="32BBB0C8">
            <w:pPr>
              <w:spacing w:after="0"/>
              <w:ind w:left="135"/>
              <w:jc w:val="center"/>
              <w:rPr>
                <w:sz w:val="24"/>
                <w:szCs w:val="24"/>
              </w:rPr>
            </w:pPr>
          </w:p>
        </w:tc>
        <w:tc>
          <w:tcPr>
            <w:tcW w:w="4209" w:type="dxa"/>
            <w:tcMar>
              <w:top w:w="50" w:type="dxa"/>
              <w:left w:w="100" w:type="dxa"/>
            </w:tcMar>
            <w:vAlign w:val="center"/>
          </w:tcPr>
          <w:p w14:paraId="0610B5AC">
            <w:pPr>
              <w:spacing w:after="0"/>
              <w:ind w:left="135"/>
              <w:rPr>
                <w:sz w:val="24"/>
                <w:szCs w:val="24"/>
              </w:rPr>
            </w:pPr>
          </w:p>
        </w:tc>
      </w:tr>
      <w:tr w14:paraId="2220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16FD65B">
            <w:pPr>
              <w:spacing w:after="0"/>
              <w:rPr>
                <w:sz w:val="24"/>
                <w:szCs w:val="24"/>
              </w:rPr>
            </w:pPr>
            <w:r>
              <w:rPr>
                <w:color w:val="000000"/>
                <w:sz w:val="24"/>
                <w:szCs w:val="24"/>
              </w:rPr>
              <w:t>2.2</w:t>
            </w:r>
          </w:p>
        </w:tc>
        <w:tc>
          <w:tcPr>
            <w:tcW w:w="5305" w:type="dxa"/>
            <w:tcMar>
              <w:top w:w="50" w:type="dxa"/>
              <w:left w:w="100" w:type="dxa"/>
            </w:tcMar>
            <w:vAlign w:val="center"/>
          </w:tcPr>
          <w:p w14:paraId="7E456778">
            <w:pPr>
              <w:spacing w:after="0"/>
              <w:ind w:left="135"/>
              <w:rPr>
                <w:sz w:val="24"/>
                <w:szCs w:val="24"/>
              </w:rPr>
            </w:pPr>
            <w:r>
              <w:rPr>
                <w:color w:val="000000"/>
                <w:sz w:val="24"/>
                <w:szCs w:val="24"/>
              </w:rPr>
              <w:t>Профилактика предупреждения травм и оказание первой помощи при их возникновении</w:t>
            </w:r>
          </w:p>
        </w:tc>
        <w:tc>
          <w:tcPr>
            <w:tcW w:w="1563" w:type="dxa"/>
            <w:tcMar>
              <w:top w:w="50" w:type="dxa"/>
              <w:left w:w="100" w:type="dxa"/>
            </w:tcMar>
            <w:vAlign w:val="center"/>
          </w:tcPr>
          <w:p w14:paraId="15BE6279">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14ABD148">
            <w:pPr>
              <w:spacing w:after="0"/>
              <w:ind w:left="135"/>
              <w:jc w:val="center"/>
              <w:rPr>
                <w:sz w:val="24"/>
                <w:szCs w:val="24"/>
              </w:rPr>
            </w:pPr>
          </w:p>
        </w:tc>
        <w:tc>
          <w:tcPr>
            <w:tcW w:w="1805" w:type="dxa"/>
            <w:tcMar>
              <w:top w:w="50" w:type="dxa"/>
              <w:left w:w="100" w:type="dxa"/>
            </w:tcMar>
            <w:vAlign w:val="center"/>
          </w:tcPr>
          <w:p w14:paraId="527A23AF">
            <w:pPr>
              <w:spacing w:after="0"/>
              <w:ind w:left="135"/>
              <w:jc w:val="center"/>
              <w:rPr>
                <w:sz w:val="24"/>
                <w:szCs w:val="24"/>
              </w:rPr>
            </w:pPr>
          </w:p>
        </w:tc>
        <w:tc>
          <w:tcPr>
            <w:tcW w:w="4209" w:type="dxa"/>
            <w:tcMar>
              <w:top w:w="50" w:type="dxa"/>
              <w:left w:w="100" w:type="dxa"/>
            </w:tcMar>
            <w:vAlign w:val="center"/>
          </w:tcPr>
          <w:p w14:paraId="6D26EC0A">
            <w:pPr>
              <w:spacing w:after="0"/>
              <w:ind w:left="135"/>
              <w:rPr>
                <w:sz w:val="24"/>
                <w:szCs w:val="24"/>
              </w:rPr>
            </w:pPr>
          </w:p>
        </w:tc>
      </w:tr>
      <w:tr w14:paraId="5451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2BEA98D3">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45C13173">
            <w:pPr>
              <w:spacing w:after="0"/>
              <w:ind w:left="135"/>
              <w:jc w:val="center"/>
              <w:rPr>
                <w:sz w:val="24"/>
                <w:szCs w:val="24"/>
              </w:rPr>
            </w:pPr>
            <w:r>
              <w:rPr>
                <w:color w:val="000000"/>
                <w:sz w:val="24"/>
                <w:szCs w:val="24"/>
              </w:rPr>
              <w:t xml:space="preserve"> 4 </w:t>
            </w:r>
          </w:p>
        </w:tc>
        <w:tc>
          <w:tcPr>
            <w:tcW w:w="7733" w:type="dxa"/>
            <w:gridSpan w:val="3"/>
            <w:tcMar>
              <w:top w:w="50" w:type="dxa"/>
              <w:left w:w="100" w:type="dxa"/>
            </w:tcMar>
            <w:vAlign w:val="center"/>
          </w:tcPr>
          <w:p w14:paraId="1922DC0F">
            <w:pPr>
              <w:rPr>
                <w:sz w:val="24"/>
                <w:szCs w:val="24"/>
              </w:rPr>
            </w:pPr>
          </w:p>
        </w:tc>
      </w:tr>
      <w:tr w14:paraId="6B9A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02468E55">
            <w:pPr>
              <w:spacing w:after="0"/>
              <w:ind w:left="135"/>
              <w:rPr>
                <w:sz w:val="24"/>
                <w:szCs w:val="24"/>
              </w:rPr>
            </w:pPr>
            <w:r>
              <w:rPr>
                <w:b/>
                <w:color w:val="000000"/>
                <w:sz w:val="24"/>
                <w:szCs w:val="24"/>
              </w:rPr>
              <w:t>ФИЗИЧЕСКОЕ СОВЕРШЕНСТВОВАНИЕ</w:t>
            </w:r>
          </w:p>
        </w:tc>
      </w:tr>
      <w:tr w14:paraId="71B5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D48DA03">
            <w:pPr>
              <w:spacing w:after="0"/>
              <w:ind w:left="135"/>
              <w:rPr>
                <w:sz w:val="24"/>
                <w:szCs w:val="24"/>
              </w:rPr>
            </w:pPr>
            <w:r>
              <w:rPr>
                <w:b/>
                <w:color w:val="000000"/>
                <w:sz w:val="24"/>
                <w:szCs w:val="24"/>
              </w:rPr>
              <w:t>Раздел 1.</w:t>
            </w:r>
            <w:r>
              <w:rPr>
                <w:color w:val="000000"/>
                <w:sz w:val="24"/>
                <w:szCs w:val="24"/>
              </w:rPr>
              <w:t xml:space="preserve"> </w:t>
            </w:r>
            <w:r>
              <w:rPr>
                <w:b/>
                <w:color w:val="000000"/>
                <w:sz w:val="24"/>
                <w:szCs w:val="24"/>
              </w:rPr>
              <w:t>Оздоровительная физическая культура</w:t>
            </w:r>
          </w:p>
        </w:tc>
      </w:tr>
      <w:tr w14:paraId="6D6C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94A03C0">
            <w:pPr>
              <w:spacing w:after="0"/>
              <w:rPr>
                <w:sz w:val="24"/>
                <w:szCs w:val="24"/>
              </w:rPr>
            </w:pPr>
            <w:r>
              <w:rPr>
                <w:color w:val="000000"/>
                <w:sz w:val="24"/>
                <w:szCs w:val="24"/>
              </w:rPr>
              <w:t>1.1</w:t>
            </w:r>
          </w:p>
        </w:tc>
        <w:tc>
          <w:tcPr>
            <w:tcW w:w="5305" w:type="dxa"/>
            <w:tcMar>
              <w:top w:w="50" w:type="dxa"/>
              <w:left w:w="100" w:type="dxa"/>
            </w:tcMar>
            <w:vAlign w:val="center"/>
          </w:tcPr>
          <w:p w14:paraId="5A275EE5">
            <w:pPr>
              <w:spacing w:after="0"/>
              <w:ind w:left="135"/>
              <w:rPr>
                <w:sz w:val="24"/>
                <w:szCs w:val="24"/>
              </w:rPr>
            </w:pPr>
            <w:r>
              <w:rPr>
                <w:color w:val="000000"/>
                <w:sz w:val="24"/>
                <w:szCs w:val="24"/>
              </w:rPr>
              <w:t>Упражнения для профилактики нарушения осанки и снижения массы тела</w:t>
            </w:r>
          </w:p>
        </w:tc>
        <w:tc>
          <w:tcPr>
            <w:tcW w:w="1563" w:type="dxa"/>
            <w:tcMar>
              <w:top w:w="50" w:type="dxa"/>
              <w:left w:w="100" w:type="dxa"/>
            </w:tcMar>
            <w:vAlign w:val="center"/>
          </w:tcPr>
          <w:p w14:paraId="0F46A25F">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01FCD8A2">
            <w:pPr>
              <w:spacing w:after="0"/>
              <w:ind w:left="135"/>
              <w:jc w:val="center"/>
              <w:rPr>
                <w:sz w:val="24"/>
                <w:szCs w:val="24"/>
              </w:rPr>
            </w:pPr>
          </w:p>
        </w:tc>
        <w:tc>
          <w:tcPr>
            <w:tcW w:w="1805" w:type="dxa"/>
            <w:tcMar>
              <w:top w:w="50" w:type="dxa"/>
              <w:left w:w="100" w:type="dxa"/>
            </w:tcMar>
            <w:vAlign w:val="center"/>
          </w:tcPr>
          <w:p w14:paraId="3B959013">
            <w:pPr>
              <w:spacing w:after="0"/>
              <w:ind w:left="135"/>
              <w:jc w:val="center"/>
              <w:rPr>
                <w:sz w:val="24"/>
                <w:szCs w:val="24"/>
              </w:rPr>
            </w:pPr>
          </w:p>
        </w:tc>
        <w:tc>
          <w:tcPr>
            <w:tcW w:w="4209" w:type="dxa"/>
            <w:tcMar>
              <w:top w:w="50" w:type="dxa"/>
              <w:left w:w="100" w:type="dxa"/>
            </w:tcMar>
            <w:vAlign w:val="center"/>
          </w:tcPr>
          <w:p w14:paraId="2FA3777B">
            <w:pPr>
              <w:spacing w:after="0"/>
              <w:ind w:left="135"/>
              <w:rPr>
                <w:sz w:val="24"/>
                <w:szCs w:val="24"/>
              </w:rPr>
            </w:pPr>
          </w:p>
        </w:tc>
      </w:tr>
      <w:tr w14:paraId="016B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59ADC31">
            <w:pPr>
              <w:spacing w:after="0"/>
              <w:rPr>
                <w:sz w:val="24"/>
                <w:szCs w:val="24"/>
              </w:rPr>
            </w:pPr>
            <w:r>
              <w:rPr>
                <w:color w:val="000000"/>
                <w:sz w:val="24"/>
                <w:szCs w:val="24"/>
              </w:rPr>
              <w:t>1.2</w:t>
            </w:r>
          </w:p>
        </w:tc>
        <w:tc>
          <w:tcPr>
            <w:tcW w:w="5305" w:type="dxa"/>
            <w:tcMar>
              <w:top w:w="50" w:type="dxa"/>
              <w:left w:w="100" w:type="dxa"/>
            </w:tcMar>
            <w:vAlign w:val="center"/>
          </w:tcPr>
          <w:p w14:paraId="551A745C">
            <w:pPr>
              <w:spacing w:after="0"/>
              <w:ind w:left="135"/>
              <w:rPr>
                <w:sz w:val="24"/>
                <w:szCs w:val="24"/>
              </w:rPr>
            </w:pPr>
            <w:r>
              <w:rPr>
                <w:color w:val="000000"/>
                <w:sz w:val="24"/>
                <w:szCs w:val="24"/>
              </w:rPr>
              <w:t>Закаливание организма</w:t>
            </w:r>
          </w:p>
        </w:tc>
        <w:tc>
          <w:tcPr>
            <w:tcW w:w="1563" w:type="dxa"/>
            <w:tcMar>
              <w:top w:w="50" w:type="dxa"/>
              <w:left w:w="100" w:type="dxa"/>
            </w:tcMar>
            <w:vAlign w:val="center"/>
          </w:tcPr>
          <w:p w14:paraId="5AF3C79E">
            <w:pPr>
              <w:spacing w:after="0"/>
              <w:ind w:left="135"/>
              <w:jc w:val="center"/>
              <w:rPr>
                <w:sz w:val="24"/>
                <w:szCs w:val="24"/>
              </w:rPr>
            </w:pPr>
            <w:r>
              <w:rPr>
                <w:color w:val="000000"/>
                <w:sz w:val="24"/>
                <w:szCs w:val="24"/>
              </w:rPr>
              <w:t xml:space="preserve"> 1 </w:t>
            </w:r>
          </w:p>
        </w:tc>
        <w:tc>
          <w:tcPr>
            <w:tcW w:w="1719" w:type="dxa"/>
            <w:tcMar>
              <w:top w:w="50" w:type="dxa"/>
              <w:left w:w="100" w:type="dxa"/>
            </w:tcMar>
            <w:vAlign w:val="center"/>
          </w:tcPr>
          <w:p w14:paraId="72F96209">
            <w:pPr>
              <w:spacing w:after="0"/>
              <w:ind w:left="135"/>
              <w:jc w:val="center"/>
              <w:rPr>
                <w:sz w:val="24"/>
                <w:szCs w:val="24"/>
              </w:rPr>
            </w:pPr>
          </w:p>
        </w:tc>
        <w:tc>
          <w:tcPr>
            <w:tcW w:w="1805" w:type="dxa"/>
            <w:tcMar>
              <w:top w:w="50" w:type="dxa"/>
              <w:left w:w="100" w:type="dxa"/>
            </w:tcMar>
            <w:vAlign w:val="center"/>
          </w:tcPr>
          <w:p w14:paraId="0D2B85DB">
            <w:pPr>
              <w:spacing w:after="0"/>
              <w:ind w:left="135"/>
              <w:jc w:val="center"/>
              <w:rPr>
                <w:sz w:val="24"/>
                <w:szCs w:val="24"/>
              </w:rPr>
            </w:pPr>
          </w:p>
        </w:tc>
        <w:tc>
          <w:tcPr>
            <w:tcW w:w="4209" w:type="dxa"/>
            <w:tcMar>
              <w:top w:w="50" w:type="dxa"/>
              <w:left w:w="100" w:type="dxa"/>
            </w:tcMar>
            <w:vAlign w:val="center"/>
          </w:tcPr>
          <w:p w14:paraId="524BA746">
            <w:pPr>
              <w:spacing w:after="0"/>
              <w:ind w:left="135"/>
              <w:rPr>
                <w:sz w:val="24"/>
                <w:szCs w:val="24"/>
              </w:rPr>
            </w:pPr>
          </w:p>
        </w:tc>
      </w:tr>
      <w:tr w14:paraId="370C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5B0F38E0">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0341DD90">
            <w:pPr>
              <w:spacing w:after="0"/>
              <w:ind w:left="135"/>
              <w:jc w:val="center"/>
              <w:rPr>
                <w:sz w:val="24"/>
                <w:szCs w:val="24"/>
              </w:rPr>
            </w:pPr>
            <w:r>
              <w:rPr>
                <w:color w:val="000000"/>
                <w:sz w:val="24"/>
                <w:szCs w:val="24"/>
              </w:rPr>
              <w:t xml:space="preserve"> 2 </w:t>
            </w:r>
          </w:p>
        </w:tc>
        <w:tc>
          <w:tcPr>
            <w:tcW w:w="7733" w:type="dxa"/>
            <w:gridSpan w:val="3"/>
            <w:tcMar>
              <w:top w:w="50" w:type="dxa"/>
              <w:left w:w="100" w:type="dxa"/>
            </w:tcMar>
            <w:vAlign w:val="center"/>
          </w:tcPr>
          <w:p w14:paraId="5778E9BD">
            <w:pPr>
              <w:rPr>
                <w:sz w:val="24"/>
                <w:szCs w:val="24"/>
              </w:rPr>
            </w:pPr>
          </w:p>
        </w:tc>
      </w:tr>
      <w:tr w14:paraId="38EA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1F310872">
            <w:pPr>
              <w:spacing w:after="0"/>
              <w:ind w:left="135"/>
              <w:rPr>
                <w:sz w:val="24"/>
                <w:szCs w:val="24"/>
              </w:rPr>
            </w:pPr>
            <w:r>
              <w:rPr>
                <w:b/>
                <w:color w:val="000000"/>
                <w:sz w:val="24"/>
                <w:szCs w:val="24"/>
              </w:rPr>
              <w:t>Раздел 2.</w:t>
            </w:r>
            <w:r>
              <w:rPr>
                <w:color w:val="000000"/>
                <w:sz w:val="24"/>
                <w:szCs w:val="24"/>
              </w:rPr>
              <w:t xml:space="preserve"> </w:t>
            </w:r>
            <w:r>
              <w:rPr>
                <w:b/>
                <w:color w:val="000000"/>
                <w:sz w:val="24"/>
                <w:szCs w:val="24"/>
              </w:rPr>
              <w:t>Спортивно-оздоровительная физическая культура</w:t>
            </w:r>
          </w:p>
        </w:tc>
      </w:tr>
      <w:tr w14:paraId="1BF0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250C2CF6">
            <w:pPr>
              <w:spacing w:after="0"/>
              <w:rPr>
                <w:sz w:val="24"/>
                <w:szCs w:val="24"/>
              </w:rPr>
            </w:pPr>
            <w:r>
              <w:rPr>
                <w:color w:val="000000"/>
                <w:sz w:val="24"/>
                <w:szCs w:val="24"/>
              </w:rPr>
              <w:t>2.1</w:t>
            </w:r>
          </w:p>
        </w:tc>
        <w:tc>
          <w:tcPr>
            <w:tcW w:w="5305" w:type="dxa"/>
            <w:tcMar>
              <w:top w:w="50" w:type="dxa"/>
              <w:left w:w="100" w:type="dxa"/>
            </w:tcMar>
            <w:vAlign w:val="center"/>
          </w:tcPr>
          <w:p w14:paraId="79EEE6A0">
            <w:pPr>
              <w:spacing w:after="0"/>
              <w:ind w:left="135"/>
              <w:rPr>
                <w:sz w:val="24"/>
                <w:szCs w:val="24"/>
              </w:rPr>
            </w:pPr>
            <w:r>
              <w:rPr>
                <w:color w:val="000000"/>
                <w:sz w:val="24"/>
                <w:szCs w:val="24"/>
              </w:rPr>
              <w:t>Гимнастика с основами акробатики</w:t>
            </w:r>
          </w:p>
        </w:tc>
        <w:tc>
          <w:tcPr>
            <w:tcW w:w="1563" w:type="dxa"/>
            <w:tcMar>
              <w:top w:w="50" w:type="dxa"/>
              <w:left w:w="100" w:type="dxa"/>
            </w:tcMar>
            <w:vAlign w:val="center"/>
          </w:tcPr>
          <w:p w14:paraId="48E56D0C">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71D49870">
            <w:pPr>
              <w:spacing w:after="0"/>
              <w:ind w:left="135"/>
              <w:jc w:val="center"/>
              <w:rPr>
                <w:sz w:val="24"/>
                <w:szCs w:val="24"/>
              </w:rPr>
            </w:pPr>
          </w:p>
        </w:tc>
        <w:tc>
          <w:tcPr>
            <w:tcW w:w="1805" w:type="dxa"/>
            <w:tcMar>
              <w:top w:w="50" w:type="dxa"/>
              <w:left w:w="100" w:type="dxa"/>
            </w:tcMar>
            <w:vAlign w:val="center"/>
          </w:tcPr>
          <w:p w14:paraId="393BD32F">
            <w:pPr>
              <w:spacing w:after="0"/>
              <w:ind w:left="135"/>
              <w:jc w:val="center"/>
              <w:rPr>
                <w:sz w:val="24"/>
                <w:szCs w:val="24"/>
              </w:rPr>
            </w:pPr>
          </w:p>
        </w:tc>
        <w:tc>
          <w:tcPr>
            <w:tcW w:w="4209" w:type="dxa"/>
            <w:tcMar>
              <w:top w:w="50" w:type="dxa"/>
              <w:left w:w="100" w:type="dxa"/>
            </w:tcMar>
            <w:vAlign w:val="center"/>
          </w:tcPr>
          <w:p w14:paraId="7CD39A26">
            <w:pPr>
              <w:spacing w:after="0"/>
              <w:ind w:left="135"/>
              <w:rPr>
                <w:sz w:val="24"/>
                <w:szCs w:val="24"/>
              </w:rPr>
            </w:pPr>
          </w:p>
        </w:tc>
      </w:tr>
      <w:tr w14:paraId="5BCE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1DF73A13">
            <w:pPr>
              <w:spacing w:after="0"/>
              <w:rPr>
                <w:sz w:val="24"/>
                <w:szCs w:val="24"/>
              </w:rPr>
            </w:pPr>
            <w:r>
              <w:rPr>
                <w:color w:val="000000"/>
                <w:sz w:val="24"/>
                <w:szCs w:val="24"/>
              </w:rPr>
              <w:t>2.2</w:t>
            </w:r>
          </w:p>
        </w:tc>
        <w:tc>
          <w:tcPr>
            <w:tcW w:w="5305" w:type="dxa"/>
            <w:tcMar>
              <w:top w:w="50" w:type="dxa"/>
              <w:left w:w="100" w:type="dxa"/>
            </w:tcMar>
            <w:vAlign w:val="center"/>
          </w:tcPr>
          <w:p w14:paraId="4325448F">
            <w:pPr>
              <w:spacing w:after="0"/>
              <w:ind w:left="135"/>
              <w:rPr>
                <w:sz w:val="24"/>
                <w:szCs w:val="24"/>
              </w:rPr>
            </w:pPr>
            <w:r>
              <w:rPr>
                <w:color w:val="000000"/>
                <w:sz w:val="24"/>
                <w:szCs w:val="24"/>
              </w:rPr>
              <w:t>Легкая атлетика</w:t>
            </w:r>
          </w:p>
        </w:tc>
        <w:tc>
          <w:tcPr>
            <w:tcW w:w="1563" w:type="dxa"/>
            <w:tcMar>
              <w:top w:w="50" w:type="dxa"/>
              <w:left w:w="100" w:type="dxa"/>
            </w:tcMar>
            <w:vAlign w:val="center"/>
          </w:tcPr>
          <w:p w14:paraId="1691B535">
            <w:pPr>
              <w:spacing w:after="0"/>
              <w:ind w:left="135"/>
              <w:jc w:val="center"/>
              <w:rPr>
                <w:sz w:val="24"/>
                <w:szCs w:val="24"/>
              </w:rPr>
            </w:pPr>
            <w:r>
              <w:rPr>
                <w:color w:val="000000"/>
                <w:sz w:val="24"/>
                <w:szCs w:val="24"/>
              </w:rPr>
              <w:t xml:space="preserve"> 10 </w:t>
            </w:r>
          </w:p>
        </w:tc>
        <w:tc>
          <w:tcPr>
            <w:tcW w:w="1719" w:type="dxa"/>
            <w:tcMar>
              <w:top w:w="50" w:type="dxa"/>
              <w:left w:w="100" w:type="dxa"/>
            </w:tcMar>
            <w:vAlign w:val="center"/>
          </w:tcPr>
          <w:p w14:paraId="501286A7">
            <w:pPr>
              <w:spacing w:after="0"/>
              <w:ind w:left="135"/>
              <w:jc w:val="center"/>
              <w:rPr>
                <w:sz w:val="24"/>
                <w:szCs w:val="24"/>
              </w:rPr>
            </w:pPr>
          </w:p>
        </w:tc>
        <w:tc>
          <w:tcPr>
            <w:tcW w:w="1805" w:type="dxa"/>
            <w:tcMar>
              <w:top w:w="50" w:type="dxa"/>
              <w:left w:w="100" w:type="dxa"/>
            </w:tcMar>
            <w:vAlign w:val="center"/>
          </w:tcPr>
          <w:p w14:paraId="0F9ED27C">
            <w:pPr>
              <w:spacing w:after="0"/>
              <w:ind w:left="135"/>
              <w:jc w:val="center"/>
              <w:rPr>
                <w:sz w:val="24"/>
                <w:szCs w:val="24"/>
              </w:rPr>
            </w:pPr>
          </w:p>
        </w:tc>
        <w:tc>
          <w:tcPr>
            <w:tcW w:w="4209" w:type="dxa"/>
            <w:tcMar>
              <w:top w:w="50" w:type="dxa"/>
              <w:left w:w="100" w:type="dxa"/>
            </w:tcMar>
            <w:vAlign w:val="center"/>
          </w:tcPr>
          <w:p w14:paraId="6F971C56">
            <w:pPr>
              <w:spacing w:after="0"/>
              <w:ind w:left="135"/>
              <w:rPr>
                <w:sz w:val="24"/>
                <w:szCs w:val="24"/>
              </w:rPr>
            </w:pPr>
          </w:p>
        </w:tc>
      </w:tr>
      <w:tr w14:paraId="7606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5E5B8B8F">
            <w:pPr>
              <w:spacing w:after="0"/>
              <w:rPr>
                <w:sz w:val="24"/>
                <w:szCs w:val="24"/>
              </w:rPr>
            </w:pPr>
            <w:r>
              <w:rPr>
                <w:color w:val="000000"/>
                <w:sz w:val="24"/>
                <w:szCs w:val="24"/>
              </w:rPr>
              <w:t>2.3</w:t>
            </w:r>
          </w:p>
        </w:tc>
        <w:tc>
          <w:tcPr>
            <w:tcW w:w="5305" w:type="dxa"/>
            <w:tcMar>
              <w:top w:w="50" w:type="dxa"/>
              <w:left w:w="100" w:type="dxa"/>
            </w:tcMar>
            <w:vAlign w:val="center"/>
          </w:tcPr>
          <w:p w14:paraId="34DE512B">
            <w:pPr>
              <w:spacing w:after="0"/>
              <w:ind w:left="135"/>
              <w:rPr>
                <w:sz w:val="24"/>
                <w:szCs w:val="24"/>
              </w:rPr>
            </w:pPr>
            <w:r>
              <w:rPr>
                <w:color w:val="000000"/>
                <w:sz w:val="24"/>
                <w:szCs w:val="24"/>
              </w:rPr>
              <w:t>Лыжная подготовка</w:t>
            </w:r>
          </w:p>
        </w:tc>
        <w:tc>
          <w:tcPr>
            <w:tcW w:w="1563" w:type="dxa"/>
            <w:tcMar>
              <w:top w:w="50" w:type="dxa"/>
              <w:left w:w="100" w:type="dxa"/>
            </w:tcMar>
            <w:vAlign w:val="center"/>
          </w:tcPr>
          <w:p w14:paraId="76EE0AE3">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2B6647DE">
            <w:pPr>
              <w:spacing w:after="0"/>
              <w:ind w:left="135"/>
              <w:jc w:val="center"/>
              <w:rPr>
                <w:sz w:val="24"/>
                <w:szCs w:val="24"/>
              </w:rPr>
            </w:pPr>
          </w:p>
        </w:tc>
        <w:tc>
          <w:tcPr>
            <w:tcW w:w="1805" w:type="dxa"/>
            <w:tcMar>
              <w:top w:w="50" w:type="dxa"/>
              <w:left w:w="100" w:type="dxa"/>
            </w:tcMar>
            <w:vAlign w:val="center"/>
          </w:tcPr>
          <w:p w14:paraId="79AFF1E9">
            <w:pPr>
              <w:spacing w:after="0"/>
              <w:ind w:left="135"/>
              <w:jc w:val="center"/>
              <w:rPr>
                <w:sz w:val="24"/>
                <w:szCs w:val="24"/>
              </w:rPr>
            </w:pPr>
          </w:p>
        </w:tc>
        <w:tc>
          <w:tcPr>
            <w:tcW w:w="4209" w:type="dxa"/>
            <w:tcMar>
              <w:top w:w="50" w:type="dxa"/>
              <w:left w:w="100" w:type="dxa"/>
            </w:tcMar>
            <w:vAlign w:val="center"/>
          </w:tcPr>
          <w:p w14:paraId="77DA192A">
            <w:pPr>
              <w:spacing w:after="0"/>
              <w:ind w:left="135"/>
              <w:rPr>
                <w:sz w:val="24"/>
                <w:szCs w:val="24"/>
              </w:rPr>
            </w:pPr>
          </w:p>
        </w:tc>
      </w:tr>
      <w:tr w14:paraId="5688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7DA86BCA">
            <w:pPr>
              <w:spacing w:after="0"/>
              <w:rPr>
                <w:sz w:val="24"/>
                <w:szCs w:val="24"/>
              </w:rPr>
            </w:pPr>
            <w:r>
              <w:rPr>
                <w:color w:val="000000"/>
                <w:sz w:val="24"/>
                <w:szCs w:val="24"/>
              </w:rPr>
              <w:t>2.4</w:t>
            </w:r>
          </w:p>
        </w:tc>
        <w:tc>
          <w:tcPr>
            <w:tcW w:w="5305" w:type="dxa"/>
            <w:tcMar>
              <w:top w:w="50" w:type="dxa"/>
              <w:left w:w="100" w:type="dxa"/>
            </w:tcMar>
            <w:vAlign w:val="center"/>
          </w:tcPr>
          <w:p w14:paraId="49911CFE">
            <w:pPr>
              <w:spacing w:after="0"/>
              <w:ind w:left="135"/>
              <w:rPr>
                <w:sz w:val="24"/>
                <w:szCs w:val="24"/>
              </w:rPr>
            </w:pPr>
            <w:r>
              <w:rPr>
                <w:color w:val="000000"/>
                <w:sz w:val="24"/>
                <w:szCs w:val="24"/>
              </w:rPr>
              <w:t>Плавательная подготовка</w:t>
            </w:r>
          </w:p>
        </w:tc>
        <w:tc>
          <w:tcPr>
            <w:tcW w:w="1563" w:type="dxa"/>
            <w:tcMar>
              <w:top w:w="50" w:type="dxa"/>
              <w:left w:w="100" w:type="dxa"/>
            </w:tcMar>
            <w:vAlign w:val="center"/>
          </w:tcPr>
          <w:p w14:paraId="50F34FF5">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0D9171BA">
            <w:pPr>
              <w:spacing w:after="0"/>
              <w:ind w:left="135"/>
              <w:jc w:val="center"/>
              <w:rPr>
                <w:sz w:val="24"/>
                <w:szCs w:val="24"/>
              </w:rPr>
            </w:pPr>
          </w:p>
        </w:tc>
        <w:tc>
          <w:tcPr>
            <w:tcW w:w="1805" w:type="dxa"/>
            <w:tcMar>
              <w:top w:w="50" w:type="dxa"/>
              <w:left w:w="100" w:type="dxa"/>
            </w:tcMar>
            <w:vAlign w:val="center"/>
          </w:tcPr>
          <w:p w14:paraId="2CA6DD3F">
            <w:pPr>
              <w:spacing w:after="0"/>
              <w:ind w:left="135"/>
              <w:jc w:val="center"/>
              <w:rPr>
                <w:sz w:val="24"/>
                <w:szCs w:val="24"/>
              </w:rPr>
            </w:pPr>
          </w:p>
        </w:tc>
        <w:tc>
          <w:tcPr>
            <w:tcW w:w="4209" w:type="dxa"/>
            <w:tcMar>
              <w:top w:w="50" w:type="dxa"/>
              <w:left w:w="100" w:type="dxa"/>
            </w:tcMar>
            <w:vAlign w:val="center"/>
          </w:tcPr>
          <w:p w14:paraId="1C464EE5">
            <w:pPr>
              <w:spacing w:after="0"/>
              <w:ind w:left="135"/>
              <w:rPr>
                <w:sz w:val="24"/>
                <w:szCs w:val="24"/>
              </w:rPr>
            </w:pPr>
          </w:p>
        </w:tc>
      </w:tr>
      <w:tr w14:paraId="46FD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45798742">
            <w:pPr>
              <w:spacing w:after="0"/>
              <w:rPr>
                <w:sz w:val="24"/>
                <w:szCs w:val="24"/>
              </w:rPr>
            </w:pPr>
            <w:r>
              <w:rPr>
                <w:color w:val="000000"/>
                <w:sz w:val="24"/>
                <w:szCs w:val="24"/>
              </w:rPr>
              <w:t>2.5</w:t>
            </w:r>
          </w:p>
        </w:tc>
        <w:tc>
          <w:tcPr>
            <w:tcW w:w="5305" w:type="dxa"/>
            <w:tcMar>
              <w:top w:w="50" w:type="dxa"/>
              <w:left w:w="100" w:type="dxa"/>
            </w:tcMar>
            <w:vAlign w:val="center"/>
          </w:tcPr>
          <w:p w14:paraId="515DB7E0">
            <w:pPr>
              <w:spacing w:after="0"/>
              <w:ind w:left="135"/>
              <w:rPr>
                <w:sz w:val="24"/>
                <w:szCs w:val="24"/>
              </w:rPr>
            </w:pPr>
            <w:r>
              <w:rPr>
                <w:color w:val="000000"/>
                <w:sz w:val="24"/>
                <w:szCs w:val="24"/>
              </w:rPr>
              <w:t>Подвижные и спортивные игры</w:t>
            </w:r>
          </w:p>
        </w:tc>
        <w:tc>
          <w:tcPr>
            <w:tcW w:w="1563" w:type="dxa"/>
            <w:tcMar>
              <w:top w:w="50" w:type="dxa"/>
              <w:left w:w="100" w:type="dxa"/>
            </w:tcMar>
            <w:vAlign w:val="center"/>
          </w:tcPr>
          <w:p w14:paraId="2D3623F1">
            <w:pPr>
              <w:spacing w:after="0"/>
              <w:ind w:left="135"/>
              <w:jc w:val="center"/>
              <w:rPr>
                <w:sz w:val="24"/>
                <w:szCs w:val="24"/>
              </w:rPr>
            </w:pPr>
            <w:r>
              <w:rPr>
                <w:color w:val="000000"/>
                <w:sz w:val="24"/>
                <w:szCs w:val="24"/>
              </w:rPr>
              <w:t xml:space="preserve"> 12 </w:t>
            </w:r>
          </w:p>
        </w:tc>
        <w:tc>
          <w:tcPr>
            <w:tcW w:w="1719" w:type="dxa"/>
            <w:tcMar>
              <w:top w:w="50" w:type="dxa"/>
              <w:left w:w="100" w:type="dxa"/>
            </w:tcMar>
            <w:vAlign w:val="center"/>
          </w:tcPr>
          <w:p w14:paraId="243B9644">
            <w:pPr>
              <w:spacing w:after="0"/>
              <w:ind w:left="135"/>
              <w:jc w:val="center"/>
              <w:rPr>
                <w:sz w:val="24"/>
                <w:szCs w:val="24"/>
              </w:rPr>
            </w:pPr>
          </w:p>
        </w:tc>
        <w:tc>
          <w:tcPr>
            <w:tcW w:w="1805" w:type="dxa"/>
            <w:tcMar>
              <w:top w:w="50" w:type="dxa"/>
              <w:left w:w="100" w:type="dxa"/>
            </w:tcMar>
            <w:vAlign w:val="center"/>
          </w:tcPr>
          <w:p w14:paraId="0F14D037">
            <w:pPr>
              <w:spacing w:after="0"/>
              <w:ind w:left="135"/>
              <w:jc w:val="center"/>
              <w:rPr>
                <w:sz w:val="24"/>
                <w:szCs w:val="24"/>
              </w:rPr>
            </w:pPr>
          </w:p>
        </w:tc>
        <w:tc>
          <w:tcPr>
            <w:tcW w:w="4209" w:type="dxa"/>
            <w:tcMar>
              <w:top w:w="50" w:type="dxa"/>
              <w:left w:w="100" w:type="dxa"/>
            </w:tcMar>
            <w:vAlign w:val="center"/>
          </w:tcPr>
          <w:p w14:paraId="5919646D">
            <w:pPr>
              <w:spacing w:after="0"/>
              <w:ind w:left="135"/>
              <w:rPr>
                <w:sz w:val="24"/>
                <w:szCs w:val="24"/>
              </w:rPr>
            </w:pPr>
          </w:p>
        </w:tc>
      </w:tr>
      <w:tr w14:paraId="1055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6CEBCA51">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5DC5FAD0">
            <w:pPr>
              <w:spacing w:after="0"/>
              <w:ind w:left="135"/>
              <w:jc w:val="center"/>
              <w:rPr>
                <w:sz w:val="24"/>
                <w:szCs w:val="24"/>
              </w:rPr>
            </w:pPr>
            <w:r>
              <w:rPr>
                <w:color w:val="000000"/>
                <w:sz w:val="24"/>
                <w:szCs w:val="24"/>
              </w:rPr>
              <w:t xml:space="preserve"> 58 </w:t>
            </w:r>
          </w:p>
        </w:tc>
        <w:tc>
          <w:tcPr>
            <w:tcW w:w="7733" w:type="dxa"/>
            <w:gridSpan w:val="3"/>
            <w:tcMar>
              <w:top w:w="50" w:type="dxa"/>
              <w:left w:w="100" w:type="dxa"/>
            </w:tcMar>
            <w:vAlign w:val="center"/>
          </w:tcPr>
          <w:p w14:paraId="3F5661FC">
            <w:pPr>
              <w:rPr>
                <w:sz w:val="24"/>
                <w:szCs w:val="24"/>
              </w:rPr>
            </w:pPr>
          </w:p>
        </w:tc>
      </w:tr>
      <w:tr w14:paraId="701D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15593" w:type="dxa"/>
            <w:gridSpan w:val="6"/>
            <w:tcMar>
              <w:top w:w="50" w:type="dxa"/>
              <w:left w:w="100" w:type="dxa"/>
            </w:tcMar>
            <w:vAlign w:val="center"/>
          </w:tcPr>
          <w:p w14:paraId="21B05062">
            <w:pPr>
              <w:spacing w:after="0"/>
              <w:ind w:left="135"/>
              <w:rPr>
                <w:sz w:val="24"/>
                <w:szCs w:val="24"/>
              </w:rPr>
            </w:pPr>
            <w:r>
              <w:rPr>
                <w:b/>
                <w:color w:val="000000"/>
                <w:sz w:val="24"/>
                <w:szCs w:val="24"/>
              </w:rPr>
              <w:t>Раздел 3.</w:t>
            </w:r>
            <w:r>
              <w:rPr>
                <w:color w:val="000000"/>
                <w:sz w:val="24"/>
                <w:szCs w:val="24"/>
              </w:rPr>
              <w:t xml:space="preserve"> </w:t>
            </w:r>
            <w:r>
              <w:rPr>
                <w:b/>
                <w:color w:val="000000"/>
                <w:sz w:val="24"/>
                <w:szCs w:val="24"/>
              </w:rPr>
              <w:t>Прикладно-ориентированная физическая культура</w:t>
            </w:r>
          </w:p>
        </w:tc>
      </w:tr>
      <w:tr w14:paraId="5203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992" w:type="dxa"/>
            <w:tcMar>
              <w:top w:w="50" w:type="dxa"/>
              <w:left w:w="100" w:type="dxa"/>
            </w:tcMar>
            <w:vAlign w:val="center"/>
          </w:tcPr>
          <w:p w14:paraId="63E00660">
            <w:pPr>
              <w:spacing w:after="0"/>
              <w:rPr>
                <w:sz w:val="24"/>
                <w:szCs w:val="24"/>
              </w:rPr>
            </w:pPr>
            <w:r>
              <w:rPr>
                <w:color w:val="000000"/>
                <w:sz w:val="24"/>
                <w:szCs w:val="24"/>
              </w:rPr>
              <w:t>3.1</w:t>
            </w:r>
          </w:p>
        </w:tc>
        <w:tc>
          <w:tcPr>
            <w:tcW w:w="5305" w:type="dxa"/>
            <w:tcMar>
              <w:top w:w="50" w:type="dxa"/>
              <w:left w:w="100" w:type="dxa"/>
            </w:tcMar>
            <w:vAlign w:val="center"/>
          </w:tcPr>
          <w:p w14:paraId="12641166">
            <w:pPr>
              <w:spacing w:after="0"/>
              <w:ind w:left="135"/>
              <w:rPr>
                <w:sz w:val="24"/>
                <w:szCs w:val="24"/>
              </w:rPr>
            </w:pPr>
            <w:r>
              <w:rPr>
                <w:color w:val="000000"/>
                <w:sz w:val="24"/>
                <w:szCs w:val="24"/>
              </w:rPr>
              <w:t>Подготовка к выполнению нормативных требований комплекса ГТО</w:t>
            </w:r>
          </w:p>
        </w:tc>
        <w:tc>
          <w:tcPr>
            <w:tcW w:w="1563" w:type="dxa"/>
            <w:tcMar>
              <w:top w:w="50" w:type="dxa"/>
              <w:left w:w="100" w:type="dxa"/>
            </w:tcMar>
            <w:vAlign w:val="center"/>
          </w:tcPr>
          <w:p w14:paraId="4593A7C6">
            <w:pPr>
              <w:spacing w:after="0"/>
              <w:ind w:left="135"/>
              <w:jc w:val="center"/>
              <w:rPr>
                <w:sz w:val="24"/>
                <w:szCs w:val="24"/>
              </w:rPr>
            </w:pPr>
            <w:r>
              <w:rPr>
                <w:color w:val="000000"/>
                <w:sz w:val="24"/>
                <w:szCs w:val="24"/>
              </w:rPr>
              <w:t xml:space="preserve"> 2 </w:t>
            </w:r>
          </w:p>
        </w:tc>
        <w:tc>
          <w:tcPr>
            <w:tcW w:w="1719" w:type="dxa"/>
            <w:tcMar>
              <w:top w:w="50" w:type="dxa"/>
              <w:left w:w="100" w:type="dxa"/>
            </w:tcMar>
            <w:vAlign w:val="center"/>
          </w:tcPr>
          <w:p w14:paraId="2DA505D8">
            <w:pPr>
              <w:spacing w:after="0"/>
              <w:ind w:left="135"/>
              <w:jc w:val="center"/>
              <w:rPr>
                <w:sz w:val="24"/>
                <w:szCs w:val="24"/>
              </w:rPr>
            </w:pPr>
          </w:p>
        </w:tc>
        <w:tc>
          <w:tcPr>
            <w:tcW w:w="1805" w:type="dxa"/>
            <w:tcMar>
              <w:top w:w="50" w:type="dxa"/>
              <w:left w:w="100" w:type="dxa"/>
            </w:tcMar>
            <w:vAlign w:val="center"/>
          </w:tcPr>
          <w:p w14:paraId="4E882C0A">
            <w:pPr>
              <w:spacing w:after="0"/>
              <w:ind w:left="135"/>
              <w:jc w:val="center"/>
              <w:rPr>
                <w:sz w:val="24"/>
                <w:szCs w:val="24"/>
              </w:rPr>
            </w:pPr>
          </w:p>
        </w:tc>
        <w:tc>
          <w:tcPr>
            <w:tcW w:w="4209" w:type="dxa"/>
            <w:tcMar>
              <w:top w:w="50" w:type="dxa"/>
              <w:left w:w="100" w:type="dxa"/>
            </w:tcMar>
            <w:vAlign w:val="center"/>
          </w:tcPr>
          <w:p w14:paraId="77117BF3">
            <w:pPr>
              <w:spacing w:after="0"/>
              <w:ind w:left="135"/>
              <w:rPr>
                <w:sz w:val="24"/>
                <w:szCs w:val="24"/>
              </w:rPr>
            </w:pPr>
          </w:p>
        </w:tc>
      </w:tr>
      <w:tr w14:paraId="1A49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21072881">
            <w:pPr>
              <w:spacing w:after="0"/>
              <w:ind w:left="135"/>
              <w:rPr>
                <w:sz w:val="24"/>
                <w:szCs w:val="24"/>
              </w:rPr>
            </w:pPr>
            <w:r>
              <w:rPr>
                <w:color w:val="000000"/>
                <w:sz w:val="24"/>
                <w:szCs w:val="24"/>
              </w:rPr>
              <w:t>Итого по разделу</w:t>
            </w:r>
          </w:p>
        </w:tc>
        <w:tc>
          <w:tcPr>
            <w:tcW w:w="1563" w:type="dxa"/>
            <w:tcMar>
              <w:top w:w="50" w:type="dxa"/>
              <w:left w:w="100" w:type="dxa"/>
            </w:tcMar>
            <w:vAlign w:val="center"/>
          </w:tcPr>
          <w:p w14:paraId="120C3E2A">
            <w:pPr>
              <w:spacing w:after="0"/>
              <w:ind w:left="135"/>
              <w:jc w:val="center"/>
              <w:rPr>
                <w:sz w:val="24"/>
                <w:szCs w:val="24"/>
              </w:rPr>
            </w:pPr>
            <w:r>
              <w:rPr>
                <w:color w:val="000000"/>
                <w:sz w:val="24"/>
                <w:szCs w:val="24"/>
              </w:rPr>
              <w:t xml:space="preserve"> 2 </w:t>
            </w:r>
          </w:p>
        </w:tc>
        <w:tc>
          <w:tcPr>
            <w:tcW w:w="7733" w:type="dxa"/>
            <w:gridSpan w:val="3"/>
            <w:tcMar>
              <w:top w:w="50" w:type="dxa"/>
              <w:left w:w="100" w:type="dxa"/>
            </w:tcMar>
            <w:vAlign w:val="center"/>
          </w:tcPr>
          <w:p w14:paraId="74C96648">
            <w:pPr>
              <w:rPr>
                <w:sz w:val="24"/>
                <w:szCs w:val="24"/>
              </w:rPr>
            </w:pPr>
          </w:p>
        </w:tc>
      </w:tr>
      <w:tr w14:paraId="70E5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CellSpacing w:w="0" w:type="dxa"/>
        </w:trPr>
        <w:tc>
          <w:tcPr>
            <w:tcW w:w="6297" w:type="dxa"/>
            <w:gridSpan w:val="2"/>
            <w:tcMar>
              <w:top w:w="50" w:type="dxa"/>
              <w:left w:w="100" w:type="dxa"/>
            </w:tcMar>
            <w:vAlign w:val="center"/>
          </w:tcPr>
          <w:p w14:paraId="2390B875">
            <w:pPr>
              <w:spacing w:after="0"/>
              <w:ind w:left="135"/>
              <w:rPr>
                <w:sz w:val="24"/>
                <w:szCs w:val="24"/>
              </w:rPr>
            </w:pPr>
            <w:r>
              <w:rPr>
                <w:color w:val="000000"/>
                <w:sz w:val="24"/>
                <w:szCs w:val="24"/>
              </w:rPr>
              <w:t>ОБЩЕЕ КОЛИЧЕСТВО ЧАСОВ ПО ПРОГРАММЕ</w:t>
            </w:r>
          </w:p>
        </w:tc>
        <w:tc>
          <w:tcPr>
            <w:tcW w:w="1563" w:type="dxa"/>
            <w:tcMar>
              <w:top w:w="50" w:type="dxa"/>
              <w:left w:w="100" w:type="dxa"/>
            </w:tcMar>
            <w:vAlign w:val="center"/>
          </w:tcPr>
          <w:p w14:paraId="1F0B7F86">
            <w:pPr>
              <w:spacing w:after="0"/>
              <w:ind w:left="135"/>
              <w:jc w:val="center"/>
              <w:rPr>
                <w:sz w:val="24"/>
                <w:szCs w:val="24"/>
              </w:rPr>
            </w:pPr>
            <w:r>
              <w:rPr>
                <w:color w:val="000000"/>
                <w:sz w:val="24"/>
                <w:szCs w:val="24"/>
              </w:rPr>
              <w:t xml:space="preserve"> 68 </w:t>
            </w:r>
          </w:p>
        </w:tc>
        <w:tc>
          <w:tcPr>
            <w:tcW w:w="1719" w:type="dxa"/>
            <w:tcMar>
              <w:top w:w="50" w:type="dxa"/>
              <w:left w:w="100" w:type="dxa"/>
            </w:tcMar>
            <w:vAlign w:val="center"/>
          </w:tcPr>
          <w:p w14:paraId="651C30FF">
            <w:pPr>
              <w:spacing w:after="0"/>
              <w:ind w:left="135"/>
              <w:jc w:val="center"/>
              <w:rPr>
                <w:sz w:val="24"/>
                <w:szCs w:val="24"/>
              </w:rPr>
            </w:pPr>
            <w:r>
              <w:rPr>
                <w:color w:val="000000"/>
                <w:sz w:val="24"/>
                <w:szCs w:val="24"/>
              </w:rPr>
              <w:t xml:space="preserve"> 0 </w:t>
            </w:r>
          </w:p>
        </w:tc>
        <w:tc>
          <w:tcPr>
            <w:tcW w:w="1805" w:type="dxa"/>
            <w:tcMar>
              <w:top w:w="50" w:type="dxa"/>
              <w:left w:w="100" w:type="dxa"/>
            </w:tcMar>
            <w:vAlign w:val="center"/>
          </w:tcPr>
          <w:p w14:paraId="1E9E5034">
            <w:pPr>
              <w:spacing w:after="0"/>
              <w:ind w:left="135"/>
              <w:jc w:val="center"/>
              <w:rPr>
                <w:sz w:val="24"/>
                <w:szCs w:val="24"/>
              </w:rPr>
            </w:pPr>
            <w:r>
              <w:rPr>
                <w:color w:val="000000"/>
                <w:sz w:val="24"/>
                <w:szCs w:val="24"/>
              </w:rPr>
              <w:t xml:space="preserve"> 0 </w:t>
            </w:r>
          </w:p>
        </w:tc>
        <w:tc>
          <w:tcPr>
            <w:tcW w:w="4209" w:type="dxa"/>
            <w:tcMar>
              <w:top w:w="50" w:type="dxa"/>
              <w:left w:w="100" w:type="dxa"/>
            </w:tcMar>
            <w:vAlign w:val="center"/>
          </w:tcPr>
          <w:p w14:paraId="6E570429">
            <w:pPr>
              <w:rPr>
                <w:sz w:val="24"/>
                <w:szCs w:val="24"/>
              </w:rPr>
            </w:pPr>
          </w:p>
        </w:tc>
      </w:tr>
    </w:tbl>
    <w:p w14:paraId="3432351C">
      <w:pPr>
        <w:spacing w:after="0" w:line="360" w:lineRule="auto"/>
        <w:ind w:left="960"/>
        <w:contextualSpacing/>
        <w:rPr>
          <w:b/>
          <w:sz w:val="24"/>
          <w:szCs w:val="24"/>
        </w:rPr>
        <w:sectPr>
          <w:pgSz w:w="16383" w:h="11906" w:orient="landscape"/>
          <w:pgMar w:top="1134" w:right="851" w:bottom="1134" w:left="1701" w:header="720" w:footer="720" w:gutter="0"/>
          <w:cols w:space="720" w:num="1"/>
        </w:sectPr>
      </w:pPr>
    </w:p>
    <w:p w14:paraId="773B5E43">
      <w:pPr>
        <w:pStyle w:val="4"/>
      </w:pPr>
      <w:bookmarkStart w:id="147" w:name="_Toc212549235"/>
      <w:r>
        <w:t>2.1.11 РАЗГОВОРЫ О ВАЖНОМ</w:t>
      </w:r>
      <w:bookmarkEnd w:id="147"/>
    </w:p>
    <w:p w14:paraId="4BCA90FF">
      <w:pPr>
        <w:spacing w:after="0" w:line="360" w:lineRule="auto"/>
        <w:ind w:left="-284"/>
        <w:contextualSpacing/>
        <w:rPr>
          <w:b/>
          <w:sz w:val="24"/>
          <w:szCs w:val="24"/>
        </w:rPr>
      </w:pPr>
      <w:r>
        <w:rPr>
          <w:rFonts w:eastAsia="Times New Roman"/>
          <w:b/>
          <w:sz w:val="24"/>
          <w:szCs w:val="24"/>
        </w:rPr>
        <w:t>Содержание программы внеурочной деятельности</w:t>
      </w:r>
    </w:p>
    <w:p w14:paraId="5EC865C8">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Зачем человеку учиться?</w:t>
      </w:r>
      <w:r>
        <w:rPr>
          <w:rFonts w:eastAsia="Times New Roman"/>
          <w:sz w:val="24"/>
          <w:szCs w:val="24"/>
        </w:rPr>
        <w:t xml:space="preserve"> Обучение человека происходит на протяжении всей жизни. Влияние цифровых технологий на приобретение знаний. Почему знания влияют на всю жизнь человека? Развитие навыков работы в команде, уважения разных мнений, разрешения конфликтов и эмпатии в ходе школьного образования.</w:t>
      </w:r>
    </w:p>
    <w:p w14:paraId="270A7AB2">
      <w:pPr>
        <w:widowControl w:val="0"/>
        <w:autoSpaceDE w:val="0"/>
        <w:autoSpaceDN w:val="0"/>
        <w:spacing w:before="158" w:after="0" w:line="240" w:lineRule="auto"/>
        <w:ind w:left="-284" w:right="-1" w:firstLine="709"/>
        <w:jc w:val="both"/>
        <w:rPr>
          <w:rFonts w:eastAsia="Times New Roman"/>
          <w:sz w:val="24"/>
          <w:szCs w:val="24"/>
        </w:rPr>
      </w:pPr>
      <w:r>
        <w:rPr>
          <w:rFonts w:eastAsia="Times New Roman"/>
          <w:sz w:val="24"/>
          <w:szCs w:val="24"/>
        </w:rPr>
        <w:t xml:space="preserve"> </w:t>
      </w:r>
      <w:r>
        <w:rPr>
          <w:rFonts w:eastAsia="Times New Roman"/>
          <w:b/>
          <w:sz w:val="24"/>
          <w:szCs w:val="24"/>
        </w:rPr>
        <w:t>Русский язык в эпоху цифровых технологий</w:t>
      </w:r>
      <w:r>
        <w:rPr>
          <w:rFonts w:eastAsia="Times New Roman"/>
          <w:sz w:val="24"/>
          <w:szCs w:val="24"/>
        </w:rPr>
        <w:t>. 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и залог успеха в будущем.</w:t>
      </w:r>
    </w:p>
    <w:p w14:paraId="07D57A81">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 Цифровой суверенитет страны. </w:t>
      </w:r>
      <w:r>
        <w:rPr>
          <w:rFonts w:eastAsia="Times New Roman"/>
          <w:sz w:val="24"/>
          <w:szCs w:val="24"/>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14:paraId="75FB6BF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 Мирный атом. День работника атомной промышленности. </w:t>
      </w:r>
      <w:r>
        <w:rPr>
          <w:rFonts w:eastAsia="Times New Roman"/>
          <w:sz w:val="24"/>
          <w:szCs w:val="24"/>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14:paraId="4ABF7718">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О творчестве. Ко Дню музыки. </w:t>
      </w:r>
      <w:r>
        <w:rPr>
          <w:rFonts w:eastAsia="Times New Roman"/>
          <w:sz w:val="24"/>
          <w:szCs w:val="24"/>
        </w:rPr>
        <w:t>Творчество — неотъемлемая часть жизни каждого человека. Возможности реализации творческого потенциала взрос- лых и детей. Русская культура — признанное мировое достояние человечества. Музыка как вид искусства. Состояние современной отечественной музыки: жанры и направления.</w:t>
      </w:r>
    </w:p>
    <w:p w14:paraId="02608BE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Что такое уважение? Ко Дню учителя. </w:t>
      </w:r>
      <w:r>
        <w:rPr>
          <w:rFonts w:eastAsia="Times New Roman"/>
          <w:sz w:val="24"/>
          <w:szCs w:val="24"/>
        </w:rPr>
        <w:t>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 готовка ко взрослой жизни и формирование ответственности. О роли педагога в воспитании личности. Традиции празднования Дня учителя.</w:t>
      </w:r>
    </w:p>
    <w:p w14:paraId="640DAED9">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понять друг друга разным поколениям? </w:t>
      </w:r>
      <w:r>
        <w:rPr>
          <w:rFonts w:eastAsia="Times New Roman"/>
          <w:sz w:val="24"/>
          <w:szCs w:val="24"/>
        </w:rPr>
        <w:t>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14:paraId="036E864E">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О городах России. Ко Дню народного единства. </w:t>
      </w:r>
      <w:r>
        <w:rPr>
          <w:rFonts w:eastAsia="Times New Roman"/>
          <w:sz w:val="24"/>
          <w:szCs w:val="24"/>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14:paraId="6E458F84">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Общество безграничных возможностей. </w:t>
      </w:r>
      <w:r>
        <w:rPr>
          <w:rFonts w:eastAsia="Times New Roman"/>
          <w:sz w:val="24"/>
          <w:szCs w:val="24"/>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69405243">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Селекция и генетика. К 170-летию И. В. Мичурина. </w:t>
      </w:r>
      <w:r>
        <w:rPr>
          <w:rFonts w:eastAsia="Times New Roman"/>
          <w:sz w:val="24"/>
          <w:szCs w:val="24"/>
        </w:rPr>
        <w:t>Состояние науки в современной России. Роль генетики и селекции в сельском хозяйстве, медицине, промышленности и т. 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14:paraId="129B049B">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решать конфликты и справляться с трудностями. Ко Дню психолога. </w:t>
      </w:r>
      <w:r>
        <w:rPr>
          <w:rFonts w:eastAsia="Times New Roman"/>
          <w:sz w:val="24"/>
          <w:szCs w:val="24"/>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14:paraId="1EA7E9DB">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Профессия — жизнь спасать. </w:t>
      </w:r>
      <w:r>
        <w:rPr>
          <w:rFonts w:eastAsia="Times New Roman"/>
          <w:sz w:val="24"/>
          <w:szCs w:val="24"/>
        </w:rPr>
        <w:t>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14:paraId="200198A4">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Домашние питомцы. Всемирный день питомца. </w:t>
      </w:r>
      <w:r>
        <w:rPr>
          <w:rFonts w:eastAsia="Times New Roman"/>
          <w:sz w:val="24"/>
          <w:szCs w:val="24"/>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14:paraId="33D6FF6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Россия — страна победителей. Ко Дню Героев Отечества. </w:t>
      </w:r>
      <w:r>
        <w:rPr>
          <w:rFonts w:eastAsia="Times New Roman"/>
          <w:sz w:val="24"/>
          <w:szCs w:val="24"/>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w:t>
      </w:r>
    </w:p>
    <w:p w14:paraId="162312C0">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Закон и справедливость. Ко Дню Конституции. </w:t>
      </w:r>
      <w:r>
        <w:rPr>
          <w:rFonts w:eastAsia="Times New Roman"/>
          <w:sz w:val="24"/>
          <w:szCs w:val="24"/>
        </w:rPr>
        <w:t>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14:paraId="10631F5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Совесть внутри нас. </w:t>
      </w:r>
      <w:r>
        <w:rPr>
          <w:rFonts w:eastAsia="Times New Roman"/>
          <w:sz w:val="24"/>
          <w:szCs w:val="24"/>
        </w:rPr>
        <w:t>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14:paraId="3358548C">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Календарь полезных дел. Новогоднее занятие. </w:t>
      </w:r>
      <w:r>
        <w:rPr>
          <w:rFonts w:eastAsia="Times New Roman"/>
          <w:sz w:val="24"/>
          <w:szCs w:val="24"/>
        </w:rPr>
        <w:t>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14:paraId="79627376">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создают мультфильмы? Мультипликация, анимация. </w:t>
      </w:r>
      <w:r>
        <w:rPr>
          <w:rFonts w:eastAsia="Times New Roman"/>
          <w:sz w:val="24"/>
          <w:szCs w:val="24"/>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 манды профессионалов. От идеи — до экрана: как появляются современные мультипликационные фильмы?</w:t>
      </w:r>
    </w:p>
    <w:p w14:paraId="321E5FFB">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Музейное дело. 170 лет Третьяковской галерее. </w:t>
      </w:r>
      <w:r>
        <w:rPr>
          <w:rFonts w:eastAsia="Times New Roman"/>
          <w:sz w:val="24"/>
          <w:szCs w:val="24"/>
        </w:rPr>
        <w:t>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14:paraId="3BAB5752">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создавать свой бизнес? </w:t>
      </w:r>
      <w:r>
        <w:rPr>
          <w:rFonts w:eastAsia="Times New Roman"/>
          <w:sz w:val="24"/>
          <w:szCs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w:t>
      </w:r>
    </w:p>
    <w:p w14:paraId="705FF244">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Есть ли у знания границы? Ко Дню науки. </w:t>
      </w:r>
      <w:r>
        <w:rPr>
          <w:rFonts w:eastAsia="Times New Roman"/>
          <w:sz w:val="24"/>
          <w:szCs w:val="24"/>
        </w:rPr>
        <w:t>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14:paraId="49333A96">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Слушать, слышать и договариваться. Кто такие дипломаты? </w:t>
      </w:r>
      <w:r>
        <w:rPr>
          <w:rFonts w:eastAsia="Times New Roman"/>
          <w:sz w:val="24"/>
          <w:szCs w:val="24"/>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6325DBC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Герой с соседнего двора. Региональный урок ко Дню защитника Отечества. </w:t>
      </w:r>
      <w:r>
        <w:rPr>
          <w:rFonts w:eastAsia="Times New Roman"/>
          <w:sz w:val="24"/>
          <w:szCs w:val="24"/>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14:paraId="67E34AC9">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День наставника. </w:t>
      </w:r>
      <w:r>
        <w:rPr>
          <w:rFonts w:eastAsia="Times New Roman"/>
          <w:sz w:val="24"/>
          <w:szCs w:val="24"/>
        </w:rPr>
        <w:t>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14:paraId="6B248CC4">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Всемирный день поэзии. </w:t>
      </w:r>
      <w:r>
        <w:rPr>
          <w:rFonts w:eastAsia="Times New Roman"/>
          <w:sz w:val="24"/>
          <w:szCs w:val="24"/>
        </w:rPr>
        <w:t>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 писателей? Роль поэзии в личном развитии человека, интеллекта и душевных качеств. О современных поэтах России. Почему люди пишут стихотворения, можно ли этому научиться?</w:t>
      </w:r>
    </w:p>
    <w:p w14:paraId="6B14E973">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Большой. За кулисами. 250 лет Большому театру и 150 лет Союзу театральных деятелей России. </w:t>
      </w:r>
      <w:r>
        <w:rPr>
          <w:rFonts w:eastAsia="Times New Roman"/>
          <w:sz w:val="24"/>
          <w:szCs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14:paraId="0F69ACCB">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справляться с волнением? </w:t>
      </w:r>
      <w:r>
        <w:rPr>
          <w:rFonts w:eastAsia="Times New Roman"/>
          <w:sz w:val="24"/>
          <w:szCs w:val="24"/>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14:paraId="3DF11F07">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65 лет триумфа. Ко Дню космонавтики. </w:t>
      </w:r>
      <w:r>
        <w:rPr>
          <w:rFonts w:eastAsia="Times New Roman"/>
          <w:sz w:val="24"/>
          <w:szCs w:val="24"/>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14:paraId="66F500EA">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Как мусор получает «вторую жизнь»? Технологии переработки. </w:t>
      </w:r>
      <w:r>
        <w:rPr>
          <w:rFonts w:eastAsia="Times New Roman"/>
          <w:sz w:val="24"/>
          <w:szCs w:val="24"/>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14:paraId="69318FB5">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Что значит работать в команде? Сила команды. Ко Дню труда. </w:t>
      </w:r>
      <w:r>
        <w:rPr>
          <w:rFonts w:eastAsia="Times New Roman"/>
          <w:sz w:val="24"/>
          <w:szCs w:val="24"/>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трудиться сообща, разделять успех и вместе переживать неудачу. Примеры коллективной работы в истории страны.</w:t>
      </w:r>
    </w:p>
    <w:p w14:paraId="68FAA428">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Песни о войне. Ко Дню Победы. </w:t>
      </w:r>
      <w:r>
        <w:rPr>
          <w:rFonts w:eastAsia="Times New Roman"/>
          <w:sz w:val="24"/>
          <w:szCs w:val="24"/>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w:t>
      </w:r>
    </w:p>
    <w:p w14:paraId="7C25E807">
      <w:pPr>
        <w:widowControl w:val="0"/>
        <w:autoSpaceDE w:val="0"/>
        <w:autoSpaceDN w:val="0"/>
        <w:spacing w:before="158" w:after="0" w:line="240" w:lineRule="auto"/>
        <w:ind w:left="-284" w:right="-1" w:firstLine="709"/>
        <w:jc w:val="both"/>
        <w:rPr>
          <w:rFonts w:eastAsia="Times New Roman"/>
          <w:sz w:val="24"/>
          <w:szCs w:val="24"/>
        </w:rPr>
      </w:pPr>
      <w:r>
        <w:rPr>
          <w:rFonts w:eastAsia="Times New Roman"/>
          <w:b/>
          <w:sz w:val="24"/>
          <w:szCs w:val="24"/>
        </w:rPr>
        <w:t xml:space="preserve">Ценности, которые нас объединяют. </w:t>
      </w:r>
      <w:r>
        <w:rPr>
          <w:rFonts w:eastAsia="Times New Roman"/>
          <w:sz w:val="24"/>
          <w:szCs w:val="24"/>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420BBB69">
      <w:pPr>
        <w:spacing w:after="0" w:line="360" w:lineRule="auto"/>
        <w:ind w:left="960"/>
        <w:contextualSpacing/>
        <w:rPr>
          <w:b/>
          <w:sz w:val="24"/>
          <w:szCs w:val="24"/>
        </w:rPr>
        <w:sectPr>
          <w:pgSz w:w="11906" w:h="16383"/>
          <w:pgMar w:top="851" w:right="1134" w:bottom="1701" w:left="1134" w:header="720" w:footer="720" w:gutter="0"/>
          <w:cols w:space="720" w:num="1"/>
        </w:sectPr>
      </w:pPr>
    </w:p>
    <w:p w14:paraId="2C7DC543">
      <w:pPr>
        <w:tabs>
          <w:tab w:val="left" w:pos="0"/>
          <w:tab w:val="left" w:pos="3197"/>
          <w:tab w:val="left" w:pos="4140"/>
          <w:tab w:val="left" w:pos="4880"/>
          <w:tab w:val="left" w:pos="6668"/>
          <w:tab w:val="left" w:pos="7083"/>
          <w:tab w:val="left" w:pos="8761"/>
        </w:tabs>
        <w:ind w:right="81"/>
        <w:jc w:val="center"/>
        <w:rPr>
          <w:b/>
          <w:sz w:val="24"/>
          <w:szCs w:val="24"/>
        </w:rPr>
      </w:pPr>
      <w:r>
        <w:rPr>
          <w:b/>
          <w:bCs/>
          <w:sz w:val="24"/>
          <w:szCs w:val="24"/>
        </w:rPr>
        <w:t xml:space="preserve">Тематическое планирование </w:t>
      </w:r>
      <w:r>
        <w:rPr>
          <w:b/>
          <w:sz w:val="24"/>
          <w:szCs w:val="24"/>
        </w:rPr>
        <w:t>1-2, 3–4 классы (1 час в неделю)</w:t>
      </w:r>
    </w:p>
    <w:tbl>
      <w:tblPr>
        <w:tblStyle w:val="67"/>
        <w:tblW w:w="14432" w:type="dxa"/>
        <w:tblInd w:w="22"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02"/>
        <w:gridCol w:w="2358"/>
        <w:gridCol w:w="1276"/>
        <w:gridCol w:w="4860"/>
        <w:gridCol w:w="2655"/>
        <w:gridCol w:w="2681"/>
      </w:tblGrid>
      <w:tr w14:paraId="46BEB0F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02" w:hRule="atLeast"/>
        </w:trPr>
        <w:tc>
          <w:tcPr>
            <w:tcW w:w="602" w:type="dxa"/>
          </w:tcPr>
          <w:p w14:paraId="5C5AD2BD">
            <w:pPr>
              <w:widowControl w:val="0"/>
              <w:tabs>
                <w:tab w:val="left" w:pos="0"/>
                <w:tab w:val="left" w:pos="3197"/>
              </w:tabs>
              <w:autoSpaceDE w:val="0"/>
              <w:autoSpaceDN w:val="0"/>
              <w:spacing w:before="83" w:after="0" w:line="187" w:lineRule="auto"/>
              <w:ind w:left="126" w:right="81" w:firstLine="71"/>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spacing w:val="-10"/>
                <w:sz w:val="24"/>
                <w:szCs w:val="24"/>
                <w:lang w:val="en-US"/>
              </w:rPr>
              <w:t xml:space="preserve">№ </w:t>
            </w:r>
            <w:r>
              <w:rPr>
                <w:rFonts w:ascii="Times New Roman" w:hAnsi="Times New Roman" w:eastAsia="Lucida Sans Unicode" w:cs="Times New Roman"/>
                <w:b/>
                <w:color w:val="231F20"/>
                <w:spacing w:val="-6"/>
                <w:sz w:val="24"/>
                <w:szCs w:val="24"/>
                <w:lang w:val="en-US"/>
              </w:rPr>
              <w:t>п/п</w:t>
            </w:r>
          </w:p>
        </w:tc>
        <w:tc>
          <w:tcPr>
            <w:tcW w:w="2358" w:type="dxa"/>
          </w:tcPr>
          <w:p w14:paraId="09173984">
            <w:pPr>
              <w:widowControl w:val="0"/>
              <w:tabs>
                <w:tab w:val="left" w:pos="0"/>
                <w:tab w:val="left" w:pos="2358"/>
              </w:tabs>
              <w:autoSpaceDE w:val="0"/>
              <w:autoSpaceDN w:val="0"/>
              <w:spacing w:before="155" w:after="0" w:line="240" w:lineRule="auto"/>
              <w:ind w:left="767" w:right="81"/>
              <w:jc w:val="both"/>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sz w:val="24"/>
                <w:szCs w:val="24"/>
                <w:lang w:val="en-US"/>
              </w:rPr>
              <w:t>Темы</w:t>
            </w:r>
            <w:r>
              <w:rPr>
                <w:rFonts w:ascii="Times New Roman" w:hAnsi="Times New Roman" w:eastAsia="Lucida Sans Unicode" w:cs="Times New Roman"/>
                <w:b/>
                <w:color w:val="231F20"/>
                <w:spacing w:val="6"/>
                <w:sz w:val="24"/>
                <w:szCs w:val="24"/>
                <w:lang w:val="en-US"/>
              </w:rPr>
              <w:t xml:space="preserve"> </w:t>
            </w:r>
            <w:r>
              <w:rPr>
                <w:rFonts w:ascii="Times New Roman" w:hAnsi="Times New Roman" w:eastAsia="Lucida Sans Unicode" w:cs="Times New Roman"/>
                <w:b/>
                <w:color w:val="231F20"/>
                <w:spacing w:val="-2"/>
                <w:sz w:val="24"/>
                <w:szCs w:val="24"/>
                <w:lang w:val="en-US"/>
              </w:rPr>
              <w:t>занятий</w:t>
            </w:r>
          </w:p>
        </w:tc>
        <w:tc>
          <w:tcPr>
            <w:tcW w:w="1276" w:type="dxa"/>
          </w:tcPr>
          <w:p w14:paraId="41E15BD7">
            <w:pPr>
              <w:widowControl w:val="0"/>
              <w:tabs>
                <w:tab w:val="left" w:pos="0"/>
                <w:tab w:val="left" w:pos="3197"/>
              </w:tabs>
              <w:autoSpaceDE w:val="0"/>
              <w:autoSpaceDN w:val="0"/>
              <w:spacing w:before="83" w:after="0" w:line="187" w:lineRule="auto"/>
              <w:ind w:left="427" w:right="81" w:hanging="312"/>
              <w:jc w:val="center"/>
              <w:rPr>
                <w:rFonts w:ascii="Times New Roman" w:hAnsi="Times New Roman" w:eastAsia="Lucida Sans Unicode" w:cs="Times New Roman"/>
                <w:b/>
                <w:color w:val="231F20"/>
                <w:spacing w:val="-2"/>
                <w:sz w:val="24"/>
                <w:szCs w:val="24"/>
                <w:lang w:val="en-US"/>
              </w:rPr>
            </w:pPr>
            <w:r>
              <w:rPr>
                <w:rFonts w:ascii="Times New Roman" w:hAnsi="Times New Roman" w:eastAsia="Lucida Sans Unicode" w:cs="Times New Roman"/>
                <w:b/>
                <w:color w:val="231F20"/>
                <w:spacing w:val="-2"/>
                <w:sz w:val="24"/>
                <w:szCs w:val="24"/>
                <w:lang w:val="en-US"/>
              </w:rPr>
              <w:t>Количество</w:t>
            </w:r>
          </w:p>
          <w:p w14:paraId="0185BCD2">
            <w:pPr>
              <w:widowControl w:val="0"/>
              <w:tabs>
                <w:tab w:val="left" w:pos="0"/>
                <w:tab w:val="left" w:pos="3197"/>
              </w:tabs>
              <w:autoSpaceDE w:val="0"/>
              <w:autoSpaceDN w:val="0"/>
              <w:spacing w:before="83" w:after="0" w:line="187" w:lineRule="auto"/>
              <w:ind w:left="427" w:right="81" w:hanging="312"/>
              <w:jc w:val="center"/>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spacing w:val="-2"/>
                <w:w w:val="110"/>
                <w:sz w:val="24"/>
                <w:szCs w:val="24"/>
                <w:lang w:val="en-US"/>
              </w:rPr>
              <w:t>часов</w:t>
            </w:r>
          </w:p>
        </w:tc>
        <w:tc>
          <w:tcPr>
            <w:tcW w:w="4860" w:type="dxa"/>
          </w:tcPr>
          <w:p w14:paraId="2EA7231C">
            <w:pPr>
              <w:widowControl w:val="0"/>
              <w:tabs>
                <w:tab w:val="left" w:pos="0"/>
                <w:tab w:val="left" w:pos="3197"/>
              </w:tabs>
              <w:autoSpaceDE w:val="0"/>
              <w:autoSpaceDN w:val="0"/>
              <w:spacing w:before="155" w:after="0" w:line="240" w:lineRule="auto"/>
              <w:ind w:left="1273" w:right="81"/>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w w:val="105"/>
                <w:sz w:val="24"/>
                <w:szCs w:val="24"/>
                <w:lang w:val="en-US"/>
              </w:rPr>
              <w:t>Основное</w:t>
            </w:r>
            <w:r>
              <w:rPr>
                <w:rFonts w:ascii="Times New Roman" w:hAnsi="Times New Roman" w:eastAsia="Lucida Sans Unicode" w:cs="Times New Roman"/>
                <w:b/>
                <w:color w:val="231F20"/>
                <w:spacing w:val="-8"/>
                <w:w w:val="105"/>
                <w:sz w:val="24"/>
                <w:szCs w:val="24"/>
                <w:lang w:val="en-US"/>
              </w:rPr>
              <w:t xml:space="preserve"> </w:t>
            </w:r>
            <w:r>
              <w:rPr>
                <w:rFonts w:ascii="Times New Roman" w:hAnsi="Times New Roman" w:eastAsia="Lucida Sans Unicode" w:cs="Times New Roman"/>
                <w:b/>
                <w:color w:val="231F20"/>
                <w:spacing w:val="-2"/>
                <w:w w:val="105"/>
                <w:sz w:val="24"/>
                <w:szCs w:val="24"/>
                <w:lang w:val="en-US"/>
              </w:rPr>
              <w:t>содержание</w:t>
            </w:r>
          </w:p>
        </w:tc>
        <w:tc>
          <w:tcPr>
            <w:tcW w:w="2655" w:type="dxa"/>
          </w:tcPr>
          <w:p w14:paraId="00F2ECBD">
            <w:pPr>
              <w:widowControl w:val="0"/>
              <w:tabs>
                <w:tab w:val="left" w:pos="0"/>
                <w:tab w:val="left" w:pos="3197"/>
              </w:tabs>
              <w:autoSpaceDE w:val="0"/>
              <w:autoSpaceDN w:val="0"/>
              <w:spacing w:before="83" w:after="0" w:line="187" w:lineRule="auto"/>
              <w:ind w:left="686" w:right="81" w:hanging="285"/>
              <w:jc w:val="center"/>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spacing w:val="-2"/>
                <w:w w:val="105"/>
                <w:sz w:val="24"/>
                <w:szCs w:val="24"/>
                <w:lang w:val="en-US"/>
              </w:rPr>
              <w:t>Виды</w:t>
            </w:r>
            <w:r>
              <w:rPr>
                <w:rFonts w:ascii="Times New Roman" w:hAnsi="Times New Roman" w:eastAsia="Lucida Sans Unicode" w:cs="Times New Roman"/>
                <w:b/>
                <w:color w:val="231F20"/>
                <w:spacing w:val="-15"/>
                <w:w w:val="105"/>
                <w:sz w:val="24"/>
                <w:szCs w:val="24"/>
                <w:lang w:val="en-US"/>
              </w:rPr>
              <w:t xml:space="preserve"> </w:t>
            </w:r>
            <w:r>
              <w:rPr>
                <w:rFonts w:ascii="Times New Roman" w:hAnsi="Times New Roman" w:eastAsia="Lucida Sans Unicode" w:cs="Times New Roman"/>
                <w:b/>
                <w:color w:val="231F20"/>
                <w:spacing w:val="-2"/>
                <w:w w:val="105"/>
                <w:sz w:val="24"/>
                <w:szCs w:val="24"/>
                <w:lang w:val="en-US"/>
              </w:rPr>
              <w:t>деятельности обучающихся</w:t>
            </w:r>
          </w:p>
        </w:tc>
        <w:tc>
          <w:tcPr>
            <w:tcW w:w="2681" w:type="dxa"/>
          </w:tcPr>
          <w:p w14:paraId="6F1D5380">
            <w:pPr>
              <w:widowControl w:val="0"/>
              <w:tabs>
                <w:tab w:val="left" w:pos="0"/>
                <w:tab w:val="left" w:pos="3197"/>
              </w:tabs>
              <w:autoSpaceDE w:val="0"/>
              <w:autoSpaceDN w:val="0"/>
              <w:spacing w:before="155" w:after="0" w:line="240" w:lineRule="auto"/>
              <w:ind w:left="64" w:right="81"/>
              <w:jc w:val="center"/>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w w:val="105"/>
                <w:sz w:val="24"/>
                <w:szCs w:val="24"/>
                <w:lang w:val="en-US"/>
              </w:rPr>
              <w:t>Электронные</w:t>
            </w:r>
            <w:r>
              <w:rPr>
                <w:rFonts w:ascii="Times New Roman" w:hAnsi="Times New Roman" w:eastAsia="Lucida Sans Unicode" w:cs="Times New Roman"/>
                <w:b/>
                <w:color w:val="231F20"/>
                <w:spacing w:val="-8"/>
                <w:w w:val="105"/>
                <w:sz w:val="24"/>
                <w:szCs w:val="24"/>
                <w:lang w:val="en-US"/>
              </w:rPr>
              <w:t xml:space="preserve"> </w:t>
            </w:r>
            <w:r>
              <w:rPr>
                <w:rFonts w:ascii="Times New Roman" w:hAnsi="Times New Roman" w:eastAsia="Lucida Sans Unicode" w:cs="Times New Roman"/>
                <w:b/>
                <w:color w:val="231F20"/>
                <w:spacing w:val="-2"/>
                <w:w w:val="105"/>
                <w:sz w:val="24"/>
                <w:szCs w:val="24"/>
                <w:lang w:val="en-US"/>
              </w:rPr>
              <w:t>ресурсы</w:t>
            </w:r>
          </w:p>
        </w:tc>
      </w:tr>
      <w:tr w14:paraId="0ECDDB5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4D3A2EB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5C55DC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E1BB67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10B50F6">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en-US"/>
              </w:rPr>
            </w:pPr>
          </w:p>
          <w:p w14:paraId="5421341C">
            <w:pPr>
              <w:widowControl w:val="0"/>
              <w:tabs>
                <w:tab w:val="left" w:pos="0"/>
                <w:tab w:val="left" w:pos="3197"/>
              </w:tabs>
              <w:autoSpaceDE w:val="0"/>
              <w:autoSpaceDN w:val="0"/>
              <w:spacing w:after="0" w:line="240" w:lineRule="auto"/>
              <w:ind w:left="10"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2358" w:type="dxa"/>
          </w:tcPr>
          <w:p w14:paraId="2EC46268">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ABEA691">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2EDD42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4657D04">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en-US"/>
              </w:rPr>
            </w:pPr>
          </w:p>
          <w:p w14:paraId="2AF2555E">
            <w:pPr>
              <w:widowControl w:val="0"/>
              <w:tabs>
                <w:tab w:val="left" w:pos="0"/>
                <w:tab w:val="left" w:pos="3197"/>
              </w:tabs>
              <w:autoSpaceDE w:val="0"/>
              <w:autoSpaceDN w:val="0"/>
              <w:spacing w:after="0" w:line="240" w:lineRule="auto"/>
              <w:ind w:left="113"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en-US"/>
              </w:rPr>
              <w:t>Зачем</w:t>
            </w:r>
            <w:r>
              <w:rPr>
                <w:rFonts w:ascii="Times New Roman" w:hAnsi="Times New Roman" w:eastAsia="Lucida Sans Unicode" w:cs="Times New Roman"/>
                <w:color w:val="231F20"/>
                <w:spacing w:val="4"/>
                <w:w w:val="105"/>
                <w:sz w:val="24"/>
                <w:szCs w:val="24"/>
                <w:lang w:val="en-US"/>
              </w:rPr>
              <w:t xml:space="preserve"> </w:t>
            </w:r>
            <w:r>
              <w:rPr>
                <w:rFonts w:ascii="Times New Roman" w:hAnsi="Times New Roman" w:eastAsia="Lucida Sans Unicode" w:cs="Times New Roman"/>
                <w:color w:val="231F20"/>
                <w:w w:val="105"/>
                <w:sz w:val="24"/>
                <w:szCs w:val="24"/>
                <w:lang w:val="en-US"/>
              </w:rPr>
              <w:t>человеку</w:t>
            </w:r>
            <w:r>
              <w:rPr>
                <w:rFonts w:ascii="Times New Roman" w:hAnsi="Times New Roman" w:eastAsia="Lucida Sans Unicode" w:cs="Times New Roman"/>
                <w:color w:val="231F20"/>
                <w:spacing w:val="5"/>
                <w:w w:val="105"/>
                <w:sz w:val="24"/>
                <w:szCs w:val="24"/>
                <w:lang w:val="en-US"/>
              </w:rPr>
              <w:t xml:space="preserve"> </w:t>
            </w:r>
            <w:r>
              <w:rPr>
                <w:rFonts w:ascii="Times New Roman" w:hAnsi="Times New Roman" w:eastAsia="Lucida Sans Unicode" w:cs="Times New Roman"/>
                <w:color w:val="231F20"/>
                <w:spacing w:val="-2"/>
                <w:w w:val="105"/>
                <w:sz w:val="24"/>
                <w:szCs w:val="24"/>
                <w:lang w:val="en-US"/>
              </w:rPr>
              <w:t>учиться?</w:t>
            </w:r>
          </w:p>
        </w:tc>
        <w:tc>
          <w:tcPr>
            <w:tcW w:w="1276" w:type="dxa"/>
          </w:tcPr>
          <w:p w14:paraId="5E85295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4BACF4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EE169F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903DA33">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en-US"/>
              </w:rPr>
            </w:pPr>
          </w:p>
          <w:p w14:paraId="72A900EE">
            <w:pPr>
              <w:widowControl w:val="0"/>
              <w:tabs>
                <w:tab w:val="left" w:pos="0"/>
                <w:tab w:val="left" w:pos="3197"/>
              </w:tabs>
              <w:autoSpaceDE w:val="0"/>
              <w:autoSpaceDN w:val="0"/>
              <w:spacing w:after="0" w:line="240" w:lineRule="auto"/>
              <w:ind w:left="79"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860" w:type="dxa"/>
          </w:tcPr>
          <w:p w14:paraId="013745AD">
            <w:pPr>
              <w:widowControl w:val="0"/>
              <w:tabs>
                <w:tab w:val="left" w:pos="0"/>
                <w:tab w:val="left" w:pos="3197"/>
              </w:tabs>
              <w:autoSpaceDE w:val="0"/>
              <w:autoSpaceDN w:val="0"/>
              <w:spacing w:before="83"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Приобретение</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знаний</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на</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протяжении</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всей </w:t>
            </w:r>
            <w:r>
              <w:rPr>
                <w:rFonts w:ascii="Times New Roman" w:hAnsi="Times New Roman" w:eastAsia="Lucida Sans Unicode" w:cs="Times New Roman"/>
                <w:color w:val="231F20"/>
                <w:w w:val="105"/>
                <w:sz w:val="24"/>
                <w:szCs w:val="24"/>
                <w:lang w:val="ru-RU"/>
              </w:rPr>
              <w:t>жизни.</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Роль</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знаний</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развитии</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личности</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и общества.</w:t>
            </w:r>
            <w:r>
              <w:rPr>
                <w:rFonts w:ascii="Times New Roman" w:hAnsi="Times New Roman" w:eastAsia="Lucida Sans Unicode" w:cs="Times New Roman"/>
                <w:color w:val="231F20"/>
                <w:spacing w:val="-11"/>
                <w:w w:val="105"/>
                <w:sz w:val="24"/>
                <w:szCs w:val="24"/>
                <w:lang w:val="ru-RU"/>
              </w:rPr>
              <w:t xml:space="preserve"> </w:t>
            </w:r>
            <w:r>
              <w:rPr>
                <w:rFonts w:ascii="Times New Roman" w:hAnsi="Times New Roman" w:eastAsia="Lucida Sans Unicode" w:cs="Times New Roman"/>
                <w:color w:val="231F20"/>
                <w:w w:val="105"/>
                <w:sz w:val="24"/>
                <w:szCs w:val="24"/>
                <w:lang w:val="ru-RU"/>
              </w:rPr>
              <w:t>Влияние</w:t>
            </w:r>
            <w:r>
              <w:rPr>
                <w:rFonts w:ascii="Times New Roman" w:hAnsi="Times New Roman" w:eastAsia="Lucida Sans Unicode" w:cs="Times New Roman"/>
                <w:color w:val="231F20"/>
                <w:spacing w:val="-11"/>
                <w:w w:val="105"/>
                <w:sz w:val="24"/>
                <w:szCs w:val="24"/>
                <w:lang w:val="ru-RU"/>
              </w:rPr>
              <w:t xml:space="preserve"> </w:t>
            </w:r>
            <w:r>
              <w:rPr>
                <w:rFonts w:ascii="Times New Roman" w:hAnsi="Times New Roman" w:eastAsia="Lucida Sans Unicode" w:cs="Times New Roman"/>
                <w:color w:val="231F20"/>
                <w:w w:val="105"/>
                <w:sz w:val="24"/>
                <w:szCs w:val="24"/>
                <w:lang w:val="ru-RU"/>
              </w:rPr>
              <w:t>цифровых</w:t>
            </w:r>
            <w:r>
              <w:rPr>
                <w:rFonts w:ascii="Times New Roman" w:hAnsi="Times New Roman" w:eastAsia="Lucida Sans Unicode" w:cs="Times New Roman"/>
                <w:color w:val="231F20"/>
                <w:spacing w:val="-11"/>
                <w:w w:val="105"/>
                <w:sz w:val="24"/>
                <w:szCs w:val="24"/>
                <w:lang w:val="ru-RU"/>
              </w:rPr>
              <w:t xml:space="preserve"> </w:t>
            </w:r>
            <w:r>
              <w:rPr>
                <w:rFonts w:ascii="Times New Roman" w:hAnsi="Times New Roman" w:eastAsia="Lucida Sans Unicode" w:cs="Times New Roman"/>
                <w:color w:val="231F20"/>
                <w:w w:val="105"/>
                <w:sz w:val="24"/>
                <w:szCs w:val="24"/>
                <w:lang w:val="ru-RU"/>
              </w:rPr>
              <w:t>технологий на приобретение знаний. Необходимость управления человеком цифровыми технологиями. Развитие навыков работы</w:t>
            </w:r>
          </w:p>
          <w:p w14:paraId="28DF09EF">
            <w:pPr>
              <w:widowControl w:val="0"/>
              <w:tabs>
                <w:tab w:val="left" w:pos="0"/>
                <w:tab w:val="left" w:pos="3197"/>
              </w:tabs>
              <w:autoSpaceDE w:val="0"/>
              <w:autoSpaceDN w:val="0"/>
              <w:spacing w:before="2"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в команде, уважения разных мнений, </w:t>
            </w:r>
            <w:r>
              <w:rPr>
                <w:rFonts w:ascii="Times New Roman" w:hAnsi="Times New Roman" w:eastAsia="Lucida Sans Unicode" w:cs="Times New Roman"/>
                <w:color w:val="231F20"/>
                <w:spacing w:val="-2"/>
                <w:w w:val="105"/>
                <w:sz w:val="24"/>
                <w:szCs w:val="24"/>
                <w:lang w:val="ru-RU"/>
              </w:rPr>
              <w:t>разрешения</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конфликтов</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эмпатии</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в</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ходе </w:t>
            </w:r>
            <w:r>
              <w:rPr>
                <w:rFonts w:ascii="Times New Roman" w:hAnsi="Times New Roman" w:eastAsia="Lucida Sans Unicode" w:cs="Times New Roman"/>
                <w:color w:val="231F20"/>
                <w:w w:val="105"/>
                <w:sz w:val="24"/>
                <w:szCs w:val="24"/>
                <w:lang w:val="ru-RU"/>
              </w:rPr>
              <w:t>школьного образования.</w:t>
            </w:r>
          </w:p>
          <w:p w14:paraId="094E2FC7">
            <w:pPr>
              <w:widowControl w:val="0"/>
              <w:tabs>
                <w:tab w:val="left" w:pos="0"/>
                <w:tab w:val="left" w:pos="3197"/>
              </w:tabs>
              <w:autoSpaceDE w:val="0"/>
              <w:autoSpaceDN w:val="0"/>
              <w:spacing w:after="0" w:line="214" w:lineRule="exact"/>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жизнь,</w:t>
            </w:r>
          </w:p>
          <w:p w14:paraId="7639BE64">
            <w:pPr>
              <w:widowControl w:val="0"/>
              <w:tabs>
                <w:tab w:val="left" w:pos="0"/>
                <w:tab w:val="left" w:pos="3197"/>
              </w:tabs>
              <w:autoSpaceDE w:val="0"/>
              <w:autoSpaceDN w:val="0"/>
              <w:spacing w:before="10" w:after="0" w:line="240" w:lineRule="auto"/>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z w:val="24"/>
                <w:szCs w:val="24"/>
                <w:lang w:val="ru-RU"/>
              </w:rPr>
              <w:t>созидательный</w:t>
            </w:r>
            <w:r>
              <w:rPr>
                <w:rFonts w:ascii="Times New Roman" w:hAnsi="Times New Roman" w:eastAsia="Lucida Sans Unicode" w:cs="Times New Roman"/>
                <w:i/>
                <w:color w:val="231F20"/>
                <w:spacing w:val="12"/>
                <w:sz w:val="24"/>
                <w:szCs w:val="24"/>
                <w:lang w:val="ru-RU"/>
              </w:rPr>
              <w:t xml:space="preserve"> </w:t>
            </w:r>
            <w:r>
              <w:rPr>
                <w:rFonts w:ascii="Times New Roman" w:hAnsi="Times New Roman" w:eastAsia="Lucida Sans Unicode" w:cs="Times New Roman"/>
                <w:i/>
                <w:color w:val="231F20"/>
                <w:sz w:val="24"/>
                <w:szCs w:val="24"/>
                <w:lang w:val="ru-RU"/>
              </w:rPr>
              <w:t>труд,</w:t>
            </w:r>
            <w:r>
              <w:rPr>
                <w:rFonts w:ascii="Times New Roman" w:hAnsi="Times New Roman" w:eastAsia="Lucida Sans Unicode" w:cs="Times New Roman"/>
                <w:i/>
                <w:color w:val="231F20"/>
                <w:spacing w:val="13"/>
                <w:sz w:val="24"/>
                <w:szCs w:val="24"/>
                <w:lang w:val="ru-RU"/>
              </w:rPr>
              <w:t xml:space="preserve"> </w:t>
            </w:r>
            <w:r>
              <w:rPr>
                <w:rFonts w:ascii="Times New Roman" w:hAnsi="Times New Roman" w:eastAsia="Lucida Sans Unicode" w:cs="Times New Roman"/>
                <w:i/>
                <w:color w:val="231F20"/>
                <w:spacing w:val="-2"/>
                <w:sz w:val="24"/>
                <w:szCs w:val="24"/>
                <w:lang w:val="ru-RU"/>
              </w:rPr>
              <w:t>патриотизм</w:t>
            </w:r>
          </w:p>
        </w:tc>
        <w:tc>
          <w:tcPr>
            <w:tcW w:w="2655" w:type="dxa"/>
          </w:tcPr>
          <w:p w14:paraId="122BE416">
            <w:pPr>
              <w:widowControl w:val="0"/>
              <w:tabs>
                <w:tab w:val="left" w:pos="0"/>
                <w:tab w:val="left" w:pos="3197"/>
              </w:tabs>
              <w:autoSpaceDE w:val="0"/>
              <w:autoSpaceDN w:val="0"/>
              <w:spacing w:before="136" w:after="0" w:line="240" w:lineRule="auto"/>
              <w:ind w:right="81"/>
              <w:jc w:val="both"/>
              <w:rPr>
                <w:rFonts w:ascii="Times New Roman" w:hAnsi="Times New Roman" w:eastAsia="Lucida Sans Unicode" w:cs="Times New Roman"/>
                <w:sz w:val="24"/>
                <w:szCs w:val="24"/>
                <w:lang w:val="ru-RU"/>
              </w:rPr>
            </w:pPr>
          </w:p>
          <w:p w14:paraId="39E910E3">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sz w:val="24"/>
                <w:szCs w:val="24"/>
                <w:lang w:val="ru-RU"/>
              </w:rPr>
              <w:t xml:space="preserve">Познавательная </w:t>
            </w:r>
            <w:r>
              <w:rPr>
                <w:rFonts w:ascii="Times New Roman" w:hAnsi="Times New Roman" w:eastAsia="Lucida Sans Unicode" w:cs="Times New Roman"/>
                <w:color w:val="231F20"/>
                <w:sz w:val="24"/>
                <w:szCs w:val="24"/>
                <w:lang w:val="ru-RU"/>
              </w:rPr>
              <w:t xml:space="preserve">беседа, просмотр </w:t>
            </w:r>
            <w:r>
              <w:rPr>
                <w:rFonts w:ascii="Times New Roman" w:hAnsi="Times New Roman" w:eastAsia="Lucida Sans Unicode" w:cs="Times New Roman"/>
                <w:color w:val="231F20"/>
                <w:spacing w:val="-2"/>
                <w:sz w:val="24"/>
                <w:szCs w:val="24"/>
                <w:lang w:val="ru-RU"/>
              </w:rPr>
              <w:t xml:space="preserve">видеофрагментов, выполнение интерактивных </w:t>
            </w:r>
            <w:r>
              <w:rPr>
                <w:rFonts w:ascii="Times New Roman" w:hAnsi="Times New Roman" w:eastAsia="Lucida Sans Unicode" w:cs="Times New Roman"/>
                <w:color w:val="231F20"/>
                <w:sz w:val="24"/>
                <w:szCs w:val="24"/>
                <w:lang w:val="ru-RU"/>
              </w:rPr>
              <w:t>заданий, работа</w:t>
            </w:r>
          </w:p>
          <w:p w14:paraId="34FBD695">
            <w:pPr>
              <w:widowControl w:val="0"/>
              <w:tabs>
                <w:tab w:val="left" w:pos="0"/>
                <w:tab w:val="left" w:pos="3197"/>
              </w:tabs>
              <w:autoSpaceDE w:val="0"/>
              <w:autoSpaceDN w:val="0"/>
              <w:spacing w:before="1" w:after="0" w:line="187" w:lineRule="auto"/>
              <w:ind w:left="113"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с</w:t>
            </w:r>
            <w:r>
              <w:rPr>
                <w:rFonts w:ascii="Times New Roman" w:hAnsi="Times New Roman" w:eastAsia="Lucida Sans Unicode" w:cs="Times New Roman"/>
                <w:color w:val="231F20"/>
                <w:spacing w:val="-15"/>
                <w:w w:val="105"/>
                <w:sz w:val="24"/>
                <w:szCs w:val="24"/>
                <w:lang w:val="en-US"/>
              </w:rPr>
              <w:t xml:space="preserve"> </w:t>
            </w:r>
            <w:r>
              <w:rPr>
                <w:rFonts w:ascii="Times New Roman" w:hAnsi="Times New Roman" w:eastAsia="Lucida Sans Unicode" w:cs="Times New Roman"/>
                <w:color w:val="231F20"/>
                <w:spacing w:val="-2"/>
                <w:w w:val="105"/>
                <w:sz w:val="24"/>
                <w:szCs w:val="24"/>
                <w:lang w:val="en-US"/>
              </w:rPr>
              <w:t>иллюстративным материалом</w:t>
            </w:r>
          </w:p>
        </w:tc>
        <w:tc>
          <w:tcPr>
            <w:tcW w:w="2681" w:type="dxa"/>
          </w:tcPr>
          <w:p w14:paraId="484CD61C">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7D399D1">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69248D8">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C984697">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en-US"/>
              </w:rPr>
            </w:pPr>
          </w:p>
          <w:p w14:paraId="49C7C3E3">
            <w:pPr>
              <w:widowControl w:val="0"/>
              <w:tabs>
                <w:tab w:val="left" w:pos="0"/>
                <w:tab w:val="left" w:pos="3197"/>
              </w:tabs>
              <w:autoSpaceDE w:val="0"/>
              <w:autoSpaceDN w:val="0"/>
              <w:spacing w:after="0" w:line="240" w:lineRule="auto"/>
              <w:ind w:left="9"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C6FF63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630E64E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C91B996">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321B5A3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383ECF28">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313F07E1">
            <w:pPr>
              <w:widowControl w:val="0"/>
              <w:tabs>
                <w:tab w:val="left" w:pos="0"/>
                <w:tab w:val="left" w:pos="3197"/>
              </w:tabs>
              <w:autoSpaceDE w:val="0"/>
              <w:autoSpaceDN w:val="0"/>
              <w:spacing w:before="1" w:after="0" w:line="240" w:lineRule="auto"/>
              <w:ind w:left="10"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2</w:t>
            </w:r>
          </w:p>
        </w:tc>
        <w:tc>
          <w:tcPr>
            <w:tcW w:w="2358" w:type="dxa"/>
          </w:tcPr>
          <w:p w14:paraId="66B7617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54F6C827">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387F2BC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6376AC5E">
            <w:pPr>
              <w:widowControl w:val="0"/>
              <w:tabs>
                <w:tab w:val="left" w:pos="0"/>
                <w:tab w:val="left" w:pos="3197"/>
              </w:tabs>
              <w:autoSpaceDE w:val="0"/>
              <w:autoSpaceDN w:val="0"/>
              <w:spacing w:before="54" w:after="0" w:line="240" w:lineRule="auto"/>
              <w:ind w:right="81"/>
              <w:jc w:val="both"/>
              <w:rPr>
                <w:rFonts w:ascii="Times New Roman" w:hAnsi="Times New Roman" w:eastAsia="Lucida Sans Unicode" w:cs="Times New Roman"/>
                <w:sz w:val="24"/>
                <w:szCs w:val="24"/>
                <w:lang w:val="ru-RU"/>
              </w:rPr>
            </w:pPr>
          </w:p>
          <w:p w14:paraId="0059E42D">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Русский язык в эпоху </w:t>
            </w:r>
            <w:r>
              <w:rPr>
                <w:rFonts w:ascii="Times New Roman" w:hAnsi="Times New Roman" w:eastAsia="Lucida Sans Unicode" w:cs="Times New Roman"/>
                <w:color w:val="231F20"/>
                <w:sz w:val="24"/>
                <w:szCs w:val="24"/>
                <w:lang w:val="ru-RU"/>
              </w:rPr>
              <w:t>цифровых</w:t>
            </w:r>
            <w:r>
              <w:rPr>
                <w:rFonts w:ascii="Times New Roman" w:hAnsi="Times New Roman" w:eastAsia="Lucida Sans Unicode" w:cs="Times New Roman"/>
                <w:color w:val="231F20"/>
                <w:spacing w:val="16"/>
                <w:sz w:val="24"/>
                <w:szCs w:val="24"/>
                <w:lang w:val="ru-RU"/>
              </w:rPr>
              <w:t xml:space="preserve"> </w:t>
            </w:r>
            <w:r>
              <w:rPr>
                <w:rFonts w:ascii="Times New Roman" w:hAnsi="Times New Roman" w:eastAsia="Lucida Sans Unicode" w:cs="Times New Roman"/>
                <w:color w:val="231F20"/>
                <w:spacing w:val="-2"/>
                <w:sz w:val="24"/>
                <w:szCs w:val="24"/>
                <w:lang w:val="ru-RU"/>
              </w:rPr>
              <w:t>технологий</w:t>
            </w:r>
          </w:p>
        </w:tc>
        <w:tc>
          <w:tcPr>
            <w:tcW w:w="1276" w:type="dxa"/>
          </w:tcPr>
          <w:p w14:paraId="2543692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255669D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546B909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4A8E2875">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ru-RU"/>
              </w:rPr>
            </w:pPr>
          </w:p>
          <w:p w14:paraId="72C04B9B">
            <w:pPr>
              <w:widowControl w:val="0"/>
              <w:tabs>
                <w:tab w:val="left" w:pos="0"/>
                <w:tab w:val="left" w:pos="3197"/>
              </w:tabs>
              <w:autoSpaceDE w:val="0"/>
              <w:autoSpaceDN w:val="0"/>
              <w:spacing w:before="1" w:after="0" w:line="240" w:lineRule="auto"/>
              <w:ind w:left="79"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860" w:type="dxa"/>
          </w:tcPr>
          <w:p w14:paraId="4AEE8093">
            <w:pPr>
              <w:widowControl w:val="0"/>
              <w:tabs>
                <w:tab w:val="left" w:pos="0"/>
                <w:tab w:val="left" w:pos="3197"/>
              </w:tabs>
              <w:autoSpaceDE w:val="0"/>
              <w:autoSpaceDN w:val="0"/>
              <w:spacing w:before="83"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w:t>
            </w:r>
          </w:p>
          <w:p w14:paraId="339AE5F0">
            <w:pPr>
              <w:widowControl w:val="0"/>
              <w:tabs>
                <w:tab w:val="left" w:pos="0"/>
                <w:tab w:val="left" w:pos="3197"/>
              </w:tabs>
              <w:autoSpaceDE w:val="0"/>
              <w:autoSpaceDN w:val="0"/>
              <w:spacing w:before="1"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в устной и письменной речи под влиянием цифровой среды. Правила использования стилей речи в современной коммуникации. </w:t>
            </w:r>
            <w:r>
              <w:rPr>
                <w:rFonts w:ascii="Times New Roman" w:hAnsi="Times New Roman" w:eastAsia="Lucida Sans Unicode" w:cs="Times New Roman"/>
                <w:color w:val="231F20"/>
                <w:sz w:val="24"/>
                <w:szCs w:val="24"/>
                <w:lang w:val="ru-RU"/>
              </w:rPr>
              <w:t>Грамотная, логичная и понятная речь — при</w:t>
            </w:r>
            <w:r>
              <w:rPr>
                <w:rFonts w:ascii="Times New Roman" w:hAnsi="Times New Roman" w:eastAsia="Lucida Sans Unicode" w:cs="Times New Roman"/>
                <w:color w:val="231F20"/>
                <w:w w:val="105"/>
                <w:sz w:val="24"/>
                <w:szCs w:val="24"/>
                <w:lang w:val="ru-RU"/>
              </w:rPr>
              <w:t>знак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образованного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человека</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залог</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успеха в будущем.</w:t>
            </w:r>
          </w:p>
          <w:p w14:paraId="0F45E111">
            <w:pPr>
              <w:widowControl w:val="0"/>
              <w:tabs>
                <w:tab w:val="left" w:pos="0"/>
                <w:tab w:val="left" w:pos="3197"/>
              </w:tabs>
              <w:autoSpaceDE w:val="0"/>
              <w:autoSpaceDN w:val="0"/>
              <w:spacing w:after="0" w:line="215" w:lineRule="exact"/>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53"/>
                <w:sz w:val="24"/>
                <w:szCs w:val="24"/>
                <w:lang w:val="ru-RU"/>
              </w:rPr>
              <w:t xml:space="preserve"> </w:t>
            </w:r>
            <w:r>
              <w:rPr>
                <w:rFonts w:ascii="Times New Roman" w:hAnsi="Times New Roman" w:eastAsia="Lucida Sans Unicode" w:cs="Times New Roman"/>
                <w:i/>
                <w:color w:val="231F20"/>
                <w:spacing w:val="4"/>
                <w:sz w:val="24"/>
                <w:szCs w:val="24"/>
                <w:lang w:val="ru-RU"/>
              </w:rPr>
              <w:t>высокие</w:t>
            </w:r>
            <w:r>
              <w:rPr>
                <w:rFonts w:ascii="Times New Roman" w:hAnsi="Times New Roman" w:eastAsia="Lucida Sans Unicode" w:cs="Times New Roman"/>
                <w:i/>
                <w:color w:val="231F20"/>
                <w:spacing w:val="53"/>
                <w:sz w:val="24"/>
                <w:szCs w:val="24"/>
                <w:lang w:val="ru-RU"/>
              </w:rPr>
              <w:t xml:space="preserve"> </w:t>
            </w:r>
            <w:r>
              <w:rPr>
                <w:rFonts w:ascii="Times New Roman" w:hAnsi="Times New Roman" w:eastAsia="Lucida Sans Unicode" w:cs="Times New Roman"/>
                <w:i/>
                <w:color w:val="231F20"/>
                <w:spacing w:val="-2"/>
                <w:sz w:val="24"/>
                <w:szCs w:val="24"/>
                <w:lang w:val="ru-RU"/>
              </w:rPr>
              <w:t>нрав</w:t>
            </w:r>
            <w:r>
              <w:rPr>
                <w:rFonts w:ascii="Times New Roman" w:hAnsi="Times New Roman" w:eastAsia="Lucida Sans Unicode" w:cs="Times New Roman"/>
                <w:i/>
                <w:color w:val="231F20"/>
                <w:sz w:val="24"/>
                <w:szCs w:val="24"/>
                <w:lang w:val="ru-RU"/>
              </w:rPr>
              <w:t>ственные</w:t>
            </w:r>
            <w:r>
              <w:rPr>
                <w:rFonts w:ascii="Times New Roman" w:hAnsi="Times New Roman" w:eastAsia="Lucida Sans Unicode" w:cs="Times New Roman"/>
                <w:i/>
                <w:color w:val="231F20"/>
                <w:spacing w:val="26"/>
                <w:sz w:val="24"/>
                <w:szCs w:val="24"/>
                <w:lang w:val="ru-RU"/>
              </w:rPr>
              <w:t xml:space="preserve"> </w:t>
            </w:r>
            <w:r>
              <w:rPr>
                <w:rFonts w:ascii="Times New Roman" w:hAnsi="Times New Roman" w:eastAsia="Lucida Sans Unicode" w:cs="Times New Roman"/>
                <w:i/>
                <w:color w:val="231F20"/>
                <w:sz w:val="24"/>
                <w:szCs w:val="24"/>
                <w:lang w:val="ru-RU"/>
              </w:rPr>
              <w:t>идеалы,</w:t>
            </w:r>
            <w:r>
              <w:rPr>
                <w:rFonts w:ascii="Times New Roman" w:hAnsi="Times New Roman" w:eastAsia="Lucida Sans Unicode" w:cs="Times New Roman"/>
                <w:i/>
                <w:color w:val="231F20"/>
                <w:spacing w:val="27"/>
                <w:sz w:val="24"/>
                <w:szCs w:val="24"/>
                <w:lang w:val="ru-RU"/>
              </w:rPr>
              <w:t xml:space="preserve"> </w:t>
            </w:r>
            <w:r>
              <w:rPr>
                <w:rFonts w:ascii="Times New Roman" w:hAnsi="Times New Roman" w:eastAsia="Lucida Sans Unicode" w:cs="Times New Roman"/>
                <w:i/>
                <w:color w:val="231F20"/>
                <w:spacing w:val="-2"/>
                <w:sz w:val="24"/>
                <w:szCs w:val="24"/>
                <w:lang w:val="ru-RU"/>
              </w:rPr>
              <w:t>патриотизм</w:t>
            </w:r>
          </w:p>
        </w:tc>
        <w:tc>
          <w:tcPr>
            <w:tcW w:w="2655" w:type="dxa"/>
          </w:tcPr>
          <w:p w14:paraId="09FDB427">
            <w:pPr>
              <w:widowControl w:val="0"/>
              <w:tabs>
                <w:tab w:val="left" w:pos="0"/>
                <w:tab w:val="left" w:pos="3197"/>
              </w:tabs>
              <w:autoSpaceDE w:val="0"/>
              <w:autoSpaceDN w:val="0"/>
              <w:spacing w:before="256" w:after="0" w:line="240" w:lineRule="auto"/>
              <w:ind w:right="81"/>
              <w:jc w:val="both"/>
              <w:rPr>
                <w:rFonts w:ascii="Times New Roman" w:hAnsi="Times New Roman" w:eastAsia="Lucida Sans Unicode" w:cs="Times New Roman"/>
                <w:sz w:val="24"/>
                <w:szCs w:val="24"/>
                <w:lang w:val="ru-RU"/>
              </w:rPr>
            </w:pPr>
          </w:p>
          <w:p w14:paraId="15F57E2C">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19F5186F">
            <w:pPr>
              <w:widowControl w:val="0"/>
              <w:tabs>
                <w:tab w:val="left" w:pos="0"/>
                <w:tab w:val="left" w:pos="3197"/>
              </w:tabs>
              <w:autoSpaceDE w:val="0"/>
              <w:autoSpaceDN w:val="0"/>
              <w:spacing w:before="1"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3DA389E7">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681" w:type="dxa"/>
          </w:tcPr>
          <w:p w14:paraId="7731523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55F0E3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476716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61A63FB">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04A0EA77">
            <w:pPr>
              <w:widowControl w:val="0"/>
              <w:tabs>
                <w:tab w:val="left" w:pos="0"/>
                <w:tab w:val="left" w:pos="3197"/>
              </w:tabs>
              <w:autoSpaceDE w:val="0"/>
              <w:autoSpaceDN w:val="0"/>
              <w:spacing w:before="1" w:after="0" w:line="240" w:lineRule="auto"/>
              <w:ind w:left="9"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19622A3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889" w:hRule="atLeast"/>
        </w:trPr>
        <w:tc>
          <w:tcPr>
            <w:tcW w:w="602" w:type="dxa"/>
          </w:tcPr>
          <w:p w14:paraId="6F3F3A4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5FAA10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4190EC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C0D7951">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373DAB85">
            <w:pPr>
              <w:widowControl w:val="0"/>
              <w:tabs>
                <w:tab w:val="left" w:pos="0"/>
                <w:tab w:val="left" w:pos="3197"/>
              </w:tabs>
              <w:autoSpaceDE w:val="0"/>
              <w:autoSpaceDN w:val="0"/>
              <w:spacing w:before="1" w:after="0" w:line="240" w:lineRule="auto"/>
              <w:ind w:left="10"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3</w:t>
            </w:r>
          </w:p>
        </w:tc>
        <w:tc>
          <w:tcPr>
            <w:tcW w:w="2358" w:type="dxa"/>
          </w:tcPr>
          <w:p w14:paraId="0D6ED21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244B85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AC9B04C">
            <w:pPr>
              <w:widowControl w:val="0"/>
              <w:tabs>
                <w:tab w:val="left" w:pos="0"/>
                <w:tab w:val="left" w:pos="3197"/>
              </w:tabs>
              <w:autoSpaceDE w:val="0"/>
              <w:autoSpaceDN w:val="0"/>
              <w:spacing w:before="241" w:after="0" w:line="240" w:lineRule="auto"/>
              <w:ind w:right="81"/>
              <w:jc w:val="both"/>
              <w:rPr>
                <w:rFonts w:ascii="Times New Roman" w:hAnsi="Times New Roman" w:eastAsia="Lucida Sans Unicode" w:cs="Times New Roman"/>
                <w:sz w:val="24"/>
                <w:szCs w:val="24"/>
                <w:lang w:val="en-US"/>
              </w:rPr>
            </w:pPr>
          </w:p>
          <w:p w14:paraId="4E9C4399">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en-US"/>
              </w:rPr>
              <w:t>Цифровой</w:t>
            </w:r>
            <w:r>
              <w:rPr>
                <w:rFonts w:ascii="Times New Roman" w:hAnsi="Times New Roman" w:eastAsia="Lucida Sans Unicode" w:cs="Times New Roman"/>
                <w:color w:val="231F20"/>
                <w:spacing w:val="-17"/>
                <w:w w:val="105"/>
                <w:sz w:val="24"/>
                <w:szCs w:val="24"/>
                <w:lang w:val="en-US"/>
              </w:rPr>
              <w:t xml:space="preserve"> </w:t>
            </w:r>
            <w:r>
              <w:rPr>
                <w:rFonts w:ascii="Times New Roman" w:hAnsi="Times New Roman" w:eastAsia="Lucida Sans Unicode" w:cs="Times New Roman"/>
                <w:color w:val="231F20"/>
                <w:w w:val="105"/>
                <w:sz w:val="24"/>
                <w:szCs w:val="24"/>
                <w:lang w:val="en-US"/>
              </w:rPr>
              <w:t xml:space="preserve">суверенитет </w:t>
            </w:r>
            <w:r>
              <w:rPr>
                <w:rFonts w:ascii="Times New Roman" w:hAnsi="Times New Roman" w:eastAsia="Lucida Sans Unicode" w:cs="Times New Roman"/>
                <w:color w:val="231F20"/>
                <w:spacing w:val="-2"/>
                <w:w w:val="105"/>
                <w:sz w:val="24"/>
                <w:szCs w:val="24"/>
                <w:lang w:val="en-US"/>
              </w:rPr>
              <w:t>страны</w:t>
            </w:r>
          </w:p>
        </w:tc>
        <w:tc>
          <w:tcPr>
            <w:tcW w:w="1276" w:type="dxa"/>
          </w:tcPr>
          <w:p w14:paraId="2B9943F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7EF33F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EF32521">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3F7C328D">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en-US"/>
              </w:rPr>
            </w:pPr>
          </w:p>
          <w:p w14:paraId="33AF336C">
            <w:pPr>
              <w:widowControl w:val="0"/>
              <w:tabs>
                <w:tab w:val="left" w:pos="0"/>
                <w:tab w:val="left" w:pos="3197"/>
              </w:tabs>
              <w:autoSpaceDE w:val="0"/>
              <w:autoSpaceDN w:val="0"/>
              <w:spacing w:before="1" w:after="0" w:line="240" w:lineRule="auto"/>
              <w:ind w:left="79"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860" w:type="dxa"/>
          </w:tcPr>
          <w:p w14:paraId="2D217CCF">
            <w:pPr>
              <w:widowControl w:val="0"/>
              <w:tabs>
                <w:tab w:val="left" w:pos="0"/>
                <w:tab w:val="left" w:pos="3197"/>
              </w:tabs>
              <w:autoSpaceDE w:val="0"/>
              <w:autoSpaceDN w:val="0"/>
              <w:spacing w:before="83"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новые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горизонты.</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Мир</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цифровых профессий: как создаются новые технологии?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Правила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безопасного</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поведения</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сети и угрозы цифрового мира.</w:t>
            </w:r>
          </w:p>
          <w:p w14:paraId="15CFED79">
            <w:pPr>
              <w:widowControl w:val="0"/>
              <w:tabs>
                <w:tab w:val="left" w:pos="0"/>
                <w:tab w:val="left" w:pos="3197"/>
              </w:tabs>
              <w:autoSpaceDE w:val="0"/>
              <w:autoSpaceDN w:val="0"/>
              <w:spacing w:after="0" w:line="215" w:lineRule="exact"/>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патриотизм,</w:t>
            </w:r>
          </w:p>
          <w:p w14:paraId="0A9081ED">
            <w:pPr>
              <w:widowControl w:val="0"/>
              <w:tabs>
                <w:tab w:val="left" w:pos="0"/>
                <w:tab w:val="left" w:pos="3197"/>
              </w:tabs>
              <w:autoSpaceDE w:val="0"/>
              <w:autoSpaceDN w:val="0"/>
              <w:spacing w:before="11" w:after="0" w:line="240" w:lineRule="auto"/>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10"/>
                <w:sz w:val="24"/>
                <w:szCs w:val="24"/>
                <w:lang w:val="ru-RU"/>
              </w:rPr>
              <w:t xml:space="preserve">права и свободы </w:t>
            </w:r>
            <w:r>
              <w:rPr>
                <w:rFonts w:ascii="Times New Roman" w:hAnsi="Times New Roman" w:eastAsia="Lucida Sans Unicode" w:cs="Times New Roman"/>
                <w:i/>
                <w:color w:val="231F20"/>
                <w:spacing w:val="-2"/>
                <w:w w:val="110"/>
                <w:sz w:val="24"/>
                <w:szCs w:val="24"/>
                <w:lang w:val="ru-RU"/>
              </w:rPr>
              <w:t>человека</w:t>
            </w:r>
          </w:p>
        </w:tc>
        <w:tc>
          <w:tcPr>
            <w:tcW w:w="2655" w:type="dxa"/>
          </w:tcPr>
          <w:p w14:paraId="5222C00B">
            <w:pPr>
              <w:widowControl w:val="0"/>
              <w:tabs>
                <w:tab w:val="left" w:pos="0"/>
                <w:tab w:val="left" w:pos="3197"/>
              </w:tabs>
              <w:autoSpaceDE w:val="0"/>
              <w:autoSpaceDN w:val="0"/>
              <w:spacing w:before="136" w:after="0" w:line="240" w:lineRule="auto"/>
              <w:ind w:right="81"/>
              <w:jc w:val="both"/>
              <w:rPr>
                <w:rFonts w:ascii="Times New Roman" w:hAnsi="Times New Roman" w:eastAsia="Lucida Sans Unicode" w:cs="Times New Roman"/>
                <w:sz w:val="24"/>
                <w:szCs w:val="24"/>
                <w:lang w:val="ru-RU"/>
              </w:rPr>
            </w:pPr>
          </w:p>
          <w:p w14:paraId="012DC50A">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2885F757">
            <w:pPr>
              <w:widowControl w:val="0"/>
              <w:tabs>
                <w:tab w:val="left" w:pos="0"/>
                <w:tab w:val="left" w:pos="3197"/>
              </w:tabs>
              <w:autoSpaceDE w:val="0"/>
              <w:autoSpaceDN w:val="0"/>
              <w:spacing w:before="1"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57C7A30">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681" w:type="dxa"/>
          </w:tcPr>
          <w:p w14:paraId="2F8646F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tc>
      </w:tr>
    </w:tbl>
    <w:p w14:paraId="4EF8671F">
      <w:pPr>
        <w:tabs>
          <w:tab w:val="left" w:pos="0"/>
          <w:tab w:val="left" w:pos="3197"/>
          <w:tab w:val="left" w:pos="4140"/>
          <w:tab w:val="left" w:pos="4880"/>
          <w:tab w:val="left" w:pos="6668"/>
          <w:tab w:val="left" w:pos="7083"/>
          <w:tab w:val="left" w:pos="8761"/>
        </w:tabs>
        <w:ind w:right="81"/>
        <w:rPr>
          <w:b/>
          <w:sz w:val="24"/>
          <w:szCs w:val="24"/>
        </w:rPr>
      </w:pPr>
    </w:p>
    <w:tbl>
      <w:tblPr>
        <w:tblStyle w:val="67"/>
        <w:tblW w:w="13897"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02"/>
        <w:gridCol w:w="2948"/>
        <w:gridCol w:w="1446"/>
        <w:gridCol w:w="4081"/>
        <w:gridCol w:w="2835"/>
        <w:gridCol w:w="1985"/>
      </w:tblGrid>
      <w:tr w14:paraId="77A8DB8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2" w:hRule="atLeast"/>
        </w:trPr>
        <w:tc>
          <w:tcPr>
            <w:tcW w:w="602" w:type="dxa"/>
          </w:tcPr>
          <w:p w14:paraId="4A3B4D8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42EDA8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063B2C9">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4B2C3EC4">
            <w:pPr>
              <w:widowControl w:val="0"/>
              <w:tabs>
                <w:tab w:val="left" w:pos="0"/>
                <w:tab w:val="left" w:pos="3197"/>
              </w:tabs>
              <w:autoSpaceDE w:val="0"/>
              <w:autoSpaceDN w:val="0"/>
              <w:spacing w:after="0" w:line="240" w:lineRule="auto"/>
              <w:ind w:left="10"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105"/>
                <w:sz w:val="24"/>
                <w:szCs w:val="24"/>
                <w:lang w:val="en-US"/>
              </w:rPr>
              <w:t>4</w:t>
            </w:r>
          </w:p>
        </w:tc>
        <w:tc>
          <w:tcPr>
            <w:tcW w:w="2948" w:type="dxa"/>
          </w:tcPr>
          <w:p w14:paraId="3D998DB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145A9B6">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ru-RU"/>
              </w:rPr>
            </w:pPr>
          </w:p>
          <w:p w14:paraId="4864EFCD">
            <w:pPr>
              <w:widowControl w:val="0"/>
              <w:tabs>
                <w:tab w:val="left" w:pos="0"/>
                <w:tab w:val="left" w:pos="3197"/>
              </w:tabs>
              <w:autoSpaceDE w:val="0"/>
              <w:autoSpaceDN w:val="0"/>
              <w:spacing w:after="0" w:line="274" w:lineRule="exact"/>
              <w:ind w:left="113"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Мирный</w:t>
            </w:r>
            <w:r>
              <w:rPr>
                <w:rFonts w:ascii="Times New Roman" w:hAnsi="Times New Roman" w:eastAsia="Lucida Sans Unicode" w:cs="Times New Roman"/>
                <w:color w:val="231F20"/>
                <w:spacing w:val="12"/>
                <w:sz w:val="24"/>
                <w:szCs w:val="24"/>
                <w:lang w:val="ru-RU"/>
              </w:rPr>
              <w:t xml:space="preserve"> </w:t>
            </w:r>
            <w:r>
              <w:rPr>
                <w:rFonts w:ascii="Times New Roman" w:hAnsi="Times New Roman" w:eastAsia="Lucida Sans Unicode" w:cs="Times New Roman"/>
                <w:color w:val="231F20"/>
                <w:spacing w:val="-2"/>
                <w:sz w:val="24"/>
                <w:szCs w:val="24"/>
                <w:lang w:val="ru-RU"/>
              </w:rPr>
              <w:t>атом.</w:t>
            </w:r>
          </w:p>
          <w:p w14:paraId="2F3E02C9">
            <w:pPr>
              <w:widowControl w:val="0"/>
              <w:tabs>
                <w:tab w:val="left" w:pos="0"/>
                <w:tab w:val="left" w:pos="3197"/>
              </w:tabs>
              <w:autoSpaceDE w:val="0"/>
              <w:autoSpaceDN w:val="0"/>
              <w:spacing w:before="15" w:after="0" w:line="187" w:lineRule="auto"/>
              <w:ind w:left="113"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День работника атомной </w:t>
            </w:r>
            <w:r>
              <w:rPr>
                <w:rFonts w:ascii="Times New Roman" w:hAnsi="Times New Roman" w:eastAsia="Lucida Sans Unicode" w:cs="Times New Roman"/>
                <w:color w:val="231F20"/>
                <w:spacing w:val="-2"/>
                <w:sz w:val="24"/>
                <w:szCs w:val="24"/>
                <w:lang w:val="ru-RU"/>
              </w:rPr>
              <w:t>промышленности</w:t>
            </w:r>
          </w:p>
        </w:tc>
        <w:tc>
          <w:tcPr>
            <w:tcW w:w="1446" w:type="dxa"/>
          </w:tcPr>
          <w:p w14:paraId="600DA95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B40472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89C81A3">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ru-RU"/>
              </w:rPr>
            </w:pPr>
          </w:p>
          <w:p w14:paraId="2BFB14EE">
            <w:pPr>
              <w:widowControl w:val="0"/>
              <w:tabs>
                <w:tab w:val="left" w:pos="0"/>
                <w:tab w:val="left" w:pos="3197"/>
              </w:tabs>
              <w:autoSpaceDE w:val="0"/>
              <w:autoSpaceDN w:val="0"/>
              <w:spacing w:after="0" w:line="240" w:lineRule="auto"/>
              <w:ind w:left="79"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2C57270F">
            <w:pPr>
              <w:widowControl w:val="0"/>
              <w:tabs>
                <w:tab w:val="left" w:pos="0"/>
                <w:tab w:val="left" w:pos="3197"/>
              </w:tabs>
              <w:autoSpaceDE w:val="0"/>
              <w:autoSpaceDN w:val="0"/>
              <w:spacing w:before="83"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Мирный атом — это использование атомной </w:t>
            </w:r>
            <w:r>
              <w:rPr>
                <w:rFonts w:ascii="Times New Roman" w:hAnsi="Times New Roman" w:eastAsia="Lucida Sans Unicode" w:cs="Times New Roman"/>
                <w:color w:val="231F20"/>
                <w:w w:val="105"/>
                <w:sz w:val="24"/>
                <w:szCs w:val="24"/>
                <w:lang w:val="ru-RU"/>
              </w:rPr>
              <w:t xml:space="preserve">энергии в мирных целях на благо человечества. Уникальные атомные технологии и </w:t>
            </w:r>
            <w:r>
              <w:rPr>
                <w:rFonts w:ascii="Times New Roman" w:hAnsi="Times New Roman" w:eastAsia="Lucida Sans Unicode" w:cs="Times New Roman"/>
                <w:color w:val="231F20"/>
                <w:spacing w:val="-2"/>
                <w:w w:val="105"/>
                <w:sz w:val="24"/>
                <w:szCs w:val="24"/>
                <w:lang w:val="ru-RU"/>
              </w:rPr>
              <w:t>достижения</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отечественной</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научной</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школы. </w:t>
            </w:r>
            <w:r>
              <w:rPr>
                <w:rFonts w:ascii="Times New Roman" w:hAnsi="Times New Roman" w:eastAsia="Lucida Sans Unicode" w:cs="Times New Roman"/>
                <w:color w:val="231F20"/>
                <w:w w:val="105"/>
                <w:sz w:val="24"/>
                <w:szCs w:val="24"/>
                <w:lang w:val="ru-RU"/>
              </w:rPr>
              <w:t>Контроль распространения атомной энергии. Влияние экологически чистых и эф</w:t>
            </w:r>
            <w:r>
              <w:rPr>
                <w:rFonts w:ascii="Times New Roman" w:hAnsi="Times New Roman" w:eastAsia="Lucida Sans Unicode" w:cs="Times New Roman"/>
                <w:color w:val="231F20"/>
                <w:spacing w:val="-2"/>
                <w:w w:val="105"/>
                <w:sz w:val="24"/>
                <w:szCs w:val="24"/>
                <w:lang w:val="ru-RU"/>
              </w:rPr>
              <w:t>фективных</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источников</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энергии</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на</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будущее человечества.</w:t>
            </w:r>
          </w:p>
          <w:p w14:paraId="2337FB64">
            <w:pPr>
              <w:widowControl w:val="0"/>
              <w:tabs>
                <w:tab w:val="left" w:pos="0"/>
                <w:tab w:val="left" w:pos="3197"/>
              </w:tabs>
              <w:autoSpaceDE w:val="0"/>
              <w:autoSpaceDN w:val="0"/>
              <w:spacing w:after="0" w:line="216" w:lineRule="exact"/>
              <w:ind w:left="113"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z w:val="24"/>
                <w:szCs w:val="24"/>
                <w:lang w:val="ru-RU"/>
              </w:rPr>
              <w:t>Формирующиеся</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z w:val="24"/>
                <w:szCs w:val="24"/>
                <w:lang w:val="ru-RU"/>
              </w:rPr>
              <w:t>ценности:</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z w:val="24"/>
                <w:szCs w:val="24"/>
                <w:lang w:val="ru-RU"/>
              </w:rPr>
              <w:t>патриотизм,</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pacing w:val="-5"/>
                <w:sz w:val="24"/>
                <w:szCs w:val="24"/>
                <w:lang w:val="ru-RU"/>
              </w:rPr>
              <w:t>со</w:t>
            </w:r>
            <w:r>
              <w:rPr>
                <w:rFonts w:ascii="Times New Roman" w:hAnsi="Times New Roman" w:eastAsia="Lucida Sans Unicode" w:cs="Times New Roman"/>
                <w:i/>
                <w:color w:val="231F20"/>
                <w:sz w:val="24"/>
                <w:szCs w:val="24"/>
                <w:lang w:val="ru-RU"/>
              </w:rPr>
              <w:t>зидательный</w:t>
            </w:r>
            <w:r>
              <w:rPr>
                <w:rFonts w:ascii="Times New Roman" w:hAnsi="Times New Roman" w:eastAsia="Lucida Sans Unicode" w:cs="Times New Roman"/>
                <w:i/>
                <w:color w:val="231F20"/>
                <w:spacing w:val="16"/>
                <w:sz w:val="24"/>
                <w:szCs w:val="24"/>
                <w:lang w:val="ru-RU"/>
              </w:rPr>
              <w:t xml:space="preserve"> </w:t>
            </w:r>
            <w:r>
              <w:rPr>
                <w:rFonts w:ascii="Times New Roman" w:hAnsi="Times New Roman" w:eastAsia="Lucida Sans Unicode" w:cs="Times New Roman"/>
                <w:i/>
                <w:color w:val="231F20"/>
                <w:spacing w:val="-4"/>
                <w:sz w:val="24"/>
                <w:szCs w:val="24"/>
                <w:lang w:val="ru-RU"/>
              </w:rPr>
              <w:t>труд</w:t>
            </w:r>
          </w:p>
        </w:tc>
        <w:tc>
          <w:tcPr>
            <w:tcW w:w="2835" w:type="dxa"/>
          </w:tcPr>
          <w:p w14:paraId="56D89D4D">
            <w:pPr>
              <w:widowControl w:val="0"/>
              <w:tabs>
                <w:tab w:val="left" w:pos="0"/>
                <w:tab w:val="left" w:pos="3197"/>
              </w:tabs>
              <w:autoSpaceDE w:val="0"/>
              <w:autoSpaceDN w:val="0"/>
              <w:spacing w:before="15" w:after="0" w:line="240" w:lineRule="auto"/>
              <w:ind w:right="81"/>
              <w:rPr>
                <w:rFonts w:ascii="Times New Roman" w:hAnsi="Times New Roman" w:eastAsia="Lucida Sans Unicode" w:cs="Times New Roman"/>
                <w:sz w:val="24"/>
                <w:szCs w:val="24"/>
                <w:lang w:val="ru-RU"/>
              </w:rPr>
            </w:pPr>
          </w:p>
          <w:p w14:paraId="329D3983">
            <w:pPr>
              <w:widowControl w:val="0"/>
              <w:tabs>
                <w:tab w:val="left" w:pos="0"/>
                <w:tab w:val="left" w:pos="3197"/>
              </w:tabs>
              <w:autoSpaceDE w:val="0"/>
              <w:autoSpaceDN w:val="0"/>
              <w:spacing w:before="1" w:after="0" w:line="187" w:lineRule="auto"/>
              <w:ind w:left="113"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0E01185E">
            <w:pPr>
              <w:widowControl w:val="0"/>
              <w:tabs>
                <w:tab w:val="left" w:pos="0"/>
                <w:tab w:val="left" w:pos="3197"/>
              </w:tabs>
              <w:autoSpaceDE w:val="0"/>
              <w:autoSpaceDN w:val="0"/>
              <w:spacing w:before="1"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774A7E8E">
            <w:pPr>
              <w:widowControl w:val="0"/>
              <w:tabs>
                <w:tab w:val="left" w:pos="0"/>
                <w:tab w:val="left" w:pos="3197"/>
              </w:tabs>
              <w:autoSpaceDE w:val="0"/>
              <w:autoSpaceDN w:val="0"/>
              <w:spacing w:after="0" w:line="187" w:lineRule="auto"/>
              <w:ind w:left="113"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453ABAE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397E06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BE16840">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4407EAE7">
            <w:pPr>
              <w:widowControl w:val="0"/>
              <w:tabs>
                <w:tab w:val="left" w:pos="0"/>
                <w:tab w:val="left" w:pos="3197"/>
              </w:tabs>
              <w:autoSpaceDE w:val="0"/>
              <w:autoSpaceDN w:val="0"/>
              <w:spacing w:after="0" w:line="240" w:lineRule="auto"/>
              <w:ind w:left="9"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5F01081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0593167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3C37B8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D853F1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984F985">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0FAE6692">
            <w:pPr>
              <w:widowControl w:val="0"/>
              <w:tabs>
                <w:tab w:val="left" w:pos="0"/>
                <w:tab w:val="left" w:pos="3197"/>
              </w:tabs>
              <w:autoSpaceDE w:val="0"/>
              <w:autoSpaceDN w:val="0"/>
              <w:spacing w:after="0" w:line="240" w:lineRule="auto"/>
              <w:ind w:left="10"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5</w:t>
            </w:r>
          </w:p>
        </w:tc>
        <w:tc>
          <w:tcPr>
            <w:tcW w:w="2948" w:type="dxa"/>
          </w:tcPr>
          <w:p w14:paraId="1300ADB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FFCC01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802E176">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ru-RU"/>
              </w:rPr>
            </w:pPr>
          </w:p>
          <w:p w14:paraId="688CDA92">
            <w:pPr>
              <w:widowControl w:val="0"/>
              <w:tabs>
                <w:tab w:val="left" w:pos="0"/>
                <w:tab w:val="left" w:pos="3197"/>
              </w:tabs>
              <w:autoSpaceDE w:val="0"/>
              <w:autoSpaceDN w:val="0"/>
              <w:spacing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О творчестве. Ко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Дню</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музыки</w:t>
            </w:r>
          </w:p>
        </w:tc>
        <w:tc>
          <w:tcPr>
            <w:tcW w:w="1446" w:type="dxa"/>
          </w:tcPr>
          <w:p w14:paraId="365A2CD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74D521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DC9B13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3C67A8C">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ru-RU"/>
              </w:rPr>
            </w:pPr>
          </w:p>
          <w:p w14:paraId="4E37A22A">
            <w:pPr>
              <w:widowControl w:val="0"/>
              <w:tabs>
                <w:tab w:val="left" w:pos="0"/>
                <w:tab w:val="left" w:pos="3197"/>
              </w:tabs>
              <w:autoSpaceDE w:val="0"/>
              <w:autoSpaceDN w:val="0"/>
              <w:spacing w:after="0" w:line="240" w:lineRule="auto"/>
              <w:ind w:left="78"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16E7619C">
            <w:pPr>
              <w:widowControl w:val="0"/>
              <w:tabs>
                <w:tab w:val="left" w:pos="0"/>
                <w:tab w:val="left" w:pos="3197"/>
              </w:tabs>
              <w:autoSpaceDE w:val="0"/>
              <w:autoSpaceDN w:val="0"/>
              <w:spacing w:before="83" w:after="0" w:line="187" w:lineRule="auto"/>
              <w:ind w:left="113"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Творчество — неотъемлемая часть жизни каждого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человека.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Возможности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реализации творческого потенциала взрослых и детей. Русская культура — признанное мировое достояние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человечества.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Музыка</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как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вид</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искусства. Состояние развития современной отечественной музыки: жанры и направле</w:t>
            </w:r>
            <w:r>
              <w:rPr>
                <w:rFonts w:ascii="Times New Roman" w:hAnsi="Times New Roman" w:eastAsia="Lucida Sans Unicode" w:cs="Times New Roman"/>
                <w:color w:val="231F20"/>
                <w:spacing w:val="-4"/>
                <w:w w:val="105"/>
                <w:sz w:val="24"/>
                <w:szCs w:val="24"/>
                <w:lang w:val="ru-RU"/>
              </w:rPr>
              <w:t>ния.</w:t>
            </w:r>
          </w:p>
          <w:p w14:paraId="55338936">
            <w:pPr>
              <w:widowControl w:val="0"/>
              <w:tabs>
                <w:tab w:val="left" w:pos="0"/>
                <w:tab w:val="left" w:pos="3197"/>
              </w:tabs>
              <w:autoSpaceDE w:val="0"/>
              <w:autoSpaceDN w:val="0"/>
              <w:spacing w:after="0" w:line="216" w:lineRule="exact"/>
              <w:ind w:left="113" w:right="81"/>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приоритет</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spacing w:val="-5"/>
                <w:w w:val="105"/>
                <w:sz w:val="24"/>
                <w:szCs w:val="24"/>
                <w:lang w:val="ru-RU"/>
              </w:rPr>
              <w:t>ду</w:t>
            </w:r>
            <w:r>
              <w:rPr>
                <w:rFonts w:ascii="Times New Roman" w:hAnsi="Times New Roman" w:eastAsia="Lucida Sans Unicode" w:cs="Times New Roman"/>
                <w:i/>
                <w:color w:val="231F20"/>
                <w:w w:val="105"/>
                <w:sz w:val="24"/>
                <w:szCs w:val="24"/>
                <w:lang w:val="ru-RU"/>
              </w:rPr>
              <w:t>ховного</w:t>
            </w:r>
            <w:r>
              <w:rPr>
                <w:rFonts w:ascii="Times New Roman" w:hAnsi="Times New Roman" w:eastAsia="Lucida Sans Unicode" w:cs="Times New Roman"/>
                <w:i/>
                <w:color w:val="231F20"/>
                <w:spacing w:val="-6"/>
                <w:w w:val="105"/>
                <w:sz w:val="24"/>
                <w:szCs w:val="24"/>
                <w:lang w:val="ru-RU"/>
              </w:rPr>
              <w:t xml:space="preserve"> </w:t>
            </w:r>
            <w:r>
              <w:rPr>
                <w:rFonts w:ascii="Times New Roman" w:hAnsi="Times New Roman" w:eastAsia="Lucida Sans Unicode" w:cs="Times New Roman"/>
                <w:i/>
                <w:color w:val="231F20"/>
                <w:w w:val="105"/>
                <w:sz w:val="24"/>
                <w:szCs w:val="24"/>
                <w:lang w:val="ru-RU"/>
              </w:rPr>
              <w:t>над</w:t>
            </w:r>
            <w:r>
              <w:rPr>
                <w:rFonts w:ascii="Times New Roman" w:hAnsi="Times New Roman" w:eastAsia="Lucida Sans Unicode" w:cs="Times New Roman"/>
                <w:i/>
                <w:color w:val="231F20"/>
                <w:spacing w:val="-6"/>
                <w:w w:val="105"/>
                <w:sz w:val="24"/>
                <w:szCs w:val="24"/>
                <w:lang w:val="ru-RU"/>
              </w:rPr>
              <w:t xml:space="preserve"> </w:t>
            </w:r>
            <w:r>
              <w:rPr>
                <w:rFonts w:ascii="Times New Roman" w:hAnsi="Times New Roman" w:eastAsia="Lucida Sans Unicode" w:cs="Times New Roman"/>
                <w:i/>
                <w:color w:val="231F20"/>
                <w:w w:val="105"/>
                <w:sz w:val="24"/>
                <w:szCs w:val="24"/>
                <w:lang w:val="ru-RU"/>
              </w:rPr>
              <w:t>материальным,</w:t>
            </w:r>
            <w:r>
              <w:rPr>
                <w:rFonts w:ascii="Times New Roman" w:hAnsi="Times New Roman" w:eastAsia="Lucida Sans Unicode" w:cs="Times New Roman"/>
                <w:i/>
                <w:color w:val="231F20"/>
                <w:spacing w:val="-6"/>
                <w:w w:val="105"/>
                <w:sz w:val="24"/>
                <w:szCs w:val="24"/>
                <w:lang w:val="ru-RU"/>
              </w:rPr>
              <w:t xml:space="preserve"> </w:t>
            </w:r>
            <w:r>
              <w:rPr>
                <w:rFonts w:ascii="Times New Roman" w:hAnsi="Times New Roman" w:eastAsia="Lucida Sans Unicode" w:cs="Times New Roman"/>
                <w:i/>
                <w:color w:val="231F20"/>
                <w:w w:val="105"/>
                <w:sz w:val="24"/>
                <w:szCs w:val="24"/>
                <w:lang w:val="ru-RU"/>
              </w:rPr>
              <w:t>служение</w:t>
            </w:r>
            <w:r>
              <w:rPr>
                <w:rFonts w:ascii="Times New Roman" w:hAnsi="Times New Roman" w:eastAsia="Lucida Sans Unicode" w:cs="Times New Roman"/>
                <w:i/>
                <w:color w:val="231F20"/>
                <w:spacing w:val="-6"/>
                <w:w w:val="105"/>
                <w:sz w:val="24"/>
                <w:szCs w:val="24"/>
                <w:lang w:val="ru-RU"/>
              </w:rPr>
              <w:t xml:space="preserve"> </w:t>
            </w:r>
            <w:r>
              <w:rPr>
                <w:rFonts w:ascii="Times New Roman" w:hAnsi="Times New Roman" w:eastAsia="Lucida Sans Unicode" w:cs="Times New Roman"/>
                <w:i/>
                <w:color w:val="231F20"/>
                <w:w w:val="105"/>
                <w:sz w:val="24"/>
                <w:szCs w:val="24"/>
                <w:lang w:val="ru-RU"/>
              </w:rPr>
              <w:t>Оте</w:t>
            </w:r>
            <w:r>
              <w:rPr>
                <w:rFonts w:ascii="Times New Roman" w:hAnsi="Times New Roman" w:eastAsia="Lucida Sans Unicode" w:cs="Times New Roman"/>
                <w:i/>
                <w:color w:val="231F20"/>
                <w:spacing w:val="-2"/>
                <w:w w:val="105"/>
                <w:sz w:val="24"/>
                <w:szCs w:val="24"/>
                <w:lang w:val="ru-RU"/>
              </w:rPr>
              <w:t>честву</w:t>
            </w:r>
          </w:p>
        </w:tc>
        <w:tc>
          <w:tcPr>
            <w:tcW w:w="2835" w:type="dxa"/>
          </w:tcPr>
          <w:p w14:paraId="0136DE95">
            <w:pPr>
              <w:widowControl w:val="0"/>
              <w:tabs>
                <w:tab w:val="left" w:pos="0"/>
                <w:tab w:val="left" w:pos="3197"/>
              </w:tabs>
              <w:autoSpaceDE w:val="0"/>
              <w:autoSpaceDN w:val="0"/>
              <w:spacing w:before="136" w:after="0" w:line="240" w:lineRule="auto"/>
              <w:ind w:right="81"/>
              <w:rPr>
                <w:rFonts w:ascii="Times New Roman" w:hAnsi="Times New Roman" w:eastAsia="Lucida Sans Unicode" w:cs="Times New Roman"/>
                <w:sz w:val="24"/>
                <w:szCs w:val="24"/>
                <w:lang w:val="ru-RU"/>
              </w:rPr>
            </w:pPr>
          </w:p>
          <w:p w14:paraId="4ECB657D">
            <w:pPr>
              <w:widowControl w:val="0"/>
              <w:tabs>
                <w:tab w:val="left" w:pos="0"/>
                <w:tab w:val="left" w:pos="3197"/>
              </w:tabs>
              <w:autoSpaceDE w:val="0"/>
              <w:autoSpaceDN w:val="0"/>
              <w:spacing w:after="0" w:line="187" w:lineRule="auto"/>
              <w:ind w:left="112"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91DAC33">
            <w:pPr>
              <w:widowControl w:val="0"/>
              <w:tabs>
                <w:tab w:val="left" w:pos="0"/>
                <w:tab w:val="left" w:pos="3197"/>
              </w:tabs>
              <w:autoSpaceDE w:val="0"/>
              <w:autoSpaceDN w:val="0"/>
              <w:spacing w:before="1" w:after="0" w:line="187" w:lineRule="auto"/>
              <w:ind w:left="112"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29C0AA79">
            <w:pPr>
              <w:widowControl w:val="0"/>
              <w:tabs>
                <w:tab w:val="left" w:pos="0"/>
                <w:tab w:val="left" w:pos="3197"/>
              </w:tabs>
              <w:autoSpaceDE w:val="0"/>
              <w:autoSpaceDN w:val="0"/>
              <w:spacing w:after="0" w:line="187" w:lineRule="auto"/>
              <w:ind w:left="112"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7D2CDB9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693A10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C13B40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547CB46">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023CA6F2">
            <w:pPr>
              <w:widowControl w:val="0"/>
              <w:tabs>
                <w:tab w:val="left" w:pos="0"/>
                <w:tab w:val="left" w:pos="3197"/>
              </w:tabs>
              <w:autoSpaceDE w:val="0"/>
              <w:autoSpaceDN w:val="0"/>
              <w:spacing w:after="0" w:line="240" w:lineRule="auto"/>
              <w:ind w:left="9"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0273737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7957486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E182F2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C769BF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83D53A5">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0B4FD0B1">
            <w:pPr>
              <w:widowControl w:val="0"/>
              <w:tabs>
                <w:tab w:val="left" w:pos="0"/>
                <w:tab w:val="left" w:pos="3197"/>
              </w:tabs>
              <w:autoSpaceDE w:val="0"/>
              <w:autoSpaceDN w:val="0"/>
              <w:spacing w:before="1" w:after="0" w:line="240" w:lineRule="auto"/>
              <w:ind w:left="10"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6</w:t>
            </w:r>
          </w:p>
        </w:tc>
        <w:tc>
          <w:tcPr>
            <w:tcW w:w="2948" w:type="dxa"/>
          </w:tcPr>
          <w:p w14:paraId="48942E0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95E6D2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9B53BE8">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ru-RU"/>
              </w:rPr>
            </w:pPr>
          </w:p>
          <w:p w14:paraId="5199424D">
            <w:pPr>
              <w:widowControl w:val="0"/>
              <w:tabs>
                <w:tab w:val="left" w:pos="0"/>
                <w:tab w:val="left" w:pos="3197"/>
              </w:tabs>
              <w:autoSpaceDE w:val="0"/>
              <w:autoSpaceDN w:val="0"/>
              <w:spacing w:after="0" w:line="187" w:lineRule="auto"/>
              <w:ind w:left="113"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Что такое уважение? </w:t>
            </w:r>
            <w:r>
              <w:rPr>
                <w:rFonts w:ascii="Times New Roman" w:hAnsi="Times New Roman" w:eastAsia="Lucida Sans Unicode" w:cs="Times New Roman"/>
                <w:color w:val="231F20"/>
                <w:w w:val="110"/>
                <w:sz w:val="24"/>
                <w:szCs w:val="24"/>
                <w:lang w:val="ru-RU"/>
              </w:rPr>
              <w:t>Ко Дню учителя</w:t>
            </w:r>
          </w:p>
        </w:tc>
        <w:tc>
          <w:tcPr>
            <w:tcW w:w="1446" w:type="dxa"/>
          </w:tcPr>
          <w:p w14:paraId="5455130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8FCB7E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3F07A2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16BEFFC">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ru-RU"/>
              </w:rPr>
            </w:pPr>
          </w:p>
          <w:p w14:paraId="414F77DD">
            <w:pPr>
              <w:widowControl w:val="0"/>
              <w:tabs>
                <w:tab w:val="left" w:pos="0"/>
                <w:tab w:val="left" w:pos="3197"/>
              </w:tabs>
              <w:autoSpaceDE w:val="0"/>
              <w:autoSpaceDN w:val="0"/>
              <w:spacing w:before="1" w:after="0" w:line="240" w:lineRule="auto"/>
              <w:ind w:left="78"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6F858F5D">
            <w:pPr>
              <w:widowControl w:val="0"/>
              <w:tabs>
                <w:tab w:val="left" w:pos="0"/>
                <w:tab w:val="left" w:pos="3197"/>
              </w:tabs>
              <w:autoSpaceDE w:val="0"/>
              <w:autoSpaceDN w:val="0"/>
              <w:spacing w:before="83" w:after="0" w:line="187" w:lineRule="auto"/>
              <w:ind w:left="112"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Уважение — признание достоинств личности.</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Уважение</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к</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окружающим</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чужому</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w w:val="105"/>
                <w:sz w:val="24"/>
                <w:szCs w:val="24"/>
                <w:lang w:val="ru-RU"/>
              </w:rPr>
              <w:t>тру</w:t>
            </w:r>
            <w:r>
              <w:rPr>
                <w:rFonts w:ascii="Times New Roman" w:hAnsi="Times New Roman" w:eastAsia="Lucida Sans Unicode" w:cs="Times New Roman"/>
                <w:color w:val="231F20"/>
                <w:spacing w:val="-2"/>
                <w:w w:val="105"/>
                <w:sz w:val="24"/>
                <w:szCs w:val="24"/>
                <w:lang w:val="ru-RU"/>
              </w:rPr>
              <w:t>ду</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как</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основа</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гармоничного</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развития</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обще</w:t>
            </w:r>
            <w:r>
              <w:rPr>
                <w:rFonts w:ascii="Times New Roman" w:hAnsi="Times New Roman" w:eastAsia="Lucida Sans Unicode" w:cs="Times New Roman"/>
                <w:color w:val="231F20"/>
                <w:w w:val="105"/>
                <w:sz w:val="24"/>
                <w:szCs w:val="24"/>
                <w:lang w:val="ru-RU"/>
              </w:rPr>
              <w:t>ства.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Правила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общения</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внутри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семьи,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школы 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коллектива.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Подготовка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к</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взрослой</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жизни и формирование ответственности. О роли педагога</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воспитании</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личности.</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Традиции празднования Дня учителя.</w:t>
            </w:r>
          </w:p>
          <w:p w14:paraId="34266563">
            <w:pPr>
              <w:widowControl w:val="0"/>
              <w:tabs>
                <w:tab w:val="left" w:pos="0"/>
                <w:tab w:val="left" w:pos="3197"/>
              </w:tabs>
              <w:autoSpaceDE w:val="0"/>
              <w:autoSpaceDN w:val="0"/>
              <w:spacing w:after="0" w:line="216" w:lineRule="exact"/>
              <w:ind w:left="112" w:right="81"/>
              <w:rPr>
                <w:rFonts w:ascii="Times New Roman" w:hAnsi="Times New Roman" w:eastAsia="Lucida Sans Unicode" w:cs="Times New Roman"/>
                <w:i/>
                <w:color w:val="231F20"/>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взаимоуважение,</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z w:val="24"/>
                <w:szCs w:val="24"/>
                <w:lang w:val="ru-RU"/>
              </w:rPr>
              <w:t>служение</w:t>
            </w:r>
            <w:r>
              <w:rPr>
                <w:rFonts w:ascii="Times New Roman" w:hAnsi="Times New Roman" w:eastAsia="Lucida Sans Unicode" w:cs="Times New Roman"/>
                <w:i/>
                <w:color w:val="231F20"/>
                <w:spacing w:val="-14"/>
                <w:sz w:val="24"/>
                <w:szCs w:val="24"/>
                <w:lang w:val="ru-RU"/>
              </w:rPr>
              <w:t xml:space="preserve"> </w:t>
            </w:r>
            <w:r>
              <w:rPr>
                <w:rFonts w:ascii="Times New Roman" w:hAnsi="Times New Roman" w:eastAsia="Lucida Sans Unicode" w:cs="Times New Roman"/>
                <w:i/>
                <w:color w:val="231F20"/>
                <w:sz w:val="24"/>
                <w:szCs w:val="24"/>
                <w:lang w:val="ru-RU"/>
              </w:rPr>
              <w:t>Отечеству</w:t>
            </w:r>
            <w:r>
              <w:rPr>
                <w:rFonts w:ascii="Times New Roman" w:hAnsi="Times New Roman" w:eastAsia="Lucida Sans Unicode" w:cs="Times New Roman"/>
                <w:i/>
                <w:color w:val="231F20"/>
                <w:spacing w:val="-14"/>
                <w:sz w:val="24"/>
                <w:szCs w:val="24"/>
                <w:lang w:val="ru-RU"/>
              </w:rPr>
              <w:t xml:space="preserve"> </w:t>
            </w:r>
            <w:r>
              <w:rPr>
                <w:rFonts w:ascii="Times New Roman" w:hAnsi="Times New Roman" w:eastAsia="Lucida Sans Unicode" w:cs="Times New Roman"/>
                <w:i/>
                <w:color w:val="231F20"/>
                <w:sz w:val="24"/>
                <w:szCs w:val="24"/>
                <w:lang w:val="ru-RU"/>
              </w:rPr>
              <w:t>и</w:t>
            </w:r>
            <w:r>
              <w:rPr>
                <w:rFonts w:ascii="Times New Roman" w:hAnsi="Times New Roman" w:eastAsia="Lucida Sans Unicode" w:cs="Times New Roman"/>
                <w:i/>
                <w:color w:val="231F20"/>
                <w:spacing w:val="-14"/>
                <w:sz w:val="24"/>
                <w:szCs w:val="24"/>
                <w:lang w:val="ru-RU"/>
              </w:rPr>
              <w:t xml:space="preserve"> </w:t>
            </w:r>
            <w:r>
              <w:rPr>
                <w:rFonts w:ascii="Times New Roman" w:hAnsi="Times New Roman" w:eastAsia="Lucida Sans Unicode" w:cs="Times New Roman"/>
                <w:i/>
                <w:color w:val="231F20"/>
                <w:sz w:val="24"/>
                <w:szCs w:val="24"/>
                <w:lang w:val="ru-RU"/>
              </w:rPr>
              <w:t>ответственность</w:t>
            </w:r>
            <w:r>
              <w:rPr>
                <w:rFonts w:ascii="Times New Roman" w:hAnsi="Times New Roman" w:eastAsia="Lucida Sans Unicode" w:cs="Times New Roman"/>
                <w:i/>
                <w:color w:val="231F20"/>
                <w:spacing w:val="-14"/>
                <w:sz w:val="24"/>
                <w:szCs w:val="24"/>
                <w:lang w:val="ru-RU"/>
              </w:rPr>
              <w:t xml:space="preserve"> </w:t>
            </w:r>
            <w:r>
              <w:rPr>
                <w:rFonts w:ascii="Times New Roman" w:hAnsi="Times New Roman" w:eastAsia="Lucida Sans Unicode" w:cs="Times New Roman"/>
                <w:i/>
                <w:color w:val="231F20"/>
                <w:sz w:val="24"/>
                <w:szCs w:val="24"/>
                <w:lang w:val="ru-RU"/>
              </w:rPr>
              <w:t>за его судьбу</w:t>
            </w:r>
          </w:p>
          <w:p w14:paraId="6395D5F0">
            <w:pPr>
              <w:widowControl w:val="0"/>
              <w:tabs>
                <w:tab w:val="left" w:pos="0"/>
                <w:tab w:val="left" w:pos="3197"/>
              </w:tabs>
              <w:autoSpaceDE w:val="0"/>
              <w:autoSpaceDN w:val="0"/>
              <w:spacing w:after="0" w:line="216" w:lineRule="exact"/>
              <w:ind w:left="112" w:right="81"/>
              <w:rPr>
                <w:rFonts w:ascii="Times New Roman" w:hAnsi="Times New Roman" w:eastAsia="Lucida Sans Unicode" w:cs="Times New Roman"/>
                <w:i/>
                <w:sz w:val="24"/>
                <w:szCs w:val="24"/>
                <w:lang w:val="ru-RU"/>
              </w:rPr>
            </w:pPr>
          </w:p>
        </w:tc>
        <w:tc>
          <w:tcPr>
            <w:tcW w:w="2835" w:type="dxa"/>
          </w:tcPr>
          <w:p w14:paraId="4A586CCD">
            <w:pPr>
              <w:widowControl w:val="0"/>
              <w:tabs>
                <w:tab w:val="left" w:pos="0"/>
                <w:tab w:val="left" w:pos="3197"/>
              </w:tabs>
              <w:autoSpaceDE w:val="0"/>
              <w:autoSpaceDN w:val="0"/>
              <w:spacing w:before="136" w:after="0" w:line="240" w:lineRule="auto"/>
              <w:ind w:right="81"/>
              <w:rPr>
                <w:rFonts w:ascii="Times New Roman" w:hAnsi="Times New Roman" w:eastAsia="Lucida Sans Unicode" w:cs="Times New Roman"/>
                <w:sz w:val="24"/>
                <w:szCs w:val="24"/>
                <w:lang w:val="ru-RU"/>
              </w:rPr>
            </w:pPr>
          </w:p>
          <w:p w14:paraId="1044AA23">
            <w:pPr>
              <w:widowControl w:val="0"/>
              <w:tabs>
                <w:tab w:val="left" w:pos="0"/>
                <w:tab w:val="left" w:pos="3197"/>
              </w:tabs>
              <w:autoSpaceDE w:val="0"/>
              <w:autoSpaceDN w:val="0"/>
              <w:spacing w:after="0" w:line="187" w:lineRule="auto"/>
              <w:ind w:left="112"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76CB3C5C">
            <w:pPr>
              <w:widowControl w:val="0"/>
              <w:tabs>
                <w:tab w:val="left" w:pos="0"/>
                <w:tab w:val="left" w:pos="3197"/>
              </w:tabs>
              <w:autoSpaceDE w:val="0"/>
              <w:autoSpaceDN w:val="0"/>
              <w:spacing w:before="1" w:after="0" w:line="187" w:lineRule="auto"/>
              <w:ind w:left="112"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C4E98A3">
            <w:pPr>
              <w:widowControl w:val="0"/>
              <w:tabs>
                <w:tab w:val="left" w:pos="0"/>
                <w:tab w:val="left" w:pos="3197"/>
              </w:tabs>
              <w:autoSpaceDE w:val="0"/>
              <w:autoSpaceDN w:val="0"/>
              <w:spacing w:after="0" w:line="187" w:lineRule="auto"/>
              <w:ind w:left="112"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2CAE402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25FED2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2E9C4C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93BAD4D">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307EF82B">
            <w:pPr>
              <w:widowControl w:val="0"/>
              <w:tabs>
                <w:tab w:val="left" w:pos="0"/>
                <w:tab w:val="left" w:pos="3197"/>
              </w:tabs>
              <w:autoSpaceDE w:val="0"/>
              <w:autoSpaceDN w:val="0"/>
              <w:spacing w:before="1" w:after="0" w:line="240" w:lineRule="auto"/>
              <w:ind w:left="9"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033C5C1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2" w:hRule="atLeast"/>
        </w:trPr>
        <w:tc>
          <w:tcPr>
            <w:tcW w:w="602" w:type="dxa"/>
          </w:tcPr>
          <w:p w14:paraId="47B44B5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151C4CA">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4157B59F">
            <w:pPr>
              <w:widowControl w:val="0"/>
              <w:tabs>
                <w:tab w:val="left" w:pos="0"/>
                <w:tab w:val="left" w:pos="3197"/>
              </w:tabs>
              <w:autoSpaceDE w:val="0"/>
              <w:autoSpaceDN w:val="0"/>
              <w:spacing w:after="0" w:line="240" w:lineRule="auto"/>
              <w:ind w:left="10"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7</w:t>
            </w:r>
          </w:p>
        </w:tc>
        <w:tc>
          <w:tcPr>
            <w:tcW w:w="2948" w:type="dxa"/>
          </w:tcPr>
          <w:p w14:paraId="0809108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B3F1C04">
            <w:pPr>
              <w:widowControl w:val="0"/>
              <w:tabs>
                <w:tab w:val="left" w:pos="0"/>
                <w:tab w:val="left" w:pos="3197"/>
              </w:tabs>
              <w:autoSpaceDE w:val="0"/>
              <w:autoSpaceDN w:val="0"/>
              <w:spacing w:before="188" w:after="0" w:line="240" w:lineRule="auto"/>
              <w:ind w:right="81"/>
              <w:rPr>
                <w:rFonts w:ascii="Times New Roman" w:hAnsi="Times New Roman" w:eastAsia="Lucida Sans Unicode" w:cs="Times New Roman"/>
                <w:sz w:val="24"/>
                <w:szCs w:val="24"/>
                <w:lang w:val="ru-RU"/>
              </w:rPr>
            </w:pPr>
          </w:p>
          <w:p w14:paraId="0C8075EE">
            <w:pPr>
              <w:widowControl w:val="0"/>
              <w:tabs>
                <w:tab w:val="left" w:pos="0"/>
                <w:tab w:val="left" w:pos="3197"/>
              </w:tabs>
              <w:autoSpaceDE w:val="0"/>
              <w:autoSpaceDN w:val="0"/>
              <w:spacing w:after="0" w:line="187" w:lineRule="auto"/>
              <w:ind w:left="113"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Как</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понять</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друг</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друга </w:t>
            </w:r>
            <w:r>
              <w:rPr>
                <w:rFonts w:ascii="Times New Roman" w:hAnsi="Times New Roman" w:eastAsia="Lucida Sans Unicode" w:cs="Times New Roman"/>
                <w:color w:val="231F20"/>
                <w:w w:val="105"/>
                <w:sz w:val="24"/>
                <w:szCs w:val="24"/>
                <w:lang w:val="ru-RU"/>
              </w:rPr>
              <w:t>разным поколениям?</w:t>
            </w:r>
          </w:p>
        </w:tc>
        <w:tc>
          <w:tcPr>
            <w:tcW w:w="1446" w:type="dxa"/>
          </w:tcPr>
          <w:p w14:paraId="1F47839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B7A83A8">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ru-RU"/>
              </w:rPr>
            </w:pPr>
          </w:p>
          <w:p w14:paraId="5659E81A">
            <w:pPr>
              <w:widowControl w:val="0"/>
              <w:tabs>
                <w:tab w:val="left" w:pos="0"/>
                <w:tab w:val="left" w:pos="3197"/>
              </w:tabs>
              <w:autoSpaceDE w:val="0"/>
              <w:autoSpaceDN w:val="0"/>
              <w:spacing w:after="0" w:line="240" w:lineRule="auto"/>
              <w:ind w:left="77"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5563F4A1">
            <w:pPr>
              <w:widowControl w:val="0"/>
              <w:tabs>
                <w:tab w:val="left" w:pos="0"/>
                <w:tab w:val="left" w:pos="3197"/>
              </w:tabs>
              <w:autoSpaceDE w:val="0"/>
              <w:autoSpaceDN w:val="0"/>
              <w:spacing w:before="83" w:after="0" w:line="187" w:lineRule="auto"/>
              <w:ind w:left="112"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14:paraId="69A0A2B7">
            <w:pPr>
              <w:widowControl w:val="0"/>
              <w:tabs>
                <w:tab w:val="left" w:pos="0"/>
                <w:tab w:val="left" w:pos="3197"/>
              </w:tabs>
              <w:autoSpaceDE w:val="0"/>
              <w:autoSpaceDN w:val="0"/>
              <w:spacing w:after="0" w:line="215" w:lineRule="exact"/>
              <w:ind w:left="112" w:right="81"/>
              <w:rPr>
                <w:rFonts w:ascii="Times New Roman" w:hAnsi="Times New Roman" w:eastAsia="Lucida Sans Unicode" w:cs="Times New Roman"/>
                <w:i/>
                <w:sz w:val="24"/>
                <w:szCs w:val="24"/>
                <w:lang w:val="en-US"/>
              </w:rPr>
            </w:pPr>
            <w:r>
              <w:rPr>
                <w:rFonts w:ascii="Times New Roman" w:hAnsi="Times New Roman" w:eastAsia="Lucida Sans Unicode" w:cs="Times New Roman"/>
                <w:i/>
                <w:color w:val="231F20"/>
                <w:spacing w:val="4"/>
                <w:sz w:val="24"/>
                <w:szCs w:val="24"/>
                <w:lang w:val="en-US"/>
              </w:rPr>
              <w:t>Формирующиеся</w:t>
            </w:r>
            <w:r>
              <w:rPr>
                <w:rFonts w:ascii="Times New Roman" w:hAnsi="Times New Roman" w:eastAsia="Lucida Sans Unicode" w:cs="Times New Roman"/>
                <w:i/>
                <w:color w:val="231F20"/>
                <w:spacing w:val="56"/>
                <w:sz w:val="24"/>
                <w:szCs w:val="24"/>
                <w:lang w:val="en-US"/>
              </w:rPr>
              <w:t xml:space="preserve"> </w:t>
            </w:r>
            <w:r>
              <w:rPr>
                <w:rFonts w:ascii="Times New Roman" w:hAnsi="Times New Roman" w:eastAsia="Lucida Sans Unicode" w:cs="Times New Roman"/>
                <w:i/>
                <w:color w:val="231F20"/>
                <w:spacing w:val="4"/>
                <w:sz w:val="24"/>
                <w:szCs w:val="24"/>
                <w:lang w:val="en-US"/>
              </w:rPr>
              <w:t>ценности:</w:t>
            </w:r>
            <w:r>
              <w:rPr>
                <w:rFonts w:ascii="Times New Roman" w:hAnsi="Times New Roman" w:eastAsia="Lucida Sans Unicode" w:cs="Times New Roman"/>
                <w:i/>
                <w:color w:val="231F20"/>
                <w:spacing w:val="57"/>
                <w:sz w:val="24"/>
                <w:szCs w:val="24"/>
                <w:lang w:val="en-US"/>
              </w:rPr>
              <w:t xml:space="preserve"> </w:t>
            </w:r>
            <w:r>
              <w:rPr>
                <w:rFonts w:ascii="Times New Roman" w:hAnsi="Times New Roman" w:eastAsia="Lucida Sans Unicode" w:cs="Times New Roman"/>
                <w:i/>
                <w:color w:val="231F20"/>
                <w:spacing w:val="4"/>
                <w:sz w:val="24"/>
                <w:szCs w:val="24"/>
                <w:lang w:val="en-US"/>
              </w:rPr>
              <w:t>крепкая</w:t>
            </w:r>
            <w:r>
              <w:rPr>
                <w:rFonts w:ascii="Times New Roman" w:hAnsi="Times New Roman" w:eastAsia="Lucida Sans Unicode" w:cs="Times New Roman"/>
                <w:i/>
                <w:color w:val="231F20"/>
                <w:spacing w:val="56"/>
                <w:sz w:val="24"/>
                <w:szCs w:val="24"/>
                <w:lang w:val="en-US"/>
              </w:rPr>
              <w:t xml:space="preserve"> </w:t>
            </w:r>
            <w:r>
              <w:rPr>
                <w:rFonts w:ascii="Times New Roman" w:hAnsi="Times New Roman" w:eastAsia="Lucida Sans Unicode" w:cs="Times New Roman"/>
                <w:i/>
                <w:color w:val="231F20"/>
                <w:spacing w:val="-2"/>
                <w:sz w:val="24"/>
                <w:szCs w:val="24"/>
                <w:lang w:val="en-US"/>
              </w:rPr>
              <w:t>семья</w:t>
            </w:r>
          </w:p>
        </w:tc>
        <w:tc>
          <w:tcPr>
            <w:tcW w:w="2835" w:type="dxa"/>
          </w:tcPr>
          <w:p w14:paraId="20E8EDF0">
            <w:pPr>
              <w:widowControl w:val="0"/>
              <w:tabs>
                <w:tab w:val="left" w:pos="0"/>
                <w:tab w:val="left" w:pos="3197"/>
              </w:tabs>
              <w:autoSpaceDE w:val="0"/>
              <w:autoSpaceDN w:val="0"/>
              <w:spacing w:before="83" w:after="0" w:line="187" w:lineRule="auto"/>
              <w:ind w:left="112"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06C0D627">
            <w:pPr>
              <w:widowControl w:val="0"/>
              <w:tabs>
                <w:tab w:val="left" w:pos="0"/>
                <w:tab w:val="left" w:pos="3197"/>
              </w:tabs>
              <w:autoSpaceDE w:val="0"/>
              <w:autoSpaceDN w:val="0"/>
              <w:spacing w:before="1" w:after="0" w:line="187" w:lineRule="auto"/>
              <w:ind w:left="112"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6D1AD22">
            <w:pPr>
              <w:widowControl w:val="0"/>
              <w:tabs>
                <w:tab w:val="left" w:pos="0"/>
                <w:tab w:val="left" w:pos="3197"/>
              </w:tabs>
              <w:autoSpaceDE w:val="0"/>
              <w:autoSpaceDN w:val="0"/>
              <w:spacing w:before="1" w:after="0" w:line="187" w:lineRule="auto"/>
              <w:ind w:left="112"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45B49FD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B6D7E14">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5BA75271">
            <w:pPr>
              <w:widowControl w:val="0"/>
              <w:tabs>
                <w:tab w:val="left" w:pos="0"/>
                <w:tab w:val="left" w:pos="3197"/>
              </w:tabs>
              <w:autoSpaceDE w:val="0"/>
              <w:autoSpaceDN w:val="0"/>
              <w:spacing w:after="0" w:line="240" w:lineRule="auto"/>
              <w:ind w:left="9"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70670EA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06CB145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A7F0BE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1FEF68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C20C811">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5B94C44C">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8</w:t>
            </w:r>
          </w:p>
        </w:tc>
        <w:tc>
          <w:tcPr>
            <w:tcW w:w="2948" w:type="dxa"/>
          </w:tcPr>
          <w:p w14:paraId="4A53CCA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A2E1ED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2BDE8E4">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ru-RU"/>
              </w:rPr>
            </w:pPr>
          </w:p>
          <w:p w14:paraId="1A478EFE">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О городах России. Ко Дню народного </w:t>
            </w:r>
            <w:r>
              <w:rPr>
                <w:rFonts w:ascii="Times New Roman" w:hAnsi="Times New Roman" w:eastAsia="Lucida Sans Unicode" w:cs="Times New Roman"/>
                <w:color w:val="231F20"/>
                <w:spacing w:val="-2"/>
                <w:sz w:val="24"/>
                <w:szCs w:val="24"/>
                <w:lang w:val="ru-RU"/>
              </w:rPr>
              <w:t>единства</w:t>
            </w:r>
          </w:p>
        </w:tc>
        <w:tc>
          <w:tcPr>
            <w:tcW w:w="1446" w:type="dxa"/>
          </w:tcPr>
          <w:p w14:paraId="5A3D3C8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9E57D0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DB3EFD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69A3654">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ru-RU"/>
              </w:rPr>
            </w:pPr>
          </w:p>
          <w:p w14:paraId="6272A3B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7529ADF8">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Города России: разнообразие культур, языков</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вековых</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традиций.</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Единство</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народов, проживающих на территории Российской Федерации.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Древнейшие</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города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России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как хранители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информации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о</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наших</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предках</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и культурного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кода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страны.</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Изучение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российских городов — изучение страниц истории Отечества.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Роль</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государства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развитии</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ма</w:t>
            </w:r>
            <w:r>
              <w:rPr>
                <w:rFonts w:ascii="Times New Roman" w:hAnsi="Times New Roman" w:eastAsia="Lucida Sans Unicode" w:cs="Times New Roman"/>
                <w:color w:val="231F20"/>
                <w:sz w:val="24"/>
                <w:szCs w:val="24"/>
                <w:lang w:val="ru-RU"/>
              </w:rPr>
              <w:t>лых городов. Возможности граждан в разви</w:t>
            </w:r>
            <w:r>
              <w:rPr>
                <w:rFonts w:ascii="Times New Roman" w:hAnsi="Times New Roman" w:eastAsia="Lucida Sans Unicode" w:cs="Times New Roman"/>
                <w:color w:val="231F20"/>
                <w:w w:val="105"/>
                <w:sz w:val="24"/>
                <w:szCs w:val="24"/>
                <w:lang w:val="ru-RU"/>
              </w:rPr>
              <w:t>тии своей малой родины.</w:t>
            </w:r>
          </w:p>
          <w:p w14:paraId="72A6E365">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2"/>
                <w:sz w:val="24"/>
                <w:szCs w:val="24"/>
                <w:lang w:val="ru-RU"/>
              </w:rPr>
              <w:t>Формирующиеся</w:t>
            </w:r>
            <w:r>
              <w:rPr>
                <w:rFonts w:ascii="Times New Roman" w:hAnsi="Times New Roman" w:eastAsia="Lucida Sans Unicode" w:cs="Times New Roman"/>
                <w:i/>
                <w:color w:val="231F20"/>
                <w:spacing w:val="51"/>
                <w:sz w:val="24"/>
                <w:szCs w:val="24"/>
                <w:lang w:val="ru-RU"/>
              </w:rPr>
              <w:t xml:space="preserve"> </w:t>
            </w:r>
            <w:r>
              <w:rPr>
                <w:rFonts w:ascii="Times New Roman" w:hAnsi="Times New Roman" w:eastAsia="Lucida Sans Unicode" w:cs="Times New Roman"/>
                <w:i/>
                <w:color w:val="231F20"/>
                <w:spacing w:val="2"/>
                <w:sz w:val="24"/>
                <w:szCs w:val="24"/>
                <w:lang w:val="ru-RU"/>
              </w:rPr>
              <w:t>ценности:</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единство</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наро</w:t>
            </w:r>
            <w:r>
              <w:rPr>
                <w:rFonts w:ascii="Times New Roman" w:hAnsi="Times New Roman" w:eastAsia="Lucida Sans Unicode" w:cs="Times New Roman"/>
                <w:i/>
                <w:color w:val="231F20"/>
                <w:w w:val="105"/>
                <w:sz w:val="24"/>
                <w:szCs w:val="24"/>
                <w:lang w:val="ru-RU"/>
              </w:rPr>
              <w:t>дов</w:t>
            </w:r>
            <w:r>
              <w:rPr>
                <w:rFonts w:ascii="Times New Roman" w:hAnsi="Times New Roman" w:eastAsia="Lucida Sans Unicode" w:cs="Times New Roman"/>
                <w:i/>
                <w:color w:val="231F20"/>
                <w:spacing w:val="25"/>
                <w:w w:val="105"/>
                <w:sz w:val="24"/>
                <w:szCs w:val="24"/>
                <w:lang w:val="ru-RU"/>
              </w:rPr>
              <w:t xml:space="preserve"> </w:t>
            </w:r>
            <w:r>
              <w:rPr>
                <w:rFonts w:ascii="Times New Roman" w:hAnsi="Times New Roman" w:eastAsia="Lucida Sans Unicode" w:cs="Times New Roman"/>
                <w:i/>
                <w:color w:val="231F20"/>
                <w:w w:val="105"/>
                <w:sz w:val="24"/>
                <w:szCs w:val="24"/>
                <w:lang w:val="ru-RU"/>
              </w:rPr>
              <w:t>России,</w:t>
            </w:r>
            <w:r>
              <w:rPr>
                <w:rFonts w:ascii="Times New Roman" w:hAnsi="Times New Roman" w:eastAsia="Lucida Sans Unicode" w:cs="Times New Roman"/>
                <w:i/>
                <w:color w:val="231F20"/>
                <w:spacing w:val="25"/>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гражданственность</w:t>
            </w:r>
          </w:p>
        </w:tc>
        <w:tc>
          <w:tcPr>
            <w:tcW w:w="2835" w:type="dxa"/>
          </w:tcPr>
          <w:p w14:paraId="00E050B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75AE857">
            <w:pPr>
              <w:widowControl w:val="0"/>
              <w:tabs>
                <w:tab w:val="left" w:pos="0"/>
                <w:tab w:val="left" w:pos="3197"/>
              </w:tabs>
              <w:autoSpaceDE w:val="0"/>
              <w:autoSpaceDN w:val="0"/>
              <w:spacing w:before="68" w:after="0" w:line="240" w:lineRule="auto"/>
              <w:ind w:right="81"/>
              <w:rPr>
                <w:rFonts w:ascii="Times New Roman" w:hAnsi="Times New Roman" w:eastAsia="Lucida Sans Unicode" w:cs="Times New Roman"/>
                <w:sz w:val="24"/>
                <w:szCs w:val="24"/>
                <w:lang w:val="ru-RU"/>
              </w:rPr>
            </w:pPr>
          </w:p>
          <w:p w14:paraId="24F0AD45">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Познавательная</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беседа, </w:t>
            </w:r>
            <w:r>
              <w:rPr>
                <w:rFonts w:ascii="Times New Roman" w:hAnsi="Times New Roman" w:eastAsia="Lucida Sans Unicode" w:cs="Times New Roman"/>
                <w:color w:val="231F20"/>
                <w:w w:val="105"/>
                <w:sz w:val="24"/>
                <w:szCs w:val="24"/>
                <w:lang w:val="ru-RU"/>
              </w:rPr>
              <w:t xml:space="preserve">просмотр видеофрагментов, выполнение </w:t>
            </w: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 xml:space="preserve">работа с текстовым и иллюстративным мате- </w:t>
            </w:r>
            <w:r>
              <w:rPr>
                <w:rFonts w:ascii="Times New Roman" w:hAnsi="Times New Roman" w:eastAsia="Lucida Sans Unicode" w:cs="Times New Roman"/>
                <w:color w:val="231F20"/>
                <w:spacing w:val="-2"/>
                <w:w w:val="105"/>
                <w:sz w:val="24"/>
                <w:szCs w:val="24"/>
                <w:lang w:val="ru-RU"/>
              </w:rPr>
              <w:t>риалом</w:t>
            </w:r>
          </w:p>
        </w:tc>
        <w:tc>
          <w:tcPr>
            <w:tcW w:w="1985" w:type="dxa"/>
          </w:tcPr>
          <w:p w14:paraId="0CAD8B2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46A951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B12620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D0DCFA9">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ru-RU"/>
              </w:rPr>
            </w:pPr>
          </w:p>
          <w:p w14:paraId="1262F60F">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51973D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6CFF8C1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DF6BFE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E0FDAB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31E017B">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1350C22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sz w:val="24"/>
                <w:szCs w:val="24"/>
                <w:lang w:val="en-US"/>
              </w:rPr>
              <w:t>9</w:t>
            </w:r>
          </w:p>
        </w:tc>
        <w:tc>
          <w:tcPr>
            <w:tcW w:w="2948" w:type="dxa"/>
          </w:tcPr>
          <w:p w14:paraId="517E24F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3F5FA8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16E6FA9">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en-US"/>
              </w:rPr>
            </w:pPr>
          </w:p>
          <w:p w14:paraId="6EC60D0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Общество</w:t>
            </w:r>
            <w:r>
              <w:rPr>
                <w:rFonts w:ascii="Times New Roman" w:hAnsi="Times New Roman" w:eastAsia="Lucida Sans Unicode" w:cs="Times New Roman"/>
                <w:color w:val="231F20"/>
                <w:spacing w:val="-2"/>
                <w:w w:val="105"/>
                <w:sz w:val="24"/>
                <w:szCs w:val="24"/>
                <w:lang w:val="ru-RU"/>
              </w:rPr>
              <w:t xml:space="preserve"> </w:t>
            </w:r>
            <w:r>
              <w:rPr>
                <w:rFonts w:ascii="Times New Roman" w:hAnsi="Times New Roman" w:eastAsia="Lucida Sans Unicode" w:cs="Times New Roman"/>
                <w:color w:val="231F20"/>
                <w:spacing w:val="-14"/>
                <w:w w:val="105"/>
                <w:sz w:val="24"/>
                <w:szCs w:val="24"/>
                <w:lang w:val="en-US"/>
              </w:rPr>
              <w:t xml:space="preserve"> </w:t>
            </w:r>
            <w:r>
              <w:rPr>
                <w:rFonts w:ascii="Times New Roman" w:hAnsi="Times New Roman" w:eastAsia="Lucida Sans Unicode" w:cs="Times New Roman"/>
                <w:color w:val="231F20"/>
                <w:spacing w:val="-2"/>
                <w:w w:val="105"/>
                <w:sz w:val="24"/>
                <w:szCs w:val="24"/>
                <w:lang w:val="en-US"/>
              </w:rPr>
              <w:t>безграничных возможностей</w:t>
            </w:r>
          </w:p>
        </w:tc>
        <w:tc>
          <w:tcPr>
            <w:tcW w:w="1446" w:type="dxa"/>
          </w:tcPr>
          <w:p w14:paraId="64095DC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2B8A48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FC2E5C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D311E26">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30369F9E">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6F0E709F">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Общество — совокупность разных людей, отличных</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друг</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от</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друга,</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но</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имеющих</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в обществе.</w:t>
            </w:r>
          </w:p>
          <w:p w14:paraId="5E938051">
            <w:pPr>
              <w:widowControl w:val="0"/>
              <w:tabs>
                <w:tab w:val="left" w:pos="0"/>
                <w:tab w:val="left" w:pos="3197"/>
              </w:tabs>
              <w:autoSpaceDE w:val="0"/>
              <w:autoSpaceDN w:val="0"/>
              <w:spacing w:after="0" w:line="216" w:lineRule="exact"/>
              <w:ind w:right="81"/>
              <w:rPr>
                <w:rFonts w:ascii="Times New Roman" w:hAnsi="Times New Roman" w:eastAsia="Lucida Sans Unicode" w:cs="Times New Roman"/>
                <w:i/>
                <w:sz w:val="24"/>
                <w:szCs w:val="24"/>
                <w:lang w:val="en-US"/>
              </w:rPr>
            </w:pPr>
            <w:r>
              <w:rPr>
                <w:rFonts w:ascii="Times New Roman" w:hAnsi="Times New Roman" w:eastAsia="Lucida Sans Unicode" w:cs="Times New Roman"/>
                <w:i/>
                <w:color w:val="231F20"/>
                <w:spacing w:val="4"/>
                <w:sz w:val="24"/>
                <w:szCs w:val="24"/>
                <w:lang w:val="en-US"/>
              </w:rPr>
              <w:t>Формирующиеся</w:t>
            </w:r>
            <w:r>
              <w:rPr>
                <w:rFonts w:ascii="Times New Roman" w:hAnsi="Times New Roman" w:eastAsia="Lucida Sans Unicode" w:cs="Times New Roman"/>
                <w:i/>
                <w:color w:val="231F20"/>
                <w:spacing w:val="48"/>
                <w:sz w:val="24"/>
                <w:szCs w:val="24"/>
                <w:lang w:val="en-US"/>
              </w:rPr>
              <w:t xml:space="preserve"> </w:t>
            </w:r>
            <w:r>
              <w:rPr>
                <w:rFonts w:ascii="Times New Roman" w:hAnsi="Times New Roman" w:eastAsia="Lucida Sans Unicode" w:cs="Times New Roman"/>
                <w:i/>
                <w:color w:val="231F20"/>
                <w:spacing w:val="4"/>
                <w:sz w:val="24"/>
                <w:szCs w:val="24"/>
                <w:lang w:val="en-US"/>
              </w:rPr>
              <w:t>ценности:</w:t>
            </w:r>
            <w:r>
              <w:rPr>
                <w:rFonts w:ascii="Times New Roman" w:hAnsi="Times New Roman" w:eastAsia="Lucida Sans Unicode" w:cs="Times New Roman"/>
                <w:i/>
                <w:color w:val="231F20"/>
                <w:spacing w:val="49"/>
                <w:sz w:val="24"/>
                <w:szCs w:val="24"/>
                <w:lang w:val="en-US"/>
              </w:rPr>
              <w:t xml:space="preserve"> </w:t>
            </w:r>
            <w:r>
              <w:rPr>
                <w:rFonts w:ascii="Times New Roman" w:hAnsi="Times New Roman" w:eastAsia="Lucida Sans Unicode" w:cs="Times New Roman"/>
                <w:i/>
                <w:color w:val="231F20"/>
                <w:spacing w:val="4"/>
                <w:sz w:val="24"/>
                <w:szCs w:val="24"/>
                <w:lang w:val="en-US"/>
              </w:rPr>
              <w:t>жизнь,</w:t>
            </w:r>
            <w:r>
              <w:rPr>
                <w:rFonts w:ascii="Times New Roman" w:hAnsi="Times New Roman" w:eastAsia="Lucida Sans Unicode" w:cs="Times New Roman"/>
                <w:i/>
                <w:color w:val="231F20"/>
                <w:spacing w:val="49"/>
                <w:sz w:val="24"/>
                <w:szCs w:val="24"/>
                <w:lang w:val="en-US"/>
              </w:rPr>
              <w:t xml:space="preserve"> </w:t>
            </w:r>
            <w:r>
              <w:rPr>
                <w:rFonts w:ascii="Times New Roman" w:hAnsi="Times New Roman" w:eastAsia="Lucida Sans Unicode" w:cs="Times New Roman"/>
                <w:i/>
                <w:color w:val="231F20"/>
                <w:spacing w:val="-2"/>
                <w:sz w:val="24"/>
                <w:szCs w:val="24"/>
                <w:lang w:val="en-US"/>
              </w:rPr>
              <w:t>взаимоу</w:t>
            </w:r>
            <w:r>
              <w:rPr>
                <w:rFonts w:ascii="Times New Roman" w:hAnsi="Times New Roman" w:eastAsia="Lucida Sans Unicode" w:cs="Times New Roman"/>
                <w:i/>
                <w:color w:val="231F20"/>
                <w:spacing w:val="-2"/>
                <w:w w:val="110"/>
                <w:sz w:val="24"/>
                <w:szCs w:val="24"/>
                <w:lang w:val="en-US"/>
              </w:rPr>
              <w:t>важение</w:t>
            </w:r>
          </w:p>
        </w:tc>
        <w:tc>
          <w:tcPr>
            <w:tcW w:w="2835" w:type="dxa"/>
          </w:tcPr>
          <w:p w14:paraId="028D22E9">
            <w:pPr>
              <w:widowControl w:val="0"/>
              <w:tabs>
                <w:tab w:val="left" w:pos="0"/>
                <w:tab w:val="left" w:pos="3197"/>
              </w:tabs>
              <w:autoSpaceDE w:val="0"/>
              <w:autoSpaceDN w:val="0"/>
              <w:spacing w:before="256" w:after="0" w:line="240" w:lineRule="auto"/>
              <w:ind w:right="81"/>
              <w:rPr>
                <w:rFonts w:ascii="Times New Roman" w:hAnsi="Times New Roman" w:eastAsia="Lucida Sans Unicode" w:cs="Times New Roman"/>
                <w:sz w:val="24"/>
                <w:szCs w:val="24"/>
                <w:lang w:val="ru-RU"/>
              </w:rPr>
            </w:pPr>
          </w:p>
          <w:p w14:paraId="1428872A">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Познавательная</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беседа, </w:t>
            </w:r>
            <w:r>
              <w:rPr>
                <w:rFonts w:ascii="Times New Roman" w:hAnsi="Times New Roman" w:eastAsia="Lucida Sans Unicode" w:cs="Times New Roman"/>
                <w:color w:val="231F20"/>
                <w:w w:val="105"/>
                <w:sz w:val="24"/>
                <w:szCs w:val="24"/>
                <w:lang w:val="ru-RU"/>
              </w:rPr>
              <w:t xml:space="preserve">просмотр видеофрагментов, выполнение </w:t>
            </w: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 xml:space="preserve">работа с текстовым и иллюстративным мате- </w:t>
            </w:r>
            <w:r>
              <w:rPr>
                <w:rFonts w:ascii="Times New Roman" w:hAnsi="Times New Roman" w:eastAsia="Lucida Sans Unicode" w:cs="Times New Roman"/>
                <w:color w:val="231F20"/>
                <w:spacing w:val="-2"/>
                <w:w w:val="105"/>
                <w:sz w:val="24"/>
                <w:szCs w:val="24"/>
                <w:lang w:val="ru-RU"/>
              </w:rPr>
              <w:t>риалом</w:t>
            </w:r>
          </w:p>
        </w:tc>
        <w:tc>
          <w:tcPr>
            <w:tcW w:w="1985" w:type="dxa"/>
          </w:tcPr>
          <w:p w14:paraId="13CCD45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A5FE5E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96B4D4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86CD1F4">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ru-RU"/>
              </w:rPr>
            </w:pPr>
          </w:p>
          <w:p w14:paraId="2398176F">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12F9B7A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2" w:hRule="atLeast"/>
        </w:trPr>
        <w:tc>
          <w:tcPr>
            <w:tcW w:w="602" w:type="dxa"/>
          </w:tcPr>
          <w:p w14:paraId="3D7B566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6C3507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DB6D6E0">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382FFB60">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95"/>
                <w:sz w:val="24"/>
                <w:szCs w:val="24"/>
                <w:lang w:val="en-US"/>
              </w:rPr>
              <w:t>10</w:t>
            </w:r>
          </w:p>
        </w:tc>
        <w:tc>
          <w:tcPr>
            <w:tcW w:w="2948" w:type="dxa"/>
          </w:tcPr>
          <w:p w14:paraId="49EFB80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5BA349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8DAE55A">
            <w:pPr>
              <w:widowControl w:val="0"/>
              <w:tabs>
                <w:tab w:val="left" w:pos="0"/>
                <w:tab w:val="left" w:pos="3197"/>
              </w:tabs>
              <w:autoSpaceDE w:val="0"/>
              <w:autoSpaceDN w:val="0"/>
              <w:spacing w:before="1" w:after="0" w:line="240" w:lineRule="auto"/>
              <w:ind w:right="81"/>
              <w:rPr>
                <w:rFonts w:ascii="Times New Roman" w:hAnsi="Times New Roman" w:eastAsia="Lucida Sans Unicode" w:cs="Times New Roman"/>
                <w:sz w:val="24"/>
                <w:szCs w:val="24"/>
                <w:lang w:val="ru-RU"/>
              </w:rPr>
            </w:pPr>
          </w:p>
          <w:p w14:paraId="677B1BC3">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Селекция и генетика. </w:t>
            </w:r>
            <w:r>
              <w:rPr>
                <w:rFonts w:ascii="Times New Roman" w:hAnsi="Times New Roman" w:eastAsia="Lucida Sans Unicode" w:cs="Times New Roman"/>
                <w:color w:val="231F20"/>
                <w:w w:val="105"/>
                <w:sz w:val="24"/>
                <w:szCs w:val="24"/>
                <w:lang w:val="ru-RU"/>
              </w:rPr>
              <w:t>К 170-летию</w:t>
            </w:r>
          </w:p>
          <w:p w14:paraId="385505B9">
            <w:pPr>
              <w:widowControl w:val="0"/>
              <w:tabs>
                <w:tab w:val="left" w:pos="0"/>
                <w:tab w:val="left" w:pos="3197"/>
              </w:tabs>
              <w:autoSpaceDE w:val="0"/>
              <w:autoSpaceDN w:val="0"/>
              <w:spacing w:after="0" w:line="260"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Мичурина</w:t>
            </w:r>
          </w:p>
        </w:tc>
        <w:tc>
          <w:tcPr>
            <w:tcW w:w="1446" w:type="dxa"/>
          </w:tcPr>
          <w:p w14:paraId="7FBE238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4E93F1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3A234CF">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ru-RU"/>
              </w:rPr>
            </w:pPr>
          </w:p>
          <w:p w14:paraId="14DB69D1">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5C077683">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Состояние науки в современной России. Роль</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генетики</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селекции</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сельском</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хозяйстве,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медицине,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промышленности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т. </w:t>
            </w:r>
            <w:r>
              <w:rPr>
                <w:rFonts w:ascii="Times New Roman" w:hAnsi="Times New Roman" w:eastAsia="Lucida Sans Unicode" w:cs="Times New Roman"/>
                <w:color w:val="231F20"/>
                <w:sz w:val="24"/>
                <w:szCs w:val="24"/>
                <w:lang w:val="ru-RU"/>
              </w:rPr>
              <w:t>д. Мировое признание достижений отече</w:t>
            </w:r>
            <w:r>
              <w:rPr>
                <w:rFonts w:ascii="Times New Roman" w:hAnsi="Times New Roman" w:eastAsia="Lucida Sans Unicode" w:cs="Times New Roman"/>
                <w:color w:val="231F20"/>
                <w:w w:val="105"/>
                <w:sz w:val="24"/>
                <w:szCs w:val="24"/>
                <w:lang w:val="ru-RU"/>
              </w:rPr>
              <w:t>ственной</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научной</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школы.</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Открытия</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В. </w:t>
            </w:r>
            <w:r>
              <w:rPr>
                <w:rFonts w:ascii="Times New Roman" w:hAnsi="Times New Roman" w:eastAsia="Lucida Sans Unicode" w:cs="Times New Roman"/>
                <w:color w:val="231F20"/>
                <w:sz w:val="24"/>
                <w:szCs w:val="24"/>
                <w:lang w:val="ru-RU"/>
              </w:rPr>
              <w:t>Мичурина и их влияние на развитие страны. Возможности для подрастающего поколения в познании мира и личном развитии.</w:t>
            </w:r>
          </w:p>
          <w:p w14:paraId="2DBA23C1">
            <w:pPr>
              <w:widowControl w:val="0"/>
              <w:tabs>
                <w:tab w:val="left" w:pos="0"/>
                <w:tab w:val="left" w:pos="3197"/>
              </w:tabs>
              <w:autoSpaceDE w:val="0"/>
              <w:autoSpaceDN w:val="0"/>
              <w:spacing w:after="0" w:line="214" w:lineRule="exact"/>
              <w:ind w:right="81"/>
              <w:rPr>
                <w:rFonts w:ascii="Times New Roman" w:hAnsi="Times New Roman" w:eastAsia="Lucida Sans Unicode" w:cs="Times New Roman"/>
                <w:i/>
                <w:color w:val="231F20"/>
                <w:spacing w:val="-2"/>
                <w:w w:val="105"/>
                <w:sz w:val="24"/>
                <w:szCs w:val="24"/>
                <w:lang w:val="ru-RU"/>
              </w:rPr>
            </w:pPr>
            <w:r>
              <w:rPr>
                <w:rFonts w:ascii="Times New Roman" w:hAnsi="Times New Roman" w:eastAsia="Lucida Sans Unicode" w:cs="Times New Roman"/>
                <w:i/>
                <w:color w:val="231F20"/>
                <w:sz w:val="24"/>
                <w:szCs w:val="24"/>
                <w:lang w:val="ru-RU"/>
              </w:rPr>
              <w:t>Формирующиеся</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z w:val="24"/>
                <w:szCs w:val="24"/>
                <w:lang w:val="ru-RU"/>
              </w:rPr>
              <w:t>ценности:</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z w:val="24"/>
                <w:szCs w:val="24"/>
                <w:lang w:val="ru-RU"/>
              </w:rPr>
              <w:t>патриотизм,</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pacing w:val="-5"/>
                <w:sz w:val="24"/>
                <w:szCs w:val="24"/>
                <w:lang w:val="ru-RU"/>
              </w:rPr>
              <w:t>вы</w:t>
            </w:r>
            <w:r>
              <w:rPr>
                <w:rFonts w:ascii="Times New Roman" w:hAnsi="Times New Roman" w:eastAsia="Lucida Sans Unicode" w:cs="Times New Roman"/>
                <w:i/>
                <w:color w:val="231F20"/>
                <w:w w:val="105"/>
                <w:sz w:val="24"/>
                <w:szCs w:val="24"/>
                <w:lang w:val="ru-RU"/>
              </w:rPr>
              <w:t>сокие</w:t>
            </w:r>
            <w:r>
              <w:rPr>
                <w:rFonts w:ascii="Times New Roman" w:hAnsi="Times New Roman" w:eastAsia="Lucida Sans Unicode" w:cs="Times New Roman"/>
                <w:i/>
                <w:color w:val="231F20"/>
                <w:spacing w:val="5"/>
                <w:w w:val="105"/>
                <w:sz w:val="24"/>
                <w:szCs w:val="24"/>
                <w:lang w:val="ru-RU"/>
              </w:rPr>
              <w:t xml:space="preserve"> </w:t>
            </w:r>
            <w:r>
              <w:rPr>
                <w:rFonts w:ascii="Times New Roman" w:hAnsi="Times New Roman" w:eastAsia="Lucida Sans Unicode" w:cs="Times New Roman"/>
                <w:i/>
                <w:color w:val="231F20"/>
                <w:w w:val="105"/>
                <w:sz w:val="24"/>
                <w:szCs w:val="24"/>
                <w:lang w:val="ru-RU"/>
              </w:rPr>
              <w:t>нравственные</w:t>
            </w:r>
            <w:r>
              <w:rPr>
                <w:rFonts w:ascii="Times New Roman" w:hAnsi="Times New Roman" w:eastAsia="Lucida Sans Unicode" w:cs="Times New Roman"/>
                <w:i/>
                <w:color w:val="231F20"/>
                <w:spacing w:val="6"/>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идеалы</w:t>
            </w:r>
          </w:p>
          <w:p w14:paraId="609AED56">
            <w:pPr>
              <w:widowControl w:val="0"/>
              <w:tabs>
                <w:tab w:val="left" w:pos="0"/>
                <w:tab w:val="left" w:pos="3197"/>
              </w:tabs>
              <w:autoSpaceDE w:val="0"/>
              <w:autoSpaceDN w:val="0"/>
              <w:spacing w:after="0" w:line="214" w:lineRule="exact"/>
              <w:ind w:right="81"/>
              <w:rPr>
                <w:rFonts w:ascii="Times New Roman" w:hAnsi="Times New Roman" w:eastAsia="Lucida Sans Unicode" w:cs="Times New Roman"/>
                <w:i/>
                <w:sz w:val="24"/>
                <w:szCs w:val="24"/>
                <w:lang w:val="ru-RU"/>
              </w:rPr>
            </w:pPr>
          </w:p>
        </w:tc>
        <w:tc>
          <w:tcPr>
            <w:tcW w:w="2835" w:type="dxa"/>
          </w:tcPr>
          <w:p w14:paraId="2B259C64">
            <w:pPr>
              <w:widowControl w:val="0"/>
              <w:tabs>
                <w:tab w:val="left" w:pos="0"/>
                <w:tab w:val="left" w:pos="3197"/>
              </w:tabs>
              <w:autoSpaceDE w:val="0"/>
              <w:autoSpaceDN w:val="0"/>
              <w:spacing w:before="136" w:after="0" w:line="240" w:lineRule="auto"/>
              <w:ind w:right="81"/>
              <w:rPr>
                <w:rFonts w:ascii="Times New Roman" w:hAnsi="Times New Roman" w:eastAsia="Lucida Sans Unicode" w:cs="Times New Roman"/>
                <w:sz w:val="24"/>
                <w:szCs w:val="24"/>
                <w:lang w:val="ru-RU"/>
              </w:rPr>
            </w:pPr>
          </w:p>
          <w:p w14:paraId="48F702F7">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Познавательная</w:t>
            </w:r>
            <w:r>
              <w:rPr>
                <w:rFonts w:ascii="Times New Roman" w:hAnsi="Times New Roman" w:eastAsia="Lucida Sans Unicode" w:cs="Times New Roman"/>
                <w:color w:val="231F20"/>
                <w:spacing w:val="-8"/>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беседа, </w:t>
            </w:r>
            <w:r>
              <w:rPr>
                <w:rFonts w:ascii="Times New Roman" w:hAnsi="Times New Roman" w:eastAsia="Lucida Sans Unicode" w:cs="Times New Roman"/>
                <w:color w:val="231F20"/>
                <w:w w:val="105"/>
                <w:sz w:val="24"/>
                <w:szCs w:val="24"/>
                <w:lang w:val="ru-RU"/>
              </w:rPr>
              <w:t xml:space="preserve">просмотр видеофраг- ментов, выполнение </w:t>
            </w: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 xml:space="preserve">работа с текстовым и иллюстративным мате- </w:t>
            </w:r>
            <w:r>
              <w:rPr>
                <w:rFonts w:ascii="Times New Roman" w:hAnsi="Times New Roman" w:eastAsia="Lucida Sans Unicode" w:cs="Times New Roman"/>
                <w:color w:val="231F20"/>
                <w:spacing w:val="-2"/>
                <w:w w:val="105"/>
                <w:sz w:val="24"/>
                <w:szCs w:val="24"/>
                <w:lang w:val="ru-RU"/>
              </w:rPr>
              <w:t>риалом</w:t>
            </w:r>
          </w:p>
        </w:tc>
        <w:tc>
          <w:tcPr>
            <w:tcW w:w="1985" w:type="dxa"/>
          </w:tcPr>
          <w:p w14:paraId="09C0B2A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E3F031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5FA28BB">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ru-RU"/>
              </w:rPr>
            </w:pPr>
          </w:p>
          <w:p w14:paraId="7EE7CDFB">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6EDC024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2" w:hRule="atLeast"/>
        </w:trPr>
        <w:tc>
          <w:tcPr>
            <w:tcW w:w="602" w:type="dxa"/>
          </w:tcPr>
          <w:p w14:paraId="67324FC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7D69C1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F2894D0">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2E163EF6">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65"/>
                <w:sz w:val="24"/>
                <w:szCs w:val="24"/>
                <w:lang w:val="en-US"/>
              </w:rPr>
              <w:t>11</w:t>
            </w:r>
          </w:p>
        </w:tc>
        <w:tc>
          <w:tcPr>
            <w:tcW w:w="2948" w:type="dxa"/>
          </w:tcPr>
          <w:p w14:paraId="6099C38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6115CED">
            <w:pPr>
              <w:widowControl w:val="0"/>
              <w:tabs>
                <w:tab w:val="left" w:pos="0"/>
                <w:tab w:val="left" w:pos="3197"/>
              </w:tabs>
              <w:autoSpaceDE w:val="0"/>
              <w:autoSpaceDN w:val="0"/>
              <w:spacing w:before="68" w:after="0" w:line="240" w:lineRule="auto"/>
              <w:ind w:right="81"/>
              <w:rPr>
                <w:rFonts w:ascii="Times New Roman" w:hAnsi="Times New Roman" w:eastAsia="Lucida Sans Unicode" w:cs="Times New Roman"/>
                <w:sz w:val="24"/>
                <w:szCs w:val="24"/>
                <w:lang w:val="ru-RU"/>
              </w:rPr>
            </w:pPr>
          </w:p>
          <w:p w14:paraId="0E0E1463">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Как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решать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конфликты и справляться</w:t>
            </w:r>
          </w:p>
          <w:p w14:paraId="0E1B0C79">
            <w:pPr>
              <w:widowControl w:val="0"/>
              <w:tabs>
                <w:tab w:val="left" w:pos="0"/>
                <w:tab w:val="left" w:pos="3197"/>
              </w:tabs>
              <w:autoSpaceDE w:val="0"/>
              <w:autoSpaceDN w:val="0"/>
              <w:spacing w:after="0" w:line="226" w:lineRule="exact"/>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с</w:t>
            </w:r>
            <w:r>
              <w:rPr>
                <w:rFonts w:ascii="Times New Roman" w:hAnsi="Times New Roman" w:eastAsia="Lucida Sans Unicode" w:cs="Times New Roman"/>
                <w:color w:val="231F20"/>
                <w:spacing w:val="-2"/>
                <w:w w:val="105"/>
                <w:sz w:val="24"/>
                <w:szCs w:val="24"/>
                <w:lang w:val="ru-RU"/>
              </w:rPr>
              <w:t xml:space="preserve"> трудностями.</w:t>
            </w:r>
          </w:p>
          <w:p w14:paraId="289F005B">
            <w:pPr>
              <w:widowControl w:val="0"/>
              <w:tabs>
                <w:tab w:val="left" w:pos="0"/>
                <w:tab w:val="left" w:pos="3197"/>
              </w:tabs>
              <w:autoSpaceDE w:val="0"/>
              <w:autoSpaceDN w:val="0"/>
              <w:spacing w:after="0" w:line="274" w:lineRule="exact"/>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Ко</w:t>
            </w:r>
            <w:r>
              <w:rPr>
                <w:rFonts w:ascii="Times New Roman" w:hAnsi="Times New Roman" w:eastAsia="Lucida Sans Unicode" w:cs="Times New Roman"/>
                <w:color w:val="231F20"/>
                <w:spacing w:val="11"/>
                <w:sz w:val="24"/>
                <w:szCs w:val="24"/>
                <w:lang w:val="en-US"/>
              </w:rPr>
              <w:t xml:space="preserve"> </w:t>
            </w:r>
            <w:r>
              <w:rPr>
                <w:rFonts w:ascii="Times New Roman" w:hAnsi="Times New Roman" w:eastAsia="Lucida Sans Unicode" w:cs="Times New Roman"/>
                <w:color w:val="231F20"/>
                <w:sz w:val="24"/>
                <w:szCs w:val="24"/>
                <w:lang w:val="en-US"/>
              </w:rPr>
              <w:t>Дню</w:t>
            </w:r>
            <w:r>
              <w:rPr>
                <w:rFonts w:ascii="Times New Roman" w:hAnsi="Times New Roman" w:eastAsia="Lucida Sans Unicode" w:cs="Times New Roman"/>
                <w:color w:val="231F20"/>
                <w:spacing w:val="12"/>
                <w:sz w:val="24"/>
                <w:szCs w:val="24"/>
                <w:lang w:val="en-US"/>
              </w:rPr>
              <w:t xml:space="preserve"> </w:t>
            </w:r>
            <w:r>
              <w:rPr>
                <w:rFonts w:ascii="Times New Roman" w:hAnsi="Times New Roman" w:eastAsia="Lucida Sans Unicode" w:cs="Times New Roman"/>
                <w:color w:val="231F20"/>
                <w:spacing w:val="-2"/>
                <w:sz w:val="24"/>
                <w:szCs w:val="24"/>
                <w:lang w:val="en-US"/>
              </w:rPr>
              <w:t>психолога</w:t>
            </w:r>
          </w:p>
        </w:tc>
        <w:tc>
          <w:tcPr>
            <w:tcW w:w="1446" w:type="dxa"/>
          </w:tcPr>
          <w:p w14:paraId="2880631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B466CB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BFCB8D2">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247D5609">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366A80F1">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ru-RU"/>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 xml:space="preserve">как залог преодоления трудностей. </w:t>
            </w:r>
            <w:r>
              <w:rPr>
                <w:rFonts w:ascii="Times New Roman" w:hAnsi="Times New Roman" w:eastAsia="Lucida Sans Unicode" w:cs="Times New Roman"/>
                <w:color w:val="231F20"/>
                <w:sz w:val="24"/>
                <w:szCs w:val="24"/>
                <w:lang w:val="en-US"/>
              </w:rPr>
              <w:t>Правила разрешения конфликтных ситуаций.</w:t>
            </w:r>
          </w:p>
          <w:p w14:paraId="338F09E5">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2"/>
                <w:w w:val="105"/>
                <w:sz w:val="24"/>
                <w:szCs w:val="24"/>
                <w:lang w:val="en-US"/>
              </w:rPr>
            </w:pPr>
            <w:r>
              <w:rPr>
                <w:rFonts w:ascii="Times New Roman" w:hAnsi="Times New Roman" w:eastAsia="Lucida Sans Unicode" w:cs="Times New Roman"/>
                <w:i/>
                <w:color w:val="231F20"/>
                <w:w w:val="105"/>
                <w:sz w:val="24"/>
                <w:szCs w:val="24"/>
                <w:lang w:val="en-US"/>
              </w:rPr>
              <w:t>Формирующиеся</w:t>
            </w:r>
            <w:r>
              <w:rPr>
                <w:rFonts w:ascii="Times New Roman" w:hAnsi="Times New Roman" w:eastAsia="Lucida Sans Unicode" w:cs="Times New Roman"/>
                <w:i/>
                <w:color w:val="231F20"/>
                <w:spacing w:val="29"/>
                <w:w w:val="105"/>
                <w:sz w:val="24"/>
                <w:szCs w:val="24"/>
                <w:lang w:val="en-US"/>
              </w:rPr>
              <w:t xml:space="preserve"> </w:t>
            </w:r>
            <w:r>
              <w:rPr>
                <w:rFonts w:ascii="Times New Roman" w:hAnsi="Times New Roman" w:eastAsia="Lucida Sans Unicode" w:cs="Times New Roman"/>
                <w:i/>
                <w:color w:val="231F20"/>
                <w:w w:val="105"/>
                <w:sz w:val="24"/>
                <w:szCs w:val="24"/>
                <w:lang w:val="en-US"/>
              </w:rPr>
              <w:t>ценности:</w:t>
            </w:r>
            <w:r>
              <w:rPr>
                <w:rFonts w:ascii="Times New Roman" w:hAnsi="Times New Roman" w:eastAsia="Lucida Sans Unicode" w:cs="Times New Roman"/>
                <w:i/>
                <w:color w:val="231F20"/>
                <w:spacing w:val="29"/>
                <w:w w:val="105"/>
                <w:sz w:val="24"/>
                <w:szCs w:val="24"/>
                <w:lang w:val="en-US"/>
              </w:rPr>
              <w:t xml:space="preserve"> </w:t>
            </w:r>
            <w:r>
              <w:rPr>
                <w:rFonts w:ascii="Times New Roman" w:hAnsi="Times New Roman" w:eastAsia="Lucida Sans Unicode" w:cs="Times New Roman"/>
                <w:i/>
                <w:color w:val="231F20"/>
                <w:spacing w:val="-2"/>
                <w:w w:val="105"/>
                <w:sz w:val="24"/>
                <w:szCs w:val="24"/>
                <w:lang w:val="en-US"/>
              </w:rPr>
              <w:t>взаимопомощь,</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pacing w:val="2"/>
                <w:w w:val="105"/>
                <w:sz w:val="24"/>
                <w:szCs w:val="24"/>
                <w:lang w:val="en-US"/>
              </w:rPr>
              <w:t>взаимоуважение,</w:t>
            </w:r>
            <w:r>
              <w:rPr>
                <w:rFonts w:ascii="Times New Roman" w:hAnsi="Times New Roman" w:eastAsia="Lucida Sans Unicode" w:cs="Times New Roman"/>
                <w:i/>
                <w:color w:val="231F20"/>
                <w:spacing w:val="36"/>
                <w:w w:val="105"/>
                <w:sz w:val="24"/>
                <w:szCs w:val="24"/>
                <w:lang w:val="en-US"/>
              </w:rPr>
              <w:t xml:space="preserve"> </w:t>
            </w:r>
            <w:r>
              <w:rPr>
                <w:rFonts w:ascii="Times New Roman" w:hAnsi="Times New Roman" w:eastAsia="Lucida Sans Unicode" w:cs="Times New Roman"/>
                <w:i/>
                <w:color w:val="231F20"/>
                <w:spacing w:val="-2"/>
                <w:w w:val="105"/>
                <w:sz w:val="24"/>
                <w:szCs w:val="24"/>
                <w:lang w:val="en-US"/>
              </w:rPr>
              <w:t>коллективизм</w:t>
            </w:r>
          </w:p>
        </w:tc>
        <w:tc>
          <w:tcPr>
            <w:tcW w:w="2835" w:type="dxa"/>
          </w:tcPr>
          <w:p w14:paraId="68DA7A96">
            <w:pPr>
              <w:widowControl w:val="0"/>
              <w:tabs>
                <w:tab w:val="left" w:pos="0"/>
                <w:tab w:val="left" w:pos="3197"/>
              </w:tabs>
              <w:autoSpaceDE w:val="0"/>
              <w:autoSpaceDN w:val="0"/>
              <w:spacing w:before="203"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F90B3E6">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CBC2C90">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01AD55D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AFA961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7736BCE">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4BEF657F">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E6DEF0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2" w:hRule="atLeast"/>
        </w:trPr>
        <w:tc>
          <w:tcPr>
            <w:tcW w:w="602" w:type="dxa"/>
          </w:tcPr>
          <w:p w14:paraId="7741575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F41A1F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7290367">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6726DCA5">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12</w:t>
            </w:r>
          </w:p>
        </w:tc>
        <w:tc>
          <w:tcPr>
            <w:tcW w:w="2948" w:type="dxa"/>
          </w:tcPr>
          <w:p w14:paraId="4C47943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F02CDB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DE87ADA">
            <w:pPr>
              <w:widowControl w:val="0"/>
              <w:tabs>
                <w:tab w:val="left" w:pos="0"/>
                <w:tab w:val="left" w:pos="3197"/>
              </w:tabs>
              <w:autoSpaceDE w:val="0"/>
              <w:autoSpaceDN w:val="0"/>
              <w:spacing w:before="121" w:after="0" w:line="240" w:lineRule="auto"/>
              <w:ind w:right="81"/>
              <w:rPr>
                <w:rFonts w:ascii="Times New Roman" w:hAnsi="Times New Roman" w:eastAsia="Lucida Sans Unicode" w:cs="Times New Roman"/>
                <w:sz w:val="24"/>
                <w:szCs w:val="24"/>
                <w:lang w:val="en-US"/>
              </w:rPr>
            </w:pPr>
          </w:p>
          <w:p w14:paraId="205B6AE8">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en-US"/>
              </w:rPr>
              <w:t>Профессия</w:t>
            </w:r>
            <w:r>
              <w:rPr>
                <w:rFonts w:ascii="Times New Roman" w:hAnsi="Times New Roman" w:eastAsia="Lucida Sans Unicode" w:cs="Times New Roman"/>
                <w:color w:val="231F20"/>
                <w:spacing w:val="-17"/>
                <w:w w:val="105"/>
                <w:sz w:val="24"/>
                <w:szCs w:val="24"/>
                <w:lang w:val="en-US"/>
              </w:rPr>
              <w:t xml:space="preserve"> </w:t>
            </w:r>
            <w:r>
              <w:rPr>
                <w:rFonts w:ascii="Times New Roman" w:hAnsi="Times New Roman" w:eastAsia="Lucida Sans Unicode" w:cs="Times New Roman"/>
                <w:color w:val="231F20"/>
                <w:w w:val="105"/>
                <w:sz w:val="24"/>
                <w:szCs w:val="24"/>
                <w:lang w:val="en-US"/>
              </w:rPr>
              <w:t>—</w:t>
            </w:r>
            <w:r>
              <w:rPr>
                <w:rFonts w:ascii="Times New Roman" w:hAnsi="Times New Roman" w:eastAsia="Lucida Sans Unicode" w:cs="Times New Roman"/>
                <w:color w:val="231F20"/>
                <w:spacing w:val="-17"/>
                <w:w w:val="105"/>
                <w:sz w:val="24"/>
                <w:szCs w:val="24"/>
                <w:lang w:val="en-US"/>
              </w:rPr>
              <w:t xml:space="preserve"> </w:t>
            </w:r>
            <w:r>
              <w:rPr>
                <w:rFonts w:ascii="Times New Roman" w:hAnsi="Times New Roman" w:eastAsia="Lucida Sans Unicode" w:cs="Times New Roman"/>
                <w:color w:val="231F20"/>
                <w:w w:val="105"/>
                <w:sz w:val="24"/>
                <w:szCs w:val="24"/>
                <w:lang w:val="en-US"/>
              </w:rPr>
              <w:t xml:space="preserve">жизнь </w:t>
            </w:r>
            <w:r>
              <w:rPr>
                <w:rFonts w:ascii="Times New Roman" w:hAnsi="Times New Roman" w:eastAsia="Lucida Sans Unicode" w:cs="Times New Roman"/>
                <w:color w:val="231F20"/>
                <w:spacing w:val="-2"/>
                <w:w w:val="105"/>
                <w:sz w:val="24"/>
                <w:szCs w:val="24"/>
                <w:lang w:val="en-US"/>
              </w:rPr>
              <w:t>спасать</w:t>
            </w:r>
          </w:p>
        </w:tc>
        <w:tc>
          <w:tcPr>
            <w:tcW w:w="1446" w:type="dxa"/>
          </w:tcPr>
          <w:p w14:paraId="3E7A5F9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BE9DB4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4FB51DE">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2D6BA0E9">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78ED96F7">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Спасатели — специалисты, которые помогают людям в опасных ситуациях. Профессия спасателя связана с повышенным риском.</w:t>
            </w:r>
          </w:p>
          <w:p w14:paraId="5418038D">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Профессиональные</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качества</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навыки</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спа</w:t>
            </w:r>
            <w:r>
              <w:rPr>
                <w:rFonts w:ascii="Times New Roman" w:hAnsi="Times New Roman" w:eastAsia="Lucida Sans Unicode" w:cs="Times New Roman"/>
                <w:color w:val="231F20"/>
                <w:w w:val="105"/>
                <w:sz w:val="24"/>
                <w:szCs w:val="24"/>
                <w:lang w:val="ru-RU"/>
              </w:rPr>
              <w:t>сателей.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Поведение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экстремальных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ситуациях.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Ответственное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отношение</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своей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и чужой жизни, правила безопасности.</w:t>
            </w:r>
          </w:p>
          <w:p w14:paraId="3677D801">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sz w:val="24"/>
                <w:szCs w:val="24"/>
                <w:lang w:val="ru-RU"/>
              </w:rPr>
              <w:t>Формирующиеся</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z w:val="24"/>
                <w:szCs w:val="24"/>
                <w:lang w:val="ru-RU"/>
              </w:rPr>
              <w:t>ценности:</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z w:val="24"/>
                <w:szCs w:val="24"/>
                <w:lang w:val="ru-RU"/>
              </w:rPr>
              <w:t>патриотизм,</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pacing w:val="-4"/>
                <w:sz w:val="24"/>
                <w:szCs w:val="24"/>
                <w:lang w:val="ru-RU"/>
              </w:rPr>
              <w:t>слу</w:t>
            </w:r>
            <w:r>
              <w:rPr>
                <w:rFonts w:ascii="Times New Roman" w:hAnsi="Times New Roman" w:eastAsia="Lucida Sans Unicode" w:cs="Times New Roman"/>
                <w:i/>
                <w:color w:val="231F20"/>
                <w:spacing w:val="-2"/>
                <w:sz w:val="24"/>
                <w:szCs w:val="24"/>
                <w:lang w:val="ru-RU"/>
              </w:rPr>
              <w:t>жение</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Отечеству</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и</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ответственность</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за</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его судьбу</w:t>
            </w:r>
          </w:p>
          <w:p w14:paraId="3E8F892A">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p>
        </w:tc>
        <w:tc>
          <w:tcPr>
            <w:tcW w:w="2835" w:type="dxa"/>
          </w:tcPr>
          <w:p w14:paraId="533B2BDF">
            <w:pPr>
              <w:widowControl w:val="0"/>
              <w:tabs>
                <w:tab w:val="left" w:pos="0"/>
                <w:tab w:val="left" w:pos="3197"/>
              </w:tabs>
              <w:autoSpaceDE w:val="0"/>
              <w:autoSpaceDN w:val="0"/>
              <w:spacing w:before="15" w:after="0" w:line="240" w:lineRule="auto"/>
              <w:ind w:right="81"/>
              <w:rPr>
                <w:rFonts w:ascii="Times New Roman" w:hAnsi="Times New Roman" w:eastAsia="Lucida Sans Unicode" w:cs="Times New Roman"/>
                <w:sz w:val="24"/>
                <w:szCs w:val="24"/>
                <w:lang w:val="ru-RU"/>
              </w:rPr>
            </w:pPr>
          </w:p>
          <w:p w14:paraId="3B613D6A">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0B9FAB3D">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7049D3E">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1CB2E14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C556C6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69AFD66">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0821FB5F">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40BA153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2" w:hRule="atLeast"/>
        </w:trPr>
        <w:tc>
          <w:tcPr>
            <w:tcW w:w="602" w:type="dxa"/>
          </w:tcPr>
          <w:p w14:paraId="4400067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5A25C2E">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7E774DEC">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13</w:t>
            </w:r>
          </w:p>
        </w:tc>
        <w:tc>
          <w:tcPr>
            <w:tcW w:w="2948" w:type="dxa"/>
          </w:tcPr>
          <w:p w14:paraId="365FDAF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C891BF7">
            <w:pPr>
              <w:widowControl w:val="0"/>
              <w:tabs>
                <w:tab w:val="left" w:pos="0"/>
                <w:tab w:val="left" w:pos="3197"/>
              </w:tabs>
              <w:autoSpaceDE w:val="0"/>
              <w:autoSpaceDN w:val="0"/>
              <w:spacing w:before="188" w:after="0" w:line="240" w:lineRule="auto"/>
              <w:ind w:right="81"/>
              <w:rPr>
                <w:rFonts w:ascii="Times New Roman" w:hAnsi="Times New Roman" w:eastAsia="Lucida Sans Unicode" w:cs="Times New Roman"/>
                <w:sz w:val="24"/>
                <w:szCs w:val="24"/>
                <w:lang w:val="ru-RU"/>
              </w:rPr>
            </w:pPr>
          </w:p>
          <w:p w14:paraId="7FD0267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Домашние питомцы. Всемирный день питомца</w:t>
            </w:r>
          </w:p>
        </w:tc>
        <w:tc>
          <w:tcPr>
            <w:tcW w:w="1446" w:type="dxa"/>
          </w:tcPr>
          <w:p w14:paraId="7F9C905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EDF0086">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ru-RU"/>
              </w:rPr>
            </w:pPr>
          </w:p>
          <w:p w14:paraId="0D23B874">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4D025290">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Роль</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домашних</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питомцев</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в</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жизни</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человека. </w:t>
            </w:r>
            <w:r>
              <w:rPr>
                <w:rFonts w:ascii="Times New Roman" w:hAnsi="Times New Roman" w:eastAsia="Lucida Sans Unicode" w:cs="Times New Roman"/>
                <w:color w:val="231F20"/>
                <w:w w:val="105"/>
                <w:sz w:val="24"/>
                <w:szCs w:val="24"/>
                <w:lang w:val="ru-RU"/>
              </w:rPr>
              <w:t>Ответственность, забота и бережное отношение</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к</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питомцам.</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Всемирный</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день</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питомца</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объединяет</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людей</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всей</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планеты</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для укрепления ценностей дружбы и заботы о животных.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Как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соблюдать</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безопасность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при общении с животными?</w:t>
            </w:r>
          </w:p>
          <w:p w14:paraId="1AACDB6A">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милосердие</w:t>
            </w:r>
          </w:p>
          <w:p w14:paraId="48E2C825">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sz w:val="24"/>
                <w:szCs w:val="24"/>
                <w:lang w:val="ru-RU"/>
              </w:rPr>
            </w:pPr>
          </w:p>
        </w:tc>
        <w:tc>
          <w:tcPr>
            <w:tcW w:w="2835" w:type="dxa"/>
          </w:tcPr>
          <w:p w14:paraId="1E9BA7AC">
            <w:pPr>
              <w:widowControl w:val="0"/>
              <w:tabs>
                <w:tab w:val="left" w:pos="0"/>
                <w:tab w:val="left" w:pos="3197"/>
              </w:tabs>
              <w:autoSpaceDE w:val="0"/>
              <w:autoSpaceDN w:val="0"/>
              <w:spacing w:before="83"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774B4E87">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3E9AAD4A">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1547EFA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828A14D">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30C668DB">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139331F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2" w:hRule="atLeast"/>
        </w:trPr>
        <w:tc>
          <w:tcPr>
            <w:tcW w:w="602" w:type="dxa"/>
          </w:tcPr>
          <w:p w14:paraId="64FC666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88A818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2B82EBF">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7F8CB1CF">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90"/>
                <w:sz w:val="24"/>
                <w:szCs w:val="24"/>
                <w:lang w:val="en-US"/>
              </w:rPr>
              <w:t>14</w:t>
            </w:r>
          </w:p>
        </w:tc>
        <w:tc>
          <w:tcPr>
            <w:tcW w:w="2948" w:type="dxa"/>
          </w:tcPr>
          <w:p w14:paraId="6670E5C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B014CA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CBA8747">
            <w:pPr>
              <w:widowControl w:val="0"/>
              <w:tabs>
                <w:tab w:val="left" w:pos="0"/>
                <w:tab w:val="left" w:pos="3197"/>
              </w:tabs>
              <w:autoSpaceDE w:val="0"/>
              <w:autoSpaceDN w:val="0"/>
              <w:spacing w:before="1" w:after="0" w:line="240" w:lineRule="auto"/>
              <w:ind w:right="81"/>
              <w:rPr>
                <w:rFonts w:ascii="Times New Roman" w:hAnsi="Times New Roman" w:eastAsia="Lucida Sans Unicode" w:cs="Times New Roman"/>
                <w:sz w:val="24"/>
                <w:szCs w:val="24"/>
                <w:lang w:val="ru-RU"/>
              </w:rPr>
            </w:pPr>
          </w:p>
          <w:p w14:paraId="5974BC89">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Россия — страна </w:t>
            </w:r>
            <w:r>
              <w:rPr>
                <w:rFonts w:ascii="Times New Roman" w:hAnsi="Times New Roman" w:eastAsia="Lucida Sans Unicode" w:cs="Times New Roman"/>
                <w:color w:val="231F20"/>
                <w:spacing w:val="-2"/>
                <w:sz w:val="24"/>
                <w:szCs w:val="24"/>
                <w:lang w:val="ru-RU"/>
              </w:rPr>
              <w:t>победителей.</w:t>
            </w:r>
          </w:p>
          <w:p w14:paraId="63EC383F">
            <w:pPr>
              <w:widowControl w:val="0"/>
              <w:tabs>
                <w:tab w:val="left" w:pos="0"/>
                <w:tab w:val="left" w:pos="3197"/>
              </w:tabs>
              <w:autoSpaceDE w:val="0"/>
              <w:autoSpaceDN w:val="0"/>
              <w:spacing w:after="0" w:line="260" w:lineRule="exact"/>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Ко</w:t>
            </w:r>
            <w:r>
              <w:rPr>
                <w:rFonts w:ascii="Times New Roman" w:hAnsi="Times New Roman" w:eastAsia="Lucida Sans Unicode" w:cs="Times New Roman"/>
                <w:color w:val="231F20"/>
                <w:spacing w:val="-2"/>
                <w:w w:val="105"/>
                <w:sz w:val="24"/>
                <w:szCs w:val="24"/>
                <w:lang w:val="ru-RU"/>
              </w:rPr>
              <w:t xml:space="preserve"> </w:t>
            </w:r>
            <w:r>
              <w:rPr>
                <w:rFonts w:ascii="Times New Roman" w:hAnsi="Times New Roman" w:eastAsia="Lucida Sans Unicode" w:cs="Times New Roman"/>
                <w:color w:val="231F20"/>
                <w:w w:val="105"/>
                <w:sz w:val="24"/>
                <w:szCs w:val="24"/>
                <w:lang w:val="ru-RU"/>
              </w:rPr>
              <w:t>Дню</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w w:val="105"/>
                <w:sz w:val="24"/>
                <w:szCs w:val="24"/>
                <w:lang w:val="ru-RU"/>
              </w:rPr>
              <w:t>Героев</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Отечества</w:t>
            </w:r>
          </w:p>
        </w:tc>
        <w:tc>
          <w:tcPr>
            <w:tcW w:w="1446" w:type="dxa"/>
          </w:tcPr>
          <w:p w14:paraId="0BEA884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001D6B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6790FB7">
            <w:pPr>
              <w:widowControl w:val="0"/>
              <w:tabs>
                <w:tab w:val="left" w:pos="0"/>
                <w:tab w:val="left" w:pos="3197"/>
              </w:tabs>
              <w:autoSpaceDE w:val="0"/>
              <w:autoSpaceDN w:val="0"/>
              <w:spacing w:before="204" w:after="0" w:line="240" w:lineRule="auto"/>
              <w:ind w:right="81"/>
              <w:rPr>
                <w:rFonts w:ascii="Times New Roman" w:hAnsi="Times New Roman" w:eastAsia="Lucida Sans Unicode" w:cs="Times New Roman"/>
                <w:sz w:val="24"/>
                <w:szCs w:val="24"/>
                <w:lang w:val="ru-RU"/>
              </w:rPr>
            </w:pPr>
          </w:p>
          <w:p w14:paraId="2E18DA8C">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11E1F"/>
                <w:spacing w:val="-10"/>
                <w:w w:val="65"/>
                <w:sz w:val="24"/>
                <w:szCs w:val="24"/>
                <w:lang w:val="en-US"/>
              </w:rPr>
              <w:t>1</w:t>
            </w:r>
          </w:p>
        </w:tc>
        <w:tc>
          <w:tcPr>
            <w:tcW w:w="4081" w:type="dxa"/>
          </w:tcPr>
          <w:p w14:paraId="3FC27712">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Герои России с древнейших времен и до современности.</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Традиции</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героизма,</w:t>
            </w:r>
            <w:r>
              <w:rPr>
                <w:rFonts w:ascii="Times New Roman" w:hAnsi="Times New Roman" w:eastAsia="Lucida Sans Unicode" w:cs="Times New Roman"/>
                <w:color w:val="231F20"/>
                <w:spacing w:val="-4"/>
                <w:w w:val="105"/>
                <w:sz w:val="24"/>
                <w:szCs w:val="24"/>
                <w:lang w:val="ru-RU"/>
              </w:rPr>
              <w:t xml:space="preserve"> </w:t>
            </w:r>
            <w:r>
              <w:rPr>
                <w:rFonts w:ascii="Times New Roman" w:hAnsi="Times New Roman" w:eastAsia="Lucida Sans Unicode" w:cs="Times New Roman"/>
                <w:color w:val="231F20"/>
                <w:w w:val="105"/>
                <w:sz w:val="24"/>
                <w:szCs w:val="24"/>
                <w:lang w:val="ru-RU"/>
              </w:rPr>
              <w:t>мужества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решительности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неотъемлемая</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часть российской идентичности и культурного кода. День Героев Отечества — выражение </w:t>
            </w:r>
            <w:r>
              <w:rPr>
                <w:rFonts w:ascii="Times New Roman" w:hAnsi="Times New Roman" w:eastAsia="Lucida Sans Unicode" w:cs="Times New Roman"/>
                <w:color w:val="231F20"/>
                <w:sz w:val="24"/>
                <w:szCs w:val="24"/>
                <w:lang w:val="ru-RU"/>
              </w:rPr>
              <w:t xml:space="preserve">благодарности, признательности и уважения </w:t>
            </w:r>
            <w:r>
              <w:rPr>
                <w:rFonts w:ascii="Times New Roman" w:hAnsi="Times New Roman" w:eastAsia="Lucida Sans Unicode" w:cs="Times New Roman"/>
                <w:color w:val="231F20"/>
                <w:w w:val="105"/>
                <w:sz w:val="24"/>
                <w:szCs w:val="24"/>
                <w:lang w:val="ru-RU"/>
              </w:rPr>
              <w:t>за самоотверженность и мужество.</w:t>
            </w:r>
          </w:p>
          <w:p w14:paraId="6F8EBFA2">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sz w:val="24"/>
                <w:szCs w:val="24"/>
                <w:lang w:val="ru-RU"/>
              </w:rPr>
              <w:t>Формирующиеся</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z w:val="24"/>
                <w:szCs w:val="24"/>
                <w:lang w:val="ru-RU"/>
              </w:rPr>
              <w:t>ценности:</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z w:val="24"/>
                <w:szCs w:val="24"/>
                <w:lang w:val="ru-RU"/>
              </w:rPr>
              <w:t>патриотизм,</w:t>
            </w:r>
            <w:r>
              <w:rPr>
                <w:rFonts w:ascii="Times New Roman" w:hAnsi="Times New Roman" w:eastAsia="Lucida Sans Unicode" w:cs="Times New Roman"/>
                <w:i/>
                <w:color w:val="231F20"/>
                <w:spacing w:val="48"/>
                <w:sz w:val="24"/>
                <w:szCs w:val="24"/>
                <w:lang w:val="ru-RU"/>
              </w:rPr>
              <w:t xml:space="preserve"> </w:t>
            </w:r>
            <w:r>
              <w:rPr>
                <w:rFonts w:ascii="Times New Roman" w:hAnsi="Times New Roman" w:eastAsia="Lucida Sans Unicode" w:cs="Times New Roman"/>
                <w:i/>
                <w:color w:val="231F20"/>
                <w:spacing w:val="-4"/>
                <w:sz w:val="24"/>
                <w:szCs w:val="24"/>
                <w:lang w:val="ru-RU"/>
              </w:rPr>
              <w:t>слу</w:t>
            </w:r>
            <w:r>
              <w:rPr>
                <w:rFonts w:ascii="Times New Roman" w:hAnsi="Times New Roman" w:eastAsia="Lucida Sans Unicode" w:cs="Times New Roman"/>
                <w:i/>
                <w:color w:val="231F20"/>
                <w:spacing w:val="-2"/>
                <w:sz w:val="24"/>
                <w:szCs w:val="24"/>
                <w:lang w:val="ru-RU"/>
              </w:rPr>
              <w:t>жение</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Отечеству</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и</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ответственность</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за</w:t>
            </w:r>
            <w:r>
              <w:rPr>
                <w:rFonts w:ascii="Times New Roman" w:hAnsi="Times New Roman" w:eastAsia="Lucida Sans Unicode" w:cs="Times New Roman"/>
                <w:i/>
                <w:color w:val="231F20"/>
                <w:spacing w:val="-7"/>
                <w:sz w:val="24"/>
                <w:szCs w:val="24"/>
                <w:lang w:val="ru-RU"/>
              </w:rPr>
              <w:t xml:space="preserve"> </w:t>
            </w:r>
            <w:r>
              <w:rPr>
                <w:rFonts w:ascii="Times New Roman" w:hAnsi="Times New Roman" w:eastAsia="Lucida Sans Unicode" w:cs="Times New Roman"/>
                <w:i/>
                <w:color w:val="231F20"/>
                <w:spacing w:val="-2"/>
                <w:sz w:val="24"/>
                <w:szCs w:val="24"/>
                <w:lang w:val="ru-RU"/>
              </w:rPr>
              <w:t>его судьбу</w:t>
            </w:r>
          </w:p>
          <w:p w14:paraId="64BC391E">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p>
        </w:tc>
        <w:tc>
          <w:tcPr>
            <w:tcW w:w="2835" w:type="dxa"/>
          </w:tcPr>
          <w:p w14:paraId="51EBB451">
            <w:pPr>
              <w:widowControl w:val="0"/>
              <w:tabs>
                <w:tab w:val="left" w:pos="0"/>
                <w:tab w:val="left" w:pos="3197"/>
              </w:tabs>
              <w:autoSpaceDE w:val="0"/>
              <w:autoSpaceDN w:val="0"/>
              <w:spacing w:before="16" w:after="0" w:line="240" w:lineRule="auto"/>
              <w:ind w:right="81"/>
              <w:rPr>
                <w:rFonts w:ascii="Times New Roman" w:hAnsi="Times New Roman" w:eastAsia="Lucida Sans Unicode" w:cs="Times New Roman"/>
                <w:sz w:val="24"/>
                <w:szCs w:val="24"/>
                <w:lang w:val="ru-RU"/>
              </w:rPr>
            </w:pPr>
          </w:p>
          <w:p w14:paraId="696F0B1F">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66F8AF74">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504F723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5160FDF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1F94D9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53A0A06">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754D4548">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C25999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4C61123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3854D5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4ADD31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E66524F">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687940DD">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15</w:t>
            </w:r>
          </w:p>
        </w:tc>
        <w:tc>
          <w:tcPr>
            <w:tcW w:w="2948" w:type="dxa"/>
          </w:tcPr>
          <w:p w14:paraId="491F9A7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E6873E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729CBB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8E579C3">
            <w:pPr>
              <w:widowControl w:val="0"/>
              <w:tabs>
                <w:tab w:val="left" w:pos="0"/>
                <w:tab w:val="left" w:pos="3197"/>
              </w:tabs>
              <w:autoSpaceDE w:val="0"/>
              <w:autoSpaceDN w:val="0"/>
              <w:spacing w:before="54" w:after="0" w:line="240" w:lineRule="auto"/>
              <w:ind w:right="81"/>
              <w:rPr>
                <w:rFonts w:ascii="Times New Roman" w:hAnsi="Times New Roman" w:eastAsia="Lucida Sans Unicode" w:cs="Times New Roman"/>
                <w:sz w:val="24"/>
                <w:szCs w:val="24"/>
                <w:lang w:val="ru-RU"/>
              </w:rPr>
            </w:pPr>
          </w:p>
          <w:p w14:paraId="7C34283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Закон</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справедливость. </w:t>
            </w:r>
            <w:r>
              <w:rPr>
                <w:rFonts w:ascii="Times New Roman" w:hAnsi="Times New Roman" w:eastAsia="Lucida Sans Unicode" w:cs="Times New Roman"/>
                <w:color w:val="231F20"/>
                <w:w w:val="105"/>
                <w:sz w:val="24"/>
                <w:szCs w:val="24"/>
                <w:lang w:val="ru-RU"/>
              </w:rPr>
              <w:t>Ко Дню Конституции</w:t>
            </w:r>
          </w:p>
        </w:tc>
        <w:tc>
          <w:tcPr>
            <w:tcW w:w="1446" w:type="dxa"/>
          </w:tcPr>
          <w:p w14:paraId="695FEF3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B3D9B6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68172D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9B94EBC">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ru-RU"/>
              </w:rPr>
            </w:pPr>
          </w:p>
          <w:p w14:paraId="6DC5B611">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185BA011">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w:t>
            </w:r>
            <w:r>
              <w:rPr>
                <w:rFonts w:ascii="Times New Roman" w:hAnsi="Times New Roman" w:eastAsia="Lucida Sans Unicode" w:cs="Times New Roman"/>
                <w:color w:val="231F20"/>
                <w:spacing w:val="-3"/>
                <w:w w:val="105"/>
                <w:sz w:val="24"/>
                <w:szCs w:val="24"/>
                <w:lang w:val="ru-RU"/>
              </w:rPr>
              <w:t xml:space="preserve"> </w:t>
            </w:r>
            <w:r>
              <w:rPr>
                <w:rFonts w:ascii="Times New Roman" w:hAnsi="Times New Roman" w:eastAsia="Lucida Sans Unicode" w:cs="Times New Roman"/>
                <w:color w:val="231F20"/>
                <w:w w:val="105"/>
                <w:sz w:val="24"/>
                <w:szCs w:val="24"/>
                <w:lang w:val="ru-RU"/>
              </w:rPr>
              <w:t>духовно-нравственных</w:t>
            </w:r>
            <w:r>
              <w:rPr>
                <w:rFonts w:ascii="Times New Roman" w:hAnsi="Times New Roman" w:eastAsia="Lucida Sans Unicode" w:cs="Times New Roman"/>
                <w:color w:val="231F20"/>
                <w:spacing w:val="-3"/>
                <w:w w:val="105"/>
                <w:sz w:val="24"/>
                <w:szCs w:val="24"/>
                <w:lang w:val="ru-RU"/>
              </w:rPr>
              <w:t xml:space="preserve"> </w:t>
            </w:r>
            <w:r>
              <w:rPr>
                <w:rFonts w:ascii="Times New Roman" w:hAnsi="Times New Roman" w:eastAsia="Lucida Sans Unicode" w:cs="Times New Roman"/>
                <w:color w:val="231F20"/>
                <w:w w:val="105"/>
                <w:sz w:val="24"/>
                <w:szCs w:val="24"/>
                <w:lang w:val="ru-RU"/>
              </w:rPr>
              <w:t>ценностей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российского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общества.</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Знание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законов страны как прямая обязанность каждого гражданина России. Какие права и обязанности есть у детей?</w:t>
            </w:r>
          </w:p>
          <w:p w14:paraId="6734FE2C">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справедливость,</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z w:val="24"/>
                <w:szCs w:val="24"/>
                <w:lang w:val="ru-RU"/>
              </w:rPr>
              <w:t>жизнь, достоинство, права и свободы чело</w:t>
            </w:r>
            <w:r>
              <w:rPr>
                <w:rFonts w:ascii="Times New Roman" w:hAnsi="Times New Roman" w:eastAsia="Lucida Sans Unicode" w:cs="Times New Roman"/>
                <w:i/>
                <w:color w:val="231F20"/>
                <w:spacing w:val="-4"/>
                <w:w w:val="110"/>
                <w:sz w:val="24"/>
                <w:szCs w:val="24"/>
                <w:lang w:val="ru-RU"/>
              </w:rPr>
              <w:t>века</w:t>
            </w:r>
          </w:p>
        </w:tc>
        <w:tc>
          <w:tcPr>
            <w:tcW w:w="2835" w:type="dxa"/>
          </w:tcPr>
          <w:p w14:paraId="0BCA7BA2">
            <w:pPr>
              <w:widowControl w:val="0"/>
              <w:tabs>
                <w:tab w:val="left" w:pos="0"/>
                <w:tab w:val="left" w:pos="3197"/>
              </w:tabs>
              <w:autoSpaceDE w:val="0"/>
              <w:autoSpaceDN w:val="0"/>
              <w:spacing w:before="256" w:after="0" w:line="240" w:lineRule="auto"/>
              <w:ind w:right="81"/>
              <w:rPr>
                <w:rFonts w:ascii="Times New Roman" w:hAnsi="Times New Roman" w:eastAsia="Lucida Sans Unicode" w:cs="Times New Roman"/>
                <w:sz w:val="24"/>
                <w:szCs w:val="24"/>
                <w:lang w:val="ru-RU"/>
              </w:rPr>
            </w:pPr>
          </w:p>
          <w:p w14:paraId="27C6DB4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39CB575D">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46344A7D">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093397A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E8C578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0BB927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2F60CC5">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65CED29F">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622B563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09" w:hRule="atLeast"/>
        </w:trPr>
        <w:tc>
          <w:tcPr>
            <w:tcW w:w="602" w:type="dxa"/>
          </w:tcPr>
          <w:p w14:paraId="270FDE7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0A6EF7F">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3AC14129">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90"/>
                <w:sz w:val="24"/>
                <w:szCs w:val="24"/>
                <w:lang w:val="en-US"/>
              </w:rPr>
              <w:t>16</w:t>
            </w:r>
          </w:p>
        </w:tc>
        <w:tc>
          <w:tcPr>
            <w:tcW w:w="2948" w:type="dxa"/>
          </w:tcPr>
          <w:p w14:paraId="20413F0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CAEA247">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3378AB2B">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en-US"/>
              </w:rPr>
              <w:t>Совесть</w:t>
            </w:r>
            <w:r>
              <w:rPr>
                <w:rFonts w:ascii="Times New Roman" w:hAnsi="Times New Roman" w:eastAsia="Lucida Sans Unicode" w:cs="Times New Roman"/>
                <w:color w:val="231F20"/>
                <w:spacing w:val="-7"/>
                <w:w w:val="105"/>
                <w:sz w:val="24"/>
                <w:szCs w:val="24"/>
                <w:lang w:val="en-US"/>
              </w:rPr>
              <w:t xml:space="preserve"> </w:t>
            </w:r>
            <w:r>
              <w:rPr>
                <w:rFonts w:ascii="Times New Roman" w:hAnsi="Times New Roman" w:eastAsia="Lucida Sans Unicode" w:cs="Times New Roman"/>
                <w:color w:val="231F20"/>
                <w:w w:val="105"/>
                <w:sz w:val="24"/>
                <w:szCs w:val="24"/>
                <w:lang w:val="en-US"/>
              </w:rPr>
              <w:t>внутри</w:t>
            </w:r>
            <w:r>
              <w:rPr>
                <w:rFonts w:ascii="Times New Roman" w:hAnsi="Times New Roman" w:eastAsia="Lucida Sans Unicode" w:cs="Times New Roman"/>
                <w:color w:val="231F20"/>
                <w:spacing w:val="-7"/>
                <w:w w:val="105"/>
                <w:sz w:val="24"/>
                <w:szCs w:val="24"/>
                <w:lang w:val="en-US"/>
              </w:rPr>
              <w:t xml:space="preserve"> </w:t>
            </w:r>
            <w:r>
              <w:rPr>
                <w:rFonts w:ascii="Times New Roman" w:hAnsi="Times New Roman" w:eastAsia="Lucida Sans Unicode" w:cs="Times New Roman"/>
                <w:color w:val="231F20"/>
                <w:spacing w:val="-5"/>
                <w:w w:val="105"/>
                <w:sz w:val="24"/>
                <w:szCs w:val="24"/>
                <w:lang w:val="en-US"/>
              </w:rPr>
              <w:t>нас</w:t>
            </w:r>
          </w:p>
        </w:tc>
        <w:tc>
          <w:tcPr>
            <w:tcW w:w="1446" w:type="dxa"/>
          </w:tcPr>
          <w:p w14:paraId="44CCAB3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1F22F42">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5E6D926C">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46180AEA">
            <w:pPr>
              <w:widowControl w:val="0"/>
              <w:tabs>
                <w:tab w:val="left" w:pos="0"/>
                <w:tab w:val="left" w:pos="3197"/>
              </w:tabs>
              <w:autoSpaceDE w:val="0"/>
              <w:autoSpaceDN w:val="0"/>
              <w:spacing w:before="81" w:after="0" w:line="189" w:lineRule="auto"/>
              <w:ind w:right="81"/>
              <w:jc w:val="both"/>
              <w:rPr>
                <w:rFonts w:ascii="Times New Roman" w:hAnsi="Times New Roman" w:eastAsia="Lucida Sans Unicode" w:cs="Times New Roman"/>
                <w:i/>
                <w:sz w:val="24"/>
                <w:szCs w:val="24"/>
                <w:lang w:val="en-US"/>
              </w:rPr>
            </w:pPr>
            <w:r>
              <w:rPr>
                <w:rFonts w:ascii="Times New Roman" w:hAnsi="Times New Roman" w:eastAsia="Lucida Sans Unicode" w:cs="Times New Roman"/>
                <w:color w:val="231F20"/>
                <w:w w:val="105"/>
                <w:sz w:val="24"/>
                <w:szCs w:val="24"/>
                <w:lang w:val="ru-RU"/>
              </w:rPr>
              <w:t>Совесть</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внутренний</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ориентир,</w:t>
            </w:r>
            <w:r>
              <w:rPr>
                <w:rFonts w:ascii="Times New Roman" w:hAnsi="Times New Roman" w:eastAsia="Lucida Sans Unicode" w:cs="Times New Roman"/>
                <w:color w:val="231F20"/>
                <w:spacing w:val="-12"/>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помогающий отличить добро от зла. Ключевая роль совести в осуществлении личного выбора. </w:t>
            </w:r>
            <w:r>
              <w:rPr>
                <w:rFonts w:ascii="Times New Roman" w:hAnsi="Times New Roman" w:eastAsia="Lucida Sans Unicode" w:cs="Times New Roman"/>
                <w:color w:val="231F20"/>
                <w:sz w:val="24"/>
                <w:szCs w:val="24"/>
                <w:lang w:val="ru-RU"/>
              </w:rPr>
              <w:t xml:space="preserve">Влияние традиционных ценностей, культуры </w:t>
            </w:r>
            <w:r>
              <w:rPr>
                <w:rFonts w:ascii="Times New Roman" w:hAnsi="Times New Roman" w:eastAsia="Lucida Sans Unicode" w:cs="Times New Roman"/>
                <w:color w:val="231F20"/>
                <w:spacing w:val="-2"/>
                <w:w w:val="105"/>
                <w:sz w:val="24"/>
                <w:szCs w:val="24"/>
                <w:lang w:val="ru-RU"/>
              </w:rPr>
              <w:t>и</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исторического</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опыта</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страны</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на</w:t>
            </w:r>
            <w:r>
              <w:rPr>
                <w:rFonts w:ascii="Times New Roman" w:hAnsi="Times New Roman" w:eastAsia="Lucida Sans Unicode" w:cs="Times New Roman"/>
                <w:color w:val="231F20"/>
                <w:spacing w:val="-10"/>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формиро</w:t>
            </w:r>
            <w:r>
              <w:rPr>
                <w:rFonts w:ascii="Times New Roman" w:hAnsi="Times New Roman" w:eastAsia="Lucida Sans Unicode" w:cs="Times New Roman"/>
                <w:color w:val="231F20"/>
                <w:w w:val="105"/>
                <w:sz w:val="24"/>
                <w:szCs w:val="24"/>
                <w:lang w:val="ru-RU"/>
              </w:rPr>
              <w:t xml:space="preserve">вание нравственных ориентиров личности. </w:t>
            </w:r>
            <w:r>
              <w:rPr>
                <w:rFonts w:ascii="Times New Roman" w:hAnsi="Times New Roman" w:eastAsia="Lucida Sans Unicode" w:cs="Times New Roman"/>
                <w:i/>
                <w:color w:val="231F20"/>
                <w:w w:val="105"/>
                <w:sz w:val="24"/>
                <w:szCs w:val="24"/>
                <w:lang w:val="en-US"/>
              </w:rPr>
              <w:t>Формирующиеся ценности: патриотизм, со</w:t>
            </w:r>
            <w:r>
              <w:rPr>
                <w:rFonts w:ascii="Times New Roman" w:hAnsi="Times New Roman" w:eastAsia="Lucida Sans Unicode" w:cs="Times New Roman"/>
                <w:i/>
                <w:color w:val="231F20"/>
                <w:sz w:val="24"/>
                <w:szCs w:val="24"/>
                <w:lang w:val="en-US"/>
              </w:rPr>
              <w:t>зидательный</w:t>
            </w:r>
            <w:r>
              <w:rPr>
                <w:rFonts w:ascii="Times New Roman" w:hAnsi="Times New Roman" w:eastAsia="Lucida Sans Unicode" w:cs="Times New Roman"/>
                <w:i/>
                <w:color w:val="231F20"/>
                <w:spacing w:val="16"/>
                <w:sz w:val="24"/>
                <w:szCs w:val="24"/>
                <w:lang w:val="en-US"/>
              </w:rPr>
              <w:t xml:space="preserve"> </w:t>
            </w:r>
            <w:r>
              <w:rPr>
                <w:rFonts w:ascii="Times New Roman" w:hAnsi="Times New Roman" w:eastAsia="Lucida Sans Unicode" w:cs="Times New Roman"/>
                <w:i/>
                <w:color w:val="231F20"/>
                <w:spacing w:val="-4"/>
                <w:sz w:val="24"/>
                <w:szCs w:val="24"/>
                <w:lang w:val="en-US"/>
              </w:rPr>
              <w:t>труд</w:t>
            </w:r>
          </w:p>
        </w:tc>
        <w:tc>
          <w:tcPr>
            <w:tcW w:w="2835" w:type="dxa"/>
          </w:tcPr>
          <w:p w14:paraId="4BE39C8E">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674FEF66">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47E0E65A">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0701338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6BB7D99">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5D22CD0A">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0A9A038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2" w:hRule="atLeast"/>
        </w:trPr>
        <w:tc>
          <w:tcPr>
            <w:tcW w:w="602" w:type="dxa"/>
          </w:tcPr>
          <w:p w14:paraId="4AE0C9E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8E28B1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D96BA81">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602766AA">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17</w:t>
            </w:r>
          </w:p>
        </w:tc>
        <w:tc>
          <w:tcPr>
            <w:tcW w:w="2948" w:type="dxa"/>
          </w:tcPr>
          <w:p w14:paraId="5D173E7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AA1C5B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D4EB67D">
            <w:pPr>
              <w:widowControl w:val="0"/>
              <w:tabs>
                <w:tab w:val="left" w:pos="0"/>
                <w:tab w:val="left" w:pos="3197"/>
              </w:tabs>
              <w:autoSpaceDE w:val="0"/>
              <w:autoSpaceDN w:val="0"/>
              <w:spacing w:before="1" w:after="0" w:line="240" w:lineRule="auto"/>
              <w:ind w:right="81"/>
              <w:rPr>
                <w:rFonts w:ascii="Times New Roman" w:hAnsi="Times New Roman" w:eastAsia="Lucida Sans Unicode" w:cs="Times New Roman"/>
                <w:sz w:val="24"/>
                <w:szCs w:val="24"/>
                <w:lang w:val="ru-RU"/>
              </w:rPr>
            </w:pPr>
          </w:p>
          <w:p w14:paraId="603613A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Календарь полезных дел. Новогоднее занятие</w:t>
            </w:r>
          </w:p>
        </w:tc>
        <w:tc>
          <w:tcPr>
            <w:tcW w:w="1446" w:type="dxa"/>
          </w:tcPr>
          <w:p w14:paraId="6EC1CDA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288A7E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E7DA0AC">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ru-RU"/>
              </w:rPr>
            </w:pPr>
          </w:p>
          <w:p w14:paraId="718C8057">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507C2A04">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Зимние</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каникулы</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это</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время</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не</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только</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для </w:t>
            </w:r>
            <w:r>
              <w:rPr>
                <w:rFonts w:ascii="Times New Roman" w:hAnsi="Times New Roman" w:eastAsia="Lucida Sans Unicode" w:cs="Times New Roman"/>
                <w:color w:val="231F20"/>
                <w:sz w:val="24"/>
                <w:szCs w:val="24"/>
                <w:lang w:val="ru-RU"/>
              </w:rPr>
              <w:t>семейного</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до</w:t>
            </w:r>
            <w:r>
              <w:rPr>
                <w:rFonts w:ascii="Times New Roman" w:hAnsi="Times New Roman" w:eastAsia="Lucida Sans Unicode" w:cs="Times New Roman"/>
                <w:color w:val="231F20"/>
                <w:sz w:val="24"/>
                <w:szCs w:val="24"/>
                <w:lang w:val="en-US"/>
              </w:rPr>
              <w:t>c</w:t>
            </w:r>
            <w:r>
              <w:rPr>
                <w:rFonts w:ascii="Times New Roman" w:hAnsi="Times New Roman" w:eastAsia="Lucida Sans Unicode" w:cs="Times New Roman"/>
                <w:color w:val="231F20"/>
                <w:sz w:val="24"/>
                <w:szCs w:val="24"/>
                <w:lang w:val="ru-RU"/>
              </w:rPr>
              <w:t>уга</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и</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отдыха,</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но</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и</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добрых</w:t>
            </w:r>
            <w:r>
              <w:rPr>
                <w:rFonts w:ascii="Times New Roman" w:hAnsi="Times New Roman" w:eastAsia="Lucida Sans Unicode" w:cs="Times New Roman"/>
                <w:color w:val="231F20"/>
                <w:spacing w:val="-5"/>
                <w:sz w:val="24"/>
                <w:szCs w:val="24"/>
                <w:lang w:val="ru-RU"/>
              </w:rPr>
              <w:t xml:space="preserve"> </w:t>
            </w:r>
            <w:r>
              <w:rPr>
                <w:rFonts w:ascii="Times New Roman" w:hAnsi="Times New Roman" w:eastAsia="Lucida Sans Unicode" w:cs="Times New Roman"/>
                <w:color w:val="231F20"/>
                <w:sz w:val="24"/>
                <w:szCs w:val="24"/>
                <w:lang w:val="ru-RU"/>
              </w:rPr>
              <w:t xml:space="preserve">дел. </w:t>
            </w:r>
            <w:r>
              <w:rPr>
                <w:rFonts w:ascii="Times New Roman" w:hAnsi="Times New Roman" w:eastAsia="Lucida Sans Unicode" w:cs="Times New Roman"/>
                <w:color w:val="231F20"/>
                <w:w w:val="105"/>
                <w:sz w:val="24"/>
                <w:szCs w:val="24"/>
                <w:lang w:val="ru-RU"/>
              </w:rPr>
              <w:t>Чем заняться на каникулах, чтобы провести время с пользой: составление календаря. Новогодние традиции народов России.</w:t>
            </w:r>
          </w:p>
          <w:p w14:paraId="64EEDA8F">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Подарки, создание атмосферы новогодней сказки для своих родных и близких.</w:t>
            </w:r>
          </w:p>
          <w:p w14:paraId="612F5855">
            <w:pPr>
              <w:widowControl w:val="0"/>
              <w:tabs>
                <w:tab w:val="left" w:pos="0"/>
                <w:tab w:val="left" w:pos="3197"/>
              </w:tabs>
              <w:autoSpaceDE w:val="0"/>
              <w:autoSpaceDN w:val="0"/>
              <w:spacing w:after="0" w:line="214" w:lineRule="exact"/>
              <w:ind w:right="81"/>
              <w:jc w:val="both"/>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56"/>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57"/>
                <w:sz w:val="24"/>
                <w:szCs w:val="24"/>
                <w:lang w:val="ru-RU"/>
              </w:rPr>
              <w:t xml:space="preserve"> </w:t>
            </w:r>
            <w:r>
              <w:rPr>
                <w:rFonts w:ascii="Times New Roman" w:hAnsi="Times New Roman" w:eastAsia="Lucida Sans Unicode" w:cs="Times New Roman"/>
                <w:i/>
                <w:color w:val="231F20"/>
                <w:spacing w:val="4"/>
                <w:sz w:val="24"/>
                <w:szCs w:val="24"/>
                <w:lang w:val="ru-RU"/>
              </w:rPr>
              <w:t>крепкая</w:t>
            </w:r>
            <w:r>
              <w:rPr>
                <w:rFonts w:ascii="Times New Roman" w:hAnsi="Times New Roman" w:eastAsia="Lucida Sans Unicode" w:cs="Times New Roman"/>
                <w:i/>
                <w:color w:val="231F20"/>
                <w:spacing w:val="56"/>
                <w:sz w:val="24"/>
                <w:szCs w:val="24"/>
                <w:lang w:val="ru-RU"/>
              </w:rPr>
              <w:t xml:space="preserve"> </w:t>
            </w:r>
            <w:r>
              <w:rPr>
                <w:rFonts w:ascii="Times New Roman" w:hAnsi="Times New Roman" w:eastAsia="Lucida Sans Unicode" w:cs="Times New Roman"/>
                <w:i/>
                <w:color w:val="231F20"/>
                <w:spacing w:val="-2"/>
                <w:sz w:val="24"/>
                <w:szCs w:val="24"/>
                <w:lang w:val="ru-RU"/>
              </w:rPr>
              <w:t>семья,</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z w:val="24"/>
                <w:szCs w:val="24"/>
                <w:lang w:val="ru-RU"/>
              </w:rPr>
              <w:t>единство</w:t>
            </w:r>
            <w:r>
              <w:rPr>
                <w:rFonts w:ascii="Times New Roman" w:hAnsi="Times New Roman" w:eastAsia="Lucida Sans Unicode" w:cs="Times New Roman"/>
                <w:i/>
                <w:color w:val="231F20"/>
                <w:spacing w:val="60"/>
                <w:sz w:val="24"/>
                <w:szCs w:val="24"/>
                <w:lang w:val="ru-RU"/>
              </w:rPr>
              <w:t xml:space="preserve"> </w:t>
            </w:r>
            <w:r>
              <w:rPr>
                <w:rFonts w:ascii="Times New Roman" w:hAnsi="Times New Roman" w:eastAsia="Lucida Sans Unicode" w:cs="Times New Roman"/>
                <w:i/>
                <w:color w:val="231F20"/>
                <w:sz w:val="24"/>
                <w:szCs w:val="24"/>
                <w:lang w:val="ru-RU"/>
              </w:rPr>
              <w:t>народов</w:t>
            </w:r>
            <w:r>
              <w:rPr>
                <w:rFonts w:ascii="Times New Roman" w:hAnsi="Times New Roman" w:eastAsia="Lucida Sans Unicode" w:cs="Times New Roman"/>
                <w:i/>
                <w:color w:val="231F20"/>
                <w:spacing w:val="60"/>
                <w:sz w:val="24"/>
                <w:szCs w:val="24"/>
                <w:lang w:val="ru-RU"/>
              </w:rPr>
              <w:t xml:space="preserve"> </w:t>
            </w:r>
            <w:r>
              <w:rPr>
                <w:rFonts w:ascii="Times New Roman" w:hAnsi="Times New Roman" w:eastAsia="Lucida Sans Unicode" w:cs="Times New Roman"/>
                <w:i/>
                <w:color w:val="231F20"/>
                <w:sz w:val="24"/>
                <w:szCs w:val="24"/>
                <w:lang w:val="ru-RU"/>
              </w:rPr>
              <w:t>России,</w:t>
            </w:r>
            <w:r>
              <w:rPr>
                <w:rFonts w:ascii="Times New Roman" w:hAnsi="Times New Roman" w:eastAsia="Lucida Sans Unicode" w:cs="Times New Roman"/>
                <w:i/>
                <w:color w:val="231F20"/>
                <w:spacing w:val="60"/>
                <w:sz w:val="24"/>
                <w:szCs w:val="24"/>
                <w:lang w:val="ru-RU"/>
              </w:rPr>
              <w:t xml:space="preserve"> </w:t>
            </w:r>
            <w:r>
              <w:rPr>
                <w:rFonts w:ascii="Times New Roman" w:hAnsi="Times New Roman" w:eastAsia="Lucida Sans Unicode" w:cs="Times New Roman"/>
                <w:i/>
                <w:color w:val="231F20"/>
                <w:spacing w:val="-2"/>
                <w:sz w:val="24"/>
                <w:szCs w:val="24"/>
                <w:lang w:val="ru-RU"/>
              </w:rPr>
              <w:t>взаимопомощь</w:t>
            </w:r>
          </w:p>
          <w:p w14:paraId="1A66A533">
            <w:pPr>
              <w:widowControl w:val="0"/>
              <w:tabs>
                <w:tab w:val="left" w:pos="0"/>
                <w:tab w:val="left" w:pos="3197"/>
              </w:tabs>
              <w:autoSpaceDE w:val="0"/>
              <w:autoSpaceDN w:val="0"/>
              <w:spacing w:after="0" w:line="214" w:lineRule="exact"/>
              <w:ind w:right="81"/>
              <w:jc w:val="both"/>
              <w:rPr>
                <w:rFonts w:ascii="Times New Roman" w:hAnsi="Times New Roman" w:eastAsia="Lucida Sans Unicode" w:cs="Times New Roman"/>
                <w:i/>
                <w:sz w:val="24"/>
                <w:szCs w:val="24"/>
                <w:lang w:val="ru-RU"/>
              </w:rPr>
            </w:pPr>
          </w:p>
        </w:tc>
        <w:tc>
          <w:tcPr>
            <w:tcW w:w="2835" w:type="dxa"/>
          </w:tcPr>
          <w:p w14:paraId="2BD7FEBE">
            <w:pPr>
              <w:widowControl w:val="0"/>
              <w:tabs>
                <w:tab w:val="left" w:pos="0"/>
                <w:tab w:val="left" w:pos="3197"/>
              </w:tabs>
              <w:autoSpaceDE w:val="0"/>
              <w:autoSpaceDN w:val="0"/>
              <w:spacing w:before="20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0FA80F69">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49F40959">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5FF3D6F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2C42F8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711FAB3">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097B874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64D5F0D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2" w:hRule="atLeast"/>
        </w:trPr>
        <w:tc>
          <w:tcPr>
            <w:tcW w:w="602" w:type="dxa"/>
          </w:tcPr>
          <w:p w14:paraId="4166AB8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9A25A2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C2EEA6E">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5D56D484">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90"/>
                <w:sz w:val="24"/>
                <w:szCs w:val="24"/>
                <w:lang w:val="en-US"/>
              </w:rPr>
              <w:t>18</w:t>
            </w:r>
          </w:p>
        </w:tc>
        <w:tc>
          <w:tcPr>
            <w:tcW w:w="2948" w:type="dxa"/>
          </w:tcPr>
          <w:p w14:paraId="76FB8B3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E5124AF">
            <w:pPr>
              <w:widowControl w:val="0"/>
              <w:tabs>
                <w:tab w:val="left" w:pos="0"/>
                <w:tab w:val="left" w:pos="3197"/>
              </w:tabs>
              <w:autoSpaceDE w:val="0"/>
              <w:autoSpaceDN w:val="0"/>
              <w:spacing w:before="68" w:after="0" w:line="240" w:lineRule="auto"/>
              <w:ind w:right="81"/>
              <w:rPr>
                <w:rFonts w:ascii="Times New Roman" w:hAnsi="Times New Roman" w:eastAsia="Lucida Sans Unicode" w:cs="Times New Roman"/>
                <w:sz w:val="24"/>
                <w:szCs w:val="24"/>
                <w:lang w:val="ru-RU"/>
              </w:rPr>
            </w:pPr>
          </w:p>
          <w:p w14:paraId="3900306B">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Как создают </w:t>
            </w:r>
            <w:r>
              <w:rPr>
                <w:rFonts w:ascii="Times New Roman" w:hAnsi="Times New Roman" w:eastAsia="Lucida Sans Unicode" w:cs="Times New Roman"/>
                <w:color w:val="231F20"/>
                <w:spacing w:val="-2"/>
                <w:w w:val="105"/>
                <w:sz w:val="24"/>
                <w:szCs w:val="24"/>
                <w:lang w:val="ru-RU"/>
              </w:rPr>
              <w:t xml:space="preserve">мультфильмы? </w:t>
            </w:r>
            <w:r>
              <w:rPr>
                <w:rFonts w:ascii="Times New Roman" w:hAnsi="Times New Roman" w:eastAsia="Lucida Sans Unicode" w:cs="Times New Roman"/>
                <w:color w:val="231F20"/>
                <w:spacing w:val="-2"/>
                <w:sz w:val="24"/>
                <w:szCs w:val="24"/>
                <w:lang w:val="ru-RU"/>
              </w:rPr>
              <w:t xml:space="preserve">Мультипликация, </w:t>
            </w:r>
            <w:r>
              <w:rPr>
                <w:rFonts w:ascii="Times New Roman" w:hAnsi="Times New Roman" w:eastAsia="Lucida Sans Unicode" w:cs="Times New Roman"/>
                <w:color w:val="231F20"/>
                <w:spacing w:val="-2"/>
                <w:w w:val="105"/>
                <w:sz w:val="24"/>
                <w:szCs w:val="24"/>
                <w:lang w:val="ru-RU"/>
              </w:rPr>
              <w:t>анимация</w:t>
            </w:r>
          </w:p>
        </w:tc>
        <w:tc>
          <w:tcPr>
            <w:tcW w:w="1446" w:type="dxa"/>
          </w:tcPr>
          <w:p w14:paraId="3597136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D419DB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6363346">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ru-RU"/>
              </w:rPr>
            </w:pPr>
          </w:p>
          <w:p w14:paraId="32B165C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76AB9AA2">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14:paraId="1748A97E">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color w:val="231F20"/>
                <w:spacing w:val="-2"/>
                <w:w w:val="105"/>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приоритет</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spacing w:val="-5"/>
                <w:w w:val="105"/>
                <w:sz w:val="24"/>
                <w:szCs w:val="24"/>
                <w:lang w:val="ru-RU"/>
              </w:rPr>
              <w:t>ду</w:t>
            </w:r>
            <w:r>
              <w:rPr>
                <w:rFonts w:ascii="Times New Roman" w:hAnsi="Times New Roman" w:eastAsia="Lucida Sans Unicode" w:cs="Times New Roman"/>
                <w:i/>
                <w:color w:val="231F20"/>
                <w:w w:val="105"/>
                <w:sz w:val="24"/>
                <w:szCs w:val="24"/>
                <w:lang w:val="ru-RU"/>
              </w:rPr>
              <w:t>ховного</w:t>
            </w:r>
            <w:r>
              <w:rPr>
                <w:rFonts w:ascii="Times New Roman" w:hAnsi="Times New Roman" w:eastAsia="Lucida Sans Unicode" w:cs="Times New Roman"/>
                <w:i/>
                <w:color w:val="231F20"/>
                <w:spacing w:val="-8"/>
                <w:w w:val="105"/>
                <w:sz w:val="24"/>
                <w:szCs w:val="24"/>
                <w:lang w:val="ru-RU"/>
              </w:rPr>
              <w:t xml:space="preserve"> </w:t>
            </w:r>
            <w:r>
              <w:rPr>
                <w:rFonts w:ascii="Times New Roman" w:hAnsi="Times New Roman" w:eastAsia="Lucida Sans Unicode" w:cs="Times New Roman"/>
                <w:i/>
                <w:color w:val="231F20"/>
                <w:w w:val="105"/>
                <w:sz w:val="24"/>
                <w:szCs w:val="24"/>
                <w:lang w:val="ru-RU"/>
              </w:rPr>
              <w:t>над</w:t>
            </w:r>
            <w:r>
              <w:rPr>
                <w:rFonts w:ascii="Times New Roman" w:hAnsi="Times New Roman" w:eastAsia="Lucida Sans Unicode" w:cs="Times New Roman"/>
                <w:i/>
                <w:color w:val="231F20"/>
                <w:spacing w:val="-7"/>
                <w:w w:val="105"/>
                <w:sz w:val="24"/>
                <w:szCs w:val="24"/>
                <w:lang w:val="ru-RU"/>
              </w:rPr>
              <w:t xml:space="preserve"> </w:t>
            </w:r>
            <w:r>
              <w:rPr>
                <w:rFonts w:ascii="Times New Roman" w:hAnsi="Times New Roman" w:eastAsia="Lucida Sans Unicode" w:cs="Times New Roman"/>
                <w:i/>
                <w:color w:val="231F20"/>
                <w:w w:val="105"/>
                <w:sz w:val="24"/>
                <w:szCs w:val="24"/>
                <w:lang w:val="ru-RU"/>
              </w:rPr>
              <w:t>материальным,</w:t>
            </w:r>
            <w:r>
              <w:rPr>
                <w:rFonts w:ascii="Times New Roman" w:hAnsi="Times New Roman" w:eastAsia="Lucida Sans Unicode" w:cs="Times New Roman"/>
                <w:i/>
                <w:color w:val="231F20"/>
                <w:spacing w:val="-8"/>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гуманизм</w:t>
            </w:r>
          </w:p>
          <w:p w14:paraId="5613D5CF">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sz w:val="24"/>
                <w:szCs w:val="24"/>
                <w:lang w:val="ru-RU"/>
              </w:rPr>
            </w:pPr>
          </w:p>
        </w:tc>
        <w:tc>
          <w:tcPr>
            <w:tcW w:w="2835" w:type="dxa"/>
          </w:tcPr>
          <w:p w14:paraId="43FFDF4A">
            <w:pPr>
              <w:widowControl w:val="0"/>
              <w:tabs>
                <w:tab w:val="left" w:pos="0"/>
                <w:tab w:val="left" w:pos="3197"/>
              </w:tabs>
              <w:autoSpaceDE w:val="0"/>
              <w:autoSpaceDN w:val="0"/>
              <w:spacing w:before="20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61A46B47">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818C6BC">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107C3EC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124EE4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1BBD6E1">
            <w:pPr>
              <w:widowControl w:val="0"/>
              <w:tabs>
                <w:tab w:val="left" w:pos="0"/>
                <w:tab w:val="left" w:pos="3197"/>
              </w:tabs>
              <w:autoSpaceDE w:val="0"/>
              <w:autoSpaceDN w:val="0"/>
              <w:spacing w:before="73" w:after="0" w:line="240" w:lineRule="auto"/>
              <w:ind w:right="81"/>
              <w:rPr>
                <w:rFonts w:ascii="Times New Roman" w:hAnsi="Times New Roman" w:eastAsia="Lucida Sans Unicode" w:cs="Times New Roman"/>
                <w:sz w:val="24"/>
                <w:szCs w:val="24"/>
                <w:lang w:val="en-US"/>
              </w:rPr>
            </w:pPr>
          </w:p>
          <w:p w14:paraId="192648F1">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0128C4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82" w:hRule="atLeast"/>
        </w:trPr>
        <w:tc>
          <w:tcPr>
            <w:tcW w:w="602" w:type="dxa"/>
          </w:tcPr>
          <w:p w14:paraId="0C31BEB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46287A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AB9337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9A7DA3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32DA1AC">
            <w:pPr>
              <w:widowControl w:val="0"/>
              <w:tabs>
                <w:tab w:val="left" w:pos="0"/>
                <w:tab w:val="left" w:pos="3197"/>
              </w:tabs>
              <w:autoSpaceDE w:val="0"/>
              <w:autoSpaceDN w:val="0"/>
              <w:spacing w:before="58" w:after="0" w:line="240" w:lineRule="auto"/>
              <w:ind w:right="81"/>
              <w:rPr>
                <w:rFonts w:ascii="Times New Roman" w:hAnsi="Times New Roman" w:eastAsia="Lucida Sans Unicode" w:cs="Times New Roman"/>
                <w:sz w:val="24"/>
                <w:szCs w:val="24"/>
                <w:lang w:val="en-US"/>
              </w:rPr>
            </w:pPr>
          </w:p>
          <w:p w14:paraId="3B96E76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90"/>
                <w:sz w:val="24"/>
                <w:szCs w:val="24"/>
                <w:lang w:val="en-US"/>
              </w:rPr>
              <w:t>19</w:t>
            </w:r>
          </w:p>
        </w:tc>
        <w:tc>
          <w:tcPr>
            <w:tcW w:w="2948" w:type="dxa"/>
          </w:tcPr>
          <w:p w14:paraId="4F66C01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001EAC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AAE68C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69080C8">
            <w:pPr>
              <w:widowControl w:val="0"/>
              <w:tabs>
                <w:tab w:val="left" w:pos="0"/>
                <w:tab w:val="left" w:pos="3197"/>
              </w:tabs>
              <w:autoSpaceDE w:val="0"/>
              <w:autoSpaceDN w:val="0"/>
              <w:spacing w:before="294" w:after="0" w:line="240" w:lineRule="auto"/>
              <w:ind w:right="81"/>
              <w:rPr>
                <w:rFonts w:ascii="Times New Roman" w:hAnsi="Times New Roman" w:eastAsia="Lucida Sans Unicode" w:cs="Times New Roman"/>
                <w:sz w:val="24"/>
                <w:szCs w:val="24"/>
                <w:lang w:val="ru-RU"/>
              </w:rPr>
            </w:pPr>
          </w:p>
          <w:p w14:paraId="029821B1">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Музейное</w:t>
            </w:r>
            <w:r>
              <w:rPr>
                <w:rFonts w:ascii="Times New Roman" w:hAnsi="Times New Roman" w:eastAsia="Lucida Sans Unicode" w:cs="Times New Roman"/>
                <w:color w:val="231F20"/>
                <w:spacing w:val="-10"/>
                <w:sz w:val="24"/>
                <w:szCs w:val="24"/>
                <w:lang w:val="ru-RU"/>
              </w:rPr>
              <w:t xml:space="preserve"> </w:t>
            </w:r>
            <w:r>
              <w:rPr>
                <w:rFonts w:ascii="Times New Roman" w:hAnsi="Times New Roman" w:eastAsia="Lucida Sans Unicode" w:cs="Times New Roman"/>
                <w:color w:val="231F20"/>
                <w:sz w:val="24"/>
                <w:szCs w:val="24"/>
                <w:lang w:val="ru-RU"/>
              </w:rPr>
              <w:t>дело.</w:t>
            </w:r>
            <w:r>
              <w:rPr>
                <w:rFonts w:ascii="Times New Roman" w:hAnsi="Times New Roman" w:eastAsia="Lucida Sans Unicode" w:cs="Times New Roman"/>
                <w:color w:val="231F20"/>
                <w:spacing w:val="-10"/>
                <w:sz w:val="24"/>
                <w:szCs w:val="24"/>
                <w:lang w:val="ru-RU"/>
              </w:rPr>
              <w:t xml:space="preserve"> </w:t>
            </w:r>
            <w:r>
              <w:rPr>
                <w:rFonts w:ascii="Times New Roman" w:hAnsi="Times New Roman" w:eastAsia="Lucida Sans Unicode" w:cs="Times New Roman"/>
                <w:color w:val="231F20"/>
                <w:sz w:val="24"/>
                <w:szCs w:val="24"/>
                <w:lang w:val="ru-RU"/>
              </w:rPr>
              <w:t>170</w:t>
            </w:r>
            <w:r>
              <w:rPr>
                <w:rFonts w:ascii="Times New Roman" w:hAnsi="Times New Roman" w:eastAsia="Lucida Sans Unicode" w:cs="Times New Roman"/>
                <w:color w:val="231F20"/>
                <w:spacing w:val="-10"/>
                <w:sz w:val="24"/>
                <w:szCs w:val="24"/>
                <w:lang w:val="ru-RU"/>
              </w:rPr>
              <w:t xml:space="preserve"> </w:t>
            </w:r>
            <w:r>
              <w:rPr>
                <w:rFonts w:ascii="Times New Roman" w:hAnsi="Times New Roman" w:eastAsia="Lucida Sans Unicode" w:cs="Times New Roman"/>
                <w:color w:val="231F20"/>
                <w:sz w:val="24"/>
                <w:szCs w:val="24"/>
                <w:lang w:val="ru-RU"/>
              </w:rPr>
              <w:t xml:space="preserve">лет </w:t>
            </w:r>
            <w:r>
              <w:rPr>
                <w:rFonts w:ascii="Times New Roman" w:hAnsi="Times New Roman" w:eastAsia="Lucida Sans Unicode" w:cs="Times New Roman"/>
                <w:color w:val="231F20"/>
                <w:spacing w:val="4"/>
                <w:sz w:val="24"/>
                <w:szCs w:val="24"/>
                <w:lang w:val="ru-RU"/>
              </w:rPr>
              <w:t>Третьяковской</w:t>
            </w:r>
            <w:r>
              <w:rPr>
                <w:rFonts w:ascii="Times New Roman" w:hAnsi="Times New Roman" w:eastAsia="Lucida Sans Unicode" w:cs="Times New Roman"/>
                <w:color w:val="231F20"/>
                <w:spacing w:val="31"/>
                <w:sz w:val="24"/>
                <w:szCs w:val="24"/>
                <w:lang w:val="ru-RU"/>
              </w:rPr>
              <w:t xml:space="preserve"> </w:t>
            </w:r>
            <w:r>
              <w:rPr>
                <w:rFonts w:ascii="Times New Roman" w:hAnsi="Times New Roman" w:eastAsia="Lucida Sans Unicode" w:cs="Times New Roman"/>
                <w:color w:val="231F20"/>
                <w:spacing w:val="-2"/>
                <w:sz w:val="24"/>
                <w:szCs w:val="24"/>
                <w:lang w:val="ru-RU"/>
              </w:rPr>
              <w:t>галерее</w:t>
            </w:r>
          </w:p>
        </w:tc>
        <w:tc>
          <w:tcPr>
            <w:tcW w:w="1446" w:type="dxa"/>
          </w:tcPr>
          <w:p w14:paraId="18BD460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A9FAE9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665BAE2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7EA584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FB31E9A">
            <w:pPr>
              <w:widowControl w:val="0"/>
              <w:tabs>
                <w:tab w:val="left" w:pos="0"/>
                <w:tab w:val="left" w:pos="3197"/>
              </w:tabs>
              <w:autoSpaceDE w:val="0"/>
              <w:autoSpaceDN w:val="0"/>
              <w:spacing w:before="58" w:after="0" w:line="240" w:lineRule="auto"/>
              <w:ind w:right="81"/>
              <w:rPr>
                <w:rFonts w:ascii="Times New Roman" w:hAnsi="Times New Roman" w:eastAsia="Lucida Sans Unicode" w:cs="Times New Roman"/>
                <w:sz w:val="24"/>
                <w:szCs w:val="24"/>
                <w:lang w:val="ru-RU"/>
              </w:rPr>
            </w:pPr>
          </w:p>
          <w:p w14:paraId="4815493E">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284F8BFE">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политики.</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Изучение,</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реставрация</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и интерпретация памятников искусства.</w:t>
            </w:r>
          </w:p>
          <w:p w14:paraId="55D0288F">
            <w:pPr>
              <w:widowControl w:val="0"/>
              <w:tabs>
                <w:tab w:val="left" w:pos="0"/>
                <w:tab w:val="left" w:pos="3197"/>
              </w:tabs>
              <w:autoSpaceDE w:val="0"/>
              <w:autoSpaceDN w:val="0"/>
              <w:spacing w:before="2"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Третьяковская</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галерея</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крупнейший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14:paraId="3434A56F">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приоритет</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spacing w:val="-5"/>
                <w:w w:val="105"/>
                <w:sz w:val="24"/>
                <w:szCs w:val="24"/>
                <w:lang w:val="ru-RU"/>
              </w:rPr>
              <w:t>ду</w:t>
            </w:r>
            <w:r>
              <w:rPr>
                <w:rFonts w:ascii="Times New Roman" w:hAnsi="Times New Roman" w:eastAsia="Lucida Sans Unicode" w:cs="Times New Roman"/>
                <w:i/>
                <w:color w:val="231F20"/>
                <w:sz w:val="24"/>
                <w:szCs w:val="24"/>
                <w:lang w:val="ru-RU"/>
              </w:rPr>
              <w:t>ховного над материальным, служение Оте</w:t>
            </w:r>
            <w:r>
              <w:rPr>
                <w:rFonts w:ascii="Times New Roman" w:hAnsi="Times New Roman" w:eastAsia="Lucida Sans Unicode" w:cs="Times New Roman"/>
                <w:i/>
                <w:color w:val="231F20"/>
                <w:spacing w:val="-2"/>
                <w:sz w:val="24"/>
                <w:szCs w:val="24"/>
                <w:lang w:val="ru-RU"/>
              </w:rPr>
              <w:t>честву</w:t>
            </w:r>
          </w:p>
          <w:p w14:paraId="73DACBB6">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p>
        </w:tc>
        <w:tc>
          <w:tcPr>
            <w:tcW w:w="2835" w:type="dxa"/>
          </w:tcPr>
          <w:p w14:paraId="286B876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9EF8CDA">
            <w:pPr>
              <w:widowControl w:val="0"/>
              <w:tabs>
                <w:tab w:val="left" w:pos="0"/>
                <w:tab w:val="left" w:pos="3197"/>
              </w:tabs>
              <w:autoSpaceDE w:val="0"/>
              <w:autoSpaceDN w:val="0"/>
              <w:spacing w:before="188" w:after="0" w:line="240" w:lineRule="auto"/>
              <w:ind w:right="81"/>
              <w:rPr>
                <w:rFonts w:ascii="Times New Roman" w:hAnsi="Times New Roman" w:eastAsia="Lucida Sans Unicode" w:cs="Times New Roman"/>
                <w:sz w:val="24"/>
                <w:szCs w:val="24"/>
                <w:lang w:val="ru-RU"/>
              </w:rPr>
            </w:pPr>
          </w:p>
          <w:p w14:paraId="65D66FDD">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5C1F533A">
            <w:pPr>
              <w:widowControl w:val="0"/>
              <w:tabs>
                <w:tab w:val="left" w:pos="0"/>
                <w:tab w:val="left" w:pos="3197"/>
              </w:tabs>
              <w:autoSpaceDE w:val="0"/>
              <w:autoSpaceDN w:val="0"/>
              <w:spacing w:before="2"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3E382A50">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219181E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78AC47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6E9124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8C2294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3E43120">
            <w:pPr>
              <w:widowControl w:val="0"/>
              <w:tabs>
                <w:tab w:val="left" w:pos="0"/>
                <w:tab w:val="left" w:pos="3197"/>
              </w:tabs>
              <w:autoSpaceDE w:val="0"/>
              <w:autoSpaceDN w:val="0"/>
              <w:spacing w:before="58" w:after="0" w:line="240" w:lineRule="auto"/>
              <w:ind w:right="81"/>
              <w:rPr>
                <w:rFonts w:ascii="Times New Roman" w:hAnsi="Times New Roman" w:eastAsia="Lucida Sans Unicode" w:cs="Times New Roman"/>
                <w:sz w:val="24"/>
                <w:szCs w:val="24"/>
                <w:lang w:val="en-US"/>
              </w:rPr>
            </w:pPr>
          </w:p>
          <w:p w14:paraId="71D8CF08">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bl>
    <w:p w14:paraId="2E23F90F">
      <w:pPr>
        <w:widowControl w:val="0"/>
        <w:tabs>
          <w:tab w:val="left" w:pos="0"/>
          <w:tab w:val="left" w:pos="3197"/>
        </w:tabs>
        <w:autoSpaceDE w:val="0"/>
        <w:autoSpaceDN w:val="0"/>
        <w:spacing w:after="0" w:line="240" w:lineRule="auto"/>
        <w:ind w:right="81"/>
        <w:jc w:val="center"/>
        <w:rPr>
          <w:rFonts w:eastAsia="Lucida Sans Unicode"/>
          <w:sz w:val="24"/>
          <w:szCs w:val="24"/>
        </w:rPr>
      </w:pPr>
    </w:p>
    <w:tbl>
      <w:tblPr>
        <w:tblStyle w:val="71"/>
        <w:tblW w:w="13897"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02"/>
        <w:gridCol w:w="2948"/>
        <w:gridCol w:w="1446"/>
        <w:gridCol w:w="4081"/>
        <w:gridCol w:w="2806"/>
        <w:gridCol w:w="29"/>
        <w:gridCol w:w="1985"/>
      </w:tblGrid>
      <w:tr w14:paraId="4351A53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5850D66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05D35D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ED57F2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E366303">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0C4A7607">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105"/>
                <w:sz w:val="24"/>
                <w:szCs w:val="24"/>
                <w:lang w:val="en-US"/>
              </w:rPr>
              <w:t>20</w:t>
            </w:r>
          </w:p>
        </w:tc>
        <w:tc>
          <w:tcPr>
            <w:tcW w:w="2948" w:type="dxa"/>
          </w:tcPr>
          <w:p w14:paraId="75B28E2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D8BB30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1B5F29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961851C">
            <w:pPr>
              <w:widowControl w:val="0"/>
              <w:tabs>
                <w:tab w:val="left" w:pos="0"/>
                <w:tab w:val="left" w:pos="3197"/>
              </w:tabs>
              <w:autoSpaceDE w:val="0"/>
              <w:autoSpaceDN w:val="0"/>
              <w:spacing w:before="54" w:after="0" w:line="240" w:lineRule="auto"/>
              <w:ind w:right="81"/>
              <w:rPr>
                <w:rFonts w:ascii="Times New Roman" w:hAnsi="Times New Roman" w:eastAsia="Lucida Sans Unicode" w:cs="Times New Roman"/>
                <w:sz w:val="24"/>
                <w:szCs w:val="24"/>
                <w:lang w:val="en-US"/>
              </w:rPr>
            </w:pPr>
          </w:p>
          <w:p w14:paraId="7F724465">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en-US"/>
              </w:rPr>
              <w:t>Как</w:t>
            </w:r>
            <w:r>
              <w:rPr>
                <w:rFonts w:ascii="Times New Roman" w:hAnsi="Times New Roman" w:eastAsia="Lucida Sans Unicode" w:cs="Times New Roman"/>
                <w:color w:val="231F20"/>
                <w:spacing w:val="-16"/>
                <w:w w:val="105"/>
                <w:sz w:val="24"/>
                <w:szCs w:val="24"/>
                <w:lang w:val="en-US"/>
              </w:rPr>
              <w:t xml:space="preserve"> </w:t>
            </w:r>
            <w:r>
              <w:rPr>
                <w:rFonts w:ascii="Times New Roman" w:hAnsi="Times New Roman" w:eastAsia="Lucida Sans Unicode" w:cs="Times New Roman"/>
                <w:color w:val="231F20"/>
                <w:w w:val="105"/>
                <w:sz w:val="24"/>
                <w:szCs w:val="24"/>
                <w:lang w:val="en-US"/>
              </w:rPr>
              <w:t>создавать</w:t>
            </w:r>
            <w:r>
              <w:rPr>
                <w:rFonts w:ascii="Times New Roman" w:hAnsi="Times New Roman" w:eastAsia="Lucida Sans Unicode" w:cs="Times New Roman"/>
                <w:color w:val="231F20"/>
                <w:spacing w:val="-16"/>
                <w:w w:val="105"/>
                <w:sz w:val="24"/>
                <w:szCs w:val="24"/>
                <w:lang w:val="en-US"/>
              </w:rPr>
              <w:t xml:space="preserve"> </w:t>
            </w:r>
            <w:r>
              <w:rPr>
                <w:rFonts w:ascii="Times New Roman" w:hAnsi="Times New Roman" w:eastAsia="Lucida Sans Unicode" w:cs="Times New Roman"/>
                <w:color w:val="231F20"/>
                <w:w w:val="105"/>
                <w:sz w:val="24"/>
                <w:szCs w:val="24"/>
                <w:lang w:val="en-US"/>
              </w:rPr>
              <w:t xml:space="preserve">свой </w:t>
            </w:r>
            <w:r>
              <w:rPr>
                <w:rFonts w:ascii="Times New Roman" w:hAnsi="Times New Roman" w:eastAsia="Lucida Sans Unicode" w:cs="Times New Roman"/>
                <w:color w:val="231F20"/>
                <w:spacing w:val="-2"/>
                <w:w w:val="105"/>
                <w:sz w:val="24"/>
                <w:szCs w:val="24"/>
                <w:lang w:val="en-US"/>
              </w:rPr>
              <w:t>бизнес?</w:t>
            </w:r>
          </w:p>
        </w:tc>
        <w:tc>
          <w:tcPr>
            <w:tcW w:w="1446" w:type="dxa"/>
          </w:tcPr>
          <w:p w14:paraId="60ECAB9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EE9DC6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EFD840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0F0F42C">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3C2EFB57">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0B25F9AD">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w:t>
            </w:r>
            <w:r>
              <w:rPr>
                <w:rFonts w:ascii="Times New Roman" w:hAnsi="Times New Roman" w:eastAsia="Lucida Sans Unicode" w:cs="Times New Roman"/>
                <w:color w:val="231F20"/>
                <w:spacing w:val="80"/>
                <w:sz w:val="24"/>
                <w:szCs w:val="24"/>
                <w:lang w:val="ru-RU"/>
              </w:rPr>
              <w:t xml:space="preserve"> </w:t>
            </w:r>
            <w:r>
              <w:rPr>
                <w:rFonts w:ascii="Times New Roman" w:hAnsi="Times New Roman" w:eastAsia="Lucida Sans Unicode" w:cs="Times New Roman"/>
                <w:color w:val="231F20"/>
                <w:sz w:val="24"/>
                <w:szCs w:val="24"/>
                <w:lang w:val="ru-RU"/>
              </w:rPr>
              <w:t>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в нашей стране.</w:t>
            </w:r>
          </w:p>
          <w:p w14:paraId="5E4E4AAB">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color w:val="231F20"/>
                <w:spacing w:val="-4"/>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коллективизм,</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z w:val="24"/>
                <w:szCs w:val="24"/>
                <w:lang w:val="ru-RU"/>
              </w:rPr>
              <w:t>созидательный</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pacing w:val="-4"/>
                <w:sz w:val="24"/>
                <w:szCs w:val="24"/>
                <w:lang w:val="ru-RU"/>
              </w:rPr>
              <w:t>труд</w:t>
            </w:r>
          </w:p>
          <w:p w14:paraId="2C4322EF">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p>
        </w:tc>
        <w:tc>
          <w:tcPr>
            <w:tcW w:w="2835" w:type="dxa"/>
            <w:gridSpan w:val="2"/>
          </w:tcPr>
          <w:p w14:paraId="3AF63C34">
            <w:pPr>
              <w:widowControl w:val="0"/>
              <w:tabs>
                <w:tab w:val="left" w:pos="0"/>
                <w:tab w:val="left" w:pos="3197"/>
              </w:tabs>
              <w:autoSpaceDE w:val="0"/>
              <w:autoSpaceDN w:val="0"/>
              <w:spacing w:before="255" w:after="0" w:line="240" w:lineRule="auto"/>
              <w:ind w:right="81"/>
              <w:rPr>
                <w:rFonts w:ascii="Times New Roman" w:hAnsi="Times New Roman" w:eastAsia="Lucida Sans Unicode" w:cs="Times New Roman"/>
                <w:sz w:val="24"/>
                <w:szCs w:val="24"/>
                <w:lang w:val="ru-RU"/>
              </w:rPr>
            </w:pPr>
          </w:p>
          <w:p w14:paraId="610586D0">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18D40D78">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632F1DC">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10B500B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AA8578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A50734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C34F4FC">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14859A30">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20A3050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22" w:hRule="atLeast"/>
        </w:trPr>
        <w:tc>
          <w:tcPr>
            <w:tcW w:w="602" w:type="dxa"/>
          </w:tcPr>
          <w:p w14:paraId="2368CBB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DFA8B1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DD4B3F5">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3C6DDA84">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21</w:t>
            </w:r>
          </w:p>
        </w:tc>
        <w:tc>
          <w:tcPr>
            <w:tcW w:w="2948" w:type="dxa"/>
          </w:tcPr>
          <w:p w14:paraId="555DD98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5A51EC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CF363B9">
            <w:pPr>
              <w:widowControl w:val="0"/>
              <w:tabs>
                <w:tab w:val="left" w:pos="0"/>
                <w:tab w:val="left" w:pos="3197"/>
              </w:tabs>
              <w:autoSpaceDE w:val="0"/>
              <w:autoSpaceDN w:val="0"/>
              <w:spacing w:before="121" w:after="0" w:line="240" w:lineRule="auto"/>
              <w:ind w:right="81"/>
              <w:rPr>
                <w:rFonts w:ascii="Times New Roman" w:hAnsi="Times New Roman" w:eastAsia="Lucida Sans Unicode" w:cs="Times New Roman"/>
                <w:sz w:val="24"/>
                <w:szCs w:val="24"/>
                <w:lang w:val="ru-RU"/>
              </w:rPr>
            </w:pPr>
          </w:p>
          <w:p w14:paraId="2E79A744">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ru-RU"/>
              </w:rPr>
              <w:t>Есть ли у знания границы?</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en-US"/>
              </w:rPr>
              <w:t>Ко</w:t>
            </w:r>
            <w:r>
              <w:rPr>
                <w:rFonts w:ascii="Times New Roman" w:hAnsi="Times New Roman" w:eastAsia="Lucida Sans Unicode" w:cs="Times New Roman"/>
                <w:color w:val="231F20"/>
                <w:spacing w:val="-17"/>
                <w:w w:val="105"/>
                <w:sz w:val="24"/>
                <w:szCs w:val="24"/>
                <w:lang w:val="en-US"/>
              </w:rPr>
              <w:t xml:space="preserve"> </w:t>
            </w:r>
            <w:r>
              <w:rPr>
                <w:rFonts w:ascii="Times New Roman" w:hAnsi="Times New Roman" w:eastAsia="Lucida Sans Unicode" w:cs="Times New Roman"/>
                <w:color w:val="231F20"/>
                <w:w w:val="105"/>
                <w:sz w:val="24"/>
                <w:szCs w:val="24"/>
                <w:lang w:val="en-US"/>
              </w:rPr>
              <w:t>Дню</w:t>
            </w:r>
            <w:r>
              <w:rPr>
                <w:rFonts w:ascii="Times New Roman" w:hAnsi="Times New Roman" w:eastAsia="Lucida Sans Unicode" w:cs="Times New Roman"/>
                <w:color w:val="231F20"/>
                <w:spacing w:val="-16"/>
                <w:w w:val="105"/>
                <w:sz w:val="24"/>
                <w:szCs w:val="24"/>
                <w:lang w:val="en-US"/>
              </w:rPr>
              <w:t xml:space="preserve"> </w:t>
            </w:r>
            <w:r>
              <w:rPr>
                <w:rFonts w:ascii="Times New Roman" w:hAnsi="Times New Roman" w:eastAsia="Lucida Sans Unicode" w:cs="Times New Roman"/>
                <w:color w:val="231F20"/>
                <w:w w:val="105"/>
                <w:sz w:val="24"/>
                <w:szCs w:val="24"/>
                <w:lang w:val="en-US"/>
              </w:rPr>
              <w:t>науки</w:t>
            </w:r>
          </w:p>
        </w:tc>
        <w:tc>
          <w:tcPr>
            <w:tcW w:w="1446" w:type="dxa"/>
          </w:tcPr>
          <w:p w14:paraId="177AC4D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1BB878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FC8E0CF">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0B1F34DA">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66AEA9CE">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ru-RU"/>
              </w:rPr>
              <w:t>Богатейшее наследие российской науки и ее</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w w:val="105"/>
                <w:sz w:val="24"/>
                <w:szCs w:val="24"/>
                <w:lang w:val="ru-RU"/>
              </w:rPr>
              <w:t>выдающихся</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w w:val="105"/>
                <w:sz w:val="24"/>
                <w:szCs w:val="24"/>
                <w:lang w:val="ru-RU"/>
              </w:rPr>
              <w:t>представителей.</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w w:val="105"/>
                <w:sz w:val="24"/>
                <w:szCs w:val="24"/>
                <w:lang w:val="ru-RU"/>
              </w:rPr>
              <w:t>Техноло</w:t>
            </w:r>
            <w:r>
              <w:rPr>
                <w:rFonts w:ascii="Times New Roman" w:hAnsi="Times New Roman" w:eastAsia="Lucida Sans Unicode" w:cs="Times New Roman"/>
                <w:color w:val="231F20"/>
                <w:spacing w:val="-2"/>
                <w:w w:val="105"/>
                <w:sz w:val="24"/>
                <w:szCs w:val="24"/>
                <w:lang w:val="ru-RU"/>
              </w:rPr>
              <w:t>гическое</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лидерство</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государства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и</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развитие </w:t>
            </w:r>
            <w:r>
              <w:rPr>
                <w:rFonts w:ascii="Times New Roman" w:hAnsi="Times New Roman" w:eastAsia="Lucida Sans Unicode" w:cs="Times New Roman"/>
                <w:color w:val="231F20"/>
                <w:w w:val="105"/>
                <w:sz w:val="24"/>
                <w:szCs w:val="24"/>
                <w:lang w:val="ru-RU"/>
              </w:rPr>
              <w:t xml:space="preserve">науки. Как меняются научные подходы с </w:t>
            </w:r>
            <w:r>
              <w:rPr>
                <w:rFonts w:ascii="Times New Roman" w:hAnsi="Times New Roman" w:eastAsia="Lucida Sans Unicode" w:cs="Times New Roman"/>
                <w:color w:val="231F20"/>
                <w:sz w:val="24"/>
                <w:szCs w:val="24"/>
                <w:lang w:val="ru-RU"/>
              </w:rPr>
              <w:t>развитием цифровых технологий? Государ</w:t>
            </w:r>
            <w:r>
              <w:rPr>
                <w:rFonts w:ascii="Times New Roman" w:hAnsi="Times New Roman" w:eastAsia="Lucida Sans Unicode" w:cs="Times New Roman"/>
                <w:color w:val="231F20"/>
                <w:w w:val="105"/>
                <w:sz w:val="24"/>
                <w:szCs w:val="24"/>
                <w:lang w:val="ru-RU"/>
              </w:rPr>
              <w:t>ственная</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поддержка</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науки</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молодых</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ученых. Как происходят современные открытия? </w:t>
            </w:r>
            <w:r>
              <w:rPr>
                <w:rFonts w:ascii="Times New Roman" w:hAnsi="Times New Roman" w:eastAsia="Lucida Sans Unicode" w:cs="Times New Roman"/>
                <w:color w:val="231F20"/>
                <w:w w:val="105"/>
                <w:sz w:val="24"/>
                <w:szCs w:val="24"/>
                <w:lang w:val="en-US"/>
              </w:rPr>
              <w:t>Как стать ученым?</w:t>
            </w:r>
          </w:p>
          <w:p w14:paraId="3CDB0805">
            <w:pPr>
              <w:widowControl w:val="0"/>
              <w:tabs>
                <w:tab w:val="left" w:pos="0"/>
                <w:tab w:val="left" w:pos="3197"/>
              </w:tabs>
              <w:autoSpaceDE w:val="0"/>
              <w:autoSpaceDN w:val="0"/>
              <w:spacing w:after="0" w:line="216" w:lineRule="exact"/>
              <w:ind w:right="81"/>
              <w:rPr>
                <w:rFonts w:ascii="Times New Roman" w:hAnsi="Times New Roman" w:eastAsia="Lucida Sans Unicode" w:cs="Times New Roman"/>
                <w:i/>
                <w:color w:val="231F20"/>
                <w:spacing w:val="-4"/>
                <w:sz w:val="24"/>
                <w:szCs w:val="24"/>
                <w:lang w:val="en-US"/>
              </w:rPr>
            </w:pPr>
            <w:r>
              <w:rPr>
                <w:rFonts w:ascii="Times New Roman" w:hAnsi="Times New Roman" w:eastAsia="Lucida Sans Unicode" w:cs="Times New Roman"/>
                <w:i/>
                <w:color w:val="231F20"/>
                <w:sz w:val="24"/>
                <w:szCs w:val="24"/>
                <w:lang w:val="en-US"/>
              </w:rPr>
              <w:t>Формирующиеся</w:t>
            </w:r>
            <w:r>
              <w:rPr>
                <w:rFonts w:ascii="Times New Roman" w:hAnsi="Times New Roman" w:eastAsia="Lucida Sans Unicode" w:cs="Times New Roman"/>
                <w:i/>
                <w:color w:val="231F20"/>
                <w:spacing w:val="48"/>
                <w:sz w:val="24"/>
                <w:szCs w:val="24"/>
                <w:lang w:val="en-US"/>
              </w:rPr>
              <w:t xml:space="preserve"> </w:t>
            </w:r>
            <w:r>
              <w:rPr>
                <w:rFonts w:ascii="Times New Roman" w:hAnsi="Times New Roman" w:eastAsia="Lucida Sans Unicode" w:cs="Times New Roman"/>
                <w:i/>
                <w:color w:val="231F20"/>
                <w:sz w:val="24"/>
                <w:szCs w:val="24"/>
                <w:lang w:val="en-US"/>
              </w:rPr>
              <w:t>ценности:</w:t>
            </w:r>
            <w:r>
              <w:rPr>
                <w:rFonts w:ascii="Times New Roman" w:hAnsi="Times New Roman" w:eastAsia="Lucida Sans Unicode" w:cs="Times New Roman"/>
                <w:i/>
                <w:color w:val="231F20"/>
                <w:spacing w:val="49"/>
                <w:sz w:val="24"/>
                <w:szCs w:val="24"/>
                <w:lang w:val="en-US"/>
              </w:rPr>
              <w:t xml:space="preserve"> </w:t>
            </w:r>
            <w:r>
              <w:rPr>
                <w:rFonts w:ascii="Times New Roman" w:hAnsi="Times New Roman" w:eastAsia="Lucida Sans Unicode" w:cs="Times New Roman"/>
                <w:i/>
                <w:color w:val="231F20"/>
                <w:sz w:val="24"/>
                <w:szCs w:val="24"/>
                <w:lang w:val="en-US"/>
              </w:rPr>
              <w:t>патриотизм,</w:t>
            </w:r>
            <w:r>
              <w:rPr>
                <w:rFonts w:ascii="Times New Roman" w:hAnsi="Times New Roman" w:eastAsia="Lucida Sans Unicode" w:cs="Times New Roman"/>
                <w:i/>
                <w:color w:val="231F20"/>
                <w:spacing w:val="48"/>
                <w:sz w:val="24"/>
                <w:szCs w:val="24"/>
                <w:lang w:val="en-US"/>
              </w:rPr>
              <w:t xml:space="preserve"> </w:t>
            </w:r>
            <w:r>
              <w:rPr>
                <w:rFonts w:ascii="Times New Roman" w:hAnsi="Times New Roman" w:eastAsia="Lucida Sans Unicode" w:cs="Times New Roman"/>
                <w:i/>
                <w:color w:val="231F20"/>
                <w:spacing w:val="-5"/>
                <w:sz w:val="24"/>
                <w:szCs w:val="24"/>
                <w:lang w:val="en-US"/>
              </w:rPr>
              <w:t>со</w:t>
            </w:r>
            <w:r>
              <w:rPr>
                <w:rFonts w:ascii="Times New Roman" w:hAnsi="Times New Roman" w:eastAsia="Lucida Sans Unicode" w:cs="Times New Roman"/>
                <w:i/>
                <w:color w:val="231F20"/>
                <w:sz w:val="24"/>
                <w:szCs w:val="24"/>
                <w:lang w:val="en-US"/>
              </w:rPr>
              <w:t>зидательный</w:t>
            </w:r>
            <w:r>
              <w:rPr>
                <w:rFonts w:ascii="Times New Roman" w:hAnsi="Times New Roman" w:eastAsia="Lucida Sans Unicode" w:cs="Times New Roman"/>
                <w:i/>
                <w:color w:val="231F20"/>
                <w:spacing w:val="16"/>
                <w:sz w:val="24"/>
                <w:szCs w:val="24"/>
                <w:lang w:val="en-US"/>
              </w:rPr>
              <w:t xml:space="preserve"> </w:t>
            </w:r>
            <w:r>
              <w:rPr>
                <w:rFonts w:ascii="Times New Roman" w:hAnsi="Times New Roman" w:eastAsia="Lucida Sans Unicode" w:cs="Times New Roman"/>
                <w:i/>
                <w:color w:val="231F20"/>
                <w:spacing w:val="-4"/>
                <w:sz w:val="24"/>
                <w:szCs w:val="24"/>
                <w:lang w:val="en-US"/>
              </w:rPr>
              <w:t>труд</w:t>
            </w:r>
          </w:p>
          <w:p w14:paraId="1E980F8A">
            <w:pPr>
              <w:widowControl w:val="0"/>
              <w:tabs>
                <w:tab w:val="left" w:pos="0"/>
                <w:tab w:val="left" w:pos="3197"/>
              </w:tabs>
              <w:autoSpaceDE w:val="0"/>
              <w:autoSpaceDN w:val="0"/>
              <w:spacing w:after="0" w:line="216" w:lineRule="exact"/>
              <w:ind w:right="81"/>
              <w:rPr>
                <w:rFonts w:ascii="Times New Roman" w:hAnsi="Times New Roman" w:eastAsia="Lucida Sans Unicode" w:cs="Times New Roman"/>
                <w:i/>
                <w:sz w:val="24"/>
                <w:szCs w:val="24"/>
                <w:lang w:val="en-US"/>
              </w:rPr>
            </w:pPr>
          </w:p>
        </w:tc>
        <w:tc>
          <w:tcPr>
            <w:tcW w:w="2835" w:type="dxa"/>
            <w:gridSpan w:val="2"/>
          </w:tcPr>
          <w:p w14:paraId="1F941072">
            <w:pPr>
              <w:widowControl w:val="0"/>
              <w:tabs>
                <w:tab w:val="left" w:pos="0"/>
                <w:tab w:val="left" w:pos="3197"/>
              </w:tabs>
              <w:autoSpaceDE w:val="0"/>
              <w:autoSpaceDN w:val="0"/>
              <w:spacing w:before="16" w:after="0" w:line="240" w:lineRule="auto"/>
              <w:ind w:right="81"/>
              <w:rPr>
                <w:rFonts w:ascii="Times New Roman" w:hAnsi="Times New Roman" w:eastAsia="Lucida Sans Unicode" w:cs="Times New Roman"/>
                <w:sz w:val="24"/>
                <w:szCs w:val="24"/>
                <w:lang w:val="ru-RU"/>
              </w:rPr>
            </w:pPr>
          </w:p>
          <w:p w14:paraId="5C432111">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68DC0ED">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57DF04F6">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1D836E8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4E595E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F1B3FE0">
            <w:pPr>
              <w:widowControl w:val="0"/>
              <w:tabs>
                <w:tab w:val="left" w:pos="0"/>
                <w:tab w:val="left" w:pos="3197"/>
              </w:tabs>
              <w:autoSpaceDE w:val="0"/>
              <w:autoSpaceDN w:val="0"/>
              <w:spacing w:before="193" w:after="0" w:line="240" w:lineRule="auto"/>
              <w:ind w:right="81"/>
              <w:rPr>
                <w:rFonts w:ascii="Times New Roman" w:hAnsi="Times New Roman" w:eastAsia="Lucida Sans Unicode" w:cs="Times New Roman"/>
                <w:sz w:val="24"/>
                <w:szCs w:val="24"/>
                <w:lang w:val="en-US"/>
              </w:rPr>
            </w:pPr>
          </w:p>
          <w:p w14:paraId="34E21D17">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4504F1A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15E2B86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28DBDD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136701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AE5C228">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5DBD12E9">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22</w:t>
            </w:r>
          </w:p>
        </w:tc>
        <w:tc>
          <w:tcPr>
            <w:tcW w:w="2948" w:type="dxa"/>
          </w:tcPr>
          <w:p w14:paraId="07F017F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392F816">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E6BB0B1">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ru-RU"/>
              </w:rPr>
            </w:pPr>
          </w:p>
          <w:p w14:paraId="0DD73321">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Слушать,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слышать и</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договариваться.</w:t>
            </w:r>
          </w:p>
          <w:p w14:paraId="6DA49BCD">
            <w:pPr>
              <w:widowControl w:val="0"/>
              <w:tabs>
                <w:tab w:val="left" w:pos="0"/>
                <w:tab w:val="left" w:pos="3197"/>
              </w:tabs>
              <w:autoSpaceDE w:val="0"/>
              <w:autoSpaceDN w:val="0"/>
              <w:spacing w:after="0" w:line="260" w:lineRule="exact"/>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Кто</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такие</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дипломаты?</w:t>
            </w:r>
          </w:p>
        </w:tc>
        <w:tc>
          <w:tcPr>
            <w:tcW w:w="1446" w:type="dxa"/>
          </w:tcPr>
          <w:p w14:paraId="6423589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722692C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572F69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F54D352">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ru-RU"/>
              </w:rPr>
            </w:pPr>
          </w:p>
          <w:p w14:paraId="70EE10BD">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67C28717">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Дипломатия</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важная</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сфера</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78CEBA55">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историческая</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w w:val="105"/>
                <w:sz w:val="24"/>
                <w:szCs w:val="24"/>
                <w:lang w:val="ru-RU"/>
              </w:rPr>
              <w:t>память</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и</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преемственность</w:t>
            </w:r>
            <w:r>
              <w:rPr>
                <w:rFonts w:ascii="Times New Roman" w:hAnsi="Times New Roman" w:eastAsia="Lucida Sans Unicode" w:cs="Times New Roman"/>
                <w:i/>
                <w:color w:val="231F20"/>
                <w:spacing w:val="-14"/>
                <w:w w:val="105"/>
                <w:sz w:val="24"/>
                <w:szCs w:val="24"/>
                <w:lang w:val="ru-RU"/>
              </w:rPr>
              <w:t xml:space="preserve"> </w:t>
            </w:r>
            <w:r>
              <w:rPr>
                <w:rFonts w:ascii="Times New Roman" w:hAnsi="Times New Roman" w:eastAsia="Lucida Sans Unicode" w:cs="Times New Roman"/>
                <w:i/>
                <w:color w:val="231F20"/>
                <w:w w:val="105"/>
                <w:sz w:val="24"/>
                <w:szCs w:val="24"/>
                <w:lang w:val="ru-RU"/>
              </w:rPr>
              <w:t>поколений,</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многонациональное единство</w:t>
            </w:r>
          </w:p>
        </w:tc>
        <w:tc>
          <w:tcPr>
            <w:tcW w:w="2835" w:type="dxa"/>
            <w:gridSpan w:val="2"/>
          </w:tcPr>
          <w:p w14:paraId="70BDDE22">
            <w:pPr>
              <w:widowControl w:val="0"/>
              <w:tabs>
                <w:tab w:val="left" w:pos="0"/>
                <w:tab w:val="left" w:pos="3197"/>
              </w:tabs>
              <w:autoSpaceDE w:val="0"/>
              <w:autoSpaceDN w:val="0"/>
              <w:spacing w:before="256" w:after="0" w:line="240" w:lineRule="auto"/>
              <w:ind w:right="81"/>
              <w:rPr>
                <w:rFonts w:ascii="Times New Roman" w:hAnsi="Times New Roman" w:eastAsia="Lucida Sans Unicode" w:cs="Times New Roman"/>
                <w:sz w:val="24"/>
                <w:szCs w:val="24"/>
                <w:lang w:val="ru-RU"/>
              </w:rPr>
            </w:pPr>
          </w:p>
          <w:p w14:paraId="4AD22C07">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75A403FB">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93698FB">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640FE83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81846F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DC7B61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B1F8868">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108D309F">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28EA028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42" w:hRule="atLeast"/>
        </w:trPr>
        <w:tc>
          <w:tcPr>
            <w:tcW w:w="602" w:type="dxa"/>
          </w:tcPr>
          <w:p w14:paraId="19F9110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B31A90A">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32322CC8">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23</w:t>
            </w:r>
          </w:p>
        </w:tc>
        <w:tc>
          <w:tcPr>
            <w:tcW w:w="2948" w:type="dxa"/>
          </w:tcPr>
          <w:p w14:paraId="671302D1">
            <w:pPr>
              <w:widowControl w:val="0"/>
              <w:tabs>
                <w:tab w:val="left" w:pos="0"/>
                <w:tab w:val="left" w:pos="3197"/>
              </w:tabs>
              <w:autoSpaceDE w:val="0"/>
              <w:autoSpaceDN w:val="0"/>
              <w:spacing w:before="256" w:after="0" w:line="240" w:lineRule="auto"/>
              <w:ind w:right="81"/>
              <w:rPr>
                <w:rFonts w:ascii="Times New Roman" w:hAnsi="Times New Roman" w:eastAsia="Lucida Sans Unicode" w:cs="Times New Roman"/>
                <w:sz w:val="24"/>
                <w:szCs w:val="24"/>
                <w:lang w:val="ru-RU"/>
              </w:rPr>
            </w:pPr>
          </w:p>
          <w:p w14:paraId="634E52DF">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Герой с соседнего двора. Региональный </w:t>
            </w:r>
            <w:r>
              <w:rPr>
                <w:rFonts w:ascii="Times New Roman" w:hAnsi="Times New Roman" w:eastAsia="Lucida Sans Unicode" w:cs="Times New Roman"/>
                <w:color w:val="231F20"/>
                <w:spacing w:val="-2"/>
                <w:w w:val="105"/>
                <w:sz w:val="24"/>
                <w:szCs w:val="24"/>
                <w:lang w:val="ru-RU"/>
              </w:rPr>
              <w:t>урок</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ко</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Дню</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защитника Отечества</w:t>
            </w:r>
          </w:p>
        </w:tc>
        <w:tc>
          <w:tcPr>
            <w:tcW w:w="1446" w:type="dxa"/>
          </w:tcPr>
          <w:p w14:paraId="45ABBE5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A093C5B">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ru-RU"/>
              </w:rPr>
            </w:pPr>
          </w:p>
          <w:p w14:paraId="5CAF433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4794A5FC">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Герой — реальный человек, живущий рядом с нами, чья жизнь является примером для</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окружающих.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каждом</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регионе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России живут</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выдающиеся</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герои,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отважные,</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мужественные</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трудолюбивые.</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Что</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такое</w:t>
            </w:r>
            <w:r>
              <w:rPr>
                <w:rFonts w:ascii="Times New Roman" w:hAnsi="Times New Roman" w:eastAsia="Lucida Sans Unicode" w:cs="Times New Roman"/>
                <w:color w:val="231F20"/>
                <w:spacing w:val="-7"/>
                <w:w w:val="105"/>
                <w:sz w:val="24"/>
                <w:szCs w:val="24"/>
                <w:lang w:val="ru-RU"/>
              </w:rPr>
              <w:t xml:space="preserve"> </w:t>
            </w:r>
            <w:r>
              <w:rPr>
                <w:rFonts w:ascii="Times New Roman" w:hAnsi="Times New Roman" w:eastAsia="Lucida Sans Unicode" w:cs="Times New Roman"/>
                <w:color w:val="231F20"/>
                <w:w w:val="105"/>
                <w:sz w:val="24"/>
                <w:szCs w:val="24"/>
                <w:lang w:val="ru-RU"/>
              </w:rPr>
              <w:t>героизм? Какие качества отличают героя?</w:t>
            </w:r>
          </w:p>
          <w:p w14:paraId="1EE0FFCF">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color w:val="231F20"/>
                <w:spacing w:val="-2"/>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патриотизм,</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z w:val="24"/>
                <w:szCs w:val="24"/>
                <w:lang w:val="ru-RU"/>
              </w:rPr>
              <w:t>единство</w:t>
            </w:r>
            <w:r>
              <w:rPr>
                <w:rFonts w:ascii="Times New Roman" w:hAnsi="Times New Roman" w:eastAsia="Lucida Sans Unicode" w:cs="Times New Roman"/>
                <w:i/>
                <w:color w:val="231F20"/>
                <w:spacing w:val="59"/>
                <w:sz w:val="24"/>
                <w:szCs w:val="24"/>
                <w:lang w:val="ru-RU"/>
              </w:rPr>
              <w:t xml:space="preserve"> </w:t>
            </w:r>
            <w:r>
              <w:rPr>
                <w:rFonts w:ascii="Times New Roman" w:hAnsi="Times New Roman" w:eastAsia="Lucida Sans Unicode" w:cs="Times New Roman"/>
                <w:i/>
                <w:color w:val="231F20"/>
                <w:sz w:val="24"/>
                <w:szCs w:val="24"/>
                <w:lang w:val="ru-RU"/>
              </w:rPr>
              <w:t>народов</w:t>
            </w:r>
            <w:r>
              <w:rPr>
                <w:rFonts w:ascii="Times New Roman" w:hAnsi="Times New Roman" w:eastAsia="Lucida Sans Unicode" w:cs="Times New Roman"/>
                <w:i/>
                <w:color w:val="231F20"/>
                <w:spacing w:val="59"/>
                <w:sz w:val="24"/>
                <w:szCs w:val="24"/>
                <w:lang w:val="ru-RU"/>
              </w:rPr>
              <w:t xml:space="preserve"> </w:t>
            </w:r>
            <w:r>
              <w:rPr>
                <w:rFonts w:ascii="Times New Roman" w:hAnsi="Times New Roman" w:eastAsia="Lucida Sans Unicode" w:cs="Times New Roman"/>
                <w:i/>
                <w:color w:val="231F20"/>
                <w:spacing w:val="-2"/>
                <w:sz w:val="24"/>
                <w:szCs w:val="24"/>
                <w:lang w:val="ru-RU"/>
              </w:rPr>
              <w:t>России</w:t>
            </w:r>
          </w:p>
          <w:p w14:paraId="619AC686">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sz w:val="24"/>
                <w:szCs w:val="24"/>
                <w:lang w:val="ru-RU"/>
              </w:rPr>
            </w:pPr>
          </w:p>
        </w:tc>
        <w:tc>
          <w:tcPr>
            <w:tcW w:w="2835" w:type="dxa"/>
            <w:gridSpan w:val="2"/>
          </w:tcPr>
          <w:p w14:paraId="28018388">
            <w:pPr>
              <w:widowControl w:val="0"/>
              <w:tabs>
                <w:tab w:val="left" w:pos="0"/>
                <w:tab w:val="left" w:pos="3197"/>
              </w:tabs>
              <w:autoSpaceDE w:val="0"/>
              <w:autoSpaceDN w:val="0"/>
              <w:spacing w:before="83"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53D87F49">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729E584">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1985" w:type="dxa"/>
          </w:tcPr>
          <w:p w14:paraId="6ECD524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9A655A5">
            <w:pPr>
              <w:widowControl w:val="0"/>
              <w:tabs>
                <w:tab w:val="left" w:pos="0"/>
                <w:tab w:val="left" w:pos="3197"/>
              </w:tabs>
              <w:autoSpaceDE w:val="0"/>
              <w:autoSpaceDN w:val="0"/>
              <w:spacing w:before="260" w:after="0" w:line="240" w:lineRule="auto"/>
              <w:ind w:right="81"/>
              <w:rPr>
                <w:rFonts w:ascii="Times New Roman" w:hAnsi="Times New Roman" w:eastAsia="Lucida Sans Unicode" w:cs="Times New Roman"/>
                <w:sz w:val="24"/>
                <w:szCs w:val="24"/>
                <w:lang w:val="en-US"/>
              </w:rPr>
            </w:pPr>
          </w:p>
          <w:p w14:paraId="4E8B9A92">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0DF394F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296D3DA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97AF89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DA8AA5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5583DC5">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50CB2332">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24</w:t>
            </w:r>
          </w:p>
        </w:tc>
        <w:tc>
          <w:tcPr>
            <w:tcW w:w="2948" w:type="dxa"/>
          </w:tcPr>
          <w:p w14:paraId="745F342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EAEF84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45356CF">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C33BB33">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38C29D1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День</w:t>
            </w:r>
            <w:r>
              <w:rPr>
                <w:rFonts w:ascii="Times New Roman" w:hAnsi="Times New Roman" w:eastAsia="Lucida Sans Unicode" w:cs="Times New Roman"/>
                <w:color w:val="231F20"/>
                <w:spacing w:val="5"/>
                <w:sz w:val="24"/>
                <w:szCs w:val="24"/>
                <w:lang w:val="en-US"/>
              </w:rPr>
              <w:t xml:space="preserve"> </w:t>
            </w:r>
            <w:r>
              <w:rPr>
                <w:rFonts w:ascii="Times New Roman" w:hAnsi="Times New Roman" w:eastAsia="Lucida Sans Unicode" w:cs="Times New Roman"/>
                <w:color w:val="231F20"/>
                <w:spacing w:val="-2"/>
                <w:sz w:val="24"/>
                <w:szCs w:val="24"/>
                <w:lang w:val="en-US"/>
              </w:rPr>
              <w:t>наставника</w:t>
            </w:r>
          </w:p>
        </w:tc>
        <w:tc>
          <w:tcPr>
            <w:tcW w:w="1446" w:type="dxa"/>
          </w:tcPr>
          <w:p w14:paraId="2C6604E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5B33C7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4F65D8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BEB792B">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36CF1B55">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7A899069">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w:t>
            </w:r>
          </w:p>
          <w:p w14:paraId="3D170EA1">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ru-RU"/>
              </w:rPr>
              <w:t>Роль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наставника</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формировании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профес</w:t>
            </w:r>
            <w:r>
              <w:rPr>
                <w:rFonts w:ascii="Times New Roman" w:hAnsi="Times New Roman" w:eastAsia="Lucida Sans Unicode" w:cs="Times New Roman"/>
                <w:color w:val="231F20"/>
                <w:sz w:val="24"/>
                <w:szCs w:val="24"/>
                <w:lang w:val="ru-RU"/>
              </w:rPr>
              <w:t xml:space="preserve">сиональном развитии личности. Знаменитые </w:t>
            </w:r>
            <w:r>
              <w:rPr>
                <w:rFonts w:ascii="Times New Roman" w:hAnsi="Times New Roman" w:eastAsia="Lucida Sans Unicode" w:cs="Times New Roman"/>
                <w:color w:val="231F20"/>
                <w:w w:val="105"/>
                <w:sz w:val="24"/>
                <w:szCs w:val="24"/>
                <w:lang w:val="ru-RU"/>
              </w:rPr>
              <w:t xml:space="preserve">россияне и их наставники. К. Д. Ушинский как основоположник научной педагогики в России. </w:t>
            </w:r>
            <w:r>
              <w:rPr>
                <w:rFonts w:ascii="Times New Roman" w:hAnsi="Times New Roman" w:eastAsia="Lucida Sans Unicode" w:cs="Times New Roman"/>
                <w:color w:val="231F20"/>
                <w:w w:val="105"/>
                <w:sz w:val="24"/>
                <w:szCs w:val="24"/>
                <w:lang w:val="en-US"/>
              </w:rPr>
              <w:t>Как найти наставника?</w:t>
            </w:r>
          </w:p>
          <w:p w14:paraId="6A9C7FD0">
            <w:pPr>
              <w:widowControl w:val="0"/>
              <w:tabs>
                <w:tab w:val="left" w:pos="0"/>
                <w:tab w:val="left" w:pos="3197"/>
              </w:tabs>
              <w:autoSpaceDE w:val="0"/>
              <w:autoSpaceDN w:val="0"/>
              <w:spacing w:after="0" w:line="215" w:lineRule="exact"/>
              <w:ind w:right="81"/>
              <w:rPr>
                <w:rFonts w:ascii="Times New Roman" w:hAnsi="Times New Roman" w:eastAsia="Lucida Sans Unicode" w:cs="Times New Roman"/>
                <w:i/>
                <w:sz w:val="24"/>
                <w:szCs w:val="24"/>
                <w:lang w:val="en-US"/>
              </w:rPr>
            </w:pPr>
            <w:r>
              <w:rPr>
                <w:rFonts w:ascii="Times New Roman" w:hAnsi="Times New Roman" w:eastAsia="Lucida Sans Unicode" w:cs="Times New Roman"/>
                <w:i/>
                <w:color w:val="231F20"/>
                <w:spacing w:val="4"/>
                <w:sz w:val="24"/>
                <w:szCs w:val="24"/>
                <w:lang w:val="en-US"/>
              </w:rPr>
              <w:t>Формирующиеся</w:t>
            </w:r>
            <w:r>
              <w:rPr>
                <w:rFonts w:ascii="Times New Roman" w:hAnsi="Times New Roman" w:eastAsia="Lucida Sans Unicode" w:cs="Times New Roman"/>
                <w:i/>
                <w:color w:val="231F20"/>
                <w:spacing w:val="61"/>
                <w:sz w:val="24"/>
                <w:szCs w:val="24"/>
                <w:lang w:val="en-US"/>
              </w:rPr>
              <w:t xml:space="preserve"> </w:t>
            </w:r>
            <w:r>
              <w:rPr>
                <w:rFonts w:ascii="Times New Roman" w:hAnsi="Times New Roman" w:eastAsia="Lucida Sans Unicode" w:cs="Times New Roman"/>
                <w:i/>
                <w:color w:val="231F20"/>
                <w:spacing w:val="4"/>
                <w:sz w:val="24"/>
                <w:szCs w:val="24"/>
                <w:lang w:val="en-US"/>
              </w:rPr>
              <w:t>ценности:</w:t>
            </w:r>
            <w:r>
              <w:rPr>
                <w:rFonts w:ascii="Times New Roman" w:hAnsi="Times New Roman" w:eastAsia="Lucida Sans Unicode" w:cs="Times New Roman"/>
                <w:i/>
                <w:color w:val="231F20"/>
                <w:spacing w:val="61"/>
                <w:sz w:val="24"/>
                <w:szCs w:val="24"/>
                <w:lang w:val="en-US"/>
              </w:rPr>
              <w:t xml:space="preserve"> </w:t>
            </w:r>
            <w:r>
              <w:rPr>
                <w:rFonts w:ascii="Times New Roman" w:hAnsi="Times New Roman" w:eastAsia="Lucida Sans Unicode" w:cs="Times New Roman"/>
                <w:i/>
                <w:color w:val="231F20"/>
                <w:spacing w:val="4"/>
                <w:sz w:val="24"/>
                <w:szCs w:val="24"/>
                <w:lang w:val="en-US"/>
              </w:rPr>
              <w:t>служение</w:t>
            </w:r>
            <w:r>
              <w:rPr>
                <w:rFonts w:ascii="Times New Roman" w:hAnsi="Times New Roman" w:eastAsia="Lucida Sans Unicode" w:cs="Times New Roman"/>
                <w:i/>
                <w:color w:val="231F20"/>
                <w:spacing w:val="62"/>
                <w:sz w:val="24"/>
                <w:szCs w:val="24"/>
                <w:lang w:val="en-US"/>
              </w:rPr>
              <w:t xml:space="preserve"> </w:t>
            </w:r>
            <w:r>
              <w:rPr>
                <w:rFonts w:ascii="Times New Roman" w:hAnsi="Times New Roman" w:eastAsia="Lucida Sans Unicode" w:cs="Times New Roman"/>
                <w:i/>
                <w:color w:val="231F20"/>
                <w:spacing w:val="-2"/>
                <w:sz w:val="24"/>
                <w:szCs w:val="24"/>
                <w:lang w:val="en-US"/>
              </w:rPr>
              <w:t>Отече</w:t>
            </w:r>
            <w:r>
              <w:rPr>
                <w:rFonts w:ascii="Times New Roman" w:hAnsi="Times New Roman" w:eastAsia="Lucida Sans Unicode" w:cs="Times New Roman"/>
                <w:i/>
                <w:color w:val="231F20"/>
                <w:sz w:val="24"/>
                <w:szCs w:val="24"/>
                <w:lang w:val="en-US"/>
              </w:rPr>
              <w:t>ству,</w:t>
            </w:r>
            <w:r>
              <w:rPr>
                <w:rFonts w:ascii="Times New Roman" w:hAnsi="Times New Roman" w:eastAsia="Lucida Sans Unicode" w:cs="Times New Roman"/>
                <w:i/>
                <w:color w:val="231F20"/>
                <w:spacing w:val="8"/>
                <w:sz w:val="24"/>
                <w:szCs w:val="24"/>
                <w:lang w:val="en-US"/>
              </w:rPr>
              <w:t xml:space="preserve"> </w:t>
            </w:r>
            <w:r>
              <w:rPr>
                <w:rFonts w:ascii="Times New Roman" w:hAnsi="Times New Roman" w:eastAsia="Lucida Sans Unicode" w:cs="Times New Roman"/>
                <w:i/>
                <w:color w:val="231F20"/>
                <w:sz w:val="24"/>
                <w:szCs w:val="24"/>
                <w:lang w:val="en-US"/>
              </w:rPr>
              <w:t>созидательный</w:t>
            </w:r>
            <w:r>
              <w:rPr>
                <w:rFonts w:ascii="Times New Roman" w:hAnsi="Times New Roman" w:eastAsia="Lucida Sans Unicode" w:cs="Times New Roman"/>
                <w:i/>
                <w:color w:val="231F20"/>
                <w:spacing w:val="8"/>
                <w:sz w:val="24"/>
                <w:szCs w:val="24"/>
                <w:lang w:val="en-US"/>
              </w:rPr>
              <w:t xml:space="preserve"> </w:t>
            </w:r>
            <w:r>
              <w:rPr>
                <w:rFonts w:ascii="Times New Roman" w:hAnsi="Times New Roman" w:eastAsia="Lucida Sans Unicode" w:cs="Times New Roman"/>
                <w:i/>
                <w:color w:val="231F20"/>
                <w:spacing w:val="-4"/>
                <w:sz w:val="24"/>
                <w:szCs w:val="24"/>
                <w:lang w:val="en-US"/>
              </w:rPr>
              <w:t>труд</w:t>
            </w:r>
          </w:p>
        </w:tc>
        <w:tc>
          <w:tcPr>
            <w:tcW w:w="2806" w:type="dxa"/>
          </w:tcPr>
          <w:p w14:paraId="6B8ECB8D">
            <w:pPr>
              <w:widowControl w:val="0"/>
              <w:tabs>
                <w:tab w:val="left" w:pos="0"/>
                <w:tab w:val="left" w:pos="3197"/>
              </w:tabs>
              <w:autoSpaceDE w:val="0"/>
              <w:autoSpaceDN w:val="0"/>
              <w:spacing w:before="135" w:after="0" w:line="240" w:lineRule="auto"/>
              <w:ind w:right="81"/>
              <w:rPr>
                <w:rFonts w:ascii="Times New Roman" w:hAnsi="Times New Roman" w:eastAsia="Lucida Sans Unicode" w:cs="Times New Roman"/>
                <w:sz w:val="24"/>
                <w:szCs w:val="24"/>
                <w:lang w:val="ru-RU"/>
              </w:rPr>
            </w:pPr>
          </w:p>
          <w:p w14:paraId="7878831D">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5ACC4978">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0D656A41">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gridSpan w:val="2"/>
          </w:tcPr>
          <w:p w14:paraId="4ADFA10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35E041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D080B3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B64E99C">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09A535AB">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21E0F8D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42" w:hRule="atLeast"/>
        </w:trPr>
        <w:tc>
          <w:tcPr>
            <w:tcW w:w="602" w:type="dxa"/>
          </w:tcPr>
          <w:p w14:paraId="4E2D99B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FA2E80E">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680910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8BA5F0F">
            <w:pPr>
              <w:widowControl w:val="0"/>
              <w:tabs>
                <w:tab w:val="left" w:pos="0"/>
                <w:tab w:val="left" w:pos="3197"/>
              </w:tabs>
              <w:autoSpaceDE w:val="0"/>
              <w:autoSpaceDN w:val="0"/>
              <w:spacing w:before="245" w:after="0" w:line="240" w:lineRule="auto"/>
              <w:ind w:right="81"/>
              <w:rPr>
                <w:rFonts w:ascii="Times New Roman" w:hAnsi="Times New Roman" w:eastAsia="Lucida Sans Unicode" w:cs="Times New Roman"/>
                <w:sz w:val="24"/>
                <w:szCs w:val="24"/>
                <w:lang w:val="en-US"/>
              </w:rPr>
            </w:pPr>
          </w:p>
          <w:p w14:paraId="68E489FD">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25</w:t>
            </w:r>
          </w:p>
        </w:tc>
        <w:tc>
          <w:tcPr>
            <w:tcW w:w="2948" w:type="dxa"/>
          </w:tcPr>
          <w:p w14:paraId="09E3C421">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10EC98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BC84EB6">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984CF5F">
            <w:pPr>
              <w:widowControl w:val="0"/>
              <w:tabs>
                <w:tab w:val="left" w:pos="0"/>
                <w:tab w:val="left" w:pos="3197"/>
              </w:tabs>
              <w:autoSpaceDE w:val="0"/>
              <w:autoSpaceDN w:val="0"/>
              <w:spacing w:before="245" w:after="0" w:line="240" w:lineRule="auto"/>
              <w:ind w:right="81"/>
              <w:jc w:val="both"/>
              <w:rPr>
                <w:rFonts w:ascii="Times New Roman" w:hAnsi="Times New Roman" w:eastAsia="Lucida Sans Unicode" w:cs="Times New Roman"/>
                <w:sz w:val="24"/>
                <w:szCs w:val="24"/>
                <w:lang w:val="en-US"/>
              </w:rPr>
            </w:pPr>
          </w:p>
          <w:p w14:paraId="783AC33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Всемирный</w:t>
            </w:r>
            <w:r>
              <w:rPr>
                <w:rFonts w:ascii="Times New Roman" w:hAnsi="Times New Roman" w:eastAsia="Lucida Sans Unicode" w:cs="Times New Roman"/>
                <w:color w:val="231F20"/>
                <w:spacing w:val="21"/>
                <w:sz w:val="24"/>
                <w:szCs w:val="24"/>
                <w:lang w:val="en-US"/>
              </w:rPr>
              <w:t xml:space="preserve"> </w:t>
            </w:r>
            <w:r>
              <w:rPr>
                <w:rFonts w:ascii="Times New Roman" w:hAnsi="Times New Roman" w:eastAsia="Lucida Sans Unicode" w:cs="Times New Roman"/>
                <w:color w:val="231F20"/>
                <w:sz w:val="24"/>
                <w:szCs w:val="24"/>
                <w:lang w:val="en-US"/>
              </w:rPr>
              <w:t>день</w:t>
            </w:r>
            <w:r>
              <w:rPr>
                <w:rFonts w:ascii="Times New Roman" w:hAnsi="Times New Roman" w:eastAsia="Lucida Sans Unicode" w:cs="Times New Roman"/>
                <w:color w:val="231F20"/>
                <w:spacing w:val="22"/>
                <w:sz w:val="24"/>
                <w:szCs w:val="24"/>
                <w:lang w:val="en-US"/>
              </w:rPr>
              <w:t xml:space="preserve"> </w:t>
            </w:r>
            <w:r>
              <w:rPr>
                <w:rFonts w:ascii="Times New Roman" w:hAnsi="Times New Roman" w:eastAsia="Lucida Sans Unicode" w:cs="Times New Roman"/>
                <w:color w:val="231F20"/>
                <w:spacing w:val="-2"/>
                <w:sz w:val="24"/>
                <w:szCs w:val="24"/>
                <w:lang w:val="en-US"/>
              </w:rPr>
              <w:t>поэзии</w:t>
            </w:r>
          </w:p>
        </w:tc>
        <w:tc>
          <w:tcPr>
            <w:tcW w:w="1446" w:type="dxa"/>
          </w:tcPr>
          <w:p w14:paraId="559892B3">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96CF7C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E43EB0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3AC156AD">
            <w:pPr>
              <w:widowControl w:val="0"/>
              <w:tabs>
                <w:tab w:val="left" w:pos="0"/>
                <w:tab w:val="left" w:pos="3197"/>
              </w:tabs>
              <w:autoSpaceDE w:val="0"/>
              <w:autoSpaceDN w:val="0"/>
              <w:spacing w:before="245" w:after="0" w:line="240" w:lineRule="auto"/>
              <w:ind w:right="81"/>
              <w:jc w:val="both"/>
              <w:rPr>
                <w:rFonts w:ascii="Times New Roman" w:hAnsi="Times New Roman" w:eastAsia="Lucida Sans Unicode" w:cs="Times New Roman"/>
                <w:sz w:val="24"/>
                <w:szCs w:val="24"/>
                <w:lang w:val="en-US"/>
              </w:rPr>
            </w:pPr>
          </w:p>
          <w:p w14:paraId="618C0DF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723BC9F6">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 писателей? Роль поэзии в личном развитии человека, интеллекта и душевных качеств. О современных поэтах </w:t>
            </w:r>
            <w:r>
              <w:rPr>
                <w:rFonts w:ascii="Times New Roman" w:hAnsi="Times New Roman" w:eastAsia="Lucida Sans Unicode" w:cs="Times New Roman"/>
                <w:color w:val="231F20"/>
                <w:spacing w:val="-2"/>
                <w:w w:val="105"/>
                <w:sz w:val="24"/>
                <w:szCs w:val="24"/>
                <w:lang w:val="ru-RU"/>
              </w:rPr>
              <w:t>России.</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Почему</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люди</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пишут</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 xml:space="preserve">стихотворения, </w:t>
            </w:r>
            <w:r>
              <w:rPr>
                <w:rFonts w:ascii="Times New Roman" w:hAnsi="Times New Roman" w:eastAsia="Lucida Sans Unicode" w:cs="Times New Roman"/>
                <w:color w:val="231F20"/>
                <w:w w:val="105"/>
                <w:sz w:val="24"/>
                <w:szCs w:val="24"/>
                <w:lang w:val="ru-RU"/>
              </w:rPr>
              <w:t>можно ли этому научиться?</w:t>
            </w:r>
          </w:p>
          <w:p w14:paraId="49A3C893">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color w:val="231F20"/>
                <w:spacing w:val="-4"/>
                <w:w w:val="105"/>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приоритет</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spacing w:val="-5"/>
                <w:w w:val="105"/>
                <w:sz w:val="24"/>
                <w:szCs w:val="24"/>
                <w:lang w:val="ru-RU"/>
              </w:rPr>
              <w:t>ду</w:t>
            </w:r>
            <w:r>
              <w:rPr>
                <w:rFonts w:ascii="Times New Roman" w:hAnsi="Times New Roman" w:eastAsia="Lucida Sans Unicode" w:cs="Times New Roman"/>
                <w:i/>
                <w:color w:val="231F20"/>
                <w:w w:val="105"/>
                <w:sz w:val="24"/>
                <w:szCs w:val="24"/>
                <w:lang w:val="ru-RU"/>
              </w:rPr>
              <w:t>ховного</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над</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материальным,</w:t>
            </w:r>
            <w:r>
              <w:rPr>
                <w:rFonts w:ascii="Times New Roman" w:hAnsi="Times New Roman" w:eastAsia="Lucida Sans Unicode" w:cs="Times New Roman"/>
                <w:i/>
                <w:color w:val="231F20"/>
                <w:spacing w:val="-14"/>
                <w:w w:val="105"/>
                <w:sz w:val="24"/>
                <w:szCs w:val="24"/>
                <w:lang w:val="ru-RU"/>
              </w:rPr>
              <w:t xml:space="preserve"> </w:t>
            </w:r>
            <w:r>
              <w:rPr>
                <w:rFonts w:ascii="Times New Roman" w:hAnsi="Times New Roman" w:eastAsia="Lucida Sans Unicode" w:cs="Times New Roman"/>
                <w:i/>
                <w:color w:val="231F20"/>
                <w:w w:val="105"/>
                <w:sz w:val="24"/>
                <w:szCs w:val="24"/>
                <w:lang w:val="ru-RU"/>
              </w:rPr>
              <w:t xml:space="preserve">созидательный </w:t>
            </w:r>
            <w:r>
              <w:rPr>
                <w:rFonts w:ascii="Times New Roman" w:hAnsi="Times New Roman" w:eastAsia="Lucida Sans Unicode" w:cs="Times New Roman"/>
                <w:i/>
                <w:color w:val="231F20"/>
                <w:spacing w:val="-4"/>
                <w:w w:val="105"/>
                <w:sz w:val="24"/>
                <w:szCs w:val="24"/>
                <w:lang w:val="ru-RU"/>
              </w:rPr>
              <w:t>труд</w:t>
            </w:r>
          </w:p>
          <w:p w14:paraId="36345C1A">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p>
        </w:tc>
        <w:tc>
          <w:tcPr>
            <w:tcW w:w="2806" w:type="dxa"/>
          </w:tcPr>
          <w:p w14:paraId="743CB54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14D937D6">
            <w:pPr>
              <w:widowControl w:val="0"/>
              <w:tabs>
                <w:tab w:val="left" w:pos="0"/>
                <w:tab w:val="left" w:pos="3197"/>
              </w:tabs>
              <w:autoSpaceDE w:val="0"/>
              <w:autoSpaceDN w:val="0"/>
              <w:spacing w:before="68" w:after="0" w:line="240" w:lineRule="auto"/>
              <w:ind w:right="81"/>
              <w:jc w:val="both"/>
              <w:rPr>
                <w:rFonts w:ascii="Times New Roman" w:hAnsi="Times New Roman" w:eastAsia="Lucida Sans Unicode" w:cs="Times New Roman"/>
                <w:sz w:val="24"/>
                <w:szCs w:val="24"/>
                <w:lang w:val="ru-RU"/>
              </w:rPr>
            </w:pPr>
          </w:p>
          <w:p w14:paraId="235398EC">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F256363">
            <w:pPr>
              <w:widowControl w:val="0"/>
              <w:tabs>
                <w:tab w:val="left" w:pos="0"/>
                <w:tab w:val="left" w:pos="3197"/>
              </w:tabs>
              <w:autoSpaceDE w:val="0"/>
              <w:autoSpaceDN w:val="0"/>
              <w:spacing w:before="2"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3D669914">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gridSpan w:val="2"/>
          </w:tcPr>
          <w:p w14:paraId="66533556">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36D09B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258749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B2D271D">
            <w:pPr>
              <w:widowControl w:val="0"/>
              <w:tabs>
                <w:tab w:val="left" w:pos="0"/>
                <w:tab w:val="left" w:pos="3197"/>
              </w:tabs>
              <w:autoSpaceDE w:val="0"/>
              <w:autoSpaceDN w:val="0"/>
              <w:spacing w:before="245" w:after="0" w:line="240" w:lineRule="auto"/>
              <w:ind w:right="81"/>
              <w:jc w:val="both"/>
              <w:rPr>
                <w:rFonts w:ascii="Times New Roman" w:hAnsi="Times New Roman" w:eastAsia="Lucida Sans Unicode" w:cs="Times New Roman"/>
                <w:sz w:val="24"/>
                <w:szCs w:val="24"/>
                <w:lang w:val="en-US"/>
              </w:rPr>
            </w:pPr>
          </w:p>
          <w:p w14:paraId="790D2488">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6B9CCD3E">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03E88A7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DEE880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133C21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2D5C5C47">
            <w:pPr>
              <w:widowControl w:val="0"/>
              <w:tabs>
                <w:tab w:val="left" w:pos="0"/>
                <w:tab w:val="left" w:pos="3197"/>
              </w:tabs>
              <w:autoSpaceDE w:val="0"/>
              <w:autoSpaceDN w:val="0"/>
              <w:spacing w:before="125" w:after="0" w:line="240" w:lineRule="auto"/>
              <w:ind w:right="81"/>
              <w:rPr>
                <w:rFonts w:ascii="Times New Roman" w:hAnsi="Times New Roman" w:eastAsia="Lucida Sans Unicode" w:cs="Times New Roman"/>
                <w:sz w:val="24"/>
                <w:szCs w:val="24"/>
                <w:lang w:val="en-US"/>
              </w:rPr>
            </w:pPr>
          </w:p>
          <w:p w14:paraId="2E9D3BD2">
            <w:pPr>
              <w:widowControl w:val="0"/>
              <w:tabs>
                <w:tab w:val="left" w:pos="0"/>
                <w:tab w:val="left" w:pos="3197"/>
              </w:tabs>
              <w:autoSpaceDE w:val="0"/>
              <w:autoSpaceDN w:val="0"/>
              <w:spacing w:before="1"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26</w:t>
            </w:r>
          </w:p>
        </w:tc>
        <w:tc>
          <w:tcPr>
            <w:tcW w:w="2948" w:type="dxa"/>
          </w:tcPr>
          <w:p w14:paraId="39AE1C7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02094FA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100ECCD0">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ru-RU"/>
              </w:rPr>
            </w:pPr>
          </w:p>
          <w:p w14:paraId="61F829EF">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Большой. За кулисами. 250 лет Большому театру</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и</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150</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лет</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 xml:space="preserve">Союзу театральных деятелей </w:t>
            </w:r>
            <w:r>
              <w:rPr>
                <w:rFonts w:ascii="Times New Roman" w:hAnsi="Times New Roman" w:eastAsia="Lucida Sans Unicode" w:cs="Times New Roman"/>
                <w:color w:val="231F20"/>
                <w:spacing w:val="-2"/>
                <w:sz w:val="24"/>
                <w:szCs w:val="24"/>
                <w:lang w:val="ru-RU"/>
              </w:rPr>
              <w:t>России</w:t>
            </w:r>
          </w:p>
        </w:tc>
        <w:tc>
          <w:tcPr>
            <w:tcW w:w="1446" w:type="dxa"/>
          </w:tcPr>
          <w:p w14:paraId="2D49E6B6">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3CD0EA6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565E895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4535464B">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ru-RU"/>
              </w:rPr>
            </w:pPr>
          </w:p>
          <w:p w14:paraId="68257F5F">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81" w:type="dxa"/>
          </w:tcPr>
          <w:p w14:paraId="5CE0272B">
            <w:pPr>
              <w:widowControl w:val="0"/>
              <w:tabs>
                <w:tab w:val="left" w:pos="0"/>
                <w:tab w:val="left" w:pos="3197"/>
              </w:tabs>
              <w:autoSpaceDE w:val="0"/>
              <w:autoSpaceDN w:val="0"/>
              <w:spacing w:before="35" w:after="0" w:line="274"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Российская</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драматургия,</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w w:val="105"/>
                <w:sz w:val="24"/>
                <w:szCs w:val="24"/>
                <w:lang w:val="ru-RU"/>
              </w:rPr>
              <w:t>опера</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5"/>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балет</w:t>
            </w:r>
          </w:p>
          <w:p w14:paraId="1AB63F0F">
            <w:pPr>
              <w:widowControl w:val="0"/>
              <w:tabs>
                <w:tab w:val="left" w:pos="0"/>
                <w:tab w:val="left" w:pos="3197"/>
              </w:tabs>
              <w:autoSpaceDE w:val="0"/>
              <w:autoSpaceDN w:val="0"/>
              <w:spacing w:before="14"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часть мирового наследия. Театр — целая семья разных профессий: декораторы,</w:t>
            </w:r>
          </w:p>
          <w:p w14:paraId="6F7EE898">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костюмеры, режиссеры, музыканты, дирижеры,</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гримеры</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и</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многие</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другие.</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Почему</w:t>
            </w:r>
            <w:r>
              <w:rPr>
                <w:rFonts w:ascii="Times New Roman" w:hAnsi="Times New Roman" w:eastAsia="Lucida Sans Unicode" w:cs="Times New Roman"/>
                <w:color w:val="231F20"/>
                <w:spacing w:val="-2"/>
                <w:sz w:val="24"/>
                <w:szCs w:val="24"/>
                <w:lang w:val="ru-RU"/>
              </w:rPr>
              <w:t xml:space="preserve"> </w:t>
            </w:r>
            <w:r>
              <w:rPr>
                <w:rFonts w:ascii="Times New Roman" w:hAnsi="Times New Roman" w:eastAsia="Lucida Sans Unicode" w:cs="Times New Roman"/>
                <w:color w:val="231F20"/>
                <w:sz w:val="24"/>
                <w:szCs w:val="24"/>
                <w:lang w:val="ru-RU"/>
              </w:rPr>
              <w:t>дости</w:t>
            </w:r>
            <w:r>
              <w:rPr>
                <w:rFonts w:ascii="Times New Roman" w:hAnsi="Times New Roman" w:eastAsia="Lucida Sans Unicode" w:cs="Times New Roman"/>
                <w:color w:val="231F20"/>
                <w:w w:val="105"/>
                <w:sz w:val="24"/>
                <w:szCs w:val="24"/>
                <w:lang w:val="ru-RU"/>
              </w:rPr>
              <w:t>жения русской театральной школы широко используются во многих странах мира? Как стать</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актером</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что</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для</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этого</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нужно?</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Развитие школьных театров в России.</w:t>
            </w:r>
          </w:p>
          <w:p w14:paraId="678192B4">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4"/>
                <w:w w:val="105"/>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w w:val="105"/>
                <w:sz w:val="24"/>
                <w:szCs w:val="24"/>
                <w:lang w:val="ru-RU"/>
              </w:rPr>
              <w:t>приоритет</w:t>
            </w:r>
            <w:r>
              <w:rPr>
                <w:rFonts w:ascii="Times New Roman" w:hAnsi="Times New Roman" w:eastAsia="Lucida Sans Unicode" w:cs="Times New Roman"/>
                <w:i/>
                <w:color w:val="231F20"/>
                <w:spacing w:val="-10"/>
                <w:w w:val="105"/>
                <w:sz w:val="24"/>
                <w:szCs w:val="24"/>
                <w:lang w:val="ru-RU"/>
              </w:rPr>
              <w:t xml:space="preserve"> </w:t>
            </w:r>
            <w:r>
              <w:rPr>
                <w:rFonts w:ascii="Times New Roman" w:hAnsi="Times New Roman" w:eastAsia="Lucida Sans Unicode" w:cs="Times New Roman"/>
                <w:i/>
                <w:color w:val="231F20"/>
                <w:spacing w:val="-5"/>
                <w:w w:val="105"/>
                <w:sz w:val="24"/>
                <w:szCs w:val="24"/>
                <w:lang w:val="ru-RU"/>
              </w:rPr>
              <w:t>ду</w:t>
            </w:r>
            <w:r>
              <w:rPr>
                <w:rFonts w:ascii="Times New Roman" w:hAnsi="Times New Roman" w:eastAsia="Lucida Sans Unicode" w:cs="Times New Roman"/>
                <w:i/>
                <w:color w:val="231F20"/>
                <w:w w:val="105"/>
                <w:sz w:val="24"/>
                <w:szCs w:val="24"/>
                <w:lang w:val="ru-RU"/>
              </w:rPr>
              <w:t>ховного</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над</w:t>
            </w:r>
            <w:r>
              <w:rPr>
                <w:rFonts w:ascii="Times New Roman" w:hAnsi="Times New Roman" w:eastAsia="Lucida Sans Unicode" w:cs="Times New Roman"/>
                <w:i/>
                <w:color w:val="231F20"/>
                <w:spacing w:val="-15"/>
                <w:w w:val="105"/>
                <w:sz w:val="24"/>
                <w:szCs w:val="24"/>
                <w:lang w:val="ru-RU"/>
              </w:rPr>
              <w:t xml:space="preserve"> </w:t>
            </w:r>
            <w:r>
              <w:rPr>
                <w:rFonts w:ascii="Times New Roman" w:hAnsi="Times New Roman" w:eastAsia="Lucida Sans Unicode" w:cs="Times New Roman"/>
                <w:i/>
                <w:color w:val="231F20"/>
                <w:w w:val="105"/>
                <w:sz w:val="24"/>
                <w:szCs w:val="24"/>
                <w:lang w:val="ru-RU"/>
              </w:rPr>
              <w:t>материальным,</w:t>
            </w:r>
            <w:r>
              <w:rPr>
                <w:rFonts w:ascii="Times New Roman" w:hAnsi="Times New Roman" w:eastAsia="Lucida Sans Unicode" w:cs="Times New Roman"/>
                <w:i/>
                <w:color w:val="231F20"/>
                <w:spacing w:val="-14"/>
                <w:w w:val="105"/>
                <w:sz w:val="24"/>
                <w:szCs w:val="24"/>
                <w:lang w:val="ru-RU"/>
              </w:rPr>
              <w:t xml:space="preserve"> </w:t>
            </w:r>
            <w:r>
              <w:rPr>
                <w:rFonts w:ascii="Times New Roman" w:hAnsi="Times New Roman" w:eastAsia="Lucida Sans Unicode" w:cs="Times New Roman"/>
                <w:i/>
                <w:color w:val="231F20"/>
                <w:w w:val="105"/>
                <w:sz w:val="24"/>
                <w:szCs w:val="24"/>
                <w:lang w:val="ru-RU"/>
              </w:rPr>
              <w:t xml:space="preserve">созидательный </w:t>
            </w:r>
            <w:r>
              <w:rPr>
                <w:rFonts w:ascii="Times New Roman" w:hAnsi="Times New Roman" w:eastAsia="Lucida Sans Unicode" w:cs="Times New Roman"/>
                <w:i/>
                <w:color w:val="231F20"/>
                <w:spacing w:val="-4"/>
                <w:w w:val="105"/>
                <w:sz w:val="24"/>
                <w:szCs w:val="24"/>
                <w:lang w:val="ru-RU"/>
              </w:rPr>
              <w:t>труд</w:t>
            </w:r>
          </w:p>
          <w:p w14:paraId="72E28B56">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p>
        </w:tc>
        <w:tc>
          <w:tcPr>
            <w:tcW w:w="2806" w:type="dxa"/>
          </w:tcPr>
          <w:p w14:paraId="4DFAD4C3">
            <w:pPr>
              <w:widowControl w:val="0"/>
              <w:tabs>
                <w:tab w:val="left" w:pos="0"/>
                <w:tab w:val="left" w:pos="3197"/>
              </w:tabs>
              <w:autoSpaceDE w:val="0"/>
              <w:autoSpaceDN w:val="0"/>
              <w:spacing w:before="256" w:after="0" w:line="240" w:lineRule="auto"/>
              <w:ind w:right="81"/>
              <w:jc w:val="both"/>
              <w:rPr>
                <w:rFonts w:ascii="Times New Roman" w:hAnsi="Times New Roman" w:eastAsia="Lucida Sans Unicode" w:cs="Times New Roman"/>
                <w:sz w:val="24"/>
                <w:szCs w:val="24"/>
                <w:lang w:val="ru-RU"/>
              </w:rPr>
            </w:pPr>
          </w:p>
          <w:p w14:paraId="6BA28350">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052351E7">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2E9DA075">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gridSpan w:val="2"/>
          </w:tcPr>
          <w:p w14:paraId="7E684E8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0D430B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37EFD46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E8392C3">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45FBD194">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bl>
    <w:p w14:paraId="31AE1264">
      <w:pPr>
        <w:widowControl w:val="0"/>
        <w:tabs>
          <w:tab w:val="left" w:pos="0"/>
          <w:tab w:val="left" w:pos="3197"/>
        </w:tabs>
        <w:autoSpaceDE w:val="0"/>
        <w:autoSpaceDN w:val="0"/>
        <w:spacing w:after="0" w:line="240" w:lineRule="auto"/>
        <w:ind w:right="81"/>
        <w:jc w:val="center"/>
        <w:rPr>
          <w:rFonts w:eastAsia="Lucida Sans Unicode"/>
          <w:sz w:val="24"/>
          <w:szCs w:val="24"/>
        </w:rPr>
      </w:pPr>
    </w:p>
    <w:p w14:paraId="49D264A4">
      <w:pPr>
        <w:tabs>
          <w:tab w:val="left" w:pos="0"/>
          <w:tab w:val="left" w:pos="990"/>
          <w:tab w:val="left" w:pos="3197"/>
        </w:tabs>
        <w:ind w:right="81"/>
        <w:rPr>
          <w:rFonts w:eastAsia="Lucida Sans Unicode"/>
          <w:sz w:val="24"/>
          <w:szCs w:val="24"/>
        </w:rPr>
      </w:pPr>
      <w:r>
        <w:rPr>
          <w:rFonts w:eastAsia="Lucida Sans Unicode"/>
          <w:sz w:val="24"/>
          <w:szCs w:val="24"/>
        </w:rPr>
        <w:tab/>
      </w:r>
    </w:p>
    <w:tbl>
      <w:tblPr>
        <w:tblStyle w:val="71"/>
        <w:tblW w:w="13875" w:type="dxa"/>
        <w:tblInd w:w="22"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02"/>
        <w:gridCol w:w="2953"/>
        <w:gridCol w:w="1446"/>
        <w:gridCol w:w="4054"/>
        <w:gridCol w:w="2806"/>
        <w:gridCol w:w="2014"/>
      </w:tblGrid>
      <w:tr w14:paraId="571BE0C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2282" w:hRule="atLeast"/>
        </w:trPr>
        <w:tc>
          <w:tcPr>
            <w:tcW w:w="602" w:type="dxa"/>
          </w:tcPr>
          <w:p w14:paraId="050BF1C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A8CB76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33B0323">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en-US"/>
              </w:rPr>
            </w:pPr>
          </w:p>
          <w:p w14:paraId="1B1AE41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27</w:t>
            </w:r>
          </w:p>
        </w:tc>
        <w:tc>
          <w:tcPr>
            <w:tcW w:w="2953" w:type="dxa"/>
          </w:tcPr>
          <w:p w14:paraId="4AB69BA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21545B1">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C4B23DB">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p>
          <w:p w14:paraId="2738AB66">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4"/>
                <w:w w:val="110"/>
                <w:sz w:val="24"/>
                <w:szCs w:val="24"/>
                <w:lang w:val="en-US"/>
              </w:rPr>
              <w:t>Как</w:t>
            </w:r>
            <w:r>
              <w:rPr>
                <w:rFonts w:ascii="Times New Roman" w:hAnsi="Times New Roman" w:eastAsia="Lucida Sans Unicode" w:cs="Times New Roman"/>
                <w:color w:val="231F20"/>
                <w:spacing w:val="-14"/>
                <w:w w:val="110"/>
                <w:sz w:val="24"/>
                <w:szCs w:val="24"/>
                <w:lang w:val="en-US"/>
              </w:rPr>
              <w:t xml:space="preserve"> </w:t>
            </w:r>
            <w:r>
              <w:rPr>
                <w:rFonts w:ascii="Times New Roman" w:hAnsi="Times New Roman" w:eastAsia="Lucida Sans Unicode" w:cs="Times New Roman"/>
                <w:color w:val="231F20"/>
                <w:spacing w:val="-4"/>
                <w:w w:val="110"/>
                <w:sz w:val="24"/>
                <w:szCs w:val="24"/>
                <w:lang w:val="en-US"/>
              </w:rPr>
              <w:t xml:space="preserve">справляться </w:t>
            </w:r>
            <w:r>
              <w:rPr>
                <w:rFonts w:ascii="Times New Roman" w:hAnsi="Times New Roman" w:eastAsia="Lucida Sans Unicode" w:cs="Times New Roman"/>
                <w:color w:val="231F20"/>
                <w:w w:val="110"/>
                <w:sz w:val="24"/>
                <w:szCs w:val="24"/>
                <w:lang w:val="en-US"/>
              </w:rPr>
              <w:t>с волнением?</w:t>
            </w:r>
          </w:p>
        </w:tc>
        <w:tc>
          <w:tcPr>
            <w:tcW w:w="1446" w:type="dxa"/>
          </w:tcPr>
          <w:p w14:paraId="5E6A308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986B063">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8BD58CA">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en-US"/>
              </w:rPr>
            </w:pPr>
          </w:p>
          <w:p w14:paraId="786E7F1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4FCD9D31">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Волнение как естественное состояние человека</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перед</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важным</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событием</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в</w:t>
            </w:r>
            <w:r>
              <w:rPr>
                <w:rFonts w:ascii="Times New Roman" w:hAnsi="Times New Roman" w:eastAsia="Lucida Sans Unicode" w:cs="Times New Roman"/>
                <w:color w:val="231F20"/>
                <w:spacing w:val="40"/>
                <w:sz w:val="24"/>
                <w:szCs w:val="24"/>
                <w:lang w:val="ru-RU"/>
              </w:rPr>
              <w:t xml:space="preserve"> </w:t>
            </w:r>
            <w:r>
              <w:rPr>
                <w:rFonts w:ascii="Times New Roman" w:hAnsi="Times New Roman" w:eastAsia="Lucida Sans Unicode" w:cs="Times New Roman"/>
                <w:color w:val="231F20"/>
                <w:sz w:val="24"/>
                <w:szCs w:val="24"/>
                <w:lang w:val="ru-RU"/>
              </w:rPr>
              <w:t>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w:t>
            </w:r>
            <w:r>
              <w:rPr>
                <w:rFonts w:ascii="Times New Roman" w:hAnsi="Times New Roman" w:eastAsia="Lucida Sans Unicode" w:cs="Times New Roman"/>
                <w:color w:val="231F20"/>
                <w:spacing w:val="-2"/>
                <w:sz w:val="24"/>
                <w:szCs w:val="24"/>
                <w:lang w:val="ru-RU"/>
              </w:rPr>
              <w:t>живаться?</w:t>
            </w:r>
          </w:p>
          <w:p w14:paraId="46EE3425">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en-US"/>
              </w:rPr>
            </w:pPr>
            <w:r>
              <w:rPr>
                <w:rFonts w:ascii="Times New Roman" w:hAnsi="Times New Roman" w:eastAsia="Lucida Sans Unicode" w:cs="Times New Roman"/>
                <w:i/>
                <w:color w:val="231F20"/>
                <w:spacing w:val="4"/>
                <w:sz w:val="24"/>
                <w:szCs w:val="24"/>
                <w:lang w:val="en-US"/>
              </w:rPr>
              <w:t>Формирующиеся</w:t>
            </w:r>
            <w:r>
              <w:rPr>
                <w:rFonts w:ascii="Times New Roman" w:hAnsi="Times New Roman" w:eastAsia="Lucida Sans Unicode" w:cs="Times New Roman"/>
                <w:i/>
                <w:color w:val="231F20"/>
                <w:spacing w:val="52"/>
                <w:sz w:val="24"/>
                <w:szCs w:val="24"/>
                <w:lang w:val="en-US"/>
              </w:rPr>
              <w:t xml:space="preserve"> </w:t>
            </w:r>
            <w:r>
              <w:rPr>
                <w:rFonts w:ascii="Times New Roman" w:hAnsi="Times New Roman" w:eastAsia="Lucida Sans Unicode" w:cs="Times New Roman"/>
                <w:i/>
                <w:color w:val="231F20"/>
                <w:spacing w:val="4"/>
                <w:sz w:val="24"/>
                <w:szCs w:val="24"/>
                <w:lang w:val="en-US"/>
              </w:rPr>
              <w:t>ценности:</w:t>
            </w:r>
            <w:r>
              <w:rPr>
                <w:rFonts w:ascii="Times New Roman" w:hAnsi="Times New Roman" w:eastAsia="Lucida Sans Unicode" w:cs="Times New Roman"/>
                <w:i/>
                <w:color w:val="231F20"/>
                <w:spacing w:val="52"/>
                <w:sz w:val="24"/>
                <w:szCs w:val="24"/>
                <w:lang w:val="en-US"/>
              </w:rPr>
              <w:t xml:space="preserve"> </w:t>
            </w:r>
            <w:r>
              <w:rPr>
                <w:rFonts w:ascii="Times New Roman" w:hAnsi="Times New Roman" w:eastAsia="Lucida Sans Unicode" w:cs="Times New Roman"/>
                <w:i/>
                <w:color w:val="231F20"/>
                <w:spacing w:val="-2"/>
                <w:sz w:val="24"/>
                <w:szCs w:val="24"/>
                <w:lang w:val="en-US"/>
              </w:rPr>
              <w:t>жизнь</w:t>
            </w:r>
          </w:p>
        </w:tc>
        <w:tc>
          <w:tcPr>
            <w:tcW w:w="2806" w:type="dxa"/>
          </w:tcPr>
          <w:p w14:paraId="3D83B326">
            <w:pPr>
              <w:widowControl w:val="0"/>
              <w:tabs>
                <w:tab w:val="left" w:pos="0"/>
                <w:tab w:val="left" w:pos="3197"/>
              </w:tabs>
              <w:autoSpaceDE w:val="0"/>
              <w:autoSpaceDN w:val="0"/>
              <w:spacing w:before="20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7D118A2E">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41781876">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6D5AD17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B23399D">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0A1AD6C">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en-US"/>
              </w:rPr>
            </w:pPr>
          </w:p>
          <w:p w14:paraId="4923319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6E24E7E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58912F8C">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0EB8EDD">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49B38C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B26FECB">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2914FA1C">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28</w:t>
            </w:r>
          </w:p>
        </w:tc>
        <w:tc>
          <w:tcPr>
            <w:tcW w:w="2953" w:type="dxa"/>
          </w:tcPr>
          <w:p w14:paraId="56372CC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0EFEB05C">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73F9B29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2A67CBE4">
            <w:pPr>
              <w:widowControl w:val="0"/>
              <w:tabs>
                <w:tab w:val="left" w:pos="0"/>
                <w:tab w:val="left" w:pos="3197"/>
              </w:tabs>
              <w:autoSpaceDE w:val="0"/>
              <w:autoSpaceDN w:val="0"/>
              <w:spacing w:before="5" w:after="0" w:line="240" w:lineRule="auto"/>
              <w:ind w:right="81"/>
              <w:jc w:val="both"/>
              <w:rPr>
                <w:rFonts w:ascii="Times New Roman" w:hAnsi="Times New Roman" w:eastAsia="Lucida Sans Unicode" w:cs="Times New Roman"/>
                <w:sz w:val="24"/>
                <w:szCs w:val="24"/>
                <w:lang w:val="ru-RU"/>
              </w:rPr>
            </w:pPr>
          </w:p>
          <w:p w14:paraId="012EFFF6">
            <w:pPr>
              <w:widowControl w:val="0"/>
              <w:tabs>
                <w:tab w:val="left" w:pos="0"/>
                <w:tab w:val="left" w:pos="3197"/>
              </w:tabs>
              <w:autoSpaceDE w:val="0"/>
              <w:autoSpaceDN w:val="0"/>
              <w:spacing w:after="0" w:line="274"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65</w:t>
            </w:r>
            <w:r>
              <w:rPr>
                <w:rFonts w:ascii="Times New Roman" w:hAnsi="Times New Roman" w:eastAsia="Lucida Sans Unicode" w:cs="Times New Roman"/>
                <w:color w:val="231F20"/>
                <w:spacing w:val="-1"/>
                <w:sz w:val="24"/>
                <w:szCs w:val="24"/>
                <w:lang w:val="ru-RU"/>
              </w:rPr>
              <w:t xml:space="preserve"> </w:t>
            </w:r>
            <w:r>
              <w:rPr>
                <w:rFonts w:ascii="Times New Roman" w:hAnsi="Times New Roman" w:eastAsia="Lucida Sans Unicode" w:cs="Times New Roman"/>
                <w:color w:val="231F20"/>
                <w:sz w:val="24"/>
                <w:szCs w:val="24"/>
                <w:lang w:val="ru-RU"/>
              </w:rPr>
              <w:t xml:space="preserve">лет </w:t>
            </w:r>
            <w:r>
              <w:rPr>
                <w:rFonts w:ascii="Times New Roman" w:hAnsi="Times New Roman" w:eastAsia="Lucida Sans Unicode" w:cs="Times New Roman"/>
                <w:color w:val="231F20"/>
                <w:spacing w:val="-2"/>
                <w:sz w:val="24"/>
                <w:szCs w:val="24"/>
                <w:lang w:val="ru-RU"/>
              </w:rPr>
              <w:t>триумфа.</w:t>
            </w:r>
          </w:p>
          <w:p w14:paraId="65D8EE7B">
            <w:pPr>
              <w:widowControl w:val="0"/>
              <w:tabs>
                <w:tab w:val="left" w:pos="0"/>
                <w:tab w:val="left" w:pos="3197"/>
              </w:tabs>
              <w:autoSpaceDE w:val="0"/>
              <w:autoSpaceDN w:val="0"/>
              <w:spacing w:after="0" w:line="274"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Ко</w:t>
            </w:r>
            <w:r>
              <w:rPr>
                <w:rFonts w:ascii="Times New Roman" w:hAnsi="Times New Roman" w:eastAsia="Lucida Sans Unicode" w:cs="Times New Roman"/>
                <w:color w:val="231F20"/>
                <w:spacing w:val="-9"/>
                <w:w w:val="105"/>
                <w:sz w:val="24"/>
                <w:szCs w:val="24"/>
                <w:lang w:val="ru-RU"/>
              </w:rPr>
              <w:t xml:space="preserve"> </w:t>
            </w:r>
            <w:r>
              <w:rPr>
                <w:rFonts w:ascii="Times New Roman" w:hAnsi="Times New Roman" w:eastAsia="Lucida Sans Unicode" w:cs="Times New Roman"/>
                <w:color w:val="231F20"/>
                <w:w w:val="105"/>
                <w:sz w:val="24"/>
                <w:szCs w:val="24"/>
                <w:lang w:val="ru-RU"/>
              </w:rPr>
              <w:t>Дню</w:t>
            </w:r>
            <w:r>
              <w:rPr>
                <w:rFonts w:ascii="Times New Roman" w:hAnsi="Times New Roman" w:eastAsia="Lucida Sans Unicode" w:cs="Times New Roman"/>
                <w:color w:val="231F20"/>
                <w:spacing w:val="-9"/>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космонавтики</w:t>
            </w:r>
          </w:p>
        </w:tc>
        <w:tc>
          <w:tcPr>
            <w:tcW w:w="1446" w:type="dxa"/>
          </w:tcPr>
          <w:p w14:paraId="778FFB2D">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7B4CF258">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6C6DE7C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2C2E5823">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ru-RU"/>
              </w:rPr>
            </w:pPr>
          </w:p>
          <w:p w14:paraId="2F4610D0">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49119743">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Россия — одна из ведущих космических дер</w:t>
            </w:r>
            <w:r>
              <w:rPr>
                <w:rFonts w:ascii="Times New Roman" w:hAnsi="Times New Roman" w:eastAsia="Lucida Sans Unicode" w:cs="Times New Roman"/>
                <w:color w:val="231F20"/>
                <w:w w:val="105"/>
                <w:sz w:val="24"/>
                <w:szCs w:val="24"/>
                <w:lang w:val="ru-RU"/>
              </w:rPr>
              <w:t>жав.</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Развитие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космической</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отрасли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приоритетное направление национальных проектов. Достижения прошлого как предмет </w:t>
            </w:r>
            <w:r>
              <w:rPr>
                <w:rFonts w:ascii="Times New Roman" w:hAnsi="Times New Roman" w:eastAsia="Lucida Sans Unicode" w:cs="Times New Roman"/>
                <w:color w:val="231F20"/>
                <w:sz w:val="24"/>
                <w:szCs w:val="24"/>
                <w:lang w:val="ru-RU"/>
              </w:rPr>
              <w:t>национальной гордости и мотивация для бу</w:t>
            </w:r>
            <w:r>
              <w:rPr>
                <w:rFonts w:ascii="Times New Roman" w:hAnsi="Times New Roman" w:eastAsia="Lucida Sans Unicode" w:cs="Times New Roman"/>
                <w:color w:val="231F20"/>
                <w:w w:val="105"/>
                <w:sz w:val="24"/>
                <w:szCs w:val="24"/>
                <w:lang w:val="ru-RU"/>
              </w:rPr>
              <w:t>дущих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свершений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отечественной</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космонавтики.</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Как</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устроен</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современный</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космодром? Труд</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конструкторов,</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инженеров,</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летчиков</w:t>
            </w:r>
            <w:r>
              <w:rPr>
                <w:rFonts w:ascii="Times New Roman" w:hAnsi="Times New Roman" w:eastAsia="Lucida Sans Unicode" w:cs="Times New Roman"/>
                <w:color w:val="231F20"/>
                <w:spacing w:val="-13"/>
                <w:w w:val="105"/>
                <w:sz w:val="24"/>
                <w:szCs w:val="24"/>
                <w:lang w:val="ru-RU"/>
              </w:rPr>
              <w:t xml:space="preserve"> </w:t>
            </w:r>
            <w:r>
              <w:rPr>
                <w:rFonts w:ascii="Times New Roman" w:hAnsi="Times New Roman" w:eastAsia="Lucida Sans Unicode" w:cs="Times New Roman"/>
                <w:color w:val="231F20"/>
                <w:w w:val="105"/>
                <w:sz w:val="24"/>
                <w:szCs w:val="24"/>
                <w:lang w:val="ru-RU"/>
              </w:rPr>
              <w:t>и других</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специалистов</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открывает</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для</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страны и всего человечества новые горизонты.</w:t>
            </w:r>
          </w:p>
          <w:p w14:paraId="3DBE92F6">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4"/>
                <w:sz w:val="24"/>
                <w:szCs w:val="24"/>
                <w:lang w:val="ru-RU"/>
              </w:rPr>
              <w:t>Формирующиеся</w:t>
            </w:r>
            <w:r>
              <w:rPr>
                <w:rFonts w:ascii="Times New Roman" w:hAnsi="Times New Roman" w:eastAsia="Lucida Sans Unicode" w:cs="Times New Roman"/>
                <w:i/>
                <w:color w:val="231F20"/>
                <w:spacing w:val="61"/>
                <w:sz w:val="24"/>
                <w:szCs w:val="24"/>
                <w:lang w:val="ru-RU"/>
              </w:rPr>
              <w:t xml:space="preserve"> </w:t>
            </w:r>
            <w:r>
              <w:rPr>
                <w:rFonts w:ascii="Times New Roman" w:hAnsi="Times New Roman" w:eastAsia="Lucida Sans Unicode" w:cs="Times New Roman"/>
                <w:i/>
                <w:color w:val="231F20"/>
                <w:spacing w:val="4"/>
                <w:sz w:val="24"/>
                <w:szCs w:val="24"/>
                <w:lang w:val="ru-RU"/>
              </w:rPr>
              <w:t>ценности:</w:t>
            </w:r>
            <w:r>
              <w:rPr>
                <w:rFonts w:ascii="Times New Roman" w:hAnsi="Times New Roman" w:eastAsia="Lucida Sans Unicode" w:cs="Times New Roman"/>
                <w:i/>
                <w:color w:val="231F20"/>
                <w:spacing w:val="61"/>
                <w:sz w:val="24"/>
                <w:szCs w:val="24"/>
                <w:lang w:val="ru-RU"/>
              </w:rPr>
              <w:t xml:space="preserve"> </w:t>
            </w:r>
            <w:r>
              <w:rPr>
                <w:rFonts w:ascii="Times New Roman" w:hAnsi="Times New Roman" w:eastAsia="Lucida Sans Unicode" w:cs="Times New Roman"/>
                <w:i/>
                <w:color w:val="231F20"/>
                <w:spacing w:val="4"/>
                <w:sz w:val="24"/>
                <w:szCs w:val="24"/>
                <w:lang w:val="ru-RU"/>
              </w:rPr>
              <w:t>служение</w:t>
            </w:r>
            <w:r>
              <w:rPr>
                <w:rFonts w:ascii="Times New Roman" w:hAnsi="Times New Roman" w:eastAsia="Lucida Sans Unicode" w:cs="Times New Roman"/>
                <w:i/>
                <w:color w:val="231F20"/>
                <w:spacing w:val="62"/>
                <w:sz w:val="24"/>
                <w:szCs w:val="24"/>
                <w:lang w:val="ru-RU"/>
              </w:rPr>
              <w:t xml:space="preserve"> </w:t>
            </w:r>
            <w:r>
              <w:rPr>
                <w:rFonts w:ascii="Times New Roman" w:hAnsi="Times New Roman" w:eastAsia="Lucida Sans Unicode" w:cs="Times New Roman"/>
                <w:i/>
                <w:color w:val="231F20"/>
                <w:spacing w:val="-2"/>
                <w:sz w:val="24"/>
                <w:szCs w:val="24"/>
                <w:lang w:val="ru-RU"/>
              </w:rPr>
              <w:t>Отече</w:t>
            </w:r>
            <w:r>
              <w:rPr>
                <w:rFonts w:ascii="Times New Roman" w:hAnsi="Times New Roman" w:eastAsia="Lucida Sans Unicode" w:cs="Times New Roman"/>
                <w:i/>
                <w:color w:val="231F20"/>
                <w:sz w:val="24"/>
                <w:szCs w:val="24"/>
                <w:lang w:val="ru-RU"/>
              </w:rPr>
              <w:t>ству,</w:t>
            </w:r>
            <w:r>
              <w:rPr>
                <w:rFonts w:ascii="Times New Roman" w:hAnsi="Times New Roman" w:eastAsia="Lucida Sans Unicode" w:cs="Times New Roman"/>
                <w:i/>
                <w:color w:val="231F20"/>
                <w:spacing w:val="19"/>
                <w:sz w:val="24"/>
                <w:szCs w:val="24"/>
                <w:lang w:val="ru-RU"/>
              </w:rPr>
              <w:t xml:space="preserve"> </w:t>
            </w:r>
            <w:r>
              <w:rPr>
                <w:rFonts w:ascii="Times New Roman" w:hAnsi="Times New Roman" w:eastAsia="Lucida Sans Unicode" w:cs="Times New Roman"/>
                <w:i/>
                <w:color w:val="231F20"/>
                <w:sz w:val="24"/>
                <w:szCs w:val="24"/>
                <w:lang w:val="ru-RU"/>
              </w:rPr>
              <w:t>историческая</w:t>
            </w:r>
            <w:r>
              <w:rPr>
                <w:rFonts w:ascii="Times New Roman" w:hAnsi="Times New Roman" w:eastAsia="Lucida Sans Unicode" w:cs="Times New Roman"/>
                <w:i/>
                <w:color w:val="231F20"/>
                <w:spacing w:val="19"/>
                <w:sz w:val="24"/>
                <w:szCs w:val="24"/>
                <w:lang w:val="ru-RU"/>
              </w:rPr>
              <w:t xml:space="preserve"> </w:t>
            </w:r>
            <w:r>
              <w:rPr>
                <w:rFonts w:ascii="Times New Roman" w:hAnsi="Times New Roman" w:eastAsia="Lucida Sans Unicode" w:cs="Times New Roman"/>
                <w:i/>
                <w:color w:val="231F20"/>
                <w:spacing w:val="-2"/>
                <w:sz w:val="24"/>
                <w:szCs w:val="24"/>
                <w:lang w:val="ru-RU"/>
              </w:rPr>
              <w:t>память</w:t>
            </w:r>
          </w:p>
        </w:tc>
        <w:tc>
          <w:tcPr>
            <w:tcW w:w="2806" w:type="dxa"/>
          </w:tcPr>
          <w:p w14:paraId="2298B9D7">
            <w:pPr>
              <w:widowControl w:val="0"/>
              <w:tabs>
                <w:tab w:val="left" w:pos="0"/>
                <w:tab w:val="left" w:pos="3197"/>
              </w:tabs>
              <w:autoSpaceDE w:val="0"/>
              <w:autoSpaceDN w:val="0"/>
              <w:spacing w:before="256" w:after="0" w:line="240" w:lineRule="auto"/>
              <w:ind w:right="81"/>
              <w:jc w:val="both"/>
              <w:rPr>
                <w:rFonts w:ascii="Times New Roman" w:hAnsi="Times New Roman" w:eastAsia="Lucida Sans Unicode" w:cs="Times New Roman"/>
                <w:sz w:val="24"/>
                <w:szCs w:val="24"/>
                <w:lang w:val="ru-RU"/>
              </w:rPr>
            </w:pPr>
          </w:p>
          <w:p w14:paraId="747E38DC">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6CD0F8D2">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551AFF3">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1FB5BEC7">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A0DE117">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6FC42A6">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7D1B886">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4579362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7098E5D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02" w:hRule="atLeast"/>
        </w:trPr>
        <w:tc>
          <w:tcPr>
            <w:tcW w:w="602" w:type="dxa"/>
          </w:tcPr>
          <w:p w14:paraId="63BB48B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51A802E">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7AD65AC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F74CF0D">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6625E3D9">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29</w:t>
            </w:r>
          </w:p>
        </w:tc>
        <w:tc>
          <w:tcPr>
            <w:tcW w:w="2953" w:type="dxa"/>
          </w:tcPr>
          <w:p w14:paraId="056FD0C8">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17AF1FA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65EED0D2">
            <w:pPr>
              <w:widowControl w:val="0"/>
              <w:tabs>
                <w:tab w:val="left" w:pos="0"/>
                <w:tab w:val="left" w:pos="3197"/>
              </w:tabs>
              <w:autoSpaceDE w:val="0"/>
              <w:autoSpaceDN w:val="0"/>
              <w:spacing w:before="193" w:after="0" w:line="240" w:lineRule="auto"/>
              <w:ind w:right="81"/>
              <w:jc w:val="both"/>
              <w:rPr>
                <w:rFonts w:ascii="Times New Roman" w:hAnsi="Times New Roman" w:eastAsia="Lucida Sans Unicode" w:cs="Times New Roman"/>
                <w:sz w:val="24"/>
                <w:szCs w:val="24"/>
                <w:lang w:val="ru-RU"/>
              </w:rPr>
            </w:pPr>
          </w:p>
          <w:p w14:paraId="07DAC1F8">
            <w:pPr>
              <w:widowControl w:val="0"/>
              <w:tabs>
                <w:tab w:val="left" w:pos="0"/>
                <w:tab w:val="left" w:pos="3197"/>
              </w:tabs>
              <w:autoSpaceDE w:val="0"/>
              <w:autoSpaceDN w:val="0"/>
              <w:spacing w:after="0" w:line="274"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Как</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w w:val="105"/>
                <w:sz w:val="24"/>
                <w:szCs w:val="24"/>
                <w:lang w:val="ru-RU"/>
              </w:rPr>
              <w:t>мусор</w:t>
            </w:r>
            <w:r>
              <w:rPr>
                <w:rFonts w:ascii="Times New Roman" w:hAnsi="Times New Roman" w:eastAsia="Lucida Sans Unicode" w:cs="Times New Roman"/>
                <w:color w:val="231F20"/>
                <w:spacing w:val="1"/>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получает</w:t>
            </w:r>
          </w:p>
          <w:p w14:paraId="4C69E878">
            <w:pPr>
              <w:widowControl w:val="0"/>
              <w:tabs>
                <w:tab w:val="left" w:pos="0"/>
                <w:tab w:val="left" w:pos="3197"/>
              </w:tabs>
              <w:autoSpaceDE w:val="0"/>
              <w:autoSpaceDN w:val="0"/>
              <w:spacing w:before="14"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w w:val="105"/>
                <w:sz w:val="24"/>
                <w:szCs w:val="24"/>
                <w:lang w:val="ru-RU"/>
              </w:rPr>
              <w:t xml:space="preserve">«вторую жизнь»? </w:t>
            </w:r>
            <w:r>
              <w:rPr>
                <w:rFonts w:ascii="Times New Roman" w:hAnsi="Times New Roman" w:eastAsia="Lucida Sans Unicode" w:cs="Times New Roman"/>
                <w:color w:val="231F20"/>
                <w:sz w:val="24"/>
                <w:szCs w:val="24"/>
                <w:lang w:val="en-US"/>
              </w:rPr>
              <w:t>Технологии переработки</w:t>
            </w:r>
          </w:p>
        </w:tc>
        <w:tc>
          <w:tcPr>
            <w:tcW w:w="1446" w:type="dxa"/>
          </w:tcPr>
          <w:p w14:paraId="202ED3F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0952977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2375D15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766B11A">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24395440">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02A336C6">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Состояние планеты — личная ответственность каждого человека. Почему об экологии должен заботиться каждый человек?</w:t>
            </w:r>
          </w:p>
          <w:p w14:paraId="01DD2E5D">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Неосознанное потребление как причина роста количества мусора. Климатические изменения, загрязнение окружающей среды.</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Развитие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системы</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переработки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отходов и роль государства в этом процессе. Какие </w:t>
            </w:r>
            <w:r>
              <w:rPr>
                <w:rFonts w:ascii="Times New Roman" w:hAnsi="Times New Roman" w:eastAsia="Lucida Sans Unicode" w:cs="Times New Roman"/>
                <w:color w:val="231F20"/>
                <w:sz w:val="24"/>
                <w:szCs w:val="24"/>
                <w:lang w:val="ru-RU"/>
              </w:rPr>
              <w:t>полезные привычки необходимо сформиро</w:t>
            </w:r>
            <w:r>
              <w:rPr>
                <w:rFonts w:ascii="Times New Roman" w:hAnsi="Times New Roman" w:eastAsia="Lucida Sans Unicode" w:cs="Times New Roman"/>
                <w:color w:val="231F20"/>
                <w:w w:val="105"/>
                <w:sz w:val="24"/>
                <w:szCs w:val="24"/>
                <w:lang w:val="ru-RU"/>
              </w:rPr>
              <w:t>вать у себя?</w:t>
            </w:r>
          </w:p>
          <w:p w14:paraId="07B83FB6">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созидательный</w:t>
            </w:r>
          </w:p>
          <w:p w14:paraId="7329CBAE">
            <w:pPr>
              <w:widowControl w:val="0"/>
              <w:tabs>
                <w:tab w:val="left" w:pos="0"/>
                <w:tab w:val="left" w:pos="3197"/>
              </w:tabs>
              <w:autoSpaceDE w:val="0"/>
              <w:autoSpaceDN w:val="0"/>
              <w:spacing w:before="10" w:after="0" w:line="240" w:lineRule="auto"/>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4"/>
                <w:sz w:val="24"/>
                <w:szCs w:val="24"/>
                <w:lang w:val="ru-RU"/>
              </w:rPr>
              <w:t>труд</w:t>
            </w:r>
          </w:p>
        </w:tc>
        <w:tc>
          <w:tcPr>
            <w:tcW w:w="2806" w:type="dxa"/>
          </w:tcPr>
          <w:p w14:paraId="14B40778">
            <w:pPr>
              <w:widowControl w:val="0"/>
              <w:tabs>
                <w:tab w:val="left" w:pos="0"/>
                <w:tab w:val="left" w:pos="3197"/>
              </w:tabs>
              <w:autoSpaceDE w:val="0"/>
              <w:autoSpaceDN w:val="0"/>
              <w:spacing w:before="256" w:after="0" w:line="240" w:lineRule="auto"/>
              <w:ind w:right="81"/>
              <w:jc w:val="both"/>
              <w:rPr>
                <w:rFonts w:ascii="Times New Roman" w:hAnsi="Times New Roman" w:eastAsia="Lucida Sans Unicode" w:cs="Times New Roman"/>
                <w:sz w:val="24"/>
                <w:szCs w:val="24"/>
                <w:lang w:val="ru-RU"/>
              </w:rPr>
            </w:pPr>
          </w:p>
          <w:p w14:paraId="28F407C8">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55BC958A">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1BB70602">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4B75644C">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4EA719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0FD509D">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48DF490">
            <w:pPr>
              <w:widowControl w:val="0"/>
              <w:tabs>
                <w:tab w:val="left" w:pos="0"/>
                <w:tab w:val="left" w:pos="3197"/>
              </w:tabs>
              <w:autoSpaceDE w:val="0"/>
              <w:autoSpaceDN w:val="0"/>
              <w:spacing w:before="125" w:after="0" w:line="240" w:lineRule="auto"/>
              <w:ind w:right="81"/>
              <w:jc w:val="both"/>
              <w:rPr>
                <w:rFonts w:ascii="Times New Roman" w:hAnsi="Times New Roman" w:eastAsia="Lucida Sans Unicode" w:cs="Times New Roman"/>
                <w:sz w:val="24"/>
                <w:szCs w:val="24"/>
                <w:lang w:val="en-US"/>
              </w:rPr>
            </w:pPr>
          </w:p>
          <w:p w14:paraId="14252928">
            <w:pPr>
              <w:widowControl w:val="0"/>
              <w:tabs>
                <w:tab w:val="left" w:pos="0"/>
                <w:tab w:val="left" w:pos="3197"/>
              </w:tabs>
              <w:autoSpaceDE w:val="0"/>
              <w:autoSpaceDN w:val="0"/>
              <w:spacing w:before="1"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35F5FC4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2" w:hRule="atLeast"/>
        </w:trPr>
        <w:tc>
          <w:tcPr>
            <w:tcW w:w="602" w:type="dxa"/>
          </w:tcPr>
          <w:p w14:paraId="301124AA">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1EC0E90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69FD48A5">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en-US"/>
              </w:rPr>
            </w:pPr>
          </w:p>
          <w:p w14:paraId="434B229B">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105"/>
                <w:sz w:val="24"/>
                <w:szCs w:val="24"/>
                <w:lang w:val="en-US"/>
              </w:rPr>
              <w:t>30</w:t>
            </w:r>
          </w:p>
        </w:tc>
        <w:tc>
          <w:tcPr>
            <w:tcW w:w="2953" w:type="dxa"/>
          </w:tcPr>
          <w:p w14:paraId="7DD8FAB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342FB4F5">
            <w:pPr>
              <w:widowControl w:val="0"/>
              <w:tabs>
                <w:tab w:val="left" w:pos="0"/>
                <w:tab w:val="left" w:pos="3197"/>
              </w:tabs>
              <w:autoSpaceDE w:val="0"/>
              <w:autoSpaceDN w:val="0"/>
              <w:spacing w:before="140" w:after="0" w:line="240" w:lineRule="auto"/>
              <w:ind w:right="81"/>
              <w:jc w:val="both"/>
              <w:rPr>
                <w:rFonts w:ascii="Times New Roman" w:hAnsi="Times New Roman" w:eastAsia="Lucida Sans Unicode" w:cs="Times New Roman"/>
                <w:sz w:val="24"/>
                <w:szCs w:val="24"/>
                <w:lang w:val="ru-RU"/>
              </w:rPr>
            </w:pPr>
          </w:p>
          <w:p w14:paraId="08943975">
            <w:pPr>
              <w:widowControl w:val="0"/>
              <w:tabs>
                <w:tab w:val="left" w:pos="0"/>
                <w:tab w:val="left" w:pos="3197"/>
              </w:tabs>
              <w:autoSpaceDE w:val="0"/>
              <w:autoSpaceDN w:val="0"/>
              <w:spacing w:after="0" w:line="274" w:lineRule="exact"/>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Что</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w w:val="105"/>
                <w:sz w:val="24"/>
                <w:szCs w:val="24"/>
                <w:lang w:val="ru-RU"/>
              </w:rPr>
              <w:t>значит</w:t>
            </w:r>
            <w:r>
              <w:rPr>
                <w:rFonts w:ascii="Times New Roman" w:hAnsi="Times New Roman" w:eastAsia="Lucida Sans Unicode" w:cs="Times New Roman"/>
                <w:color w:val="231F20"/>
                <w:spacing w:val="-14"/>
                <w:w w:val="105"/>
                <w:sz w:val="24"/>
                <w:szCs w:val="24"/>
                <w:lang w:val="ru-RU"/>
              </w:rPr>
              <w:t xml:space="preserve"> </w:t>
            </w:r>
            <w:r>
              <w:rPr>
                <w:rFonts w:ascii="Times New Roman" w:hAnsi="Times New Roman" w:eastAsia="Lucida Sans Unicode" w:cs="Times New Roman"/>
                <w:color w:val="231F20"/>
                <w:spacing w:val="-2"/>
                <w:w w:val="105"/>
                <w:sz w:val="24"/>
                <w:szCs w:val="24"/>
                <w:lang w:val="ru-RU"/>
              </w:rPr>
              <w:t>работать</w:t>
            </w:r>
          </w:p>
          <w:p w14:paraId="3C60E8CB">
            <w:pPr>
              <w:widowControl w:val="0"/>
              <w:tabs>
                <w:tab w:val="left" w:pos="0"/>
                <w:tab w:val="left" w:pos="3197"/>
              </w:tabs>
              <w:autoSpaceDE w:val="0"/>
              <w:autoSpaceDN w:val="0"/>
              <w:spacing w:before="15"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 xml:space="preserve">в команде? Сила команды. </w:t>
            </w:r>
            <w:r>
              <w:rPr>
                <w:rFonts w:ascii="Times New Roman" w:hAnsi="Times New Roman" w:eastAsia="Lucida Sans Unicode" w:cs="Times New Roman"/>
                <w:color w:val="231F20"/>
                <w:w w:val="105"/>
                <w:sz w:val="24"/>
                <w:szCs w:val="24"/>
                <w:lang w:val="ru-RU"/>
              </w:rPr>
              <w:t>Ко Дню труда</w:t>
            </w:r>
          </w:p>
        </w:tc>
        <w:tc>
          <w:tcPr>
            <w:tcW w:w="1446" w:type="dxa"/>
          </w:tcPr>
          <w:p w14:paraId="7D123959">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1FF7C382">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ru-RU"/>
              </w:rPr>
            </w:pPr>
          </w:p>
          <w:p w14:paraId="66D10692">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ru-RU"/>
              </w:rPr>
            </w:pPr>
          </w:p>
          <w:p w14:paraId="77B92DC4">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4C9D2E41">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Команда — это друзья и единомышленники, где каждый вносит свой значимый вклад в общее дело и помогает добиться успеха.</w:t>
            </w:r>
          </w:p>
          <w:p w14:paraId="0038424C">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Умение</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слышать</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трудиться</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сообща,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разделять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успех</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и</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вместе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переживать</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неудачу. Примеры коллективной работы в истории </w:t>
            </w:r>
            <w:r>
              <w:rPr>
                <w:rFonts w:ascii="Times New Roman" w:hAnsi="Times New Roman" w:eastAsia="Lucida Sans Unicode" w:cs="Times New Roman"/>
                <w:color w:val="231F20"/>
                <w:spacing w:val="-2"/>
                <w:w w:val="105"/>
                <w:sz w:val="24"/>
                <w:szCs w:val="24"/>
                <w:lang w:val="ru-RU"/>
              </w:rPr>
              <w:t>страны.</w:t>
            </w:r>
          </w:p>
          <w:p w14:paraId="15A27091">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коллективизм,</w:t>
            </w:r>
          </w:p>
          <w:p w14:paraId="5C79AE02">
            <w:pPr>
              <w:widowControl w:val="0"/>
              <w:tabs>
                <w:tab w:val="left" w:pos="0"/>
                <w:tab w:val="left" w:pos="3197"/>
              </w:tabs>
              <w:autoSpaceDE w:val="0"/>
              <w:autoSpaceDN w:val="0"/>
              <w:spacing w:before="10" w:after="0" w:line="240" w:lineRule="auto"/>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z w:val="24"/>
                <w:szCs w:val="24"/>
                <w:lang w:val="ru-RU"/>
              </w:rPr>
              <w:t>созидательный</w:t>
            </w:r>
            <w:r>
              <w:rPr>
                <w:rFonts w:ascii="Times New Roman" w:hAnsi="Times New Roman" w:eastAsia="Lucida Sans Unicode" w:cs="Times New Roman"/>
                <w:i/>
                <w:color w:val="231F20"/>
                <w:spacing w:val="49"/>
                <w:sz w:val="24"/>
                <w:szCs w:val="24"/>
                <w:lang w:val="ru-RU"/>
              </w:rPr>
              <w:t xml:space="preserve"> </w:t>
            </w:r>
            <w:r>
              <w:rPr>
                <w:rFonts w:ascii="Times New Roman" w:hAnsi="Times New Roman" w:eastAsia="Lucida Sans Unicode" w:cs="Times New Roman"/>
                <w:i/>
                <w:color w:val="231F20"/>
                <w:spacing w:val="-4"/>
                <w:sz w:val="24"/>
                <w:szCs w:val="24"/>
                <w:lang w:val="ru-RU"/>
              </w:rPr>
              <w:t>труд</w:t>
            </w:r>
          </w:p>
        </w:tc>
        <w:tc>
          <w:tcPr>
            <w:tcW w:w="2806" w:type="dxa"/>
          </w:tcPr>
          <w:p w14:paraId="496B84E5">
            <w:pPr>
              <w:widowControl w:val="0"/>
              <w:tabs>
                <w:tab w:val="left" w:pos="0"/>
                <w:tab w:val="left" w:pos="3197"/>
              </w:tabs>
              <w:autoSpaceDE w:val="0"/>
              <w:autoSpaceDN w:val="0"/>
              <w:spacing w:before="20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15E87FF1">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6E9BB163">
            <w:pPr>
              <w:widowControl w:val="0"/>
              <w:tabs>
                <w:tab w:val="left" w:pos="0"/>
                <w:tab w:val="left" w:pos="3197"/>
              </w:tabs>
              <w:autoSpaceDE w:val="0"/>
              <w:autoSpaceDN w:val="0"/>
              <w:spacing w:before="1"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3DA396DF">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42F4DDF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p>
          <w:p w14:paraId="50BB4C00">
            <w:pPr>
              <w:widowControl w:val="0"/>
              <w:tabs>
                <w:tab w:val="left" w:pos="0"/>
                <w:tab w:val="left" w:pos="3197"/>
              </w:tabs>
              <w:autoSpaceDE w:val="0"/>
              <w:autoSpaceDN w:val="0"/>
              <w:spacing w:before="73" w:after="0" w:line="240" w:lineRule="auto"/>
              <w:ind w:right="81"/>
              <w:jc w:val="both"/>
              <w:rPr>
                <w:rFonts w:ascii="Times New Roman" w:hAnsi="Times New Roman" w:eastAsia="Lucida Sans Unicode" w:cs="Times New Roman"/>
                <w:sz w:val="24"/>
                <w:szCs w:val="24"/>
                <w:lang w:val="en-US"/>
              </w:rPr>
            </w:pPr>
          </w:p>
          <w:p w14:paraId="5D80A625">
            <w:pPr>
              <w:widowControl w:val="0"/>
              <w:tabs>
                <w:tab w:val="left" w:pos="0"/>
                <w:tab w:val="left" w:pos="3197"/>
              </w:tabs>
              <w:autoSpaceDE w:val="0"/>
              <w:autoSpaceDN w:val="0"/>
              <w:spacing w:after="0" w:line="240"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4DF5DC3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62" w:hRule="atLeast"/>
        </w:trPr>
        <w:tc>
          <w:tcPr>
            <w:tcW w:w="602" w:type="dxa"/>
          </w:tcPr>
          <w:p w14:paraId="001FC6D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538C6A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A35378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8969504">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2390D5E4">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w w:val="85"/>
                <w:sz w:val="24"/>
                <w:szCs w:val="24"/>
                <w:lang w:val="en-US"/>
              </w:rPr>
              <w:t>31</w:t>
            </w:r>
          </w:p>
        </w:tc>
        <w:tc>
          <w:tcPr>
            <w:tcW w:w="2953" w:type="dxa"/>
          </w:tcPr>
          <w:p w14:paraId="17ABE94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8DD64D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43B57656">
            <w:pPr>
              <w:widowControl w:val="0"/>
              <w:tabs>
                <w:tab w:val="left" w:pos="0"/>
                <w:tab w:val="left" w:pos="3197"/>
              </w:tabs>
              <w:autoSpaceDE w:val="0"/>
              <w:autoSpaceDN w:val="0"/>
              <w:spacing w:before="241" w:after="0" w:line="240" w:lineRule="auto"/>
              <w:ind w:right="81"/>
              <w:rPr>
                <w:rFonts w:ascii="Times New Roman" w:hAnsi="Times New Roman" w:eastAsia="Lucida Sans Unicode" w:cs="Times New Roman"/>
                <w:sz w:val="24"/>
                <w:szCs w:val="24"/>
                <w:lang w:val="ru-RU"/>
              </w:rPr>
            </w:pPr>
          </w:p>
          <w:p w14:paraId="5D76A8C0">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Песни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войне.</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Ко</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Дню </w:t>
            </w:r>
            <w:r>
              <w:rPr>
                <w:rFonts w:ascii="Times New Roman" w:hAnsi="Times New Roman" w:eastAsia="Lucida Sans Unicode" w:cs="Times New Roman"/>
                <w:color w:val="231F20"/>
                <w:spacing w:val="-2"/>
                <w:w w:val="105"/>
                <w:sz w:val="24"/>
                <w:szCs w:val="24"/>
                <w:lang w:val="ru-RU"/>
              </w:rPr>
              <w:t>Победы</w:t>
            </w:r>
          </w:p>
        </w:tc>
        <w:tc>
          <w:tcPr>
            <w:tcW w:w="1446" w:type="dxa"/>
          </w:tcPr>
          <w:p w14:paraId="7700D50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37A7F2C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135B996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06A39B6A">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ru-RU"/>
              </w:rPr>
            </w:pPr>
          </w:p>
          <w:p w14:paraId="2BA0824A">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537133A2">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памяти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Великой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Отечественной</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войне последующими поколениями. Как песни передают чувства, эмоции и переживания </w:t>
            </w:r>
            <w:r>
              <w:rPr>
                <w:rFonts w:ascii="Times New Roman" w:hAnsi="Times New Roman" w:eastAsia="Lucida Sans Unicode" w:cs="Times New Roman"/>
                <w:color w:val="231F20"/>
                <w:spacing w:val="-2"/>
                <w:w w:val="105"/>
                <w:sz w:val="24"/>
                <w:szCs w:val="24"/>
                <w:lang w:val="ru-RU"/>
              </w:rPr>
              <w:t>создателей?</w:t>
            </w:r>
          </w:p>
          <w:p w14:paraId="546C4884">
            <w:pPr>
              <w:widowControl w:val="0"/>
              <w:tabs>
                <w:tab w:val="left" w:pos="0"/>
                <w:tab w:val="left" w:pos="3197"/>
              </w:tabs>
              <w:autoSpaceDE w:val="0"/>
              <w:autoSpaceDN w:val="0"/>
              <w:spacing w:after="0" w:line="216" w:lineRule="exact"/>
              <w:ind w:right="81"/>
              <w:jc w:val="both"/>
              <w:rPr>
                <w:rFonts w:ascii="Times New Roman" w:hAnsi="Times New Roman" w:eastAsia="Lucida Sans Unicode" w:cs="Times New Roman"/>
                <w:i/>
                <w:sz w:val="24"/>
                <w:szCs w:val="24"/>
                <w:lang w:val="ru-RU"/>
              </w:rPr>
            </w:pPr>
            <w:r>
              <w:rPr>
                <w:rFonts w:ascii="Times New Roman" w:hAnsi="Times New Roman" w:eastAsia="Lucida Sans Unicode" w:cs="Times New Roman"/>
                <w:i/>
                <w:color w:val="231F20"/>
                <w:spacing w:val="2"/>
                <w:sz w:val="24"/>
                <w:szCs w:val="24"/>
                <w:lang w:val="ru-RU"/>
              </w:rPr>
              <w:t>Формирующиеся</w:t>
            </w:r>
            <w:r>
              <w:rPr>
                <w:rFonts w:ascii="Times New Roman" w:hAnsi="Times New Roman" w:eastAsia="Lucida Sans Unicode" w:cs="Times New Roman"/>
                <w:i/>
                <w:color w:val="231F20"/>
                <w:spacing w:val="51"/>
                <w:sz w:val="24"/>
                <w:szCs w:val="24"/>
                <w:lang w:val="ru-RU"/>
              </w:rPr>
              <w:t xml:space="preserve"> </w:t>
            </w:r>
            <w:r>
              <w:rPr>
                <w:rFonts w:ascii="Times New Roman" w:hAnsi="Times New Roman" w:eastAsia="Lucida Sans Unicode" w:cs="Times New Roman"/>
                <w:i/>
                <w:color w:val="231F20"/>
                <w:spacing w:val="2"/>
                <w:sz w:val="24"/>
                <w:szCs w:val="24"/>
                <w:lang w:val="ru-RU"/>
              </w:rPr>
              <w:t>ценности:</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единство</w:t>
            </w:r>
            <w:r>
              <w:rPr>
                <w:rFonts w:ascii="Times New Roman" w:hAnsi="Times New Roman" w:eastAsia="Lucida Sans Unicode" w:cs="Times New Roman"/>
                <w:i/>
                <w:color w:val="231F20"/>
                <w:spacing w:val="52"/>
                <w:sz w:val="24"/>
                <w:szCs w:val="24"/>
                <w:lang w:val="ru-RU"/>
              </w:rPr>
              <w:t xml:space="preserve"> </w:t>
            </w:r>
            <w:r>
              <w:rPr>
                <w:rFonts w:ascii="Times New Roman" w:hAnsi="Times New Roman" w:eastAsia="Lucida Sans Unicode" w:cs="Times New Roman"/>
                <w:i/>
                <w:color w:val="231F20"/>
                <w:spacing w:val="-2"/>
                <w:sz w:val="24"/>
                <w:szCs w:val="24"/>
                <w:lang w:val="ru-RU"/>
              </w:rPr>
              <w:t>наро</w:t>
            </w:r>
            <w:r>
              <w:rPr>
                <w:rFonts w:ascii="Times New Roman" w:hAnsi="Times New Roman" w:eastAsia="Lucida Sans Unicode" w:cs="Times New Roman"/>
                <w:i/>
                <w:color w:val="231F20"/>
                <w:w w:val="105"/>
                <w:sz w:val="24"/>
                <w:szCs w:val="24"/>
                <w:lang w:val="ru-RU"/>
              </w:rPr>
              <w:t>дов</w:t>
            </w:r>
            <w:r>
              <w:rPr>
                <w:rFonts w:ascii="Times New Roman" w:hAnsi="Times New Roman" w:eastAsia="Lucida Sans Unicode" w:cs="Times New Roman"/>
                <w:i/>
                <w:color w:val="231F20"/>
                <w:spacing w:val="-1"/>
                <w:w w:val="105"/>
                <w:sz w:val="24"/>
                <w:szCs w:val="24"/>
                <w:lang w:val="ru-RU"/>
              </w:rPr>
              <w:t xml:space="preserve"> </w:t>
            </w:r>
            <w:r>
              <w:rPr>
                <w:rFonts w:ascii="Times New Roman" w:hAnsi="Times New Roman" w:eastAsia="Lucida Sans Unicode" w:cs="Times New Roman"/>
                <w:i/>
                <w:color w:val="231F20"/>
                <w:w w:val="105"/>
                <w:sz w:val="24"/>
                <w:szCs w:val="24"/>
                <w:lang w:val="ru-RU"/>
              </w:rPr>
              <w:t>России,</w:t>
            </w:r>
            <w:r>
              <w:rPr>
                <w:rFonts w:ascii="Times New Roman" w:hAnsi="Times New Roman" w:eastAsia="Lucida Sans Unicode" w:cs="Times New Roman"/>
                <w:i/>
                <w:color w:val="231F20"/>
                <w:spacing w:val="-1"/>
                <w:w w:val="105"/>
                <w:sz w:val="24"/>
                <w:szCs w:val="24"/>
                <w:lang w:val="ru-RU"/>
              </w:rPr>
              <w:t xml:space="preserve"> </w:t>
            </w:r>
            <w:r>
              <w:rPr>
                <w:rFonts w:ascii="Times New Roman" w:hAnsi="Times New Roman" w:eastAsia="Lucida Sans Unicode" w:cs="Times New Roman"/>
                <w:i/>
                <w:color w:val="231F20"/>
                <w:w w:val="105"/>
                <w:sz w:val="24"/>
                <w:szCs w:val="24"/>
                <w:lang w:val="ru-RU"/>
              </w:rPr>
              <w:t>историческая</w:t>
            </w:r>
            <w:r>
              <w:rPr>
                <w:rFonts w:ascii="Times New Roman" w:hAnsi="Times New Roman" w:eastAsia="Lucida Sans Unicode" w:cs="Times New Roman"/>
                <w:i/>
                <w:color w:val="231F20"/>
                <w:spacing w:val="-1"/>
                <w:w w:val="105"/>
                <w:sz w:val="24"/>
                <w:szCs w:val="24"/>
                <w:lang w:val="ru-RU"/>
              </w:rPr>
              <w:t xml:space="preserve"> </w:t>
            </w:r>
            <w:r>
              <w:rPr>
                <w:rFonts w:ascii="Times New Roman" w:hAnsi="Times New Roman" w:eastAsia="Lucida Sans Unicode" w:cs="Times New Roman"/>
                <w:i/>
                <w:color w:val="231F20"/>
                <w:w w:val="105"/>
                <w:sz w:val="24"/>
                <w:szCs w:val="24"/>
                <w:lang w:val="ru-RU"/>
              </w:rPr>
              <w:t>память</w:t>
            </w:r>
            <w:r>
              <w:rPr>
                <w:rFonts w:ascii="Times New Roman" w:hAnsi="Times New Roman" w:eastAsia="Lucida Sans Unicode" w:cs="Times New Roman"/>
                <w:i/>
                <w:color w:val="231F20"/>
                <w:spacing w:val="-1"/>
                <w:w w:val="105"/>
                <w:sz w:val="24"/>
                <w:szCs w:val="24"/>
                <w:lang w:val="ru-RU"/>
              </w:rPr>
              <w:t xml:space="preserve"> </w:t>
            </w:r>
            <w:r>
              <w:rPr>
                <w:rFonts w:ascii="Times New Roman" w:hAnsi="Times New Roman" w:eastAsia="Lucida Sans Unicode" w:cs="Times New Roman"/>
                <w:i/>
                <w:color w:val="231F20"/>
                <w:w w:val="105"/>
                <w:sz w:val="24"/>
                <w:szCs w:val="24"/>
                <w:lang w:val="ru-RU"/>
              </w:rPr>
              <w:t>и</w:t>
            </w:r>
            <w:r>
              <w:rPr>
                <w:rFonts w:ascii="Times New Roman" w:hAnsi="Times New Roman" w:eastAsia="Lucida Sans Unicode" w:cs="Times New Roman"/>
                <w:i/>
                <w:color w:val="231F20"/>
                <w:spacing w:val="-1"/>
                <w:w w:val="105"/>
                <w:sz w:val="24"/>
                <w:szCs w:val="24"/>
                <w:lang w:val="ru-RU"/>
              </w:rPr>
              <w:t xml:space="preserve"> </w:t>
            </w:r>
            <w:r>
              <w:rPr>
                <w:rFonts w:ascii="Times New Roman" w:hAnsi="Times New Roman" w:eastAsia="Lucida Sans Unicode" w:cs="Times New Roman"/>
                <w:i/>
                <w:color w:val="231F20"/>
                <w:w w:val="105"/>
                <w:sz w:val="24"/>
                <w:szCs w:val="24"/>
                <w:lang w:val="ru-RU"/>
              </w:rPr>
              <w:t>преемственность поколений</w:t>
            </w:r>
          </w:p>
        </w:tc>
        <w:tc>
          <w:tcPr>
            <w:tcW w:w="2806" w:type="dxa"/>
          </w:tcPr>
          <w:p w14:paraId="3F2968CF">
            <w:pPr>
              <w:widowControl w:val="0"/>
              <w:tabs>
                <w:tab w:val="left" w:pos="0"/>
                <w:tab w:val="left" w:pos="3197"/>
              </w:tabs>
              <w:autoSpaceDE w:val="0"/>
              <w:autoSpaceDN w:val="0"/>
              <w:spacing w:before="135" w:after="0" w:line="240" w:lineRule="auto"/>
              <w:ind w:right="81"/>
              <w:rPr>
                <w:rFonts w:ascii="Times New Roman" w:hAnsi="Times New Roman" w:eastAsia="Lucida Sans Unicode" w:cs="Times New Roman"/>
                <w:sz w:val="24"/>
                <w:szCs w:val="24"/>
                <w:lang w:val="ru-RU"/>
              </w:rPr>
            </w:pPr>
          </w:p>
          <w:p w14:paraId="55ABDCF2">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6"/>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5564D4F">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000A374E">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526F6E6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56A1DC2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7550B2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8B8EA7F">
            <w:pPr>
              <w:widowControl w:val="0"/>
              <w:tabs>
                <w:tab w:val="left" w:pos="0"/>
                <w:tab w:val="left" w:pos="3197"/>
              </w:tabs>
              <w:autoSpaceDE w:val="0"/>
              <w:autoSpaceDN w:val="0"/>
              <w:spacing w:before="5" w:after="0" w:line="240" w:lineRule="auto"/>
              <w:ind w:right="81"/>
              <w:rPr>
                <w:rFonts w:ascii="Times New Roman" w:hAnsi="Times New Roman" w:eastAsia="Lucida Sans Unicode" w:cs="Times New Roman"/>
                <w:sz w:val="24"/>
                <w:szCs w:val="24"/>
                <w:lang w:val="en-US"/>
              </w:rPr>
            </w:pPr>
          </w:p>
          <w:p w14:paraId="075BDA1B">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0DCFED4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62" w:hRule="atLeast"/>
        </w:trPr>
        <w:tc>
          <w:tcPr>
            <w:tcW w:w="602" w:type="dxa"/>
          </w:tcPr>
          <w:p w14:paraId="0E44B85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2D58F4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6AF2489">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D44EAA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97DCEDF">
            <w:pPr>
              <w:widowControl w:val="0"/>
              <w:tabs>
                <w:tab w:val="left" w:pos="0"/>
                <w:tab w:val="left" w:pos="3197"/>
              </w:tabs>
              <w:autoSpaceDE w:val="0"/>
              <w:autoSpaceDN w:val="0"/>
              <w:spacing w:before="298" w:after="0" w:line="240" w:lineRule="auto"/>
              <w:ind w:right="81"/>
              <w:rPr>
                <w:rFonts w:ascii="Times New Roman" w:hAnsi="Times New Roman" w:eastAsia="Lucida Sans Unicode" w:cs="Times New Roman"/>
                <w:sz w:val="24"/>
                <w:szCs w:val="24"/>
                <w:lang w:val="en-US"/>
              </w:rPr>
            </w:pPr>
          </w:p>
          <w:p w14:paraId="07EA38D0">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5"/>
                <w:sz w:val="24"/>
                <w:szCs w:val="24"/>
                <w:lang w:val="en-US"/>
              </w:rPr>
              <w:t>32</w:t>
            </w:r>
          </w:p>
        </w:tc>
        <w:tc>
          <w:tcPr>
            <w:tcW w:w="2953" w:type="dxa"/>
            <w:tcBorders>
              <w:right w:val="single" w:color="auto" w:sz="4" w:space="0"/>
            </w:tcBorders>
          </w:tcPr>
          <w:p w14:paraId="40FD3031">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C5B077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F548BC2">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6D6D53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69DA6B7">
            <w:pPr>
              <w:widowControl w:val="0"/>
              <w:tabs>
                <w:tab w:val="left" w:pos="0"/>
                <w:tab w:val="left" w:pos="3197"/>
              </w:tabs>
              <w:autoSpaceDE w:val="0"/>
              <w:autoSpaceDN w:val="0"/>
              <w:spacing w:before="226" w:after="0" w:line="240" w:lineRule="auto"/>
              <w:ind w:right="81"/>
              <w:rPr>
                <w:rFonts w:ascii="Times New Roman" w:hAnsi="Times New Roman" w:eastAsia="Lucida Sans Unicode" w:cs="Times New Roman"/>
                <w:sz w:val="24"/>
                <w:szCs w:val="24"/>
                <w:lang w:val="en-US"/>
              </w:rPr>
            </w:pPr>
          </w:p>
          <w:p w14:paraId="0F1E5620">
            <w:pPr>
              <w:widowControl w:val="0"/>
              <w:tabs>
                <w:tab w:val="left" w:pos="0"/>
                <w:tab w:val="left" w:pos="3197"/>
              </w:tabs>
              <w:autoSpaceDE w:val="0"/>
              <w:autoSpaceDN w:val="0"/>
              <w:spacing w:after="0" w:line="187" w:lineRule="auto"/>
              <w:ind w:right="81"/>
              <w:jc w:val="both"/>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Ценности,</w:t>
            </w:r>
            <w:r>
              <w:rPr>
                <w:rFonts w:ascii="Times New Roman" w:hAnsi="Times New Roman" w:eastAsia="Lucida Sans Unicode" w:cs="Times New Roman"/>
                <w:color w:val="231F20"/>
                <w:spacing w:val="-15"/>
                <w:w w:val="105"/>
                <w:sz w:val="24"/>
                <w:szCs w:val="24"/>
                <w:lang w:val="en-US"/>
              </w:rPr>
              <w:t xml:space="preserve"> </w:t>
            </w:r>
            <w:r>
              <w:rPr>
                <w:rFonts w:ascii="Times New Roman" w:hAnsi="Times New Roman" w:eastAsia="Lucida Sans Unicode" w:cs="Times New Roman"/>
                <w:color w:val="231F20"/>
                <w:spacing w:val="-2"/>
                <w:w w:val="105"/>
                <w:sz w:val="24"/>
                <w:szCs w:val="24"/>
                <w:lang w:val="en-US"/>
              </w:rPr>
              <w:t>которые</w:t>
            </w:r>
            <w:r>
              <w:rPr>
                <w:rFonts w:ascii="Times New Roman" w:hAnsi="Times New Roman" w:eastAsia="Lucida Sans Unicode" w:cs="Times New Roman"/>
                <w:color w:val="231F20"/>
                <w:spacing w:val="-15"/>
                <w:w w:val="105"/>
                <w:sz w:val="24"/>
                <w:szCs w:val="24"/>
                <w:lang w:val="en-US"/>
              </w:rPr>
              <w:t xml:space="preserve"> </w:t>
            </w:r>
            <w:r>
              <w:rPr>
                <w:rFonts w:ascii="Times New Roman" w:hAnsi="Times New Roman" w:eastAsia="Lucida Sans Unicode" w:cs="Times New Roman"/>
                <w:color w:val="231F20"/>
                <w:spacing w:val="-2"/>
                <w:w w:val="105"/>
                <w:sz w:val="24"/>
                <w:szCs w:val="24"/>
                <w:lang w:val="en-US"/>
              </w:rPr>
              <w:t>нас объединяют</w:t>
            </w:r>
          </w:p>
        </w:tc>
        <w:tc>
          <w:tcPr>
            <w:tcW w:w="1446" w:type="dxa"/>
            <w:tcBorders>
              <w:left w:val="single" w:color="auto" w:sz="4" w:space="0"/>
            </w:tcBorders>
          </w:tcPr>
          <w:p w14:paraId="58406490">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FEF533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36C9E21D">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9815803">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73E29F87">
            <w:pPr>
              <w:widowControl w:val="0"/>
              <w:tabs>
                <w:tab w:val="left" w:pos="0"/>
                <w:tab w:val="left" w:pos="3197"/>
              </w:tabs>
              <w:autoSpaceDE w:val="0"/>
              <w:autoSpaceDN w:val="0"/>
              <w:spacing w:before="298" w:after="0" w:line="240" w:lineRule="auto"/>
              <w:ind w:right="81"/>
              <w:rPr>
                <w:rFonts w:ascii="Times New Roman" w:hAnsi="Times New Roman" w:eastAsia="Lucida Sans Unicode" w:cs="Times New Roman"/>
                <w:sz w:val="24"/>
                <w:szCs w:val="24"/>
                <w:lang w:val="en-US"/>
              </w:rPr>
            </w:pPr>
          </w:p>
          <w:p w14:paraId="6AB90873">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10"/>
                <w:w w:val="65"/>
                <w:sz w:val="24"/>
                <w:szCs w:val="24"/>
                <w:lang w:val="en-US"/>
              </w:rPr>
              <w:t>1</w:t>
            </w:r>
          </w:p>
        </w:tc>
        <w:tc>
          <w:tcPr>
            <w:tcW w:w="4054" w:type="dxa"/>
          </w:tcPr>
          <w:p w14:paraId="1367116E">
            <w:pPr>
              <w:widowControl w:val="0"/>
              <w:tabs>
                <w:tab w:val="left" w:pos="0"/>
                <w:tab w:val="left" w:pos="3197"/>
              </w:tabs>
              <w:autoSpaceDE w:val="0"/>
              <w:autoSpaceDN w:val="0"/>
              <w:spacing w:before="83"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Занятие проходит по итогам всех занятий года. Ценности — это ориентир, который помогает нам поступать правильно и ответственно. Традиционные ценности помогают чувствовать себя частью единого народа, способствуют укреплению общества и развитию страны.</w:t>
            </w:r>
          </w:p>
          <w:p w14:paraId="2FBBD63B">
            <w:pPr>
              <w:widowControl w:val="0"/>
              <w:tabs>
                <w:tab w:val="left" w:pos="0"/>
                <w:tab w:val="left" w:pos="3197"/>
              </w:tabs>
              <w:autoSpaceDE w:val="0"/>
              <w:autoSpaceDN w:val="0"/>
              <w:spacing w:before="2" w:after="0" w:line="187" w:lineRule="auto"/>
              <w:ind w:right="81"/>
              <w:jc w:val="both"/>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w w:val="105"/>
                <w:sz w:val="24"/>
                <w:szCs w:val="24"/>
                <w:lang w:val="ru-RU"/>
              </w:rPr>
              <w:t xml:space="preserve">Следование ценностям помогает человеку развиваться и достигать успеха. Уникальность каждого человека и опыт разных </w:t>
            </w:r>
            <w:r>
              <w:rPr>
                <w:rFonts w:ascii="Times New Roman" w:hAnsi="Times New Roman" w:eastAsia="Lucida Sans Unicode" w:cs="Times New Roman"/>
                <w:color w:val="231F20"/>
                <w:sz w:val="24"/>
                <w:szCs w:val="24"/>
                <w:lang w:val="ru-RU"/>
              </w:rPr>
              <w:t>поколений обогащают общество, но только</w:t>
            </w:r>
            <w:r>
              <w:rPr>
                <w:rFonts w:ascii="Times New Roman" w:hAnsi="Times New Roman" w:eastAsia="Lucida Sans Unicode" w:cs="Times New Roman"/>
                <w:color w:val="231F20"/>
                <w:spacing w:val="40"/>
                <w:w w:val="105"/>
                <w:sz w:val="24"/>
                <w:szCs w:val="24"/>
                <w:lang w:val="ru-RU"/>
              </w:rPr>
              <w:t xml:space="preserve"> </w:t>
            </w:r>
            <w:r>
              <w:rPr>
                <w:rFonts w:ascii="Times New Roman" w:hAnsi="Times New Roman" w:eastAsia="Lucida Sans Unicode" w:cs="Times New Roman"/>
                <w:color w:val="231F20"/>
                <w:w w:val="105"/>
                <w:sz w:val="24"/>
                <w:szCs w:val="24"/>
                <w:lang w:val="ru-RU"/>
              </w:rPr>
              <w:t>в сочетании с единством, взаимопомощью и</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уважением</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друг</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к</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другу</w:t>
            </w:r>
            <w:r>
              <w:rPr>
                <w:rFonts w:ascii="Times New Roman" w:hAnsi="Times New Roman" w:eastAsia="Lucida Sans Unicode" w:cs="Times New Roman"/>
                <w:color w:val="231F20"/>
                <w:spacing w:val="-17"/>
                <w:w w:val="105"/>
                <w:sz w:val="24"/>
                <w:szCs w:val="24"/>
                <w:lang w:val="ru-RU"/>
              </w:rPr>
              <w:t xml:space="preserve"> </w:t>
            </w:r>
            <w:r>
              <w:rPr>
                <w:rFonts w:ascii="Times New Roman" w:hAnsi="Times New Roman" w:eastAsia="Lucida Sans Unicode" w:cs="Times New Roman"/>
                <w:color w:val="231F20"/>
                <w:w w:val="105"/>
                <w:sz w:val="24"/>
                <w:szCs w:val="24"/>
                <w:lang w:val="ru-RU"/>
              </w:rPr>
              <w:t>существует</w:t>
            </w:r>
            <w:r>
              <w:rPr>
                <w:rFonts w:ascii="Times New Roman" w:hAnsi="Times New Roman" w:eastAsia="Lucida Sans Unicode" w:cs="Times New Roman"/>
                <w:color w:val="231F20"/>
                <w:spacing w:val="-16"/>
                <w:w w:val="105"/>
                <w:sz w:val="24"/>
                <w:szCs w:val="24"/>
                <w:lang w:val="ru-RU"/>
              </w:rPr>
              <w:t xml:space="preserve"> </w:t>
            </w:r>
            <w:r>
              <w:rPr>
                <w:rFonts w:ascii="Times New Roman" w:hAnsi="Times New Roman" w:eastAsia="Lucida Sans Unicode" w:cs="Times New Roman"/>
                <w:color w:val="231F20"/>
                <w:w w:val="105"/>
                <w:sz w:val="24"/>
                <w:szCs w:val="24"/>
                <w:lang w:val="ru-RU"/>
              </w:rPr>
              <w:t>сильный и сплоченный народ.</w:t>
            </w:r>
          </w:p>
          <w:p w14:paraId="28085294">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color w:val="231F20"/>
                <w:spacing w:val="-2"/>
                <w:w w:val="105"/>
                <w:sz w:val="24"/>
                <w:szCs w:val="24"/>
                <w:lang w:val="ru-RU"/>
              </w:rPr>
            </w:pPr>
            <w:r>
              <w:rPr>
                <w:rFonts w:ascii="Times New Roman" w:hAnsi="Times New Roman" w:eastAsia="Lucida Sans Unicode" w:cs="Times New Roman"/>
                <w:i/>
                <w:color w:val="231F20"/>
                <w:w w:val="105"/>
                <w:sz w:val="24"/>
                <w:szCs w:val="24"/>
                <w:lang w:val="ru-RU"/>
              </w:rPr>
              <w:t>Формирующиеся</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w w:val="105"/>
                <w:sz w:val="24"/>
                <w:szCs w:val="24"/>
                <w:lang w:val="ru-RU"/>
              </w:rPr>
              <w:t>ценности:</w:t>
            </w:r>
            <w:r>
              <w:rPr>
                <w:rFonts w:ascii="Times New Roman" w:hAnsi="Times New Roman" w:eastAsia="Lucida Sans Unicode" w:cs="Times New Roman"/>
                <w:i/>
                <w:color w:val="231F20"/>
                <w:spacing w:val="29"/>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традиционные</w:t>
            </w:r>
            <w:r>
              <w:rPr>
                <w:rFonts w:ascii="Times New Roman" w:hAnsi="Times New Roman" w:eastAsia="Lucida Sans Unicode" w:cs="Times New Roman"/>
                <w:i/>
                <w:sz w:val="24"/>
                <w:szCs w:val="24"/>
                <w:lang w:val="ru-RU"/>
              </w:rPr>
              <w:t xml:space="preserve"> </w:t>
            </w:r>
            <w:r>
              <w:rPr>
                <w:rFonts w:ascii="Times New Roman" w:hAnsi="Times New Roman" w:eastAsia="Lucida Sans Unicode" w:cs="Times New Roman"/>
                <w:i/>
                <w:color w:val="231F20"/>
                <w:spacing w:val="2"/>
                <w:w w:val="105"/>
                <w:sz w:val="24"/>
                <w:szCs w:val="24"/>
                <w:lang w:val="ru-RU"/>
              </w:rPr>
              <w:t>российские</w:t>
            </w:r>
            <w:r>
              <w:rPr>
                <w:rFonts w:ascii="Times New Roman" w:hAnsi="Times New Roman" w:eastAsia="Lucida Sans Unicode" w:cs="Times New Roman"/>
                <w:i/>
                <w:color w:val="231F20"/>
                <w:spacing w:val="35"/>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духовно-нравственные</w:t>
            </w:r>
            <w:r>
              <w:rPr>
                <w:rFonts w:ascii="Times New Roman" w:hAnsi="Times New Roman" w:eastAsia="Lucida Sans Unicode" w:cs="Times New Roman"/>
                <w:i/>
                <w:color w:val="231F20"/>
                <w:spacing w:val="36"/>
                <w:w w:val="105"/>
                <w:sz w:val="24"/>
                <w:szCs w:val="24"/>
                <w:lang w:val="ru-RU"/>
              </w:rPr>
              <w:t xml:space="preserve"> </w:t>
            </w:r>
            <w:r>
              <w:rPr>
                <w:rFonts w:ascii="Times New Roman" w:hAnsi="Times New Roman" w:eastAsia="Lucida Sans Unicode" w:cs="Times New Roman"/>
                <w:i/>
                <w:color w:val="231F20"/>
                <w:spacing w:val="-2"/>
                <w:w w:val="105"/>
                <w:sz w:val="24"/>
                <w:szCs w:val="24"/>
                <w:lang w:val="ru-RU"/>
              </w:rPr>
              <w:t>ценности</w:t>
            </w:r>
          </w:p>
          <w:p w14:paraId="7AA07033">
            <w:pPr>
              <w:widowControl w:val="0"/>
              <w:tabs>
                <w:tab w:val="left" w:pos="0"/>
                <w:tab w:val="left" w:pos="3197"/>
              </w:tabs>
              <w:autoSpaceDE w:val="0"/>
              <w:autoSpaceDN w:val="0"/>
              <w:spacing w:after="0" w:line="215" w:lineRule="exact"/>
              <w:ind w:right="81"/>
              <w:jc w:val="both"/>
              <w:rPr>
                <w:rFonts w:ascii="Times New Roman" w:hAnsi="Times New Roman" w:eastAsia="Lucida Sans Unicode" w:cs="Times New Roman"/>
                <w:i/>
                <w:sz w:val="24"/>
                <w:szCs w:val="24"/>
                <w:lang w:val="ru-RU"/>
              </w:rPr>
            </w:pPr>
          </w:p>
        </w:tc>
        <w:tc>
          <w:tcPr>
            <w:tcW w:w="2806" w:type="dxa"/>
          </w:tcPr>
          <w:p w14:paraId="7370A6DA">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2A374DDC">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ru-RU"/>
              </w:rPr>
            </w:pPr>
          </w:p>
          <w:p w14:paraId="5F00C8EA">
            <w:pPr>
              <w:widowControl w:val="0"/>
              <w:tabs>
                <w:tab w:val="left" w:pos="0"/>
                <w:tab w:val="left" w:pos="3197"/>
              </w:tabs>
              <w:autoSpaceDE w:val="0"/>
              <w:autoSpaceDN w:val="0"/>
              <w:spacing w:before="121" w:after="0" w:line="240" w:lineRule="auto"/>
              <w:ind w:right="81"/>
              <w:rPr>
                <w:rFonts w:ascii="Times New Roman" w:hAnsi="Times New Roman" w:eastAsia="Lucida Sans Unicode" w:cs="Times New Roman"/>
                <w:sz w:val="24"/>
                <w:szCs w:val="24"/>
                <w:lang w:val="ru-RU"/>
              </w:rPr>
            </w:pPr>
          </w:p>
          <w:p w14:paraId="435B68E1">
            <w:pPr>
              <w:widowControl w:val="0"/>
              <w:tabs>
                <w:tab w:val="left" w:pos="0"/>
                <w:tab w:val="left" w:pos="3197"/>
              </w:tabs>
              <w:autoSpaceDE w:val="0"/>
              <w:autoSpaceDN w:val="0"/>
              <w:spacing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pacing w:val="-2"/>
                <w:w w:val="105"/>
                <w:sz w:val="24"/>
                <w:szCs w:val="24"/>
                <w:lang w:val="ru-RU"/>
              </w:rPr>
              <w:t xml:space="preserve">Познавательная </w:t>
            </w:r>
            <w:r>
              <w:rPr>
                <w:rFonts w:ascii="Times New Roman" w:hAnsi="Times New Roman" w:eastAsia="Lucida Sans Unicode" w:cs="Times New Roman"/>
                <w:color w:val="231F20"/>
                <w:w w:val="105"/>
                <w:sz w:val="24"/>
                <w:szCs w:val="24"/>
                <w:lang w:val="ru-RU"/>
              </w:rPr>
              <w:t>беседа,</w:t>
            </w:r>
            <w:r>
              <w:rPr>
                <w:rFonts w:ascii="Times New Roman" w:hAnsi="Times New Roman" w:eastAsia="Lucida Sans Unicode" w:cs="Times New Roman"/>
                <w:color w:val="231F20"/>
                <w:spacing w:val="-5"/>
                <w:w w:val="105"/>
                <w:sz w:val="24"/>
                <w:szCs w:val="24"/>
                <w:lang w:val="ru-RU"/>
              </w:rPr>
              <w:t xml:space="preserve"> </w:t>
            </w:r>
            <w:r>
              <w:rPr>
                <w:rFonts w:ascii="Times New Roman" w:hAnsi="Times New Roman" w:eastAsia="Lucida Sans Unicode" w:cs="Times New Roman"/>
                <w:color w:val="231F20"/>
                <w:w w:val="105"/>
                <w:sz w:val="24"/>
                <w:szCs w:val="24"/>
                <w:lang w:val="ru-RU"/>
              </w:rPr>
              <w:t xml:space="preserve">просмотр </w:t>
            </w:r>
            <w:r>
              <w:rPr>
                <w:rFonts w:ascii="Times New Roman" w:hAnsi="Times New Roman" w:eastAsia="Lucida Sans Unicode" w:cs="Times New Roman"/>
                <w:color w:val="231F20"/>
                <w:spacing w:val="-2"/>
                <w:sz w:val="24"/>
                <w:szCs w:val="24"/>
                <w:lang w:val="ru-RU"/>
              </w:rPr>
              <w:t xml:space="preserve">видеофрагментов, </w:t>
            </w:r>
            <w:r>
              <w:rPr>
                <w:rFonts w:ascii="Times New Roman" w:hAnsi="Times New Roman" w:eastAsia="Lucida Sans Unicode" w:cs="Times New Roman"/>
                <w:color w:val="231F20"/>
                <w:spacing w:val="-2"/>
                <w:w w:val="105"/>
                <w:sz w:val="24"/>
                <w:szCs w:val="24"/>
                <w:lang w:val="ru-RU"/>
              </w:rPr>
              <w:t>выполнение</w:t>
            </w:r>
          </w:p>
          <w:p w14:paraId="4C41739A">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ru-RU"/>
              </w:rPr>
            </w:pPr>
            <w:r>
              <w:rPr>
                <w:rFonts w:ascii="Times New Roman" w:hAnsi="Times New Roman" w:eastAsia="Lucida Sans Unicode" w:cs="Times New Roman"/>
                <w:color w:val="231F20"/>
                <w:sz w:val="24"/>
                <w:szCs w:val="24"/>
                <w:lang w:val="ru-RU"/>
              </w:rPr>
              <w:t>интерактивных</w:t>
            </w:r>
            <w:r>
              <w:rPr>
                <w:rFonts w:ascii="Times New Roman" w:hAnsi="Times New Roman" w:eastAsia="Lucida Sans Unicode" w:cs="Times New Roman"/>
                <w:color w:val="231F20"/>
                <w:spacing w:val="-11"/>
                <w:sz w:val="24"/>
                <w:szCs w:val="24"/>
                <w:lang w:val="ru-RU"/>
              </w:rPr>
              <w:t xml:space="preserve"> </w:t>
            </w:r>
            <w:r>
              <w:rPr>
                <w:rFonts w:ascii="Times New Roman" w:hAnsi="Times New Roman" w:eastAsia="Lucida Sans Unicode" w:cs="Times New Roman"/>
                <w:color w:val="231F20"/>
                <w:sz w:val="24"/>
                <w:szCs w:val="24"/>
                <w:lang w:val="ru-RU"/>
              </w:rPr>
              <w:t xml:space="preserve">заданий, </w:t>
            </w:r>
            <w:r>
              <w:rPr>
                <w:rFonts w:ascii="Times New Roman" w:hAnsi="Times New Roman" w:eastAsia="Lucida Sans Unicode" w:cs="Times New Roman"/>
                <w:color w:val="231F20"/>
                <w:w w:val="105"/>
                <w:sz w:val="24"/>
                <w:szCs w:val="24"/>
                <w:lang w:val="ru-RU"/>
              </w:rPr>
              <w:t>работа с текстовым</w:t>
            </w:r>
          </w:p>
          <w:p w14:paraId="4BFC4BF2">
            <w:pPr>
              <w:widowControl w:val="0"/>
              <w:tabs>
                <w:tab w:val="left" w:pos="0"/>
                <w:tab w:val="left" w:pos="3197"/>
              </w:tabs>
              <w:autoSpaceDE w:val="0"/>
              <w:autoSpaceDN w:val="0"/>
              <w:spacing w:before="1" w:after="0" w:line="187" w:lineRule="auto"/>
              <w:ind w:right="81"/>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z w:val="24"/>
                <w:szCs w:val="24"/>
                <w:lang w:val="en-US"/>
              </w:rPr>
              <w:t xml:space="preserve">и иллюстративным </w:t>
            </w:r>
            <w:r>
              <w:rPr>
                <w:rFonts w:ascii="Times New Roman" w:hAnsi="Times New Roman" w:eastAsia="Lucida Sans Unicode" w:cs="Times New Roman"/>
                <w:color w:val="231F20"/>
                <w:spacing w:val="-2"/>
                <w:sz w:val="24"/>
                <w:szCs w:val="24"/>
                <w:lang w:val="en-US"/>
              </w:rPr>
              <w:t>материалом</w:t>
            </w:r>
          </w:p>
        </w:tc>
        <w:tc>
          <w:tcPr>
            <w:tcW w:w="2014" w:type="dxa"/>
          </w:tcPr>
          <w:p w14:paraId="586CED25">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4504A618">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02767C94">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10A2E7F7">
            <w:pPr>
              <w:widowControl w:val="0"/>
              <w:tabs>
                <w:tab w:val="left" w:pos="0"/>
                <w:tab w:val="left" w:pos="3197"/>
              </w:tabs>
              <w:autoSpaceDE w:val="0"/>
              <w:autoSpaceDN w:val="0"/>
              <w:spacing w:after="0" w:line="240" w:lineRule="auto"/>
              <w:ind w:right="81"/>
              <w:rPr>
                <w:rFonts w:ascii="Times New Roman" w:hAnsi="Times New Roman" w:eastAsia="Lucida Sans Unicode" w:cs="Times New Roman"/>
                <w:sz w:val="24"/>
                <w:szCs w:val="24"/>
                <w:lang w:val="en-US"/>
              </w:rPr>
            </w:pPr>
          </w:p>
          <w:p w14:paraId="66404971">
            <w:pPr>
              <w:widowControl w:val="0"/>
              <w:tabs>
                <w:tab w:val="left" w:pos="0"/>
                <w:tab w:val="left" w:pos="3197"/>
              </w:tabs>
              <w:autoSpaceDE w:val="0"/>
              <w:autoSpaceDN w:val="0"/>
              <w:spacing w:before="298" w:after="0" w:line="240" w:lineRule="auto"/>
              <w:ind w:right="81"/>
              <w:rPr>
                <w:rFonts w:ascii="Times New Roman" w:hAnsi="Times New Roman" w:eastAsia="Lucida Sans Unicode" w:cs="Times New Roman"/>
                <w:sz w:val="24"/>
                <w:szCs w:val="24"/>
                <w:lang w:val="en-US"/>
              </w:rPr>
            </w:pPr>
          </w:p>
          <w:p w14:paraId="75B02141">
            <w:pPr>
              <w:widowControl w:val="0"/>
              <w:tabs>
                <w:tab w:val="left" w:pos="0"/>
                <w:tab w:val="left" w:pos="3197"/>
              </w:tabs>
              <w:autoSpaceDE w:val="0"/>
              <w:autoSpaceDN w:val="0"/>
              <w:spacing w:after="0" w:line="240" w:lineRule="auto"/>
              <w:ind w:right="81"/>
              <w:jc w:val="center"/>
              <w:rPr>
                <w:rFonts w:ascii="Times New Roman" w:hAnsi="Times New Roman" w:eastAsia="Lucida Sans Unicode" w:cs="Times New Roman"/>
                <w:sz w:val="24"/>
                <w:szCs w:val="24"/>
                <w:lang w:val="en-US"/>
              </w:rPr>
            </w:pPr>
            <w:r>
              <w:rPr>
                <w:rFonts w:ascii="Times New Roman" w:hAnsi="Times New Roman" w:eastAsia="Lucida Sans Unicode" w:cs="Times New Roman"/>
                <w:color w:val="231F20"/>
                <w:spacing w:val="-2"/>
                <w:w w:val="105"/>
                <w:sz w:val="24"/>
                <w:szCs w:val="24"/>
                <w:lang w:val="en-US"/>
              </w:rPr>
              <w:t>разговорыоважном.рф</w:t>
            </w:r>
          </w:p>
        </w:tc>
      </w:tr>
      <w:tr w14:paraId="13E4D37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02" w:hRule="atLeast"/>
        </w:trPr>
        <w:tc>
          <w:tcPr>
            <w:tcW w:w="3555" w:type="dxa"/>
            <w:gridSpan w:val="2"/>
            <w:tcBorders>
              <w:right w:val="single" w:color="auto" w:sz="4" w:space="0"/>
            </w:tcBorders>
          </w:tcPr>
          <w:p w14:paraId="1315DE2C">
            <w:pPr>
              <w:widowControl w:val="0"/>
              <w:tabs>
                <w:tab w:val="left" w:pos="0"/>
                <w:tab w:val="left" w:pos="3197"/>
              </w:tabs>
              <w:autoSpaceDE w:val="0"/>
              <w:autoSpaceDN w:val="0"/>
              <w:spacing w:before="83" w:after="0" w:line="187" w:lineRule="auto"/>
              <w:ind w:right="81"/>
              <w:jc w:val="center"/>
              <w:rPr>
                <w:rFonts w:ascii="Times New Roman" w:hAnsi="Times New Roman" w:eastAsia="Lucida Sans Unicode" w:cs="Times New Roman"/>
                <w:b/>
                <w:sz w:val="24"/>
                <w:szCs w:val="24"/>
                <w:lang w:val="ru-RU"/>
              </w:rPr>
            </w:pPr>
            <w:r>
              <w:rPr>
                <w:rFonts w:ascii="Times New Roman" w:hAnsi="Times New Roman" w:eastAsia="Lucida Sans Unicode" w:cs="Times New Roman"/>
                <w:b/>
                <w:color w:val="231F20"/>
                <w:w w:val="110"/>
                <w:sz w:val="24"/>
                <w:szCs w:val="24"/>
                <w:lang w:val="ru-RU"/>
              </w:rPr>
              <w:t>ОБЩЕЕ КОЛИЧЕСТВО ЧАСОВ ПО ПРОГРАММЕ</w:t>
            </w:r>
          </w:p>
        </w:tc>
        <w:tc>
          <w:tcPr>
            <w:tcW w:w="1446" w:type="dxa"/>
            <w:tcBorders>
              <w:left w:val="single" w:color="auto" w:sz="4" w:space="0"/>
            </w:tcBorders>
          </w:tcPr>
          <w:p w14:paraId="6B7DB2F9">
            <w:pPr>
              <w:widowControl w:val="0"/>
              <w:tabs>
                <w:tab w:val="left" w:pos="0"/>
                <w:tab w:val="left" w:pos="3197"/>
              </w:tabs>
              <w:autoSpaceDE w:val="0"/>
              <w:autoSpaceDN w:val="0"/>
              <w:spacing w:before="83" w:after="0" w:line="187" w:lineRule="auto"/>
              <w:ind w:right="81"/>
              <w:jc w:val="center"/>
              <w:rPr>
                <w:rFonts w:ascii="Times New Roman" w:hAnsi="Times New Roman" w:eastAsia="Lucida Sans Unicode" w:cs="Times New Roman"/>
                <w:b/>
                <w:sz w:val="24"/>
                <w:szCs w:val="24"/>
                <w:lang w:val="en-US"/>
              </w:rPr>
            </w:pPr>
            <w:r>
              <w:rPr>
                <w:rFonts w:ascii="Times New Roman" w:hAnsi="Times New Roman" w:eastAsia="Lucida Sans Unicode" w:cs="Times New Roman"/>
                <w:b/>
                <w:color w:val="231F20"/>
                <w:spacing w:val="-5"/>
                <w:sz w:val="24"/>
                <w:szCs w:val="24"/>
                <w:lang w:val="en-US"/>
              </w:rPr>
              <w:t>32</w:t>
            </w:r>
          </w:p>
        </w:tc>
        <w:tc>
          <w:tcPr>
            <w:tcW w:w="8874" w:type="dxa"/>
            <w:gridSpan w:val="3"/>
          </w:tcPr>
          <w:p w14:paraId="796C23F3">
            <w:pPr>
              <w:widowControl w:val="0"/>
              <w:tabs>
                <w:tab w:val="left" w:pos="0"/>
                <w:tab w:val="left" w:pos="3197"/>
              </w:tabs>
              <w:autoSpaceDE w:val="0"/>
              <w:autoSpaceDN w:val="0"/>
              <w:spacing w:before="155" w:after="0" w:line="240" w:lineRule="auto"/>
              <w:ind w:right="81"/>
              <w:rPr>
                <w:rFonts w:ascii="Times New Roman" w:hAnsi="Times New Roman" w:eastAsia="Lucida Sans Unicode" w:cs="Times New Roman"/>
                <w:sz w:val="24"/>
                <w:szCs w:val="24"/>
                <w:lang w:val="en-US"/>
              </w:rPr>
            </w:pPr>
          </w:p>
        </w:tc>
      </w:tr>
    </w:tbl>
    <w:p w14:paraId="5D6120CF">
      <w:pPr>
        <w:tabs>
          <w:tab w:val="left" w:pos="0"/>
          <w:tab w:val="left" w:pos="990"/>
          <w:tab w:val="left" w:pos="3197"/>
        </w:tabs>
        <w:ind w:right="81"/>
        <w:rPr>
          <w:rFonts w:eastAsia="Lucida Sans Unicode"/>
          <w:sz w:val="24"/>
          <w:szCs w:val="24"/>
        </w:rPr>
      </w:pPr>
    </w:p>
    <w:p w14:paraId="6AD3894F">
      <w:pPr>
        <w:spacing w:after="0" w:line="360" w:lineRule="auto"/>
        <w:ind w:left="960"/>
        <w:contextualSpacing/>
        <w:rPr>
          <w:b/>
          <w:sz w:val="24"/>
          <w:szCs w:val="24"/>
        </w:rPr>
        <w:sectPr>
          <w:pgSz w:w="16383" w:h="11906" w:orient="landscape"/>
          <w:pgMar w:top="1134" w:right="851" w:bottom="1134" w:left="1701" w:header="720" w:footer="720" w:gutter="0"/>
          <w:cols w:space="720" w:num="1"/>
        </w:sectPr>
      </w:pPr>
    </w:p>
    <w:p w14:paraId="2301FE48">
      <w:pPr>
        <w:pStyle w:val="4"/>
      </w:pPr>
      <w:bookmarkStart w:id="148" w:name="_Toc212549236"/>
      <w:r>
        <w:t>2.1.14 МОЕ ОРЕНБУРЖЬЕ</w:t>
      </w:r>
      <w:bookmarkEnd w:id="148"/>
    </w:p>
    <w:p w14:paraId="1380F1C8">
      <w:pPr>
        <w:keepNext/>
        <w:suppressAutoHyphens/>
        <w:spacing w:before="240" w:after="60" w:line="360" w:lineRule="auto"/>
        <w:contextualSpacing/>
        <w:outlineLvl w:val="0"/>
        <w:rPr>
          <w:rFonts w:eastAsia="Times New Roman"/>
          <w:b/>
          <w:bCs/>
          <w:color w:val="000000"/>
          <w:kern w:val="32"/>
          <w:sz w:val="24"/>
          <w:szCs w:val="24"/>
          <w:lang w:eastAsia="ar-SA"/>
        </w:rPr>
      </w:pPr>
      <w:bookmarkStart w:id="149" w:name="_Toc212549237"/>
      <w:r>
        <w:rPr>
          <w:rFonts w:eastAsia="Times New Roman"/>
          <w:b/>
          <w:bCs/>
          <w:color w:val="000000"/>
          <w:kern w:val="32"/>
          <w:sz w:val="24"/>
          <w:szCs w:val="24"/>
          <w:lang w:eastAsia="ar-SA"/>
        </w:rPr>
        <w:t>СОДЕРЖАНИЕ КУРСА</w:t>
      </w:r>
      <w:bookmarkEnd w:id="149"/>
    </w:p>
    <w:p w14:paraId="3966503D">
      <w:pPr>
        <w:suppressAutoHyphens/>
        <w:spacing w:after="60" w:line="360" w:lineRule="auto"/>
        <w:contextualSpacing/>
        <w:outlineLvl w:val="1"/>
        <w:rPr>
          <w:rFonts w:eastAsia="Times New Roman"/>
          <w:b/>
          <w:color w:val="000000"/>
          <w:sz w:val="24"/>
          <w:szCs w:val="24"/>
          <w:lang w:eastAsia="ar-SA"/>
        </w:rPr>
      </w:pPr>
      <w:bookmarkStart w:id="150" w:name="_Toc212549238"/>
      <w:bookmarkStart w:id="151" w:name="_Toc490147761"/>
      <w:r>
        <w:rPr>
          <w:rFonts w:eastAsia="Times New Roman"/>
          <w:b/>
          <w:color w:val="000000"/>
          <w:sz w:val="24"/>
          <w:szCs w:val="24"/>
          <w:lang w:eastAsia="ar-SA"/>
        </w:rPr>
        <w:t>1-й год обучения (1 класс)</w:t>
      </w:r>
      <w:bookmarkEnd w:id="150"/>
      <w:bookmarkEnd w:id="151"/>
    </w:p>
    <w:p w14:paraId="3F612925">
      <w:pPr>
        <w:spacing w:after="0" w:line="360" w:lineRule="auto"/>
        <w:contextualSpacing/>
        <w:rPr>
          <w:rFonts w:eastAsia="Times New Roman"/>
          <w:b/>
          <w:color w:val="000000"/>
          <w:sz w:val="24"/>
          <w:szCs w:val="24"/>
          <w:lang w:eastAsia="ru-RU"/>
        </w:rPr>
      </w:pPr>
      <w:r>
        <w:rPr>
          <w:rFonts w:eastAsia="Times New Roman"/>
          <w:b/>
          <w:color w:val="000000"/>
          <w:sz w:val="24"/>
          <w:szCs w:val="24"/>
          <w:lang w:eastAsia="ru-RU"/>
        </w:rPr>
        <w:t xml:space="preserve">            Раздел 1. Я и моя семья – </w:t>
      </w:r>
      <w:r>
        <w:rPr>
          <w:rFonts w:eastAsia="Times New Roman"/>
          <w:b/>
          <w:bCs/>
          <w:color w:val="000000"/>
          <w:sz w:val="24"/>
          <w:szCs w:val="24"/>
          <w:lang w:eastAsia="ar-SA"/>
        </w:rPr>
        <w:t>(5 ч.)</w:t>
      </w:r>
    </w:p>
    <w:p w14:paraId="6E68BDE1">
      <w:pPr>
        <w:spacing w:after="0" w:line="360" w:lineRule="auto"/>
        <w:ind w:firstLine="709"/>
        <w:contextualSpacing/>
        <w:rPr>
          <w:rFonts w:eastAsia="Times New Roman"/>
          <w:color w:val="000000"/>
          <w:sz w:val="24"/>
          <w:szCs w:val="24"/>
          <w:lang w:eastAsia="ru-RU"/>
        </w:rPr>
      </w:pPr>
      <w:r>
        <w:rPr>
          <w:rFonts w:eastAsia="Times New Roman"/>
          <w:color w:val="000000"/>
          <w:sz w:val="24"/>
          <w:szCs w:val="24"/>
          <w:lang w:eastAsia="ru-RU"/>
        </w:rPr>
        <w:t xml:space="preserve">Вводное занятие. «Я,ты,он,она вместе дружная семья».  Профессии в моей семье. Успехи и достижения моей семьи. Семейный архив (выставка старых фотографий, открыток). </w:t>
      </w:r>
    </w:p>
    <w:p w14:paraId="0E4C879C">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2C5860CC">
      <w:pPr>
        <w:suppressAutoHyphens/>
        <w:spacing w:after="0" w:line="360" w:lineRule="auto"/>
        <w:ind w:firstLine="708"/>
        <w:contextualSpacing/>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Рассказ о своих родителях, родственниках, друзьях. Рисование на темы: «Моя комната», «Моя любимая игрушка». Коллективная работа: составление книжки-раскладушки «Игры наших бабушек», «Любимые поговорки нашей семьи», «Любимые песни нашей семьи». </w:t>
      </w:r>
    </w:p>
    <w:p w14:paraId="36D1B826">
      <w:pPr>
        <w:spacing w:after="0" w:line="360" w:lineRule="auto"/>
        <w:contextualSpacing/>
        <w:rPr>
          <w:rFonts w:eastAsia="Times New Roman"/>
          <w:b/>
          <w:color w:val="000000"/>
          <w:sz w:val="24"/>
          <w:szCs w:val="24"/>
          <w:lang w:eastAsia="ru-RU"/>
        </w:rPr>
      </w:pPr>
      <w:r>
        <w:rPr>
          <w:rFonts w:eastAsia="Times New Roman"/>
          <w:b/>
          <w:bCs/>
          <w:color w:val="000000"/>
          <w:sz w:val="24"/>
          <w:szCs w:val="24"/>
          <w:lang w:eastAsia="ru-RU"/>
        </w:rPr>
        <w:t xml:space="preserve">          </w:t>
      </w:r>
      <w:r>
        <w:rPr>
          <w:rFonts w:eastAsia="Times New Roman"/>
          <w:b/>
          <w:color w:val="000000"/>
          <w:sz w:val="24"/>
          <w:szCs w:val="24"/>
          <w:lang w:eastAsia="ar-SA"/>
        </w:rPr>
        <w:t xml:space="preserve">Раздел 2. Моя школа – </w:t>
      </w:r>
      <w:r>
        <w:rPr>
          <w:rFonts w:eastAsia="Times New Roman"/>
          <w:b/>
          <w:bCs/>
          <w:color w:val="000000"/>
          <w:sz w:val="24"/>
          <w:szCs w:val="24"/>
          <w:lang w:eastAsia="ar-SA"/>
        </w:rPr>
        <w:t xml:space="preserve"> (5 ч.)</w:t>
      </w:r>
    </w:p>
    <w:p w14:paraId="2F291FA1">
      <w:pPr>
        <w:spacing w:after="0" w:line="360" w:lineRule="auto"/>
        <w:contextualSpacing/>
        <w:rPr>
          <w:rFonts w:eastAsia="Times New Roman"/>
          <w:color w:val="000000"/>
          <w:sz w:val="24"/>
          <w:szCs w:val="24"/>
          <w:lang w:eastAsia="ru-RU"/>
        </w:rPr>
      </w:pPr>
      <w:r>
        <w:rPr>
          <w:rFonts w:eastAsia="Times New Roman"/>
          <w:color w:val="000000"/>
          <w:sz w:val="24"/>
          <w:szCs w:val="24"/>
          <w:lang w:eastAsia="ru-RU"/>
        </w:rPr>
        <w:t xml:space="preserve">          Экскурсия по школе.  Экскурсия «История школы» в школьном историко-краеведческом музее «Поиск». Экскурсия «Пионерские символы» в школьный краеведческий музей. </w:t>
      </w:r>
    </w:p>
    <w:p w14:paraId="2F7159D4">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5C7BA2CA">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Рисование на темы: «Моя школа», «Мой класс», «Мой сосед по парте», «Моя любимый предмет». </w:t>
      </w:r>
    </w:p>
    <w:p w14:paraId="4F191A15">
      <w:pPr>
        <w:spacing w:after="0" w:line="360" w:lineRule="auto"/>
        <w:ind w:firstLine="709"/>
        <w:contextualSpacing/>
        <w:jc w:val="both"/>
        <w:rPr>
          <w:rFonts w:eastAsia="Times New Roman"/>
          <w:b/>
          <w:bCs/>
          <w:color w:val="000000"/>
          <w:sz w:val="24"/>
          <w:szCs w:val="24"/>
          <w:lang w:eastAsia="ar-SA"/>
        </w:rPr>
      </w:pPr>
      <w:r>
        <w:rPr>
          <w:rFonts w:eastAsia="Times New Roman"/>
          <w:b/>
          <w:bCs/>
          <w:color w:val="000000"/>
          <w:sz w:val="24"/>
          <w:szCs w:val="24"/>
          <w:lang w:eastAsia="ar-SA"/>
        </w:rPr>
        <w:t>Раздел</w:t>
      </w:r>
      <w:r>
        <w:rPr>
          <w:rFonts w:eastAsia="Times New Roman"/>
          <w:b/>
          <w:color w:val="000000"/>
          <w:sz w:val="24"/>
          <w:szCs w:val="24"/>
          <w:lang w:eastAsia="ru-RU"/>
        </w:rPr>
        <w:t xml:space="preserve"> 3. </w:t>
      </w:r>
      <w:r>
        <w:rPr>
          <w:rFonts w:eastAsia="Times New Roman"/>
          <w:b/>
          <w:color w:val="000000"/>
          <w:sz w:val="24"/>
          <w:szCs w:val="24"/>
          <w:lang w:eastAsia="ar-SA"/>
        </w:rPr>
        <w:t>Район, в котором я живу</w:t>
      </w:r>
      <w:r>
        <w:rPr>
          <w:rFonts w:eastAsia="Times New Roman"/>
          <w:b/>
          <w:bCs/>
          <w:color w:val="000000"/>
          <w:sz w:val="24"/>
          <w:szCs w:val="24"/>
          <w:lang w:eastAsia="ar-SA"/>
        </w:rPr>
        <w:t xml:space="preserve"> (5 ч.)</w:t>
      </w:r>
    </w:p>
    <w:p w14:paraId="37DCF1C2">
      <w:pPr>
        <w:spacing w:after="0" w:line="360" w:lineRule="auto"/>
        <w:ind w:firstLine="709"/>
        <w:contextualSpacing/>
        <w:jc w:val="both"/>
        <w:rPr>
          <w:rFonts w:eastAsia="Times New Roman"/>
          <w:b/>
          <w:color w:val="000000"/>
          <w:sz w:val="24"/>
          <w:szCs w:val="24"/>
          <w:lang w:eastAsia="ru-RU"/>
        </w:rPr>
      </w:pPr>
      <w:r>
        <w:rPr>
          <w:rFonts w:eastAsia="Times New Roman"/>
          <w:color w:val="000000"/>
          <w:sz w:val="24"/>
          <w:szCs w:val="24"/>
          <w:lang w:eastAsia="ar-SA"/>
        </w:rPr>
        <w:t xml:space="preserve">Вертуальная экскурсия «История Матвеевского района». Символика Матвеевского района. Экскурсия в сельскую библиотеку по ознакомлению с историей образования Матвеевского района. </w:t>
      </w:r>
    </w:p>
    <w:p w14:paraId="4825089D">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630C1A9E">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Рисование на темы: «Мой Матвеевский район», «Символика Матвеевского района». </w:t>
      </w:r>
    </w:p>
    <w:p w14:paraId="40DA59EE">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4. Наше родное село Новожедрино </w:t>
      </w:r>
      <w:r>
        <w:rPr>
          <w:rFonts w:eastAsia="Times New Roman"/>
          <w:b/>
          <w:bCs/>
          <w:color w:val="000000"/>
          <w:sz w:val="24"/>
          <w:szCs w:val="24"/>
          <w:lang w:eastAsia="ar-SA"/>
        </w:rPr>
        <w:t>(5ч.)</w:t>
      </w:r>
    </w:p>
    <w:p w14:paraId="7B471966">
      <w:pPr>
        <w:spacing w:after="0" w:line="360" w:lineRule="auto"/>
        <w:contextualSpacing/>
        <w:jc w:val="both"/>
        <w:rPr>
          <w:rFonts w:eastAsia="Times New Roman"/>
          <w:color w:val="000000"/>
          <w:sz w:val="24"/>
          <w:szCs w:val="24"/>
          <w:lang w:eastAsia="ru-RU"/>
        </w:rPr>
      </w:pPr>
      <w:r>
        <w:rPr>
          <w:rFonts w:eastAsia="Times New Roman"/>
          <w:color w:val="000000"/>
          <w:sz w:val="24"/>
          <w:szCs w:val="24"/>
          <w:lang w:eastAsia="ru-RU"/>
        </w:rPr>
        <w:t xml:space="preserve">   История образования села Новожедрино. Памятники села Новожедрино. </w:t>
      </w:r>
      <w:r>
        <w:rPr>
          <w:rFonts w:eastAsia="Times New Roman"/>
          <w:bCs/>
          <w:color w:val="000000"/>
          <w:sz w:val="24"/>
          <w:szCs w:val="24"/>
          <w:lang w:eastAsia="ar-SA"/>
        </w:rPr>
        <w:t>Памятник воинам, погибшим во время Великой Отечественной войны. Обычаи и традиции народов нашего села. История развития и названия улиц.</w:t>
      </w:r>
    </w:p>
    <w:p w14:paraId="0E38BF43">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5BD36A34">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КТД «</w:t>
      </w:r>
      <w:r>
        <w:rPr>
          <w:rFonts w:eastAsia="Times New Roman"/>
          <w:bCs/>
          <w:color w:val="000000"/>
          <w:sz w:val="24"/>
          <w:szCs w:val="24"/>
          <w:lang w:eastAsia="ar-SA"/>
        </w:rPr>
        <w:t>Памятник воинам, погибшим во время Великой Отечественной войны</w:t>
      </w:r>
      <w:r>
        <w:rPr>
          <w:rFonts w:eastAsia="Times New Roman"/>
          <w:color w:val="000000"/>
          <w:sz w:val="24"/>
          <w:szCs w:val="24"/>
          <w:lang w:eastAsia="ru-RU"/>
        </w:rPr>
        <w:t xml:space="preserve"> ». Конкурс рисунков «Моя улица», «Национальные костюмы жителей села»</w:t>
      </w:r>
    </w:p>
    <w:p w14:paraId="585C815D">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5. Моё Оренбуржье </w:t>
      </w:r>
      <w:r>
        <w:rPr>
          <w:rFonts w:eastAsia="Times New Roman"/>
          <w:b/>
          <w:bCs/>
          <w:color w:val="000000"/>
          <w:sz w:val="24"/>
          <w:szCs w:val="24"/>
          <w:lang w:eastAsia="ar-SA"/>
        </w:rPr>
        <w:t>(5 ч.)</w:t>
      </w:r>
    </w:p>
    <w:p w14:paraId="4F4790CB">
      <w:pPr>
        <w:suppressAutoHyphens/>
        <w:overflowPunct w:val="0"/>
        <w:autoSpaceDE w:val="0"/>
        <w:autoSpaceDN w:val="0"/>
        <w:adjustRightInd w:val="0"/>
        <w:spacing w:after="0" w:line="360" w:lineRule="auto"/>
        <w:ind w:firstLine="709"/>
        <w:contextualSpacing/>
        <w:jc w:val="both"/>
        <w:rPr>
          <w:rFonts w:eastAsia="Times New Roman"/>
          <w:i/>
          <w:color w:val="000000"/>
          <w:sz w:val="24"/>
          <w:szCs w:val="24"/>
          <w:lang w:eastAsia="ar-SA"/>
        </w:rPr>
      </w:pPr>
      <w:r>
        <w:rPr>
          <w:rFonts w:eastAsia="Times New Roman"/>
          <w:color w:val="000000"/>
          <w:sz w:val="24"/>
          <w:szCs w:val="24"/>
          <w:lang w:eastAsia="ru-RU"/>
        </w:rPr>
        <w:t>Оренбургская область на карте России. Символы</w:t>
      </w:r>
      <w:r>
        <w:rPr>
          <w:rFonts w:eastAsia="Times New Roman"/>
          <w:color w:val="000000"/>
          <w:sz w:val="24"/>
          <w:szCs w:val="24"/>
          <w:lang w:eastAsia="ar-SA"/>
        </w:rPr>
        <w:t xml:space="preserve"> Оренбургской области. Пётр </w:t>
      </w:r>
      <w:r>
        <w:rPr>
          <w:rFonts w:eastAsia="Times New Roman"/>
          <w:color w:val="000000"/>
          <w:sz w:val="24"/>
          <w:szCs w:val="24"/>
          <w:lang w:val="en-US" w:eastAsia="ar-SA"/>
        </w:rPr>
        <w:t>I</w:t>
      </w:r>
      <w:r>
        <w:rPr>
          <w:rFonts w:eastAsia="Times New Roman"/>
          <w:color w:val="000000"/>
          <w:sz w:val="24"/>
          <w:szCs w:val="24"/>
          <w:lang w:eastAsia="ar-SA"/>
        </w:rPr>
        <w:t xml:space="preserve"> и Оренбурский край.  Создатель Оренбургской губернии - Иван Неплюев.  </w:t>
      </w:r>
    </w:p>
    <w:p w14:paraId="7E24D2A7">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1CBF0F44">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КТД «Символы</w:t>
      </w:r>
      <w:r>
        <w:rPr>
          <w:rFonts w:eastAsia="Times New Roman"/>
          <w:color w:val="000000"/>
          <w:sz w:val="24"/>
          <w:szCs w:val="24"/>
          <w:lang w:eastAsia="ar-SA"/>
        </w:rPr>
        <w:t xml:space="preserve"> Оренбуржья</w:t>
      </w:r>
      <w:r>
        <w:rPr>
          <w:rFonts w:eastAsia="Times New Roman"/>
          <w:color w:val="000000"/>
          <w:sz w:val="24"/>
          <w:szCs w:val="24"/>
          <w:lang w:eastAsia="ru-RU"/>
        </w:rPr>
        <w:t>». Выставка рисунков «Природа Оренбуржья». Виртуальная экскурсия «Исторические и культурные достопримечательности Оренбуржья»</w:t>
      </w:r>
    </w:p>
    <w:p w14:paraId="3080F965">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6. Я поведу тебя в музей</w:t>
      </w:r>
      <w:r>
        <w:rPr>
          <w:rFonts w:eastAsia="Times New Roman"/>
          <w:b/>
          <w:bCs/>
          <w:color w:val="000000"/>
          <w:sz w:val="24"/>
          <w:szCs w:val="24"/>
          <w:lang w:eastAsia="ar-SA"/>
        </w:rPr>
        <w:t xml:space="preserve"> (5 ч.)</w:t>
      </w:r>
    </w:p>
    <w:p w14:paraId="5B1B4D64">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Виртуальная экскурсия в музей истории Оренбурга «Обзорная экскурсия по музею».  </w:t>
      </w:r>
    </w:p>
    <w:p w14:paraId="115ED747">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Экскурсия </w:t>
      </w:r>
      <w:r>
        <w:rPr>
          <w:rFonts w:eastAsia="Times New Roman"/>
          <w:b/>
          <w:bCs/>
          <w:color w:val="000000"/>
          <w:sz w:val="24"/>
          <w:szCs w:val="24"/>
          <w:lang w:eastAsia="ar-SA"/>
        </w:rPr>
        <w:t>«</w:t>
      </w:r>
      <w:r>
        <w:rPr>
          <w:rFonts w:eastAsia="Times New Roman"/>
          <w:bCs/>
          <w:color w:val="000000"/>
          <w:sz w:val="24"/>
          <w:szCs w:val="24"/>
          <w:lang w:eastAsia="ar-SA"/>
        </w:rPr>
        <w:t>Знакомьтесь, школьный историко-краеведческий музей «Поиск</w:t>
      </w:r>
      <w:r>
        <w:rPr>
          <w:rFonts w:eastAsia="Times New Roman"/>
          <w:b/>
          <w:bCs/>
          <w:color w:val="000000"/>
          <w:sz w:val="24"/>
          <w:szCs w:val="24"/>
          <w:lang w:eastAsia="ar-SA"/>
        </w:rPr>
        <w:t>!»</w:t>
      </w:r>
      <w:r>
        <w:rPr>
          <w:rFonts w:eastAsia="Times New Roman"/>
          <w:color w:val="000000"/>
          <w:sz w:val="24"/>
          <w:szCs w:val="24"/>
          <w:lang w:eastAsia="ar-SA"/>
        </w:rPr>
        <w:t xml:space="preserve">. </w:t>
      </w:r>
    </w:p>
    <w:p w14:paraId="6489B0F9">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обзорные экскурсии с показом постоянных экспозиций и выставочных залов музеев.</w:t>
      </w:r>
    </w:p>
    <w:p w14:paraId="68F47699">
      <w:pPr>
        <w:suppressAutoHyphens/>
        <w:spacing w:after="0" w:line="360" w:lineRule="auto"/>
        <w:ind w:firstLine="709"/>
        <w:contextualSpacing/>
        <w:jc w:val="both"/>
        <w:rPr>
          <w:rFonts w:eastAsia="Times New Roman"/>
          <w:b/>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школьники узнают, что такое экспонат, экспозиция и какие тайны хранят музейные коллекции.</w:t>
      </w:r>
    </w:p>
    <w:p w14:paraId="678B34D7">
      <w:pPr>
        <w:spacing w:after="0" w:line="360" w:lineRule="auto"/>
        <w:ind w:firstLine="709"/>
        <w:contextualSpacing/>
        <w:jc w:val="both"/>
        <w:rPr>
          <w:rFonts w:eastAsia="Times New Roman"/>
          <w:b/>
          <w:color w:val="000000"/>
          <w:sz w:val="24"/>
          <w:szCs w:val="24"/>
          <w:lang w:eastAsia="ru-RU"/>
        </w:rPr>
      </w:pPr>
      <w:r>
        <w:rPr>
          <w:rFonts w:eastAsia="Times New Roman"/>
          <w:b/>
          <w:color w:val="000000"/>
          <w:sz w:val="24"/>
          <w:szCs w:val="24"/>
          <w:lang w:eastAsia="ru-RU"/>
        </w:rPr>
        <w:t>Раздел 7. Туристические маршруты (3 ч.)</w:t>
      </w:r>
    </w:p>
    <w:p w14:paraId="0873F78B">
      <w:pPr>
        <w:spacing w:after="0" w:line="360" w:lineRule="auto"/>
        <w:ind w:firstLine="709"/>
        <w:contextualSpacing/>
        <w:jc w:val="both"/>
        <w:rPr>
          <w:rFonts w:eastAsia="Times New Roman"/>
          <w:color w:val="000000"/>
          <w:sz w:val="24"/>
          <w:szCs w:val="24"/>
          <w:lang w:eastAsia="ru-RU"/>
        </w:rPr>
      </w:pPr>
      <w:r>
        <w:rPr>
          <w:rFonts w:eastAsia="Times New Roman"/>
          <w:bCs/>
          <w:color w:val="000000"/>
          <w:sz w:val="24"/>
          <w:szCs w:val="24"/>
          <w:lang w:eastAsia="ar-SA"/>
        </w:rPr>
        <w:t>Виртуальна экскурсия «</w:t>
      </w:r>
      <w:r>
        <w:rPr>
          <w:rFonts w:eastAsia="Times New Roman"/>
          <w:color w:val="000000"/>
          <w:sz w:val="24"/>
          <w:szCs w:val="24"/>
          <w:lang w:eastAsia="ar-SA"/>
        </w:rPr>
        <w:t xml:space="preserve">Театр кукол в Оренбурге». </w:t>
      </w:r>
      <w:r>
        <w:rPr>
          <w:rFonts w:eastAsia="Times New Roman"/>
          <w:bCs/>
          <w:color w:val="000000"/>
          <w:sz w:val="24"/>
          <w:szCs w:val="24"/>
          <w:lang w:eastAsia="ar-SA"/>
        </w:rPr>
        <w:t>Виртуальная экскурсия «</w:t>
      </w:r>
      <w:r>
        <w:rPr>
          <w:rFonts w:eastAsia="Times New Roman"/>
          <w:color w:val="000000"/>
          <w:sz w:val="24"/>
          <w:szCs w:val="24"/>
          <w:lang w:eastAsia="ar-SA"/>
        </w:rPr>
        <w:t xml:space="preserve">Памятник Пётр </w:t>
      </w:r>
      <w:r>
        <w:rPr>
          <w:rFonts w:eastAsia="Times New Roman"/>
          <w:color w:val="000000"/>
          <w:sz w:val="24"/>
          <w:szCs w:val="24"/>
          <w:lang w:val="en-US" w:eastAsia="ar-SA"/>
        </w:rPr>
        <w:t>I</w:t>
      </w:r>
      <w:r>
        <w:rPr>
          <w:rFonts w:eastAsia="Times New Roman"/>
          <w:color w:val="000000"/>
          <w:sz w:val="24"/>
          <w:szCs w:val="24"/>
          <w:lang w:eastAsia="ar-SA"/>
        </w:rPr>
        <w:t xml:space="preserve"> на Марсовом поле». Виртуальная экскурсия «Памятник И.И. Неплюеву».</w:t>
      </w:r>
    </w:p>
    <w:p w14:paraId="5D236E47">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экскурсия.</w:t>
      </w:r>
    </w:p>
    <w:p w14:paraId="14D44938">
      <w:pPr>
        <w:suppressAutoHyphens/>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Выставка рисунков «Памятные места Оренбуржья». </w:t>
      </w:r>
    </w:p>
    <w:p w14:paraId="214FF4A5">
      <w:pPr>
        <w:suppressAutoHyphens/>
        <w:spacing w:after="60" w:line="360" w:lineRule="auto"/>
        <w:contextualSpacing/>
        <w:jc w:val="center"/>
        <w:outlineLvl w:val="1"/>
        <w:rPr>
          <w:rFonts w:eastAsia="Times New Roman"/>
          <w:b/>
          <w:sz w:val="24"/>
          <w:szCs w:val="24"/>
          <w:lang w:eastAsia="ar-SA"/>
        </w:rPr>
      </w:pPr>
      <w:bookmarkStart w:id="152" w:name="_Toc490147762"/>
      <w:bookmarkStart w:id="153" w:name="_Toc212549239"/>
      <w:r>
        <w:rPr>
          <w:rFonts w:eastAsia="Times New Roman"/>
          <w:b/>
          <w:sz w:val="24"/>
          <w:szCs w:val="24"/>
          <w:lang w:eastAsia="ar-SA"/>
        </w:rPr>
        <w:t>2-й год обучения (2 класс)</w:t>
      </w:r>
      <w:bookmarkEnd w:id="152"/>
      <w:bookmarkEnd w:id="153"/>
    </w:p>
    <w:p w14:paraId="2D73820B">
      <w:pPr>
        <w:spacing w:after="0" w:line="360" w:lineRule="auto"/>
        <w:contextualSpacing/>
        <w:rPr>
          <w:rFonts w:eastAsia="Times New Roman"/>
          <w:b/>
          <w:color w:val="000000"/>
          <w:sz w:val="24"/>
          <w:szCs w:val="24"/>
          <w:lang w:eastAsia="ru-RU"/>
        </w:rPr>
      </w:pPr>
      <w:r>
        <w:rPr>
          <w:rFonts w:eastAsia="Times New Roman"/>
          <w:b/>
          <w:color w:val="000000"/>
          <w:sz w:val="24"/>
          <w:szCs w:val="24"/>
          <w:lang w:eastAsia="ru-RU"/>
        </w:rPr>
        <w:t xml:space="preserve">          Раздел 1. Я и моя семья – </w:t>
      </w:r>
      <w:r>
        <w:rPr>
          <w:rFonts w:eastAsia="Times New Roman"/>
          <w:b/>
          <w:bCs/>
          <w:color w:val="000000"/>
          <w:sz w:val="24"/>
          <w:szCs w:val="24"/>
          <w:lang w:eastAsia="ar-SA"/>
        </w:rPr>
        <w:t>(5 ч.)</w:t>
      </w:r>
    </w:p>
    <w:p w14:paraId="0E7E24D7">
      <w:pPr>
        <w:spacing w:after="0" w:line="360" w:lineRule="auto"/>
        <w:ind w:firstLine="708"/>
        <w:contextualSpacing/>
        <w:rPr>
          <w:rFonts w:eastAsia="Times New Roman"/>
          <w:b/>
          <w:color w:val="000000"/>
          <w:sz w:val="24"/>
          <w:szCs w:val="24"/>
          <w:lang w:eastAsia="ru-RU"/>
        </w:rPr>
      </w:pPr>
      <w:r>
        <w:rPr>
          <w:rFonts w:eastAsia="Times New Roman"/>
          <w:color w:val="000000"/>
          <w:sz w:val="24"/>
          <w:szCs w:val="24"/>
          <w:lang w:eastAsia="ru-RU"/>
        </w:rPr>
        <w:t xml:space="preserve">Вводное занятие.  Семейные будни, праздники. Традиции семьи. Приметы и суеверия, дошедшие до наших дней (из рассказов бабушек и дедушек). </w:t>
      </w:r>
    </w:p>
    <w:p w14:paraId="07AA8071">
      <w:pPr>
        <w:spacing w:after="0" w:line="360" w:lineRule="auto"/>
        <w:ind w:firstLine="709"/>
        <w:contextualSpacing/>
        <w:rPr>
          <w:rFonts w:eastAsia="Times New Roman"/>
          <w:color w:val="000000"/>
          <w:sz w:val="24"/>
          <w:szCs w:val="24"/>
          <w:lang w:eastAsia="ru-RU"/>
        </w:rPr>
      </w:pPr>
      <w:r>
        <w:rPr>
          <w:rFonts w:eastAsia="Times New Roman"/>
          <w:i/>
          <w:color w:val="000000"/>
          <w:sz w:val="24"/>
          <w:szCs w:val="24"/>
          <w:lang w:eastAsia="ru-RU"/>
        </w:rPr>
        <w:t>Формы организации занятий</w:t>
      </w:r>
      <w:r>
        <w:rPr>
          <w:rFonts w:eastAsia="Times New Roman"/>
          <w:color w:val="000000"/>
          <w:sz w:val="24"/>
          <w:szCs w:val="24"/>
          <w:lang w:eastAsia="ru-RU"/>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2896A784">
      <w:pPr>
        <w:suppressAutoHyphens/>
        <w:spacing w:after="0" w:line="360" w:lineRule="auto"/>
        <w:ind w:firstLine="708"/>
        <w:contextualSpacing/>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Рассказ о своих родителях, родственниках, друзьях. Рисование на темы: «Моя семья», «Дом, в котором я живу». Создание уголка старых вещей в классе «Память сердца». </w:t>
      </w:r>
    </w:p>
    <w:p w14:paraId="04EFD854">
      <w:pPr>
        <w:suppressAutoHyphens/>
        <w:spacing w:after="0" w:line="360" w:lineRule="auto"/>
        <w:ind w:firstLine="708"/>
        <w:contextualSpacing/>
        <w:rPr>
          <w:rFonts w:eastAsia="Times New Roman"/>
          <w:b/>
          <w:color w:val="000000"/>
          <w:sz w:val="24"/>
          <w:szCs w:val="24"/>
          <w:lang w:eastAsia="ar-SA"/>
        </w:rPr>
      </w:pPr>
      <w:r>
        <w:rPr>
          <w:rFonts w:eastAsia="Times New Roman"/>
          <w:b/>
          <w:color w:val="000000"/>
          <w:sz w:val="24"/>
          <w:szCs w:val="24"/>
          <w:lang w:eastAsia="ar-SA"/>
        </w:rPr>
        <w:t xml:space="preserve">Раздел 2. Наша школа – </w:t>
      </w:r>
      <w:r>
        <w:rPr>
          <w:rFonts w:eastAsia="Times New Roman"/>
          <w:b/>
          <w:bCs/>
          <w:color w:val="000000"/>
          <w:sz w:val="24"/>
          <w:szCs w:val="24"/>
          <w:lang w:eastAsia="ar-SA"/>
        </w:rPr>
        <w:t xml:space="preserve"> (5 ч.)</w:t>
      </w:r>
    </w:p>
    <w:p w14:paraId="64050429">
      <w:pPr>
        <w:spacing w:after="0" w:line="360" w:lineRule="auto"/>
        <w:contextualSpacing/>
        <w:rPr>
          <w:rFonts w:eastAsia="Times New Roman"/>
          <w:color w:val="000000"/>
          <w:sz w:val="24"/>
          <w:szCs w:val="24"/>
          <w:lang w:eastAsia="ru-RU"/>
        </w:rPr>
      </w:pPr>
      <w:r>
        <w:rPr>
          <w:rFonts w:eastAsia="Times New Roman"/>
          <w:color w:val="000000"/>
          <w:sz w:val="24"/>
          <w:szCs w:val="24"/>
          <w:lang w:eastAsia="ru-RU"/>
        </w:rPr>
        <w:t xml:space="preserve">          Экскурсия «Ветераны школы» в школьном музее. Письменные принадлежности в школьном музее. Игры наших мам и пап. Занятия жителей нашего села. Народные песни.</w:t>
      </w:r>
    </w:p>
    <w:p w14:paraId="11B7FA5E">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59FA62B1">
      <w:pPr>
        <w:suppressAutoHyphens/>
        <w:spacing w:after="0" w:line="360" w:lineRule="auto"/>
        <w:ind w:firstLine="708"/>
        <w:contextualSpacing/>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Коллективная работа: составление книжки-раскладушки «Чем писали наши бабушки?», «Они учились в нашей школе», «Любимые игры наших мам и пап». Создание уголка школьных вещей в классе. </w:t>
      </w:r>
    </w:p>
    <w:p w14:paraId="355FB0A7">
      <w:pPr>
        <w:suppressAutoHyphens/>
        <w:spacing w:after="0" w:line="360" w:lineRule="auto"/>
        <w:contextualSpacing/>
        <w:rPr>
          <w:rFonts w:eastAsia="Times New Roman"/>
          <w:color w:val="000000"/>
          <w:sz w:val="24"/>
          <w:szCs w:val="24"/>
          <w:lang w:eastAsia="ar-SA"/>
        </w:rPr>
      </w:pPr>
      <w:r>
        <w:rPr>
          <w:rFonts w:eastAsia="Times New Roman"/>
          <w:color w:val="000000"/>
          <w:sz w:val="24"/>
          <w:szCs w:val="24"/>
          <w:lang w:eastAsia="ar-SA"/>
        </w:rPr>
        <w:t xml:space="preserve">               </w:t>
      </w:r>
      <w:r>
        <w:rPr>
          <w:rFonts w:eastAsia="Times New Roman"/>
          <w:b/>
          <w:bCs/>
          <w:color w:val="000000"/>
          <w:sz w:val="24"/>
          <w:szCs w:val="24"/>
          <w:lang w:eastAsia="ar-SA"/>
        </w:rPr>
        <w:t>Раздел</w:t>
      </w:r>
      <w:r>
        <w:rPr>
          <w:rFonts w:eastAsia="Times New Roman"/>
          <w:b/>
          <w:color w:val="000000"/>
          <w:sz w:val="24"/>
          <w:szCs w:val="24"/>
          <w:lang w:eastAsia="ru-RU"/>
        </w:rPr>
        <w:t xml:space="preserve"> 3. </w:t>
      </w:r>
      <w:r>
        <w:rPr>
          <w:rFonts w:eastAsia="Times New Roman"/>
          <w:b/>
          <w:color w:val="000000"/>
          <w:sz w:val="24"/>
          <w:szCs w:val="24"/>
          <w:lang w:eastAsia="ar-SA"/>
        </w:rPr>
        <w:t>Район, в котором я живу</w:t>
      </w:r>
      <w:r>
        <w:rPr>
          <w:rFonts w:eastAsia="Times New Roman"/>
          <w:b/>
          <w:bCs/>
          <w:color w:val="000000"/>
          <w:sz w:val="24"/>
          <w:szCs w:val="24"/>
          <w:lang w:eastAsia="ar-SA"/>
        </w:rPr>
        <w:t xml:space="preserve"> (5 ч.)</w:t>
      </w:r>
    </w:p>
    <w:p w14:paraId="086C296E">
      <w:pPr>
        <w:spacing w:after="0" w:line="360" w:lineRule="auto"/>
        <w:ind w:firstLine="708"/>
        <w:contextualSpacing/>
        <w:rPr>
          <w:rFonts w:eastAsia="Times New Roman"/>
          <w:color w:val="000000"/>
          <w:sz w:val="24"/>
          <w:szCs w:val="24"/>
          <w:lang w:eastAsia="ru-RU"/>
        </w:rPr>
      </w:pPr>
      <w:r>
        <w:rPr>
          <w:rFonts w:eastAsia="Times New Roman"/>
          <w:color w:val="000000"/>
          <w:sz w:val="24"/>
          <w:szCs w:val="24"/>
          <w:lang w:eastAsia="ru-RU"/>
        </w:rPr>
        <w:t>Знакомство обучающихся с историей района.  Символика Матвеевского района. Экскурсия-прогулка «Безопасный путь домой». История улиц  Матвеевского района. Занятия людей нашего района.</w:t>
      </w:r>
    </w:p>
    <w:p w14:paraId="2782A242">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35720E21">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Виртуальная экскурсия в музей Матвеевского района. Выставка рисунков «Мой район».</w:t>
      </w:r>
    </w:p>
    <w:p w14:paraId="634A7BBE">
      <w:pPr>
        <w:spacing w:after="0" w:line="360" w:lineRule="auto"/>
        <w:ind w:firstLine="709"/>
        <w:contextualSpacing/>
        <w:jc w:val="both"/>
        <w:rPr>
          <w:rFonts w:eastAsia="Times New Roman"/>
          <w:b/>
          <w:bCs/>
          <w:color w:val="000000"/>
          <w:sz w:val="24"/>
          <w:szCs w:val="24"/>
          <w:lang w:eastAsia="ar-SA"/>
        </w:rPr>
      </w:pPr>
      <w:r>
        <w:rPr>
          <w:rFonts w:eastAsia="Times New Roman"/>
          <w:b/>
          <w:bCs/>
          <w:color w:val="000000"/>
          <w:sz w:val="24"/>
          <w:szCs w:val="24"/>
          <w:lang w:eastAsia="ar-SA"/>
        </w:rPr>
        <w:t>Раздел</w:t>
      </w:r>
      <w:r>
        <w:rPr>
          <w:rFonts w:eastAsia="Times New Roman"/>
          <w:b/>
          <w:color w:val="000000"/>
          <w:sz w:val="24"/>
          <w:szCs w:val="24"/>
          <w:lang w:eastAsia="ru-RU"/>
        </w:rPr>
        <w:t xml:space="preserve"> 4. Моё село Новожедрино </w:t>
      </w:r>
      <w:r>
        <w:rPr>
          <w:rFonts w:eastAsia="Times New Roman"/>
          <w:b/>
          <w:bCs/>
          <w:color w:val="000000"/>
          <w:sz w:val="24"/>
          <w:szCs w:val="24"/>
          <w:lang w:eastAsia="ar-SA"/>
        </w:rPr>
        <w:t>(5ч.)</w:t>
      </w:r>
    </w:p>
    <w:p w14:paraId="7451BD7D">
      <w:pPr>
        <w:spacing w:after="0" w:line="360" w:lineRule="auto"/>
        <w:contextualSpacing/>
        <w:jc w:val="both"/>
        <w:rPr>
          <w:rFonts w:eastAsia="Times New Roman"/>
          <w:color w:val="000000"/>
          <w:sz w:val="24"/>
          <w:szCs w:val="24"/>
          <w:lang w:eastAsia="ru-RU"/>
        </w:rPr>
      </w:pPr>
      <w:r>
        <w:rPr>
          <w:rFonts w:eastAsia="Times New Roman"/>
          <w:color w:val="000000"/>
          <w:sz w:val="24"/>
          <w:szCs w:val="24"/>
          <w:lang w:eastAsia="ru-RU"/>
        </w:rPr>
        <w:t xml:space="preserve">   История образования села Новожедрино. Памятники села Новожедрино. </w:t>
      </w:r>
      <w:r>
        <w:rPr>
          <w:rFonts w:eastAsia="Times New Roman"/>
          <w:bCs/>
          <w:color w:val="000000"/>
          <w:sz w:val="24"/>
          <w:szCs w:val="24"/>
          <w:lang w:eastAsia="ar-SA"/>
        </w:rPr>
        <w:t>Памятник воинам, погибшим во время Великой Отечественной войны. Обычаи и традиции народов нашего села. История развития и названия улиц.</w:t>
      </w:r>
    </w:p>
    <w:p w14:paraId="169FCCE7">
      <w:pPr>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3A1EFBB5">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КТД «Наше творчество». Конкурс рисунков «Моя улица»</w:t>
      </w:r>
    </w:p>
    <w:p w14:paraId="41171FD1">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5. Моё Оренбуржье </w:t>
      </w:r>
      <w:r>
        <w:rPr>
          <w:rFonts w:eastAsia="Times New Roman"/>
          <w:b/>
          <w:bCs/>
          <w:color w:val="000000"/>
          <w:sz w:val="24"/>
          <w:szCs w:val="24"/>
          <w:lang w:eastAsia="ar-SA"/>
        </w:rPr>
        <w:t>(5 ч.)</w:t>
      </w:r>
    </w:p>
    <w:p w14:paraId="621C2754">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ru-RU"/>
        </w:rPr>
        <w:t>Символы</w:t>
      </w:r>
      <w:r>
        <w:rPr>
          <w:rFonts w:eastAsia="Times New Roman"/>
          <w:color w:val="000000"/>
          <w:sz w:val="24"/>
          <w:szCs w:val="24"/>
          <w:lang w:eastAsia="ar-SA"/>
        </w:rPr>
        <w:t xml:space="preserve"> Оренбуржья. Пограничные крепости в Оренбургской области. Воплощение идей царя Петра... Гостиный двор. Оренбургский Караван-сарай.</w:t>
      </w:r>
    </w:p>
    <w:p w14:paraId="0EFA264E">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 экскурсии.</w:t>
      </w:r>
    </w:p>
    <w:p w14:paraId="7ADEE8E6">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КТД «Символы</w:t>
      </w:r>
      <w:r>
        <w:rPr>
          <w:rFonts w:eastAsia="Times New Roman"/>
          <w:color w:val="000000"/>
          <w:sz w:val="24"/>
          <w:szCs w:val="24"/>
          <w:lang w:eastAsia="ar-SA"/>
        </w:rPr>
        <w:t xml:space="preserve"> Оренбуржья</w:t>
      </w:r>
      <w:r>
        <w:rPr>
          <w:rFonts w:eastAsia="Times New Roman"/>
          <w:color w:val="000000"/>
          <w:sz w:val="24"/>
          <w:szCs w:val="24"/>
          <w:lang w:eastAsia="ru-RU"/>
        </w:rPr>
        <w:t>». Выставка рисунков «</w:t>
      </w:r>
      <w:r>
        <w:rPr>
          <w:rFonts w:eastAsia="Times New Roman"/>
          <w:color w:val="000000"/>
          <w:sz w:val="24"/>
          <w:szCs w:val="24"/>
          <w:lang w:eastAsia="ar-SA"/>
        </w:rPr>
        <w:t>Оренбургский Караван-сарай</w:t>
      </w:r>
      <w:r>
        <w:rPr>
          <w:rFonts w:eastAsia="Times New Roman"/>
          <w:color w:val="000000"/>
          <w:sz w:val="24"/>
          <w:szCs w:val="24"/>
          <w:lang w:eastAsia="ru-RU"/>
        </w:rPr>
        <w:t>»</w:t>
      </w:r>
    </w:p>
    <w:p w14:paraId="75CAF12E">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6. Я поведу тебя в музей</w:t>
      </w:r>
      <w:r>
        <w:rPr>
          <w:rFonts w:eastAsia="Times New Roman"/>
          <w:b/>
          <w:bCs/>
          <w:color w:val="000000"/>
          <w:sz w:val="24"/>
          <w:szCs w:val="24"/>
          <w:lang w:eastAsia="ar-SA"/>
        </w:rPr>
        <w:t xml:space="preserve"> (6 ч.)</w:t>
      </w:r>
    </w:p>
    <w:p w14:paraId="6278F478">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Виртуальная экскурсия в музей истории Оренбурга «История основания Оренбурга».  </w:t>
      </w:r>
    </w:p>
    <w:p w14:paraId="476A7318">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Виртуальная экскурсия </w:t>
      </w:r>
      <w:r>
        <w:rPr>
          <w:rFonts w:eastAsia="Times New Roman"/>
          <w:bCs/>
          <w:color w:val="000000"/>
          <w:sz w:val="24"/>
          <w:szCs w:val="24"/>
          <w:lang w:eastAsia="ar-SA"/>
        </w:rPr>
        <w:t>«Ребятам о зверятах!»</w:t>
      </w:r>
      <w:r>
        <w:rPr>
          <w:rFonts w:eastAsia="Times New Roman"/>
          <w:b/>
          <w:bCs/>
          <w:color w:val="000000"/>
          <w:sz w:val="24"/>
          <w:szCs w:val="24"/>
          <w:lang w:eastAsia="ar-SA"/>
        </w:rPr>
        <w:t xml:space="preserve"> </w:t>
      </w:r>
      <w:r>
        <w:rPr>
          <w:rFonts w:eastAsia="Times New Roman"/>
          <w:color w:val="000000"/>
          <w:sz w:val="24"/>
          <w:szCs w:val="24"/>
          <w:lang w:eastAsia="ar-SA"/>
        </w:rPr>
        <w:t xml:space="preserve">в ГБУК «Оренбургский губернаторский историко-краеведческий музей». </w:t>
      </w:r>
    </w:p>
    <w:p w14:paraId="44028E43">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обзорные экскурсии с показом постоянных экспозиций и выставочных залов музеев.</w:t>
      </w:r>
    </w:p>
    <w:p w14:paraId="5EA9EF2B">
      <w:pPr>
        <w:suppressAutoHyphens/>
        <w:spacing w:after="0" w:line="360" w:lineRule="auto"/>
        <w:ind w:firstLine="709"/>
        <w:contextualSpacing/>
        <w:jc w:val="both"/>
        <w:rPr>
          <w:rFonts w:eastAsia="Times New Roman"/>
          <w:b/>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школьники узнают, что такое экспонат, экспозиция и какие тайны хранят музейные коллекции.</w:t>
      </w:r>
    </w:p>
    <w:p w14:paraId="19016A1D">
      <w:pPr>
        <w:spacing w:after="0" w:line="360" w:lineRule="auto"/>
        <w:ind w:firstLine="709"/>
        <w:contextualSpacing/>
        <w:jc w:val="both"/>
        <w:rPr>
          <w:rFonts w:eastAsia="Times New Roman"/>
          <w:b/>
          <w:color w:val="000000"/>
          <w:sz w:val="24"/>
          <w:szCs w:val="24"/>
          <w:lang w:eastAsia="ru-RU"/>
        </w:rPr>
      </w:pPr>
      <w:r>
        <w:rPr>
          <w:rFonts w:eastAsia="Times New Roman"/>
          <w:b/>
          <w:color w:val="000000"/>
          <w:sz w:val="24"/>
          <w:szCs w:val="24"/>
          <w:lang w:eastAsia="ru-RU"/>
        </w:rPr>
        <w:t>Раздел 7. Туристические маршруты (3 ч.)</w:t>
      </w:r>
    </w:p>
    <w:p w14:paraId="661A2E6C">
      <w:pPr>
        <w:spacing w:after="0" w:line="360" w:lineRule="auto"/>
        <w:ind w:firstLine="709"/>
        <w:contextualSpacing/>
        <w:jc w:val="both"/>
        <w:rPr>
          <w:rFonts w:eastAsia="Times New Roman"/>
          <w:color w:val="000000"/>
          <w:sz w:val="24"/>
          <w:szCs w:val="24"/>
          <w:lang w:eastAsia="ru-RU"/>
        </w:rPr>
      </w:pPr>
      <w:r>
        <w:rPr>
          <w:rFonts w:eastAsia="Times New Roman"/>
          <w:bCs/>
          <w:color w:val="000000"/>
          <w:sz w:val="24"/>
          <w:szCs w:val="24"/>
          <w:lang w:eastAsia="ar-SA"/>
        </w:rPr>
        <w:t>Виртуальная экскурсия «</w:t>
      </w:r>
      <w:r>
        <w:rPr>
          <w:rFonts w:eastAsia="Times New Roman"/>
          <w:color w:val="000000"/>
          <w:sz w:val="24"/>
          <w:szCs w:val="24"/>
          <w:lang w:eastAsia="ar-SA"/>
        </w:rPr>
        <w:t xml:space="preserve">Ипподром в Оренбурге». </w:t>
      </w:r>
      <w:r>
        <w:rPr>
          <w:rFonts w:eastAsia="Times New Roman"/>
          <w:bCs/>
          <w:color w:val="000000"/>
          <w:sz w:val="24"/>
          <w:szCs w:val="24"/>
          <w:lang w:eastAsia="ar-SA"/>
        </w:rPr>
        <w:t xml:space="preserve">Виртуальная экскурсия к  </w:t>
      </w:r>
      <w:r>
        <w:rPr>
          <w:rFonts w:eastAsia="Times New Roman"/>
          <w:color w:val="000000"/>
          <w:sz w:val="24"/>
          <w:szCs w:val="24"/>
          <w:lang w:eastAsia="ru-RU"/>
        </w:rPr>
        <w:t>памятникам В. П. Чкалову, первой учительнице, к монументу в честь основания города.</w:t>
      </w:r>
      <w:r>
        <w:rPr>
          <w:rFonts w:eastAsia="Times New Roman"/>
          <w:color w:val="000000"/>
          <w:sz w:val="24"/>
          <w:szCs w:val="24"/>
          <w:lang w:eastAsia="ar-SA"/>
        </w:rPr>
        <w:t xml:space="preserve">  Виртуальная экскурсия «Оренбург - стартовая площадка в космос»</w:t>
      </w:r>
    </w:p>
    <w:p w14:paraId="6575A285">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экскурсия.</w:t>
      </w:r>
    </w:p>
    <w:p w14:paraId="256A2EB0">
      <w:pPr>
        <w:suppressAutoHyphens/>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Выставка рисунков «Памятники Оренбурга».</w:t>
      </w:r>
    </w:p>
    <w:p w14:paraId="249FF42B">
      <w:pPr>
        <w:suppressAutoHyphens/>
        <w:spacing w:after="0" w:line="360" w:lineRule="auto"/>
        <w:contextualSpacing/>
        <w:jc w:val="center"/>
        <w:rPr>
          <w:rFonts w:eastAsia="Times New Roman"/>
          <w:color w:val="000000"/>
          <w:sz w:val="24"/>
          <w:szCs w:val="24"/>
          <w:lang w:eastAsia="ru-RU"/>
        </w:rPr>
      </w:pPr>
      <w:bookmarkStart w:id="154" w:name="_Toc490147763"/>
      <w:r>
        <w:rPr>
          <w:rFonts w:eastAsia="Times New Roman"/>
          <w:b/>
          <w:color w:val="000000"/>
          <w:sz w:val="24"/>
          <w:szCs w:val="24"/>
          <w:lang w:eastAsia="ar-SA"/>
        </w:rPr>
        <w:t>3-й год обучения (3 класс)</w:t>
      </w:r>
      <w:bookmarkEnd w:id="154"/>
    </w:p>
    <w:p w14:paraId="0668E965">
      <w:pPr>
        <w:spacing w:after="0" w:line="360" w:lineRule="auto"/>
        <w:ind w:firstLine="708"/>
        <w:contextualSpacing/>
        <w:rPr>
          <w:rFonts w:eastAsia="Times New Roman"/>
          <w:b/>
          <w:color w:val="000000"/>
          <w:sz w:val="24"/>
          <w:szCs w:val="24"/>
          <w:lang w:eastAsia="ru-RU"/>
        </w:rPr>
      </w:pPr>
      <w:r>
        <w:rPr>
          <w:rFonts w:eastAsia="Times New Roman"/>
          <w:b/>
          <w:color w:val="000000"/>
          <w:sz w:val="24"/>
          <w:szCs w:val="24"/>
          <w:lang w:eastAsia="ru-RU"/>
        </w:rPr>
        <w:t xml:space="preserve">Раздел 1. Я и моя семья – </w:t>
      </w:r>
      <w:r>
        <w:rPr>
          <w:rFonts w:eastAsia="Times New Roman"/>
          <w:b/>
          <w:bCs/>
          <w:color w:val="000000"/>
          <w:sz w:val="24"/>
          <w:szCs w:val="24"/>
          <w:lang w:eastAsia="ar-SA"/>
        </w:rPr>
        <w:t>(5 ч.)</w:t>
      </w:r>
    </w:p>
    <w:p w14:paraId="4384EB94">
      <w:pPr>
        <w:spacing w:after="0" w:line="360" w:lineRule="auto"/>
        <w:ind w:firstLine="708"/>
        <w:contextualSpacing/>
        <w:rPr>
          <w:rFonts w:eastAsia="Times New Roman"/>
          <w:color w:val="000000"/>
          <w:sz w:val="24"/>
          <w:szCs w:val="24"/>
          <w:lang w:eastAsia="ru-RU"/>
        </w:rPr>
      </w:pPr>
      <w:r>
        <w:rPr>
          <w:rFonts w:eastAsia="Times New Roman"/>
          <w:color w:val="000000"/>
          <w:sz w:val="24"/>
          <w:szCs w:val="24"/>
          <w:lang w:eastAsia="ru-RU"/>
        </w:rPr>
        <w:t xml:space="preserve">Вводное занятие.  Семейные реликвии. Фольклор моей семьи (пословицы, поговорки, дразнилки, считалки, игры). </w:t>
      </w:r>
    </w:p>
    <w:p w14:paraId="1E916613">
      <w:pPr>
        <w:spacing w:after="0" w:line="360" w:lineRule="auto"/>
        <w:ind w:firstLine="709"/>
        <w:contextualSpacing/>
        <w:rPr>
          <w:rFonts w:eastAsia="Times New Roman"/>
          <w:color w:val="000000"/>
          <w:sz w:val="24"/>
          <w:szCs w:val="24"/>
          <w:lang w:eastAsia="ru-RU"/>
        </w:rPr>
      </w:pPr>
      <w:r>
        <w:rPr>
          <w:rFonts w:eastAsia="Times New Roman"/>
          <w:i/>
          <w:color w:val="000000"/>
          <w:sz w:val="24"/>
          <w:szCs w:val="24"/>
          <w:lang w:eastAsia="ru-RU"/>
        </w:rPr>
        <w:t>Формы организации занятий</w:t>
      </w:r>
      <w:r>
        <w:rPr>
          <w:rFonts w:eastAsia="Times New Roman"/>
          <w:color w:val="000000"/>
          <w:sz w:val="24"/>
          <w:szCs w:val="24"/>
          <w:lang w:eastAsia="ru-RU"/>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3E5C43D5">
      <w:pPr>
        <w:suppressAutoHyphens/>
        <w:spacing w:after="0" w:line="360" w:lineRule="auto"/>
        <w:ind w:firstLine="708"/>
        <w:contextualSpacing/>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Рисование на темы: «Семейные реликвии». Выпуск журнала  «Пословицы, поговорки, игры моей семьи». </w:t>
      </w:r>
    </w:p>
    <w:p w14:paraId="385EB3F7">
      <w:pPr>
        <w:spacing w:after="0" w:line="360" w:lineRule="auto"/>
        <w:ind w:firstLine="708"/>
        <w:contextualSpacing/>
        <w:rPr>
          <w:rFonts w:eastAsia="Times New Roman"/>
          <w:b/>
          <w:color w:val="000000"/>
          <w:sz w:val="24"/>
          <w:szCs w:val="24"/>
          <w:lang w:eastAsia="ru-RU"/>
        </w:rPr>
      </w:pPr>
      <w:r>
        <w:rPr>
          <w:rFonts w:eastAsia="Times New Roman"/>
          <w:b/>
          <w:color w:val="000000"/>
          <w:sz w:val="24"/>
          <w:szCs w:val="24"/>
          <w:lang w:eastAsia="ar-SA"/>
        </w:rPr>
        <w:t xml:space="preserve">Раздел 2. Наша школа – </w:t>
      </w:r>
      <w:r>
        <w:rPr>
          <w:rFonts w:eastAsia="Times New Roman"/>
          <w:b/>
          <w:bCs/>
          <w:color w:val="000000"/>
          <w:sz w:val="24"/>
          <w:szCs w:val="24"/>
          <w:lang w:eastAsia="ar-SA"/>
        </w:rPr>
        <w:t xml:space="preserve"> (5 ч.)</w:t>
      </w:r>
    </w:p>
    <w:p w14:paraId="76D22D19">
      <w:pPr>
        <w:spacing w:after="0" w:line="360" w:lineRule="auto"/>
        <w:contextualSpacing/>
        <w:rPr>
          <w:rFonts w:eastAsia="Times New Roman"/>
          <w:color w:val="000000"/>
          <w:sz w:val="24"/>
          <w:szCs w:val="24"/>
          <w:lang w:eastAsia="ru-RU"/>
        </w:rPr>
      </w:pPr>
      <w:r>
        <w:rPr>
          <w:rFonts w:eastAsia="Times New Roman"/>
          <w:color w:val="000000"/>
          <w:sz w:val="24"/>
          <w:szCs w:val="24"/>
          <w:lang w:eastAsia="ru-RU"/>
        </w:rPr>
        <w:t xml:space="preserve">          Устный журнал «Наши традиции». Экологические традиции школы. Символы школы: флаг, герб, гимн.</w:t>
      </w:r>
    </w:p>
    <w:p w14:paraId="45B3D5F8">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46FCAB31">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Рисование на тему: «Традиции школы».</w:t>
      </w:r>
    </w:p>
    <w:p w14:paraId="00902615">
      <w:pPr>
        <w:suppressAutoHyphens/>
        <w:overflowPunct w:val="0"/>
        <w:autoSpaceDE w:val="0"/>
        <w:autoSpaceDN w:val="0"/>
        <w:adjustRightInd w:val="0"/>
        <w:spacing w:after="0" w:line="360" w:lineRule="auto"/>
        <w:ind w:firstLine="709"/>
        <w:contextualSpacing/>
        <w:jc w:val="both"/>
        <w:rPr>
          <w:rFonts w:eastAsia="Times New Roman"/>
          <w:b/>
          <w:bCs/>
          <w:color w:val="000000"/>
          <w:sz w:val="24"/>
          <w:szCs w:val="24"/>
          <w:lang w:eastAsia="ar-SA"/>
        </w:rPr>
      </w:pPr>
      <w:r>
        <w:rPr>
          <w:rFonts w:eastAsia="Times New Roman"/>
          <w:b/>
          <w:bCs/>
          <w:color w:val="000000"/>
          <w:sz w:val="24"/>
          <w:szCs w:val="24"/>
          <w:lang w:eastAsia="ar-SA"/>
        </w:rPr>
        <w:t>Раздел</w:t>
      </w:r>
      <w:r>
        <w:rPr>
          <w:rFonts w:eastAsia="Times New Roman"/>
          <w:b/>
          <w:color w:val="000000"/>
          <w:sz w:val="24"/>
          <w:szCs w:val="24"/>
          <w:lang w:eastAsia="ru-RU"/>
        </w:rPr>
        <w:t xml:space="preserve"> 3. </w:t>
      </w:r>
      <w:r>
        <w:rPr>
          <w:rFonts w:eastAsia="Times New Roman"/>
          <w:b/>
          <w:color w:val="000000"/>
          <w:sz w:val="24"/>
          <w:szCs w:val="24"/>
          <w:lang w:eastAsia="ar-SA"/>
        </w:rPr>
        <w:t>Матвеевский район</w:t>
      </w:r>
      <w:r>
        <w:rPr>
          <w:rFonts w:eastAsia="Times New Roman"/>
          <w:b/>
          <w:bCs/>
          <w:color w:val="000000"/>
          <w:sz w:val="24"/>
          <w:szCs w:val="24"/>
          <w:lang w:eastAsia="ar-SA"/>
        </w:rPr>
        <w:t xml:space="preserve"> (5 ч.)</w:t>
      </w:r>
    </w:p>
    <w:p w14:paraId="0DA741AA">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Национальный состав населения нашего района. Обычаи, традиции, праздники, национальные блюда. Прикладное искусство нашего микрорайона (выставки). Стихи о родном крае. Водоёмы родного края. </w:t>
      </w:r>
    </w:p>
    <w:p w14:paraId="34BCCD2B">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49E12F6A">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Игра «Лапта». Выпуск журнала «Творческие люди  Матвеевского района».</w:t>
      </w:r>
    </w:p>
    <w:p w14:paraId="59537A25">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4. Оренбург – столица Оренбургской области </w:t>
      </w:r>
      <w:r>
        <w:rPr>
          <w:rFonts w:eastAsia="Times New Roman"/>
          <w:b/>
          <w:bCs/>
          <w:color w:val="000000"/>
          <w:sz w:val="24"/>
          <w:szCs w:val="24"/>
          <w:lang w:eastAsia="ar-SA"/>
        </w:rPr>
        <w:t>(5ч.)</w:t>
      </w:r>
    </w:p>
    <w:p w14:paraId="7FD7BB9A">
      <w:pPr>
        <w:spacing w:after="0" w:line="360" w:lineRule="auto"/>
        <w:ind w:firstLine="709"/>
        <w:contextualSpacing/>
        <w:jc w:val="both"/>
        <w:rPr>
          <w:rFonts w:eastAsia="Times New Roman"/>
          <w:color w:val="000000"/>
          <w:sz w:val="24"/>
          <w:szCs w:val="24"/>
          <w:lang w:eastAsia="ru-RU"/>
        </w:rPr>
      </w:pPr>
      <w:r>
        <w:rPr>
          <w:rFonts w:eastAsia="Times New Roman"/>
          <w:color w:val="000000"/>
          <w:sz w:val="24"/>
          <w:szCs w:val="24"/>
          <w:lang w:eastAsia="ru-RU"/>
        </w:rPr>
        <w:t>Символы города Оренбурга. Памятник «Дети войны».  Обелиск в память о погибших в годы Великой Отечественной войны. Выставочный комплекс «Салют, Победа!». Красная книга Оренбургской области.</w:t>
      </w:r>
    </w:p>
    <w:p w14:paraId="287CD56E">
      <w:pPr>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практическая игра; теоретические занятия, коллективно-творческая деятельность (КТД).</w:t>
      </w:r>
    </w:p>
    <w:p w14:paraId="5BF71756">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КТД «Салют, Победа!». Конкурс рисунков «Война глазами детей».</w:t>
      </w:r>
    </w:p>
    <w:p w14:paraId="339769DC">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5. Моё Оренбуржье </w:t>
      </w:r>
      <w:r>
        <w:rPr>
          <w:rFonts w:eastAsia="Times New Roman"/>
          <w:b/>
          <w:bCs/>
          <w:color w:val="000000"/>
          <w:sz w:val="24"/>
          <w:szCs w:val="24"/>
          <w:lang w:eastAsia="ar-SA"/>
        </w:rPr>
        <w:t>(9 ч.)</w:t>
      </w:r>
    </w:p>
    <w:p w14:paraId="4F7BD644">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Оренбуржье в годы Великой Отечественной войны. Оренбургские страницы в произведениях известных писателей.  Привези мне цветочек аленький... Роль Оренбуржья в творчестве  И. А. Крылова.</w:t>
      </w:r>
      <w:r>
        <w:rPr>
          <w:rFonts w:eastAsia="Times New Roman"/>
          <w:color w:val="000000"/>
          <w:sz w:val="24"/>
          <w:szCs w:val="24"/>
          <w:shd w:val="clear" w:color="auto" w:fill="FFFFFF"/>
          <w:lang w:eastAsia="ar-SA"/>
        </w:rPr>
        <w:t xml:space="preserve"> </w:t>
      </w:r>
      <w:r>
        <w:rPr>
          <w:rFonts w:eastAsia="Times New Roman"/>
          <w:color w:val="000000"/>
          <w:sz w:val="24"/>
          <w:szCs w:val="24"/>
          <w:lang w:eastAsia="ar-SA"/>
        </w:rPr>
        <w:t>Растения и животные Оренбургской области. Лекарственные растения Оренбургской области. Красная книга Оренбургской области.</w:t>
      </w:r>
    </w:p>
    <w:p w14:paraId="7DABF3CC">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 экскурсии.</w:t>
      </w:r>
    </w:p>
    <w:p w14:paraId="5B75FC81">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участие в областном дистанционном туре по этнографии «Родник чистой души», конкуср синунков «Растения и животные Оренбуржья». </w:t>
      </w:r>
    </w:p>
    <w:p w14:paraId="510CBA9A">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6. Я поведу тебя в музей</w:t>
      </w:r>
      <w:r>
        <w:rPr>
          <w:rFonts w:eastAsia="Times New Roman"/>
          <w:b/>
          <w:bCs/>
          <w:color w:val="000000"/>
          <w:sz w:val="24"/>
          <w:szCs w:val="24"/>
          <w:lang w:eastAsia="ar-SA"/>
        </w:rPr>
        <w:t xml:space="preserve"> (2 ч.)</w:t>
      </w:r>
    </w:p>
    <w:p w14:paraId="163BEF41">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Виртуальная экскурсия в музей истории Оренбурга «Древнейшее прошлое Оренбуржья». Виртуальная экскурсия </w:t>
      </w:r>
      <w:r>
        <w:rPr>
          <w:rFonts w:eastAsia="Times New Roman"/>
          <w:bCs/>
          <w:color w:val="000000"/>
          <w:sz w:val="24"/>
          <w:szCs w:val="24"/>
          <w:lang w:eastAsia="ar-SA"/>
        </w:rPr>
        <w:t xml:space="preserve">«Жили-были сказки» </w:t>
      </w:r>
      <w:r>
        <w:rPr>
          <w:rFonts w:eastAsia="Times New Roman"/>
          <w:color w:val="000000"/>
          <w:sz w:val="24"/>
          <w:szCs w:val="24"/>
          <w:lang w:eastAsia="ar-SA"/>
        </w:rPr>
        <w:t xml:space="preserve">в ГБУК «Оренбургский губернаторский историко-краеведческий музей». </w:t>
      </w:r>
    </w:p>
    <w:p w14:paraId="261BF61A">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тематическая интерактивная экскурсия по залу «Поляна сказок» в экспозиции «Природа Оренбургского края».</w:t>
      </w:r>
    </w:p>
    <w:p w14:paraId="358E040E">
      <w:pPr>
        <w:suppressAutoHyphens/>
        <w:spacing w:after="0" w:line="360" w:lineRule="auto"/>
        <w:ind w:firstLine="709"/>
        <w:contextualSpacing/>
        <w:jc w:val="both"/>
        <w:rPr>
          <w:rFonts w:eastAsia="Times New Roman"/>
          <w:b/>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школьники узнают, что такое экспонат, экспозиция и какие тайны хранят музейные коллекции.</w:t>
      </w:r>
    </w:p>
    <w:p w14:paraId="5116185D">
      <w:pPr>
        <w:spacing w:after="0" w:line="360" w:lineRule="auto"/>
        <w:ind w:firstLine="709"/>
        <w:contextualSpacing/>
        <w:jc w:val="both"/>
        <w:rPr>
          <w:rFonts w:eastAsia="Times New Roman"/>
          <w:b/>
          <w:color w:val="000000"/>
          <w:sz w:val="24"/>
          <w:szCs w:val="24"/>
          <w:lang w:eastAsia="ru-RU"/>
        </w:rPr>
      </w:pPr>
      <w:r>
        <w:rPr>
          <w:rFonts w:eastAsia="Times New Roman"/>
          <w:b/>
          <w:color w:val="000000"/>
          <w:sz w:val="24"/>
          <w:szCs w:val="24"/>
          <w:lang w:eastAsia="ru-RU"/>
        </w:rPr>
        <w:t>Раздел 7. Туристические маршруты (3 ч.)</w:t>
      </w:r>
    </w:p>
    <w:p w14:paraId="36BEFE79">
      <w:pPr>
        <w:spacing w:after="0" w:line="360" w:lineRule="auto"/>
        <w:ind w:firstLine="709"/>
        <w:contextualSpacing/>
        <w:jc w:val="both"/>
        <w:rPr>
          <w:rFonts w:eastAsia="Times New Roman"/>
          <w:color w:val="000000"/>
          <w:sz w:val="24"/>
          <w:szCs w:val="24"/>
          <w:lang w:eastAsia="ru-RU"/>
        </w:rPr>
      </w:pPr>
      <w:r>
        <w:rPr>
          <w:rFonts w:eastAsia="Times New Roman"/>
          <w:bCs/>
          <w:color w:val="000000"/>
          <w:sz w:val="24"/>
          <w:szCs w:val="24"/>
          <w:lang w:eastAsia="ar-SA"/>
        </w:rPr>
        <w:t xml:space="preserve">Экскурсия в </w:t>
      </w:r>
      <w:r>
        <w:rPr>
          <w:rFonts w:eastAsia="Times New Roman"/>
          <w:color w:val="000000"/>
          <w:sz w:val="24"/>
          <w:szCs w:val="24"/>
          <w:lang w:eastAsia="ru-RU"/>
        </w:rPr>
        <w:t>выставочный комплекс</w:t>
      </w:r>
      <w:r>
        <w:rPr>
          <w:rFonts w:eastAsia="Times New Roman"/>
          <w:bCs/>
          <w:color w:val="000000"/>
          <w:sz w:val="24"/>
          <w:szCs w:val="24"/>
          <w:lang w:eastAsia="ar-SA"/>
        </w:rPr>
        <w:t xml:space="preserve"> </w:t>
      </w:r>
      <w:r>
        <w:rPr>
          <w:rFonts w:eastAsia="Times New Roman"/>
          <w:color w:val="000000"/>
          <w:sz w:val="24"/>
          <w:szCs w:val="24"/>
          <w:lang w:eastAsia="ru-RU"/>
        </w:rPr>
        <w:t>«Салют, Победа!»</w:t>
      </w:r>
      <w:r>
        <w:rPr>
          <w:rFonts w:eastAsia="Times New Roman"/>
          <w:color w:val="000000"/>
          <w:sz w:val="24"/>
          <w:szCs w:val="24"/>
          <w:lang w:eastAsia="ar-SA"/>
        </w:rPr>
        <w:t xml:space="preserve">. </w:t>
      </w:r>
      <w:r>
        <w:rPr>
          <w:rFonts w:eastAsia="Times New Roman"/>
          <w:bCs/>
          <w:color w:val="000000"/>
          <w:sz w:val="24"/>
          <w:szCs w:val="24"/>
          <w:lang w:eastAsia="ar-SA"/>
        </w:rPr>
        <w:t xml:space="preserve">Виртуальная экскурсия на проспект </w:t>
      </w:r>
      <w:r>
        <w:rPr>
          <w:rFonts w:eastAsia="Times New Roman"/>
          <w:color w:val="000000"/>
          <w:sz w:val="24"/>
          <w:szCs w:val="24"/>
          <w:lang w:eastAsia="ru-RU"/>
        </w:rPr>
        <w:t>Победы в Оренбурге</w:t>
      </w:r>
      <w:r>
        <w:rPr>
          <w:rFonts w:eastAsia="Times New Roman"/>
          <w:color w:val="000000"/>
          <w:sz w:val="24"/>
          <w:szCs w:val="24"/>
          <w:lang w:eastAsia="ar-SA"/>
        </w:rPr>
        <w:t>. Виртуальный тур по музею-заповеднику писателя С.Т. Аксакова.</w:t>
      </w:r>
    </w:p>
    <w:p w14:paraId="0A8DAC9F">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экскурсия.</w:t>
      </w:r>
    </w:p>
    <w:p w14:paraId="7D93F5C7">
      <w:pPr>
        <w:suppressAutoHyphens/>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Выставка рисунков «Памятные места Оренбуржья», виртуальная экскурсия в музей изобразительного искусства </w:t>
      </w:r>
      <w:r>
        <w:fldChar w:fldCharType="begin"/>
      </w:r>
      <w:r>
        <w:instrText xml:space="preserve"> HYPERLINK "http://omizo.ru/about/tour-aksakov.html" </w:instrText>
      </w:r>
      <w:r>
        <w:fldChar w:fldCharType="separate"/>
      </w:r>
      <w:r>
        <w:rPr>
          <w:rFonts w:eastAsia="Times New Roman"/>
          <w:color w:val="000000"/>
          <w:sz w:val="24"/>
          <w:szCs w:val="24"/>
          <w:u w:val="single"/>
          <w:lang w:eastAsia="ru-RU"/>
        </w:rPr>
        <w:t>http://omizo.ru/about/tour-aksakov.html</w:t>
      </w:r>
      <w:r>
        <w:rPr>
          <w:rFonts w:eastAsia="Times New Roman"/>
          <w:color w:val="000000"/>
          <w:sz w:val="24"/>
          <w:szCs w:val="24"/>
          <w:u w:val="single"/>
          <w:lang w:eastAsia="ru-RU"/>
        </w:rPr>
        <w:fldChar w:fldCharType="end"/>
      </w:r>
      <w:r>
        <w:rPr>
          <w:rFonts w:eastAsia="Times New Roman"/>
          <w:color w:val="000000"/>
          <w:sz w:val="24"/>
          <w:szCs w:val="24"/>
          <w:lang w:eastAsia="ru-RU"/>
        </w:rPr>
        <w:t xml:space="preserve"> </w:t>
      </w:r>
    </w:p>
    <w:p w14:paraId="14AAFFCF">
      <w:pPr>
        <w:suppressAutoHyphens/>
        <w:spacing w:after="60" w:line="360" w:lineRule="auto"/>
        <w:contextualSpacing/>
        <w:jc w:val="center"/>
        <w:outlineLvl w:val="1"/>
        <w:rPr>
          <w:rFonts w:eastAsia="Times New Roman"/>
          <w:b/>
          <w:color w:val="000000"/>
          <w:sz w:val="24"/>
          <w:szCs w:val="24"/>
          <w:lang w:eastAsia="ar-SA"/>
        </w:rPr>
      </w:pPr>
      <w:bookmarkStart w:id="155" w:name="_Toc490147764"/>
      <w:bookmarkStart w:id="156" w:name="_Toc212549240"/>
      <w:r>
        <w:rPr>
          <w:rFonts w:eastAsia="Times New Roman"/>
          <w:b/>
          <w:color w:val="000000"/>
          <w:sz w:val="24"/>
          <w:szCs w:val="24"/>
          <w:lang w:eastAsia="ar-SA"/>
        </w:rPr>
        <w:t>4-й год обучения (4 класс)</w:t>
      </w:r>
      <w:bookmarkEnd w:id="155"/>
      <w:bookmarkEnd w:id="156"/>
    </w:p>
    <w:p w14:paraId="34D21317">
      <w:pPr>
        <w:spacing w:after="0" w:line="360" w:lineRule="auto"/>
        <w:ind w:firstLine="708"/>
        <w:contextualSpacing/>
        <w:rPr>
          <w:rFonts w:eastAsia="Times New Roman"/>
          <w:b/>
          <w:color w:val="000000"/>
          <w:sz w:val="24"/>
          <w:szCs w:val="24"/>
          <w:lang w:eastAsia="ru-RU"/>
        </w:rPr>
      </w:pPr>
      <w:r>
        <w:rPr>
          <w:rFonts w:eastAsia="Times New Roman"/>
          <w:b/>
          <w:color w:val="000000"/>
          <w:sz w:val="24"/>
          <w:szCs w:val="24"/>
          <w:lang w:eastAsia="ru-RU"/>
        </w:rPr>
        <w:t xml:space="preserve">Раздел 1. Я и моя семья – </w:t>
      </w:r>
      <w:r>
        <w:rPr>
          <w:rFonts w:eastAsia="Times New Roman"/>
          <w:b/>
          <w:bCs/>
          <w:color w:val="000000"/>
          <w:sz w:val="24"/>
          <w:szCs w:val="24"/>
          <w:lang w:eastAsia="ar-SA"/>
        </w:rPr>
        <w:t>(5 ч.)</w:t>
      </w:r>
    </w:p>
    <w:p w14:paraId="3D904AE7">
      <w:pPr>
        <w:spacing w:after="0" w:line="360" w:lineRule="auto"/>
        <w:ind w:firstLine="708"/>
        <w:contextualSpacing/>
        <w:rPr>
          <w:rFonts w:eastAsia="Times New Roman"/>
          <w:color w:val="000000"/>
          <w:sz w:val="24"/>
          <w:szCs w:val="24"/>
          <w:lang w:eastAsia="ru-RU"/>
        </w:rPr>
      </w:pPr>
      <w:r>
        <w:rPr>
          <w:rFonts w:eastAsia="Times New Roman"/>
          <w:color w:val="000000"/>
          <w:sz w:val="24"/>
          <w:szCs w:val="24"/>
          <w:lang w:eastAsia="ru-RU"/>
        </w:rPr>
        <w:t>Вводное занятие.  Листая страницы истории семьи. Герб рода.  Моя семья в годы ВОВ. Традиции моей семьи.</w:t>
      </w:r>
    </w:p>
    <w:p w14:paraId="14A9346C">
      <w:pPr>
        <w:spacing w:after="0" w:line="360" w:lineRule="auto"/>
        <w:ind w:firstLine="709"/>
        <w:contextualSpacing/>
        <w:rPr>
          <w:rFonts w:eastAsia="Times New Roman"/>
          <w:color w:val="000000"/>
          <w:sz w:val="24"/>
          <w:szCs w:val="24"/>
          <w:lang w:eastAsia="ru-RU"/>
        </w:rPr>
      </w:pPr>
      <w:r>
        <w:rPr>
          <w:rFonts w:eastAsia="Times New Roman"/>
          <w:i/>
          <w:color w:val="000000"/>
          <w:sz w:val="24"/>
          <w:szCs w:val="24"/>
          <w:lang w:eastAsia="ru-RU"/>
        </w:rPr>
        <w:t>Формы организации занятий</w:t>
      </w:r>
      <w:r>
        <w:rPr>
          <w:rFonts w:eastAsia="Times New Roman"/>
          <w:color w:val="000000"/>
          <w:sz w:val="24"/>
          <w:szCs w:val="24"/>
          <w:lang w:eastAsia="ru-RU"/>
        </w:rPr>
        <w:t>: групповая работа; работа в парах; индивидуальная работа;  теоретические занятия, коллективно-творческая деятельность (КТД).</w:t>
      </w:r>
    </w:p>
    <w:p w14:paraId="56EBAF0E">
      <w:pPr>
        <w:suppressAutoHyphens/>
        <w:spacing w:after="0" w:line="360" w:lineRule="auto"/>
        <w:ind w:firstLine="708"/>
        <w:contextualSpacing/>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 xml:space="preserve">Рисование на темы: «Герб рода». Совместная презентация  «Листая страницы истории семьи». </w:t>
      </w:r>
    </w:p>
    <w:p w14:paraId="505F5BE2">
      <w:pPr>
        <w:spacing w:after="0" w:line="360" w:lineRule="auto"/>
        <w:ind w:firstLine="708"/>
        <w:contextualSpacing/>
        <w:rPr>
          <w:rFonts w:eastAsia="Times New Roman"/>
          <w:b/>
          <w:color w:val="000000"/>
          <w:sz w:val="24"/>
          <w:szCs w:val="24"/>
          <w:lang w:eastAsia="ru-RU"/>
        </w:rPr>
      </w:pPr>
      <w:r>
        <w:rPr>
          <w:rFonts w:eastAsia="Times New Roman"/>
          <w:b/>
          <w:color w:val="000000"/>
          <w:sz w:val="24"/>
          <w:szCs w:val="24"/>
          <w:lang w:eastAsia="ar-SA"/>
        </w:rPr>
        <w:t xml:space="preserve">Раздел 2. Наша школа – </w:t>
      </w:r>
      <w:r>
        <w:rPr>
          <w:rFonts w:eastAsia="Times New Roman"/>
          <w:b/>
          <w:bCs/>
          <w:color w:val="000000"/>
          <w:sz w:val="24"/>
          <w:szCs w:val="24"/>
          <w:lang w:eastAsia="ar-SA"/>
        </w:rPr>
        <w:t xml:space="preserve"> (5 ч.)</w:t>
      </w:r>
    </w:p>
    <w:p w14:paraId="37D03F96">
      <w:pPr>
        <w:spacing w:after="0" w:line="360" w:lineRule="auto"/>
        <w:contextualSpacing/>
        <w:rPr>
          <w:rFonts w:eastAsia="Times New Roman"/>
          <w:color w:val="000000"/>
          <w:sz w:val="24"/>
          <w:szCs w:val="24"/>
          <w:lang w:eastAsia="ru-RU"/>
        </w:rPr>
      </w:pPr>
      <w:r>
        <w:rPr>
          <w:rFonts w:eastAsia="Times New Roman"/>
          <w:color w:val="000000"/>
          <w:sz w:val="24"/>
          <w:szCs w:val="24"/>
          <w:lang w:eastAsia="ru-RU"/>
        </w:rPr>
        <w:t xml:space="preserve">          Экскурсия «Гордость школы» в школьно историко-краеведческом музее «Поиск». Достижения выпускников нашей школы. Традиции нашей школы. Учителя-ветераны нашей школы.</w:t>
      </w:r>
    </w:p>
    <w:p w14:paraId="4ABC4A97">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03787FF6">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Выпуск журнала «Они учились в нашей школе!»</w:t>
      </w:r>
    </w:p>
    <w:p w14:paraId="097E88E2">
      <w:pPr>
        <w:suppressAutoHyphens/>
        <w:overflowPunct w:val="0"/>
        <w:autoSpaceDE w:val="0"/>
        <w:autoSpaceDN w:val="0"/>
        <w:adjustRightInd w:val="0"/>
        <w:spacing w:after="0" w:line="360" w:lineRule="auto"/>
        <w:ind w:firstLine="709"/>
        <w:contextualSpacing/>
        <w:jc w:val="both"/>
        <w:rPr>
          <w:rFonts w:eastAsia="Times New Roman"/>
          <w:b/>
          <w:bCs/>
          <w:color w:val="000000"/>
          <w:sz w:val="24"/>
          <w:szCs w:val="24"/>
          <w:lang w:eastAsia="ar-SA"/>
        </w:rPr>
      </w:pPr>
      <w:r>
        <w:rPr>
          <w:rFonts w:eastAsia="Times New Roman"/>
          <w:b/>
          <w:bCs/>
          <w:color w:val="000000"/>
          <w:sz w:val="24"/>
          <w:szCs w:val="24"/>
          <w:lang w:eastAsia="ar-SA"/>
        </w:rPr>
        <w:t>Раздел</w:t>
      </w:r>
      <w:r>
        <w:rPr>
          <w:rFonts w:eastAsia="Times New Roman"/>
          <w:b/>
          <w:color w:val="000000"/>
          <w:sz w:val="24"/>
          <w:szCs w:val="24"/>
          <w:lang w:eastAsia="ru-RU"/>
        </w:rPr>
        <w:t xml:space="preserve"> 3. </w:t>
      </w:r>
      <w:r>
        <w:rPr>
          <w:rFonts w:eastAsia="Times New Roman"/>
          <w:b/>
          <w:color w:val="000000"/>
          <w:sz w:val="24"/>
          <w:szCs w:val="24"/>
          <w:lang w:eastAsia="ar-SA"/>
        </w:rPr>
        <w:t>Район, в котором я живу</w:t>
      </w:r>
      <w:r>
        <w:rPr>
          <w:rFonts w:eastAsia="Times New Roman"/>
          <w:b/>
          <w:bCs/>
          <w:color w:val="000000"/>
          <w:sz w:val="24"/>
          <w:szCs w:val="24"/>
          <w:lang w:eastAsia="ar-SA"/>
        </w:rPr>
        <w:t xml:space="preserve"> (5 ч.)</w:t>
      </w:r>
    </w:p>
    <w:p w14:paraId="1A2E7A32">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Рассказы о людях, прославивших наш район. Старожилы и ветераны труда Матвеевского района. Передовики производства Матвеевского района. Спортсмены Матвеевского района. </w:t>
      </w:r>
    </w:p>
    <w:p w14:paraId="5E4D339E">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44594865">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ar-SA"/>
        </w:rPr>
        <w:t xml:space="preserve"> Выпуск журнала «Гордость Матвеевского района!».</w:t>
      </w:r>
    </w:p>
    <w:p w14:paraId="31405D4B">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4. Оренбург – столица Оренбургской области </w:t>
      </w:r>
      <w:r>
        <w:rPr>
          <w:rFonts w:eastAsia="Times New Roman"/>
          <w:b/>
          <w:bCs/>
          <w:color w:val="000000"/>
          <w:sz w:val="24"/>
          <w:szCs w:val="24"/>
          <w:lang w:eastAsia="ar-SA"/>
        </w:rPr>
        <w:t>(5ч.)</w:t>
      </w:r>
    </w:p>
    <w:p w14:paraId="040BFB30">
      <w:pPr>
        <w:spacing w:after="0" w:line="360" w:lineRule="auto"/>
        <w:ind w:firstLine="709"/>
        <w:contextualSpacing/>
        <w:jc w:val="both"/>
        <w:rPr>
          <w:rFonts w:eastAsia="Times New Roman"/>
          <w:color w:val="000000"/>
          <w:sz w:val="24"/>
          <w:szCs w:val="24"/>
          <w:lang w:eastAsia="ru-RU"/>
        </w:rPr>
      </w:pPr>
      <w:r>
        <w:rPr>
          <w:rFonts w:eastAsia="Times New Roman"/>
          <w:color w:val="000000"/>
          <w:sz w:val="24"/>
          <w:szCs w:val="24"/>
          <w:lang w:eastAsia="ru-RU"/>
        </w:rPr>
        <w:t>Символы города Оренбурга. Районы Оренбургской области. Культурные центры области. Экология Оренбургской области. Экономика Оренбуржья.</w:t>
      </w:r>
    </w:p>
    <w:p w14:paraId="3492C7ED">
      <w:pPr>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w:t>
      </w:r>
    </w:p>
    <w:p w14:paraId="4C7DAC0E">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Конкурс рисунков «Гербом и флагом России горжусь!». Презентация  «Экономика Оренбуржья».</w:t>
      </w:r>
    </w:p>
    <w:p w14:paraId="2F99BDA4">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5. Моё Оренбуржье </w:t>
      </w:r>
      <w:r>
        <w:rPr>
          <w:rFonts w:eastAsia="Times New Roman"/>
          <w:b/>
          <w:bCs/>
          <w:color w:val="000000"/>
          <w:sz w:val="24"/>
          <w:szCs w:val="24"/>
          <w:lang w:eastAsia="ar-SA"/>
        </w:rPr>
        <w:t>(5 ч.)</w:t>
      </w:r>
    </w:p>
    <w:p w14:paraId="79EA7623">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ru-RU"/>
        </w:rPr>
        <w:t>Символы</w:t>
      </w:r>
      <w:r>
        <w:rPr>
          <w:rFonts w:eastAsia="Times New Roman"/>
          <w:color w:val="000000"/>
          <w:sz w:val="24"/>
          <w:szCs w:val="24"/>
          <w:lang w:eastAsia="ar-SA"/>
        </w:rPr>
        <w:t xml:space="preserve"> Оренбуржья. Народно-прикладное творчество в Оренбуржье. Оренбургский пуховый платок. Народы Оренбургского края. Игра «Единство многообразия». </w:t>
      </w:r>
    </w:p>
    <w:p w14:paraId="23ECC3BD">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групповая работа; работа в парах; индивидуальная работа; теоретические занятия, коллективно-творческая деятельность (КТД); экскурсии.</w:t>
      </w:r>
    </w:p>
    <w:p w14:paraId="320AA068">
      <w:pPr>
        <w:spacing w:after="0" w:line="360" w:lineRule="auto"/>
        <w:ind w:firstLine="709"/>
        <w:contextualSpacing/>
        <w:jc w:val="both"/>
        <w:rPr>
          <w:rFonts w:eastAsia="Times New Roman"/>
          <w:color w:val="000000"/>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участие в областном дистанционном туре по этнографии «Родник чистой души», в областной детской этнографической экспедиции «Радуга». </w:t>
      </w:r>
    </w:p>
    <w:p w14:paraId="380E6D5A">
      <w:pPr>
        <w:spacing w:after="0" w:line="360" w:lineRule="auto"/>
        <w:ind w:firstLine="709"/>
        <w:contextualSpacing/>
        <w:jc w:val="both"/>
        <w:rPr>
          <w:rFonts w:eastAsia="Times New Roman"/>
          <w:b/>
          <w:color w:val="000000"/>
          <w:sz w:val="24"/>
          <w:szCs w:val="24"/>
          <w:lang w:eastAsia="ru-RU"/>
        </w:rPr>
      </w:pPr>
      <w:r>
        <w:rPr>
          <w:rFonts w:eastAsia="Times New Roman"/>
          <w:b/>
          <w:bCs/>
          <w:color w:val="000000"/>
          <w:sz w:val="24"/>
          <w:szCs w:val="24"/>
          <w:lang w:eastAsia="ar-SA"/>
        </w:rPr>
        <w:t>Раздел</w:t>
      </w:r>
      <w:r>
        <w:rPr>
          <w:rFonts w:eastAsia="Times New Roman"/>
          <w:b/>
          <w:color w:val="000000"/>
          <w:sz w:val="24"/>
          <w:szCs w:val="24"/>
          <w:lang w:eastAsia="ru-RU"/>
        </w:rPr>
        <w:t xml:space="preserve"> 6. Я поведу тебя в музей</w:t>
      </w:r>
      <w:r>
        <w:rPr>
          <w:rFonts w:eastAsia="Times New Roman"/>
          <w:b/>
          <w:bCs/>
          <w:color w:val="000000"/>
          <w:sz w:val="24"/>
          <w:szCs w:val="24"/>
          <w:lang w:eastAsia="ar-SA"/>
        </w:rPr>
        <w:t xml:space="preserve"> (6 ч.)</w:t>
      </w:r>
    </w:p>
    <w:p w14:paraId="363B3C4B">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Виртуальная экскурсия в музей истории Оренбурга «Оренбург в первой половине </w:t>
      </w:r>
      <w:r>
        <w:rPr>
          <w:rFonts w:eastAsia="Times New Roman"/>
          <w:color w:val="000000"/>
          <w:sz w:val="24"/>
          <w:szCs w:val="24"/>
          <w:lang w:val="en-US" w:eastAsia="ar-SA"/>
        </w:rPr>
        <w:t>XIX</w:t>
      </w:r>
      <w:r>
        <w:rPr>
          <w:rFonts w:eastAsia="Times New Roman"/>
          <w:color w:val="000000"/>
          <w:sz w:val="24"/>
          <w:szCs w:val="24"/>
          <w:lang w:eastAsia="ar-SA"/>
        </w:rPr>
        <w:t xml:space="preserve"> века». Виртуальная экскурсия </w:t>
      </w:r>
      <w:r>
        <w:rPr>
          <w:rFonts w:eastAsia="Times New Roman"/>
          <w:bCs/>
          <w:color w:val="000000"/>
          <w:sz w:val="24"/>
          <w:szCs w:val="24"/>
          <w:lang w:eastAsia="ar-SA"/>
        </w:rPr>
        <w:t>«</w:t>
      </w:r>
      <w:r>
        <w:rPr>
          <w:rFonts w:eastAsia="Times New Roman"/>
          <w:color w:val="000000"/>
          <w:sz w:val="24"/>
          <w:szCs w:val="24"/>
          <w:lang w:eastAsia="ar-SA"/>
        </w:rPr>
        <w:t>Историческая мозаика»</w:t>
      </w:r>
      <w:r>
        <w:rPr>
          <w:rFonts w:eastAsia="Times New Roman"/>
          <w:b/>
          <w:bCs/>
          <w:color w:val="000000"/>
          <w:sz w:val="24"/>
          <w:szCs w:val="24"/>
          <w:lang w:eastAsia="ar-SA"/>
        </w:rPr>
        <w:t xml:space="preserve"> </w:t>
      </w:r>
      <w:r>
        <w:rPr>
          <w:rFonts w:eastAsia="Times New Roman"/>
          <w:color w:val="000000"/>
          <w:sz w:val="24"/>
          <w:szCs w:val="24"/>
          <w:lang w:eastAsia="ar-SA"/>
        </w:rPr>
        <w:t>в ГБУК «Оренбургский губернаторский историко-краеведческий музей». Виртуальная экскурсия «Культурные центры области». Викторина по истории Оренбурья.</w:t>
      </w:r>
    </w:p>
    <w:p w14:paraId="4C4552FA">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тематическая экскурсия по залам музея изобразительных искусств.</w:t>
      </w:r>
    </w:p>
    <w:p w14:paraId="590E99D5">
      <w:pPr>
        <w:suppressAutoHyphens/>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w:t>
      </w:r>
      <w:r>
        <w:rPr>
          <w:rFonts w:eastAsia="Times New Roman"/>
          <w:color w:val="000000"/>
          <w:sz w:val="24"/>
          <w:szCs w:val="24"/>
          <w:lang w:eastAsia="ar-SA"/>
        </w:rPr>
        <w:t>Конкурс рисунков «Моё Оренбуржье».</w:t>
      </w:r>
    </w:p>
    <w:p w14:paraId="05C4D69E">
      <w:pPr>
        <w:spacing w:after="0" w:line="360" w:lineRule="auto"/>
        <w:ind w:firstLine="709"/>
        <w:contextualSpacing/>
        <w:jc w:val="both"/>
        <w:rPr>
          <w:rFonts w:eastAsia="Times New Roman"/>
          <w:b/>
          <w:color w:val="000000"/>
          <w:sz w:val="24"/>
          <w:szCs w:val="24"/>
          <w:lang w:eastAsia="ru-RU"/>
        </w:rPr>
      </w:pPr>
      <w:r>
        <w:rPr>
          <w:rFonts w:eastAsia="Times New Roman"/>
          <w:b/>
          <w:color w:val="000000"/>
          <w:sz w:val="24"/>
          <w:szCs w:val="24"/>
          <w:lang w:eastAsia="ru-RU"/>
        </w:rPr>
        <w:t>Раздел 7. Туристические маршруты (3 ч.)</w:t>
      </w:r>
    </w:p>
    <w:p w14:paraId="312C8619">
      <w:pPr>
        <w:suppressAutoHyphens/>
        <w:overflowPunct w:val="0"/>
        <w:autoSpaceDE w:val="0"/>
        <w:autoSpaceDN w:val="0"/>
        <w:adjustRightInd w:val="0"/>
        <w:spacing w:after="0" w:line="360" w:lineRule="auto"/>
        <w:ind w:firstLine="709"/>
        <w:contextualSpacing/>
        <w:jc w:val="both"/>
        <w:rPr>
          <w:rFonts w:eastAsia="Times New Roman"/>
          <w:color w:val="000000"/>
          <w:sz w:val="24"/>
          <w:szCs w:val="24"/>
          <w:lang w:eastAsia="ar-SA"/>
        </w:rPr>
      </w:pPr>
      <w:r>
        <w:rPr>
          <w:rFonts w:eastAsia="Times New Roman"/>
          <w:color w:val="000000"/>
          <w:sz w:val="24"/>
          <w:szCs w:val="24"/>
          <w:lang w:eastAsia="ar-SA"/>
        </w:rPr>
        <w:t xml:space="preserve"> Виртуальный тур по галерее «Оренбургский пуховый платок» в Оренбургский областной музей изобразительных искусств. Виртуальное посещение музея-квартиры  Гагариных в Оренбурге.</w:t>
      </w:r>
      <w:r>
        <w:rPr>
          <w:rFonts w:eastAsia="Times New Roman"/>
          <w:color w:val="000000"/>
          <w:sz w:val="24"/>
          <w:szCs w:val="24"/>
          <w:shd w:val="clear" w:color="auto" w:fill="FFFFFF"/>
          <w:lang w:eastAsia="ar-SA"/>
        </w:rPr>
        <w:t xml:space="preserve"> </w:t>
      </w:r>
    </w:p>
    <w:p w14:paraId="17E29EBE">
      <w:pPr>
        <w:spacing w:after="0" w:line="360" w:lineRule="auto"/>
        <w:ind w:firstLine="709"/>
        <w:contextualSpacing/>
        <w:jc w:val="both"/>
        <w:rPr>
          <w:rFonts w:eastAsia="Times New Roman"/>
          <w:color w:val="000000"/>
          <w:sz w:val="24"/>
          <w:szCs w:val="24"/>
          <w:lang w:eastAsia="ar-SA"/>
        </w:rPr>
      </w:pPr>
      <w:r>
        <w:rPr>
          <w:rFonts w:eastAsia="Times New Roman"/>
          <w:i/>
          <w:color w:val="000000"/>
          <w:sz w:val="24"/>
          <w:szCs w:val="24"/>
          <w:lang w:eastAsia="ar-SA"/>
        </w:rPr>
        <w:t>Формы организации занятий</w:t>
      </w:r>
      <w:r>
        <w:rPr>
          <w:rFonts w:eastAsia="Times New Roman"/>
          <w:color w:val="000000"/>
          <w:sz w:val="24"/>
          <w:szCs w:val="24"/>
          <w:lang w:eastAsia="ar-SA"/>
        </w:rPr>
        <w:t>: виртуальная экскурсия.</w:t>
      </w:r>
    </w:p>
    <w:p w14:paraId="4F2420F3">
      <w:pPr>
        <w:suppressAutoHyphens/>
        <w:spacing w:after="0" w:line="360" w:lineRule="auto"/>
        <w:ind w:firstLine="709"/>
        <w:contextualSpacing/>
        <w:jc w:val="both"/>
        <w:rPr>
          <w:rFonts w:eastAsia="Times New Roman"/>
          <w:sz w:val="24"/>
          <w:szCs w:val="24"/>
          <w:lang w:eastAsia="ru-RU"/>
        </w:rPr>
      </w:pPr>
      <w:r>
        <w:rPr>
          <w:rFonts w:eastAsia="Times New Roman"/>
          <w:i/>
          <w:color w:val="000000"/>
          <w:sz w:val="24"/>
          <w:szCs w:val="24"/>
          <w:lang w:eastAsia="ar-SA"/>
        </w:rPr>
        <w:t>Виды деятельности обучающихся:</w:t>
      </w:r>
      <w:r>
        <w:rPr>
          <w:rFonts w:eastAsia="Times New Roman"/>
          <w:color w:val="000000"/>
          <w:sz w:val="24"/>
          <w:szCs w:val="24"/>
          <w:lang w:eastAsia="ru-RU"/>
        </w:rPr>
        <w:t xml:space="preserve"> составление совместной презентации «Узоры  Оренбуржья», </w:t>
      </w:r>
      <w:r>
        <w:rPr>
          <w:rFonts w:eastAsia="Times New Roman"/>
          <w:color w:val="000000"/>
          <w:sz w:val="24"/>
          <w:szCs w:val="24"/>
          <w:lang w:eastAsia="ar-SA"/>
        </w:rPr>
        <w:t xml:space="preserve">виртуальная экскурсия в музей изобразительного искусства </w:t>
      </w:r>
      <w:r>
        <w:fldChar w:fldCharType="begin"/>
      </w:r>
      <w:r>
        <w:instrText xml:space="preserve"> HYPERLINK "http://omizo.ru/about/orenpuh.html" </w:instrText>
      </w:r>
      <w:r>
        <w:fldChar w:fldCharType="separate"/>
      </w:r>
      <w:r>
        <w:rPr>
          <w:rFonts w:eastAsia="Times New Roman"/>
          <w:color w:val="000000"/>
          <w:sz w:val="24"/>
          <w:szCs w:val="24"/>
          <w:u w:val="single"/>
          <w:lang w:eastAsia="ar-SA"/>
        </w:rPr>
        <w:t>http://omizo.ru/about/orenpuh.html</w:t>
      </w:r>
      <w:r>
        <w:rPr>
          <w:rFonts w:eastAsia="Times New Roman"/>
          <w:color w:val="000000"/>
          <w:sz w:val="24"/>
          <w:szCs w:val="24"/>
          <w:u w:val="single"/>
          <w:lang w:eastAsia="ar-SA"/>
        </w:rPr>
        <w:fldChar w:fldCharType="end"/>
      </w:r>
      <w:r>
        <w:rPr>
          <w:rFonts w:eastAsia="Times New Roman"/>
          <w:color w:val="000000"/>
          <w:sz w:val="24"/>
          <w:szCs w:val="24"/>
          <w:lang w:eastAsia="ar-SA"/>
        </w:rPr>
        <w:t>.</w:t>
      </w:r>
    </w:p>
    <w:p w14:paraId="615E5D63">
      <w:pPr>
        <w:suppressAutoHyphens/>
        <w:spacing w:after="60" w:line="360" w:lineRule="auto"/>
        <w:contextualSpacing/>
        <w:jc w:val="center"/>
        <w:outlineLvl w:val="1"/>
        <w:rPr>
          <w:rFonts w:eastAsia="Times New Roman"/>
          <w:b/>
          <w:sz w:val="24"/>
          <w:szCs w:val="24"/>
          <w:lang w:eastAsia="ar-SA"/>
        </w:rPr>
      </w:pPr>
      <w:bookmarkStart w:id="157" w:name="_Toc212549241"/>
      <w:r>
        <w:rPr>
          <w:rFonts w:eastAsia="Times New Roman"/>
          <w:b/>
          <w:sz w:val="24"/>
          <w:szCs w:val="24"/>
          <w:lang w:eastAsia="ar-SA"/>
        </w:rPr>
        <w:t>Планируемые предметные результаты</w:t>
      </w:r>
      <w:bookmarkEnd w:id="157"/>
    </w:p>
    <w:tbl>
      <w:tblPr>
        <w:tblStyle w:val="10"/>
        <w:tblW w:w="4968"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8673"/>
      </w:tblGrid>
      <w:tr w14:paraId="1CC6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Borders>
              <w:top w:val="single" w:color="auto" w:sz="4" w:space="0"/>
              <w:left w:val="single" w:color="auto" w:sz="4" w:space="0"/>
              <w:bottom w:val="single" w:color="auto" w:sz="4" w:space="0"/>
              <w:right w:val="single" w:color="auto" w:sz="4" w:space="0"/>
            </w:tcBorders>
            <w:shd w:val="clear" w:color="auto" w:fill="FFFFFF"/>
          </w:tcPr>
          <w:p w14:paraId="65EBACE4">
            <w:pPr>
              <w:spacing w:after="0" w:line="360" w:lineRule="auto"/>
              <w:contextualSpacing/>
              <w:jc w:val="center"/>
              <w:rPr>
                <w:rFonts w:eastAsia="Times New Roman"/>
                <w:b/>
                <w:sz w:val="24"/>
                <w:szCs w:val="24"/>
                <w:lang w:eastAsia="ru-RU"/>
              </w:rPr>
            </w:pPr>
            <w:r>
              <w:rPr>
                <w:rFonts w:eastAsia="Times New Roman"/>
                <w:b/>
                <w:sz w:val="24"/>
                <w:szCs w:val="24"/>
                <w:lang w:eastAsia="ru-RU"/>
              </w:rPr>
              <w:t>Уровни планируемых предметных результатов</w:t>
            </w:r>
          </w:p>
        </w:tc>
        <w:tc>
          <w:tcPr>
            <w:tcW w:w="3962" w:type="pct"/>
            <w:tcBorders>
              <w:top w:val="single" w:color="auto" w:sz="4" w:space="0"/>
              <w:left w:val="single" w:color="auto" w:sz="4" w:space="0"/>
              <w:bottom w:val="single" w:color="auto" w:sz="4" w:space="0"/>
              <w:right w:val="single" w:color="auto" w:sz="4" w:space="0"/>
            </w:tcBorders>
            <w:shd w:val="clear" w:color="auto" w:fill="FFFFFF"/>
          </w:tcPr>
          <w:p w14:paraId="07403702">
            <w:pPr>
              <w:spacing w:after="0" w:line="360" w:lineRule="auto"/>
              <w:contextualSpacing/>
              <w:jc w:val="center"/>
              <w:rPr>
                <w:rFonts w:eastAsia="Times New Roman"/>
                <w:b/>
                <w:sz w:val="24"/>
                <w:szCs w:val="24"/>
                <w:lang w:eastAsia="ru-RU"/>
              </w:rPr>
            </w:pPr>
            <w:r>
              <w:rPr>
                <w:rFonts w:eastAsia="Times New Roman"/>
                <w:b/>
                <w:sz w:val="24"/>
                <w:szCs w:val="24"/>
                <w:lang w:eastAsia="ru-RU"/>
              </w:rPr>
              <w:t>Первый уровень</w:t>
            </w:r>
          </w:p>
          <w:p w14:paraId="66F7B92B">
            <w:pPr>
              <w:spacing w:after="0" w:line="360" w:lineRule="auto"/>
              <w:contextualSpacing/>
              <w:jc w:val="center"/>
              <w:rPr>
                <w:rFonts w:eastAsia="Times New Roman"/>
                <w:b/>
                <w:sz w:val="24"/>
                <w:szCs w:val="24"/>
                <w:lang w:eastAsia="ru-RU"/>
              </w:rPr>
            </w:pPr>
            <w:r>
              <w:rPr>
                <w:rFonts w:eastAsia="Times New Roman"/>
                <w:b/>
                <w:sz w:val="24"/>
                <w:szCs w:val="24"/>
                <w:lang w:eastAsia="ru-RU"/>
              </w:rPr>
              <w:t>1-4 классы</w:t>
            </w:r>
          </w:p>
        </w:tc>
      </w:tr>
      <w:tr w14:paraId="0F73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Borders>
              <w:top w:val="single" w:color="auto" w:sz="4" w:space="0"/>
              <w:left w:val="single" w:color="auto" w:sz="4" w:space="0"/>
              <w:bottom w:val="single" w:color="auto" w:sz="4" w:space="0"/>
              <w:right w:val="single" w:color="auto" w:sz="4" w:space="0"/>
            </w:tcBorders>
          </w:tcPr>
          <w:p w14:paraId="53C2BD67">
            <w:pPr>
              <w:suppressAutoHyphens/>
              <w:autoSpaceDE w:val="0"/>
              <w:autoSpaceDN w:val="0"/>
              <w:adjustRightInd w:val="0"/>
              <w:spacing w:after="0" w:line="360" w:lineRule="auto"/>
              <w:contextualSpacing/>
              <w:rPr>
                <w:rFonts w:eastAsia="Times New Roman"/>
                <w:b/>
                <w:sz w:val="24"/>
                <w:szCs w:val="24"/>
              </w:rPr>
            </w:pPr>
            <w:r>
              <w:rPr>
                <w:rFonts w:eastAsia="Times New Roman"/>
                <w:b/>
                <w:sz w:val="24"/>
                <w:szCs w:val="24"/>
              </w:rPr>
              <w:t>Обучающийся  научится:</w:t>
            </w:r>
          </w:p>
          <w:p w14:paraId="4F8DE48B">
            <w:pPr>
              <w:spacing w:after="0" w:line="360" w:lineRule="auto"/>
              <w:contextualSpacing/>
              <w:jc w:val="both"/>
              <w:rPr>
                <w:rFonts w:eastAsia="Times New Roman"/>
                <w:sz w:val="24"/>
                <w:szCs w:val="24"/>
                <w:lang w:eastAsia="ru-RU"/>
              </w:rPr>
            </w:pPr>
          </w:p>
        </w:tc>
        <w:tc>
          <w:tcPr>
            <w:tcW w:w="3962" w:type="pct"/>
            <w:tcBorders>
              <w:top w:val="single" w:color="auto" w:sz="4" w:space="0"/>
              <w:left w:val="single" w:color="auto" w:sz="4" w:space="0"/>
              <w:bottom w:val="single" w:color="auto" w:sz="4" w:space="0"/>
              <w:right w:val="single" w:color="auto" w:sz="4" w:space="0"/>
            </w:tcBorders>
          </w:tcPr>
          <w:p w14:paraId="07335D09">
            <w:pPr>
              <w:numPr>
                <w:ilvl w:val="0"/>
                <w:numId w:val="94"/>
              </w:numPr>
              <w:suppressAutoHyphens/>
              <w:autoSpaceDN w:val="0"/>
              <w:spacing w:after="0" w:line="360" w:lineRule="auto"/>
              <w:ind w:left="60"/>
              <w:contextualSpacing/>
              <w:jc w:val="both"/>
              <w:rPr>
                <w:rFonts w:eastAsia="Times New Roman"/>
                <w:sz w:val="24"/>
                <w:szCs w:val="24"/>
              </w:rPr>
            </w:pPr>
            <w:r>
              <w:rPr>
                <w:rFonts w:eastAsia="Times New Roman"/>
                <w:sz w:val="24"/>
                <w:szCs w:val="24"/>
              </w:rPr>
              <w:t>Узнавать государственную символику Оренбурга и Оренбургской области.</w:t>
            </w:r>
          </w:p>
          <w:p w14:paraId="2DDD8928">
            <w:pPr>
              <w:numPr>
                <w:ilvl w:val="0"/>
                <w:numId w:val="94"/>
              </w:numPr>
              <w:suppressAutoHyphens/>
              <w:autoSpaceDN w:val="0"/>
              <w:spacing w:after="0" w:line="360" w:lineRule="auto"/>
              <w:ind w:left="60"/>
              <w:contextualSpacing/>
              <w:jc w:val="both"/>
              <w:rPr>
                <w:rFonts w:eastAsia="Times New Roman"/>
                <w:sz w:val="24"/>
                <w:szCs w:val="24"/>
              </w:rPr>
            </w:pPr>
            <w:r>
              <w:rPr>
                <w:rFonts w:eastAsia="Times New Roman"/>
                <w:sz w:val="24"/>
                <w:szCs w:val="24"/>
              </w:rPr>
              <w:t xml:space="preserve"> Описывать достопримечательности родного края; находить на карте Оренбургскую область и город Оренбург.</w:t>
            </w:r>
          </w:p>
          <w:p w14:paraId="60582AB9">
            <w:pPr>
              <w:numPr>
                <w:ilvl w:val="0"/>
                <w:numId w:val="94"/>
              </w:numPr>
              <w:suppressAutoHyphens/>
              <w:autoSpaceDN w:val="0"/>
              <w:spacing w:after="0" w:line="360" w:lineRule="auto"/>
              <w:ind w:left="60"/>
              <w:contextualSpacing/>
              <w:jc w:val="both"/>
              <w:rPr>
                <w:rFonts w:eastAsia="Times New Roman"/>
                <w:sz w:val="24"/>
                <w:szCs w:val="24"/>
              </w:rPr>
            </w:pPr>
            <w:r>
              <w:rPr>
                <w:rFonts w:eastAsia="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материал краеведческой направленности.</w:t>
            </w:r>
          </w:p>
          <w:p w14:paraId="1BB4FA04">
            <w:pPr>
              <w:numPr>
                <w:ilvl w:val="0"/>
                <w:numId w:val="95"/>
              </w:numPr>
              <w:suppressAutoHyphens/>
              <w:spacing w:after="0" w:line="360" w:lineRule="auto"/>
              <w:contextualSpacing/>
              <w:jc w:val="both"/>
              <w:rPr>
                <w:rFonts w:eastAsia="Times New Roman"/>
                <w:sz w:val="24"/>
                <w:szCs w:val="24"/>
                <w:lang w:eastAsia="ru-RU"/>
              </w:rPr>
            </w:pPr>
            <w:r>
              <w:rPr>
                <w:rFonts w:eastAsia="Times New Roman"/>
                <w:sz w:val="24"/>
                <w:szCs w:val="24"/>
                <w:lang w:eastAsia="ru-RU"/>
              </w:rPr>
              <w:t>Участвовать в конкурсах, акциях краеведческой направленности, организуемых школой.</w:t>
            </w:r>
          </w:p>
          <w:p w14:paraId="65A7F1D4">
            <w:pPr>
              <w:numPr>
                <w:ilvl w:val="0"/>
                <w:numId w:val="95"/>
              </w:numPr>
              <w:suppressAutoHyphens/>
              <w:spacing w:after="0" w:line="360" w:lineRule="auto"/>
              <w:contextualSpacing/>
              <w:jc w:val="both"/>
              <w:rPr>
                <w:rFonts w:eastAsia="Times New Roman"/>
                <w:sz w:val="24"/>
                <w:szCs w:val="24"/>
                <w:lang w:eastAsia="ru-RU"/>
              </w:rPr>
            </w:pPr>
            <w:r>
              <w:rPr>
                <w:rFonts w:eastAsia="Times New Roman"/>
                <w:sz w:val="24"/>
                <w:szCs w:val="24"/>
                <w:lang w:eastAsia="ru-RU"/>
              </w:rPr>
              <w:t>Издавать буклеты, видеофильмы о родном Оренбуржье.</w:t>
            </w:r>
          </w:p>
        </w:tc>
      </w:tr>
      <w:tr w14:paraId="5CCB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Borders>
              <w:top w:val="single" w:color="auto" w:sz="4" w:space="0"/>
              <w:left w:val="single" w:color="auto" w:sz="4" w:space="0"/>
              <w:bottom w:val="single" w:color="auto" w:sz="4" w:space="0"/>
              <w:right w:val="single" w:color="auto" w:sz="4" w:space="0"/>
            </w:tcBorders>
          </w:tcPr>
          <w:p w14:paraId="4C373E43">
            <w:pPr>
              <w:suppressAutoHyphens/>
              <w:autoSpaceDE w:val="0"/>
              <w:autoSpaceDN w:val="0"/>
              <w:adjustRightInd w:val="0"/>
              <w:spacing w:after="0" w:line="360" w:lineRule="auto"/>
              <w:contextualSpacing/>
              <w:rPr>
                <w:rFonts w:eastAsia="Times New Roman"/>
                <w:b/>
                <w:iCs/>
                <w:sz w:val="24"/>
                <w:szCs w:val="24"/>
              </w:rPr>
            </w:pPr>
            <w:r>
              <w:rPr>
                <w:rFonts w:eastAsia="Times New Roman"/>
                <w:b/>
                <w:iCs/>
                <w:sz w:val="24"/>
                <w:szCs w:val="24"/>
              </w:rPr>
              <w:t>Обучающийся  получит возможность научиться:</w:t>
            </w:r>
          </w:p>
          <w:p w14:paraId="16C05EAF">
            <w:pPr>
              <w:spacing w:after="0" w:line="360" w:lineRule="auto"/>
              <w:contextualSpacing/>
              <w:jc w:val="both"/>
              <w:rPr>
                <w:rFonts w:eastAsia="Times New Roman"/>
                <w:sz w:val="24"/>
                <w:szCs w:val="24"/>
                <w:lang w:eastAsia="ru-RU"/>
              </w:rPr>
            </w:pPr>
          </w:p>
        </w:tc>
        <w:tc>
          <w:tcPr>
            <w:tcW w:w="3962" w:type="pct"/>
            <w:tcBorders>
              <w:top w:val="single" w:color="auto" w:sz="4" w:space="0"/>
              <w:left w:val="single" w:color="auto" w:sz="4" w:space="0"/>
              <w:bottom w:val="single" w:color="auto" w:sz="4" w:space="0"/>
              <w:right w:val="single" w:color="auto" w:sz="4" w:space="0"/>
            </w:tcBorders>
          </w:tcPr>
          <w:p w14:paraId="64CBFA90">
            <w:pPr>
              <w:numPr>
                <w:ilvl w:val="1"/>
                <w:numId w:val="96"/>
              </w:numPr>
              <w:tabs>
                <w:tab w:val="left" w:pos="284"/>
              </w:tabs>
              <w:suppressAutoHyphens/>
              <w:autoSpaceDN w:val="0"/>
              <w:spacing w:after="0" w:line="360" w:lineRule="auto"/>
              <w:contextualSpacing/>
              <w:rPr>
                <w:rFonts w:eastAsia="Times New Roman"/>
                <w:sz w:val="24"/>
                <w:szCs w:val="24"/>
              </w:rPr>
            </w:pPr>
            <w:r>
              <w:rPr>
                <w:rFonts w:eastAsia="Times New Roman"/>
                <w:sz w:val="24"/>
                <w:szCs w:val="24"/>
              </w:rPr>
              <w:t xml:space="preserve">Ориентироваться в важнейших для Оренбуржья событиях и фактах прошлого и настоящего. </w:t>
            </w:r>
          </w:p>
          <w:p w14:paraId="0329F743">
            <w:pPr>
              <w:numPr>
                <w:ilvl w:val="1"/>
                <w:numId w:val="96"/>
              </w:numPr>
              <w:tabs>
                <w:tab w:val="left" w:pos="284"/>
              </w:tabs>
              <w:suppressAutoHyphens/>
              <w:autoSpaceDN w:val="0"/>
              <w:spacing w:after="0" w:line="360" w:lineRule="auto"/>
              <w:contextualSpacing/>
              <w:rPr>
                <w:rFonts w:eastAsia="Times New Roman"/>
                <w:sz w:val="24"/>
                <w:szCs w:val="24"/>
              </w:rPr>
            </w:pPr>
            <w:r>
              <w:rPr>
                <w:rFonts w:eastAsia="Times New Roman"/>
                <w:sz w:val="24"/>
                <w:szCs w:val="24"/>
              </w:rPr>
              <w:t>Определять общую цель в совместной деятельности и пути её достижения в школьном музее.</w:t>
            </w:r>
          </w:p>
          <w:p w14:paraId="05CD0716">
            <w:pPr>
              <w:numPr>
                <w:ilvl w:val="1"/>
                <w:numId w:val="96"/>
              </w:numPr>
              <w:tabs>
                <w:tab w:val="left" w:pos="284"/>
              </w:tabs>
              <w:suppressAutoHyphens/>
              <w:autoSpaceDN w:val="0"/>
              <w:spacing w:after="0" w:line="360" w:lineRule="auto"/>
              <w:contextualSpacing/>
              <w:rPr>
                <w:rFonts w:eastAsia="Times New Roman"/>
                <w:sz w:val="24"/>
                <w:szCs w:val="24"/>
              </w:rPr>
            </w:pPr>
            <w:r>
              <w:rPr>
                <w:rFonts w:eastAsia="Times New Roman"/>
                <w:sz w:val="24"/>
                <w:szCs w:val="24"/>
              </w:rPr>
              <w:t>Договариваться о распределении функций и ролей в школьном музее «Память сердца».</w:t>
            </w:r>
          </w:p>
          <w:p w14:paraId="24A7C2E1">
            <w:pPr>
              <w:numPr>
                <w:ilvl w:val="1"/>
                <w:numId w:val="96"/>
              </w:numPr>
              <w:tabs>
                <w:tab w:val="left" w:pos="284"/>
              </w:tabs>
              <w:suppressAutoHyphens/>
              <w:autoSpaceDN w:val="0"/>
              <w:spacing w:after="0" w:line="360" w:lineRule="auto"/>
              <w:contextualSpacing/>
              <w:rPr>
                <w:rFonts w:eastAsia="Times New Roman"/>
                <w:sz w:val="24"/>
                <w:szCs w:val="24"/>
              </w:rPr>
            </w:pPr>
            <w:r>
              <w:rPr>
                <w:rFonts w:eastAsia="Times New Roman"/>
                <w:sz w:val="24"/>
                <w:szCs w:val="24"/>
              </w:rPr>
              <w:t>Осуществлять взаимный контроль в совместной деятельности в школьном музее «Память сердца».</w:t>
            </w:r>
          </w:p>
          <w:p w14:paraId="5C928590">
            <w:pPr>
              <w:numPr>
                <w:ilvl w:val="1"/>
                <w:numId w:val="96"/>
              </w:numPr>
              <w:tabs>
                <w:tab w:val="left" w:pos="284"/>
              </w:tabs>
              <w:suppressAutoHyphens/>
              <w:autoSpaceDN w:val="0"/>
              <w:spacing w:after="0" w:line="360" w:lineRule="auto"/>
              <w:contextualSpacing/>
              <w:rPr>
                <w:rFonts w:eastAsia="Times New Roman"/>
                <w:sz w:val="24"/>
                <w:szCs w:val="24"/>
              </w:rPr>
            </w:pPr>
            <w:r>
              <w:rPr>
                <w:rFonts w:eastAsia="Times New Roman"/>
                <w:sz w:val="24"/>
                <w:szCs w:val="24"/>
              </w:rPr>
              <w:t>Адекватно оценивать собственное поведение и поведение окружающих в школьном музее «Память сердца».</w:t>
            </w:r>
          </w:p>
        </w:tc>
      </w:tr>
    </w:tbl>
    <w:p w14:paraId="3D239275">
      <w:pPr>
        <w:spacing w:after="0" w:line="360" w:lineRule="auto"/>
        <w:contextualSpacing/>
        <w:jc w:val="both"/>
        <w:rPr>
          <w:rFonts w:eastAsia="Times New Roman"/>
          <w:b/>
          <w:bCs/>
          <w:color w:val="000000"/>
          <w:kern w:val="32"/>
          <w:sz w:val="24"/>
          <w:szCs w:val="24"/>
          <w:lang w:eastAsia="ar-SA"/>
        </w:rPr>
      </w:pPr>
    </w:p>
    <w:p w14:paraId="221B3AE2">
      <w:pPr>
        <w:spacing w:after="0" w:line="360" w:lineRule="auto"/>
        <w:contextualSpacing/>
        <w:jc w:val="center"/>
        <w:rPr>
          <w:rFonts w:eastAsia="Times New Roman"/>
          <w:sz w:val="24"/>
          <w:szCs w:val="24"/>
          <w:lang w:eastAsia="ru-RU"/>
        </w:rPr>
      </w:pPr>
      <w:r>
        <w:rPr>
          <w:rFonts w:eastAsia="Times New Roman"/>
          <w:b/>
          <w:color w:val="000000"/>
          <w:sz w:val="24"/>
          <w:szCs w:val="24"/>
          <w:lang w:eastAsia="ru-RU"/>
        </w:rPr>
        <w:t>Воспитательные результаты внеурочной деятельности школьников в курсе «Моё Оренбуржье» распределяются по трём уровням.</w:t>
      </w:r>
    </w:p>
    <w:p w14:paraId="7C43A882">
      <w:pPr>
        <w:spacing w:after="0" w:line="360" w:lineRule="auto"/>
        <w:ind w:firstLine="568"/>
        <w:contextualSpacing/>
        <w:jc w:val="both"/>
        <w:rPr>
          <w:rFonts w:eastAsia="Times New Roman"/>
          <w:color w:val="000000"/>
          <w:sz w:val="24"/>
          <w:szCs w:val="24"/>
          <w:lang w:eastAsia="ru-RU"/>
        </w:rPr>
      </w:pPr>
      <w:r>
        <w:rPr>
          <w:rFonts w:eastAsia="Times New Roman"/>
          <w:i/>
          <w:sz w:val="24"/>
          <w:szCs w:val="24"/>
          <w:lang w:eastAsia="ru-RU"/>
        </w:rPr>
        <w:t>Первый уровень результатов</w:t>
      </w:r>
      <w:r>
        <w:rPr>
          <w:rFonts w:eastAsia="Times New Roman"/>
          <w:sz w:val="24"/>
          <w:szCs w:val="24"/>
          <w:lang w:eastAsia="ru-RU"/>
        </w:rPr>
        <w:t xml:space="preserve"> – приобретение школьником  </w:t>
      </w:r>
      <w:r>
        <w:rPr>
          <w:rFonts w:eastAsia="Times New Roman"/>
          <w:color w:val="000000"/>
          <w:sz w:val="24"/>
          <w:szCs w:val="24"/>
          <w:lang w:eastAsia="ru-RU"/>
        </w:rPr>
        <w:t>знаний об истории происхождения названия микрорайона, об основных занятиях и быте жителей посёлка Карачи; об истории школы; о семье и семейных традициях; о жизни ветеранов Великой Отечественной войны и тружеников тыла; об истории города Оренбурга, Оренбургской области. Для достижения данного результата особое значение имеет включение регионального компонента во все учебные предметы.</w:t>
      </w:r>
    </w:p>
    <w:p w14:paraId="77A8E39E">
      <w:pPr>
        <w:spacing w:after="0" w:line="360" w:lineRule="auto"/>
        <w:ind w:firstLine="540"/>
        <w:contextualSpacing/>
        <w:jc w:val="both"/>
        <w:rPr>
          <w:rFonts w:eastAsia="Times New Roman"/>
          <w:color w:val="000000"/>
          <w:sz w:val="24"/>
          <w:szCs w:val="24"/>
          <w:lang w:eastAsia="ru-RU"/>
        </w:rPr>
      </w:pPr>
      <w:r>
        <w:rPr>
          <w:rFonts w:eastAsia="Times New Roman"/>
          <w:i/>
          <w:sz w:val="24"/>
          <w:szCs w:val="24"/>
          <w:lang w:eastAsia="ru-RU"/>
        </w:rPr>
        <w:t>Второй уровень результатов</w:t>
      </w:r>
      <w:r>
        <w:rPr>
          <w:rFonts w:eastAsia="Times New Roman"/>
          <w:sz w:val="24"/>
          <w:szCs w:val="24"/>
          <w:lang w:eastAsia="ru-RU"/>
        </w:rPr>
        <w:t xml:space="preserve"> – получение школьником опыта переживания и позитивного отношения к </w:t>
      </w:r>
      <w:r>
        <w:rPr>
          <w:rFonts w:eastAsia="Times New Roman"/>
          <w:color w:val="000000"/>
          <w:sz w:val="24"/>
          <w:szCs w:val="24"/>
          <w:lang w:eastAsia="ru-RU"/>
        </w:rPr>
        <w:t>историческому и духовному наследию малой родины, к людям труда, к членам своей семьи, к школе, к памятникам культуры, к природе, к людям других поколений, к своему дому, друзьям, к традициям памяти событий Великой Отечественной войны.</w:t>
      </w:r>
    </w:p>
    <w:p w14:paraId="360E7EFE">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Для достижения данного уровня результатов особое значение имеет взаимодействие школьников с жителями микрорайона, города, области. Это достигается в процессе сотрудничества при выполнении групповых проектных и творческих заданий.</w:t>
      </w:r>
    </w:p>
    <w:p w14:paraId="60BA1CB5">
      <w:pPr>
        <w:spacing w:after="0" w:line="360" w:lineRule="auto"/>
        <w:ind w:firstLine="568"/>
        <w:contextualSpacing/>
        <w:jc w:val="both"/>
        <w:rPr>
          <w:rFonts w:eastAsia="Times New Roman"/>
          <w:color w:val="000000"/>
          <w:sz w:val="24"/>
          <w:szCs w:val="24"/>
          <w:lang w:eastAsia="ru-RU"/>
        </w:rPr>
      </w:pPr>
      <w:r>
        <w:rPr>
          <w:rFonts w:eastAsia="Times New Roman"/>
          <w:i/>
          <w:sz w:val="24"/>
          <w:szCs w:val="24"/>
          <w:lang w:eastAsia="ru-RU"/>
        </w:rPr>
        <w:t>Третий уровень результатов</w:t>
      </w:r>
      <w:r>
        <w:rPr>
          <w:rFonts w:eastAsia="Times New Roman"/>
          <w:sz w:val="24"/>
          <w:szCs w:val="24"/>
          <w:lang w:eastAsia="ru-RU"/>
        </w:rPr>
        <w:t xml:space="preserve"> – получение школьником опыта самостоятельного общественного действия. Только в самостоятельном общественном действии, за пределами дружественной среды школы, юный человек действительно становится (а не просто узнаёт о том, как стать) гражданином, патриотом.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14:paraId="3D7E9FBF">
      <w:pPr>
        <w:spacing w:after="0" w:line="360" w:lineRule="auto"/>
        <w:ind w:firstLine="540"/>
        <w:contextualSpacing/>
        <w:jc w:val="both"/>
        <w:rPr>
          <w:rFonts w:eastAsia="Times New Roman"/>
          <w:color w:val="000000"/>
          <w:sz w:val="24"/>
          <w:szCs w:val="24"/>
          <w:lang w:eastAsia="ru-RU"/>
        </w:rPr>
      </w:pPr>
      <w:r>
        <w:rPr>
          <w:rFonts w:eastAsia="Times New Roman"/>
          <w:sz w:val="24"/>
          <w:szCs w:val="24"/>
          <w:lang w:eastAsia="ru-RU"/>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Это возможно при проведении различных волонтёрских мероприятий (акции, КТД, праздники, флешмобы и пр.).</w:t>
      </w:r>
      <w:r>
        <w:rPr>
          <w:rFonts w:eastAsia="Times New Roman"/>
          <w:color w:val="000000"/>
          <w:sz w:val="24"/>
          <w:szCs w:val="24"/>
          <w:lang w:eastAsia="ru-RU"/>
        </w:rPr>
        <w:t xml:space="preserve"> Школьник может приобрести опыт охраны памятников истории и культуры; опыт общения с представителями других поколений, с участниками и очевидцами Великой Отечественной войны.</w:t>
      </w:r>
    </w:p>
    <w:p w14:paraId="3B96B2F3">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Это возможно при проведении экскурсий в школьном музее; туристических маршрутов по Оренбургской области; организации учебных практик, исследовательской и проектной деятельности обучающихся по региональной тематике.</w:t>
      </w:r>
    </w:p>
    <w:p w14:paraId="3C80F9FF">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Таким образом, курс «</w:t>
      </w:r>
      <w:r>
        <w:rPr>
          <w:rFonts w:eastAsia="Times New Roman"/>
          <w:sz w:val="24"/>
          <w:szCs w:val="24"/>
          <w:lang w:eastAsia="ru-RU"/>
        </w:rPr>
        <w:t>Моё Оренбуржье</w:t>
      </w:r>
      <w:r>
        <w:rPr>
          <w:rFonts w:eastAsia="Times New Roman"/>
          <w:color w:val="000000"/>
          <w:sz w:val="24"/>
          <w:szCs w:val="24"/>
          <w:lang w:eastAsia="ru-RU"/>
        </w:rPr>
        <w:t>» направлен на достижение трёх уровней результатов внеурочной деятельности школьников:</w:t>
      </w:r>
    </w:p>
    <w:p w14:paraId="7640CB46">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1-й уровень – обучающийся знает историю школы и микрорайона (диагностируется помощью тестовых итоговых заданий);</w:t>
      </w:r>
    </w:p>
    <w:p w14:paraId="7996269C">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2-й уровень - обучающийся может собрать вещественные, письменные и изобразительные источники в музей (диагностируется на основе ведения инвентарной книги);</w:t>
      </w:r>
    </w:p>
    <w:p w14:paraId="52E4AEF8">
      <w:pPr>
        <w:spacing w:after="0" w:line="360" w:lineRule="auto"/>
        <w:ind w:firstLine="568"/>
        <w:contextualSpacing/>
        <w:jc w:val="both"/>
        <w:rPr>
          <w:rFonts w:eastAsia="Times New Roman"/>
          <w:color w:val="000000"/>
          <w:sz w:val="24"/>
          <w:szCs w:val="24"/>
          <w:lang w:eastAsia="ru-RU"/>
        </w:rPr>
      </w:pPr>
      <w:r>
        <w:rPr>
          <w:rFonts w:eastAsia="Times New Roman"/>
          <w:color w:val="000000"/>
          <w:sz w:val="24"/>
          <w:szCs w:val="24"/>
          <w:lang w:eastAsia="ru-RU"/>
        </w:rPr>
        <w:t>3-й уровень - обучающийся проводит экскурсии в школьном музее (диагностируется на основе отзывов в журнале регистрации посетителей школьного музея).</w:t>
      </w:r>
    </w:p>
    <w:p w14:paraId="6F429AEF">
      <w:pPr>
        <w:keepNext/>
        <w:suppressAutoHyphens/>
        <w:spacing w:before="240" w:after="60" w:line="360" w:lineRule="auto"/>
        <w:contextualSpacing/>
        <w:jc w:val="center"/>
        <w:outlineLvl w:val="0"/>
        <w:rPr>
          <w:rFonts w:eastAsia="Times New Roman"/>
          <w:b/>
          <w:bCs/>
          <w:kern w:val="32"/>
          <w:sz w:val="24"/>
          <w:szCs w:val="24"/>
          <w:lang w:eastAsia="ru-RU"/>
        </w:rPr>
      </w:pPr>
      <w:bookmarkStart w:id="158" w:name="_Toc489260307"/>
      <w:bookmarkStart w:id="159" w:name="_Toc489285216"/>
      <w:bookmarkStart w:id="160" w:name="_Toc490147770"/>
      <w:bookmarkStart w:id="161" w:name="_Toc212549242"/>
      <w:bookmarkStart w:id="162" w:name="_Toc489260316"/>
      <w:r>
        <w:rPr>
          <w:rFonts w:eastAsia="Times New Roman"/>
          <w:b/>
          <w:bCs/>
          <w:kern w:val="32"/>
          <w:sz w:val="24"/>
          <w:szCs w:val="24"/>
          <w:lang w:eastAsia="ar-SA"/>
        </w:rPr>
        <w:t>Тематическое планирование</w:t>
      </w:r>
      <w:bookmarkEnd w:id="158"/>
      <w:bookmarkEnd w:id="159"/>
      <w:bookmarkEnd w:id="160"/>
      <w:bookmarkEnd w:id="161"/>
    </w:p>
    <w:p w14:paraId="014EDEC1">
      <w:pPr>
        <w:suppressAutoHyphens/>
        <w:spacing w:after="60" w:line="360" w:lineRule="auto"/>
        <w:contextualSpacing/>
        <w:jc w:val="center"/>
        <w:outlineLvl w:val="1"/>
        <w:rPr>
          <w:rFonts w:eastAsia="Times New Roman"/>
          <w:b/>
          <w:sz w:val="24"/>
          <w:szCs w:val="24"/>
          <w:lang w:eastAsia="ar-SA"/>
        </w:rPr>
      </w:pPr>
      <w:bookmarkStart w:id="163" w:name="_Toc490147771"/>
      <w:bookmarkStart w:id="164" w:name="_Toc212549243"/>
      <w:r>
        <w:rPr>
          <w:rFonts w:eastAsia="Times New Roman"/>
          <w:b/>
          <w:sz w:val="24"/>
          <w:szCs w:val="24"/>
          <w:lang w:eastAsia="ar-SA"/>
        </w:rPr>
        <w:t>1-й год обучения (1 класс)</w:t>
      </w:r>
      <w:bookmarkEnd w:id="163"/>
      <w:bookmarkEnd w:id="164"/>
    </w:p>
    <w:tbl>
      <w:tblPr>
        <w:tblStyle w:val="10"/>
        <w:tblW w:w="5460" w:type="pct"/>
        <w:tblInd w:w="-459" w:type="dxa"/>
        <w:tblLayout w:type="autofit"/>
        <w:tblCellMar>
          <w:top w:w="0" w:type="dxa"/>
          <w:left w:w="108" w:type="dxa"/>
          <w:bottom w:w="0" w:type="dxa"/>
          <w:right w:w="108" w:type="dxa"/>
        </w:tblCellMar>
      </w:tblPr>
      <w:tblGrid>
        <w:gridCol w:w="10566"/>
        <w:gridCol w:w="1463"/>
      </w:tblGrid>
      <w:tr w14:paraId="30EE8F88">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shd w:val="clear" w:color="auto" w:fill="FFFFFF"/>
          </w:tcPr>
          <w:p w14:paraId="437E7AE1">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Наименование раздела, темы</w:t>
            </w:r>
          </w:p>
        </w:tc>
        <w:tc>
          <w:tcPr>
            <w:tcW w:w="608" w:type="pct"/>
            <w:tcBorders>
              <w:top w:val="single" w:color="000000" w:sz="4" w:space="0"/>
              <w:left w:val="single" w:color="000000" w:sz="4" w:space="0"/>
              <w:bottom w:val="single" w:color="000000" w:sz="4" w:space="0"/>
              <w:right w:val="single" w:color="000000" w:sz="4" w:space="0"/>
            </w:tcBorders>
            <w:shd w:val="clear" w:color="auto" w:fill="FFFFFF"/>
          </w:tcPr>
          <w:p w14:paraId="6634DE96">
            <w:pPr>
              <w:suppressAutoHyphens/>
              <w:spacing w:after="0" w:line="360" w:lineRule="auto"/>
              <w:contextualSpacing/>
              <w:jc w:val="center"/>
              <w:rPr>
                <w:rFonts w:eastAsia="Times New Roman"/>
                <w:b/>
                <w:sz w:val="24"/>
                <w:szCs w:val="24"/>
              </w:rPr>
            </w:pPr>
            <w:r>
              <w:rPr>
                <w:rFonts w:eastAsia="Times New Roman"/>
                <w:b/>
                <w:sz w:val="24"/>
                <w:szCs w:val="24"/>
                <w:lang w:eastAsia="ar-SA"/>
              </w:rPr>
              <w:t>Кол-во часов</w:t>
            </w:r>
          </w:p>
        </w:tc>
      </w:tr>
      <w:tr w14:paraId="02AE0E2B">
        <w:tblPrEx>
          <w:tblCellMar>
            <w:top w:w="0" w:type="dxa"/>
            <w:left w:w="108" w:type="dxa"/>
            <w:bottom w:w="0" w:type="dxa"/>
            <w:right w:w="108" w:type="dxa"/>
          </w:tblCellMar>
        </w:tblPrEx>
        <w:tc>
          <w:tcPr>
            <w:tcW w:w="5000" w:type="pct"/>
            <w:gridSpan w:val="2"/>
            <w:tcBorders>
              <w:top w:val="single" w:color="000000" w:sz="4" w:space="0"/>
              <w:left w:val="single" w:color="000000" w:sz="4" w:space="0"/>
              <w:bottom w:val="single" w:color="000000" w:sz="4" w:space="0"/>
              <w:right w:val="single" w:color="000000" w:sz="4" w:space="0"/>
            </w:tcBorders>
          </w:tcPr>
          <w:p w14:paraId="62D350AB">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Раздел 1. Я и моя семья – (5 ч.)</w:t>
            </w:r>
          </w:p>
        </w:tc>
      </w:tr>
      <w:tr w14:paraId="1754281A">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03022102">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Вводное занятие</w:t>
            </w:r>
          </w:p>
        </w:tc>
        <w:tc>
          <w:tcPr>
            <w:tcW w:w="608" w:type="pct"/>
            <w:tcBorders>
              <w:top w:val="single" w:color="000000" w:sz="4" w:space="0"/>
              <w:left w:val="single" w:color="000000" w:sz="4" w:space="0"/>
              <w:bottom w:val="single" w:color="000000" w:sz="4" w:space="0"/>
              <w:right w:val="single" w:color="000000" w:sz="4" w:space="0"/>
            </w:tcBorders>
          </w:tcPr>
          <w:p w14:paraId="6F087EAA">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0014513">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5CA418A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«Я, ты, он, она вместе дружная семья»</w:t>
            </w:r>
          </w:p>
        </w:tc>
        <w:tc>
          <w:tcPr>
            <w:tcW w:w="608" w:type="pct"/>
            <w:tcBorders>
              <w:top w:val="single" w:color="000000" w:sz="4" w:space="0"/>
              <w:left w:val="single" w:color="000000" w:sz="4" w:space="0"/>
              <w:bottom w:val="single" w:color="000000" w:sz="4" w:space="0"/>
              <w:right w:val="single" w:color="000000" w:sz="4" w:space="0"/>
            </w:tcBorders>
          </w:tcPr>
          <w:p w14:paraId="427ACE1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6747ED3">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5AA6FDA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Профессии в моей семье</w:t>
            </w:r>
          </w:p>
        </w:tc>
        <w:tc>
          <w:tcPr>
            <w:tcW w:w="608" w:type="pct"/>
            <w:tcBorders>
              <w:top w:val="single" w:color="000000" w:sz="4" w:space="0"/>
              <w:left w:val="single" w:color="000000" w:sz="4" w:space="0"/>
              <w:bottom w:val="single" w:color="000000" w:sz="4" w:space="0"/>
              <w:right w:val="single" w:color="000000" w:sz="4" w:space="0"/>
            </w:tcBorders>
          </w:tcPr>
          <w:p w14:paraId="4181C23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0045B04">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477FD5B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Успехи и достижения моей семьи</w:t>
            </w:r>
          </w:p>
        </w:tc>
        <w:tc>
          <w:tcPr>
            <w:tcW w:w="608" w:type="pct"/>
            <w:tcBorders>
              <w:top w:val="single" w:color="000000" w:sz="4" w:space="0"/>
              <w:left w:val="single" w:color="000000" w:sz="4" w:space="0"/>
              <w:bottom w:val="single" w:color="000000" w:sz="4" w:space="0"/>
              <w:right w:val="single" w:color="000000" w:sz="4" w:space="0"/>
            </w:tcBorders>
          </w:tcPr>
          <w:p w14:paraId="14DC400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9408E35">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1F413828">
            <w:pPr>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Семейный архив (выставка старых фотографий, открыток)</w:t>
            </w:r>
          </w:p>
        </w:tc>
        <w:tc>
          <w:tcPr>
            <w:tcW w:w="608" w:type="pct"/>
            <w:tcBorders>
              <w:top w:val="single" w:color="000000" w:sz="4" w:space="0"/>
              <w:left w:val="single" w:color="000000" w:sz="4" w:space="0"/>
              <w:bottom w:val="single" w:color="000000" w:sz="4" w:space="0"/>
              <w:right w:val="single" w:color="000000" w:sz="4" w:space="0"/>
            </w:tcBorders>
          </w:tcPr>
          <w:p w14:paraId="512D8994">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BAAD823">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7D718F06">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sz w:val="24"/>
                <w:szCs w:val="24"/>
                <w:lang w:eastAsia="ar-SA"/>
              </w:rPr>
              <w:t>Раздел</w:t>
            </w:r>
            <w:r>
              <w:rPr>
                <w:rFonts w:eastAsia="Times New Roman"/>
                <w:b/>
                <w:bCs/>
                <w:color w:val="000000"/>
                <w:sz w:val="24"/>
                <w:szCs w:val="24"/>
                <w:lang w:eastAsia="ru-RU"/>
              </w:rPr>
              <w:t xml:space="preserve"> 2. Моя школа   (5 ч.)</w:t>
            </w:r>
          </w:p>
        </w:tc>
      </w:tr>
      <w:tr w14:paraId="08FAF8F6">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3CFFE0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Экскурсия по школе  </w:t>
            </w:r>
          </w:p>
        </w:tc>
        <w:tc>
          <w:tcPr>
            <w:tcW w:w="608" w:type="pct"/>
            <w:tcBorders>
              <w:top w:val="single" w:color="000000" w:sz="4" w:space="0"/>
              <w:left w:val="single" w:color="000000" w:sz="4" w:space="0"/>
              <w:bottom w:val="single" w:color="000000" w:sz="4" w:space="0"/>
              <w:right w:val="single" w:color="000000" w:sz="4" w:space="0"/>
            </w:tcBorders>
          </w:tcPr>
          <w:p w14:paraId="5D64C6B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4898E29">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4DE3FD2">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Экскурсия по школе  </w:t>
            </w:r>
          </w:p>
        </w:tc>
        <w:tc>
          <w:tcPr>
            <w:tcW w:w="608" w:type="pct"/>
            <w:tcBorders>
              <w:top w:val="single" w:color="000000" w:sz="4" w:space="0"/>
              <w:left w:val="single" w:color="000000" w:sz="4" w:space="0"/>
              <w:bottom w:val="single" w:color="000000" w:sz="4" w:space="0"/>
              <w:right w:val="single" w:color="000000" w:sz="4" w:space="0"/>
            </w:tcBorders>
          </w:tcPr>
          <w:p w14:paraId="525E11E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66D7B9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3772B1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Экскурсия по школе  </w:t>
            </w:r>
          </w:p>
        </w:tc>
        <w:tc>
          <w:tcPr>
            <w:tcW w:w="608" w:type="pct"/>
            <w:tcBorders>
              <w:top w:val="single" w:color="000000" w:sz="4" w:space="0"/>
              <w:left w:val="single" w:color="000000" w:sz="4" w:space="0"/>
              <w:bottom w:val="single" w:color="000000" w:sz="4" w:space="0"/>
              <w:right w:val="single" w:color="000000" w:sz="4" w:space="0"/>
            </w:tcBorders>
          </w:tcPr>
          <w:p w14:paraId="15F51D9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221FB0D">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42A51750">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«История школы» в школьном историко-краеведческом музее «Поиск»</w:t>
            </w:r>
          </w:p>
        </w:tc>
        <w:tc>
          <w:tcPr>
            <w:tcW w:w="608" w:type="pct"/>
            <w:tcBorders>
              <w:top w:val="single" w:color="000000" w:sz="4" w:space="0"/>
              <w:left w:val="single" w:color="000000" w:sz="4" w:space="0"/>
              <w:bottom w:val="single" w:color="000000" w:sz="4" w:space="0"/>
              <w:right w:val="single" w:color="000000" w:sz="4" w:space="0"/>
            </w:tcBorders>
          </w:tcPr>
          <w:p w14:paraId="535865C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2928E8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5230BD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«Пионерские символы» в школьном историко-краеведческом музее «Поиск»</w:t>
            </w:r>
          </w:p>
        </w:tc>
        <w:tc>
          <w:tcPr>
            <w:tcW w:w="608" w:type="pct"/>
            <w:tcBorders>
              <w:top w:val="single" w:color="000000" w:sz="4" w:space="0"/>
              <w:left w:val="single" w:color="000000" w:sz="4" w:space="0"/>
              <w:bottom w:val="single" w:color="000000" w:sz="4" w:space="0"/>
              <w:right w:val="single" w:color="000000" w:sz="4" w:space="0"/>
            </w:tcBorders>
          </w:tcPr>
          <w:p w14:paraId="6BABF1E4">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9CE6338">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023A70B7">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3. Район, в котором я живу (5 ч.)</w:t>
            </w:r>
          </w:p>
        </w:tc>
      </w:tr>
      <w:tr w14:paraId="503C2194">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5C7AEAD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«История Матвеевского района» </w:t>
            </w:r>
          </w:p>
        </w:tc>
        <w:tc>
          <w:tcPr>
            <w:tcW w:w="608" w:type="pct"/>
            <w:tcBorders>
              <w:top w:val="single" w:color="000000" w:sz="4" w:space="0"/>
              <w:left w:val="single" w:color="000000" w:sz="4" w:space="0"/>
              <w:bottom w:val="single" w:color="000000" w:sz="4" w:space="0"/>
              <w:right w:val="single" w:color="000000" w:sz="4" w:space="0"/>
            </w:tcBorders>
          </w:tcPr>
          <w:p w14:paraId="46D7AEF0">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EB1475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AD58F0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Символика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1A87FA33">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2EDCBAF">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6E8DF61">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Символика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3A8C598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A0AB0CE">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A6ABEA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в сельскую библиотеку по ознакомлению с историей образования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3BEF8BCA">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54F6637">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F304B6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в сельскую библиотеку по ознакомлению с историей образования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3AB97B8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7D091B5">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5CB7F929">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4. Наше родное село Новожедрино (5 ч.)</w:t>
            </w:r>
          </w:p>
        </w:tc>
      </w:tr>
      <w:tr w14:paraId="0E70DE61">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C09E3E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История образования села Новожедрино</w:t>
            </w:r>
          </w:p>
        </w:tc>
        <w:tc>
          <w:tcPr>
            <w:tcW w:w="608" w:type="pct"/>
            <w:tcBorders>
              <w:top w:val="single" w:color="000000" w:sz="4" w:space="0"/>
              <w:left w:val="single" w:color="000000" w:sz="4" w:space="0"/>
              <w:bottom w:val="single" w:color="000000" w:sz="4" w:space="0"/>
              <w:right w:val="single" w:color="000000" w:sz="4" w:space="0"/>
            </w:tcBorders>
          </w:tcPr>
          <w:p w14:paraId="0408D5F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5C64F5A">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4062A2F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Памятники села Новожедрино</w:t>
            </w:r>
          </w:p>
        </w:tc>
        <w:tc>
          <w:tcPr>
            <w:tcW w:w="608" w:type="pct"/>
            <w:tcBorders>
              <w:top w:val="single" w:color="000000" w:sz="4" w:space="0"/>
              <w:left w:val="single" w:color="000000" w:sz="4" w:space="0"/>
              <w:bottom w:val="single" w:color="000000" w:sz="4" w:space="0"/>
              <w:right w:val="single" w:color="000000" w:sz="4" w:space="0"/>
            </w:tcBorders>
          </w:tcPr>
          <w:p w14:paraId="4DC3780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B3DB319">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4F667AF">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Памятник воинам, погибшим во время Великой Отечественной войны</w:t>
            </w:r>
          </w:p>
        </w:tc>
        <w:tc>
          <w:tcPr>
            <w:tcW w:w="608" w:type="pct"/>
            <w:tcBorders>
              <w:top w:val="single" w:color="000000" w:sz="4" w:space="0"/>
              <w:left w:val="single" w:color="000000" w:sz="4" w:space="0"/>
              <w:bottom w:val="single" w:color="000000" w:sz="4" w:space="0"/>
              <w:right w:val="single" w:color="000000" w:sz="4" w:space="0"/>
            </w:tcBorders>
          </w:tcPr>
          <w:p w14:paraId="014ADD4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E2C1BE1">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4595B7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Обычаи и традиции народов нашего села</w:t>
            </w:r>
          </w:p>
        </w:tc>
        <w:tc>
          <w:tcPr>
            <w:tcW w:w="608" w:type="pct"/>
            <w:tcBorders>
              <w:top w:val="single" w:color="000000" w:sz="4" w:space="0"/>
              <w:left w:val="single" w:color="000000" w:sz="4" w:space="0"/>
              <w:bottom w:val="single" w:color="000000" w:sz="4" w:space="0"/>
              <w:right w:val="single" w:color="000000" w:sz="4" w:space="0"/>
            </w:tcBorders>
          </w:tcPr>
          <w:p w14:paraId="4753630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E21FDD5">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03E904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История развития и названия улиц</w:t>
            </w:r>
          </w:p>
        </w:tc>
        <w:tc>
          <w:tcPr>
            <w:tcW w:w="608" w:type="pct"/>
            <w:tcBorders>
              <w:top w:val="single" w:color="000000" w:sz="4" w:space="0"/>
              <w:left w:val="single" w:color="000000" w:sz="4" w:space="0"/>
              <w:bottom w:val="single" w:color="000000" w:sz="4" w:space="0"/>
              <w:right w:val="single" w:color="000000" w:sz="4" w:space="0"/>
            </w:tcBorders>
          </w:tcPr>
          <w:p w14:paraId="104A6AB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1C20E26">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22CD8D09">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5. Моё Оренбуржье (5 ч.)</w:t>
            </w:r>
          </w:p>
        </w:tc>
      </w:tr>
      <w:tr w14:paraId="693CB97C">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251DA8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Оренбургская область на карте России</w:t>
            </w:r>
          </w:p>
        </w:tc>
        <w:tc>
          <w:tcPr>
            <w:tcW w:w="608" w:type="pct"/>
            <w:tcBorders>
              <w:top w:val="single" w:color="000000" w:sz="4" w:space="0"/>
              <w:left w:val="single" w:color="000000" w:sz="4" w:space="0"/>
              <w:bottom w:val="single" w:color="000000" w:sz="4" w:space="0"/>
              <w:right w:val="single" w:color="000000" w:sz="4" w:space="0"/>
            </w:tcBorders>
          </w:tcPr>
          <w:p w14:paraId="2AD400F7">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D910184">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5A4832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Оренбургской области</w:t>
            </w:r>
          </w:p>
        </w:tc>
        <w:tc>
          <w:tcPr>
            <w:tcW w:w="608" w:type="pct"/>
            <w:tcBorders>
              <w:top w:val="single" w:color="000000" w:sz="4" w:space="0"/>
              <w:left w:val="single" w:color="000000" w:sz="4" w:space="0"/>
              <w:bottom w:val="single" w:color="000000" w:sz="4" w:space="0"/>
              <w:right w:val="single" w:color="000000" w:sz="4" w:space="0"/>
            </w:tcBorders>
          </w:tcPr>
          <w:p w14:paraId="64B1D56A">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449309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54416CA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Оренбургской области</w:t>
            </w:r>
          </w:p>
        </w:tc>
        <w:tc>
          <w:tcPr>
            <w:tcW w:w="608" w:type="pct"/>
            <w:tcBorders>
              <w:top w:val="single" w:color="000000" w:sz="4" w:space="0"/>
              <w:left w:val="single" w:color="000000" w:sz="4" w:space="0"/>
              <w:bottom w:val="single" w:color="000000" w:sz="4" w:space="0"/>
              <w:right w:val="single" w:color="000000" w:sz="4" w:space="0"/>
            </w:tcBorders>
          </w:tcPr>
          <w:p w14:paraId="378E89BD">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B3639D5">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3CC391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Пётр I и Оренбурский край</w:t>
            </w:r>
          </w:p>
        </w:tc>
        <w:tc>
          <w:tcPr>
            <w:tcW w:w="608" w:type="pct"/>
            <w:tcBorders>
              <w:top w:val="single" w:color="000000" w:sz="4" w:space="0"/>
              <w:left w:val="single" w:color="000000" w:sz="4" w:space="0"/>
              <w:bottom w:val="single" w:color="000000" w:sz="4" w:space="0"/>
              <w:right w:val="single" w:color="000000" w:sz="4" w:space="0"/>
            </w:tcBorders>
          </w:tcPr>
          <w:p w14:paraId="049C0A28">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61B00EB">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380178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Создатель Оренбургской губернии - Иван Неплюев</w:t>
            </w:r>
          </w:p>
        </w:tc>
        <w:tc>
          <w:tcPr>
            <w:tcW w:w="608" w:type="pct"/>
            <w:tcBorders>
              <w:top w:val="single" w:color="000000" w:sz="4" w:space="0"/>
              <w:left w:val="single" w:color="000000" w:sz="4" w:space="0"/>
              <w:bottom w:val="single" w:color="000000" w:sz="4" w:space="0"/>
              <w:right w:val="single" w:color="000000" w:sz="4" w:space="0"/>
            </w:tcBorders>
          </w:tcPr>
          <w:p w14:paraId="428371C4">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6C9DF6A">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296F704D">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6. Я поведу тебя в музей (5 ч.)</w:t>
            </w:r>
          </w:p>
        </w:tc>
      </w:tr>
      <w:tr w14:paraId="6F665FE5">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9C115B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в музей истории Оренбурга «Обзорная экскурсия по музею»  </w:t>
            </w:r>
          </w:p>
        </w:tc>
        <w:tc>
          <w:tcPr>
            <w:tcW w:w="608" w:type="pct"/>
            <w:tcBorders>
              <w:top w:val="single" w:color="000000" w:sz="4" w:space="0"/>
              <w:left w:val="single" w:color="000000" w:sz="4" w:space="0"/>
              <w:bottom w:val="single" w:color="000000" w:sz="4" w:space="0"/>
              <w:right w:val="single" w:color="000000" w:sz="4" w:space="0"/>
            </w:tcBorders>
          </w:tcPr>
          <w:p w14:paraId="2DB017A7">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06830FC">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47F09BD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в музей истории Оренбурга «Обзорная экскурсия по музею»  </w:t>
            </w:r>
          </w:p>
        </w:tc>
        <w:tc>
          <w:tcPr>
            <w:tcW w:w="608" w:type="pct"/>
            <w:tcBorders>
              <w:top w:val="single" w:color="000000" w:sz="4" w:space="0"/>
              <w:left w:val="single" w:color="000000" w:sz="4" w:space="0"/>
              <w:bottom w:val="single" w:color="000000" w:sz="4" w:space="0"/>
              <w:right w:val="single" w:color="000000" w:sz="4" w:space="0"/>
            </w:tcBorders>
          </w:tcPr>
          <w:p w14:paraId="1C3814A1">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97D9074">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AE85A0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Промежуточная аттестация. Итоговое контрольное тестирование.</w:t>
            </w:r>
          </w:p>
        </w:tc>
        <w:tc>
          <w:tcPr>
            <w:tcW w:w="608" w:type="pct"/>
            <w:tcBorders>
              <w:top w:val="single" w:color="000000" w:sz="4" w:space="0"/>
              <w:left w:val="single" w:color="000000" w:sz="4" w:space="0"/>
              <w:bottom w:val="single" w:color="000000" w:sz="4" w:space="0"/>
              <w:right w:val="single" w:color="000000" w:sz="4" w:space="0"/>
            </w:tcBorders>
          </w:tcPr>
          <w:p w14:paraId="6B1EFA26">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B6E0407">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54331A2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«Знакомьтесь, школьный историко-краеведческий музей «Поиск!»</w:t>
            </w:r>
          </w:p>
        </w:tc>
        <w:tc>
          <w:tcPr>
            <w:tcW w:w="608" w:type="pct"/>
            <w:tcBorders>
              <w:top w:val="single" w:color="000000" w:sz="4" w:space="0"/>
              <w:left w:val="single" w:color="000000" w:sz="4" w:space="0"/>
              <w:bottom w:val="single" w:color="000000" w:sz="4" w:space="0"/>
              <w:right w:val="single" w:color="000000" w:sz="4" w:space="0"/>
            </w:tcBorders>
          </w:tcPr>
          <w:p w14:paraId="7AD56A82">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12ACA8B">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18CA22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«Знакомьтесь, школьный историко-краеведческий музей «Поиск!»</w:t>
            </w:r>
          </w:p>
        </w:tc>
        <w:tc>
          <w:tcPr>
            <w:tcW w:w="608" w:type="pct"/>
            <w:tcBorders>
              <w:top w:val="single" w:color="000000" w:sz="4" w:space="0"/>
              <w:left w:val="single" w:color="000000" w:sz="4" w:space="0"/>
              <w:bottom w:val="single" w:color="000000" w:sz="4" w:space="0"/>
              <w:right w:val="single" w:color="000000" w:sz="4" w:space="0"/>
            </w:tcBorders>
          </w:tcPr>
          <w:p w14:paraId="666D127F">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C3D322A">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2D12F8A2">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7. Туристические маршруты (3 ч.)</w:t>
            </w:r>
          </w:p>
        </w:tc>
      </w:tr>
      <w:tr w14:paraId="1573DA8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2B6DA6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«Театр кукол в Оренбурге»</w:t>
            </w:r>
          </w:p>
        </w:tc>
        <w:tc>
          <w:tcPr>
            <w:tcW w:w="608" w:type="pct"/>
            <w:tcBorders>
              <w:top w:val="single" w:color="000000" w:sz="4" w:space="0"/>
              <w:left w:val="single" w:color="000000" w:sz="4" w:space="0"/>
              <w:bottom w:val="single" w:color="000000" w:sz="4" w:space="0"/>
              <w:right w:val="single" w:color="000000" w:sz="4" w:space="0"/>
            </w:tcBorders>
          </w:tcPr>
          <w:p w14:paraId="4F7D8890">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2A556D0">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A754E7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«Памятник Пётр I на Марсовом поле»</w:t>
            </w:r>
          </w:p>
        </w:tc>
        <w:tc>
          <w:tcPr>
            <w:tcW w:w="608" w:type="pct"/>
            <w:tcBorders>
              <w:top w:val="single" w:color="000000" w:sz="4" w:space="0"/>
              <w:left w:val="single" w:color="000000" w:sz="4" w:space="0"/>
              <w:bottom w:val="single" w:color="000000" w:sz="4" w:space="0"/>
              <w:right w:val="single" w:color="000000" w:sz="4" w:space="0"/>
            </w:tcBorders>
          </w:tcPr>
          <w:p w14:paraId="2D2078AC">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9B31CD4">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25B3E7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«Памятник И.И. Неплюеву»</w:t>
            </w:r>
          </w:p>
        </w:tc>
        <w:tc>
          <w:tcPr>
            <w:tcW w:w="608" w:type="pct"/>
            <w:tcBorders>
              <w:top w:val="single" w:color="000000" w:sz="4" w:space="0"/>
              <w:left w:val="single" w:color="000000" w:sz="4" w:space="0"/>
              <w:bottom w:val="single" w:color="000000" w:sz="4" w:space="0"/>
              <w:right w:val="single" w:color="000000" w:sz="4" w:space="0"/>
            </w:tcBorders>
          </w:tcPr>
          <w:p w14:paraId="52CE4B58">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bl>
    <w:p w14:paraId="4456BA45">
      <w:pPr>
        <w:keepNext/>
        <w:suppressAutoHyphens/>
        <w:spacing w:before="240" w:after="60" w:line="360" w:lineRule="auto"/>
        <w:contextualSpacing/>
        <w:jc w:val="center"/>
        <w:outlineLvl w:val="0"/>
        <w:rPr>
          <w:rFonts w:eastAsia="Times New Roman"/>
          <w:b/>
          <w:bCs/>
          <w:kern w:val="32"/>
          <w:sz w:val="24"/>
          <w:szCs w:val="24"/>
          <w:lang w:eastAsia="ru-RU"/>
        </w:rPr>
      </w:pPr>
      <w:bookmarkStart w:id="165" w:name="_Toc212549244"/>
      <w:bookmarkStart w:id="166" w:name="_Toc490147772"/>
      <w:r>
        <w:rPr>
          <w:rFonts w:eastAsia="Times New Roman"/>
          <w:b/>
          <w:bCs/>
          <w:kern w:val="32"/>
          <w:sz w:val="24"/>
          <w:szCs w:val="24"/>
          <w:lang w:eastAsia="ar-SA"/>
        </w:rPr>
        <w:t>Тематическое планирование</w:t>
      </w:r>
      <w:bookmarkEnd w:id="165"/>
    </w:p>
    <w:p w14:paraId="2D15114A">
      <w:pPr>
        <w:suppressAutoHyphens/>
        <w:spacing w:after="60" w:line="360" w:lineRule="auto"/>
        <w:contextualSpacing/>
        <w:jc w:val="center"/>
        <w:outlineLvl w:val="1"/>
        <w:rPr>
          <w:rFonts w:eastAsia="Times New Roman"/>
          <w:b/>
          <w:sz w:val="24"/>
          <w:szCs w:val="24"/>
          <w:lang w:eastAsia="ar-SA"/>
        </w:rPr>
      </w:pPr>
      <w:bookmarkStart w:id="167" w:name="_Toc212549245"/>
      <w:r>
        <w:rPr>
          <w:rFonts w:eastAsia="Times New Roman"/>
          <w:b/>
          <w:sz w:val="24"/>
          <w:szCs w:val="24"/>
          <w:lang w:eastAsia="ar-SA"/>
        </w:rPr>
        <w:t>2-й год обучения (2 класс)</w:t>
      </w:r>
      <w:bookmarkEnd w:id="166"/>
      <w:bookmarkEnd w:id="167"/>
    </w:p>
    <w:tbl>
      <w:tblPr>
        <w:tblStyle w:val="10"/>
        <w:tblW w:w="5460" w:type="pct"/>
        <w:tblInd w:w="-459" w:type="dxa"/>
        <w:tblLayout w:type="autofit"/>
        <w:tblCellMar>
          <w:top w:w="0" w:type="dxa"/>
          <w:left w:w="108" w:type="dxa"/>
          <w:bottom w:w="0" w:type="dxa"/>
          <w:right w:w="108" w:type="dxa"/>
        </w:tblCellMar>
      </w:tblPr>
      <w:tblGrid>
        <w:gridCol w:w="10566"/>
        <w:gridCol w:w="1463"/>
      </w:tblGrid>
      <w:tr w14:paraId="20D994C7">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shd w:val="clear" w:color="auto" w:fill="FFFFFF"/>
          </w:tcPr>
          <w:p w14:paraId="4E843BB4">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Наименование раздела, темы</w:t>
            </w:r>
          </w:p>
        </w:tc>
        <w:tc>
          <w:tcPr>
            <w:tcW w:w="608" w:type="pct"/>
            <w:tcBorders>
              <w:top w:val="single" w:color="000000" w:sz="4" w:space="0"/>
              <w:left w:val="single" w:color="000000" w:sz="4" w:space="0"/>
              <w:bottom w:val="single" w:color="000000" w:sz="4" w:space="0"/>
              <w:right w:val="single" w:color="000000" w:sz="4" w:space="0"/>
            </w:tcBorders>
            <w:shd w:val="clear" w:color="auto" w:fill="FFFFFF"/>
          </w:tcPr>
          <w:p w14:paraId="3663BAA1">
            <w:pPr>
              <w:suppressAutoHyphens/>
              <w:spacing w:after="0" w:line="360" w:lineRule="auto"/>
              <w:contextualSpacing/>
              <w:jc w:val="center"/>
              <w:rPr>
                <w:rFonts w:eastAsia="Times New Roman"/>
                <w:b/>
                <w:sz w:val="24"/>
                <w:szCs w:val="24"/>
              </w:rPr>
            </w:pPr>
            <w:r>
              <w:rPr>
                <w:rFonts w:eastAsia="Times New Roman"/>
                <w:b/>
                <w:sz w:val="24"/>
                <w:szCs w:val="24"/>
                <w:lang w:eastAsia="ar-SA"/>
              </w:rPr>
              <w:t>Кол-во часов</w:t>
            </w:r>
          </w:p>
        </w:tc>
      </w:tr>
      <w:tr w14:paraId="6E336134">
        <w:tblPrEx>
          <w:tblCellMar>
            <w:top w:w="0" w:type="dxa"/>
            <w:left w:w="108" w:type="dxa"/>
            <w:bottom w:w="0" w:type="dxa"/>
            <w:right w:w="108" w:type="dxa"/>
          </w:tblCellMar>
        </w:tblPrEx>
        <w:tc>
          <w:tcPr>
            <w:tcW w:w="5000" w:type="pct"/>
            <w:gridSpan w:val="2"/>
            <w:tcBorders>
              <w:top w:val="single" w:color="000000" w:sz="4" w:space="0"/>
              <w:left w:val="single" w:color="000000" w:sz="4" w:space="0"/>
              <w:bottom w:val="single" w:color="000000" w:sz="4" w:space="0"/>
              <w:right w:val="single" w:color="000000" w:sz="4" w:space="0"/>
            </w:tcBorders>
          </w:tcPr>
          <w:p w14:paraId="6E976E4D">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Раздел 1. Я и моя семья – (5 ч.)</w:t>
            </w:r>
          </w:p>
        </w:tc>
      </w:tr>
      <w:tr w14:paraId="57D822A9">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14A7242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Вводное занятие</w:t>
            </w:r>
          </w:p>
        </w:tc>
        <w:tc>
          <w:tcPr>
            <w:tcW w:w="608" w:type="pct"/>
            <w:tcBorders>
              <w:top w:val="single" w:color="000000" w:sz="4" w:space="0"/>
              <w:left w:val="single" w:color="000000" w:sz="4" w:space="0"/>
              <w:bottom w:val="single" w:color="000000" w:sz="4" w:space="0"/>
              <w:right w:val="single" w:color="000000" w:sz="4" w:space="0"/>
            </w:tcBorders>
          </w:tcPr>
          <w:p w14:paraId="70AF575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7EAB696">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33E2E99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Семейные будни, праздники</w:t>
            </w:r>
          </w:p>
        </w:tc>
        <w:tc>
          <w:tcPr>
            <w:tcW w:w="608" w:type="pct"/>
            <w:tcBorders>
              <w:top w:val="single" w:color="000000" w:sz="4" w:space="0"/>
              <w:left w:val="single" w:color="000000" w:sz="4" w:space="0"/>
              <w:bottom w:val="single" w:color="000000" w:sz="4" w:space="0"/>
              <w:right w:val="single" w:color="000000" w:sz="4" w:space="0"/>
            </w:tcBorders>
          </w:tcPr>
          <w:p w14:paraId="1738FC03">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A47F793">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05C27D4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Традиции семьи</w:t>
            </w:r>
          </w:p>
        </w:tc>
        <w:tc>
          <w:tcPr>
            <w:tcW w:w="608" w:type="pct"/>
            <w:tcBorders>
              <w:top w:val="single" w:color="000000" w:sz="4" w:space="0"/>
              <w:left w:val="single" w:color="000000" w:sz="4" w:space="0"/>
              <w:bottom w:val="single" w:color="000000" w:sz="4" w:space="0"/>
              <w:right w:val="single" w:color="000000" w:sz="4" w:space="0"/>
            </w:tcBorders>
          </w:tcPr>
          <w:p w14:paraId="6A97186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501C4AC">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472C715B">
            <w:pPr>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Традиции семьи</w:t>
            </w:r>
          </w:p>
        </w:tc>
        <w:tc>
          <w:tcPr>
            <w:tcW w:w="608" w:type="pct"/>
            <w:tcBorders>
              <w:top w:val="single" w:color="000000" w:sz="4" w:space="0"/>
              <w:left w:val="single" w:color="000000" w:sz="4" w:space="0"/>
              <w:bottom w:val="single" w:color="000000" w:sz="4" w:space="0"/>
              <w:right w:val="single" w:color="000000" w:sz="4" w:space="0"/>
            </w:tcBorders>
          </w:tcPr>
          <w:p w14:paraId="4E9B26C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3D0BA5E">
        <w:tblPrEx>
          <w:tblCellMar>
            <w:top w:w="0" w:type="dxa"/>
            <w:left w:w="108" w:type="dxa"/>
            <w:bottom w:w="0" w:type="dxa"/>
            <w:right w:w="108" w:type="dxa"/>
          </w:tblCellMar>
        </w:tblPrEx>
        <w:tc>
          <w:tcPr>
            <w:tcW w:w="4392" w:type="pct"/>
            <w:tcBorders>
              <w:top w:val="single" w:color="000000" w:sz="4" w:space="0"/>
              <w:left w:val="single" w:color="000000" w:sz="4" w:space="0"/>
              <w:bottom w:val="single" w:color="000000" w:sz="4" w:space="0"/>
              <w:right w:val="single" w:color="000000" w:sz="4" w:space="0"/>
            </w:tcBorders>
          </w:tcPr>
          <w:p w14:paraId="712AB2EE">
            <w:pPr>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Приметы и суеверия, дошедшие до наших дней (из рассказов бабушек и дедушек)</w:t>
            </w:r>
          </w:p>
        </w:tc>
        <w:tc>
          <w:tcPr>
            <w:tcW w:w="608" w:type="pct"/>
            <w:tcBorders>
              <w:top w:val="single" w:color="000000" w:sz="4" w:space="0"/>
              <w:left w:val="single" w:color="000000" w:sz="4" w:space="0"/>
              <w:bottom w:val="single" w:color="000000" w:sz="4" w:space="0"/>
              <w:right w:val="single" w:color="000000" w:sz="4" w:space="0"/>
            </w:tcBorders>
          </w:tcPr>
          <w:p w14:paraId="77A2439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2592BB8">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64EAD7ED">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sz w:val="24"/>
                <w:szCs w:val="24"/>
                <w:lang w:eastAsia="ar-SA"/>
              </w:rPr>
              <w:t>Раздел</w:t>
            </w:r>
            <w:r>
              <w:rPr>
                <w:rFonts w:eastAsia="Times New Roman"/>
                <w:b/>
                <w:bCs/>
                <w:color w:val="000000"/>
                <w:sz w:val="24"/>
                <w:szCs w:val="24"/>
                <w:lang w:eastAsia="ru-RU"/>
              </w:rPr>
              <w:t xml:space="preserve"> 2. Наша школа   (5 ч.)</w:t>
            </w:r>
          </w:p>
        </w:tc>
      </w:tr>
      <w:tr w14:paraId="6096D2B3">
        <w:tblPrEx>
          <w:tblCellMar>
            <w:top w:w="0" w:type="dxa"/>
            <w:left w:w="108" w:type="dxa"/>
            <w:bottom w:w="0" w:type="dxa"/>
            <w:right w:w="108" w:type="dxa"/>
          </w:tblCellMar>
        </w:tblPrEx>
        <w:trPr>
          <w:trHeight w:val="123" w:hRule="atLeast"/>
        </w:trPr>
        <w:tc>
          <w:tcPr>
            <w:tcW w:w="4392" w:type="pct"/>
            <w:tcBorders>
              <w:top w:val="single" w:color="000000" w:sz="4" w:space="0"/>
              <w:left w:val="single" w:color="000000" w:sz="4" w:space="0"/>
              <w:bottom w:val="single" w:color="000000" w:sz="4" w:space="0"/>
              <w:right w:val="single" w:color="000000" w:sz="4" w:space="0"/>
            </w:tcBorders>
          </w:tcPr>
          <w:p w14:paraId="13E2D489">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 «Ветераны школы» в школьном музее</w:t>
            </w:r>
          </w:p>
        </w:tc>
        <w:tc>
          <w:tcPr>
            <w:tcW w:w="608" w:type="pct"/>
            <w:tcBorders>
              <w:top w:val="single" w:color="000000" w:sz="4" w:space="0"/>
              <w:left w:val="single" w:color="000000" w:sz="4" w:space="0"/>
              <w:bottom w:val="single" w:color="000000" w:sz="4" w:space="0"/>
              <w:right w:val="single" w:color="000000" w:sz="4" w:space="0"/>
            </w:tcBorders>
          </w:tcPr>
          <w:p w14:paraId="6DBBD90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A2FBBEF">
        <w:tblPrEx>
          <w:tblCellMar>
            <w:top w:w="0" w:type="dxa"/>
            <w:left w:w="108" w:type="dxa"/>
            <w:bottom w:w="0" w:type="dxa"/>
            <w:right w:w="108" w:type="dxa"/>
          </w:tblCellMar>
        </w:tblPrEx>
        <w:trPr>
          <w:trHeight w:val="169" w:hRule="atLeast"/>
        </w:trPr>
        <w:tc>
          <w:tcPr>
            <w:tcW w:w="4392" w:type="pct"/>
            <w:tcBorders>
              <w:top w:val="single" w:color="000000" w:sz="4" w:space="0"/>
              <w:left w:val="single" w:color="000000" w:sz="4" w:space="0"/>
              <w:bottom w:val="single" w:color="000000" w:sz="4" w:space="0"/>
              <w:right w:val="single" w:color="000000" w:sz="4" w:space="0"/>
            </w:tcBorders>
          </w:tcPr>
          <w:p w14:paraId="6831387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Письменные принадлежности в школьном музее</w:t>
            </w:r>
          </w:p>
        </w:tc>
        <w:tc>
          <w:tcPr>
            <w:tcW w:w="608" w:type="pct"/>
            <w:tcBorders>
              <w:top w:val="single" w:color="000000" w:sz="4" w:space="0"/>
              <w:left w:val="single" w:color="000000" w:sz="4" w:space="0"/>
              <w:bottom w:val="single" w:color="000000" w:sz="4" w:space="0"/>
              <w:right w:val="single" w:color="000000" w:sz="4" w:space="0"/>
            </w:tcBorders>
          </w:tcPr>
          <w:p w14:paraId="55BE0B5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4674330">
        <w:tblPrEx>
          <w:tblCellMar>
            <w:top w:w="0" w:type="dxa"/>
            <w:left w:w="108" w:type="dxa"/>
            <w:bottom w:w="0" w:type="dxa"/>
            <w:right w:w="108" w:type="dxa"/>
          </w:tblCellMar>
        </w:tblPrEx>
        <w:trPr>
          <w:trHeight w:val="215" w:hRule="atLeast"/>
        </w:trPr>
        <w:tc>
          <w:tcPr>
            <w:tcW w:w="4392" w:type="pct"/>
            <w:tcBorders>
              <w:top w:val="single" w:color="000000" w:sz="4" w:space="0"/>
              <w:left w:val="single" w:color="000000" w:sz="4" w:space="0"/>
              <w:bottom w:val="single" w:color="000000" w:sz="4" w:space="0"/>
              <w:right w:val="single" w:color="000000" w:sz="4" w:space="0"/>
            </w:tcBorders>
          </w:tcPr>
          <w:p w14:paraId="22704DD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Игры наших мам и пап</w:t>
            </w:r>
          </w:p>
        </w:tc>
        <w:tc>
          <w:tcPr>
            <w:tcW w:w="608" w:type="pct"/>
            <w:tcBorders>
              <w:top w:val="single" w:color="000000" w:sz="4" w:space="0"/>
              <w:left w:val="single" w:color="000000" w:sz="4" w:space="0"/>
              <w:bottom w:val="single" w:color="000000" w:sz="4" w:space="0"/>
              <w:right w:val="single" w:color="000000" w:sz="4" w:space="0"/>
            </w:tcBorders>
          </w:tcPr>
          <w:p w14:paraId="1AAACBD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34981B9">
        <w:tblPrEx>
          <w:tblCellMar>
            <w:top w:w="0" w:type="dxa"/>
            <w:left w:w="108" w:type="dxa"/>
            <w:bottom w:w="0" w:type="dxa"/>
            <w:right w:w="108" w:type="dxa"/>
          </w:tblCellMar>
        </w:tblPrEx>
        <w:trPr>
          <w:trHeight w:val="105" w:hRule="atLeast"/>
        </w:trPr>
        <w:tc>
          <w:tcPr>
            <w:tcW w:w="4392" w:type="pct"/>
            <w:tcBorders>
              <w:top w:val="single" w:color="000000" w:sz="4" w:space="0"/>
              <w:left w:val="single" w:color="000000" w:sz="4" w:space="0"/>
              <w:bottom w:val="single" w:color="000000" w:sz="4" w:space="0"/>
              <w:right w:val="single" w:color="000000" w:sz="4" w:space="0"/>
            </w:tcBorders>
          </w:tcPr>
          <w:p w14:paraId="07A1A57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Занятия жителей нашего села</w:t>
            </w:r>
          </w:p>
        </w:tc>
        <w:tc>
          <w:tcPr>
            <w:tcW w:w="608" w:type="pct"/>
            <w:tcBorders>
              <w:top w:val="single" w:color="000000" w:sz="4" w:space="0"/>
              <w:left w:val="single" w:color="000000" w:sz="4" w:space="0"/>
              <w:bottom w:val="single" w:color="000000" w:sz="4" w:space="0"/>
              <w:right w:val="single" w:color="000000" w:sz="4" w:space="0"/>
            </w:tcBorders>
          </w:tcPr>
          <w:p w14:paraId="20423470">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A750180">
        <w:tblPrEx>
          <w:tblCellMar>
            <w:top w:w="0" w:type="dxa"/>
            <w:left w:w="108" w:type="dxa"/>
            <w:bottom w:w="0" w:type="dxa"/>
            <w:right w:w="108" w:type="dxa"/>
          </w:tblCellMar>
        </w:tblPrEx>
        <w:trPr>
          <w:trHeight w:val="151" w:hRule="atLeast"/>
        </w:trPr>
        <w:tc>
          <w:tcPr>
            <w:tcW w:w="4392" w:type="pct"/>
            <w:tcBorders>
              <w:top w:val="single" w:color="000000" w:sz="4" w:space="0"/>
              <w:left w:val="single" w:color="000000" w:sz="4" w:space="0"/>
              <w:bottom w:val="single" w:color="000000" w:sz="4" w:space="0"/>
              <w:right w:val="single" w:color="000000" w:sz="4" w:space="0"/>
            </w:tcBorders>
          </w:tcPr>
          <w:p w14:paraId="28EEA900">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Народные песни</w:t>
            </w:r>
          </w:p>
        </w:tc>
        <w:tc>
          <w:tcPr>
            <w:tcW w:w="608" w:type="pct"/>
            <w:tcBorders>
              <w:top w:val="single" w:color="000000" w:sz="4" w:space="0"/>
              <w:left w:val="single" w:color="000000" w:sz="4" w:space="0"/>
              <w:bottom w:val="single" w:color="000000" w:sz="4" w:space="0"/>
              <w:right w:val="single" w:color="000000" w:sz="4" w:space="0"/>
            </w:tcBorders>
          </w:tcPr>
          <w:p w14:paraId="62B3593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0CAD307">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74400014">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3. Район, в котором я живу (5 ч.)</w:t>
            </w:r>
          </w:p>
        </w:tc>
      </w:tr>
      <w:tr w14:paraId="72F3CC38">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A0A5D8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Знакомство обучающихся с историей района. </w:t>
            </w:r>
          </w:p>
        </w:tc>
        <w:tc>
          <w:tcPr>
            <w:tcW w:w="608" w:type="pct"/>
            <w:tcBorders>
              <w:top w:val="single" w:color="000000" w:sz="4" w:space="0"/>
              <w:left w:val="single" w:color="000000" w:sz="4" w:space="0"/>
              <w:bottom w:val="single" w:color="000000" w:sz="4" w:space="0"/>
              <w:right w:val="single" w:color="000000" w:sz="4" w:space="0"/>
            </w:tcBorders>
          </w:tcPr>
          <w:p w14:paraId="44C577C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257010D">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935A8ED">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Символика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192EFD7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036737E">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2EB6B8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Экскурсия-прогулка «Безопасный путь домой»</w:t>
            </w:r>
          </w:p>
        </w:tc>
        <w:tc>
          <w:tcPr>
            <w:tcW w:w="608" w:type="pct"/>
            <w:tcBorders>
              <w:top w:val="single" w:color="000000" w:sz="4" w:space="0"/>
              <w:left w:val="single" w:color="000000" w:sz="4" w:space="0"/>
              <w:bottom w:val="single" w:color="000000" w:sz="4" w:space="0"/>
              <w:right w:val="single" w:color="000000" w:sz="4" w:space="0"/>
            </w:tcBorders>
          </w:tcPr>
          <w:p w14:paraId="686FCBA5">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79433D5">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EFC15A1">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История улиц Матвеевского района</w:t>
            </w:r>
          </w:p>
        </w:tc>
        <w:tc>
          <w:tcPr>
            <w:tcW w:w="608" w:type="pct"/>
            <w:tcBorders>
              <w:top w:val="single" w:color="000000" w:sz="4" w:space="0"/>
              <w:left w:val="single" w:color="000000" w:sz="4" w:space="0"/>
              <w:bottom w:val="single" w:color="000000" w:sz="4" w:space="0"/>
              <w:right w:val="single" w:color="000000" w:sz="4" w:space="0"/>
            </w:tcBorders>
          </w:tcPr>
          <w:p w14:paraId="05252B3D">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8F2C1F7">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89AEB7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Занятия людей нашего района</w:t>
            </w:r>
          </w:p>
        </w:tc>
        <w:tc>
          <w:tcPr>
            <w:tcW w:w="608" w:type="pct"/>
            <w:tcBorders>
              <w:top w:val="single" w:color="000000" w:sz="4" w:space="0"/>
              <w:left w:val="single" w:color="000000" w:sz="4" w:space="0"/>
              <w:bottom w:val="single" w:color="000000" w:sz="4" w:space="0"/>
              <w:right w:val="single" w:color="000000" w:sz="4" w:space="0"/>
            </w:tcBorders>
          </w:tcPr>
          <w:p w14:paraId="3A3C1F1F">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A57039F">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78E2B47D">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4. Моё село Новожедрино (5 ч.)</w:t>
            </w:r>
          </w:p>
        </w:tc>
      </w:tr>
      <w:tr w14:paraId="7A6D32EA">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8A01CD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История образования села Новожедрино</w:t>
            </w:r>
          </w:p>
        </w:tc>
        <w:tc>
          <w:tcPr>
            <w:tcW w:w="608" w:type="pct"/>
            <w:tcBorders>
              <w:top w:val="single" w:color="000000" w:sz="4" w:space="0"/>
              <w:left w:val="single" w:color="000000" w:sz="4" w:space="0"/>
              <w:bottom w:val="single" w:color="000000" w:sz="4" w:space="0"/>
              <w:right w:val="single" w:color="000000" w:sz="4" w:space="0"/>
            </w:tcBorders>
          </w:tcPr>
          <w:p w14:paraId="2C9A065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7DF8D82">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EF8D29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Памятники села Новожедрино</w:t>
            </w:r>
          </w:p>
        </w:tc>
        <w:tc>
          <w:tcPr>
            <w:tcW w:w="608" w:type="pct"/>
            <w:tcBorders>
              <w:top w:val="single" w:color="000000" w:sz="4" w:space="0"/>
              <w:left w:val="single" w:color="000000" w:sz="4" w:space="0"/>
              <w:bottom w:val="single" w:color="000000" w:sz="4" w:space="0"/>
              <w:right w:val="single" w:color="000000" w:sz="4" w:space="0"/>
            </w:tcBorders>
          </w:tcPr>
          <w:p w14:paraId="426C4DB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32FC279">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50DEBA2">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Памятник воинам, погибшим во время Великой Отечественной войны</w:t>
            </w:r>
          </w:p>
        </w:tc>
        <w:tc>
          <w:tcPr>
            <w:tcW w:w="608" w:type="pct"/>
            <w:tcBorders>
              <w:top w:val="single" w:color="000000" w:sz="4" w:space="0"/>
              <w:left w:val="single" w:color="000000" w:sz="4" w:space="0"/>
              <w:bottom w:val="single" w:color="000000" w:sz="4" w:space="0"/>
              <w:right w:val="single" w:color="000000" w:sz="4" w:space="0"/>
            </w:tcBorders>
          </w:tcPr>
          <w:p w14:paraId="4FF5E29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4A5B028">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2655F8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Обычаи и традиции народов нашего села</w:t>
            </w:r>
          </w:p>
        </w:tc>
        <w:tc>
          <w:tcPr>
            <w:tcW w:w="608" w:type="pct"/>
            <w:tcBorders>
              <w:top w:val="single" w:color="000000" w:sz="4" w:space="0"/>
              <w:left w:val="single" w:color="000000" w:sz="4" w:space="0"/>
              <w:bottom w:val="single" w:color="000000" w:sz="4" w:space="0"/>
              <w:right w:val="single" w:color="000000" w:sz="4" w:space="0"/>
            </w:tcBorders>
          </w:tcPr>
          <w:p w14:paraId="3D5D0014">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492469A">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1796E5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История развития и названия улиц</w:t>
            </w:r>
          </w:p>
        </w:tc>
        <w:tc>
          <w:tcPr>
            <w:tcW w:w="608" w:type="pct"/>
            <w:tcBorders>
              <w:top w:val="single" w:color="000000" w:sz="4" w:space="0"/>
              <w:left w:val="single" w:color="000000" w:sz="4" w:space="0"/>
              <w:bottom w:val="single" w:color="000000" w:sz="4" w:space="0"/>
              <w:right w:val="single" w:color="000000" w:sz="4" w:space="0"/>
            </w:tcBorders>
          </w:tcPr>
          <w:p w14:paraId="42DD03F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460CB31">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05E8A6C2">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5. Моё Оренбуржье (75ч.)</w:t>
            </w:r>
          </w:p>
        </w:tc>
      </w:tr>
      <w:tr w14:paraId="33469082">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D0518E1">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Оренбуржья.</w:t>
            </w:r>
          </w:p>
        </w:tc>
        <w:tc>
          <w:tcPr>
            <w:tcW w:w="608" w:type="pct"/>
            <w:tcBorders>
              <w:top w:val="single" w:color="000000" w:sz="4" w:space="0"/>
              <w:left w:val="single" w:color="000000" w:sz="4" w:space="0"/>
              <w:bottom w:val="single" w:color="000000" w:sz="4" w:space="0"/>
              <w:right w:val="single" w:color="000000" w:sz="4" w:space="0"/>
            </w:tcBorders>
          </w:tcPr>
          <w:p w14:paraId="0665392F">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9193197">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57CF10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Оренбуржья.</w:t>
            </w:r>
          </w:p>
        </w:tc>
        <w:tc>
          <w:tcPr>
            <w:tcW w:w="608" w:type="pct"/>
            <w:tcBorders>
              <w:top w:val="single" w:color="000000" w:sz="4" w:space="0"/>
              <w:left w:val="single" w:color="000000" w:sz="4" w:space="0"/>
              <w:bottom w:val="single" w:color="000000" w:sz="4" w:space="0"/>
              <w:right w:val="single" w:color="000000" w:sz="4" w:space="0"/>
            </w:tcBorders>
          </w:tcPr>
          <w:p w14:paraId="381069D4">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5471603">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2B32CB7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Пограничные крепости в Оренбургской области</w:t>
            </w:r>
          </w:p>
        </w:tc>
        <w:tc>
          <w:tcPr>
            <w:tcW w:w="608" w:type="pct"/>
            <w:tcBorders>
              <w:top w:val="single" w:color="000000" w:sz="4" w:space="0"/>
              <w:left w:val="single" w:color="000000" w:sz="4" w:space="0"/>
              <w:bottom w:val="single" w:color="000000" w:sz="4" w:space="0"/>
              <w:right w:val="single" w:color="000000" w:sz="4" w:space="0"/>
            </w:tcBorders>
          </w:tcPr>
          <w:p w14:paraId="7AFE9D7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889163F">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2A0AFA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Воплощение идей царя Петра...</w:t>
            </w:r>
          </w:p>
        </w:tc>
        <w:tc>
          <w:tcPr>
            <w:tcW w:w="608" w:type="pct"/>
            <w:tcBorders>
              <w:top w:val="single" w:color="000000" w:sz="4" w:space="0"/>
              <w:left w:val="single" w:color="000000" w:sz="4" w:space="0"/>
              <w:bottom w:val="single" w:color="000000" w:sz="4" w:space="0"/>
              <w:right w:val="single" w:color="000000" w:sz="4" w:space="0"/>
            </w:tcBorders>
          </w:tcPr>
          <w:p w14:paraId="6D84483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7080225">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6685144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Оренбургский Караван-сарай</w:t>
            </w:r>
          </w:p>
        </w:tc>
        <w:tc>
          <w:tcPr>
            <w:tcW w:w="608" w:type="pct"/>
            <w:tcBorders>
              <w:top w:val="single" w:color="000000" w:sz="4" w:space="0"/>
              <w:left w:val="single" w:color="000000" w:sz="4" w:space="0"/>
              <w:bottom w:val="single" w:color="000000" w:sz="4" w:space="0"/>
              <w:right w:val="single" w:color="000000" w:sz="4" w:space="0"/>
            </w:tcBorders>
          </w:tcPr>
          <w:p w14:paraId="5EA39509">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B6B8488">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1433775D">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6. Я поведу тебя в музей (2 ч.)</w:t>
            </w:r>
          </w:p>
        </w:tc>
      </w:tr>
      <w:tr w14:paraId="48F81CF7">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8EBAF81">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в музей истории Оренбурга «История основания Оренбурга»  </w:t>
            </w:r>
          </w:p>
        </w:tc>
        <w:tc>
          <w:tcPr>
            <w:tcW w:w="608" w:type="pct"/>
            <w:tcBorders>
              <w:top w:val="single" w:color="000000" w:sz="4" w:space="0"/>
              <w:left w:val="single" w:color="000000" w:sz="4" w:space="0"/>
              <w:bottom w:val="single" w:color="000000" w:sz="4" w:space="0"/>
              <w:right w:val="single" w:color="000000" w:sz="4" w:space="0"/>
            </w:tcBorders>
          </w:tcPr>
          <w:p w14:paraId="57EAE9C2">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330A391">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F82812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в музей истории Оренбурга «История основания Оренбурга»  </w:t>
            </w:r>
          </w:p>
        </w:tc>
        <w:tc>
          <w:tcPr>
            <w:tcW w:w="608" w:type="pct"/>
            <w:tcBorders>
              <w:top w:val="single" w:color="000000" w:sz="4" w:space="0"/>
              <w:left w:val="single" w:color="000000" w:sz="4" w:space="0"/>
              <w:bottom w:val="single" w:color="000000" w:sz="4" w:space="0"/>
              <w:right w:val="single" w:color="000000" w:sz="4" w:space="0"/>
            </w:tcBorders>
          </w:tcPr>
          <w:p w14:paraId="69C1A897">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993BBF2">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70C350F5">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Виртуальная экскурсия в музей истории Оренбурга «История основания Оренбурга»  </w:t>
            </w:r>
          </w:p>
        </w:tc>
        <w:tc>
          <w:tcPr>
            <w:tcW w:w="608" w:type="pct"/>
            <w:tcBorders>
              <w:top w:val="single" w:color="000000" w:sz="4" w:space="0"/>
              <w:left w:val="single" w:color="000000" w:sz="4" w:space="0"/>
              <w:bottom w:val="single" w:color="000000" w:sz="4" w:space="0"/>
              <w:right w:val="single" w:color="000000" w:sz="4" w:space="0"/>
            </w:tcBorders>
          </w:tcPr>
          <w:p w14:paraId="24AD3AAD">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9F165F1">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0E58A5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«Ребятам о зверятах!» в ГБУК «Оренбургский губернаторский историко-краеведческий музей»</w:t>
            </w:r>
          </w:p>
        </w:tc>
        <w:tc>
          <w:tcPr>
            <w:tcW w:w="608" w:type="pct"/>
            <w:tcBorders>
              <w:top w:val="single" w:color="000000" w:sz="4" w:space="0"/>
              <w:left w:val="single" w:color="000000" w:sz="4" w:space="0"/>
              <w:bottom w:val="single" w:color="000000" w:sz="4" w:space="0"/>
              <w:right w:val="single" w:color="000000" w:sz="4" w:space="0"/>
            </w:tcBorders>
          </w:tcPr>
          <w:p w14:paraId="7A087147">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536DEA9">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EC7897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«Ребятам о зверятах!» в ГБУК «Оренбургский губернаторский историко-краеведческий музей»</w:t>
            </w:r>
          </w:p>
        </w:tc>
        <w:tc>
          <w:tcPr>
            <w:tcW w:w="608" w:type="pct"/>
            <w:tcBorders>
              <w:top w:val="single" w:color="000000" w:sz="4" w:space="0"/>
              <w:left w:val="single" w:color="000000" w:sz="4" w:space="0"/>
              <w:bottom w:val="single" w:color="000000" w:sz="4" w:space="0"/>
              <w:right w:val="single" w:color="000000" w:sz="4" w:space="0"/>
            </w:tcBorders>
          </w:tcPr>
          <w:p w14:paraId="672C3911">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4DCF57A">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348DEB9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«Ребятам о зверятах!» в ГБУК «Оренбургский губернаторский историко-краеведческий музей»</w:t>
            </w:r>
          </w:p>
        </w:tc>
        <w:tc>
          <w:tcPr>
            <w:tcW w:w="608" w:type="pct"/>
            <w:tcBorders>
              <w:top w:val="single" w:color="000000" w:sz="4" w:space="0"/>
              <w:left w:val="single" w:color="000000" w:sz="4" w:space="0"/>
              <w:bottom w:val="single" w:color="000000" w:sz="4" w:space="0"/>
              <w:right w:val="single" w:color="000000" w:sz="4" w:space="0"/>
            </w:tcBorders>
          </w:tcPr>
          <w:p w14:paraId="35E6CDAA">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B4D3FAF">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19031A55">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7. Туристические маршруты (3 ч.)</w:t>
            </w:r>
          </w:p>
        </w:tc>
      </w:tr>
      <w:tr w14:paraId="45BE4CB3">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01B12AD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Промежуточная аттестация. Итоговое контрольное тестирование.</w:t>
            </w:r>
          </w:p>
        </w:tc>
        <w:tc>
          <w:tcPr>
            <w:tcW w:w="608" w:type="pct"/>
            <w:tcBorders>
              <w:top w:val="single" w:color="000000" w:sz="4" w:space="0"/>
              <w:left w:val="single" w:color="000000" w:sz="4" w:space="0"/>
              <w:bottom w:val="single" w:color="000000" w:sz="4" w:space="0"/>
              <w:right w:val="single" w:color="000000" w:sz="4" w:space="0"/>
            </w:tcBorders>
          </w:tcPr>
          <w:p w14:paraId="360D1AD5">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6766AF3">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521BFCF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к  памятникам В. П. Чкалову, первой учительнице, к монументу в честь основания города</w:t>
            </w:r>
          </w:p>
        </w:tc>
        <w:tc>
          <w:tcPr>
            <w:tcW w:w="608" w:type="pct"/>
            <w:tcBorders>
              <w:top w:val="single" w:color="000000" w:sz="4" w:space="0"/>
              <w:left w:val="single" w:color="000000" w:sz="4" w:space="0"/>
              <w:bottom w:val="single" w:color="000000" w:sz="4" w:space="0"/>
              <w:right w:val="single" w:color="000000" w:sz="4" w:space="0"/>
            </w:tcBorders>
          </w:tcPr>
          <w:p w14:paraId="36EAB0C7">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FB392C9">
        <w:tblPrEx>
          <w:tblCellMar>
            <w:top w:w="0" w:type="dxa"/>
            <w:left w:w="108" w:type="dxa"/>
            <w:bottom w:w="0" w:type="dxa"/>
            <w:right w:w="108" w:type="dxa"/>
          </w:tblCellMar>
        </w:tblPrEx>
        <w:trPr>
          <w:trHeight w:val="348" w:hRule="atLeast"/>
        </w:trPr>
        <w:tc>
          <w:tcPr>
            <w:tcW w:w="4392" w:type="pct"/>
            <w:tcBorders>
              <w:top w:val="single" w:color="000000" w:sz="4" w:space="0"/>
              <w:left w:val="single" w:color="000000" w:sz="4" w:space="0"/>
              <w:bottom w:val="single" w:color="000000" w:sz="4" w:space="0"/>
              <w:right w:val="single" w:color="000000" w:sz="4" w:space="0"/>
            </w:tcBorders>
          </w:tcPr>
          <w:p w14:paraId="1B70A5B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«Оренбург - стартовая площадка в космос»,  «Ипподром в Оренбурге»</w:t>
            </w:r>
          </w:p>
        </w:tc>
        <w:tc>
          <w:tcPr>
            <w:tcW w:w="608" w:type="pct"/>
            <w:tcBorders>
              <w:top w:val="single" w:color="000000" w:sz="4" w:space="0"/>
              <w:left w:val="single" w:color="000000" w:sz="4" w:space="0"/>
              <w:bottom w:val="single" w:color="000000" w:sz="4" w:space="0"/>
              <w:right w:val="single" w:color="000000" w:sz="4" w:space="0"/>
            </w:tcBorders>
          </w:tcPr>
          <w:p w14:paraId="3CC61AA0">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bl>
    <w:p w14:paraId="57F0134E">
      <w:pPr>
        <w:keepNext/>
        <w:suppressAutoHyphens/>
        <w:spacing w:before="240" w:after="60" w:line="360" w:lineRule="auto"/>
        <w:contextualSpacing/>
        <w:jc w:val="center"/>
        <w:outlineLvl w:val="0"/>
        <w:rPr>
          <w:rFonts w:eastAsia="Times New Roman"/>
          <w:b/>
          <w:bCs/>
          <w:kern w:val="32"/>
          <w:sz w:val="24"/>
          <w:szCs w:val="24"/>
          <w:lang w:eastAsia="ru-RU"/>
        </w:rPr>
      </w:pPr>
      <w:bookmarkStart w:id="168" w:name="_Toc212549246"/>
      <w:bookmarkStart w:id="169" w:name="_Toc490147773"/>
      <w:r>
        <w:rPr>
          <w:rFonts w:eastAsia="Times New Roman"/>
          <w:b/>
          <w:bCs/>
          <w:kern w:val="32"/>
          <w:sz w:val="24"/>
          <w:szCs w:val="24"/>
          <w:lang w:eastAsia="ar-SA"/>
        </w:rPr>
        <w:t>Тематическое планирование</w:t>
      </w:r>
      <w:bookmarkEnd w:id="168"/>
    </w:p>
    <w:p w14:paraId="6AD2C217">
      <w:pPr>
        <w:suppressAutoHyphens/>
        <w:spacing w:after="0" w:line="360" w:lineRule="auto"/>
        <w:contextualSpacing/>
        <w:jc w:val="center"/>
        <w:rPr>
          <w:rFonts w:eastAsia="Times New Roman"/>
          <w:b/>
          <w:sz w:val="24"/>
          <w:szCs w:val="24"/>
          <w:lang w:eastAsia="ar-SA"/>
        </w:rPr>
      </w:pPr>
      <w:r>
        <w:rPr>
          <w:rFonts w:eastAsia="Times New Roman"/>
          <w:b/>
          <w:sz w:val="24"/>
          <w:szCs w:val="24"/>
          <w:lang w:eastAsia="ar-SA"/>
        </w:rPr>
        <w:t>3-й год обучения (3 класс)</w:t>
      </w:r>
      <w:bookmarkEnd w:id="169"/>
    </w:p>
    <w:tbl>
      <w:tblPr>
        <w:tblStyle w:val="10"/>
        <w:tblW w:w="5389" w:type="pct"/>
        <w:tblInd w:w="-459" w:type="dxa"/>
        <w:tblLayout w:type="autofit"/>
        <w:tblCellMar>
          <w:top w:w="0" w:type="dxa"/>
          <w:left w:w="108" w:type="dxa"/>
          <w:bottom w:w="0" w:type="dxa"/>
          <w:right w:w="108" w:type="dxa"/>
        </w:tblCellMar>
      </w:tblPr>
      <w:tblGrid>
        <w:gridCol w:w="10410"/>
        <w:gridCol w:w="1463"/>
      </w:tblGrid>
      <w:tr w14:paraId="5199C79D">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shd w:val="clear" w:color="auto" w:fill="FFFFFF"/>
          </w:tcPr>
          <w:p w14:paraId="03C7AD78">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Наименование раздела, темы</w:t>
            </w:r>
          </w:p>
        </w:tc>
        <w:tc>
          <w:tcPr>
            <w:tcW w:w="616" w:type="pct"/>
            <w:tcBorders>
              <w:top w:val="single" w:color="000000" w:sz="4" w:space="0"/>
              <w:left w:val="single" w:color="000000" w:sz="4" w:space="0"/>
              <w:bottom w:val="single" w:color="000000" w:sz="4" w:space="0"/>
              <w:right w:val="single" w:color="000000" w:sz="4" w:space="0"/>
            </w:tcBorders>
            <w:shd w:val="clear" w:color="auto" w:fill="FFFFFF"/>
          </w:tcPr>
          <w:p w14:paraId="0F930330">
            <w:pPr>
              <w:suppressAutoHyphens/>
              <w:spacing w:after="0" w:line="360" w:lineRule="auto"/>
              <w:contextualSpacing/>
              <w:jc w:val="center"/>
              <w:rPr>
                <w:rFonts w:eastAsia="Times New Roman"/>
                <w:b/>
                <w:sz w:val="24"/>
                <w:szCs w:val="24"/>
              </w:rPr>
            </w:pPr>
            <w:r>
              <w:rPr>
                <w:rFonts w:eastAsia="Times New Roman"/>
                <w:b/>
                <w:sz w:val="24"/>
                <w:szCs w:val="24"/>
                <w:lang w:eastAsia="ar-SA"/>
              </w:rPr>
              <w:t>Кол-во часов</w:t>
            </w:r>
          </w:p>
        </w:tc>
      </w:tr>
      <w:tr w14:paraId="6FF44292">
        <w:tblPrEx>
          <w:tblCellMar>
            <w:top w:w="0" w:type="dxa"/>
            <w:left w:w="108" w:type="dxa"/>
            <w:bottom w:w="0" w:type="dxa"/>
            <w:right w:w="108" w:type="dxa"/>
          </w:tblCellMar>
        </w:tblPrEx>
        <w:tc>
          <w:tcPr>
            <w:tcW w:w="5000" w:type="pct"/>
            <w:gridSpan w:val="2"/>
            <w:tcBorders>
              <w:top w:val="single" w:color="000000" w:sz="4" w:space="0"/>
              <w:left w:val="single" w:color="000000" w:sz="4" w:space="0"/>
              <w:bottom w:val="single" w:color="000000" w:sz="4" w:space="0"/>
              <w:right w:val="single" w:color="000000" w:sz="4" w:space="0"/>
            </w:tcBorders>
          </w:tcPr>
          <w:p w14:paraId="7275FBCB">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Раздел 1. Я и моя семья – (5 ч.)</w:t>
            </w:r>
          </w:p>
        </w:tc>
      </w:tr>
      <w:tr w14:paraId="6C6B1BEF">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39EA225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Вводное занятие</w:t>
            </w:r>
          </w:p>
        </w:tc>
        <w:tc>
          <w:tcPr>
            <w:tcW w:w="616" w:type="pct"/>
            <w:tcBorders>
              <w:top w:val="single" w:color="000000" w:sz="4" w:space="0"/>
              <w:left w:val="single" w:color="000000" w:sz="4" w:space="0"/>
              <w:bottom w:val="single" w:color="000000" w:sz="4" w:space="0"/>
              <w:right w:val="single" w:color="000000" w:sz="4" w:space="0"/>
            </w:tcBorders>
          </w:tcPr>
          <w:p w14:paraId="3C0F9C5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0015D28">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54C895E9">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Семейные реликвии</w:t>
            </w:r>
          </w:p>
        </w:tc>
        <w:tc>
          <w:tcPr>
            <w:tcW w:w="616" w:type="pct"/>
            <w:tcBorders>
              <w:top w:val="single" w:color="000000" w:sz="4" w:space="0"/>
              <w:left w:val="single" w:color="000000" w:sz="4" w:space="0"/>
              <w:bottom w:val="single" w:color="000000" w:sz="4" w:space="0"/>
              <w:right w:val="single" w:color="000000" w:sz="4" w:space="0"/>
            </w:tcBorders>
          </w:tcPr>
          <w:p w14:paraId="3DF340E7">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5D6F164">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7BBED51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Семейные реликвии</w:t>
            </w:r>
          </w:p>
        </w:tc>
        <w:tc>
          <w:tcPr>
            <w:tcW w:w="616" w:type="pct"/>
            <w:tcBorders>
              <w:top w:val="single" w:color="000000" w:sz="4" w:space="0"/>
              <w:left w:val="single" w:color="000000" w:sz="4" w:space="0"/>
              <w:bottom w:val="single" w:color="000000" w:sz="4" w:space="0"/>
              <w:right w:val="single" w:color="000000" w:sz="4" w:space="0"/>
            </w:tcBorders>
          </w:tcPr>
          <w:p w14:paraId="23BF5EC3">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730638E">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4983857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Фольклор моей семьи (пословицы, поговорки, дразнилки, считалки, игры)</w:t>
            </w:r>
          </w:p>
        </w:tc>
        <w:tc>
          <w:tcPr>
            <w:tcW w:w="616" w:type="pct"/>
            <w:tcBorders>
              <w:top w:val="single" w:color="000000" w:sz="4" w:space="0"/>
              <w:left w:val="single" w:color="000000" w:sz="4" w:space="0"/>
              <w:bottom w:val="single" w:color="000000" w:sz="4" w:space="0"/>
              <w:right w:val="single" w:color="000000" w:sz="4" w:space="0"/>
            </w:tcBorders>
          </w:tcPr>
          <w:p w14:paraId="117F0065">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CF4EDDC">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57CCF3FF">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Фольклор моей семьи (пословицы, поговорки, дразнилки, считалки, игры)</w:t>
            </w:r>
          </w:p>
        </w:tc>
        <w:tc>
          <w:tcPr>
            <w:tcW w:w="616" w:type="pct"/>
            <w:tcBorders>
              <w:top w:val="single" w:color="000000" w:sz="4" w:space="0"/>
              <w:left w:val="single" w:color="000000" w:sz="4" w:space="0"/>
              <w:bottom w:val="single" w:color="000000" w:sz="4" w:space="0"/>
              <w:right w:val="single" w:color="000000" w:sz="4" w:space="0"/>
            </w:tcBorders>
          </w:tcPr>
          <w:p w14:paraId="50B57A3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78F5D0A">
        <w:tblPrEx>
          <w:tblCellMar>
            <w:top w:w="0" w:type="dxa"/>
            <w:left w:w="108" w:type="dxa"/>
            <w:bottom w:w="0" w:type="dxa"/>
            <w:right w:w="108" w:type="dxa"/>
          </w:tblCellMar>
        </w:tblPrEx>
        <w:trPr>
          <w:trHeight w:val="245"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4C8FEC99">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sz w:val="24"/>
                <w:szCs w:val="24"/>
                <w:lang w:eastAsia="ar-SA"/>
              </w:rPr>
              <w:t>Раздел</w:t>
            </w:r>
            <w:r>
              <w:rPr>
                <w:rFonts w:eastAsia="Times New Roman"/>
                <w:b/>
                <w:bCs/>
                <w:color w:val="000000"/>
                <w:sz w:val="24"/>
                <w:szCs w:val="24"/>
                <w:lang w:eastAsia="ru-RU"/>
              </w:rPr>
              <w:t xml:space="preserve"> 2. Наша школа   (5 ч.)</w:t>
            </w:r>
          </w:p>
        </w:tc>
      </w:tr>
      <w:tr w14:paraId="28CEFF9E">
        <w:tblPrEx>
          <w:tblCellMar>
            <w:top w:w="0" w:type="dxa"/>
            <w:left w:w="108" w:type="dxa"/>
            <w:bottom w:w="0" w:type="dxa"/>
            <w:right w:w="108" w:type="dxa"/>
          </w:tblCellMar>
        </w:tblPrEx>
        <w:trPr>
          <w:trHeight w:val="135" w:hRule="atLeast"/>
        </w:trPr>
        <w:tc>
          <w:tcPr>
            <w:tcW w:w="4384" w:type="pct"/>
            <w:tcBorders>
              <w:top w:val="single" w:color="000000" w:sz="4" w:space="0"/>
              <w:left w:val="single" w:color="000000" w:sz="4" w:space="0"/>
              <w:bottom w:val="single" w:color="000000" w:sz="4" w:space="0"/>
              <w:right w:val="single" w:color="000000" w:sz="4" w:space="0"/>
            </w:tcBorders>
          </w:tcPr>
          <w:p w14:paraId="0F478EAF">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 xml:space="preserve">Устный журнал «Наши традиции» </w:t>
            </w:r>
          </w:p>
        </w:tc>
        <w:tc>
          <w:tcPr>
            <w:tcW w:w="616" w:type="pct"/>
            <w:tcBorders>
              <w:top w:val="single" w:color="000000" w:sz="4" w:space="0"/>
              <w:left w:val="single" w:color="000000" w:sz="4" w:space="0"/>
              <w:bottom w:val="single" w:color="000000" w:sz="4" w:space="0"/>
              <w:right w:val="single" w:color="000000" w:sz="4" w:space="0"/>
            </w:tcBorders>
          </w:tcPr>
          <w:p w14:paraId="001CBAF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90A956A">
        <w:tblPrEx>
          <w:tblCellMar>
            <w:top w:w="0" w:type="dxa"/>
            <w:left w:w="108" w:type="dxa"/>
            <w:bottom w:w="0" w:type="dxa"/>
            <w:right w:w="108" w:type="dxa"/>
          </w:tblCellMar>
        </w:tblPrEx>
        <w:trPr>
          <w:trHeight w:val="181" w:hRule="atLeast"/>
        </w:trPr>
        <w:tc>
          <w:tcPr>
            <w:tcW w:w="4384" w:type="pct"/>
            <w:tcBorders>
              <w:top w:val="single" w:color="000000" w:sz="4" w:space="0"/>
              <w:left w:val="single" w:color="000000" w:sz="4" w:space="0"/>
              <w:bottom w:val="single" w:color="000000" w:sz="4" w:space="0"/>
              <w:right w:val="single" w:color="000000" w:sz="4" w:space="0"/>
            </w:tcBorders>
          </w:tcPr>
          <w:p w14:paraId="6469B49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Экологические традиции школы</w:t>
            </w:r>
          </w:p>
        </w:tc>
        <w:tc>
          <w:tcPr>
            <w:tcW w:w="616" w:type="pct"/>
            <w:tcBorders>
              <w:top w:val="single" w:color="000000" w:sz="4" w:space="0"/>
              <w:left w:val="single" w:color="000000" w:sz="4" w:space="0"/>
              <w:bottom w:val="single" w:color="000000" w:sz="4" w:space="0"/>
              <w:right w:val="single" w:color="000000" w:sz="4" w:space="0"/>
            </w:tcBorders>
          </w:tcPr>
          <w:p w14:paraId="69B07A64">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E854CE8">
        <w:tblPrEx>
          <w:tblCellMar>
            <w:top w:w="0" w:type="dxa"/>
            <w:left w:w="108" w:type="dxa"/>
            <w:bottom w:w="0" w:type="dxa"/>
            <w:right w:w="108" w:type="dxa"/>
          </w:tblCellMar>
        </w:tblPrEx>
        <w:trPr>
          <w:trHeight w:val="227" w:hRule="atLeast"/>
        </w:trPr>
        <w:tc>
          <w:tcPr>
            <w:tcW w:w="4384" w:type="pct"/>
            <w:tcBorders>
              <w:top w:val="single" w:color="000000" w:sz="4" w:space="0"/>
              <w:left w:val="single" w:color="000000" w:sz="4" w:space="0"/>
              <w:bottom w:val="single" w:color="000000" w:sz="4" w:space="0"/>
              <w:right w:val="single" w:color="000000" w:sz="4" w:space="0"/>
            </w:tcBorders>
          </w:tcPr>
          <w:p w14:paraId="4782C92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Экологические традиции школы</w:t>
            </w:r>
          </w:p>
        </w:tc>
        <w:tc>
          <w:tcPr>
            <w:tcW w:w="616" w:type="pct"/>
            <w:tcBorders>
              <w:top w:val="single" w:color="000000" w:sz="4" w:space="0"/>
              <w:left w:val="single" w:color="000000" w:sz="4" w:space="0"/>
              <w:bottom w:val="single" w:color="000000" w:sz="4" w:space="0"/>
              <w:right w:val="single" w:color="000000" w:sz="4" w:space="0"/>
            </w:tcBorders>
          </w:tcPr>
          <w:p w14:paraId="524F0B3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2EDE81C">
        <w:tblPrEx>
          <w:tblCellMar>
            <w:top w:w="0" w:type="dxa"/>
            <w:left w:w="108" w:type="dxa"/>
            <w:bottom w:w="0" w:type="dxa"/>
            <w:right w:w="108" w:type="dxa"/>
          </w:tblCellMar>
        </w:tblPrEx>
        <w:trPr>
          <w:trHeight w:val="131" w:hRule="atLeast"/>
        </w:trPr>
        <w:tc>
          <w:tcPr>
            <w:tcW w:w="4384" w:type="pct"/>
            <w:tcBorders>
              <w:top w:val="single" w:color="000000" w:sz="4" w:space="0"/>
              <w:left w:val="single" w:color="000000" w:sz="4" w:space="0"/>
              <w:bottom w:val="single" w:color="000000" w:sz="4" w:space="0"/>
              <w:right w:val="single" w:color="000000" w:sz="4" w:space="0"/>
            </w:tcBorders>
          </w:tcPr>
          <w:p w14:paraId="23AE5C17">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школы: флаг, герб, гимн</w:t>
            </w:r>
          </w:p>
        </w:tc>
        <w:tc>
          <w:tcPr>
            <w:tcW w:w="616" w:type="pct"/>
            <w:tcBorders>
              <w:top w:val="single" w:color="000000" w:sz="4" w:space="0"/>
              <w:left w:val="single" w:color="000000" w:sz="4" w:space="0"/>
              <w:bottom w:val="single" w:color="000000" w:sz="4" w:space="0"/>
              <w:right w:val="single" w:color="000000" w:sz="4" w:space="0"/>
            </w:tcBorders>
          </w:tcPr>
          <w:p w14:paraId="21DA4D85">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863DA35">
        <w:tblPrEx>
          <w:tblCellMar>
            <w:top w:w="0" w:type="dxa"/>
            <w:left w:w="108" w:type="dxa"/>
            <w:bottom w:w="0" w:type="dxa"/>
            <w:right w:w="108" w:type="dxa"/>
          </w:tblCellMar>
        </w:tblPrEx>
        <w:trPr>
          <w:trHeight w:val="177" w:hRule="atLeast"/>
        </w:trPr>
        <w:tc>
          <w:tcPr>
            <w:tcW w:w="4384" w:type="pct"/>
            <w:tcBorders>
              <w:top w:val="single" w:color="000000" w:sz="4" w:space="0"/>
              <w:left w:val="single" w:color="000000" w:sz="4" w:space="0"/>
              <w:bottom w:val="single" w:color="000000" w:sz="4" w:space="0"/>
              <w:right w:val="single" w:color="000000" w:sz="4" w:space="0"/>
            </w:tcBorders>
          </w:tcPr>
          <w:p w14:paraId="11AE00F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школы: флаг, герб, гимн</w:t>
            </w:r>
          </w:p>
        </w:tc>
        <w:tc>
          <w:tcPr>
            <w:tcW w:w="616" w:type="pct"/>
            <w:tcBorders>
              <w:top w:val="single" w:color="000000" w:sz="4" w:space="0"/>
              <w:left w:val="single" w:color="000000" w:sz="4" w:space="0"/>
              <w:bottom w:val="single" w:color="000000" w:sz="4" w:space="0"/>
              <w:right w:val="single" w:color="000000" w:sz="4" w:space="0"/>
            </w:tcBorders>
          </w:tcPr>
          <w:p w14:paraId="495FE22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B190D93">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BE5E5C0">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3. Матвеевский район (5 ч.)</w:t>
            </w:r>
          </w:p>
        </w:tc>
      </w:tr>
      <w:tr w14:paraId="69E427D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B8FF902">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Национальный состав населения нашего района</w:t>
            </w:r>
          </w:p>
        </w:tc>
        <w:tc>
          <w:tcPr>
            <w:tcW w:w="616" w:type="pct"/>
            <w:tcBorders>
              <w:top w:val="single" w:color="000000" w:sz="4" w:space="0"/>
              <w:left w:val="single" w:color="000000" w:sz="4" w:space="0"/>
              <w:bottom w:val="single" w:color="000000" w:sz="4" w:space="0"/>
              <w:right w:val="single" w:color="000000" w:sz="4" w:space="0"/>
            </w:tcBorders>
          </w:tcPr>
          <w:p w14:paraId="236747A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D27E2C4">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2ABBA5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Обычаи, традиции, праздники, национальные блюда</w:t>
            </w:r>
          </w:p>
        </w:tc>
        <w:tc>
          <w:tcPr>
            <w:tcW w:w="616" w:type="pct"/>
            <w:tcBorders>
              <w:top w:val="single" w:color="000000" w:sz="4" w:space="0"/>
              <w:left w:val="single" w:color="000000" w:sz="4" w:space="0"/>
              <w:bottom w:val="single" w:color="000000" w:sz="4" w:space="0"/>
              <w:right w:val="single" w:color="000000" w:sz="4" w:space="0"/>
            </w:tcBorders>
          </w:tcPr>
          <w:p w14:paraId="770AE5D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F1D305E">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BE1178A">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Прикладное искусство нашего района (выставки)</w:t>
            </w:r>
          </w:p>
        </w:tc>
        <w:tc>
          <w:tcPr>
            <w:tcW w:w="616" w:type="pct"/>
            <w:tcBorders>
              <w:top w:val="single" w:color="000000" w:sz="4" w:space="0"/>
              <w:left w:val="single" w:color="000000" w:sz="4" w:space="0"/>
              <w:bottom w:val="single" w:color="000000" w:sz="4" w:space="0"/>
              <w:right w:val="single" w:color="000000" w:sz="4" w:space="0"/>
            </w:tcBorders>
          </w:tcPr>
          <w:p w14:paraId="441CBAB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EF01EF3">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529CDAB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Стихи о родном крае</w:t>
            </w:r>
          </w:p>
        </w:tc>
        <w:tc>
          <w:tcPr>
            <w:tcW w:w="616" w:type="pct"/>
            <w:tcBorders>
              <w:top w:val="single" w:color="000000" w:sz="4" w:space="0"/>
              <w:left w:val="single" w:color="000000" w:sz="4" w:space="0"/>
              <w:bottom w:val="single" w:color="000000" w:sz="4" w:space="0"/>
              <w:right w:val="single" w:color="000000" w:sz="4" w:space="0"/>
            </w:tcBorders>
          </w:tcPr>
          <w:p w14:paraId="2737F06F">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A730FC5">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C35FF1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Водоёмы родного края</w:t>
            </w:r>
          </w:p>
        </w:tc>
        <w:tc>
          <w:tcPr>
            <w:tcW w:w="616" w:type="pct"/>
            <w:tcBorders>
              <w:top w:val="single" w:color="000000" w:sz="4" w:space="0"/>
              <w:left w:val="single" w:color="000000" w:sz="4" w:space="0"/>
              <w:bottom w:val="single" w:color="000000" w:sz="4" w:space="0"/>
              <w:right w:val="single" w:color="000000" w:sz="4" w:space="0"/>
            </w:tcBorders>
          </w:tcPr>
          <w:p w14:paraId="4E3357FC">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40E28A1">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0FD3338">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4. Оренбург – столица Оренбургской области (5 ч.)</w:t>
            </w:r>
          </w:p>
        </w:tc>
      </w:tr>
      <w:tr w14:paraId="5D71CDDD">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2BE139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Символы города Оренбурга</w:t>
            </w:r>
          </w:p>
        </w:tc>
        <w:tc>
          <w:tcPr>
            <w:tcW w:w="616" w:type="pct"/>
            <w:tcBorders>
              <w:top w:val="single" w:color="000000" w:sz="4" w:space="0"/>
              <w:left w:val="single" w:color="000000" w:sz="4" w:space="0"/>
              <w:bottom w:val="single" w:color="000000" w:sz="4" w:space="0"/>
              <w:right w:val="single" w:color="000000" w:sz="4" w:space="0"/>
            </w:tcBorders>
          </w:tcPr>
          <w:p w14:paraId="3E619EDD">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C5D02C9">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2953C7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Памятник «Дети войны»</w:t>
            </w:r>
          </w:p>
        </w:tc>
        <w:tc>
          <w:tcPr>
            <w:tcW w:w="616" w:type="pct"/>
            <w:tcBorders>
              <w:top w:val="single" w:color="000000" w:sz="4" w:space="0"/>
              <w:left w:val="single" w:color="000000" w:sz="4" w:space="0"/>
              <w:bottom w:val="single" w:color="000000" w:sz="4" w:space="0"/>
              <w:right w:val="single" w:color="000000" w:sz="4" w:space="0"/>
            </w:tcBorders>
          </w:tcPr>
          <w:p w14:paraId="4D866DD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0004064">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0C92A5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Обелиск в память о погибших в годы Великой Отечественной войны</w:t>
            </w:r>
          </w:p>
        </w:tc>
        <w:tc>
          <w:tcPr>
            <w:tcW w:w="616" w:type="pct"/>
            <w:tcBorders>
              <w:top w:val="single" w:color="000000" w:sz="4" w:space="0"/>
              <w:left w:val="single" w:color="000000" w:sz="4" w:space="0"/>
              <w:bottom w:val="single" w:color="000000" w:sz="4" w:space="0"/>
              <w:right w:val="single" w:color="000000" w:sz="4" w:space="0"/>
            </w:tcBorders>
          </w:tcPr>
          <w:p w14:paraId="533EEFC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B85EB05">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A1A6D0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Выставочный комплекс «Салют, Победа!»</w:t>
            </w:r>
          </w:p>
        </w:tc>
        <w:tc>
          <w:tcPr>
            <w:tcW w:w="616" w:type="pct"/>
            <w:tcBorders>
              <w:top w:val="single" w:color="000000" w:sz="4" w:space="0"/>
              <w:left w:val="single" w:color="000000" w:sz="4" w:space="0"/>
              <w:bottom w:val="single" w:color="000000" w:sz="4" w:space="0"/>
              <w:right w:val="single" w:color="000000" w:sz="4" w:space="0"/>
            </w:tcBorders>
          </w:tcPr>
          <w:p w14:paraId="434C48D8">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6BA74E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0D5B8E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Красная книга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7339C13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FC234C6">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59685D0F">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5. Моё Оренбуржье (9 ч.)</w:t>
            </w:r>
          </w:p>
        </w:tc>
      </w:tr>
      <w:tr w14:paraId="181C7691">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8B15EF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Оренбуржье в годы Великой Отечественной войны</w:t>
            </w:r>
          </w:p>
        </w:tc>
        <w:tc>
          <w:tcPr>
            <w:tcW w:w="616" w:type="pct"/>
            <w:tcBorders>
              <w:top w:val="single" w:color="000000" w:sz="4" w:space="0"/>
              <w:left w:val="single" w:color="000000" w:sz="4" w:space="0"/>
              <w:bottom w:val="single" w:color="000000" w:sz="4" w:space="0"/>
              <w:right w:val="single" w:color="000000" w:sz="4" w:space="0"/>
            </w:tcBorders>
          </w:tcPr>
          <w:p w14:paraId="3B3A3EF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8348504">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0D7970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Оренбургские страницы в произведениях известных писателей</w:t>
            </w:r>
          </w:p>
        </w:tc>
        <w:tc>
          <w:tcPr>
            <w:tcW w:w="616" w:type="pct"/>
            <w:tcBorders>
              <w:top w:val="single" w:color="000000" w:sz="4" w:space="0"/>
              <w:left w:val="single" w:color="000000" w:sz="4" w:space="0"/>
              <w:bottom w:val="single" w:color="000000" w:sz="4" w:space="0"/>
              <w:right w:val="single" w:color="000000" w:sz="4" w:space="0"/>
            </w:tcBorders>
          </w:tcPr>
          <w:p w14:paraId="7662BDD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8A4F822">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7DCBBA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Привези мне цветочек аленький...</w:t>
            </w:r>
          </w:p>
        </w:tc>
        <w:tc>
          <w:tcPr>
            <w:tcW w:w="616" w:type="pct"/>
            <w:tcBorders>
              <w:top w:val="single" w:color="000000" w:sz="4" w:space="0"/>
              <w:left w:val="single" w:color="000000" w:sz="4" w:space="0"/>
              <w:bottom w:val="single" w:color="000000" w:sz="4" w:space="0"/>
              <w:right w:val="single" w:color="000000" w:sz="4" w:space="0"/>
            </w:tcBorders>
          </w:tcPr>
          <w:p w14:paraId="7668460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1368F1D">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47728E74">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Роль Оренбуржья в творчестве  И. А. Крылова</w:t>
            </w:r>
          </w:p>
        </w:tc>
        <w:tc>
          <w:tcPr>
            <w:tcW w:w="616" w:type="pct"/>
            <w:tcBorders>
              <w:top w:val="single" w:color="000000" w:sz="4" w:space="0"/>
              <w:left w:val="single" w:color="000000" w:sz="4" w:space="0"/>
              <w:bottom w:val="single" w:color="000000" w:sz="4" w:space="0"/>
              <w:right w:val="single" w:color="000000" w:sz="4" w:space="0"/>
            </w:tcBorders>
          </w:tcPr>
          <w:p w14:paraId="58BC48E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DD27CCF">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4BBF79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Растения и животные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7285D8AA">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C64149E">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40696B58">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Растения и животные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2FFF30AC">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49A86F2">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DCAE19C">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Лекарственные растения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7B0384DB">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CB78F28">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C80D343">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Красная книга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662BB329">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582F56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763393B">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Красная книга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3B03402A">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8148FF3">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3F74D06">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6. Я поведу тебя в музей (2 ч.)</w:t>
            </w:r>
          </w:p>
        </w:tc>
      </w:tr>
      <w:tr w14:paraId="39D013F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D9285FF">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в музей истории Оренбурга «Древнейшее прошлое Оренбуржья»</w:t>
            </w:r>
          </w:p>
        </w:tc>
        <w:tc>
          <w:tcPr>
            <w:tcW w:w="616" w:type="pct"/>
            <w:tcBorders>
              <w:top w:val="single" w:color="000000" w:sz="4" w:space="0"/>
              <w:left w:val="single" w:color="000000" w:sz="4" w:space="0"/>
              <w:bottom w:val="single" w:color="000000" w:sz="4" w:space="0"/>
              <w:right w:val="single" w:color="000000" w:sz="4" w:space="0"/>
            </w:tcBorders>
          </w:tcPr>
          <w:p w14:paraId="7B638490">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252ACEB">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8EED74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«Жили-были сказки» в ГБУК «Оренбургский губернаторский историко-краеведческий музей»</w:t>
            </w:r>
          </w:p>
        </w:tc>
        <w:tc>
          <w:tcPr>
            <w:tcW w:w="616" w:type="pct"/>
            <w:tcBorders>
              <w:top w:val="single" w:color="000000" w:sz="4" w:space="0"/>
              <w:left w:val="single" w:color="000000" w:sz="4" w:space="0"/>
              <w:bottom w:val="single" w:color="000000" w:sz="4" w:space="0"/>
              <w:right w:val="single" w:color="000000" w:sz="4" w:space="0"/>
            </w:tcBorders>
          </w:tcPr>
          <w:p w14:paraId="7741E6CC">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5ADA366">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4F98FE3E">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7. Туристические маршруты (3 ч.)</w:t>
            </w:r>
          </w:p>
        </w:tc>
      </w:tr>
      <w:tr w14:paraId="698E4DEE">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22BD1DD">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Виртуальная экскурсия в выставочный комплекс «Салют, Победа!»,  на проспект Победы в Оренбурге</w:t>
            </w:r>
          </w:p>
        </w:tc>
        <w:tc>
          <w:tcPr>
            <w:tcW w:w="616" w:type="pct"/>
            <w:tcBorders>
              <w:top w:val="single" w:color="000000" w:sz="4" w:space="0"/>
              <w:left w:val="single" w:color="000000" w:sz="4" w:space="0"/>
              <w:bottom w:val="single" w:color="000000" w:sz="4" w:space="0"/>
              <w:right w:val="single" w:color="000000" w:sz="4" w:space="0"/>
            </w:tcBorders>
          </w:tcPr>
          <w:p w14:paraId="7EA1DA7B">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309ACC0">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6AF5C69">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Промежуточная аттестация. Итоговое контрольное тестирование.</w:t>
            </w:r>
          </w:p>
        </w:tc>
        <w:tc>
          <w:tcPr>
            <w:tcW w:w="616" w:type="pct"/>
            <w:tcBorders>
              <w:top w:val="single" w:color="000000" w:sz="4" w:space="0"/>
              <w:left w:val="single" w:color="000000" w:sz="4" w:space="0"/>
              <w:bottom w:val="single" w:color="000000" w:sz="4" w:space="0"/>
              <w:right w:val="single" w:color="000000" w:sz="4" w:space="0"/>
            </w:tcBorders>
          </w:tcPr>
          <w:p w14:paraId="729180CB">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182A3A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5A3211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Виртуальный тур по музею-заповеднику писателя С.Т. Аксакова</w:t>
            </w:r>
          </w:p>
        </w:tc>
        <w:tc>
          <w:tcPr>
            <w:tcW w:w="616" w:type="pct"/>
            <w:tcBorders>
              <w:top w:val="single" w:color="000000" w:sz="4" w:space="0"/>
              <w:left w:val="single" w:color="000000" w:sz="4" w:space="0"/>
              <w:bottom w:val="single" w:color="000000" w:sz="4" w:space="0"/>
              <w:right w:val="single" w:color="000000" w:sz="4" w:space="0"/>
            </w:tcBorders>
          </w:tcPr>
          <w:p w14:paraId="0C4E5C97">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bl>
    <w:p w14:paraId="76B4699C">
      <w:pPr>
        <w:suppressAutoHyphens/>
        <w:spacing w:after="0" w:line="360" w:lineRule="auto"/>
        <w:contextualSpacing/>
        <w:rPr>
          <w:rFonts w:eastAsia="Times New Roman"/>
          <w:sz w:val="24"/>
          <w:szCs w:val="24"/>
          <w:lang w:eastAsia="ar-SA"/>
        </w:rPr>
      </w:pPr>
      <w:bookmarkStart w:id="170" w:name="_Toc490147774"/>
    </w:p>
    <w:p w14:paraId="2F04C1BF">
      <w:pPr>
        <w:keepNext/>
        <w:suppressAutoHyphens/>
        <w:spacing w:before="240" w:after="60" w:line="360" w:lineRule="auto"/>
        <w:contextualSpacing/>
        <w:jc w:val="center"/>
        <w:outlineLvl w:val="0"/>
        <w:rPr>
          <w:rFonts w:eastAsia="Times New Roman"/>
          <w:b/>
          <w:bCs/>
          <w:kern w:val="32"/>
          <w:sz w:val="24"/>
          <w:szCs w:val="24"/>
          <w:lang w:eastAsia="ru-RU"/>
        </w:rPr>
      </w:pPr>
      <w:bookmarkStart w:id="171" w:name="_Toc212549247"/>
      <w:r>
        <w:rPr>
          <w:rFonts w:eastAsia="Times New Roman"/>
          <w:b/>
          <w:bCs/>
          <w:kern w:val="32"/>
          <w:sz w:val="24"/>
          <w:szCs w:val="24"/>
          <w:lang w:eastAsia="ar-SA"/>
        </w:rPr>
        <w:t>Тематическое планирование</w:t>
      </w:r>
      <w:bookmarkEnd w:id="171"/>
    </w:p>
    <w:p w14:paraId="0532D25F">
      <w:pPr>
        <w:suppressAutoHyphens/>
        <w:spacing w:after="0" w:line="360" w:lineRule="auto"/>
        <w:contextualSpacing/>
        <w:jc w:val="center"/>
        <w:rPr>
          <w:rFonts w:eastAsia="Times New Roman"/>
          <w:b/>
          <w:sz w:val="24"/>
          <w:szCs w:val="24"/>
          <w:lang w:eastAsia="ar-SA"/>
        </w:rPr>
      </w:pPr>
      <w:r>
        <w:rPr>
          <w:rFonts w:eastAsia="Times New Roman"/>
          <w:b/>
          <w:sz w:val="24"/>
          <w:szCs w:val="24"/>
          <w:lang w:eastAsia="ar-SA"/>
        </w:rPr>
        <w:t>4-й год обучения (4 класс)</w:t>
      </w:r>
      <w:bookmarkEnd w:id="170"/>
    </w:p>
    <w:tbl>
      <w:tblPr>
        <w:tblStyle w:val="10"/>
        <w:tblW w:w="5389" w:type="pct"/>
        <w:tblInd w:w="-459" w:type="dxa"/>
        <w:tblLayout w:type="autofit"/>
        <w:tblCellMar>
          <w:top w:w="0" w:type="dxa"/>
          <w:left w:w="108" w:type="dxa"/>
          <w:bottom w:w="0" w:type="dxa"/>
          <w:right w:w="108" w:type="dxa"/>
        </w:tblCellMar>
      </w:tblPr>
      <w:tblGrid>
        <w:gridCol w:w="10410"/>
        <w:gridCol w:w="1463"/>
      </w:tblGrid>
      <w:tr w14:paraId="2930C214">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shd w:val="clear" w:color="auto" w:fill="FFFFFF"/>
          </w:tcPr>
          <w:p w14:paraId="6F9A1254">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Наименование раздела, темы</w:t>
            </w:r>
          </w:p>
        </w:tc>
        <w:tc>
          <w:tcPr>
            <w:tcW w:w="616" w:type="pct"/>
            <w:tcBorders>
              <w:top w:val="single" w:color="000000" w:sz="4" w:space="0"/>
              <w:left w:val="single" w:color="000000" w:sz="4" w:space="0"/>
              <w:bottom w:val="single" w:color="000000" w:sz="4" w:space="0"/>
              <w:right w:val="single" w:color="000000" w:sz="4" w:space="0"/>
            </w:tcBorders>
            <w:shd w:val="clear" w:color="auto" w:fill="FFFFFF"/>
          </w:tcPr>
          <w:p w14:paraId="68356835">
            <w:pPr>
              <w:suppressAutoHyphens/>
              <w:spacing w:after="0" w:line="360" w:lineRule="auto"/>
              <w:contextualSpacing/>
              <w:rPr>
                <w:rFonts w:eastAsia="Times New Roman"/>
                <w:b/>
                <w:sz w:val="24"/>
                <w:szCs w:val="24"/>
              </w:rPr>
            </w:pPr>
            <w:r>
              <w:rPr>
                <w:rFonts w:eastAsia="Times New Roman"/>
                <w:b/>
                <w:sz w:val="24"/>
                <w:szCs w:val="24"/>
                <w:lang w:eastAsia="ar-SA"/>
              </w:rPr>
              <w:t>Кол-во часов</w:t>
            </w:r>
          </w:p>
        </w:tc>
      </w:tr>
      <w:tr w14:paraId="78496CED">
        <w:tblPrEx>
          <w:tblCellMar>
            <w:top w:w="0" w:type="dxa"/>
            <w:left w:w="108" w:type="dxa"/>
            <w:bottom w:w="0" w:type="dxa"/>
            <w:right w:w="108" w:type="dxa"/>
          </w:tblCellMar>
        </w:tblPrEx>
        <w:tc>
          <w:tcPr>
            <w:tcW w:w="5000" w:type="pct"/>
            <w:gridSpan w:val="2"/>
            <w:tcBorders>
              <w:top w:val="single" w:color="000000" w:sz="4" w:space="0"/>
              <w:left w:val="single" w:color="000000" w:sz="4" w:space="0"/>
              <w:bottom w:val="single" w:color="000000" w:sz="4" w:space="0"/>
              <w:right w:val="single" w:color="000000" w:sz="4" w:space="0"/>
            </w:tcBorders>
          </w:tcPr>
          <w:p w14:paraId="751F1FE9">
            <w:pPr>
              <w:suppressAutoHyphens/>
              <w:snapToGrid w:val="0"/>
              <w:spacing w:after="0" w:line="360" w:lineRule="auto"/>
              <w:contextualSpacing/>
              <w:jc w:val="center"/>
              <w:rPr>
                <w:rFonts w:eastAsia="Times New Roman"/>
                <w:b/>
                <w:sz w:val="24"/>
                <w:szCs w:val="24"/>
                <w:lang w:eastAsia="ar-SA"/>
              </w:rPr>
            </w:pPr>
            <w:r>
              <w:rPr>
                <w:rFonts w:eastAsia="Times New Roman"/>
                <w:b/>
                <w:sz w:val="24"/>
                <w:szCs w:val="24"/>
                <w:lang w:eastAsia="ar-SA"/>
              </w:rPr>
              <w:t>Раздел 1. Я и моя семья – (5 ч.)</w:t>
            </w:r>
          </w:p>
        </w:tc>
      </w:tr>
      <w:tr w14:paraId="4B644421">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2421D29E">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Вводное занятие</w:t>
            </w:r>
          </w:p>
        </w:tc>
        <w:tc>
          <w:tcPr>
            <w:tcW w:w="616" w:type="pct"/>
            <w:tcBorders>
              <w:top w:val="single" w:color="000000" w:sz="4" w:space="0"/>
              <w:left w:val="single" w:color="000000" w:sz="4" w:space="0"/>
              <w:bottom w:val="single" w:color="000000" w:sz="4" w:space="0"/>
              <w:right w:val="single" w:color="000000" w:sz="4" w:space="0"/>
            </w:tcBorders>
          </w:tcPr>
          <w:p w14:paraId="7C2FC1E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281C805">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7709F320">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Листая страницы истории семьи</w:t>
            </w:r>
          </w:p>
        </w:tc>
        <w:tc>
          <w:tcPr>
            <w:tcW w:w="616" w:type="pct"/>
            <w:tcBorders>
              <w:top w:val="single" w:color="000000" w:sz="4" w:space="0"/>
              <w:left w:val="single" w:color="000000" w:sz="4" w:space="0"/>
              <w:bottom w:val="single" w:color="000000" w:sz="4" w:space="0"/>
              <w:right w:val="single" w:color="000000" w:sz="4" w:space="0"/>
            </w:tcBorders>
          </w:tcPr>
          <w:p w14:paraId="6D6B712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7280D55">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65C96FAC">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Герб рода</w:t>
            </w:r>
          </w:p>
        </w:tc>
        <w:tc>
          <w:tcPr>
            <w:tcW w:w="616" w:type="pct"/>
            <w:tcBorders>
              <w:top w:val="single" w:color="000000" w:sz="4" w:space="0"/>
              <w:left w:val="single" w:color="000000" w:sz="4" w:space="0"/>
              <w:bottom w:val="single" w:color="000000" w:sz="4" w:space="0"/>
              <w:right w:val="single" w:color="000000" w:sz="4" w:space="0"/>
            </w:tcBorders>
          </w:tcPr>
          <w:p w14:paraId="628CE363">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CA2D59D">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56B6CC4E">
            <w:pPr>
              <w:suppressAutoHyphens/>
              <w:snapToGrid w:val="0"/>
              <w:spacing w:after="0" w:line="360" w:lineRule="auto"/>
              <w:contextualSpacing/>
              <w:rPr>
                <w:rFonts w:eastAsia="Times New Roman"/>
                <w:color w:val="000000"/>
                <w:sz w:val="24"/>
                <w:szCs w:val="24"/>
                <w:lang w:eastAsia="ar-SA"/>
              </w:rPr>
            </w:pPr>
            <w:r>
              <w:rPr>
                <w:rFonts w:eastAsia="Times New Roman"/>
                <w:color w:val="000000"/>
                <w:sz w:val="24"/>
                <w:szCs w:val="24"/>
                <w:lang w:eastAsia="ar-SA"/>
              </w:rPr>
              <w:t>Моя семья в годы ВОВ</w:t>
            </w:r>
          </w:p>
        </w:tc>
        <w:tc>
          <w:tcPr>
            <w:tcW w:w="616" w:type="pct"/>
            <w:tcBorders>
              <w:top w:val="single" w:color="000000" w:sz="4" w:space="0"/>
              <w:left w:val="single" w:color="000000" w:sz="4" w:space="0"/>
              <w:bottom w:val="single" w:color="000000" w:sz="4" w:space="0"/>
              <w:right w:val="single" w:color="000000" w:sz="4" w:space="0"/>
            </w:tcBorders>
          </w:tcPr>
          <w:p w14:paraId="51B50247">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253ABB1">
        <w:tblPrEx>
          <w:tblCellMar>
            <w:top w:w="0" w:type="dxa"/>
            <w:left w:w="108" w:type="dxa"/>
            <w:bottom w:w="0" w:type="dxa"/>
            <w:right w:w="108" w:type="dxa"/>
          </w:tblCellMar>
        </w:tblPrEx>
        <w:tc>
          <w:tcPr>
            <w:tcW w:w="4384" w:type="pct"/>
            <w:tcBorders>
              <w:top w:val="single" w:color="000000" w:sz="4" w:space="0"/>
              <w:left w:val="single" w:color="000000" w:sz="4" w:space="0"/>
              <w:bottom w:val="single" w:color="000000" w:sz="4" w:space="0"/>
              <w:right w:val="single" w:color="000000" w:sz="4" w:space="0"/>
            </w:tcBorders>
          </w:tcPr>
          <w:p w14:paraId="41706D6D">
            <w:pPr>
              <w:suppressAutoHyphens/>
              <w:snapToGrid w:val="0"/>
              <w:spacing w:after="0" w:line="360" w:lineRule="auto"/>
              <w:contextualSpacing/>
              <w:rPr>
                <w:rFonts w:eastAsia="Times New Roman"/>
                <w:color w:val="000000"/>
                <w:sz w:val="24"/>
                <w:szCs w:val="24"/>
                <w:lang w:eastAsia="ar-SA"/>
              </w:rPr>
            </w:pPr>
            <w:r>
              <w:rPr>
                <w:rFonts w:eastAsia="Times New Roman"/>
                <w:color w:val="000000"/>
                <w:sz w:val="24"/>
                <w:szCs w:val="24"/>
                <w:lang w:eastAsia="ar-SA"/>
              </w:rPr>
              <w:t>Традиции моей семьи</w:t>
            </w:r>
          </w:p>
        </w:tc>
        <w:tc>
          <w:tcPr>
            <w:tcW w:w="616" w:type="pct"/>
            <w:tcBorders>
              <w:top w:val="single" w:color="000000" w:sz="4" w:space="0"/>
              <w:left w:val="single" w:color="000000" w:sz="4" w:space="0"/>
              <w:bottom w:val="single" w:color="000000" w:sz="4" w:space="0"/>
              <w:right w:val="single" w:color="000000" w:sz="4" w:space="0"/>
            </w:tcBorders>
          </w:tcPr>
          <w:p w14:paraId="1976594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5743FD7">
        <w:tblPrEx>
          <w:tblCellMar>
            <w:top w:w="0" w:type="dxa"/>
            <w:left w:w="108" w:type="dxa"/>
            <w:bottom w:w="0" w:type="dxa"/>
            <w:right w:w="108" w:type="dxa"/>
          </w:tblCellMar>
        </w:tblPrEx>
        <w:trPr>
          <w:trHeight w:val="245"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72A1F51">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sz w:val="24"/>
                <w:szCs w:val="24"/>
                <w:lang w:eastAsia="ar-SA"/>
              </w:rPr>
              <w:t>Раздел</w:t>
            </w:r>
            <w:r>
              <w:rPr>
                <w:rFonts w:eastAsia="Times New Roman"/>
                <w:b/>
                <w:bCs/>
                <w:color w:val="000000"/>
                <w:sz w:val="24"/>
                <w:szCs w:val="24"/>
                <w:lang w:eastAsia="ru-RU"/>
              </w:rPr>
              <w:t xml:space="preserve"> 2. Наша школа   (5 ч.)</w:t>
            </w:r>
          </w:p>
        </w:tc>
      </w:tr>
      <w:tr w14:paraId="6C0E2697">
        <w:tblPrEx>
          <w:tblCellMar>
            <w:top w:w="0" w:type="dxa"/>
            <w:left w:w="108" w:type="dxa"/>
            <w:bottom w:w="0" w:type="dxa"/>
            <w:right w:w="108" w:type="dxa"/>
          </w:tblCellMar>
        </w:tblPrEx>
        <w:trPr>
          <w:trHeight w:val="134" w:hRule="atLeast"/>
        </w:trPr>
        <w:tc>
          <w:tcPr>
            <w:tcW w:w="4384" w:type="pct"/>
            <w:tcBorders>
              <w:top w:val="single" w:color="000000" w:sz="4" w:space="0"/>
              <w:left w:val="single" w:color="000000" w:sz="4" w:space="0"/>
              <w:bottom w:val="single" w:color="000000" w:sz="4" w:space="0"/>
              <w:right w:val="single" w:color="000000" w:sz="4" w:space="0"/>
            </w:tcBorders>
          </w:tcPr>
          <w:p w14:paraId="35EE7E5E">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Экскурсия «Гордость школы» в школьно историко-краеведческом музее «Поиск»</w:t>
            </w:r>
          </w:p>
        </w:tc>
        <w:tc>
          <w:tcPr>
            <w:tcW w:w="616" w:type="pct"/>
            <w:tcBorders>
              <w:top w:val="single" w:color="000000" w:sz="4" w:space="0"/>
              <w:left w:val="single" w:color="000000" w:sz="4" w:space="0"/>
              <w:bottom w:val="single" w:color="000000" w:sz="4" w:space="0"/>
              <w:right w:val="single" w:color="000000" w:sz="4" w:space="0"/>
            </w:tcBorders>
          </w:tcPr>
          <w:p w14:paraId="532D183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640558B">
        <w:tblPrEx>
          <w:tblCellMar>
            <w:top w:w="0" w:type="dxa"/>
            <w:left w:w="108" w:type="dxa"/>
            <w:bottom w:w="0" w:type="dxa"/>
            <w:right w:w="108" w:type="dxa"/>
          </w:tblCellMar>
        </w:tblPrEx>
        <w:trPr>
          <w:trHeight w:val="50" w:hRule="atLeast"/>
        </w:trPr>
        <w:tc>
          <w:tcPr>
            <w:tcW w:w="4384" w:type="pct"/>
            <w:tcBorders>
              <w:top w:val="single" w:color="000000" w:sz="4" w:space="0"/>
              <w:left w:val="single" w:color="000000" w:sz="4" w:space="0"/>
              <w:bottom w:val="single" w:color="000000" w:sz="4" w:space="0"/>
              <w:right w:val="single" w:color="000000" w:sz="4" w:space="0"/>
            </w:tcBorders>
          </w:tcPr>
          <w:p w14:paraId="754658AF">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Достижения выпускников нашей школы</w:t>
            </w:r>
          </w:p>
        </w:tc>
        <w:tc>
          <w:tcPr>
            <w:tcW w:w="616" w:type="pct"/>
            <w:tcBorders>
              <w:top w:val="single" w:color="000000" w:sz="4" w:space="0"/>
              <w:left w:val="single" w:color="000000" w:sz="4" w:space="0"/>
              <w:bottom w:val="single" w:color="000000" w:sz="4" w:space="0"/>
              <w:right w:val="single" w:color="000000" w:sz="4" w:space="0"/>
            </w:tcBorders>
          </w:tcPr>
          <w:p w14:paraId="0C9FBC9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20C8C53">
        <w:tblPrEx>
          <w:tblCellMar>
            <w:top w:w="0" w:type="dxa"/>
            <w:left w:w="108" w:type="dxa"/>
            <w:bottom w:w="0" w:type="dxa"/>
            <w:right w:w="108" w:type="dxa"/>
          </w:tblCellMar>
        </w:tblPrEx>
        <w:trPr>
          <w:trHeight w:val="85" w:hRule="atLeast"/>
        </w:trPr>
        <w:tc>
          <w:tcPr>
            <w:tcW w:w="4384" w:type="pct"/>
            <w:tcBorders>
              <w:top w:val="single" w:color="000000" w:sz="4" w:space="0"/>
              <w:left w:val="single" w:color="000000" w:sz="4" w:space="0"/>
              <w:bottom w:val="single" w:color="000000" w:sz="4" w:space="0"/>
              <w:right w:val="single" w:color="000000" w:sz="4" w:space="0"/>
            </w:tcBorders>
          </w:tcPr>
          <w:p w14:paraId="5E060E2A">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Традиции нашей школы</w:t>
            </w:r>
          </w:p>
        </w:tc>
        <w:tc>
          <w:tcPr>
            <w:tcW w:w="616" w:type="pct"/>
            <w:tcBorders>
              <w:top w:val="single" w:color="000000" w:sz="4" w:space="0"/>
              <w:left w:val="single" w:color="000000" w:sz="4" w:space="0"/>
              <w:bottom w:val="single" w:color="000000" w:sz="4" w:space="0"/>
              <w:right w:val="single" w:color="000000" w:sz="4" w:space="0"/>
            </w:tcBorders>
          </w:tcPr>
          <w:p w14:paraId="5C27CF6E">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AC6204C">
        <w:tblPrEx>
          <w:tblCellMar>
            <w:top w:w="0" w:type="dxa"/>
            <w:left w:w="108" w:type="dxa"/>
            <w:bottom w:w="0" w:type="dxa"/>
            <w:right w:w="108" w:type="dxa"/>
          </w:tblCellMar>
        </w:tblPrEx>
        <w:trPr>
          <w:trHeight w:val="131" w:hRule="atLeast"/>
        </w:trPr>
        <w:tc>
          <w:tcPr>
            <w:tcW w:w="4384" w:type="pct"/>
            <w:tcBorders>
              <w:top w:val="single" w:color="000000" w:sz="4" w:space="0"/>
              <w:left w:val="single" w:color="000000" w:sz="4" w:space="0"/>
              <w:bottom w:val="single" w:color="000000" w:sz="4" w:space="0"/>
              <w:right w:val="single" w:color="000000" w:sz="4" w:space="0"/>
            </w:tcBorders>
          </w:tcPr>
          <w:p w14:paraId="63664604">
            <w:pPr>
              <w:suppressAutoHyphens/>
              <w:snapToGrid w:val="0"/>
              <w:spacing w:after="0" w:line="360" w:lineRule="auto"/>
              <w:contextualSpacing/>
              <w:rPr>
                <w:rFonts w:eastAsia="Times New Roman"/>
                <w:color w:val="000000"/>
                <w:sz w:val="24"/>
                <w:szCs w:val="24"/>
                <w:lang w:eastAsia="ar-SA"/>
              </w:rPr>
            </w:pPr>
            <w:r>
              <w:rPr>
                <w:rFonts w:eastAsia="Times New Roman"/>
                <w:color w:val="000000"/>
                <w:sz w:val="24"/>
                <w:szCs w:val="24"/>
                <w:lang w:eastAsia="ar-SA"/>
              </w:rPr>
              <w:t>Учителя-ветераны нашей школы</w:t>
            </w:r>
          </w:p>
        </w:tc>
        <w:tc>
          <w:tcPr>
            <w:tcW w:w="616" w:type="pct"/>
            <w:tcBorders>
              <w:top w:val="single" w:color="000000" w:sz="4" w:space="0"/>
              <w:left w:val="single" w:color="000000" w:sz="4" w:space="0"/>
              <w:bottom w:val="single" w:color="000000" w:sz="4" w:space="0"/>
              <w:right w:val="single" w:color="000000" w:sz="4" w:space="0"/>
            </w:tcBorders>
          </w:tcPr>
          <w:p w14:paraId="7D1B036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6E55BDC">
        <w:tblPrEx>
          <w:tblCellMar>
            <w:top w:w="0" w:type="dxa"/>
            <w:left w:w="108" w:type="dxa"/>
            <w:bottom w:w="0" w:type="dxa"/>
            <w:right w:w="108" w:type="dxa"/>
          </w:tblCellMar>
        </w:tblPrEx>
        <w:trPr>
          <w:trHeight w:val="177" w:hRule="atLeast"/>
        </w:trPr>
        <w:tc>
          <w:tcPr>
            <w:tcW w:w="4384" w:type="pct"/>
            <w:tcBorders>
              <w:top w:val="single" w:color="000000" w:sz="4" w:space="0"/>
              <w:left w:val="single" w:color="000000" w:sz="4" w:space="0"/>
              <w:bottom w:val="single" w:color="000000" w:sz="4" w:space="0"/>
              <w:right w:val="single" w:color="000000" w:sz="4" w:space="0"/>
            </w:tcBorders>
          </w:tcPr>
          <w:p w14:paraId="0418F670">
            <w:pPr>
              <w:suppressAutoHyphens/>
              <w:snapToGrid w:val="0"/>
              <w:spacing w:after="0" w:line="360" w:lineRule="auto"/>
              <w:contextualSpacing/>
              <w:rPr>
                <w:rFonts w:eastAsia="Times New Roman"/>
                <w:color w:val="000000"/>
                <w:sz w:val="24"/>
                <w:szCs w:val="24"/>
                <w:lang w:eastAsia="ar-SA"/>
              </w:rPr>
            </w:pPr>
            <w:r>
              <w:rPr>
                <w:rFonts w:eastAsia="Times New Roman"/>
                <w:color w:val="000000"/>
                <w:sz w:val="24"/>
                <w:szCs w:val="24"/>
                <w:lang w:eastAsia="ar-SA"/>
              </w:rPr>
              <w:t>Учителя-ветераны нашей школы</w:t>
            </w:r>
          </w:p>
        </w:tc>
        <w:tc>
          <w:tcPr>
            <w:tcW w:w="616" w:type="pct"/>
            <w:tcBorders>
              <w:top w:val="single" w:color="000000" w:sz="4" w:space="0"/>
              <w:left w:val="single" w:color="000000" w:sz="4" w:space="0"/>
              <w:bottom w:val="single" w:color="000000" w:sz="4" w:space="0"/>
              <w:right w:val="single" w:color="000000" w:sz="4" w:space="0"/>
            </w:tcBorders>
          </w:tcPr>
          <w:p w14:paraId="01D63B8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A5D2051">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4D724C3E">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3. Матвеевский район(5 ч.)</w:t>
            </w:r>
          </w:p>
        </w:tc>
      </w:tr>
      <w:tr w14:paraId="27376482">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181FAAED">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Рассказы о людях, прославивших наш район</w:t>
            </w:r>
          </w:p>
        </w:tc>
        <w:tc>
          <w:tcPr>
            <w:tcW w:w="616" w:type="pct"/>
            <w:tcBorders>
              <w:top w:val="single" w:color="000000" w:sz="4" w:space="0"/>
              <w:left w:val="single" w:color="000000" w:sz="4" w:space="0"/>
              <w:bottom w:val="single" w:color="000000" w:sz="4" w:space="0"/>
              <w:right w:val="single" w:color="000000" w:sz="4" w:space="0"/>
            </w:tcBorders>
          </w:tcPr>
          <w:p w14:paraId="1D05A3BD">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447B3AD">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1CDD4564">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Старожилы и ветераны труда Матвеевского района</w:t>
            </w:r>
          </w:p>
        </w:tc>
        <w:tc>
          <w:tcPr>
            <w:tcW w:w="616" w:type="pct"/>
            <w:tcBorders>
              <w:top w:val="single" w:color="000000" w:sz="4" w:space="0"/>
              <w:left w:val="single" w:color="000000" w:sz="4" w:space="0"/>
              <w:bottom w:val="single" w:color="000000" w:sz="4" w:space="0"/>
              <w:right w:val="single" w:color="000000" w:sz="4" w:space="0"/>
            </w:tcBorders>
          </w:tcPr>
          <w:p w14:paraId="5504DE95">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225715F">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1DC641EB">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Старожилы и ветераны труда Матвеевского района</w:t>
            </w:r>
          </w:p>
        </w:tc>
        <w:tc>
          <w:tcPr>
            <w:tcW w:w="616" w:type="pct"/>
            <w:tcBorders>
              <w:top w:val="single" w:color="000000" w:sz="4" w:space="0"/>
              <w:left w:val="single" w:color="000000" w:sz="4" w:space="0"/>
              <w:bottom w:val="single" w:color="000000" w:sz="4" w:space="0"/>
              <w:right w:val="single" w:color="000000" w:sz="4" w:space="0"/>
            </w:tcBorders>
          </w:tcPr>
          <w:p w14:paraId="30D8264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AE18D79">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EB2DCF3">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Передовики производства Матвеевского района</w:t>
            </w:r>
          </w:p>
        </w:tc>
        <w:tc>
          <w:tcPr>
            <w:tcW w:w="616" w:type="pct"/>
            <w:tcBorders>
              <w:top w:val="single" w:color="000000" w:sz="4" w:space="0"/>
              <w:left w:val="single" w:color="000000" w:sz="4" w:space="0"/>
              <w:bottom w:val="single" w:color="000000" w:sz="4" w:space="0"/>
              <w:right w:val="single" w:color="000000" w:sz="4" w:space="0"/>
            </w:tcBorders>
          </w:tcPr>
          <w:p w14:paraId="0F1FDFA9">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662EB77">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9DF2B9B">
            <w:pPr>
              <w:suppressAutoHyphens/>
              <w:snapToGrid w:val="0"/>
              <w:spacing w:after="0" w:line="360" w:lineRule="auto"/>
              <w:contextualSpacing/>
              <w:rPr>
                <w:rFonts w:eastAsia="Times New Roman"/>
                <w:bCs/>
                <w:color w:val="000000"/>
                <w:sz w:val="24"/>
                <w:szCs w:val="24"/>
                <w:lang w:eastAsia="ru-RU"/>
              </w:rPr>
            </w:pPr>
            <w:r>
              <w:rPr>
                <w:rFonts w:eastAsia="Times New Roman"/>
                <w:color w:val="000000"/>
                <w:sz w:val="24"/>
                <w:szCs w:val="24"/>
                <w:lang w:eastAsia="ar-SA"/>
              </w:rPr>
              <w:t>Спортсмены Матвеевского района</w:t>
            </w:r>
          </w:p>
        </w:tc>
        <w:tc>
          <w:tcPr>
            <w:tcW w:w="616" w:type="pct"/>
            <w:tcBorders>
              <w:top w:val="single" w:color="000000" w:sz="4" w:space="0"/>
              <w:left w:val="single" w:color="000000" w:sz="4" w:space="0"/>
              <w:bottom w:val="single" w:color="000000" w:sz="4" w:space="0"/>
              <w:right w:val="single" w:color="000000" w:sz="4" w:space="0"/>
            </w:tcBorders>
          </w:tcPr>
          <w:p w14:paraId="7C125957">
            <w:pPr>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B478165">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4A950841">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4. Оренбург – столица Оренбургской области (5 ч.)</w:t>
            </w:r>
          </w:p>
        </w:tc>
      </w:tr>
      <w:tr w14:paraId="36AF7AFF">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5D8F0093">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ru-RU"/>
              </w:rPr>
              <w:t>Символы города Оренбурга</w:t>
            </w:r>
          </w:p>
        </w:tc>
        <w:tc>
          <w:tcPr>
            <w:tcW w:w="616" w:type="pct"/>
            <w:tcBorders>
              <w:top w:val="single" w:color="000000" w:sz="4" w:space="0"/>
              <w:left w:val="single" w:color="000000" w:sz="4" w:space="0"/>
              <w:bottom w:val="single" w:color="000000" w:sz="4" w:space="0"/>
              <w:right w:val="single" w:color="000000" w:sz="4" w:space="0"/>
            </w:tcBorders>
          </w:tcPr>
          <w:p w14:paraId="3CADE57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5607FBD">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423BBC8">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ru-RU"/>
              </w:rPr>
              <w:t>Районы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51239426">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7E2D8C10">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5F92DE9">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ru-RU"/>
              </w:rPr>
              <w:t>Культурные центры области</w:t>
            </w:r>
          </w:p>
        </w:tc>
        <w:tc>
          <w:tcPr>
            <w:tcW w:w="616" w:type="pct"/>
            <w:tcBorders>
              <w:top w:val="single" w:color="000000" w:sz="4" w:space="0"/>
              <w:left w:val="single" w:color="000000" w:sz="4" w:space="0"/>
              <w:bottom w:val="single" w:color="000000" w:sz="4" w:space="0"/>
              <w:right w:val="single" w:color="000000" w:sz="4" w:space="0"/>
            </w:tcBorders>
          </w:tcPr>
          <w:p w14:paraId="6908D6DC">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ECF16B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2C5DA65">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ru-RU"/>
              </w:rPr>
              <w:t>Экология Оренбургской области</w:t>
            </w:r>
          </w:p>
        </w:tc>
        <w:tc>
          <w:tcPr>
            <w:tcW w:w="616" w:type="pct"/>
            <w:tcBorders>
              <w:top w:val="single" w:color="000000" w:sz="4" w:space="0"/>
              <w:left w:val="single" w:color="000000" w:sz="4" w:space="0"/>
              <w:bottom w:val="single" w:color="000000" w:sz="4" w:space="0"/>
              <w:right w:val="single" w:color="000000" w:sz="4" w:space="0"/>
            </w:tcBorders>
          </w:tcPr>
          <w:p w14:paraId="197C9B0D">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43672FF9">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148F3ED2">
            <w:pPr>
              <w:suppressAutoHyphens/>
              <w:snapToGrid w:val="0"/>
              <w:spacing w:after="0" w:line="360" w:lineRule="auto"/>
              <w:contextualSpacing/>
              <w:rPr>
                <w:rFonts w:eastAsia="Times New Roman"/>
                <w:sz w:val="24"/>
                <w:szCs w:val="24"/>
                <w:lang w:eastAsia="ru-RU"/>
              </w:rPr>
            </w:pPr>
            <w:r>
              <w:rPr>
                <w:rFonts w:eastAsia="Times New Roman"/>
                <w:sz w:val="24"/>
                <w:szCs w:val="24"/>
                <w:lang w:eastAsia="ru-RU"/>
              </w:rPr>
              <w:t>Экономика Оренбуржья</w:t>
            </w:r>
          </w:p>
        </w:tc>
        <w:tc>
          <w:tcPr>
            <w:tcW w:w="616" w:type="pct"/>
            <w:tcBorders>
              <w:top w:val="single" w:color="000000" w:sz="4" w:space="0"/>
              <w:left w:val="single" w:color="000000" w:sz="4" w:space="0"/>
              <w:bottom w:val="single" w:color="000000" w:sz="4" w:space="0"/>
              <w:right w:val="single" w:color="000000" w:sz="4" w:space="0"/>
            </w:tcBorders>
          </w:tcPr>
          <w:p w14:paraId="685F69D8">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BB445D5">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EBFADCB">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5. Моё Оренбуржье (5 ч.)</w:t>
            </w:r>
          </w:p>
        </w:tc>
      </w:tr>
      <w:tr w14:paraId="1082768C">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99E756C">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ru-RU"/>
              </w:rPr>
              <w:t>Символы</w:t>
            </w:r>
            <w:r>
              <w:rPr>
                <w:rFonts w:eastAsia="Times New Roman"/>
                <w:sz w:val="24"/>
                <w:szCs w:val="24"/>
                <w:lang w:eastAsia="ar-SA"/>
              </w:rPr>
              <w:t xml:space="preserve"> Оренбуржья</w:t>
            </w:r>
          </w:p>
        </w:tc>
        <w:tc>
          <w:tcPr>
            <w:tcW w:w="616" w:type="pct"/>
            <w:tcBorders>
              <w:top w:val="single" w:color="000000" w:sz="4" w:space="0"/>
              <w:left w:val="single" w:color="000000" w:sz="4" w:space="0"/>
              <w:bottom w:val="single" w:color="000000" w:sz="4" w:space="0"/>
              <w:right w:val="single" w:color="000000" w:sz="4" w:space="0"/>
            </w:tcBorders>
          </w:tcPr>
          <w:p w14:paraId="5CD4F09B">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0BE5AF9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4F6E8B11">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Народно-прикладное творчество в Оренбуржье</w:t>
            </w:r>
          </w:p>
        </w:tc>
        <w:tc>
          <w:tcPr>
            <w:tcW w:w="616" w:type="pct"/>
            <w:tcBorders>
              <w:top w:val="single" w:color="000000" w:sz="4" w:space="0"/>
              <w:left w:val="single" w:color="000000" w:sz="4" w:space="0"/>
              <w:bottom w:val="single" w:color="000000" w:sz="4" w:space="0"/>
              <w:right w:val="single" w:color="000000" w:sz="4" w:space="0"/>
            </w:tcBorders>
          </w:tcPr>
          <w:p w14:paraId="1F99350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E646947">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2D3EB195">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Оренбургский пуховый платок</w:t>
            </w:r>
          </w:p>
        </w:tc>
        <w:tc>
          <w:tcPr>
            <w:tcW w:w="616" w:type="pct"/>
            <w:tcBorders>
              <w:top w:val="single" w:color="000000" w:sz="4" w:space="0"/>
              <w:left w:val="single" w:color="000000" w:sz="4" w:space="0"/>
              <w:bottom w:val="single" w:color="000000" w:sz="4" w:space="0"/>
              <w:right w:val="single" w:color="000000" w:sz="4" w:space="0"/>
            </w:tcBorders>
          </w:tcPr>
          <w:p w14:paraId="279C7ED2">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28A4782B">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19FB949">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Народы Оренбургского края</w:t>
            </w:r>
          </w:p>
        </w:tc>
        <w:tc>
          <w:tcPr>
            <w:tcW w:w="616" w:type="pct"/>
            <w:tcBorders>
              <w:top w:val="single" w:color="000000" w:sz="4" w:space="0"/>
              <w:left w:val="single" w:color="000000" w:sz="4" w:space="0"/>
              <w:bottom w:val="single" w:color="000000" w:sz="4" w:space="0"/>
              <w:right w:val="single" w:color="000000" w:sz="4" w:space="0"/>
            </w:tcBorders>
          </w:tcPr>
          <w:p w14:paraId="67336F21">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1BD9C390">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03BFE6F0">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Игра «Единство многообразия»</w:t>
            </w:r>
          </w:p>
        </w:tc>
        <w:tc>
          <w:tcPr>
            <w:tcW w:w="616" w:type="pct"/>
            <w:tcBorders>
              <w:top w:val="single" w:color="000000" w:sz="4" w:space="0"/>
              <w:left w:val="single" w:color="000000" w:sz="4" w:space="0"/>
              <w:bottom w:val="single" w:color="000000" w:sz="4" w:space="0"/>
              <w:right w:val="single" w:color="000000" w:sz="4" w:space="0"/>
            </w:tcBorders>
          </w:tcPr>
          <w:p w14:paraId="26D0C57E">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EEEC9E9">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1BB1B1C3">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6. Я поведу тебя в музей (6ч.)</w:t>
            </w:r>
          </w:p>
        </w:tc>
      </w:tr>
      <w:tr w14:paraId="0EFBAF6D">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0D978DDF">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 xml:space="preserve">Виртуальная экскурсия в музей истории Оренбурга «Оренбург в первой половине </w:t>
            </w:r>
            <w:r>
              <w:rPr>
                <w:rFonts w:eastAsia="Times New Roman"/>
                <w:sz w:val="24"/>
                <w:szCs w:val="24"/>
                <w:lang w:val="en-US" w:eastAsia="ar-SA"/>
              </w:rPr>
              <w:t>XIX</w:t>
            </w:r>
            <w:r>
              <w:rPr>
                <w:rFonts w:eastAsia="Times New Roman"/>
                <w:sz w:val="24"/>
                <w:szCs w:val="24"/>
                <w:lang w:eastAsia="ar-SA"/>
              </w:rPr>
              <w:t xml:space="preserve"> века»</w:t>
            </w:r>
          </w:p>
        </w:tc>
        <w:tc>
          <w:tcPr>
            <w:tcW w:w="616" w:type="pct"/>
            <w:tcBorders>
              <w:top w:val="single" w:color="000000" w:sz="4" w:space="0"/>
              <w:left w:val="single" w:color="000000" w:sz="4" w:space="0"/>
              <w:bottom w:val="single" w:color="000000" w:sz="4" w:space="0"/>
              <w:right w:val="single" w:color="000000" w:sz="4" w:space="0"/>
            </w:tcBorders>
          </w:tcPr>
          <w:p w14:paraId="3F5264A6">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0E9D17F">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0A8EC25">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 xml:space="preserve">Виртуальная экскурсия </w:t>
            </w:r>
            <w:r>
              <w:rPr>
                <w:rFonts w:eastAsia="Times New Roman"/>
                <w:bCs/>
                <w:color w:val="222222"/>
                <w:sz w:val="24"/>
                <w:szCs w:val="24"/>
                <w:lang w:eastAsia="ar-SA"/>
              </w:rPr>
              <w:t>«</w:t>
            </w:r>
            <w:r>
              <w:rPr>
                <w:rFonts w:eastAsia="Times New Roman"/>
                <w:sz w:val="24"/>
                <w:szCs w:val="24"/>
                <w:lang w:eastAsia="ar-SA"/>
              </w:rPr>
              <w:t>Историческая мозаика»</w:t>
            </w:r>
            <w:r>
              <w:rPr>
                <w:rFonts w:eastAsia="Times New Roman"/>
                <w:b/>
                <w:bCs/>
                <w:color w:val="222222"/>
                <w:sz w:val="24"/>
                <w:szCs w:val="24"/>
                <w:lang w:eastAsia="ar-SA"/>
              </w:rPr>
              <w:t xml:space="preserve"> </w:t>
            </w:r>
            <w:r>
              <w:rPr>
                <w:rFonts w:eastAsia="Times New Roman"/>
                <w:sz w:val="24"/>
                <w:szCs w:val="24"/>
                <w:lang w:eastAsia="ar-SA"/>
              </w:rPr>
              <w:t>в ГБУК «Оренбургский губернаторский историко-краеведческий музей»</w:t>
            </w:r>
          </w:p>
        </w:tc>
        <w:tc>
          <w:tcPr>
            <w:tcW w:w="616" w:type="pct"/>
            <w:tcBorders>
              <w:top w:val="single" w:color="000000" w:sz="4" w:space="0"/>
              <w:left w:val="single" w:color="000000" w:sz="4" w:space="0"/>
              <w:bottom w:val="single" w:color="000000" w:sz="4" w:space="0"/>
              <w:right w:val="single" w:color="000000" w:sz="4" w:space="0"/>
            </w:tcBorders>
          </w:tcPr>
          <w:p w14:paraId="76FBE2F3">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CE585D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41FD4FA4">
            <w:pPr>
              <w:suppressAutoHyphens/>
              <w:snapToGrid w:val="0"/>
              <w:spacing w:after="0" w:line="360" w:lineRule="auto"/>
              <w:contextualSpacing/>
              <w:rPr>
                <w:rFonts w:eastAsia="Times New Roman"/>
                <w:sz w:val="24"/>
                <w:szCs w:val="24"/>
                <w:lang w:eastAsia="ar-SA"/>
              </w:rPr>
            </w:pPr>
            <w:r>
              <w:rPr>
                <w:rFonts w:eastAsia="Times New Roman"/>
                <w:sz w:val="24"/>
                <w:szCs w:val="24"/>
                <w:lang w:eastAsia="ar-SA"/>
              </w:rPr>
              <w:t xml:space="preserve">Виртуальная экскурсия </w:t>
            </w:r>
            <w:r>
              <w:rPr>
                <w:rFonts w:eastAsia="Times New Roman"/>
                <w:bCs/>
                <w:color w:val="222222"/>
                <w:sz w:val="24"/>
                <w:szCs w:val="24"/>
                <w:lang w:eastAsia="ar-SA"/>
              </w:rPr>
              <w:t>«</w:t>
            </w:r>
            <w:r>
              <w:rPr>
                <w:rFonts w:eastAsia="Times New Roman"/>
                <w:sz w:val="24"/>
                <w:szCs w:val="24"/>
                <w:lang w:eastAsia="ar-SA"/>
              </w:rPr>
              <w:t>Историческая мозаика»</w:t>
            </w:r>
            <w:r>
              <w:rPr>
                <w:rFonts w:eastAsia="Times New Roman"/>
                <w:b/>
                <w:bCs/>
                <w:color w:val="222222"/>
                <w:sz w:val="24"/>
                <w:szCs w:val="24"/>
                <w:lang w:eastAsia="ar-SA"/>
              </w:rPr>
              <w:t xml:space="preserve"> </w:t>
            </w:r>
            <w:r>
              <w:rPr>
                <w:rFonts w:eastAsia="Times New Roman"/>
                <w:sz w:val="24"/>
                <w:szCs w:val="24"/>
                <w:lang w:eastAsia="ar-SA"/>
              </w:rPr>
              <w:t>в ГБУК «Оренбургский губернаторский историко-краеведческий музей»</w:t>
            </w:r>
          </w:p>
        </w:tc>
        <w:tc>
          <w:tcPr>
            <w:tcW w:w="616" w:type="pct"/>
            <w:tcBorders>
              <w:top w:val="single" w:color="000000" w:sz="4" w:space="0"/>
              <w:left w:val="single" w:color="000000" w:sz="4" w:space="0"/>
              <w:bottom w:val="single" w:color="000000" w:sz="4" w:space="0"/>
              <w:right w:val="single" w:color="000000" w:sz="4" w:space="0"/>
            </w:tcBorders>
          </w:tcPr>
          <w:p w14:paraId="6B08911D">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09EE94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4057E694">
            <w:pPr>
              <w:suppressAutoHyphens/>
              <w:snapToGrid w:val="0"/>
              <w:spacing w:after="0" w:line="360" w:lineRule="auto"/>
              <w:contextualSpacing/>
              <w:rPr>
                <w:rFonts w:eastAsia="Times New Roman"/>
                <w:sz w:val="24"/>
                <w:szCs w:val="24"/>
                <w:lang w:eastAsia="ar-SA"/>
              </w:rPr>
            </w:pPr>
            <w:r>
              <w:rPr>
                <w:rFonts w:eastAsia="Times New Roman"/>
                <w:sz w:val="24"/>
                <w:szCs w:val="24"/>
                <w:lang w:eastAsia="ar-SA"/>
              </w:rPr>
              <w:t xml:space="preserve">Виртуальная экскурсия «Культурные центры области» </w:t>
            </w:r>
          </w:p>
        </w:tc>
        <w:tc>
          <w:tcPr>
            <w:tcW w:w="616" w:type="pct"/>
            <w:tcBorders>
              <w:top w:val="single" w:color="000000" w:sz="4" w:space="0"/>
              <w:left w:val="single" w:color="000000" w:sz="4" w:space="0"/>
              <w:bottom w:val="single" w:color="000000" w:sz="4" w:space="0"/>
              <w:right w:val="single" w:color="000000" w:sz="4" w:space="0"/>
            </w:tcBorders>
          </w:tcPr>
          <w:p w14:paraId="23F6C6BE">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3821CD22">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50644EB">
            <w:pPr>
              <w:suppressAutoHyphens/>
              <w:snapToGrid w:val="0"/>
              <w:spacing w:after="0" w:line="360" w:lineRule="auto"/>
              <w:contextualSpacing/>
              <w:rPr>
                <w:rFonts w:eastAsia="Times New Roman"/>
                <w:sz w:val="24"/>
                <w:szCs w:val="24"/>
                <w:lang w:eastAsia="ar-SA"/>
              </w:rPr>
            </w:pPr>
            <w:r>
              <w:rPr>
                <w:rFonts w:eastAsia="Times New Roman"/>
                <w:sz w:val="24"/>
                <w:szCs w:val="24"/>
                <w:lang w:eastAsia="ar-SA"/>
              </w:rPr>
              <w:t>Виртуальная экскурсия «Культурные центры области»</w:t>
            </w:r>
          </w:p>
        </w:tc>
        <w:tc>
          <w:tcPr>
            <w:tcW w:w="616" w:type="pct"/>
            <w:tcBorders>
              <w:top w:val="single" w:color="000000" w:sz="4" w:space="0"/>
              <w:left w:val="single" w:color="000000" w:sz="4" w:space="0"/>
              <w:bottom w:val="single" w:color="000000" w:sz="4" w:space="0"/>
              <w:right w:val="single" w:color="000000" w:sz="4" w:space="0"/>
            </w:tcBorders>
          </w:tcPr>
          <w:p w14:paraId="1A2AF7FF">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627647EA">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624A61C6">
            <w:pPr>
              <w:suppressAutoHyphens/>
              <w:snapToGrid w:val="0"/>
              <w:spacing w:after="0" w:line="360" w:lineRule="auto"/>
              <w:contextualSpacing/>
              <w:rPr>
                <w:rFonts w:eastAsia="Times New Roman"/>
                <w:sz w:val="24"/>
                <w:szCs w:val="24"/>
                <w:lang w:eastAsia="ar-SA"/>
              </w:rPr>
            </w:pPr>
            <w:r>
              <w:rPr>
                <w:rFonts w:eastAsia="Times New Roman"/>
                <w:sz w:val="24"/>
                <w:szCs w:val="24"/>
                <w:lang w:eastAsia="ar-SA"/>
              </w:rPr>
              <w:t>Викторина по истории Оренбуржья</w:t>
            </w:r>
          </w:p>
        </w:tc>
        <w:tc>
          <w:tcPr>
            <w:tcW w:w="616" w:type="pct"/>
            <w:tcBorders>
              <w:top w:val="single" w:color="000000" w:sz="4" w:space="0"/>
              <w:left w:val="single" w:color="000000" w:sz="4" w:space="0"/>
              <w:bottom w:val="single" w:color="000000" w:sz="4" w:space="0"/>
              <w:right w:val="single" w:color="000000" w:sz="4" w:space="0"/>
            </w:tcBorders>
          </w:tcPr>
          <w:p w14:paraId="799F8C1E">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2676BDF">
        <w:tblPrEx>
          <w:tblCellMar>
            <w:top w:w="0" w:type="dxa"/>
            <w:left w:w="108" w:type="dxa"/>
            <w:bottom w:w="0" w:type="dxa"/>
            <w:right w:w="108" w:type="dxa"/>
          </w:tblCellMar>
        </w:tblPrEx>
        <w:trPr>
          <w:trHeight w:val="348" w:hRule="atLeast"/>
        </w:trPr>
        <w:tc>
          <w:tcPr>
            <w:tcW w:w="5000" w:type="pct"/>
            <w:gridSpan w:val="2"/>
            <w:tcBorders>
              <w:top w:val="single" w:color="000000" w:sz="4" w:space="0"/>
              <w:left w:val="single" w:color="000000" w:sz="4" w:space="0"/>
              <w:bottom w:val="single" w:color="000000" w:sz="4" w:space="0"/>
              <w:right w:val="single" w:color="000000" w:sz="4" w:space="0"/>
            </w:tcBorders>
          </w:tcPr>
          <w:p w14:paraId="328AFCF3">
            <w:pPr>
              <w:suppressAutoHyphens/>
              <w:snapToGrid w:val="0"/>
              <w:spacing w:after="0" w:line="360" w:lineRule="auto"/>
              <w:contextualSpacing/>
              <w:jc w:val="center"/>
              <w:rPr>
                <w:rFonts w:eastAsia="Times New Roman"/>
                <w:b/>
                <w:bCs/>
                <w:color w:val="000000"/>
                <w:sz w:val="24"/>
                <w:szCs w:val="24"/>
                <w:lang w:eastAsia="ru-RU"/>
              </w:rPr>
            </w:pPr>
            <w:r>
              <w:rPr>
                <w:rFonts w:eastAsia="Times New Roman"/>
                <w:b/>
                <w:bCs/>
                <w:color w:val="000000"/>
                <w:sz w:val="24"/>
                <w:szCs w:val="24"/>
                <w:lang w:eastAsia="ru-RU"/>
              </w:rPr>
              <w:t>Раздел 7. Туристические маршруты (3 ч.)</w:t>
            </w:r>
          </w:p>
        </w:tc>
      </w:tr>
      <w:tr w14:paraId="15CD913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7928076A">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Виртуальный тур по галерее «Оренбургский пуховый платок» в Оренбургский областной музей изобразительных искусств</w:t>
            </w:r>
          </w:p>
        </w:tc>
        <w:tc>
          <w:tcPr>
            <w:tcW w:w="616" w:type="pct"/>
            <w:tcBorders>
              <w:top w:val="single" w:color="000000" w:sz="4" w:space="0"/>
              <w:left w:val="single" w:color="000000" w:sz="4" w:space="0"/>
              <w:bottom w:val="single" w:color="000000" w:sz="4" w:space="0"/>
              <w:right w:val="single" w:color="000000" w:sz="4" w:space="0"/>
            </w:tcBorders>
          </w:tcPr>
          <w:p w14:paraId="2803ADCA">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14DC3F6">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37699366">
            <w:pPr>
              <w:suppressAutoHyphens/>
              <w:snapToGrid w:val="0"/>
              <w:spacing w:after="0" w:line="360" w:lineRule="auto"/>
              <w:contextualSpacing/>
              <w:rPr>
                <w:rFonts w:eastAsia="Times New Roman"/>
                <w:bCs/>
                <w:color w:val="000000"/>
                <w:sz w:val="24"/>
                <w:szCs w:val="24"/>
                <w:lang w:eastAsia="ru-RU"/>
              </w:rPr>
            </w:pPr>
            <w:r>
              <w:rPr>
                <w:rFonts w:eastAsia="Times New Roman"/>
                <w:bCs/>
                <w:color w:val="000000"/>
                <w:sz w:val="24"/>
                <w:szCs w:val="24"/>
                <w:lang w:eastAsia="ru-RU"/>
              </w:rPr>
              <w:t>Промежуточная аттестация. Итоговое контрольное тестирование.</w:t>
            </w:r>
          </w:p>
        </w:tc>
        <w:tc>
          <w:tcPr>
            <w:tcW w:w="616" w:type="pct"/>
            <w:tcBorders>
              <w:top w:val="single" w:color="000000" w:sz="4" w:space="0"/>
              <w:left w:val="single" w:color="000000" w:sz="4" w:space="0"/>
              <w:bottom w:val="single" w:color="000000" w:sz="4" w:space="0"/>
              <w:right w:val="single" w:color="000000" w:sz="4" w:space="0"/>
            </w:tcBorders>
          </w:tcPr>
          <w:p w14:paraId="795A3F78">
            <w:pPr>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tr w14:paraId="54748275">
        <w:tblPrEx>
          <w:tblCellMar>
            <w:top w:w="0" w:type="dxa"/>
            <w:left w:w="108" w:type="dxa"/>
            <w:bottom w:w="0" w:type="dxa"/>
            <w:right w:w="108" w:type="dxa"/>
          </w:tblCellMar>
        </w:tblPrEx>
        <w:trPr>
          <w:trHeight w:val="348" w:hRule="atLeast"/>
        </w:trPr>
        <w:tc>
          <w:tcPr>
            <w:tcW w:w="4384" w:type="pct"/>
            <w:tcBorders>
              <w:top w:val="single" w:color="000000" w:sz="4" w:space="0"/>
              <w:left w:val="single" w:color="000000" w:sz="4" w:space="0"/>
              <w:bottom w:val="single" w:color="000000" w:sz="4" w:space="0"/>
              <w:right w:val="single" w:color="000000" w:sz="4" w:space="0"/>
            </w:tcBorders>
          </w:tcPr>
          <w:p w14:paraId="09E7A901">
            <w:pPr>
              <w:suppressAutoHyphens/>
              <w:snapToGrid w:val="0"/>
              <w:spacing w:after="0" w:line="360" w:lineRule="auto"/>
              <w:contextualSpacing/>
              <w:rPr>
                <w:rFonts w:eastAsia="Times New Roman"/>
                <w:bCs/>
                <w:color w:val="000000"/>
                <w:sz w:val="24"/>
                <w:szCs w:val="24"/>
                <w:lang w:eastAsia="ru-RU"/>
              </w:rPr>
            </w:pPr>
            <w:r>
              <w:rPr>
                <w:rFonts w:eastAsia="Times New Roman"/>
                <w:sz w:val="24"/>
                <w:szCs w:val="24"/>
                <w:lang w:eastAsia="ar-SA"/>
              </w:rPr>
              <w:t>Виртуальное посещение музея-квартиры  Гагариных в Оренбурге</w:t>
            </w:r>
          </w:p>
        </w:tc>
        <w:tc>
          <w:tcPr>
            <w:tcW w:w="616" w:type="pct"/>
            <w:tcBorders>
              <w:top w:val="single" w:color="000000" w:sz="4" w:space="0"/>
              <w:left w:val="single" w:color="000000" w:sz="4" w:space="0"/>
              <w:bottom w:val="single" w:color="000000" w:sz="4" w:space="0"/>
              <w:right w:val="single" w:color="000000" w:sz="4" w:space="0"/>
            </w:tcBorders>
          </w:tcPr>
          <w:p w14:paraId="7CEAF7C9">
            <w:pPr>
              <w:suppressAutoHyphens/>
              <w:snapToGrid w:val="0"/>
              <w:spacing w:after="0" w:line="360" w:lineRule="auto"/>
              <w:contextualSpacing/>
              <w:jc w:val="center"/>
              <w:rPr>
                <w:rFonts w:eastAsia="Times New Roman"/>
                <w:bCs/>
                <w:color w:val="000000"/>
                <w:sz w:val="24"/>
                <w:szCs w:val="24"/>
                <w:lang w:eastAsia="ru-RU"/>
              </w:rPr>
            </w:pPr>
            <w:r>
              <w:rPr>
                <w:rFonts w:eastAsia="Times New Roman"/>
                <w:bCs/>
                <w:color w:val="000000"/>
                <w:sz w:val="24"/>
                <w:szCs w:val="24"/>
                <w:lang w:eastAsia="ru-RU"/>
              </w:rPr>
              <w:t>1</w:t>
            </w:r>
          </w:p>
        </w:tc>
      </w:tr>
      <w:bookmarkEnd w:id="162"/>
    </w:tbl>
    <w:p w14:paraId="01EDF1F1">
      <w:pPr>
        <w:rPr>
          <w:sz w:val="24"/>
          <w:szCs w:val="24"/>
        </w:rPr>
      </w:pPr>
    </w:p>
    <w:p w14:paraId="5530A4EC">
      <w:pPr>
        <w:rPr>
          <w:b/>
          <w:sz w:val="24"/>
          <w:szCs w:val="24"/>
        </w:rPr>
      </w:pPr>
    </w:p>
    <w:p w14:paraId="4553DFC5">
      <w:pPr>
        <w:pStyle w:val="3"/>
        <w:rPr>
          <w:lang w:val="ru-RU"/>
        </w:rPr>
      </w:pPr>
      <w:bookmarkStart w:id="172" w:name="_Toc212549248"/>
      <w:r>
        <w:rPr>
          <w:lang w:val="ru-RU"/>
        </w:rPr>
        <w:t>2.2 Программа формирования универсальных учебных действий у обучающихся</w:t>
      </w:r>
      <w:bookmarkEnd w:id="172"/>
    </w:p>
    <w:p w14:paraId="208550D2">
      <w:pPr>
        <w:pStyle w:val="60"/>
        <w:spacing w:line="360" w:lineRule="auto"/>
        <w:ind w:firstLine="709"/>
        <w:contextualSpacing/>
        <w:jc w:val="both"/>
      </w:pPr>
      <w:r>
        <w:t xml:space="preserve"> В соответствии с ФГОС НОО программа формирования универсальных (обобщенных) учебных действий (далее – УУД) имеет следующую структуру:</w:t>
      </w:r>
    </w:p>
    <w:p w14:paraId="55210F1E">
      <w:pPr>
        <w:pStyle w:val="60"/>
        <w:spacing w:line="360" w:lineRule="auto"/>
        <w:ind w:firstLine="709"/>
        <w:contextualSpacing/>
        <w:jc w:val="both"/>
      </w:pPr>
      <w:r>
        <w:t>- описание взаимосвязи универсальных учебных действий с содержанием учебных предметов;</w:t>
      </w:r>
    </w:p>
    <w:p w14:paraId="7EE3C70C">
      <w:pPr>
        <w:pStyle w:val="60"/>
        <w:spacing w:line="360" w:lineRule="auto"/>
        <w:ind w:firstLine="709"/>
        <w:contextualSpacing/>
        <w:jc w:val="both"/>
      </w:pPr>
      <w:r>
        <w:t>- характеристика познавательных, коммуникативных и регулятивных универсальных учебных действий.</w:t>
      </w:r>
    </w:p>
    <w:p w14:paraId="3605AF08">
      <w:pPr>
        <w:pStyle w:val="60"/>
        <w:spacing w:line="360" w:lineRule="auto"/>
        <w:ind w:firstLine="709"/>
        <w:contextualSpacing/>
        <w:jc w:val="both"/>
      </w:pPr>
      <w:r>
        <w:t xml:space="preserve"> </w:t>
      </w:r>
      <w:r>
        <w:rPr>
          <w:b/>
          <w:i/>
        </w:rPr>
        <w:t>Цель развития обучающихся</w:t>
      </w:r>
      <w:r>
        <w:t xml:space="preserve">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06D771E">
      <w:pPr>
        <w:pStyle w:val="60"/>
        <w:spacing w:line="360" w:lineRule="auto"/>
        <w:ind w:firstLine="709"/>
        <w:contextualSpacing/>
        <w:jc w:val="both"/>
      </w:pPr>
      <w:r>
        <w:t>- предметные знания, умения и способы деятельности являются содержательной основой становления УУД;</w:t>
      </w:r>
    </w:p>
    <w:p w14:paraId="3F844A97">
      <w:pPr>
        <w:pStyle w:val="60"/>
        <w:spacing w:line="360" w:lineRule="auto"/>
        <w:ind w:firstLine="709"/>
        <w:contextualSpacing/>
        <w:jc w:val="both"/>
      </w:pPr>
      <w:r>
        <w:t>-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76F7B1B6">
      <w:pPr>
        <w:pStyle w:val="60"/>
        <w:spacing w:line="360" w:lineRule="auto"/>
        <w:ind w:firstLine="709"/>
        <w:contextualSpacing/>
        <w:jc w:val="both"/>
      </w:pPr>
      <w: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69EED70F">
      <w:pPr>
        <w:pStyle w:val="60"/>
        <w:spacing w:line="360" w:lineRule="auto"/>
        <w:ind w:firstLine="709"/>
        <w:contextualSpacing/>
        <w:jc w:val="both"/>
      </w:pPr>
      <w:r>
        <w:t>-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23B632E">
      <w:pPr>
        <w:pStyle w:val="60"/>
        <w:spacing w:line="360" w:lineRule="auto"/>
        <w:ind w:firstLine="709"/>
        <w:contextualSpacing/>
        <w:jc w:val="both"/>
        <w:rPr>
          <w:i/>
        </w:rPr>
      </w:pPr>
      <w:r>
        <w:rPr>
          <w:b/>
          <w:bCs/>
          <w:i/>
          <w:position w:val="6"/>
        </w:rPr>
        <w:t>Характеристика регулятивных, познавательных, коммуникативных универсальных учебных действий обучающихся</w:t>
      </w:r>
    </w:p>
    <w:p w14:paraId="3CB13462">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b/>
          <w:i/>
          <w:sz w:val="24"/>
          <w:szCs w:val="24"/>
          <w:lang w:eastAsia="ru-RU"/>
        </w:rPr>
        <w:t>Метапредметные результаты</w:t>
      </w:r>
      <w:r>
        <w:rPr>
          <w:rFonts w:eastAsia="Times New Roman"/>
          <w:sz w:val="24"/>
          <w:szCs w:val="24"/>
          <w:lang w:eastAsia="ru-RU"/>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7694B17">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—универсальными учебными познавательными действиями;</w:t>
      </w:r>
    </w:p>
    <w:p w14:paraId="2C1CA86A">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—универсальными учебными коммуникативными действиями;</w:t>
      </w:r>
    </w:p>
    <w:p w14:paraId="49A606B1">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—универсальными регулятивными действиями.</w:t>
      </w:r>
    </w:p>
    <w:p w14:paraId="003BFEA5">
      <w:pPr>
        <w:pStyle w:val="60"/>
        <w:spacing w:line="360" w:lineRule="auto"/>
        <w:ind w:firstLine="709"/>
        <w:contextualSpacing/>
        <w:jc w:val="both"/>
      </w:pPr>
      <w:r>
        <w:rPr>
          <w:b/>
          <w:i/>
        </w:rPr>
        <w:t>Познавательные УУД</w:t>
      </w:r>
      <w:r>
        <w:t xml:space="preserve"> отражают совокупность операций, участвующих в учебно-познавательной деятельности обучающихся, и включают:</w:t>
      </w:r>
    </w:p>
    <w:p w14:paraId="23E6867A">
      <w:pPr>
        <w:pStyle w:val="60"/>
        <w:spacing w:line="360" w:lineRule="auto"/>
        <w:ind w:firstLine="709"/>
        <w:contextualSpacing/>
        <w:jc w:val="both"/>
      </w:pPr>
      <w: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575C5515">
      <w:pPr>
        <w:pStyle w:val="60"/>
        <w:spacing w:line="360" w:lineRule="auto"/>
        <w:ind w:firstLine="709"/>
        <w:contextualSpacing/>
        <w:jc w:val="both"/>
      </w:pPr>
      <w:r>
        <w:t>-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6041E7A6">
      <w:pPr>
        <w:pStyle w:val="60"/>
        <w:spacing w:line="360" w:lineRule="auto"/>
        <w:ind w:firstLine="709"/>
        <w:contextualSpacing/>
        <w:jc w:val="both"/>
      </w:pPr>
      <w:r>
        <w:t>-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71713CD">
      <w:pPr>
        <w:autoSpaceDE w:val="0"/>
        <w:autoSpaceDN w:val="0"/>
        <w:adjustRightInd w:val="0"/>
        <w:spacing w:line="360" w:lineRule="auto"/>
        <w:ind w:firstLine="709"/>
        <w:contextualSpacing/>
        <w:jc w:val="both"/>
        <w:textAlignment w:val="center"/>
        <w:rPr>
          <w:rFonts w:eastAsia="Times New Roman"/>
          <w:b/>
          <w:i/>
          <w:sz w:val="24"/>
          <w:szCs w:val="24"/>
          <w:lang w:eastAsia="ru-RU"/>
        </w:rPr>
      </w:pPr>
      <w:r>
        <w:rPr>
          <w:rFonts w:eastAsia="Times New Roman"/>
          <w:b/>
          <w:i/>
          <w:sz w:val="24"/>
          <w:szCs w:val="24"/>
          <w:lang w:eastAsia="ru-RU"/>
        </w:rPr>
        <w:t>Овладение универсальными учебными познавательными действиями включает:</w:t>
      </w:r>
    </w:p>
    <w:p w14:paraId="70A42D6D">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1) базовые логические действия:</w:t>
      </w:r>
    </w:p>
    <w:p w14:paraId="2367DA34">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сравнивать объекты, устанавливать основания для сравнения, устанавливать аналогии;</w:t>
      </w:r>
    </w:p>
    <w:p w14:paraId="203EC255">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объединять части объекта (объекты) по определенному признаку;</w:t>
      </w:r>
    </w:p>
    <w:p w14:paraId="1CC77E87">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определять существенный признак для классификации, классифицировать предложенные объекты;</w:t>
      </w:r>
    </w:p>
    <w:p w14:paraId="4248DC21">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2566FC5">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выявлять недостаток информации для решения учебной (практической) задачи на основе предложенного алгоритма;</w:t>
      </w:r>
    </w:p>
    <w:p w14:paraId="78F5365F">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устанавливать причинно-следственные связи в ситуациях, поддающихся непосредственному наблюдению или знакомых по опыту, делать выводы;</w:t>
      </w:r>
    </w:p>
    <w:p w14:paraId="09FB1734">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2) базовые исследовательские действия:</w:t>
      </w:r>
    </w:p>
    <w:p w14:paraId="6453C8AC">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3DA36826">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 помощью педагогического работника формулировать цель, планировать изменения объекта, ситуации;</w:t>
      </w:r>
    </w:p>
    <w:p w14:paraId="243B2BD5">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14:paraId="21DF9706">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33C5422">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47A6CDD">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прогнозировать возможное развитие процессов, событий и их последствия в аналогичных или сходных ситуациях;</w:t>
      </w:r>
    </w:p>
    <w:p w14:paraId="45F2B117">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3) работа с информацией:</w:t>
      </w:r>
    </w:p>
    <w:p w14:paraId="2DA02A38">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выбирать источник получения информации;</w:t>
      </w:r>
    </w:p>
    <w:p w14:paraId="56191063">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согласно заданному алгоритму находить в предложенном источнике информацию, представленную в явном виде;</w:t>
      </w:r>
    </w:p>
    <w:p w14:paraId="461BCD96">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239AF183">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3C79978">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14:paraId="760EEEE3">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самостоятельно создавать схемы, таблицы для представления информации.</w:t>
      </w:r>
    </w:p>
    <w:p w14:paraId="6112258B">
      <w:pPr>
        <w:pStyle w:val="60"/>
        <w:spacing w:line="360" w:lineRule="auto"/>
        <w:ind w:firstLine="709"/>
        <w:contextualSpacing/>
        <w:jc w:val="both"/>
      </w:pPr>
      <w:r>
        <w:t>Познавательные УУД становятся предпосылкой формирования способности обучающегося к самообразованию и саморазвитию.</w:t>
      </w:r>
    </w:p>
    <w:p w14:paraId="1130010B">
      <w:pPr>
        <w:pStyle w:val="60"/>
        <w:spacing w:line="360" w:lineRule="auto"/>
        <w:ind w:firstLine="709"/>
        <w:contextualSpacing/>
        <w:jc w:val="both"/>
      </w:pPr>
      <w:r>
        <w:rPr>
          <w:b/>
          <w:i/>
        </w:rPr>
        <w:t xml:space="preserve"> Коммуникативные УУД</w:t>
      </w:r>
      <w: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4062911">
      <w:pPr>
        <w:pStyle w:val="60"/>
        <w:spacing w:line="360" w:lineRule="auto"/>
        <w:ind w:firstLine="709"/>
        <w:contextualSpacing/>
        <w:jc w:val="both"/>
      </w:pPr>
      <w:r>
        <w:t xml:space="preserve"> Коммуникативные УУД формируются в том числе через использование цифровой образовательной среды класса, образовательной организации.</w:t>
      </w:r>
    </w:p>
    <w:p w14:paraId="0B2584AB">
      <w:pPr>
        <w:pStyle w:val="60"/>
        <w:spacing w:line="360" w:lineRule="auto"/>
        <w:ind w:firstLine="709"/>
        <w:contextualSpacing/>
        <w:jc w:val="both"/>
      </w:pPr>
      <w:r>
        <w:t xml:space="preserve"> Коммуникативные УУД характеризуются четырьмя группами учебных операций, обеспечивающих:</w:t>
      </w:r>
    </w:p>
    <w:p w14:paraId="529F3B62">
      <w:pPr>
        <w:pStyle w:val="60"/>
        <w:spacing w:line="360" w:lineRule="auto"/>
        <w:ind w:firstLine="709"/>
        <w:contextualSpacing/>
        <w:jc w:val="both"/>
      </w:pPr>
      <w:r>
        <w:t>- смысловое чтение текстов разных жанров, типов, назначений; аналитическую текстовую деятельность с ними;</w:t>
      </w:r>
    </w:p>
    <w:p w14:paraId="10E388AE">
      <w:pPr>
        <w:pStyle w:val="60"/>
        <w:spacing w:line="360" w:lineRule="auto"/>
        <w:ind w:firstLine="709"/>
        <w:contextualSpacing/>
        <w:jc w:val="both"/>
      </w:pPr>
      <w: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D2074B0">
      <w:pPr>
        <w:pStyle w:val="60"/>
        <w:spacing w:line="360" w:lineRule="auto"/>
        <w:ind w:firstLine="709"/>
        <w:contextualSpacing/>
        <w:jc w:val="both"/>
      </w:pPr>
      <w: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2B615C0">
      <w:pPr>
        <w:pStyle w:val="60"/>
        <w:spacing w:line="360" w:lineRule="auto"/>
        <w:ind w:firstLine="709"/>
        <w:contextualSpacing/>
        <w:jc w:val="both"/>
      </w:pPr>
      <w:r>
        <w:t>- 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5E653472">
      <w:pPr>
        <w:autoSpaceDE w:val="0"/>
        <w:autoSpaceDN w:val="0"/>
        <w:adjustRightInd w:val="0"/>
        <w:spacing w:line="360" w:lineRule="auto"/>
        <w:ind w:firstLine="709"/>
        <w:contextualSpacing/>
        <w:jc w:val="both"/>
        <w:textAlignment w:val="center"/>
        <w:rPr>
          <w:rFonts w:eastAsia="Times New Roman"/>
          <w:b/>
          <w:i/>
          <w:sz w:val="24"/>
          <w:szCs w:val="24"/>
          <w:lang w:eastAsia="ru-RU"/>
        </w:rPr>
      </w:pPr>
      <w:r>
        <w:rPr>
          <w:rFonts w:eastAsia="Times New Roman"/>
          <w:b/>
          <w:i/>
          <w:sz w:val="24"/>
          <w:szCs w:val="24"/>
          <w:lang w:eastAsia="ru-RU"/>
        </w:rPr>
        <w:t>Овладение универсальными учебными коммуникативными действиями включает:</w:t>
      </w:r>
    </w:p>
    <w:p w14:paraId="56AAFA4D">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1) общение:</w:t>
      </w:r>
    </w:p>
    <w:p w14:paraId="793FA445">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14:paraId="1F7CCEC9">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проявлять уважительное отношение к собеседнику, соблюдать правила ведения диалога и дискуссии;</w:t>
      </w:r>
    </w:p>
    <w:p w14:paraId="3818E475">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признавать возможность существования разных точек зрения;</w:t>
      </w:r>
    </w:p>
    <w:p w14:paraId="519D9E51">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корректно и аргументированно высказывать свое мнение;</w:t>
      </w:r>
    </w:p>
    <w:p w14:paraId="286E62A2">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строить речевое высказывание в соответствии с поставленной задачей;</w:t>
      </w:r>
    </w:p>
    <w:p w14:paraId="7B9E8876">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создавать устные и письменные тексты (описание, рассуждение, повествование);</w:t>
      </w:r>
    </w:p>
    <w:p w14:paraId="71B43BCB">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готовить небольшие публичные выступления;</w:t>
      </w:r>
    </w:p>
    <w:p w14:paraId="16A51E4D">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подбирать иллюстративный материал (рисунки, фото, плакаты) к тексту выступления;</w:t>
      </w:r>
    </w:p>
    <w:p w14:paraId="525E15AB">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2) совместная деятельность:</w:t>
      </w:r>
    </w:p>
    <w:p w14:paraId="775E6032">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319D69F">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CFFB24">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проявлять готовность руководить, выполнять поручения, подчиняться;</w:t>
      </w:r>
    </w:p>
    <w:p w14:paraId="7EF30E1A">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ответственно выполнять свою часть работы;</w:t>
      </w:r>
    </w:p>
    <w:p w14:paraId="73847A18">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оценивать свой вклад в общий результат;</w:t>
      </w:r>
    </w:p>
    <w:p w14:paraId="73403460">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выполнять совместные проектные задания с опорой на предложенные образцы.</w:t>
      </w:r>
    </w:p>
    <w:p w14:paraId="653228F4">
      <w:pPr>
        <w:pStyle w:val="60"/>
        <w:spacing w:line="360" w:lineRule="auto"/>
        <w:ind w:firstLine="709"/>
        <w:contextualSpacing/>
        <w:jc w:val="both"/>
      </w:pPr>
      <w:r>
        <w:rPr>
          <w:b/>
          <w:i/>
        </w:rPr>
        <w:t>Регулятивные УУД</w:t>
      </w:r>
      <w: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1E29F524">
      <w:pPr>
        <w:pStyle w:val="60"/>
        <w:spacing w:line="360" w:lineRule="auto"/>
        <w:ind w:firstLine="709"/>
        <w:contextualSpacing/>
        <w:jc w:val="both"/>
      </w:pPr>
      <w:r>
        <w:t>Выделяются шесть групп операций:</w:t>
      </w:r>
    </w:p>
    <w:p w14:paraId="4BF9AD8A">
      <w:pPr>
        <w:pStyle w:val="60"/>
        <w:spacing w:line="360" w:lineRule="auto"/>
        <w:ind w:firstLine="709"/>
        <w:contextualSpacing/>
        <w:jc w:val="both"/>
      </w:pPr>
      <w:r>
        <w:t>- принимать и удерживать учебную задачу;</w:t>
      </w:r>
    </w:p>
    <w:p w14:paraId="576F53AD">
      <w:pPr>
        <w:pStyle w:val="60"/>
        <w:spacing w:line="360" w:lineRule="auto"/>
        <w:ind w:firstLine="709"/>
        <w:contextualSpacing/>
        <w:jc w:val="both"/>
      </w:pPr>
      <w:r>
        <w:t>- планировать ее решение;</w:t>
      </w:r>
    </w:p>
    <w:p w14:paraId="6C304D54">
      <w:pPr>
        <w:pStyle w:val="60"/>
        <w:spacing w:line="360" w:lineRule="auto"/>
        <w:ind w:firstLine="709"/>
        <w:contextualSpacing/>
        <w:jc w:val="both"/>
      </w:pPr>
      <w:r>
        <w:t>- контролировать полученный результат деятельности;</w:t>
      </w:r>
    </w:p>
    <w:p w14:paraId="774CF951">
      <w:pPr>
        <w:pStyle w:val="60"/>
        <w:spacing w:line="360" w:lineRule="auto"/>
        <w:ind w:firstLine="709"/>
        <w:contextualSpacing/>
        <w:jc w:val="both"/>
      </w:pPr>
      <w:r>
        <w:t>- контролировать процесс деятельности, его соответствие выбранному способу;</w:t>
      </w:r>
    </w:p>
    <w:p w14:paraId="5656DFA7">
      <w:pPr>
        <w:pStyle w:val="60"/>
        <w:spacing w:line="360" w:lineRule="auto"/>
        <w:ind w:firstLine="709"/>
        <w:contextualSpacing/>
        <w:jc w:val="both"/>
      </w:pPr>
      <w:r>
        <w:t>- предвидеть (прогнозировать) трудности и ошибки при решении данной учебной задачи;</w:t>
      </w:r>
    </w:p>
    <w:p w14:paraId="76098996">
      <w:pPr>
        <w:pStyle w:val="60"/>
        <w:spacing w:line="360" w:lineRule="auto"/>
        <w:ind w:firstLine="709"/>
        <w:contextualSpacing/>
        <w:jc w:val="both"/>
      </w:pPr>
      <w:r>
        <w:t>- корректировать при необходимости процесс деятельности.</w:t>
      </w:r>
    </w:p>
    <w:p w14:paraId="3012C5B1">
      <w:pPr>
        <w:pStyle w:val="60"/>
        <w:spacing w:line="360" w:lineRule="auto"/>
        <w:ind w:firstLine="709"/>
        <w:contextualSpacing/>
        <w:jc w:val="both"/>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6ED0F037">
      <w:pPr>
        <w:autoSpaceDE w:val="0"/>
        <w:autoSpaceDN w:val="0"/>
        <w:adjustRightInd w:val="0"/>
        <w:spacing w:line="360" w:lineRule="auto"/>
        <w:ind w:firstLine="709"/>
        <w:contextualSpacing/>
        <w:jc w:val="both"/>
        <w:textAlignment w:val="center"/>
        <w:rPr>
          <w:rFonts w:eastAsia="Times New Roman"/>
          <w:b/>
          <w:i/>
          <w:sz w:val="24"/>
          <w:szCs w:val="24"/>
          <w:lang w:eastAsia="ru-RU"/>
        </w:rPr>
      </w:pPr>
      <w:r>
        <w:rPr>
          <w:rFonts w:eastAsia="Times New Roman"/>
          <w:b/>
          <w:i/>
          <w:sz w:val="24"/>
          <w:szCs w:val="24"/>
          <w:lang w:eastAsia="ru-RU"/>
        </w:rPr>
        <w:t>Овладение универсальными учебными регулятивными действиями:</w:t>
      </w:r>
    </w:p>
    <w:p w14:paraId="66A499D6">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1) самоорганизация:</w:t>
      </w:r>
    </w:p>
    <w:p w14:paraId="710832C9">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планировать действия по решению учебной задачи для получения результата; выстраивать последовательность выбранных действий;</w:t>
      </w:r>
    </w:p>
    <w:p w14:paraId="2B7EE3FF">
      <w:pPr>
        <w:autoSpaceDE w:val="0"/>
        <w:autoSpaceDN w:val="0"/>
        <w:adjustRightInd w:val="0"/>
        <w:spacing w:line="360" w:lineRule="auto"/>
        <w:ind w:firstLine="709"/>
        <w:contextualSpacing/>
        <w:jc w:val="both"/>
        <w:textAlignment w:val="center"/>
        <w:rPr>
          <w:rFonts w:eastAsia="Times New Roman"/>
          <w:i/>
          <w:sz w:val="24"/>
          <w:szCs w:val="24"/>
          <w:lang w:eastAsia="ru-RU"/>
        </w:rPr>
      </w:pPr>
      <w:r>
        <w:rPr>
          <w:rFonts w:eastAsia="Times New Roman"/>
          <w:i/>
          <w:sz w:val="24"/>
          <w:szCs w:val="24"/>
          <w:lang w:eastAsia="ru-RU"/>
        </w:rPr>
        <w:t>2) самоконтроль:</w:t>
      </w:r>
    </w:p>
    <w:p w14:paraId="45A2C6D0">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устанавливать причины успеха/неудач учебной деятельности;</w:t>
      </w:r>
    </w:p>
    <w:p w14:paraId="0B85410B">
      <w:pPr>
        <w:autoSpaceDE w:val="0"/>
        <w:autoSpaceDN w:val="0"/>
        <w:adjustRightInd w:val="0"/>
        <w:spacing w:line="360" w:lineRule="auto"/>
        <w:ind w:firstLine="709"/>
        <w:contextualSpacing/>
        <w:jc w:val="both"/>
        <w:textAlignment w:val="center"/>
        <w:rPr>
          <w:rFonts w:eastAsia="Times New Roman"/>
          <w:sz w:val="24"/>
          <w:szCs w:val="24"/>
          <w:lang w:eastAsia="ru-RU"/>
        </w:rPr>
      </w:pPr>
      <w:r>
        <w:rPr>
          <w:rFonts w:eastAsia="Times New Roman"/>
          <w:sz w:val="24"/>
          <w:szCs w:val="24"/>
          <w:lang w:eastAsia="ru-RU"/>
        </w:rPr>
        <w:t>- корректировать свои учебные действия для преодоления ошибок.</w:t>
      </w:r>
    </w:p>
    <w:p w14:paraId="1CE24CE1">
      <w:pPr>
        <w:pStyle w:val="60"/>
        <w:spacing w:line="360" w:lineRule="auto"/>
        <w:ind w:firstLine="709"/>
        <w:contextualSpacing/>
        <w:jc w:val="both"/>
      </w:pPr>
      <w:r>
        <w:t>В рабочих программах учебных предметов, курсов, модулей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00FA893">
      <w:pPr>
        <w:pStyle w:val="60"/>
        <w:spacing w:line="360" w:lineRule="auto"/>
        <w:ind w:firstLine="709"/>
        <w:contextualSpacing/>
        <w:jc w:val="both"/>
      </w:pPr>
      <w:r>
        <w:t>-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196B22F">
      <w:pPr>
        <w:pStyle w:val="60"/>
        <w:spacing w:line="360" w:lineRule="auto"/>
        <w:ind w:firstLine="709"/>
        <w:contextualSpacing/>
        <w:jc w:val="both"/>
      </w:pPr>
      <w:r>
        <w:t>- волевые регулятивные умения (подчиняться, уступать, объективно оценивать вклад свой и других в результат общего труда и другие).</w:t>
      </w:r>
    </w:p>
    <w:p w14:paraId="4B82AAD3">
      <w:pPr>
        <w:pStyle w:val="60"/>
        <w:spacing w:line="360" w:lineRule="auto"/>
        <w:ind w:firstLine="709"/>
        <w:contextualSpacing/>
        <w:jc w:val="both"/>
      </w:pPr>
      <w:r>
        <w:rPr>
          <w:b/>
          <w:i/>
        </w:rPr>
        <w:t xml:space="preserve">Механизмом </w:t>
      </w:r>
      <w:r>
        <w:t>конструирования образовательного процесса являются следующие методические позиции.</w:t>
      </w:r>
    </w:p>
    <w:p w14:paraId="505616D2">
      <w:pPr>
        <w:pStyle w:val="60"/>
        <w:spacing w:line="360" w:lineRule="auto"/>
        <w:ind w:firstLine="709"/>
        <w:contextualSpacing/>
        <w:jc w:val="both"/>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6A50BD64">
      <w:pPr>
        <w:pStyle w:val="60"/>
        <w:spacing w:line="360" w:lineRule="auto"/>
        <w:ind w:firstLine="709"/>
        <w:contextualSpacing/>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24592E03">
      <w:pPr>
        <w:pStyle w:val="60"/>
        <w:spacing w:line="360" w:lineRule="auto"/>
        <w:ind w:firstLine="709"/>
        <w:contextualSpacing/>
        <w:jc w:val="both"/>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36E592D">
      <w:pPr>
        <w:pStyle w:val="60"/>
        <w:spacing w:line="360" w:lineRule="auto"/>
        <w:ind w:firstLine="709"/>
        <w:contextualSpacing/>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0877375F">
      <w:pPr>
        <w:pStyle w:val="60"/>
        <w:spacing w:line="360" w:lineRule="auto"/>
        <w:ind w:firstLine="709"/>
        <w:contextualSpacing/>
        <w:jc w:val="both"/>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4C259B72">
      <w:pPr>
        <w:pStyle w:val="60"/>
        <w:spacing w:line="360" w:lineRule="auto"/>
        <w:ind w:firstLine="709"/>
        <w:contextualSpacing/>
        <w:jc w:val="both"/>
        <w:rPr>
          <w:b/>
          <w:bCs/>
          <w:i/>
          <w:position w:val="6"/>
        </w:rPr>
      </w:pPr>
      <w:r>
        <w:rPr>
          <w:b/>
          <w:bCs/>
          <w:i/>
          <w:position w:val="6"/>
        </w:rPr>
        <w:t>Описание взаимосвязи универсальных учебных действий с содержанием учебных предметов, учебных курсов, учебных модулей</w:t>
      </w:r>
    </w:p>
    <w:p w14:paraId="79F94DC9">
      <w:pPr>
        <w:pStyle w:val="60"/>
        <w:spacing w:line="360" w:lineRule="auto"/>
        <w:ind w:firstLine="709"/>
        <w:contextualSpacing/>
        <w:jc w:val="both"/>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46FBC86">
      <w:pPr>
        <w:pStyle w:val="60"/>
        <w:spacing w:line="360" w:lineRule="auto"/>
        <w:ind w:firstLine="709"/>
        <w:contextualSpacing/>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A217B35">
      <w:pPr>
        <w:pStyle w:val="60"/>
        <w:spacing w:line="360" w:lineRule="auto"/>
        <w:ind w:firstLine="709"/>
        <w:contextualSpacing/>
        <w:jc w:val="both"/>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677F0D50">
      <w:pPr>
        <w:pStyle w:val="60"/>
        <w:spacing w:line="360" w:lineRule="auto"/>
        <w:ind w:firstLine="709"/>
        <w:contextualSpacing/>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85300E0">
      <w:pPr>
        <w:pStyle w:val="60"/>
        <w:spacing w:line="360" w:lineRule="auto"/>
        <w:ind w:firstLine="709"/>
        <w:contextualSpacing/>
        <w:jc w:val="both"/>
      </w:pPr>
      <w:r>
        <w:t>Данная работа проводится учителем систематически и на уроках по всем учебным предметам, поэтому универсальность учебного действия формируется успешно и быстро.</w:t>
      </w:r>
    </w:p>
    <w:p w14:paraId="4F5B0DEC">
      <w:pPr>
        <w:pStyle w:val="60"/>
        <w:spacing w:line="360" w:lineRule="auto"/>
        <w:ind w:firstLine="709"/>
        <w:contextualSpacing/>
        <w:jc w:val="both"/>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607C06B">
      <w:pPr>
        <w:pStyle w:val="60"/>
        <w:spacing w:line="360" w:lineRule="auto"/>
        <w:ind w:firstLine="709"/>
        <w:contextualSpacing/>
        <w:jc w:val="both"/>
      </w:pPr>
      <w:r>
        <w:t>При этом изменяется и процесс контроля:</w:t>
      </w:r>
    </w:p>
    <w:p w14:paraId="08BA92C7">
      <w:pPr>
        <w:pStyle w:val="60"/>
        <w:spacing w:line="360" w:lineRule="auto"/>
        <w:ind w:firstLine="709"/>
        <w:contextualSpacing/>
        <w:jc w:val="both"/>
      </w:pPr>
      <w:r>
        <w:t>- от совместных действий с учителем обучающиеся переходят к самостоятельным аналитическим оценкам;</w:t>
      </w:r>
    </w:p>
    <w:p w14:paraId="1177A142">
      <w:pPr>
        <w:pStyle w:val="60"/>
        <w:spacing w:line="360" w:lineRule="auto"/>
        <w:ind w:firstLine="709"/>
        <w:contextualSpacing/>
        <w:jc w:val="both"/>
      </w:pPr>
      <w:r>
        <w:t>- выполняющий задание осваивает два вида контроля – результата и процесса деятельности;</w:t>
      </w:r>
    </w:p>
    <w:p w14:paraId="008C06FA">
      <w:pPr>
        <w:pStyle w:val="60"/>
        <w:spacing w:line="360" w:lineRule="auto"/>
        <w:ind w:firstLine="709"/>
        <w:contextualSpacing/>
        <w:jc w:val="both"/>
      </w:pPr>
      <w:r>
        <w:t xml:space="preserve">- развивается способность корректировать процесс выполнения задания, а также предвидеть возможные трудности и ошибки. </w:t>
      </w:r>
    </w:p>
    <w:p w14:paraId="69D897F7">
      <w:pPr>
        <w:pStyle w:val="60"/>
        <w:spacing w:line="360" w:lineRule="auto"/>
        <w:ind w:firstLine="709"/>
        <w:contextualSpacing/>
        <w:jc w:val="both"/>
      </w:pPr>
      <w: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0E598AE1">
      <w:pPr>
        <w:pStyle w:val="60"/>
        <w:spacing w:line="360" w:lineRule="auto"/>
        <w:ind w:firstLine="709"/>
        <w:contextualSpacing/>
        <w:jc w:val="both"/>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098C51C2">
      <w:pPr>
        <w:pStyle w:val="60"/>
        <w:spacing w:line="360" w:lineRule="auto"/>
        <w:ind w:firstLine="709"/>
        <w:contextualSpacing/>
        <w:jc w:val="both"/>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05B534D">
      <w:pPr>
        <w:pStyle w:val="60"/>
        <w:spacing w:line="360" w:lineRule="auto"/>
        <w:ind w:firstLine="709"/>
        <w:contextualSpacing/>
        <w:jc w:val="both"/>
      </w:pPr>
      <w:r>
        <w:t xml:space="preserve">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50DEE7DB">
      <w:pPr>
        <w:pStyle w:val="60"/>
        <w:spacing w:line="360" w:lineRule="auto"/>
        <w:ind w:firstLine="709"/>
        <w:contextualSpacing/>
        <w:jc w:val="both"/>
      </w:pPr>
      <w:r>
        <w:t xml:space="preserve">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AEFE1C6">
      <w:pPr>
        <w:pStyle w:val="60"/>
        <w:spacing w:line="360" w:lineRule="auto"/>
        <w:ind w:firstLine="709"/>
        <w:contextualSpacing/>
        <w:jc w:val="both"/>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22C076F9">
      <w:pPr>
        <w:pStyle w:val="60"/>
        <w:spacing w:line="360" w:lineRule="auto"/>
        <w:ind w:firstLine="709"/>
        <w:contextualSpacing/>
        <w:jc w:val="both"/>
      </w:pPr>
      <w: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01BEBA52">
      <w:pPr>
        <w:pStyle w:val="60"/>
        <w:spacing w:line="360" w:lineRule="auto"/>
        <w:ind w:firstLine="709"/>
        <w:contextualSpacing/>
        <w:jc w:val="both"/>
      </w:pPr>
      <w:r>
        <w:t xml:space="preserve"> В рабочих программах учебных предметов, учебных курсов, учебных модулей, курсов внеурочной деятельности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представлено содержание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42E33AC7">
      <w:pPr>
        <w:spacing w:line="360" w:lineRule="auto"/>
        <w:contextualSpacing/>
        <w:jc w:val="both"/>
        <w:rPr>
          <w:sz w:val="24"/>
          <w:szCs w:val="24"/>
        </w:rPr>
      </w:pPr>
      <w:r>
        <w:rPr>
          <w:sz w:val="24"/>
          <w:szCs w:val="24"/>
        </w:rPr>
        <w:t xml:space="preserve"> </w:t>
      </w:r>
      <w:r>
        <w:rPr>
          <w:sz w:val="24"/>
          <w:szCs w:val="24"/>
        </w:rPr>
        <w:tab/>
      </w:r>
      <w:r>
        <w:rPr>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49A5470C">
      <w:pPr>
        <w:pStyle w:val="3"/>
        <w:rPr>
          <w:lang w:val="ru-RU"/>
        </w:rPr>
      </w:pPr>
      <w:bookmarkStart w:id="173" w:name="_Toc212549249"/>
      <w:r>
        <w:rPr>
          <w:lang w:val="ru-RU"/>
        </w:rPr>
        <w:t>2.3. ПРОГРАММА ВОСПИТАНИЯ МБОУ «САРАЙ-ГИРСКАЯ СОШ»</w:t>
      </w:r>
      <w:bookmarkEnd w:id="173"/>
    </w:p>
    <w:p w14:paraId="2299273B">
      <w:pPr>
        <w:pStyle w:val="30"/>
        <w:spacing w:line="276" w:lineRule="auto"/>
        <w:ind w:right="222"/>
        <w:jc w:val="both"/>
      </w:pPr>
      <w:r>
        <w:rPr>
          <w:color w:val="000000" w:themeColor="text1"/>
        </w:rPr>
        <w:t>Рабочая программа воспитания МБОУ «Сарай-Гирская СОШ»</w:t>
      </w:r>
      <w:r>
        <w:rPr>
          <w:color w:val="FF0000"/>
        </w:rPr>
        <w:t xml:space="preserve"> </w:t>
      </w:r>
      <w:r>
        <w:t>(далее, соответственно —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(далее—ФГОС).</w:t>
      </w:r>
    </w:p>
    <w:p w14:paraId="6170F495">
      <w:pPr>
        <w:pStyle w:val="30"/>
        <w:spacing w:before="1" w:line="276" w:lineRule="auto"/>
        <w:ind w:right="225"/>
        <w:jc w:val="both"/>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29DB4BA0">
      <w:pPr>
        <w:pStyle w:val="30"/>
        <w:spacing w:line="276" w:lineRule="auto"/>
        <w:ind w:right="226"/>
        <w:jc w:val="both"/>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31ADD01F">
      <w:pPr>
        <w:pStyle w:val="30"/>
        <w:spacing w:line="276" w:lineRule="auto"/>
        <w:ind w:right="229"/>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26C4B19F">
      <w:pPr>
        <w:pStyle w:val="30"/>
        <w:spacing w:before="1" w:line="276" w:lineRule="auto"/>
        <w:ind w:right="226"/>
        <w:jc w:val="both"/>
      </w:pPr>
      <w: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 институтами воспитания.</w:t>
      </w:r>
    </w:p>
    <w:p w14:paraId="20A8160B">
      <w:pPr>
        <w:pStyle w:val="30"/>
        <w:spacing w:before="1" w:line="276" w:lineRule="auto"/>
        <w:ind w:right="226"/>
        <w:jc w:val="both"/>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14:paraId="6F826BE2">
      <w:pPr>
        <w:pStyle w:val="30"/>
        <w:spacing w:before="163" w:line="276" w:lineRule="auto"/>
        <w:ind w:right="224" w:firstLine="566"/>
        <w:jc w:val="both"/>
      </w:pPr>
      <w:r>
        <w:t xml:space="preserve">Воспитательная программа является обязательной частью основной образовательной программы </w:t>
      </w:r>
      <w:r>
        <w:rPr>
          <w:color w:val="FF0000"/>
        </w:rPr>
        <w:t xml:space="preserve"> </w:t>
      </w:r>
      <w: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0EEFF45D">
      <w:pPr>
        <w:ind w:right="225" w:firstLine="707"/>
        <w:jc w:val="both"/>
        <w:rPr>
          <w:b/>
        </w:rPr>
      </w:pPr>
      <w: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Pr>
          <w:b/>
        </w:rPr>
        <w:t>гражданского, патриотического, духовно-нравственного, эстетического, физического, трудового, экологического, познавательного воспитания.</w:t>
      </w:r>
    </w:p>
    <w:p w14:paraId="132B21EE">
      <w:pPr>
        <w:pStyle w:val="30"/>
        <w:spacing w:before="1" w:line="276" w:lineRule="auto"/>
        <w:ind w:right="223" w:firstLine="567"/>
      </w:pPr>
      <w:r>
        <w:t>Программа включает три раздела: целевой, содержательный, организационный.</w:t>
      </w:r>
    </w:p>
    <w:p w14:paraId="21A95D1E">
      <w:pPr>
        <w:pStyle w:val="2"/>
        <w:spacing w:before="0"/>
        <w:rPr>
          <w:rFonts w:ascii="Times New Roman" w:hAnsi="Times New Roman" w:cs="Times New Roman"/>
          <w:b w:val="0"/>
          <w:color w:val="auto"/>
          <w:lang w:val="ru-RU"/>
        </w:rPr>
      </w:pPr>
      <w:bookmarkStart w:id="174" w:name="_Toc212549250"/>
      <w:r>
        <w:rPr>
          <w:rFonts w:ascii="Times New Roman" w:hAnsi="Times New Roman" w:cs="Times New Roman"/>
          <w:color w:val="auto"/>
          <w:lang w:val="ru-RU"/>
        </w:rPr>
        <w:t>РАЗДЕЛ 1. ЦЕЛЕВОЙ</w:t>
      </w:r>
      <w:bookmarkEnd w:id="174"/>
    </w:p>
    <w:p w14:paraId="5910F331">
      <w:pPr>
        <w:tabs>
          <w:tab w:val="left" w:pos="851"/>
        </w:tabs>
        <w:ind w:firstLine="709"/>
      </w:pPr>
      <w:r>
        <w:t>Участниками образовательных отношений МБОУ «Сарай-Гирская СОШ»,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14:paraId="07C11F79">
      <w:pPr>
        <w:tabs>
          <w:tab w:val="left" w:pos="851"/>
        </w:tabs>
        <w:ind w:firstLine="709"/>
      </w:pPr>
      <w:r>
        <w:t xml:space="preserve"> Родители (законные представители) несовершеннолетних обучающихся имеют преимущественное право на воспитание своих детей.</w:t>
      </w:r>
    </w:p>
    <w:p w14:paraId="750A5BBF">
      <w:pPr>
        <w:tabs>
          <w:tab w:val="left" w:pos="851"/>
        </w:tabs>
        <w:ind w:firstLine="709"/>
      </w:pPr>
      <w:r>
        <w:t xml:space="preserve">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p>
    <w:p w14:paraId="03EB99DA">
      <w:pPr>
        <w:tabs>
          <w:tab w:val="left" w:pos="851"/>
        </w:tabs>
        <w:ind w:firstLine="709"/>
      </w:pPr>
      <w:r>
        <w:t xml:space="preserve"> Эти ценности и нормы определяют инвариантное содержание воспитания обучающихся. </w:t>
      </w:r>
    </w:p>
    <w:p w14:paraId="26B22C33">
      <w:pPr>
        <w:tabs>
          <w:tab w:val="left" w:pos="851"/>
        </w:tabs>
        <w:ind w:firstLine="709"/>
      </w:pPr>
      <w:r>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F2A977A">
      <w:pPr>
        <w:tabs>
          <w:tab w:val="left" w:pos="851"/>
        </w:tabs>
        <w:ind w:firstLine="709"/>
      </w:pPr>
      <w: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75" w:name="_Hlk107041641"/>
      <w:bookmarkEnd w:id="175"/>
    </w:p>
    <w:p w14:paraId="0ACE1CE0">
      <w:pPr>
        <w:pStyle w:val="2"/>
        <w:spacing w:before="0"/>
        <w:rPr>
          <w:rFonts w:ascii="Times New Roman" w:hAnsi="Times New Roman" w:cs="Times New Roman"/>
          <w:b w:val="0"/>
          <w:color w:val="auto"/>
          <w:lang w:val="ru-RU"/>
        </w:rPr>
      </w:pPr>
      <w:bookmarkStart w:id="176" w:name="_Toc109838895"/>
      <w:bookmarkStart w:id="177" w:name="_Toc212549251"/>
      <w:r>
        <w:rPr>
          <w:rFonts w:ascii="Times New Roman" w:hAnsi="Times New Roman" w:cs="Times New Roman"/>
          <w:color w:val="auto"/>
          <w:lang w:val="ru-RU"/>
        </w:rPr>
        <w:t>1.1 Цель и задачи воспитания обучающихся</w:t>
      </w:r>
      <w:bookmarkEnd w:id="176"/>
      <w:bookmarkEnd w:id="177"/>
    </w:p>
    <w:p w14:paraId="22E03F2C">
      <w:pPr>
        <w:ind w:firstLine="709"/>
      </w:pPr>
      <w: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31B9D211">
      <w:pPr>
        <w:ind w:firstLine="709"/>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E02814">
      <w:pPr>
        <w:tabs>
          <w:tab w:val="left" w:pos="851"/>
        </w:tabs>
        <w:ind w:firstLine="709"/>
      </w:pPr>
      <w:r>
        <w:rPr>
          <w:b/>
        </w:rPr>
        <w:t>Задачи воспитания</w:t>
      </w:r>
      <w:r>
        <w:t xml:space="preserve"> обучающихся в Школе:</w:t>
      </w:r>
    </w:p>
    <w:p w14:paraId="71C36EB9">
      <w:pPr>
        <w:pStyle w:val="53"/>
        <w:widowControl w:val="0"/>
        <w:numPr>
          <w:ilvl w:val="0"/>
          <w:numId w:val="97"/>
        </w:numPr>
        <w:tabs>
          <w:tab w:val="left" w:pos="851"/>
        </w:tabs>
        <w:spacing w:line="276" w:lineRule="auto"/>
        <w:jc w:val="both"/>
        <w:rPr>
          <w:sz w:val="28"/>
          <w:szCs w:val="28"/>
        </w:rPr>
      </w:pPr>
      <w:r>
        <w:rPr>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14:paraId="0502F27A">
      <w:pPr>
        <w:pStyle w:val="53"/>
        <w:widowControl w:val="0"/>
        <w:numPr>
          <w:ilvl w:val="0"/>
          <w:numId w:val="97"/>
        </w:numPr>
        <w:tabs>
          <w:tab w:val="left" w:pos="851"/>
        </w:tabs>
        <w:spacing w:line="276" w:lineRule="auto"/>
        <w:jc w:val="both"/>
        <w:rPr>
          <w:sz w:val="28"/>
          <w:szCs w:val="28"/>
        </w:rPr>
      </w:pPr>
      <w:r>
        <w:rPr>
          <w:sz w:val="28"/>
          <w:szCs w:val="28"/>
        </w:rPr>
        <w:t>Формирование и развитие личностных отношений к этим нормам, ценностям, традициям (их освоение, принятие).</w:t>
      </w:r>
    </w:p>
    <w:p w14:paraId="60C251EE">
      <w:pPr>
        <w:pStyle w:val="53"/>
        <w:widowControl w:val="0"/>
        <w:numPr>
          <w:ilvl w:val="0"/>
          <w:numId w:val="97"/>
        </w:numPr>
        <w:tabs>
          <w:tab w:val="left" w:pos="851"/>
        </w:tabs>
        <w:spacing w:line="276" w:lineRule="auto"/>
        <w:jc w:val="both"/>
        <w:rPr>
          <w:sz w:val="28"/>
          <w:szCs w:val="28"/>
        </w:rPr>
      </w:pPr>
      <w:r>
        <w:rPr>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7A756F20">
      <w:pPr>
        <w:pStyle w:val="53"/>
        <w:widowControl w:val="0"/>
        <w:numPr>
          <w:ilvl w:val="0"/>
          <w:numId w:val="97"/>
        </w:numPr>
        <w:tabs>
          <w:tab w:val="left" w:pos="851"/>
        </w:tabs>
        <w:spacing w:line="276" w:lineRule="auto"/>
        <w:jc w:val="both"/>
        <w:rPr>
          <w:sz w:val="28"/>
          <w:szCs w:val="28"/>
        </w:rPr>
      </w:pPr>
      <w:r>
        <w:rPr>
          <w:sz w:val="28"/>
          <w:szCs w:val="28"/>
        </w:rPr>
        <w:t xml:space="preserve"> Достижение личностных результатов освоения общеобразовательных программ в соответствии с ФГОС. </w:t>
      </w:r>
    </w:p>
    <w:p w14:paraId="4CFE0962">
      <w:pPr>
        <w:pStyle w:val="53"/>
        <w:tabs>
          <w:tab w:val="left" w:pos="851"/>
        </w:tabs>
        <w:spacing w:line="276" w:lineRule="auto"/>
        <w:ind w:left="1069"/>
        <w:rPr>
          <w:sz w:val="28"/>
          <w:szCs w:val="28"/>
        </w:rPr>
      </w:pPr>
      <w:r>
        <w:rPr>
          <w:sz w:val="28"/>
          <w:szCs w:val="28"/>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DDCC43B">
      <w:pPr>
        <w:ind w:firstLine="709"/>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36AB928">
      <w:pPr>
        <w:pStyle w:val="2"/>
        <w:spacing w:after="240"/>
        <w:rPr>
          <w:rFonts w:ascii="Times New Roman" w:hAnsi="Times New Roman" w:cs="Times New Roman"/>
          <w:b w:val="0"/>
          <w:color w:val="000000" w:themeColor="text1"/>
          <w:lang w:val="ru-RU"/>
        </w:rPr>
      </w:pPr>
      <w:bookmarkStart w:id="178" w:name="_Toc109838896"/>
      <w:bookmarkStart w:id="179" w:name="_Toc212549252"/>
      <w:r>
        <w:rPr>
          <w:rFonts w:ascii="Times New Roman" w:hAnsi="Times New Roman" w:cs="Times New Roman"/>
          <w:color w:val="000000" w:themeColor="text1"/>
          <w:lang w:val="ru-RU"/>
        </w:rPr>
        <w:t>1.2 Направления воспитания</w:t>
      </w:r>
      <w:bookmarkEnd w:id="178"/>
      <w:bookmarkEnd w:id="179"/>
      <w:r>
        <w:rPr>
          <w:rFonts w:ascii="Times New Roman" w:hAnsi="Times New Roman" w:cs="Times New Roman"/>
          <w:color w:val="000000" w:themeColor="text1"/>
          <w:lang w:val="ru-RU"/>
        </w:rPr>
        <w:t xml:space="preserve"> </w:t>
      </w:r>
    </w:p>
    <w:p w14:paraId="1D7B3629">
      <w:pPr>
        <w:ind w:firstLine="709"/>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1113D452">
      <w:pPr>
        <w:widowControl w:val="0"/>
        <w:numPr>
          <w:ilvl w:val="0"/>
          <w:numId w:val="98"/>
        </w:numPr>
        <w:tabs>
          <w:tab w:val="left" w:pos="983"/>
        </w:tabs>
        <w:spacing w:after="0"/>
        <w:ind w:left="0" w:firstLine="709"/>
        <w:jc w:val="both"/>
      </w:pPr>
      <w:r>
        <w:rPr>
          <w:b/>
        </w:rPr>
        <w:t xml:space="preserve">гражданское воспитание </w:t>
      </w:r>
      <w:r>
        <w:rPr>
          <w:bCs/>
        </w:rPr>
        <w:t xml:space="preserve">— </w:t>
      </w:r>
      <w: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FFDC680">
      <w:pPr>
        <w:widowControl w:val="0"/>
        <w:numPr>
          <w:ilvl w:val="0"/>
          <w:numId w:val="98"/>
        </w:numPr>
        <w:tabs>
          <w:tab w:val="left" w:pos="983"/>
        </w:tabs>
        <w:spacing w:after="0"/>
        <w:ind w:left="0" w:firstLine="709"/>
        <w:jc w:val="both"/>
      </w:pPr>
      <w:r>
        <w:rPr>
          <w:b/>
        </w:rPr>
        <w:t xml:space="preserve">патриотическое воспитание </w:t>
      </w:r>
      <w:r>
        <w:rPr>
          <w:bCs/>
        </w:rPr>
        <w:t xml:space="preserve">—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3B456E8">
      <w:pPr>
        <w:widowControl w:val="0"/>
        <w:numPr>
          <w:ilvl w:val="0"/>
          <w:numId w:val="98"/>
        </w:numPr>
        <w:tabs>
          <w:tab w:val="left" w:pos="983"/>
        </w:tabs>
        <w:spacing w:after="0"/>
        <w:ind w:left="0" w:firstLine="709"/>
        <w:jc w:val="both"/>
      </w:pPr>
      <w:r>
        <w:rPr>
          <w:b/>
        </w:rPr>
        <w:t xml:space="preserve">духовно-нравственное воспитание </w:t>
      </w:r>
      <w:r>
        <w:rPr>
          <w:bCs/>
        </w:rPr>
        <w:t>—</w:t>
      </w:r>
      <w: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34C8325">
      <w:pPr>
        <w:widowControl w:val="0"/>
        <w:numPr>
          <w:ilvl w:val="0"/>
          <w:numId w:val="98"/>
        </w:numPr>
        <w:tabs>
          <w:tab w:val="left" w:pos="983"/>
        </w:tabs>
        <w:spacing w:after="0"/>
        <w:ind w:left="0" w:firstLine="709"/>
        <w:jc w:val="both"/>
      </w:pPr>
      <w:r>
        <w:rPr>
          <w:b/>
        </w:rPr>
        <w:t xml:space="preserve">эстетическое воспитание </w:t>
      </w:r>
      <w:r>
        <w:rPr>
          <w:bCs/>
        </w:rPr>
        <w:t>—</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E8CB943">
      <w:pPr>
        <w:widowControl w:val="0"/>
        <w:numPr>
          <w:ilvl w:val="0"/>
          <w:numId w:val="98"/>
        </w:numPr>
        <w:tabs>
          <w:tab w:val="left" w:pos="983"/>
        </w:tabs>
        <w:spacing w:after="0"/>
        <w:ind w:left="0" w:firstLine="709"/>
        <w:jc w:val="both"/>
      </w:pPr>
      <w:r>
        <w:rPr>
          <w:b/>
        </w:rPr>
        <w:t>физическое воспитание</w:t>
      </w:r>
      <w:r>
        <w:t>,</w:t>
      </w:r>
      <w:r>
        <w:rPr>
          <w:b/>
        </w:rPr>
        <w:t xml:space="preserve"> формирование культуры здорового образа жизни и эмоционального благополучия </w:t>
      </w:r>
      <w:r>
        <w:rPr>
          <w:bCs/>
        </w:rPr>
        <w:t xml:space="preserve">— </w:t>
      </w:r>
      <w: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D352D06">
      <w:pPr>
        <w:widowControl w:val="0"/>
        <w:numPr>
          <w:ilvl w:val="0"/>
          <w:numId w:val="98"/>
        </w:numPr>
        <w:tabs>
          <w:tab w:val="left" w:pos="983"/>
        </w:tabs>
        <w:spacing w:after="0"/>
        <w:ind w:left="0" w:firstLine="709"/>
        <w:jc w:val="both"/>
      </w:pPr>
      <w:r>
        <w:rPr>
          <w:b/>
        </w:rPr>
        <w:t>трудовое воспитание</w:t>
      </w:r>
      <w:r>
        <w:rPr>
          <w:bCs/>
        </w:rPr>
        <w:t xml:space="preserve"> —</w:t>
      </w:r>
      <w: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3A04FF4">
      <w:pPr>
        <w:widowControl w:val="0"/>
        <w:numPr>
          <w:ilvl w:val="0"/>
          <w:numId w:val="98"/>
        </w:numPr>
        <w:tabs>
          <w:tab w:val="left" w:pos="983"/>
        </w:tabs>
        <w:spacing w:after="0"/>
        <w:ind w:left="0" w:firstLine="709"/>
        <w:jc w:val="both"/>
      </w:pPr>
      <w:r>
        <w:rPr>
          <w:b/>
        </w:rPr>
        <w:t>экологическое воспитание</w:t>
      </w:r>
      <w:r>
        <w:rPr>
          <w:bCs/>
        </w:rPr>
        <w:t xml:space="preserve"> —</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EF0BFD7">
      <w:pPr>
        <w:widowControl w:val="0"/>
        <w:numPr>
          <w:ilvl w:val="0"/>
          <w:numId w:val="98"/>
        </w:numPr>
        <w:tabs>
          <w:tab w:val="left" w:pos="983"/>
        </w:tabs>
        <w:spacing w:after="0"/>
        <w:ind w:left="0" w:firstLine="709"/>
        <w:jc w:val="both"/>
      </w:pPr>
      <w:r>
        <w:rPr>
          <w:b/>
        </w:rPr>
        <w:t xml:space="preserve">ценности научного познания </w:t>
      </w:r>
      <w:r>
        <w:rPr>
          <w:bCs/>
        </w:rPr>
        <w:t xml:space="preserve">— </w:t>
      </w:r>
      <w: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593DBDD">
      <w:pPr>
        <w:pStyle w:val="2"/>
        <w:spacing w:before="0"/>
        <w:rPr>
          <w:rFonts w:ascii="Times New Roman" w:hAnsi="Times New Roman" w:cs="Times New Roman"/>
          <w:b w:val="0"/>
          <w:color w:val="auto"/>
          <w:lang w:val="ru-RU"/>
        </w:rPr>
      </w:pPr>
      <w:bookmarkStart w:id="180" w:name="_Toc109838897"/>
      <w:bookmarkStart w:id="181" w:name="_Toc212549253"/>
      <w:r>
        <w:rPr>
          <w:rFonts w:ascii="Times New Roman" w:hAnsi="Times New Roman" w:cs="Times New Roman"/>
          <w:color w:val="auto"/>
          <w:lang w:val="ru-RU"/>
        </w:rPr>
        <w:t>1.3 Целевые ориентиры результатов воспитания</w:t>
      </w:r>
      <w:bookmarkEnd w:id="180"/>
      <w:bookmarkEnd w:id="181"/>
      <w:r>
        <w:rPr>
          <w:rFonts w:ascii="Times New Roman" w:hAnsi="Times New Roman" w:cs="Times New Roman"/>
          <w:color w:val="auto"/>
          <w:lang w:val="ru-RU"/>
        </w:rPr>
        <w:t xml:space="preserve"> </w:t>
      </w:r>
    </w:p>
    <w:p w14:paraId="28E4749D">
      <w:pPr>
        <w:ind w:firstLine="708"/>
        <w:rPr>
          <w:b/>
        </w:rPr>
      </w:pPr>
      <w:r>
        <w:rPr>
          <w:b/>
        </w:rPr>
        <w:t>Целевые ориентиры результатов воспитания на уровне начального общего образования.</w:t>
      </w:r>
    </w:p>
    <w:p w14:paraId="06CD49D7">
      <w:pPr>
        <w:tabs>
          <w:tab w:val="left" w:pos="851"/>
        </w:tabs>
        <w:ind w:firstLine="709"/>
        <w:rPr>
          <w:b/>
        </w:rPr>
      </w:pPr>
      <w:r>
        <w:rPr>
          <w:b/>
        </w:rPr>
        <w:t>Гражданско-патриотическое воспитание:</w:t>
      </w:r>
    </w:p>
    <w:p w14:paraId="7E5FBC3C">
      <w:pPr>
        <w:tabs>
          <w:tab w:val="left" w:pos="4"/>
          <w:tab w:val="left" w:pos="288"/>
        </w:tabs>
        <w:ind w:firstLine="181"/>
      </w:pPr>
      <w:r>
        <w:t>- Знающий и любящий свою малую родину, свой край, имеющий представление о Родине — России, её территории, расположении.</w:t>
      </w:r>
    </w:p>
    <w:p w14:paraId="366AE896">
      <w:pPr>
        <w:tabs>
          <w:tab w:val="left" w:pos="4"/>
          <w:tab w:val="left" w:pos="288"/>
        </w:tabs>
        <w:ind w:firstLine="181"/>
      </w:pPr>
      <w:r>
        <w:t>- Сознающий принадлежность к своему народу и к общности граждан России, проявляющий уважение к своему и другим народам.</w:t>
      </w:r>
    </w:p>
    <w:p w14:paraId="65E36F88">
      <w:pPr>
        <w:tabs>
          <w:tab w:val="left" w:pos="4"/>
          <w:tab w:val="left" w:pos="288"/>
        </w:tabs>
        <w:ind w:firstLine="181"/>
      </w:pPr>
      <w:r>
        <w:t>- Понимающий свою сопричастность к прошлому, настоящему и будущему родного края, своей Родины — России, Российского государства.</w:t>
      </w:r>
    </w:p>
    <w:p w14:paraId="47E75948">
      <w:pPr>
        <w:tabs>
          <w:tab w:val="left" w:pos="4"/>
          <w:tab w:val="left" w:pos="288"/>
        </w:tabs>
        <w:ind w:firstLine="181"/>
      </w:pPr>
      <w: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16E2B78">
      <w:pPr>
        <w:tabs>
          <w:tab w:val="left" w:pos="4"/>
          <w:tab w:val="left" w:pos="288"/>
        </w:tabs>
        <w:ind w:firstLine="181"/>
      </w:pPr>
      <w:r>
        <w:t>- Имеющий первоначальные представления о правах и ответственности человека в обществе, гражданских правах и обязанностях.</w:t>
      </w:r>
    </w:p>
    <w:p w14:paraId="687DC740">
      <w:pPr>
        <w:tabs>
          <w:tab w:val="left" w:pos="851"/>
        </w:tabs>
        <w:ind w:firstLine="709"/>
      </w:pPr>
      <w:r>
        <w:t>- Принимающий участие в жизни класса, общеобразовательной организации, в доступной по возрасту социально значимой деятельности.</w:t>
      </w:r>
    </w:p>
    <w:p w14:paraId="66D7C5F9">
      <w:pPr>
        <w:tabs>
          <w:tab w:val="left" w:pos="851"/>
        </w:tabs>
        <w:ind w:firstLine="709"/>
        <w:rPr>
          <w:b/>
        </w:rPr>
      </w:pPr>
      <w:r>
        <w:rPr>
          <w:b/>
        </w:rPr>
        <w:t>Духовно-нравственное воспитание:</w:t>
      </w:r>
    </w:p>
    <w:p w14:paraId="2471BC2D">
      <w:pPr>
        <w:tabs>
          <w:tab w:val="left" w:pos="4"/>
          <w:tab w:val="left" w:pos="288"/>
          <w:tab w:val="left" w:pos="430"/>
        </w:tabs>
        <w:ind w:firstLine="181"/>
      </w:pPr>
      <w:r>
        <w:t>- Уважающий духовно-нравственную культуру своей семьи, своего народа, семейные ценности с учётом национальной, религиозной принадлежности.</w:t>
      </w:r>
    </w:p>
    <w:p w14:paraId="5187A760">
      <w:pPr>
        <w:tabs>
          <w:tab w:val="left" w:pos="4"/>
          <w:tab w:val="left" w:pos="288"/>
          <w:tab w:val="left" w:pos="430"/>
        </w:tabs>
        <w:ind w:firstLine="181"/>
      </w:pPr>
      <w:r>
        <w:t xml:space="preserve">- Сознающий ценность каждой человеческой жизни, признающий индивидуальность и достоинство каждого человека. </w:t>
      </w:r>
    </w:p>
    <w:p w14:paraId="59AE8535">
      <w:pPr>
        <w:tabs>
          <w:tab w:val="left" w:pos="4"/>
          <w:tab w:val="left" w:pos="288"/>
          <w:tab w:val="left" w:pos="430"/>
        </w:tabs>
        <w:ind w:firstLine="181"/>
      </w:pPr>
      <w:r>
        <w:t xml:space="preserve"> -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7C26902">
      <w:pPr>
        <w:tabs>
          <w:tab w:val="left" w:pos="4"/>
          <w:tab w:val="left" w:pos="288"/>
          <w:tab w:val="left" w:pos="430"/>
        </w:tabs>
        <w:ind w:firstLine="181"/>
      </w:pPr>
      <w:r>
        <w:t>- Умеющий оценивать поступки с позиции их соответствия нравственным нормам, осознающий ответственность за свои поступки.</w:t>
      </w:r>
    </w:p>
    <w:p w14:paraId="30CB8910">
      <w:pPr>
        <w:tabs>
          <w:tab w:val="left" w:pos="4"/>
          <w:tab w:val="left" w:pos="288"/>
          <w:tab w:val="left" w:pos="430"/>
        </w:tabs>
        <w:ind w:firstLine="181"/>
      </w:pPr>
      <w: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12929046">
      <w:pPr>
        <w:tabs>
          <w:tab w:val="left" w:pos="851"/>
        </w:tabs>
        <w:ind w:firstLine="709"/>
      </w:pPr>
      <w:r>
        <w:t>- Сознающий нравственную и эстетическую ценность литературы, родного языка, русского языка, проявляющий интерес к чтению.</w:t>
      </w:r>
    </w:p>
    <w:p w14:paraId="5FBE63F1">
      <w:pPr>
        <w:tabs>
          <w:tab w:val="left" w:pos="851"/>
        </w:tabs>
        <w:ind w:firstLine="709"/>
        <w:rPr>
          <w:b/>
        </w:rPr>
      </w:pPr>
      <w:r>
        <w:rPr>
          <w:b/>
        </w:rPr>
        <w:t>Эстетическое воспитание:</w:t>
      </w:r>
    </w:p>
    <w:p w14:paraId="635C8A46">
      <w:pPr>
        <w:tabs>
          <w:tab w:val="left" w:pos="4"/>
          <w:tab w:val="left" w:pos="288"/>
          <w:tab w:val="left" w:pos="430"/>
        </w:tabs>
        <w:ind w:firstLine="181"/>
      </w:pPr>
      <w:r>
        <w:t>-  Способный воспринимать и чувствовать прекрасное в быту, природе, искусстве, творчестве людей.</w:t>
      </w:r>
    </w:p>
    <w:p w14:paraId="4A04DA2F">
      <w:pPr>
        <w:tabs>
          <w:tab w:val="left" w:pos="4"/>
          <w:tab w:val="left" w:pos="288"/>
          <w:tab w:val="left" w:pos="430"/>
        </w:tabs>
        <w:ind w:firstLine="181"/>
      </w:pPr>
      <w:r>
        <w:t>- Проявляющий интерес и уважение к отечественной и мировой художественной культуре.</w:t>
      </w:r>
    </w:p>
    <w:p w14:paraId="552E0520">
      <w:pPr>
        <w:tabs>
          <w:tab w:val="left" w:pos="4"/>
          <w:tab w:val="left" w:pos="288"/>
          <w:tab w:val="left" w:pos="430"/>
        </w:tabs>
        <w:ind w:firstLine="181"/>
      </w:pPr>
      <w:r>
        <w:t>- Проявляющий стремление к самовыражению в разных видах художественной деятельности, искусстве.</w:t>
      </w:r>
    </w:p>
    <w:p w14:paraId="138420A2">
      <w:pPr>
        <w:tabs>
          <w:tab w:val="left" w:pos="4"/>
          <w:tab w:val="left" w:pos="288"/>
          <w:tab w:val="left" w:pos="430"/>
        </w:tabs>
        <w:ind w:firstLine="181"/>
        <w:rPr>
          <w:b/>
        </w:rPr>
      </w:pPr>
      <w:r>
        <w:rPr>
          <w:b/>
        </w:rPr>
        <w:t>Физическое воспитание, формирование культуры здоровья и эмоционального благополучия:</w:t>
      </w:r>
    </w:p>
    <w:p w14:paraId="6C9C88B7">
      <w:pPr>
        <w:tabs>
          <w:tab w:val="left" w:pos="4"/>
          <w:tab w:val="left" w:pos="288"/>
          <w:tab w:val="left" w:pos="430"/>
        </w:tabs>
        <w:ind w:firstLine="181"/>
      </w:pPr>
      <w: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C30CA1D">
      <w:pPr>
        <w:tabs>
          <w:tab w:val="left" w:pos="4"/>
          <w:tab w:val="left" w:pos="288"/>
          <w:tab w:val="left" w:pos="430"/>
        </w:tabs>
        <w:ind w:firstLine="181"/>
      </w:pPr>
      <w:r>
        <w:t>- Владеющий основными навыками личной и общественной гигиены, безопасного поведения в быту, природе, обществе.</w:t>
      </w:r>
    </w:p>
    <w:p w14:paraId="680EECB0">
      <w:pPr>
        <w:tabs>
          <w:tab w:val="left" w:pos="4"/>
          <w:tab w:val="left" w:pos="288"/>
          <w:tab w:val="left" w:pos="430"/>
        </w:tabs>
        <w:ind w:firstLine="181"/>
      </w:pPr>
      <w:r>
        <w:t>- Ориентированный на физическое развитие с учётом возможностей здоровья, занятия физкультурой и спортом.</w:t>
      </w:r>
    </w:p>
    <w:p w14:paraId="7E85DF48">
      <w:pPr>
        <w:tabs>
          <w:tab w:val="left" w:pos="4"/>
          <w:tab w:val="left" w:pos="288"/>
          <w:tab w:val="left" w:pos="430"/>
        </w:tabs>
        <w:ind w:firstLine="181"/>
      </w:pPr>
      <w: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14:paraId="53C2D24A">
      <w:pPr>
        <w:tabs>
          <w:tab w:val="left" w:pos="4"/>
          <w:tab w:val="left" w:pos="288"/>
          <w:tab w:val="left" w:pos="430"/>
        </w:tabs>
        <w:ind w:firstLine="181"/>
        <w:rPr>
          <w:b/>
        </w:rPr>
      </w:pPr>
      <w:r>
        <w:rPr>
          <w:b/>
        </w:rPr>
        <w:t>Трудовое</w:t>
      </w:r>
      <w:r>
        <w:t xml:space="preserve"> </w:t>
      </w:r>
      <w:r>
        <w:rPr>
          <w:b/>
        </w:rPr>
        <w:t>воспитание:</w:t>
      </w:r>
    </w:p>
    <w:p w14:paraId="198898B5">
      <w:pPr>
        <w:tabs>
          <w:tab w:val="left" w:pos="4"/>
          <w:tab w:val="left" w:pos="288"/>
          <w:tab w:val="left" w:pos="430"/>
        </w:tabs>
        <w:ind w:firstLine="181"/>
      </w:pPr>
      <w:r>
        <w:t xml:space="preserve">- Сознающий ценность труда в жизни человека, семьи, общества. </w:t>
      </w:r>
    </w:p>
    <w:p w14:paraId="1E84DCD2">
      <w:pPr>
        <w:tabs>
          <w:tab w:val="left" w:pos="4"/>
          <w:tab w:val="left" w:pos="288"/>
          <w:tab w:val="left" w:pos="430"/>
        </w:tabs>
        <w:ind w:firstLine="181"/>
      </w:pPr>
      <w:r>
        <w:t xml:space="preserve">- Проявляющий уважение к труду, людям труда, бережное отношение к результатам труда, ответственное потребление. </w:t>
      </w:r>
    </w:p>
    <w:p w14:paraId="5D0D3ABA">
      <w:pPr>
        <w:tabs>
          <w:tab w:val="left" w:pos="4"/>
          <w:tab w:val="left" w:pos="288"/>
          <w:tab w:val="left" w:pos="430"/>
        </w:tabs>
        <w:ind w:firstLine="181"/>
      </w:pPr>
      <w:r>
        <w:t>- Проявляющий интерес к разным профессиям.</w:t>
      </w:r>
    </w:p>
    <w:p w14:paraId="2951DF10">
      <w:pPr>
        <w:tabs>
          <w:tab w:val="left" w:pos="4"/>
          <w:tab w:val="left" w:pos="288"/>
          <w:tab w:val="left" w:pos="430"/>
        </w:tabs>
        <w:ind w:firstLine="181"/>
      </w:pPr>
      <w:r>
        <w:t>- Участвующий в различных видах доступного по возрасту труда, трудовой деятельности.</w:t>
      </w:r>
    </w:p>
    <w:p w14:paraId="57796740">
      <w:pPr>
        <w:tabs>
          <w:tab w:val="left" w:pos="4"/>
          <w:tab w:val="left" w:pos="288"/>
          <w:tab w:val="left" w:pos="430"/>
        </w:tabs>
        <w:ind w:firstLine="181"/>
        <w:rPr>
          <w:b/>
        </w:rPr>
      </w:pPr>
      <w:r>
        <w:rPr>
          <w:b/>
        </w:rPr>
        <w:t>Экологическое</w:t>
      </w:r>
      <w:r>
        <w:t xml:space="preserve"> </w:t>
      </w:r>
      <w:r>
        <w:rPr>
          <w:b/>
        </w:rPr>
        <w:t>воспитание:</w:t>
      </w:r>
    </w:p>
    <w:p w14:paraId="74035F33">
      <w:pPr>
        <w:tabs>
          <w:tab w:val="left" w:pos="4"/>
          <w:tab w:val="left" w:pos="288"/>
          <w:tab w:val="left" w:pos="430"/>
        </w:tabs>
        <w:ind w:firstLine="181"/>
      </w:pPr>
      <w:r>
        <w:t>- Понимающий ценность природы, зависимость жизни людей от природы, влияние людей на природу, окружающую среду.</w:t>
      </w:r>
    </w:p>
    <w:p w14:paraId="5B77BEBD">
      <w:pPr>
        <w:tabs>
          <w:tab w:val="left" w:pos="4"/>
          <w:tab w:val="left" w:pos="288"/>
          <w:tab w:val="left" w:pos="430"/>
        </w:tabs>
        <w:ind w:firstLine="181"/>
      </w:pPr>
      <w:r>
        <w:t xml:space="preserve"> - Проявляющий любовь и бережное отношение к природе, неприятие действий, приносящих вред природе, особенно живым существам.</w:t>
      </w:r>
    </w:p>
    <w:p w14:paraId="555FD98E">
      <w:pPr>
        <w:tabs>
          <w:tab w:val="left" w:pos="4"/>
          <w:tab w:val="left" w:pos="288"/>
          <w:tab w:val="left" w:pos="430"/>
        </w:tabs>
        <w:ind w:firstLine="181"/>
      </w:pPr>
      <w:r>
        <w:t>- Выражающий готовность в своей деятельности придерживаться экологических норм.</w:t>
      </w:r>
    </w:p>
    <w:p w14:paraId="7834B265">
      <w:pPr>
        <w:tabs>
          <w:tab w:val="left" w:pos="4"/>
          <w:tab w:val="left" w:pos="288"/>
          <w:tab w:val="left" w:pos="430"/>
        </w:tabs>
        <w:ind w:firstLine="181"/>
        <w:rPr>
          <w:b/>
        </w:rPr>
      </w:pPr>
      <w:r>
        <w:rPr>
          <w:b/>
        </w:rPr>
        <w:t>Ценности научного познания:</w:t>
      </w:r>
    </w:p>
    <w:p w14:paraId="5F733E97">
      <w:pPr>
        <w:tabs>
          <w:tab w:val="left" w:pos="4"/>
          <w:tab w:val="left" w:pos="288"/>
          <w:tab w:val="left" w:pos="430"/>
        </w:tabs>
        <w:ind w:firstLine="181"/>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5D92692">
      <w:pPr>
        <w:tabs>
          <w:tab w:val="left" w:pos="4"/>
          <w:tab w:val="left" w:pos="288"/>
          <w:tab w:val="left" w:pos="430"/>
        </w:tabs>
        <w:ind w:firstLine="181"/>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6ACF5DA">
      <w:pPr>
        <w:tabs>
          <w:tab w:val="left" w:pos="4"/>
          <w:tab w:val="left" w:pos="288"/>
          <w:tab w:val="left" w:pos="430"/>
        </w:tabs>
        <w:ind w:firstLine="181"/>
      </w:pPr>
      <w:r>
        <w:t>-Имеющий первоначальные навыки наблюдений, систематизации и осмысления опыта в естественнонаучной и гуманитарной областях знания.</w:t>
      </w:r>
    </w:p>
    <w:p w14:paraId="6E3C831A">
      <w:pPr>
        <w:keepNext/>
        <w:keepLines/>
        <w:ind w:firstLine="709"/>
        <w:rPr>
          <w:b/>
        </w:rPr>
      </w:pPr>
      <w:r>
        <w:rPr>
          <w:b/>
        </w:rPr>
        <w:t>Целевые ориентиры результатов воспитания на уровне основного общего образования.</w:t>
      </w:r>
    </w:p>
    <w:p w14:paraId="6DD00954">
      <w:pPr>
        <w:tabs>
          <w:tab w:val="left" w:pos="4"/>
          <w:tab w:val="left" w:pos="288"/>
          <w:tab w:val="left" w:pos="430"/>
        </w:tabs>
        <w:ind w:firstLine="181"/>
        <w:rPr>
          <w:b/>
        </w:rPr>
      </w:pPr>
      <w:r>
        <w:rPr>
          <w:b/>
        </w:rPr>
        <w:t>Гражданское воспитание:</w:t>
      </w:r>
    </w:p>
    <w:p w14:paraId="17F9A351">
      <w:pPr>
        <w:tabs>
          <w:tab w:val="left" w:pos="318"/>
          <w:tab w:val="left" w:pos="993"/>
        </w:tabs>
        <w:ind w:firstLine="177"/>
      </w:pPr>
      <w:bookmarkStart w:id="182" w:name="_Hlk101094428"/>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1BC4DB2">
      <w:pPr>
        <w:tabs>
          <w:tab w:val="left" w:pos="318"/>
        </w:tabs>
        <w:ind w:firstLine="177"/>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DCE481F">
      <w:pPr>
        <w:tabs>
          <w:tab w:val="left" w:pos="318"/>
        </w:tabs>
        <w:ind w:firstLine="177"/>
      </w:pPr>
      <w:r>
        <w:t>Проявляющий уважение к государственным символам России, праздникам.</w:t>
      </w:r>
    </w:p>
    <w:p w14:paraId="496607CD">
      <w:pPr>
        <w:tabs>
          <w:tab w:val="left" w:pos="318"/>
        </w:tabs>
        <w:ind w:firstLine="177"/>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72FE55C">
      <w:pPr>
        <w:tabs>
          <w:tab w:val="left" w:pos="318"/>
          <w:tab w:val="left" w:pos="993"/>
        </w:tabs>
        <w:ind w:firstLine="177"/>
      </w:pPr>
      <w:r>
        <w:t>Выражающий неприятие любой дискриминации граждан, проявлений экстремизма, терроризма, коррупции в обществе.</w:t>
      </w:r>
    </w:p>
    <w:p w14:paraId="5F653628">
      <w:pPr>
        <w:tabs>
          <w:tab w:val="left" w:pos="4"/>
          <w:tab w:val="left" w:pos="288"/>
          <w:tab w:val="left" w:pos="430"/>
        </w:tabs>
        <w:ind w:firstLine="181"/>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82"/>
    </w:p>
    <w:p w14:paraId="14AC8A19">
      <w:pPr>
        <w:rPr>
          <w:b/>
        </w:rPr>
      </w:pPr>
      <w:r>
        <w:rPr>
          <w:b/>
        </w:rPr>
        <w:t>Патриотическое воспитание:</w:t>
      </w:r>
    </w:p>
    <w:p w14:paraId="456D638E">
      <w:pPr>
        <w:tabs>
          <w:tab w:val="left" w:pos="318"/>
          <w:tab w:val="left" w:pos="993"/>
        </w:tabs>
        <w:ind w:firstLine="177"/>
      </w:pPr>
      <w:r>
        <w:t>Сознающий свою национальную, этническую принадлежность, любящий свой народ, его традиции, культуру.</w:t>
      </w:r>
    </w:p>
    <w:p w14:paraId="62D6BD16">
      <w:pPr>
        <w:tabs>
          <w:tab w:val="left" w:pos="318"/>
          <w:tab w:val="left" w:pos="993"/>
        </w:tabs>
        <w:ind w:firstLine="177"/>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7577A02">
      <w:pPr>
        <w:tabs>
          <w:tab w:val="left" w:pos="318"/>
          <w:tab w:val="left" w:pos="993"/>
        </w:tabs>
        <w:ind w:firstLine="177"/>
      </w:pPr>
      <w:r>
        <w:t xml:space="preserve">Проявляющий интерес к познанию родного языка, истории и культуры своего края, своего народа, других народов России. </w:t>
      </w:r>
    </w:p>
    <w:p w14:paraId="3B6FC7DA">
      <w:pPr>
        <w:tabs>
          <w:tab w:val="left" w:pos="318"/>
          <w:tab w:val="left" w:pos="993"/>
        </w:tabs>
        <w:ind w:firstLine="177"/>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7121EAB5">
      <w:r>
        <w:t>Принимающий участие в мероприятиях патриотической направленности.</w:t>
      </w:r>
    </w:p>
    <w:p w14:paraId="0FD57660">
      <w:pPr>
        <w:rPr>
          <w:b/>
        </w:rPr>
      </w:pPr>
      <w:r>
        <w:rPr>
          <w:b/>
        </w:rPr>
        <w:t xml:space="preserve"> Духовно-нравственное воспитание:</w:t>
      </w:r>
    </w:p>
    <w:p w14:paraId="107509A0">
      <w:pPr>
        <w:tabs>
          <w:tab w:val="left" w:pos="318"/>
        </w:tabs>
        <w:ind w:firstLine="177"/>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3DDB76F">
      <w:pPr>
        <w:tabs>
          <w:tab w:val="left" w:pos="318"/>
        </w:tabs>
        <w:ind w:firstLine="177"/>
      </w:pPr>
      <w: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2973FE00">
      <w:pPr>
        <w:tabs>
          <w:tab w:val="left" w:pos="318"/>
        </w:tabs>
        <w:ind w:firstLine="177"/>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15DBD79">
      <w:pPr>
        <w:tabs>
          <w:tab w:val="left" w:pos="318"/>
        </w:tabs>
        <w:ind w:firstLine="177"/>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94C2248">
      <w:pPr>
        <w:tabs>
          <w:tab w:val="left" w:pos="318"/>
        </w:tabs>
        <w:ind w:firstLine="177"/>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53F8503">
      <w:r>
        <w:t>Проявляющий интерес к чтению, к родному языку, русскому языку и литературе как части духовной культуры своего народа, российского общества.</w:t>
      </w:r>
    </w:p>
    <w:p w14:paraId="720779A8">
      <w:pPr>
        <w:rPr>
          <w:b/>
        </w:rPr>
      </w:pPr>
      <w:r>
        <w:rPr>
          <w:b/>
        </w:rPr>
        <w:t>Эстетическое воспитание:</w:t>
      </w:r>
    </w:p>
    <w:p w14:paraId="7815186C">
      <w:pPr>
        <w:tabs>
          <w:tab w:val="left" w:pos="318"/>
        </w:tabs>
        <w:ind w:firstLine="177"/>
      </w:pPr>
      <w:r>
        <w:t xml:space="preserve">Выражающий понимание ценности отечественного и мирового искусства, народных традиций и народного творчества в искусстве. </w:t>
      </w:r>
    </w:p>
    <w:p w14:paraId="2EEF8D2D">
      <w:pPr>
        <w:tabs>
          <w:tab w:val="left" w:pos="318"/>
        </w:tabs>
        <w:ind w:firstLine="177"/>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4C15ADD">
      <w:pPr>
        <w:tabs>
          <w:tab w:val="left" w:pos="318"/>
        </w:tabs>
        <w:ind w:firstLine="177"/>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1748604">
      <w:r>
        <w:t>Ориентированный на самовыражение в разных видах искусства, в художественном творчестве.</w:t>
      </w:r>
    </w:p>
    <w:p w14:paraId="3074E8EE">
      <w:pPr>
        <w:rPr>
          <w:b/>
        </w:rPr>
      </w:pPr>
      <w:r>
        <w:rPr>
          <w:b/>
        </w:rPr>
        <w:t>Физическое воспитание, формирование культуры здоровья и эмоционального благополучия:</w:t>
      </w:r>
    </w:p>
    <w:p w14:paraId="21367113">
      <w:pPr>
        <w:tabs>
          <w:tab w:val="left" w:pos="318"/>
        </w:tabs>
        <w:ind w:firstLine="177"/>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92F6771">
      <w:pPr>
        <w:tabs>
          <w:tab w:val="left" w:pos="318"/>
        </w:tabs>
        <w:ind w:firstLine="177"/>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E9E4F49">
      <w:pPr>
        <w:tabs>
          <w:tab w:val="left" w:pos="318"/>
        </w:tabs>
        <w:ind w:firstLine="177"/>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4DA2FB1">
      <w:pPr>
        <w:tabs>
          <w:tab w:val="left" w:pos="318"/>
        </w:tabs>
        <w:ind w:firstLine="177"/>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3FE5F82">
      <w:r>
        <w:t>Способный адаптироваться к меняющимся социальным, информационным и природным условиям, стрессовым ситуациям.</w:t>
      </w:r>
    </w:p>
    <w:p w14:paraId="5A5936D0">
      <w:pPr>
        <w:rPr>
          <w:b/>
        </w:rPr>
      </w:pPr>
      <w:r>
        <w:rPr>
          <w:b/>
        </w:rPr>
        <w:t>Трудовое воспитание:</w:t>
      </w:r>
    </w:p>
    <w:p w14:paraId="2BC7B36C">
      <w:pPr>
        <w:tabs>
          <w:tab w:val="left" w:pos="318"/>
        </w:tabs>
        <w:ind w:firstLine="177"/>
      </w:pPr>
      <w:r>
        <w:t>Уважающий труд, результаты своего труда, труда других людей.</w:t>
      </w:r>
    </w:p>
    <w:p w14:paraId="3EE71E91">
      <w:pPr>
        <w:tabs>
          <w:tab w:val="left" w:pos="318"/>
        </w:tabs>
        <w:ind w:firstLine="177"/>
      </w:pPr>
      <w:r>
        <w:t>Проявляющий интерес к практическому изучению профессий и труда различного рода, в том числе на основе применения предметных знаний.</w:t>
      </w:r>
    </w:p>
    <w:p w14:paraId="2844A819">
      <w:pPr>
        <w:tabs>
          <w:tab w:val="left" w:pos="318"/>
        </w:tabs>
        <w:ind w:firstLine="177"/>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86EE8A6">
      <w:pPr>
        <w:tabs>
          <w:tab w:val="left" w:pos="318"/>
        </w:tabs>
        <w:ind w:firstLine="177"/>
      </w:pPr>
      <w: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B8513F4">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06508177">
      <w:pPr>
        <w:rPr>
          <w:b/>
        </w:rPr>
      </w:pPr>
      <w:r>
        <w:rPr>
          <w:b/>
        </w:rPr>
        <w:t>Экологическое воспитание:</w:t>
      </w:r>
    </w:p>
    <w:p w14:paraId="4E8FE2C3">
      <w:pPr>
        <w:tabs>
          <w:tab w:val="left" w:pos="318"/>
        </w:tabs>
        <w:ind w:firstLine="177"/>
      </w:pPr>
      <w:r>
        <w:t>Понимающий значение и глобальный характер экологических проблем, путей их решения, значение экологической культуры человека, общества.</w:t>
      </w:r>
    </w:p>
    <w:p w14:paraId="49FB60A0">
      <w:pPr>
        <w:tabs>
          <w:tab w:val="left" w:pos="318"/>
        </w:tabs>
        <w:ind w:firstLine="177"/>
      </w:pPr>
      <w:r>
        <w:t>Сознающий свою ответственность как гражданина и потребителя в условиях взаимосвязи природной, технологической и социальной сред.</w:t>
      </w:r>
    </w:p>
    <w:p w14:paraId="346B6CF1">
      <w:pPr>
        <w:tabs>
          <w:tab w:val="left" w:pos="318"/>
        </w:tabs>
        <w:ind w:firstLine="177"/>
      </w:pPr>
      <w:r>
        <w:t>Выражающий активное неприятие действий, приносящих вред природе.</w:t>
      </w:r>
    </w:p>
    <w:p w14:paraId="036D4045">
      <w:pPr>
        <w:tabs>
          <w:tab w:val="left" w:pos="318"/>
        </w:tabs>
        <w:ind w:firstLine="177"/>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3C4083E5">
      <w:r>
        <w:t>Участвующий в практической деятельности экологической, природоохранной направленности.</w:t>
      </w:r>
    </w:p>
    <w:p w14:paraId="37B2B065">
      <w:pPr>
        <w:rPr>
          <w:b/>
        </w:rPr>
      </w:pPr>
      <w:r>
        <w:rPr>
          <w:b/>
        </w:rPr>
        <w:t>Ценности научного познания:</w:t>
      </w:r>
    </w:p>
    <w:p w14:paraId="2AB63BE8">
      <w:pPr>
        <w:tabs>
          <w:tab w:val="left" w:pos="318"/>
        </w:tabs>
        <w:ind w:firstLine="177"/>
      </w:pPr>
      <w:r>
        <w:t>Выражающий познавательные интересы в разных предметных областях с учётом индивидуальных интересов, способностей, достижений.</w:t>
      </w:r>
    </w:p>
    <w:p w14:paraId="04E46CE6">
      <w:pPr>
        <w:tabs>
          <w:tab w:val="left" w:pos="318"/>
        </w:tabs>
        <w:ind w:firstLine="177"/>
      </w:pPr>
      <w:r>
        <w:t>Ориентированный в деятельности на научные знания о природе и обществе, взаимосвязях человека с природной и социальной средой.</w:t>
      </w:r>
    </w:p>
    <w:p w14:paraId="1908056C">
      <w:pPr>
        <w:tabs>
          <w:tab w:val="left" w:pos="318"/>
        </w:tabs>
        <w:ind w:firstLine="177"/>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AFBCDD2">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174D64DC">
      <w:pPr>
        <w:keepNext/>
        <w:keepLines/>
        <w:ind w:firstLine="709"/>
        <w:rPr>
          <w:b/>
        </w:rPr>
      </w:pPr>
      <w:r>
        <w:rPr>
          <w:b/>
        </w:rPr>
        <w:t>Целевые ориентиры результатов воспитания на уровне среднего общего образования.</w:t>
      </w:r>
    </w:p>
    <w:p w14:paraId="260E3915">
      <w:pPr>
        <w:rPr>
          <w:b/>
        </w:rPr>
      </w:pPr>
      <w:r>
        <w:rPr>
          <w:b/>
        </w:rPr>
        <w:t>Гражданское воспитание:</w:t>
      </w:r>
    </w:p>
    <w:p w14:paraId="28BDE1C0">
      <w:pPr>
        <w:tabs>
          <w:tab w:val="left" w:pos="331"/>
          <w:tab w:val="left" w:pos="460"/>
          <w:tab w:val="left" w:pos="993"/>
        </w:tabs>
        <w:ind w:firstLine="176"/>
      </w:pPr>
      <w:bookmarkStart w:id="183" w:name="_Hlk101094179"/>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0ACB99A">
      <w:pPr>
        <w:tabs>
          <w:tab w:val="left" w:pos="331"/>
          <w:tab w:val="left" w:pos="460"/>
        </w:tabs>
        <w:ind w:firstLine="176"/>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59A1D47">
      <w:pPr>
        <w:tabs>
          <w:tab w:val="left" w:pos="331"/>
          <w:tab w:val="left" w:pos="460"/>
        </w:tabs>
        <w:ind w:firstLine="176"/>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29EADC8">
      <w:pPr>
        <w:tabs>
          <w:tab w:val="left" w:pos="331"/>
          <w:tab w:val="left" w:pos="460"/>
        </w:tabs>
        <w:ind w:firstLine="176"/>
      </w:pPr>
      <w:r>
        <w:t>Ориентированный на активное гражданское участие на основе уважения закона и правопорядка, прав и свобод сограждан.</w:t>
      </w:r>
    </w:p>
    <w:p w14:paraId="16F44B67">
      <w:pPr>
        <w:tabs>
          <w:tab w:val="left" w:pos="331"/>
          <w:tab w:val="left" w:pos="460"/>
        </w:tabs>
        <w:ind w:firstLine="176"/>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F9CBCBB">
      <w: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83"/>
    </w:p>
    <w:p w14:paraId="0257F317">
      <w:pPr>
        <w:rPr>
          <w:b/>
        </w:rPr>
      </w:pPr>
      <w:r>
        <w:rPr>
          <w:b/>
        </w:rPr>
        <w:t>Патриотическое воспитание:</w:t>
      </w:r>
    </w:p>
    <w:p w14:paraId="2FAD95EB">
      <w:pPr>
        <w:tabs>
          <w:tab w:val="left" w:pos="331"/>
          <w:tab w:val="left" w:pos="460"/>
          <w:tab w:val="left" w:pos="993"/>
        </w:tabs>
        <w:ind w:firstLine="176"/>
      </w:pPr>
      <w:r>
        <w:t xml:space="preserve">Выражающий свою национальную, этническую принадлежность, приверженность к родной культуре, любовь к своему народу. </w:t>
      </w:r>
    </w:p>
    <w:p w14:paraId="38286B45">
      <w:pPr>
        <w:tabs>
          <w:tab w:val="left" w:pos="331"/>
          <w:tab w:val="left" w:pos="460"/>
          <w:tab w:val="left" w:pos="993"/>
        </w:tabs>
        <w:ind w:firstLine="176"/>
      </w:pPr>
      <w:r>
        <w:t>Сознающий причастность к многонациональному народу Российской Федерации, Российскому Отечеству, российскую культурную идентичность.</w:t>
      </w:r>
    </w:p>
    <w:p w14:paraId="4FCCDAA0">
      <w:pPr>
        <w:tabs>
          <w:tab w:val="left" w:pos="331"/>
          <w:tab w:val="left" w:pos="460"/>
          <w:tab w:val="left" w:pos="993"/>
        </w:tabs>
        <w:ind w:firstLine="176"/>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321B2D4">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3B87179">
      <w:pPr>
        <w:rPr>
          <w:b/>
        </w:rPr>
      </w:pPr>
      <w:r>
        <w:rPr>
          <w:b/>
        </w:rPr>
        <w:t>Духовно-нравственное воспитание:</w:t>
      </w:r>
    </w:p>
    <w:p w14:paraId="685E66EE">
      <w:pPr>
        <w:tabs>
          <w:tab w:val="left" w:pos="331"/>
          <w:tab w:val="left" w:pos="460"/>
        </w:tabs>
        <w:ind w:firstLine="176"/>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7312BA99">
      <w:pPr>
        <w:tabs>
          <w:tab w:val="left" w:pos="331"/>
          <w:tab w:val="left" w:pos="460"/>
        </w:tabs>
        <w:ind w:firstLine="176"/>
      </w:pPr>
      <w: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45BCA56F">
      <w:pPr>
        <w:tabs>
          <w:tab w:val="left" w:pos="331"/>
          <w:tab w:val="left" w:pos="460"/>
        </w:tabs>
        <w:ind w:firstLine="176"/>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1CDE22F">
      <w:pPr>
        <w:tabs>
          <w:tab w:val="left" w:pos="331"/>
          <w:tab w:val="left" w:pos="460"/>
        </w:tabs>
        <w:ind w:firstLine="176"/>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4D3927F">
      <w:pPr>
        <w:tabs>
          <w:tab w:val="left" w:pos="331"/>
          <w:tab w:val="left" w:pos="460"/>
        </w:tabs>
        <w:ind w:firstLine="176"/>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D1A67A4">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B00EC78">
      <w:pPr>
        <w:rPr>
          <w:b/>
        </w:rPr>
      </w:pPr>
      <w:r>
        <w:rPr>
          <w:b/>
        </w:rPr>
        <w:t>Эстетическое воспитание:</w:t>
      </w:r>
    </w:p>
    <w:p w14:paraId="132CADA0">
      <w:pPr>
        <w:tabs>
          <w:tab w:val="left" w:pos="331"/>
          <w:tab w:val="left" w:pos="460"/>
        </w:tabs>
        <w:ind w:firstLine="176"/>
      </w:pPr>
      <w:r>
        <w:t>Выражающий понимание ценности отечественного и мирового искусства, российского и мирового художественного наследия.</w:t>
      </w:r>
    </w:p>
    <w:p w14:paraId="44D90924">
      <w:pPr>
        <w:tabs>
          <w:tab w:val="left" w:pos="331"/>
          <w:tab w:val="left" w:pos="460"/>
        </w:tabs>
        <w:ind w:firstLine="176"/>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8FCE892">
      <w:pPr>
        <w:tabs>
          <w:tab w:val="left" w:pos="331"/>
          <w:tab w:val="left" w:pos="460"/>
        </w:tabs>
        <w:ind w:firstLine="176"/>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697F53CC">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100863D9">
      <w:pPr>
        <w:rPr>
          <w:b/>
        </w:rPr>
      </w:pPr>
      <w:r>
        <w:rPr>
          <w:b/>
        </w:rPr>
        <w:t>Физическое воспитание, формирование культуры здоровья и эмоционального благополучия:</w:t>
      </w:r>
    </w:p>
    <w:p w14:paraId="34FB9DB2">
      <w:pPr>
        <w:tabs>
          <w:tab w:val="left" w:pos="331"/>
          <w:tab w:val="left" w:pos="460"/>
        </w:tabs>
        <w:ind w:firstLine="319"/>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23EC63E8">
      <w:pPr>
        <w:tabs>
          <w:tab w:val="left" w:pos="331"/>
          <w:tab w:val="left" w:pos="460"/>
        </w:tabs>
        <w:ind w:firstLine="319"/>
      </w:pPr>
      <w:r>
        <w:t>Соблюдающий правила личной и общественной безопасности, в том числе безопасного поведения в информационной среде.</w:t>
      </w:r>
    </w:p>
    <w:p w14:paraId="2FD53A9C">
      <w:pPr>
        <w:tabs>
          <w:tab w:val="left" w:pos="331"/>
          <w:tab w:val="left" w:pos="460"/>
        </w:tabs>
        <w:ind w:firstLine="319"/>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5D65A9A1">
      <w:pPr>
        <w:tabs>
          <w:tab w:val="left" w:pos="318"/>
        </w:tabs>
        <w:ind w:firstLine="319"/>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5A5BBD3">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6C38606">
      <w:pPr>
        <w:rPr>
          <w:b/>
        </w:rPr>
      </w:pPr>
      <w:r>
        <w:rPr>
          <w:b/>
        </w:rPr>
        <w:t>Трудовое</w:t>
      </w:r>
      <w:r>
        <w:t xml:space="preserve"> </w:t>
      </w:r>
      <w:r>
        <w:rPr>
          <w:b/>
        </w:rPr>
        <w:t>воспитание:</w:t>
      </w:r>
    </w:p>
    <w:p w14:paraId="06ED7B1D">
      <w:pPr>
        <w:tabs>
          <w:tab w:val="left" w:pos="331"/>
          <w:tab w:val="left" w:pos="460"/>
        </w:tabs>
        <w:ind w:firstLine="319"/>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65AA52EC">
      <w:pPr>
        <w:tabs>
          <w:tab w:val="left" w:pos="331"/>
          <w:tab w:val="left" w:pos="460"/>
        </w:tabs>
        <w:ind w:firstLine="319"/>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2B3E07D4">
      <w:pPr>
        <w:tabs>
          <w:tab w:val="left" w:pos="331"/>
          <w:tab w:val="left" w:pos="460"/>
        </w:tabs>
        <w:ind w:firstLine="319"/>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3FC65ECC">
      <w:pPr>
        <w:tabs>
          <w:tab w:val="left" w:pos="331"/>
          <w:tab w:val="left" w:pos="460"/>
        </w:tabs>
        <w:ind w:firstLine="319"/>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4D104DA">
      <w:pPr>
        <w:tabs>
          <w:tab w:val="left" w:pos="331"/>
          <w:tab w:val="left" w:pos="460"/>
        </w:tabs>
        <w:ind w:firstLine="319"/>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33E4A43">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1D23B5C4">
      <w:pPr>
        <w:rPr>
          <w:b/>
        </w:rPr>
      </w:pPr>
      <w:r>
        <w:rPr>
          <w:b/>
        </w:rPr>
        <w:t>Экологическое</w:t>
      </w:r>
      <w:r>
        <w:t xml:space="preserve"> </w:t>
      </w:r>
      <w:r>
        <w:rPr>
          <w:b/>
        </w:rPr>
        <w:t>воспитание:</w:t>
      </w:r>
    </w:p>
    <w:p w14:paraId="22867D05">
      <w:pPr>
        <w:tabs>
          <w:tab w:val="left" w:pos="331"/>
          <w:tab w:val="left" w:pos="460"/>
        </w:tabs>
        <w:ind w:firstLine="319"/>
        <w:rPr>
          <w:strike/>
        </w:rPr>
      </w:pPr>
      <w: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2BB6D4A7">
      <w:pPr>
        <w:tabs>
          <w:tab w:val="left" w:pos="331"/>
          <w:tab w:val="left" w:pos="460"/>
        </w:tabs>
        <w:ind w:firstLine="319"/>
      </w:pPr>
      <w:r>
        <w:t>Выражающий деятельное неприятие действий, приносящих вред природе.</w:t>
      </w:r>
    </w:p>
    <w:p w14:paraId="754E2A77">
      <w:pPr>
        <w:tabs>
          <w:tab w:val="left" w:pos="331"/>
          <w:tab w:val="left" w:pos="460"/>
        </w:tabs>
        <w:ind w:firstLine="319"/>
      </w:pPr>
      <w:r>
        <w:t>Применяющий знания естественных и социальных наук для разумного, бережливого природопользования в быту, общественном пространстве.</w:t>
      </w:r>
    </w:p>
    <w:p w14:paraId="1D3A9D39">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35C6A41F">
      <w:pPr>
        <w:rPr>
          <w:b/>
        </w:rPr>
      </w:pPr>
      <w:r>
        <w:rPr>
          <w:b/>
        </w:rPr>
        <w:t>Ценности научного познания:</w:t>
      </w:r>
    </w:p>
    <w:p w14:paraId="4E2A3BBD">
      <w:pPr>
        <w:tabs>
          <w:tab w:val="left" w:pos="331"/>
          <w:tab w:val="left" w:pos="460"/>
        </w:tabs>
        <w:ind w:firstLine="319"/>
      </w:pPr>
      <w:r>
        <w:t>Деятельно выражающий познавательные интересы в разных предметных областях с учётом своих интересов, способностей, достижений.</w:t>
      </w:r>
    </w:p>
    <w:p w14:paraId="0BEF3C22">
      <w:pPr>
        <w:tabs>
          <w:tab w:val="left" w:pos="331"/>
          <w:tab w:val="left" w:pos="460"/>
        </w:tabs>
        <w:ind w:firstLine="319"/>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34DCA28">
      <w:pPr>
        <w:tabs>
          <w:tab w:val="left" w:pos="331"/>
          <w:tab w:val="left" w:pos="460"/>
        </w:tabs>
        <w:ind w:firstLine="319"/>
      </w:pPr>
      <w:r>
        <w:t>Демонстрирующий навыки критического мышления, определения достоверной научной информации и критики антинаучных представлений.</w:t>
      </w:r>
    </w:p>
    <w:p w14:paraId="7CFD9234">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bookmarkStart w:id="184" w:name="_Toc109838898"/>
      <w:r>
        <w:br w:type="textWrapping"/>
      </w:r>
    </w:p>
    <w:p w14:paraId="7D7AECB7">
      <w:pPr>
        <w:rPr>
          <w:b/>
        </w:rPr>
      </w:pPr>
      <w:r>
        <w:rPr>
          <w:b/>
        </w:rPr>
        <w:t>РАЗДЕЛ 2. СОДЕРЖАТЕЛЬНЫЙ</w:t>
      </w:r>
      <w:bookmarkEnd w:id="184"/>
    </w:p>
    <w:p w14:paraId="39D10652">
      <w:pPr>
        <w:pStyle w:val="2"/>
        <w:spacing w:before="0"/>
        <w:rPr>
          <w:rFonts w:ascii="Times New Roman" w:hAnsi="Times New Roman" w:cs="Times New Roman"/>
          <w:b w:val="0"/>
          <w:color w:val="auto"/>
          <w:lang w:val="ru-RU"/>
        </w:rPr>
      </w:pPr>
      <w:bookmarkStart w:id="185" w:name="_Toc109838899"/>
      <w:bookmarkStart w:id="186" w:name="_Toc212549254"/>
      <w:r>
        <w:rPr>
          <w:rFonts w:ascii="Times New Roman" w:hAnsi="Times New Roman" w:cs="Times New Roman"/>
          <w:color w:val="auto"/>
          <w:lang w:val="ru-RU"/>
        </w:rPr>
        <w:t>2.1 Уклад общеобразовательной организации</w:t>
      </w:r>
      <w:bookmarkEnd w:id="185"/>
      <w:bookmarkEnd w:id="186"/>
    </w:p>
    <w:p w14:paraId="7251684F">
      <w:pPr>
        <w:rPr>
          <w:spacing w:val="-6"/>
        </w:rPr>
      </w:pPr>
      <w:r>
        <w:t xml:space="preserve">МБОУ «Сарай-Гирская  СОШ»  является муниципальным бюджетным общеобразовательным учреждением и размещается в типовом двухэтажном здании, в 2017 -2018 учебном году школа открыта после масштабной реконструкции.  В  11классах-комплектах школы обучается 173  ученика.  Их обучает профессионально компетентный и творческий коллектив педагогов, состоящий из 20 человек. </w:t>
      </w:r>
      <w:r>
        <w:br w:type="textWrapping"/>
      </w:r>
      <w:r>
        <w:t>Специфика</w:t>
      </w:r>
      <w:r>
        <w:rPr>
          <w:spacing w:val="-7"/>
        </w:rPr>
        <w:t xml:space="preserve"> </w:t>
      </w:r>
      <w:r>
        <w:t>расположения</w:t>
      </w:r>
      <w:r>
        <w:rPr>
          <w:spacing w:val="-6"/>
        </w:rPr>
        <w:t xml:space="preserve"> </w:t>
      </w:r>
      <w:r>
        <w:t>школы.</w:t>
      </w:r>
      <w:r>
        <w:rPr>
          <w:spacing w:val="-6"/>
        </w:rPr>
        <w:t xml:space="preserve"> </w:t>
      </w:r>
      <w:r>
        <w:rPr>
          <w:iCs/>
        </w:rPr>
        <w:t>МБОУ «Сарай-Гирская СОШ»</w:t>
      </w:r>
      <w:r>
        <w:t xml:space="preserve"> находится </w:t>
      </w:r>
      <w:r>
        <w:rPr>
          <w:iCs/>
        </w:rPr>
        <w:t>, в с.Сарай-Гир, Матвеевского района, Оренбургской области.</w:t>
      </w:r>
    </w:p>
    <w:p w14:paraId="12A79C35">
      <w:pPr>
        <w:pStyle w:val="30"/>
        <w:spacing w:line="276" w:lineRule="auto"/>
        <w:ind w:right="751" w:firstLine="476"/>
      </w:pPr>
      <w: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Pr>
          <w:spacing w:val="40"/>
        </w:rPr>
        <w:t xml:space="preserve"> </w:t>
      </w:r>
      <w:r>
        <w:t>школьник воспринимает природу, как естественную среду собственного обитания.</w:t>
      </w:r>
    </w:p>
    <w:p w14:paraId="37EB32A7">
      <w:pPr>
        <w:pStyle w:val="30"/>
        <w:spacing w:before="1" w:line="276" w:lineRule="auto"/>
        <w:ind w:right="752" w:firstLine="476"/>
      </w:pPr>
      <w:r>
        <w:t>Сельская школа, объединяя интеллигенцию, является не только образовательным, но и культурным центром села.</w:t>
      </w:r>
    </w:p>
    <w:p w14:paraId="7FFFF16D">
      <w:pPr>
        <w:pStyle w:val="30"/>
        <w:spacing w:line="276" w:lineRule="auto"/>
        <w:ind w:right="747" w:firstLine="476"/>
      </w:pPr>
      <w: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w:t>
      </w:r>
      <w:r>
        <w:rPr>
          <w:spacing w:val="-1"/>
        </w:rPr>
        <w:t xml:space="preserve"> </w:t>
      </w:r>
      <w:r>
        <w:t>уважение к людям</w:t>
      </w:r>
      <w:r>
        <w:rPr>
          <w:spacing w:val="-3"/>
        </w:rPr>
        <w:t xml:space="preserve"> </w:t>
      </w:r>
      <w:r>
        <w:t>труда,</w:t>
      </w:r>
      <w:r>
        <w:rPr>
          <w:spacing w:val="-1"/>
        </w:rPr>
        <w:t xml:space="preserve"> </w:t>
      </w:r>
      <w:r>
        <w:t>взаимопомощь. Наши педагоги знают личностные особенности, бытовые условия жизни друг друга, отношения в семьях, что</w:t>
      </w:r>
      <w:r>
        <w:rPr>
          <w:spacing w:val="40"/>
        </w:rPr>
        <w:t xml:space="preserve"> </w:t>
      </w:r>
      <w:r>
        <w:t>способствуют установлению доброжелательных и доверительных отношений между педагогами,</w:t>
      </w:r>
      <w:r>
        <w:rPr>
          <w:spacing w:val="40"/>
        </w:rPr>
        <w:t xml:space="preserve"> </w:t>
      </w:r>
      <w:r>
        <w:t xml:space="preserve">школьниками и их </w:t>
      </w:r>
      <w:r>
        <w:rPr>
          <w:spacing w:val="-2"/>
        </w:rPr>
        <w:t>родителями.</w:t>
      </w:r>
    </w:p>
    <w:p w14:paraId="7894F02B">
      <w:pPr>
        <w:pStyle w:val="30"/>
        <w:spacing w:before="1" w:line="276" w:lineRule="auto"/>
        <w:ind w:right="748" w:firstLine="476"/>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w:t>
      </w:r>
      <w:r>
        <w:rPr>
          <w:spacing w:val="40"/>
        </w:rPr>
        <w:t xml:space="preserve"> </w:t>
      </w:r>
      <w:r>
        <w:t>создавая</w:t>
      </w:r>
      <w:r>
        <w:rPr>
          <w:spacing w:val="40"/>
        </w:rPr>
        <w:t xml:space="preserve"> </w:t>
      </w:r>
      <w:r>
        <w:t>условия для</w:t>
      </w:r>
      <w:r>
        <w:rPr>
          <w:spacing w:val="40"/>
        </w:rPr>
        <w:t xml:space="preserve"> </w:t>
      </w:r>
      <w:r>
        <w:t>ребенка по выбору форм, способов самореализации на основе освоения общечеловеческих ценностей,</w:t>
      </w:r>
      <w:r>
        <w:rPr>
          <w:spacing w:val="40"/>
        </w:rPr>
        <w:t xml:space="preserve"> </w:t>
      </w:r>
      <w:r>
        <w:t>учитываем особенности сельской школы.</w:t>
      </w:r>
    </w:p>
    <w:p w14:paraId="1BCE24C3">
      <w:pPr>
        <w:ind w:firstLine="476"/>
      </w:pPr>
      <w:r>
        <w:t xml:space="preserve">   Социальными партнерами школы в решении задач воспитания являются:</w:t>
      </w:r>
    </w:p>
    <w:p w14:paraId="7E7EFBB2">
      <w:pPr>
        <w:pStyle w:val="30"/>
        <w:spacing w:line="276" w:lineRule="auto"/>
        <w:ind w:right="223"/>
      </w:pPr>
      <w:r>
        <w:t>Сарай-Гирский СДК, сельская библиотека; администрация Сарай-Гирского сельсовета, МБУДО «ЦВР», ДЮСШ, МБУДО «Сарай-Гирский детский сад». 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w:t>
      </w:r>
    </w:p>
    <w:p w14:paraId="158E1BA3">
      <w:pPr>
        <w:pStyle w:val="30"/>
        <w:spacing w:before="1" w:line="276" w:lineRule="auto"/>
        <w:ind w:right="226" w:firstLine="476"/>
      </w:pPr>
      <w:r>
        <w:t xml:space="preserve">«Электронный дневник и журнал», «Учи.ру»,«Российская электронная школа»,   «Навигатор дополнительного образования». </w:t>
      </w:r>
    </w:p>
    <w:p w14:paraId="0B8F64D2">
      <w:pPr>
        <w:pStyle w:val="30"/>
        <w:spacing w:before="65" w:line="276" w:lineRule="auto"/>
        <w:ind w:right="227" w:firstLine="476"/>
      </w:pPr>
      <w:r>
        <w:t xml:space="preserve">Различная   информация   для   обучающихся,   педагогов, родителей и законных представителей публикуется на официальном сайте образовательного учреждения - </w:t>
      </w:r>
      <w:r>
        <w:fldChar w:fldCharType="begin"/>
      </w:r>
      <w:r>
        <w:instrText xml:space="preserve"> HYPERLINK "https://saray-gir.orbschool.ru/" </w:instrText>
      </w:r>
      <w:r>
        <w:fldChar w:fldCharType="separate"/>
      </w:r>
      <w:r>
        <w:rPr>
          <w:rStyle w:val="15"/>
          <w:sz w:val="28"/>
        </w:rPr>
        <w:t>https://saray-gir.orbschool.ru/</w:t>
      </w:r>
      <w:r>
        <w:rPr>
          <w:rStyle w:val="15"/>
          <w:sz w:val="28"/>
        </w:rPr>
        <w:fldChar w:fldCharType="end"/>
      </w:r>
      <w:r>
        <w:t xml:space="preserve"> и школьной группе в социальной сети «В контакте» </w:t>
      </w:r>
      <w:r>
        <w:fldChar w:fldCharType="begin"/>
      </w:r>
      <w:r>
        <w:instrText xml:space="preserve"> HYPERLINK "https://vk.com/public194979711" </w:instrText>
      </w:r>
      <w:r>
        <w:fldChar w:fldCharType="separate"/>
      </w:r>
      <w:r>
        <w:rPr>
          <w:rStyle w:val="15"/>
          <w:sz w:val="28"/>
        </w:rPr>
        <w:t>https://vk.com/public194979711</w:t>
      </w:r>
      <w:r>
        <w:rPr>
          <w:rStyle w:val="15"/>
          <w:sz w:val="28"/>
        </w:rPr>
        <w:fldChar w:fldCharType="end"/>
      </w:r>
      <w:r>
        <w:t>.</w:t>
      </w:r>
    </w:p>
    <w:p w14:paraId="7FC4B776">
      <w:pPr>
        <w:pStyle w:val="30"/>
        <w:spacing w:before="65" w:line="276" w:lineRule="auto"/>
        <w:ind w:right="227"/>
      </w:pPr>
      <w:r>
        <w:t xml:space="preserve"> </w:t>
      </w:r>
    </w:p>
    <w:p w14:paraId="2294E64C">
      <w:pPr>
        <w:jc w:val="center"/>
        <w:rPr>
          <w:b/>
        </w:rPr>
      </w:pPr>
      <w:r>
        <w:rPr>
          <w:b/>
        </w:rPr>
        <w:t>Деятельность, общение и отношения сторон в образовательном учреждении строятся на следующих принципах:</w:t>
      </w:r>
    </w:p>
    <w:p w14:paraId="019E1658">
      <w:r>
        <w:t>1. Принцип самореализации. Одной из главных составляющих счастья человека является успешная реализация своего потенциала в образовательной, профессиональной, досуговой, социально-бытовой сферах жизнедеятельности. Педагогическое обеспечение развития у ребенка способности к самореализации – системообразующие звено учебно-воспитательного процесса.</w:t>
      </w:r>
    </w:p>
    <w:p w14:paraId="38274BAC">
      <w:r>
        <w:t xml:space="preserve"> 2. Принцип нравственной направленности. 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направление деятельности педагогов на уроках, школьных и классных мероприятиях, в групповом и индивидуальном взаимодействии с учащимися. </w:t>
      </w:r>
    </w:p>
    <w:p w14:paraId="43A21D1B">
      <w:r>
        <w:t xml:space="preserve">3. Принцип индивидуальности. Каждый член школьного сообщества должен стать и быть самим собой, обрести свой образ. Неоценимой помощью ребенку в самоосуществлении может стать культивирование в образовательном учреждении деятельности, направленной на развитие и проявление индивидуальности детей. </w:t>
      </w:r>
    </w:p>
    <w:p w14:paraId="4A532BEB">
      <w:r>
        <w:t>4. Принцип самостоятельности. Умение быть самостоятельным постепенно становится ценностью для всего школьного сообщества и каждого его члена. Оно формируется и развивается у детей с первой минуты обучения в школе и до последнего звонка в их школьной жизни.</w:t>
      </w:r>
    </w:p>
    <w:p w14:paraId="454053F8">
      <w:r>
        <w:t xml:space="preserve"> 5. Принцип успешности. Переживаемое ребенком чувство радости от успешно выполненного учебного задания, достижений в труде, спорте, искусстве позволяет в дальнейшем ставить и решать более сложные и важные задачи.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w:t>
      </w:r>
    </w:p>
    <w:p w14:paraId="2998B31F">
      <w:r>
        <w:t xml:space="preserve"> 6. Принцип креативности. Индивидуальное и коллективное жизнетворчество помогает детям обогатить и реализовать свой потенциал. Педагоги школы направляют свои усилия на развитие творческих способностей учащихся. </w:t>
      </w:r>
    </w:p>
    <w:p w14:paraId="29CEAB03">
      <w:pPr>
        <w:rPr>
          <w:b/>
          <w:w w:val="0"/>
        </w:rPr>
      </w:pPr>
      <w:r>
        <w:rPr>
          <w:b/>
          <w:w w:val="0"/>
        </w:rPr>
        <w:t>Процесс воспитания в школе основывается на следующих принципах взаимодействия педагогов и школьников:</w:t>
      </w:r>
    </w:p>
    <w:p w14:paraId="687AA244">
      <w:pPr>
        <w:pStyle w:val="53"/>
        <w:numPr>
          <w:ilvl w:val="0"/>
          <w:numId w:val="99"/>
        </w:numPr>
        <w:spacing w:line="276" w:lineRule="auto"/>
        <w:ind w:left="0" w:firstLine="0"/>
        <w:contextualSpacing w:val="0"/>
        <w:jc w:val="both"/>
        <w:rPr>
          <w:iCs/>
          <w:w w:val="0"/>
          <w:sz w:val="28"/>
          <w:szCs w:val="28"/>
        </w:rPr>
      </w:pPr>
      <w:r>
        <w:rPr>
          <w:sz w:val="28"/>
          <w:szCs w:val="28"/>
        </w:rPr>
        <w:t>принцип уважения к личности ребенка, веры в способности и возможности любого ребенка к совершенствованию;</w:t>
      </w:r>
    </w:p>
    <w:p w14:paraId="1B14498E">
      <w:pPr>
        <w:pStyle w:val="53"/>
        <w:widowControl w:val="0"/>
        <w:numPr>
          <w:ilvl w:val="0"/>
          <w:numId w:val="99"/>
        </w:numPr>
        <w:autoSpaceDE w:val="0"/>
        <w:autoSpaceDN w:val="0"/>
        <w:spacing w:line="276" w:lineRule="auto"/>
        <w:ind w:left="0" w:firstLine="0"/>
        <w:contextualSpacing w:val="0"/>
        <w:jc w:val="both"/>
        <w:rPr>
          <w:iCs/>
          <w:w w:val="0"/>
          <w:sz w:val="28"/>
          <w:szCs w:val="28"/>
        </w:rPr>
      </w:pPr>
      <w:r>
        <w:rPr>
          <w:iCs/>
          <w:w w:val="0"/>
          <w:sz w:val="28"/>
          <w:szCs w:val="28"/>
        </w:rPr>
        <w:t>принцип доверия обучающимся при принятии решений, реализации дел, отнесенных к их зоне ответственности;</w:t>
      </w:r>
    </w:p>
    <w:p w14:paraId="6277572E">
      <w:pPr>
        <w:pStyle w:val="53"/>
        <w:widowControl w:val="0"/>
        <w:numPr>
          <w:ilvl w:val="0"/>
          <w:numId w:val="99"/>
        </w:numPr>
        <w:autoSpaceDE w:val="0"/>
        <w:autoSpaceDN w:val="0"/>
        <w:spacing w:line="276" w:lineRule="auto"/>
        <w:ind w:left="0" w:firstLine="0"/>
        <w:contextualSpacing w:val="0"/>
        <w:jc w:val="both"/>
        <w:rPr>
          <w:sz w:val="28"/>
          <w:szCs w:val="28"/>
        </w:rPr>
      </w:pPr>
      <w:r>
        <w:rPr>
          <w:sz w:val="28"/>
          <w:szCs w:val="28"/>
        </w:rPr>
        <w:t>принцип гуманизации межличностных отношений, недопустимости любых форм и видов травли, насилия, проявления жестокости;</w:t>
      </w:r>
    </w:p>
    <w:p w14:paraId="760FA9CE">
      <w:pPr>
        <w:pStyle w:val="53"/>
        <w:numPr>
          <w:ilvl w:val="0"/>
          <w:numId w:val="99"/>
        </w:numPr>
        <w:spacing w:line="276" w:lineRule="auto"/>
        <w:ind w:left="0" w:firstLine="0"/>
        <w:contextualSpacing w:val="0"/>
        <w:jc w:val="both"/>
        <w:rPr>
          <w:iCs/>
          <w:w w:val="0"/>
          <w:sz w:val="28"/>
          <w:szCs w:val="28"/>
        </w:rPr>
      </w:pPr>
      <w:r>
        <w:rPr>
          <w:sz w:val="28"/>
          <w:szCs w:val="28"/>
        </w:rPr>
        <w:t>принцип</w:t>
      </w:r>
      <w:r>
        <w:rPr>
          <w:iCs/>
          <w:w w:val="0"/>
          <w:sz w:val="28"/>
          <w:szCs w:val="28"/>
        </w:rPr>
        <w:t xml:space="preserve"> взаимоуважения и сотрудничества взрослых и детей;</w:t>
      </w:r>
    </w:p>
    <w:p w14:paraId="4053B128">
      <w:pPr>
        <w:pStyle w:val="53"/>
        <w:widowControl w:val="0"/>
        <w:numPr>
          <w:ilvl w:val="0"/>
          <w:numId w:val="99"/>
        </w:numPr>
        <w:autoSpaceDE w:val="0"/>
        <w:autoSpaceDN w:val="0"/>
        <w:spacing w:line="276" w:lineRule="auto"/>
        <w:ind w:left="0" w:firstLine="0"/>
        <w:contextualSpacing w:val="0"/>
        <w:jc w:val="both"/>
        <w:rPr>
          <w:iCs/>
          <w:w w:val="0"/>
          <w:sz w:val="28"/>
          <w:szCs w:val="28"/>
        </w:rPr>
      </w:pPr>
      <w:r>
        <w:rPr>
          <w:sz w:val="28"/>
          <w:szCs w:val="28"/>
        </w:rPr>
        <w:t>принцип</w:t>
      </w:r>
      <w:r>
        <w:rPr>
          <w:iCs/>
          <w:w w:val="0"/>
          <w:sz w:val="28"/>
          <w:szCs w:val="28"/>
        </w:rPr>
        <w:t xml:space="preserve"> соблюдения прав и защиты интересов обучающихся;</w:t>
      </w:r>
    </w:p>
    <w:p w14:paraId="671575F4">
      <w:pPr>
        <w:pStyle w:val="53"/>
        <w:widowControl w:val="0"/>
        <w:numPr>
          <w:ilvl w:val="0"/>
          <w:numId w:val="99"/>
        </w:numPr>
        <w:autoSpaceDE w:val="0"/>
        <w:autoSpaceDN w:val="0"/>
        <w:spacing w:line="276" w:lineRule="auto"/>
        <w:ind w:left="0" w:firstLine="0"/>
        <w:contextualSpacing w:val="0"/>
        <w:jc w:val="both"/>
        <w:rPr>
          <w:iCs/>
          <w:w w:val="0"/>
          <w:sz w:val="28"/>
          <w:szCs w:val="28"/>
        </w:rPr>
      </w:pPr>
      <w:r>
        <w:rPr>
          <w:sz w:val="28"/>
          <w:szCs w:val="28"/>
        </w:rPr>
        <w:t>принцип</w:t>
      </w:r>
      <w:r>
        <w:rPr>
          <w:iCs/>
          <w:w w:val="0"/>
          <w:sz w:val="28"/>
          <w:szCs w:val="28"/>
        </w:rPr>
        <w:t xml:space="preserve"> учета интересов, запросов и мнения обучающихся, родителей при принятии управленческих решений.</w:t>
      </w:r>
    </w:p>
    <w:p w14:paraId="0CBB71E9"/>
    <w:p w14:paraId="31970233">
      <w:pPr>
        <w:rPr>
          <w:b/>
        </w:rPr>
      </w:pPr>
      <w:r>
        <w:rPr>
          <w:b/>
        </w:rPr>
        <w:t>Основными традициями воспитания в школе являются:</w:t>
      </w:r>
    </w:p>
    <w:p w14:paraId="2603B5CA">
      <w:pPr>
        <w:widowControl w:val="0"/>
        <w:numPr>
          <w:ilvl w:val="0"/>
          <w:numId w:val="100"/>
        </w:numPr>
        <w:autoSpaceDE w:val="0"/>
        <w:autoSpaceDN w:val="0"/>
        <w:spacing w:after="0"/>
        <w:ind w:left="0" w:firstLine="567"/>
        <w:jc w:val="both"/>
        <w:rPr>
          <w:iCs/>
          <w:w w:val="0"/>
        </w:rPr>
      </w:pPr>
      <w: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r>
        <w:rPr>
          <w:iCs/>
          <w:w w:val="0"/>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14:paraId="3217B06D">
      <w:pPr>
        <w:widowControl w:val="0"/>
        <w:numPr>
          <w:ilvl w:val="0"/>
          <w:numId w:val="100"/>
        </w:numPr>
        <w:autoSpaceDE w:val="0"/>
        <w:autoSpaceDN w:val="0"/>
        <w:spacing w:after="0"/>
        <w:ind w:left="0" w:firstLine="567"/>
        <w:jc w:val="both"/>
        <w:rPr>
          <w:iCs/>
          <w:w w:val="0"/>
        </w:rPr>
      </w:pPr>
      <w:r>
        <w:t xml:space="preserve"> реализация процессов воспитания и социализации обучающихся с использованием ресурсов социально-педагогического партнёрства.</w:t>
      </w:r>
    </w:p>
    <w:p w14:paraId="52D09E0D">
      <w:pPr>
        <w:ind w:firstLine="567"/>
        <w:rPr>
          <w:b/>
        </w:rPr>
      </w:pPr>
      <w:r>
        <w:rPr>
          <w:b/>
        </w:rPr>
        <w:t>Наиболее   значимые   традиционные   дела, события, мероприятия, составляющие основу воспитательной</w:t>
      </w:r>
      <w:r>
        <w:rPr>
          <w:b/>
          <w:spacing w:val="1"/>
        </w:rPr>
        <w:t xml:space="preserve"> </w:t>
      </w:r>
      <w:r>
        <w:rPr>
          <w:b/>
        </w:rPr>
        <w:t>системы школы:</w:t>
      </w:r>
    </w:p>
    <w:p w14:paraId="0672AEFF">
      <w:pPr>
        <w:pStyle w:val="53"/>
        <w:widowControl w:val="0"/>
        <w:numPr>
          <w:ilvl w:val="0"/>
          <w:numId w:val="101"/>
        </w:numPr>
        <w:autoSpaceDE w:val="0"/>
        <w:autoSpaceDN w:val="0"/>
        <w:spacing w:line="276" w:lineRule="auto"/>
        <w:ind w:left="0" w:firstLine="0"/>
        <w:contextualSpacing w:val="0"/>
        <w:jc w:val="both"/>
        <w:rPr>
          <w:sz w:val="28"/>
          <w:szCs w:val="28"/>
        </w:rPr>
      </w:pPr>
      <w:r>
        <w:rPr>
          <w:sz w:val="28"/>
          <w:szCs w:val="28"/>
        </w:rPr>
        <w:t>Акции, посвящённые значимым датам страны.</w:t>
      </w:r>
    </w:p>
    <w:p w14:paraId="5057750C">
      <w:pPr>
        <w:pStyle w:val="53"/>
        <w:widowControl w:val="0"/>
        <w:numPr>
          <w:ilvl w:val="0"/>
          <w:numId w:val="101"/>
        </w:numPr>
        <w:autoSpaceDE w:val="0"/>
        <w:autoSpaceDN w:val="0"/>
        <w:spacing w:line="276" w:lineRule="auto"/>
        <w:ind w:left="0" w:firstLine="0"/>
        <w:contextualSpacing w:val="0"/>
        <w:rPr>
          <w:i/>
          <w:sz w:val="28"/>
          <w:szCs w:val="28"/>
        </w:rPr>
      </w:pPr>
      <w:r>
        <w:rPr>
          <w:rStyle w:val="139"/>
          <w:rFonts w:eastAsia="№Е"/>
          <w:szCs w:val="28"/>
        </w:rPr>
        <w:t>Мероприятия с использованием интерактивных локаций и тематических активностей: «Неделя толерантности», «</w:t>
      </w:r>
      <w:r>
        <w:rPr>
          <w:i/>
          <w:sz w:val="28"/>
          <w:szCs w:val="28"/>
        </w:rPr>
        <w:t xml:space="preserve">Неделя профориентации», «Неделя позитива», «Неделя российской науки», «Декада «Мы – за ЗОЖ!»», </w:t>
      </w:r>
      <w:r>
        <w:rPr>
          <w:rStyle w:val="139"/>
          <w:rFonts w:eastAsia="№Е"/>
          <w:szCs w:val="28"/>
        </w:rPr>
        <w:t>«Марафон добрых дел».</w:t>
      </w:r>
      <w:r>
        <w:rPr>
          <w:rStyle w:val="139"/>
          <w:rFonts w:eastAsia="№Е"/>
          <w:szCs w:val="28"/>
        </w:rPr>
        <w:br w:type="textWrapping"/>
      </w:r>
      <w:r>
        <w:rPr>
          <w:rStyle w:val="139"/>
          <w:rFonts w:eastAsia="№Е"/>
          <w:szCs w:val="28"/>
        </w:rPr>
        <w:t>-        линейка Первого звонка</w:t>
      </w:r>
      <w:r>
        <w:rPr>
          <w:rStyle w:val="139"/>
          <w:rFonts w:eastAsia="№Е"/>
          <w:szCs w:val="28"/>
        </w:rPr>
        <w:br w:type="textWrapping"/>
      </w:r>
      <w:r>
        <w:rPr>
          <w:rStyle w:val="139"/>
          <w:rFonts w:eastAsia="№Е"/>
          <w:szCs w:val="28"/>
        </w:rPr>
        <w:t xml:space="preserve">-        </w:t>
      </w:r>
      <w:r>
        <w:rPr>
          <w:sz w:val="28"/>
          <w:szCs w:val="28"/>
        </w:rPr>
        <w:t>День учителя</w:t>
      </w:r>
      <w:r>
        <w:rPr>
          <w:sz w:val="28"/>
          <w:szCs w:val="28"/>
        </w:rPr>
        <w:br w:type="textWrapping"/>
      </w:r>
      <w:r>
        <w:rPr>
          <w:sz w:val="28"/>
          <w:szCs w:val="28"/>
        </w:rPr>
        <w:t>-        Осенний бал</w:t>
      </w:r>
      <w:r>
        <w:rPr>
          <w:sz w:val="28"/>
          <w:szCs w:val="28"/>
        </w:rPr>
        <w:br w:type="textWrapping"/>
      </w:r>
      <w:r>
        <w:rPr>
          <w:sz w:val="28"/>
          <w:szCs w:val="28"/>
        </w:rPr>
        <w:t>-         Новогодний переполох</w:t>
      </w:r>
      <w:r>
        <w:rPr>
          <w:sz w:val="28"/>
          <w:szCs w:val="28"/>
        </w:rPr>
        <w:br w:type="textWrapping"/>
      </w:r>
      <w:r>
        <w:rPr>
          <w:sz w:val="28"/>
          <w:szCs w:val="28"/>
        </w:rPr>
        <w:t>-         23+8</w:t>
      </w:r>
    </w:p>
    <w:p w14:paraId="3AEFFE3E">
      <w:pPr>
        <w:pStyle w:val="53"/>
        <w:widowControl w:val="0"/>
        <w:numPr>
          <w:ilvl w:val="0"/>
          <w:numId w:val="101"/>
        </w:numPr>
        <w:autoSpaceDE w:val="0"/>
        <w:autoSpaceDN w:val="0"/>
        <w:spacing w:line="276" w:lineRule="auto"/>
        <w:ind w:left="0" w:firstLine="0"/>
        <w:contextualSpacing w:val="0"/>
        <w:jc w:val="both"/>
        <w:rPr>
          <w:sz w:val="28"/>
          <w:szCs w:val="28"/>
        </w:rPr>
      </w:pPr>
      <w:r>
        <w:rPr>
          <w:sz w:val="28"/>
          <w:szCs w:val="28"/>
        </w:rPr>
        <w:t>Праздник Последнего звонка.</w:t>
      </w:r>
    </w:p>
    <w:p w14:paraId="5E238116">
      <w:pPr>
        <w:pStyle w:val="30"/>
        <w:spacing w:line="276" w:lineRule="auto"/>
        <w:ind w:right="223" w:firstLine="719"/>
        <w:jc w:val="left"/>
      </w:pPr>
      <w:r>
        <w:t xml:space="preserve">Акции: </w:t>
      </w:r>
      <w:r>
        <w:rPr>
          <w:color w:val="000009"/>
        </w:rPr>
        <w:t>акция «Окна Победы», «Бессмертный полк», «Георгиевская ленточка».</w:t>
      </w:r>
    </w:p>
    <w:p w14:paraId="3437B7E4">
      <w:pPr>
        <w:pStyle w:val="30"/>
        <w:spacing w:line="276" w:lineRule="auto"/>
        <w:ind w:right="223" w:firstLine="719"/>
        <w:jc w:val="left"/>
      </w:pPr>
      <w:r>
        <w:t>Спортивные мероприятия в рамках деятельности школьного спортивного клуба.</w:t>
      </w:r>
    </w:p>
    <w:p w14:paraId="055F74FC">
      <w:r>
        <w:t>Школа участвует в следующих значимых проектах и программах, включённых в</w:t>
      </w:r>
      <w:r>
        <w:rPr>
          <w:spacing w:val="-1"/>
        </w:rPr>
        <w:t xml:space="preserve"> </w:t>
      </w:r>
      <w:r>
        <w:t>систему</w:t>
      </w:r>
      <w:r>
        <w:rPr>
          <w:spacing w:val="-4"/>
        </w:rPr>
        <w:t xml:space="preserve"> </w:t>
      </w:r>
      <w:r>
        <w:t>воспитательной</w:t>
      </w:r>
      <w:r>
        <w:rPr>
          <w:spacing w:val="-3"/>
        </w:rPr>
        <w:t xml:space="preserve"> </w:t>
      </w:r>
      <w:r>
        <w:t>деятельности:</w:t>
      </w:r>
    </w:p>
    <w:p w14:paraId="373B5D1F">
      <w:pPr>
        <w:pStyle w:val="53"/>
        <w:widowControl w:val="0"/>
        <w:numPr>
          <w:ilvl w:val="0"/>
          <w:numId w:val="102"/>
        </w:numPr>
        <w:autoSpaceDE w:val="0"/>
        <w:autoSpaceDN w:val="0"/>
        <w:spacing w:line="276" w:lineRule="auto"/>
        <w:ind w:left="0" w:firstLine="0"/>
        <w:contextualSpacing w:val="0"/>
        <w:jc w:val="both"/>
        <w:rPr>
          <w:sz w:val="28"/>
          <w:szCs w:val="28"/>
        </w:rPr>
      </w:pPr>
      <w:r>
        <w:rPr>
          <w:sz w:val="28"/>
          <w:szCs w:val="28"/>
        </w:rPr>
        <w:t>Федеральный профориентационный проект «Билет в будущее».</w:t>
      </w:r>
    </w:p>
    <w:p w14:paraId="691B05A3">
      <w:pPr>
        <w:pStyle w:val="53"/>
        <w:widowControl w:val="0"/>
        <w:numPr>
          <w:ilvl w:val="0"/>
          <w:numId w:val="102"/>
        </w:numPr>
        <w:autoSpaceDE w:val="0"/>
        <w:autoSpaceDN w:val="0"/>
        <w:spacing w:line="276" w:lineRule="auto"/>
        <w:ind w:left="0" w:firstLine="0"/>
        <w:contextualSpacing w:val="0"/>
        <w:jc w:val="both"/>
        <w:rPr>
          <w:sz w:val="28"/>
          <w:szCs w:val="28"/>
        </w:rPr>
      </w:pPr>
      <w:r>
        <w:rPr>
          <w:sz w:val="28"/>
          <w:szCs w:val="28"/>
        </w:rPr>
        <w:t>Федеральный проект «Пушкинская карта».</w:t>
      </w:r>
    </w:p>
    <w:p w14:paraId="618B1595">
      <w:pPr>
        <w:pStyle w:val="53"/>
        <w:spacing w:line="276" w:lineRule="auto"/>
        <w:ind w:left="0"/>
        <w:rPr>
          <w:sz w:val="28"/>
          <w:szCs w:val="28"/>
        </w:rPr>
      </w:pPr>
      <w:r>
        <w:rPr>
          <w:sz w:val="28"/>
          <w:szCs w:val="28"/>
        </w:rPr>
        <w:t>В школе реализуются следующие инновационные воспитательные практики:</w:t>
      </w:r>
    </w:p>
    <w:p w14:paraId="1AD2F030">
      <w:pPr>
        <w:pStyle w:val="53"/>
        <w:numPr>
          <w:ilvl w:val="0"/>
          <w:numId w:val="103"/>
        </w:numPr>
        <w:tabs>
          <w:tab w:val="left" w:pos="284"/>
        </w:tabs>
        <w:spacing w:after="200" w:line="276" w:lineRule="auto"/>
        <w:ind w:left="0" w:firstLine="0"/>
        <w:jc w:val="both"/>
        <w:rPr>
          <w:sz w:val="28"/>
          <w:szCs w:val="28"/>
        </w:rPr>
      </w:pPr>
      <w:r>
        <w:rPr>
          <w:sz w:val="28"/>
          <w:szCs w:val="28"/>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0E85D0D3">
      <w:pPr>
        <w:pStyle w:val="53"/>
        <w:spacing w:line="276" w:lineRule="auto"/>
        <w:ind w:left="0"/>
        <w:rPr>
          <w:sz w:val="28"/>
          <w:szCs w:val="28"/>
        </w:rPr>
      </w:pPr>
      <w:r>
        <w:rPr>
          <w:sz w:val="28"/>
          <w:szCs w:val="28"/>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14:paraId="481734B4">
      <w:pPr>
        <w:pStyle w:val="53"/>
        <w:widowControl w:val="0"/>
        <w:numPr>
          <w:ilvl w:val="0"/>
          <w:numId w:val="104"/>
        </w:numPr>
        <w:tabs>
          <w:tab w:val="left" w:pos="284"/>
        </w:tabs>
        <w:autoSpaceDE w:val="0"/>
        <w:autoSpaceDN w:val="0"/>
        <w:spacing w:line="276" w:lineRule="auto"/>
        <w:ind w:left="0" w:firstLine="0"/>
        <w:contextualSpacing w:val="0"/>
        <w:jc w:val="both"/>
        <w:rPr>
          <w:sz w:val="28"/>
          <w:szCs w:val="28"/>
        </w:rPr>
      </w:pPr>
      <w:r>
        <w:rPr>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41150A6F">
      <w:r>
        <w:t>Проблемные зоны, дефициты по достижению эффективных результатов в воспитательной деятельности:</w:t>
      </w:r>
    </w:p>
    <w:p w14:paraId="1B05F450">
      <w:pPr>
        <w:pStyle w:val="53"/>
        <w:widowControl w:val="0"/>
        <w:numPr>
          <w:ilvl w:val="0"/>
          <w:numId w:val="104"/>
        </w:numPr>
        <w:autoSpaceDE w:val="0"/>
        <w:autoSpaceDN w:val="0"/>
        <w:spacing w:line="276" w:lineRule="auto"/>
        <w:ind w:left="0" w:firstLine="0"/>
        <w:contextualSpacing w:val="0"/>
        <w:jc w:val="both"/>
        <w:rPr>
          <w:bCs/>
          <w:sz w:val="28"/>
          <w:szCs w:val="28"/>
        </w:rPr>
      </w:pPr>
      <w:r>
        <w:rPr>
          <w:bCs/>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242E5733">
      <w:pPr>
        <w:pStyle w:val="53"/>
        <w:widowControl w:val="0"/>
        <w:numPr>
          <w:ilvl w:val="0"/>
          <w:numId w:val="104"/>
        </w:numPr>
        <w:autoSpaceDE w:val="0"/>
        <w:autoSpaceDN w:val="0"/>
        <w:spacing w:line="276" w:lineRule="auto"/>
        <w:ind w:left="0" w:firstLine="0"/>
        <w:contextualSpacing w:val="0"/>
        <w:jc w:val="both"/>
        <w:rPr>
          <w:bCs/>
          <w:sz w:val="28"/>
          <w:szCs w:val="28"/>
        </w:rPr>
      </w:pPr>
      <w:r>
        <w:rPr>
          <w:sz w:val="28"/>
          <w:szCs w:val="28"/>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14:paraId="10DA1F2F">
      <w:r>
        <w:t>Для решения обозначенных проблем реализованы следующие мероприятия:</w:t>
      </w:r>
    </w:p>
    <w:p w14:paraId="61D85187">
      <w:pPr>
        <w:pStyle w:val="53"/>
        <w:widowControl w:val="0"/>
        <w:numPr>
          <w:ilvl w:val="0"/>
          <w:numId w:val="104"/>
        </w:numPr>
        <w:autoSpaceDE w:val="0"/>
        <w:autoSpaceDN w:val="0"/>
        <w:spacing w:line="276" w:lineRule="auto"/>
        <w:ind w:left="0" w:firstLine="0"/>
        <w:contextualSpacing w:val="0"/>
        <w:jc w:val="both"/>
        <w:rPr>
          <w:sz w:val="28"/>
          <w:szCs w:val="28"/>
        </w:rPr>
      </w:pPr>
      <w:r>
        <w:rPr>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09E45224">
      <w:pPr>
        <w:pStyle w:val="53"/>
        <w:widowControl w:val="0"/>
        <w:numPr>
          <w:ilvl w:val="0"/>
          <w:numId w:val="104"/>
        </w:numPr>
        <w:autoSpaceDE w:val="0"/>
        <w:autoSpaceDN w:val="0"/>
        <w:spacing w:line="276" w:lineRule="auto"/>
        <w:ind w:left="0" w:firstLine="0"/>
        <w:contextualSpacing w:val="0"/>
        <w:jc w:val="both"/>
        <w:rPr>
          <w:sz w:val="28"/>
          <w:szCs w:val="28"/>
        </w:rPr>
      </w:pPr>
      <w:r>
        <w:rPr>
          <w:bCs/>
          <w:sz w:val="28"/>
          <w:szCs w:val="28"/>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312F4280">
      <w:pPr>
        <w:pStyle w:val="2"/>
        <w:keepNext w:val="0"/>
        <w:keepLines w:val="0"/>
        <w:tabs>
          <w:tab w:val="left" w:pos="709"/>
        </w:tabs>
        <w:autoSpaceDE w:val="0"/>
        <w:autoSpaceDN w:val="0"/>
        <w:spacing w:before="0"/>
        <w:ind w:left="567"/>
        <w:rPr>
          <w:rFonts w:ascii="Times New Roman" w:hAnsi="Times New Roman" w:cs="Times New Roman"/>
          <w:b w:val="0"/>
          <w:color w:val="auto"/>
          <w:lang w:val="ru-RU"/>
        </w:rPr>
      </w:pPr>
      <w:bookmarkStart w:id="187" w:name="_Toc212549255"/>
      <w:r>
        <w:rPr>
          <w:rFonts w:ascii="Times New Roman" w:hAnsi="Times New Roman" w:cs="Times New Roman"/>
          <w:color w:val="auto"/>
          <w:lang w:val="ru-RU"/>
        </w:rPr>
        <w:t>2.2 Виды,</w:t>
      </w:r>
      <w:r>
        <w:rPr>
          <w:rFonts w:ascii="Times New Roman" w:hAnsi="Times New Roman" w:cs="Times New Roman"/>
          <w:color w:val="auto"/>
          <w:spacing w:val="-3"/>
          <w:lang w:val="ru-RU"/>
        </w:rPr>
        <w:t xml:space="preserve"> </w:t>
      </w:r>
      <w:r>
        <w:rPr>
          <w:rFonts w:ascii="Times New Roman" w:hAnsi="Times New Roman" w:cs="Times New Roman"/>
          <w:color w:val="auto"/>
          <w:lang w:val="ru-RU"/>
        </w:rPr>
        <w:t>формы</w:t>
      </w:r>
      <w:r>
        <w:rPr>
          <w:rFonts w:ascii="Times New Roman" w:hAnsi="Times New Roman" w:cs="Times New Roman"/>
          <w:color w:val="auto"/>
          <w:spacing w:val="-3"/>
          <w:lang w:val="ru-RU"/>
        </w:rPr>
        <w:t xml:space="preserve"> </w:t>
      </w:r>
      <w:r>
        <w:rPr>
          <w:rFonts w:ascii="Times New Roman" w:hAnsi="Times New Roman" w:cs="Times New Roman"/>
          <w:color w:val="auto"/>
          <w:lang w:val="ru-RU"/>
        </w:rPr>
        <w:t>и</w:t>
      </w:r>
      <w:r>
        <w:rPr>
          <w:rFonts w:ascii="Times New Roman" w:hAnsi="Times New Roman" w:cs="Times New Roman"/>
          <w:color w:val="auto"/>
          <w:spacing w:val="-6"/>
          <w:lang w:val="ru-RU"/>
        </w:rPr>
        <w:t xml:space="preserve"> </w:t>
      </w:r>
      <w:r>
        <w:rPr>
          <w:rFonts w:ascii="Times New Roman" w:hAnsi="Times New Roman" w:cs="Times New Roman"/>
          <w:color w:val="auto"/>
          <w:lang w:val="ru-RU"/>
        </w:rPr>
        <w:t>содержание</w:t>
      </w:r>
      <w:r>
        <w:rPr>
          <w:rFonts w:ascii="Times New Roman" w:hAnsi="Times New Roman" w:cs="Times New Roman"/>
          <w:color w:val="auto"/>
          <w:spacing w:val="-2"/>
          <w:lang w:val="ru-RU"/>
        </w:rPr>
        <w:t xml:space="preserve"> </w:t>
      </w:r>
      <w:r>
        <w:rPr>
          <w:rFonts w:ascii="Times New Roman" w:hAnsi="Times New Roman" w:cs="Times New Roman"/>
          <w:color w:val="auto"/>
          <w:lang w:val="ru-RU"/>
        </w:rPr>
        <w:t>воспитательной</w:t>
      </w:r>
      <w:r>
        <w:rPr>
          <w:rFonts w:ascii="Times New Roman" w:hAnsi="Times New Roman" w:cs="Times New Roman"/>
          <w:color w:val="auto"/>
          <w:spacing w:val="-2"/>
          <w:lang w:val="ru-RU"/>
        </w:rPr>
        <w:t xml:space="preserve"> </w:t>
      </w:r>
      <w:r>
        <w:rPr>
          <w:rFonts w:ascii="Times New Roman" w:hAnsi="Times New Roman" w:cs="Times New Roman"/>
          <w:color w:val="auto"/>
          <w:lang w:val="ru-RU"/>
        </w:rPr>
        <w:t>деятельности</w:t>
      </w:r>
      <w:bookmarkEnd w:id="187"/>
      <w:r>
        <w:rPr>
          <w:rFonts w:ascii="Times New Roman" w:hAnsi="Times New Roman" w:cs="Times New Roman"/>
          <w:color w:val="auto"/>
          <w:lang w:val="ru-RU"/>
        </w:rPr>
        <w:t xml:space="preserve"> </w:t>
      </w:r>
    </w:p>
    <w:p w14:paraId="5BDE1C6D">
      <w:pPr>
        <w:pStyle w:val="2"/>
        <w:tabs>
          <w:tab w:val="left" w:pos="709"/>
        </w:tabs>
        <w:rPr>
          <w:rFonts w:ascii="Times New Roman" w:hAnsi="Times New Roman" w:cs="Times New Roman"/>
          <w:b w:val="0"/>
          <w:color w:val="auto"/>
          <w:lang w:val="ru-RU"/>
        </w:rPr>
      </w:pPr>
      <w:r>
        <w:rPr>
          <w:rFonts w:ascii="Times New Roman" w:hAnsi="Times New Roman" w:cs="Times New Roman"/>
          <w:color w:val="auto"/>
          <w:lang w:val="ru-RU"/>
        </w:rPr>
        <w:tab/>
      </w:r>
      <w:bookmarkStart w:id="188" w:name="_Toc212549256"/>
      <w:r>
        <w:rPr>
          <w:rFonts w:ascii="Times New Roman" w:hAnsi="Times New Roman" w:cs="Times New Roman"/>
          <w:color w:val="auto"/>
          <w:lang w:val="ru-RU"/>
        </w:rPr>
        <w:t>2.2.1. Основные</w:t>
      </w:r>
      <w:r>
        <w:rPr>
          <w:rFonts w:ascii="Times New Roman" w:hAnsi="Times New Roman" w:cs="Times New Roman"/>
          <w:color w:val="auto"/>
          <w:spacing w:val="-2"/>
          <w:lang w:val="ru-RU"/>
        </w:rPr>
        <w:t xml:space="preserve"> </w:t>
      </w:r>
      <w:r>
        <w:rPr>
          <w:rFonts w:ascii="Times New Roman" w:hAnsi="Times New Roman" w:cs="Times New Roman"/>
          <w:color w:val="auto"/>
          <w:lang w:val="ru-RU"/>
        </w:rPr>
        <w:t>школьные</w:t>
      </w:r>
      <w:r>
        <w:rPr>
          <w:rFonts w:ascii="Times New Roman" w:hAnsi="Times New Roman" w:cs="Times New Roman"/>
          <w:color w:val="auto"/>
          <w:spacing w:val="-2"/>
          <w:lang w:val="ru-RU"/>
        </w:rPr>
        <w:t xml:space="preserve"> </w:t>
      </w:r>
      <w:r>
        <w:rPr>
          <w:rFonts w:ascii="Times New Roman" w:hAnsi="Times New Roman" w:cs="Times New Roman"/>
          <w:color w:val="auto"/>
          <w:lang w:val="ru-RU"/>
        </w:rPr>
        <w:t>дела</w:t>
      </w:r>
      <w:bookmarkEnd w:id="188"/>
    </w:p>
    <w:p w14:paraId="39D11E7A">
      <w:pPr>
        <w:ind w:right="203" w:firstLine="567"/>
        <w:rPr>
          <w:i/>
        </w:rPr>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предусматривает</w:t>
      </w:r>
      <w:r>
        <w:rPr>
          <w:i/>
        </w:rPr>
        <w:t>:</w:t>
      </w:r>
    </w:p>
    <w:p w14:paraId="3CEB817B">
      <w:pPr>
        <w:pStyle w:val="53"/>
        <w:widowControl w:val="0"/>
        <w:numPr>
          <w:ilvl w:val="0"/>
          <w:numId w:val="105"/>
        </w:numPr>
        <w:tabs>
          <w:tab w:val="left" w:pos="426"/>
          <w:tab w:val="left" w:pos="709"/>
        </w:tabs>
        <w:autoSpaceDE w:val="0"/>
        <w:autoSpaceDN w:val="0"/>
        <w:spacing w:line="276" w:lineRule="auto"/>
        <w:ind w:left="0" w:right="-7" w:firstLine="0"/>
        <w:contextualSpacing w:val="0"/>
        <w:jc w:val="both"/>
        <w:rPr>
          <w:sz w:val="28"/>
          <w:szCs w:val="28"/>
        </w:rPr>
      </w:pPr>
      <w:r>
        <w:rPr>
          <w:sz w:val="28"/>
          <w:szCs w:val="28"/>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14:paraId="674B3DC3">
      <w:pPr>
        <w:pStyle w:val="53"/>
        <w:widowControl w:val="0"/>
        <w:numPr>
          <w:ilvl w:val="0"/>
          <w:numId w:val="105"/>
        </w:numPr>
        <w:tabs>
          <w:tab w:val="left" w:pos="426"/>
          <w:tab w:val="left" w:pos="709"/>
        </w:tabs>
        <w:autoSpaceDE w:val="0"/>
        <w:autoSpaceDN w:val="0"/>
        <w:spacing w:line="276" w:lineRule="auto"/>
        <w:ind w:left="0" w:right="-7" w:firstLine="0"/>
        <w:contextualSpacing w:val="0"/>
        <w:jc w:val="both"/>
        <w:rPr>
          <w:sz w:val="28"/>
          <w:szCs w:val="28"/>
        </w:rPr>
      </w:pPr>
      <w:r>
        <w:rPr>
          <w:sz w:val="28"/>
          <w:szCs w:val="28"/>
        </w:rPr>
        <w:t>ежегодные мероприятия,</w:t>
      </w:r>
      <w:r>
        <w:rPr>
          <w:spacing w:val="1"/>
          <w:sz w:val="28"/>
          <w:szCs w:val="28"/>
        </w:rPr>
        <w:t xml:space="preserve"> </w:t>
      </w:r>
      <w:r>
        <w:rPr>
          <w:sz w:val="28"/>
          <w:szCs w:val="28"/>
        </w:rPr>
        <w:t>связанные с общероссийскими, региональными, муниципальными праздниками, памятными</w:t>
      </w:r>
      <w:r>
        <w:rPr>
          <w:spacing w:val="1"/>
          <w:sz w:val="28"/>
          <w:szCs w:val="28"/>
        </w:rPr>
        <w:t xml:space="preserve"> </w:t>
      </w:r>
      <w:r>
        <w:rPr>
          <w:sz w:val="28"/>
          <w:szCs w:val="28"/>
        </w:rPr>
        <w:t>датами,</w:t>
      </w:r>
      <w:r>
        <w:rPr>
          <w:spacing w:val="-2"/>
          <w:sz w:val="28"/>
          <w:szCs w:val="28"/>
        </w:rPr>
        <w:t xml:space="preserve"> </w:t>
      </w:r>
      <w:r>
        <w:rPr>
          <w:sz w:val="28"/>
          <w:szCs w:val="28"/>
        </w:rPr>
        <w:t>в</w:t>
      </w:r>
      <w:r>
        <w:rPr>
          <w:spacing w:val="-2"/>
          <w:sz w:val="28"/>
          <w:szCs w:val="28"/>
        </w:rPr>
        <w:t xml:space="preserve"> </w:t>
      </w:r>
      <w:r>
        <w:rPr>
          <w:sz w:val="28"/>
          <w:szCs w:val="28"/>
        </w:rPr>
        <w:t>которых</w:t>
      </w:r>
      <w:r>
        <w:rPr>
          <w:spacing w:val="1"/>
          <w:sz w:val="28"/>
          <w:szCs w:val="28"/>
        </w:rPr>
        <w:t xml:space="preserve"> </w:t>
      </w:r>
      <w:r>
        <w:rPr>
          <w:sz w:val="28"/>
          <w:szCs w:val="28"/>
        </w:rPr>
        <w:t>участвуют</w:t>
      </w:r>
      <w:r>
        <w:rPr>
          <w:spacing w:val="-1"/>
          <w:sz w:val="28"/>
          <w:szCs w:val="28"/>
        </w:rPr>
        <w:t xml:space="preserve"> </w:t>
      </w:r>
      <w:r>
        <w:rPr>
          <w:sz w:val="28"/>
          <w:szCs w:val="28"/>
        </w:rPr>
        <w:t>все</w:t>
      </w:r>
      <w:r>
        <w:rPr>
          <w:spacing w:val="-1"/>
          <w:sz w:val="28"/>
          <w:szCs w:val="28"/>
        </w:rPr>
        <w:t xml:space="preserve"> </w:t>
      </w:r>
      <w:r>
        <w:rPr>
          <w:sz w:val="28"/>
          <w:szCs w:val="28"/>
        </w:rPr>
        <w:t>классы: мероприятия в рамках календаря знаменательных дат;</w:t>
      </w:r>
    </w:p>
    <w:p w14:paraId="65287CD0">
      <w:pPr>
        <w:pStyle w:val="53"/>
        <w:widowControl w:val="0"/>
        <w:numPr>
          <w:ilvl w:val="0"/>
          <w:numId w:val="105"/>
        </w:numPr>
        <w:tabs>
          <w:tab w:val="left" w:pos="286"/>
          <w:tab w:val="left" w:pos="426"/>
          <w:tab w:val="left" w:pos="709"/>
          <w:tab w:val="left" w:pos="1216"/>
        </w:tabs>
        <w:autoSpaceDE w:val="0"/>
        <w:autoSpaceDN w:val="0"/>
        <w:spacing w:line="276" w:lineRule="auto"/>
        <w:ind w:left="0" w:right="207" w:firstLine="0"/>
        <w:contextualSpacing w:val="0"/>
        <w:jc w:val="both"/>
        <w:rPr>
          <w:sz w:val="28"/>
          <w:szCs w:val="28"/>
        </w:rPr>
      </w:pPr>
      <w:r>
        <w:rPr>
          <w:sz w:val="28"/>
          <w:szCs w:val="28"/>
        </w:rPr>
        <w:t>участие во всероссийских акциях, проектах, посвящённых значимым событиям в России,</w:t>
      </w:r>
      <w:r>
        <w:rPr>
          <w:spacing w:val="-1"/>
          <w:sz w:val="28"/>
          <w:szCs w:val="28"/>
        </w:rPr>
        <w:t xml:space="preserve"> </w:t>
      </w:r>
      <w:r>
        <w:rPr>
          <w:sz w:val="28"/>
          <w:szCs w:val="28"/>
        </w:rPr>
        <w:t>мире: акции «Блокадный хлеб», «Диктант Победы», «Свеча памяти», «Час Земли», «Сад памяти», «Окна Победы», «Георгиевская ленточка», «Бессмертный полк» и др.);</w:t>
      </w:r>
    </w:p>
    <w:p w14:paraId="31D125BF">
      <w:pPr>
        <w:pStyle w:val="53"/>
        <w:widowControl w:val="0"/>
        <w:numPr>
          <w:ilvl w:val="0"/>
          <w:numId w:val="101"/>
        </w:numPr>
        <w:tabs>
          <w:tab w:val="left" w:pos="709"/>
        </w:tabs>
        <w:autoSpaceDE w:val="0"/>
        <w:autoSpaceDN w:val="0"/>
        <w:spacing w:line="276" w:lineRule="auto"/>
        <w:ind w:left="0" w:firstLine="0"/>
        <w:contextualSpacing w:val="0"/>
        <w:jc w:val="both"/>
        <w:rPr>
          <w:sz w:val="28"/>
          <w:szCs w:val="28"/>
        </w:rPr>
      </w:pPr>
      <w:r>
        <w:rPr>
          <w:sz w:val="28"/>
          <w:szCs w:val="28"/>
        </w:rPr>
        <w:t>торжественные мероприятия, связанные с завершением образования,</w:t>
      </w:r>
      <w:r>
        <w:rPr>
          <w:spacing w:val="-67"/>
          <w:sz w:val="28"/>
          <w:szCs w:val="28"/>
        </w:rPr>
        <w:t xml:space="preserve"> </w:t>
      </w:r>
      <w:r>
        <w:rPr>
          <w:sz w:val="28"/>
          <w:szCs w:val="28"/>
        </w:rPr>
        <w:t>переходом</w:t>
      </w:r>
      <w:r>
        <w:rPr>
          <w:spacing w:val="1"/>
          <w:sz w:val="28"/>
          <w:szCs w:val="28"/>
        </w:rPr>
        <w:t xml:space="preserve"> </w:t>
      </w:r>
      <w:r>
        <w:rPr>
          <w:sz w:val="28"/>
          <w:szCs w:val="28"/>
        </w:rPr>
        <w:t>на</w:t>
      </w:r>
      <w:r>
        <w:rPr>
          <w:spacing w:val="1"/>
          <w:sz w:val="28"/>
          <w:szCs w:val="28"/>
        </w:rPr>
        <w:t xml:space="preserve"> </w:t>
      </w:r>
      <w:r>
        <w:rPr>
          <w:sz w:val="28"/>
          <w:szCs w:val="28"/>
        </w:rPr>
        <w:t>следующий</w:t>
      </w:r>
      <w:r>
        <w:rPr>
          <w:spacing w:val="1"/>
          <w:sz w:val="28"/>
          <w:szCs w:val="28"/>
        </w:rPr>
        <w:t xml:space="preserve"> </w:t>
      </w:r>
      <w:r>
        <w:rPr>
          <w:sz w:val="28"/>
          <w:szCs w:val="28"/>
        </w:rPr>
        <w:t>уровень</w:t>
      </w:r>
      <w:r>
        <w:rPr>
          <w:spacing w:val="1"/>
          <w:sz w:val="28"/>
          <w:szCs w:val="28"/>
        </w:rPr>
        <w:t xml:space="preserve"> </w:t>
      </w:r>
      <w:r>
        <w:rPr>
          <w:sz w:val="28"/>
          <w:szCs w:val="28"/>
        </w:rPr>
        <w:t>образования: Последний звонок, церемония вручения аттестатов, праздник «Прощание с начальной школой»;</w:t>
      </w:r>
    </w:p>
    <w:p w14:paraId="0FEC8D26">
      <w:pPr>
        <w:pStyle w:val="53"/>
        <w:widowControl w:val="0"/>
        <w:numPr>
          <w:ilvl w:val="0"/>
          <w:numId w:val="105"/>
        </w:numPr>
        <w:tabs>
          <w:tab w:val="left" w:pos="709"/>
        </w:tabs>
        <w:autoSpaceDE w:val="0"/>
        <w:autoSpaceDN w:val="0"/>
        <w:spacing w:line="276" w:lineRule="auto"/>
        <w:ind w:left="0" w:right="210" w:firstLine="0"/>
        <w:contextualSpacing w:val="0"/>
        <w:jc w:val="both"/>
        <w:rPr>
          <w:sz w:val="28"/>
          <w:szCs w:val="28"/>
        </w:rPr>
      </w:pPr>
      <w:r>
        <w:rPr>
          <w:sz w:val="28"/>
          <w:szCs w:val="28"/>
        </w:rPr>
        <w:t>церемонии</w:t>
      </w:r>
      <w:r>
        <w:rPr>
          <w:spacing w:val="1"/>
          <w:sz w:val="28"/>
          <w:szCs w:val="28"/>
        </w:rPr>
        <w:t xml:space="preserve"> </w:t>
      </w:r>
      <w:r>
        <w:rPr>
          <w:sz w:val="28"/>
          <w:szCs w:val="28"/>
        </w:rPr>
        <w:t>награждения</w:t>
      </w:r>
      <w:r>
        <w:rPr>
          <w:spacing w:val="1"/>
          <w:sz w:val="28"/>
          <w:szCs w:val="28"/>
        </w:rPr>
        <w:t xml:space="preserve"> </w:t>
      </w:r>
      <w:r>
        <w:rPr>
          <w:sz w:val="28"/>
          <w:szCs w:val="28"/>
        </w:rPr>
        <w:t>(по</w:t>
      </w:r>
      <w:r>
        <w:rPr>
          <w:spacing w:val="1"/>
          <w:sz w:val="28"/>
          <w:szCs w:val="28"/>
        </w:rPr>
        <w:t xml:space="preserve"> </w:t>
      </w:r>
      <w:r>
        <w:rPr>
          <w:sz w:val="28"/>
          <w:szCs w:val="28"/>
        </w:rPr>
        <w:t>итогам</w:t>
      </w:r>
      <w:r>
        <w:rPr>
          <w:spacing w:val="1"/>
          <w:sz w:val="28"/>
          <w:szCs w:val="28"/>
        </w:rPr>
        <w:t xml:space="preserve"> </w:t>
      </w:r>
      <w:r>
        <w:rPr>
          <w:sz w:val="28"/>
          <w:szCs w:val="28"/>
        </w:rPr>
        <w:t>учебного</w:t>
      </w:r>
      <w:r>
        <w:rPr>
          <w:spacing w:val="1"/>
          <w:sz w:val="28"/>
          <w:szCs w:val="28"/>
        </w:rPr>
        <w:t xml:space="preserve"> </w:t>
      </w:r>
      <w:r>
        <w:rPr>
          <w:sz w:val="28"/>
          <w:szCs w:val="28"/>
        </w:rPr>
        <w:t>периода,</w:t>
      </w:r>
      <w:r>
        <w:rPr>
          <w:spacing w:val="1"/>
          <w:sz w:val="28"/>
          <w:szCs w:val="28"/>
        </w:rPr>
        <w:t xml:space="preserve"> </w:t>
      </w:r>
      <w:r>
        <w:rPr>
          <w:sz w:val="28"/>
          <w:szCs w:val="28"/>
        </w:rPr>
        <w:t>года)</w:t>
      </w:r>
      <w:r>
        <w:rPr>
          <w:spacing w:val="1"/>
          <w:sz w:val="28"/>
          <w:szCs w:val="28"/>
        </w:rPr>
        <w:t xml:space="preserve"> </w:t>
      </w:r>
      <w:r>
        <w:rPr>
          <w:sz w:val="28"/>
          <w:szCs w:val="28"/>
        </w:rPr>
        <w:t>обучающихся</w:t>
      </w:r>
      <w:r>
        <w:rPr>
          <w:spacing w:val="1"/>
          <w:sz w:val="28"/>
          <w:szCs w:val="28"/>
        </w:rPr>
        <w:t xml:space="preserve"> </w:t>
      </w:r>
      <w:r>
        <w:rPr>
          <w:sz w:val="28"/>
          <w:szCs w:val="28"/>
        </w:rPr>
        <w:t>и</w:t>
      </w:r>
      <w:r>
        <w:rPr>
          <w:spacing w:val="1"/>
          <w:sz w:val="28"/>
          <w:szCs w:val="28"/>
        </w:rPr>
        <w:t xml:space="preserve"> </w:t>
      </w:r>
      <w:r>
        <w:rPr>
          <w:sz w:val="28"/>
          <w:szCs w:val="28"/>
        </w:rPr>
        <w:t>педагогов</w:t>
      </w:r>
      <w:r>
        <w:rPr>
          <w:spacing w:val="1"/>
          <w:sz w:val="28"/>
          <w:szCs w:val="28"/>
        </w:rPr>
        <w:t xml:space="preserve"> </w:t>
      </w:r>
      <w:r>
        <w:rPr>
          <w:sz w:val="28"/>
          <w:szCs w:val="28"/>
        </w:rPr>
        <w:t>за</w:t>
      </w:r>
      <w:r>
        <w:rPr>
          <w:spacing w:val="1"/>
          <w:sz w:val="28"/>
          <w:szCs w:val="28"/>
        </w:rPr>
        <w:t xml:space="preserve"> </w:t>
      </w:r>
      <w:r>
        <w:rPr>
          <w:sz w:val="28"/>
          <w:szCs w:val="28"/>
        </w:rPr>
        <w:t>участие</w:t>
      </w:r>
      <w:r>
        <w:rPr>
          <w:spacing w:val="1"/>
          <w:sz w:val="28"/>
          <w:szCs w:val="28"/>
        </w:rPr>
        <w:t xml:space="preserve"> </w:t>
      </w:r>
      <w:r>
        <w:rPr>
          <w:sz w:val="28"/>
          <w:szCs w:val="28"/>
        </w:rPr>
        <w:t>в</w:t>
      </w:r>
      <w:r>
        <w:rPr>
          <w:spacing w:val="1"/>
          <w:sz w:val="28"/>
          <w:szCs w:val="28"/>
        </w:rPr>
        <w:t xml:space="preserve"> </w:t>
      </w:r>
      <w:r>
        <w:rPr>
          <w:sz w:val="28"/>
          <w:szCs w:val="28"/>
        </w:rPr>
        <w:t>жизни</w:t>
      </w:r>
      <w:r>
        <w:rPr>
          <w:spacing w:val="1"/>
          <w:sz w:val="28"/>
          <w:szCs w:val="28"/>
        </w:rPr>
        <w:t xml:space="preserve"> </w:t>
      </w:r>
      <w:r>
        <w:rPr>
          <w:sz w:val="28"/>
          <w:szCs w:val="28"/>
        </w:rPr>
        <w:t>общеобразовательной</w:t>
      </w:r>
      <w:r>
        <w:rPr>
          <w:spacing w:val="1"/>
          <w:sz w:val="28"/>
          <w:szCs w:val="28"/>
        </w:rPr>
        <w:t xml:space="preserve"> </w:t>
      </w:r>
      <w:r>
        <w:rPr>
          <w:sz w:val="28"/>
          <w:szCs w:val="28"/>
        </w:rPr>
        <w:t>организации, достижения в конкурсах, соревнованиях, олимпиадах.</w:t>
      </w:r>
    </w:p>
    <w:p w14:paraId="240878C4">
      <w:pPr>
        <w:pStyle w:val="53"/>
        <w:widowControl w:val="0"/>
        <w:numPr>
          <w:ilvl w:val="0"/>
          <w:numId w:val="105"/>
        </w:numPr>
        <w:tabs>
          <w:tab w:val="left" w:pos="709"/>
        </w:tabs>
        <w:autoSpaceDE w:val="0"/>
        <w:autoSpaceDN w:val="0"/>
        <w:spacing w:line="276" w:lineRule="auto"/>
        <w:ind w:left="0" w:right="210" w:firstLine="0"/>
        <w:contextualSpacing w:val="0"/>
        <w:jc w:val="both"/>
        <w:rPr>
          <w:sz w:val="28"/>
          <w:szCs w:val="28"/>
        </w:rPr>
      </w:pPr>
      <w:r>
        <w:rPr>
          <w:sz w:val="28"/>
          <w:szCs w:val="28"/>
        </w:rPr>
        <w:t xml:space="preserve"> федеральные, региональные и муниципальные проекты, направленные на достижение целевых ориентиров воспитания: проекты «Пушкинская карта», «Билет в будущее», «Успех каждого ребенка», конкурс «Большая перемена» и др.</w:t>
      </w:r>
    </w:p>
    <w:p w14:paraId="62C02931">
      <w:pPr>
        <w:pStyle w:val="53"/>
        <w:widowControl w:val="0"/>
        <w:numPr>
          <w:ilvl w:val="0"/>
          <w:numId w:val="105"/>
        </w:numPr>
        <w:tabs>
          <w:tab w:val="left" w:pos="426"/>
          <w:tab w:val="left" w:pos="709"/>
          <w:tab w:val="left" w:pos="1216"/>
        </w:tabs>
        <w:autoSpaceDE w:val="0"/>
        <w:autoSpaceDN w:val="0"/>
        <w:spacing w:line="276" w:lineRule="auto"/>
        <w:ind w:left="0" w:right="203" w:firstLine="0"/>
        <w:contextualSpacing w:val="0"/>
        <w:jc w:val="both"/>
        <w:rPr>
          <w:sz w:val="28"/>
          <w:szCs w:val="28"/>
        </w:rPr>
      </w:pPr>
      <w:r>
        <w:rPr>
          <w:sz w:val="28"/>
          <w:szCs w:val="28"/>
        </w:rPr>
        <w:t>мероприятия</w:t>
      </w:r>
      <w:r>
        <w:rPr>
          <w:spacing w:val="1"/>
          <w:sz w:val="28"/>
          <w:szCs w:val="28"/>
        </w:rPr>
        <w:t xml:space="preserve"> </w:t>
      </w:r>
      <w:r>
        <w:rPr>
          <w:sz w:val="28"/>
          <w:szCs w:val="28"/>
        </w:rPr>
        <w:t>благотворительной,</w:t>
      </w:r>
      <w:r>
        <w:rPr>
          <w:spacing w:val="-67"/>
          <w:sz w:val="28"/>
          <w:szCs w:val="28"/>
        </w:rPr>
        <w:t xml:space="preserve"> </w:t>
      </w:r>
      <w:r>
        <w:rPr>
          <w:sz w:val="28"/>
          <w:szCs w:val="28"/>
        </w:rPr>
        <w:t>экологической,</w:t>
      </w:r>
      <w:r>
        <w:rPr>
          <w:spacing w:val="-5"/>
          <w:sz w:val="28"/>
          <w:szCs w:val="28"/>
        </w:rPr>
        <w:t xml:space="preserve"> </w:t>
      </w:r>
      <w:r>
        <w:rPr>
          <w:sz w:val="28"/>
          <w:szCs w:val="28"/>
        </w:rPr>
        <w:t>патриотической,</w:t>
      </w:r>
      <w:r>
        <w:rPr>
          <w:spacing w:val="-2"/>
          <w:sz w:val="28"/>
          <w:szCs w:val="28"/>
        </w:rPr>
        <w:t xml:space="preserve"> </w:t>
      </w:r>
      <w:r>
        <w:rPr>
          <w:sz w:val="28"/>
          <w:szCs w:val="28"/>
        </w:rPr>
        <w:t>трудовой</w:t>
      </w:r>
      <w:r>
        <w:rPr>
          <w:spacing w:val="-4"/>
          <w:sz w:val="28"/>
          <w:szCs w:val="28"/>
        </w:rPr>
        <w:t xml:space="preserve"> </w:t>
      </w:r>
      <w:r>
        <w:rPr>
          <w:sz w:val="28"/>
          <w:szCs w:val="28"/>
        </w:rPr>
        <w:t>и других</w:t>
      </w:r>
      <w:r>
        <w:rPr>
          <w:spacing w:val="-2"/>
          <w:sz w:val="28"/>
          <w:szCs w:val="28"/>
        </w:rPr>
        <w:t xml:space="preserve"> </w:t>
      </w:r>
      <w:r>
        <w:rPr>
          <w:sz w:val="28"/>
          <w:szCs w:val="28"/>
        </w:rPr>
        <w:t>направленностей: тематические викторины, квесты, квизы, флешмобы; акции по благоустройству и оформлению школьной территории и др.</w:t>
      </w:r>
    </w:p>
    <w:p w14:paraId="6D9CA358">
      <w:pPr>
        <w:pStyle w:val="53"/>
        <w:widowControl w:val="0"/>
        <w:numPr>
          <w:ilvl w:val="0"/>
          <w:numId w:val="105"/>
        </w:numPr>
        <w:tabs>
          <w:tab w:val="left" w:pos="426"/>
          <w:tab w:val="left" w:pos="709"/>
          <w:tab w:val="left" w:pos="1216"/>
        </w:tabs>
        <w:autoSpaceDE w:val="0"/>
        <w:autoSpaceDN w:val="0"/>
        <w:spacing w:line="276" w:lineRule="auto"/>
        <w:ind w:left="0" w:right="204" w:firstLine="0"/>
        <w:contextualSpacing w:val="0"/>
        <w:rPr>
          <w:sz w:val="28"/>
          <w:szCs w:val="28"/>
        </w:rPr>
      </w:pPr>
      <w:r>
        <w:rPr>
          <w:sz w:val="28"/>
          <w:szCs w:val="28"/>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Pr>
          <w:spacing w:val="-67"/>
          <w:sz w:val="28"/>
          <w:szCs w:val="28"/>
        </w:rPr>
        <w:t xml:space="preserve">      </w:t>
      </w:r>
      <w:r>
        <w:rPr>
          <w:sz w:val="28"/>
          <w:szCs w:val="28"/>
        </w:rPr>
        <w:t>в</w:t>
      </w:r>
      <w:r>
        <w:rPr>
          <w:spacing w:val="1"/>
          <w:sz w:val="28"/>
          <w:szCs w:val="28"/>
        </w:rPr>
        <w:t xml:space="preserve"> </w:t>
      </w:r>
      <w:r>
        <w:rPr>
          <w:sz w:val="28"/>
          <w:szCs w:val="28"/>
        </w:rPr>
        <w:t>разных</w:t>
      </w:r>
      <w:r>
        <w:rPr>
          <w:spacing w:val="1"/>
          <w:sz w:val="28"/>
          <w:szCs w:val="28"/>
        </w:rPr>
        <w:t xml:space="preserve"> </w:t>
      </w:r>
      <w:r>
        <w:rPr>
          <w:sz w:val="28"/>
          <w:szCs w:val="28"/>
        </w:rPr>
        <w:t>ролях</w:t>
      </w:r>
      <w:r>
        <w:rPr>
          <w:spacing w:val="1"/>
          <w:sz w:val="28"/>
          <w:szCs w:val="28"/>
        </w:rPr>
        <w:t xml:space="preserve"> </w:t>
      </w:r>
      <w:r>
        <w:rPr>
          <w:sz w:val="28"/>
          <w:szCs w:val="28"/>
        </w:rPr>
        <w:t>(сценаристов,</w:t>
      </w:r>
      <w:r>
        <w:rPr>
          <w:spacing w:val="1"/>
          <w:sz w:val="28"/>
          <w:szCs w:val="28"/>
        </w:rPr>
        <w:t xml:space="preserve"> </w:t>
      </w:r>
      <w:r>
        <w:rPr>
          <w:sz w:val="28"/>
          <w:szCs w:val="28"/>
        </w:rPr>
        <w:t>постановщиков,</w:t>
      </w:r>
      <w:r>
        <w:rPr>
          <w:spacing w:val="1"/>
          <w:sz w:val="28"/>
          <w:szCs w:val="28"/>
        </w:rPr>
        <w:t xml:space="preserve"> </w:t>
      </w:r>
      <w:r>
        <w:rPr>
          <w:sz w:val="28"/>
          <w:szCs w:val="28"/>
        </w:rPr>
        <w:t>исполнителей,</w:t>
      </w:r>
      <w:r>
        <w:rPr>
          <w:spacing w:val="1"/>
          <w:sz w:val="28"/>
          <w:szCs w:val="28"/>
        </w:rPr>
        <w:t xml:space="preserve"> </w:t>
      </w:r>
      <w:r>
        <w:rPr>
          <w:sz w:val="28"/>
          <w:szCs w:val="28"/>
        </w:rPr>
        <w:t>корреспондентов,</w:t>
      </w:r>
      <w:r>
        <w:rPr>
          <w:spacing w:val="1"/>
          <w:sz w:val="28"/>
          <w:szCs w:val="28"/>
        </w:rPr>
        <w:t xml:space="preserve"> </w:t>
      </w:r>
      <w:r>
        <w:rPr>
          <w:sz w:val="28"/>
          <w:szCs w:val="28"/>
        </w:rPr>
        <w:t>ведущих,</w:t>
      </w:r>
      <w:r>
        <w:rPr>
          <w:spacing w:val="1"/>
          <w:sz w:val="28"/>
          <w:szCs w:val="28"/>
        </w:rPr>
        <w:t xml:space="preserve"> </w:t>
      </w:r>
      <w:r>
        <w:rPr>
          <w:sz w:val="28"/>
          <w:szCs w:val="28"/>
        </w:rPr>
        <w:t>оформителей,</w:t>
      </w:r>
      <w:r>
        <w:rPr>
          <w:spacing w:val="1"/>
          <w:sz w:val="28"/>
          <w:szCs w:val="28"/>
        </w:rPr>
        <w:t xml:space="preserve"> </w:t>
      </w:r>
      <w:r>
        <w:rPr>
          <w:sz w:val="28"/>
          <w:szCs w:val="28"/>
        </w:rPr>
        <w:t>музыкальных</w:t>
      </w:r>
      <w:r>
        <w:rPr>
          <w:spacing w:val="1"/>
          <w:sz w:val="28"/>
          <w:szCs w:val="28"/>
        </w:rPr>
        <w:t xml:space="preserve"> </w:t>
      </w:r>
      <w:r>
        <w:rPr>
          <w:sz w:val="28"/>
          <w:szCs w:val="28"/>
        </w:rPr>
        <w:t>редакторов,</w:t>
      </w:r>
      <w:r>
        <w:rPr>
          <w:spacing w:val="1"/>
          <w:sz w:val="28"/>
          <w:szCs w:val="28"/>
        </w:rPr>
        <w:t xml:space="preserve"> </w:t>
      </w:r>
      <w:r>
        <w:rPr>
          <w:sz w:val="28"/>
          <w:szCs w:val="28"/>
        </w:rPr>
        <w:t>ответственных за костюмы и оборудование, за приглашение и встречу гостей</w:t>
      </w:r>
      <w:r>
        <w:rPr>
          <w:spacing w:val="-67"/>
          <w:sz w:val="28"/>
          <w:szCs w:val="28"/>
        </w:rPr>
        <w:t xml:space="preserve"> </w:t>
      </w:r>
      <w:r>
        <w:rPr>
          <w:sz w:val="28"/>
          <w:szCs w:val="28"/>
        </w:rPr>
        <w:t>и т. д.), помощь обучающимся в освоении навыков подготовки, проведения,</w:t>
      </w:r>
      <w:r>
        <w:rPr>
          <w:spacing w:val="1"/>
          <w:sz w:val="28"/>
          <w:szCs w:val="28"/>
        </w:rPr>
        <w:t xml:space="preserve"> </w:t>
      </w:r>
      <w:r>
        <w:rPr>
          <w:sz w:val="28"/>
          <w:szCs w:val="28"/>
        </w:rPr>
        <w:t>анализа</w:t>
      </w:r>
      <w:r>
        <w:rPr>
          <w:spacing w:val="-4"/>
          <w:sz w:val="28"/>
          <w:szCs w:val="28"/>
        </w:rPr>
        <w:t xml:space="preserve"> </w:t>
      </w:r>
      <w:r>
        <w:rPr>
          <w:sz w:val="28"/>
          <w:szCs w:val="28"/>
        </w:rPr>
        <w:t>общешкольных</w:t>
      </w:r>
      <w:r>
        <w:rPr>
          <w:spacing w:val="1"/>
          <w:sz w:val="28"/>
          <w:szCs w:val="28"/>
        </w:rPr>
        <w:t xml:space="preserve"> </w:t>
      </w:r>
      <w:r>
        <w:rPr>
          <w:sz w:val="28"/>
          <w:szCs w:val="28"/>
        </w:rPr>
        <w:t>дел;</w:t>
      </w:r>
    </w:p>
    <w:p w14:paraId="18D59FA6">
      <w:pPr>
        <w:pStyle w:val="53"/>
        <w:widowControl w:val="0"/>
        <w:numPr>
          <w:ilvl w:val="0"/>
          <w:numId w:val="105"/>
        </w:numPr>
        <w:tabs>
          <w:tab w:val="left" w:pos="426"/>
          <w:tab w:val="left" w:pos="709"/>
          <w:tab w:val="left" w:pos="1216"/>
        </w:tabs>
        <w:autoSpaceDE w:val="0"/>
        <w:autoSpaceDN w:val="0"/>
        <w:spacing w:line="276" w:lineRule="auto"/>
        <w:ind w:left="0" w:right="209" w:firstLine="0"/>
        <w:contextualSpacing w:val="0"/>
        <w:jc w:val="both"/>
        <w:rPr>
          <w:sz w:val="28"/>
          <w:szCs w:val="28"/>
        </w:rPr>
      </w:pPr>
      <w:r>
        <w:rPr>
          <w:sz w:val="28"/>
          <w:szCs w:val="28"/>
        </w:rPr>
        <w:t>наблюдение за поведением обучающихся в ситуациях подготовки,</w:t>
      </w:r>
      <w:r>
        <w:rPr>
          <w:spacing w:val="1"/>
          <w:sz w:val="28"/>
          <w:szCs w:val="28"/>
        </w:rPr>
        <w:t xml:space="preserve"> </w:t>
      </w:r>
      <w:r>
        <w:rPr>
          <w:sz w:val="28"/>
          <w:szCs w:val="28"/>
        </w:rPr>
        <w:t>проведения, анализа основных школьных дел, мероприятий, их отношениями с</w:t>
      </w:r>
      <w:r>
        <w:rPr>
          <w:spacing w:val="-1"/>
          <w:sz w:val="28"/>
          <w:szCs w:val="28"/>
        </w:rPr>
        <w:t xml:space="preserve"> </w:t>
      </w:r>
      <w:r>
        <w:rPr>
          <w:sz w:val="28"/>
          <w:szCs w:val="28"/>
        </w:rPr>
        <w:t>обучающимися</w:t>
      </w:r>
      <w:r>
        <w:rPr>
          <w:spacing w:val="-4"/>
          <w:sz w:val="28"/>
          <w:szCs w:val="28"/>
        </w:rPr>
        <w:t xml:space="preserve"> </w:t>
      </w:r>
      <w:r>
        <w:rPr>
          <w:sz w:val="28"/>
          <w:szCs w:val="28"/>
        </w:rPr>
        <w:t>разных возрастов,</w:t>
      </w:r>
      <w:r>
        <w:rPr>
          <w:spacing w:val="-2"/>
          <w:sz w:val="28"/>
          <w:szCs w:val="28"/>
        </w:rPr>
        <w:t xml:space="preserve"> </w:t>
      </w:r>
      <w:r>
        <w:rPr>
          <w:sz w:val="28"/>
          <w:szCs w:val="28"/>
        </w:rPr>
        <w:t>с</w:t>
      </w:r>
      <w:r>
        <w:rPr>
          <w:spacing w:val="-2"/>
          <w:sz w:val="28"/>
          <w:szCs w:val="28"/>
        </w:rPr>
        <w:t xml:space="preserve"> </w:t>
      </w:r>
      <w:r>
        <w:rPr>
          <w:sz w:val="28"/>
          <w:szCs w:val="28"/>
        </w:rPr>
        <w:t>педагогами</w:t>
      </w:r>
      <w:r>
        <w:rPr>
          <w:spacing w:val="-1"/>
          <w:sz w:val="28"/>
          <w:szCs w:val="28"/>
        </w:rPr>
        <w:t xml:space="preserve"> </w:t>
      </w:r>
      <w:r>
        <w:rPr>
          <w:sz w:val="28"/>
          <w:szCs w:val="28"/>
        </w:rPr>
        <w:t>и</w:t>
      </w:r>
      <w:r>
        <w:rPr>
          <w:spacing w:val="-4"/>
          <w:sz w:val="28"/>
          <w:szCs w:val="28"/>
        </w:rPr>
        <w:t xml:space="preserve"> </w:t>
      </w:r>
      <w:r>
        <w:rPr>
          <w:sz w:val="28"/>
          <w:szCs w:val="28"/>
        </w:rPr>
        <w:t>другими</w:t>
      </w:r>
      <w:r>
        <w:rPr>
          <w:spacing w:val="-3"/>
          <w:sz w:val="28"/>
          <w:szCs w:val="28"/>
        </w:rPr>
        <w:t xml:space="preserve"> </w:t>
      </w:r>
      <w:r>
        <w:rPr>
          <w:sz w:val="28"/>
          <w:szCs w:val="28"/>
        </w:rPr>
        <w:t>взрослыми с последующей корректировкой организации взаимодействия с обучающимися.</w:t>
      </w:r>
    </w:p>
    <w:p w14:paraId="3757BC1C">
      <w:pPr>
        <w:pStyle w:val="2"/>
        <w:ind w:firstLine="567"/>
        <w:rPr>
          <w:rFonts w:ascii="Times New Roman" w:hAnsi="Times New Roman" w:cs="Times New Roman"/>
          <w:color w:val="auto"/>
          <w:lang w:val="ru-RU"/>
        </w:rPr>
      </w:pPr>
      <w:bookmarkStart w:id="189" w:name="_Toc212549257"/>
      <w:r>
        <w:rPr>
          <w:rFonts w:ascii="Times New Roman" w:hAnsi="Times New Roman" w:cs="Times New Roman"/>
          <w:color w:val="auto"/>
          <w:lang w:val="ru-RU"/>
        </w:rPr>
        <w:t>2.2.2. Классное</w:t>
      </w:r>
      <w:r>
        <w:rPr>
          <w:rFonts w:ascii="Times New Roman" w:hAnsi="Times New Roman" w:cs="Times New Roman"/>
          <w:color w:val="auto"/>
          <w:spacing w:val="-5"/>
          <w:lang w:val="ru-RU"/>
        </w:rPr>
        <w:t xml:space="preserve"> </w:t>
      </w:r>
      <w:r>
        <w:rPr>
          <w:rFonts w:ascii="Times New Roman" w:hAnsi="Times New Roman" w:cs="Times New Roman"/>
          <w:color w:val="auto"/>
          <w:lang w:val="ru-RU"/>
        </w:rPr>
        <w:t>руководство</w:t>
      </w:r>
      <w:bookmarkEnd w:id="189"/>
    </w:p>
    <w:p w14:paraId="223D8652">
      <w:pPr>
        <w:ind w:right="-1" w:firstLine="567"/>
      </w:pPr>
      <w:r>
        <w:t>Реализация воспитательного потенциала классного руководства как</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осуществляющих</w:t>
      </w:r>
      <w:r>
        <w:rPr>
          <w:spacing w:val="1"/>
        </w:rPr>
        <w:t xml:space="preserve"> </w:t>
      </w:r>
      <w:r>
        <w:t xml:space="preserve">классное </w:t>
      </w:r>
      <w:r>
        <w:rPr>
          <w:spacing w:val="-67"/>
        </w:rPr>
        <w:t xml:space="preserve">   </w:t>
      </w:r>
      <w:r>
        <w:t>руководство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вида</w:t>
      </w:r>
      <w:r>
        <w:rPr>
          <w:spacing w:val="1"/>
        </w:rPr>
        <w:t xml:space="preserve"> </w:t>
      </w:r>
      <w:r>
        <w:t>педагогической</w:t>
      </w:r>
      <w:r>
        <w:rPr>
          <w:spacing w:val="1"/>
        </w:rPr>
        <w:t xml:space="preserve"> </w:t>
      </w:r>
      <w:r>
        <w:t>деятельности,</w:t>
      </w:r>
      <w:r>
        <w:rPr>
          <w:spacing w:val="1"/>
        </w:rPr>
        <w:t xml:space="preserve"> </w:t>
      </w:r>
      <w:r>
        <w:t>направленной,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7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предусматривает:</w:t>
      </w:r>
    </w:p>
    <w:p w14:paraId="73A51C79">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планирование и проведение классных часов/мероприятий целевой воспитательной,</w:t>
      </w:r>
      <w:r>
        <w:rPr>
          <w:spacing w:val="-67"/>
          <w:sz w:val="28"/>
          <w:szCs w:val="28"/>
        </w:rPr>
        <w:t xml:space="preserve"> </w:t>
      </w:r>
      <w:r>
        <w:rPr>
          <w:sz w:val="28"/>
          <w:szCs w:val="28"/>
        </w:rPr>
        <w:t>тематической</w:t>
      </w:r>
      <w:r>
        <w:rPr>
          <w:spacing w:val="-4"/>
          <w:sz w:val="28"/>
          <w:szCs w:val="28"/>
        </w:rPr>
        <w:t xml:space="preserve"> </w:t>
      </w:r>
      <w:r>
        <w:rPr>
          <w:sz w:val="28"/>
          <w:szCs w:val="28"/>
        </w:rPr>
        <w:t>направленности (не реже 1 раза в неделю);</w:t>
      </w:r>
    </w:p>
    <w:p w14:paraId="22ACF61C">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еженедельное проведение информационно-просветительских занятий «Разговоры о важном» (в рамках внеурочной деятельности);</w:t>
      </w:r>
    </w:p>
    <w:p w14:paraId="7812FA4A">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инициирование и поддержку участия класса в общешкольных делах,</w:t>
      </w:r>
      <w:r>
        <w:rPr>
          <w:spacing w:val="1"/>
          <w:sz w:val="28"/>
          <w:szCs w:val="28"/>
        </w:rPr>
        <w:t xml:space="preserve"> </w:t>
      </w:r>
      <w:r>
        <w:rPr>
          <w:sz w:val="28"/>
          <w:szCs w:val="28"/>
        </w:rPr>
        <w:t>мероприятиях,</w:t>
      </w:r>
      <w:r>
        <w:rPr>
          <w:spacing w:val="1"/>
          <w:sz w:val="28"/>
          <w:szCs w:val="28"/>
        </w:rPr>
        <w:t xml:space="preserve"> </w:t>
      </w:r>
      <w:r>
        <w:rPr>
          <w:sz w:val="28"/>
          <w:szCs w:val="28"/>
        </w:rPr>
        <w:t>оказание</w:t>
      </w:r>
      <w:r>
        <w:rPr>
          <w:spacing w:val="1"/>
          <w:sz w:val="28"/>
          <w:szCs w:val="28"/>
        </w:rPr>
        <w:t xml:space="preserve"> </w:t>
      </w:r>
      <w:r>
        <w:rPr>
          <w:sz w:val="28"/>
          <w:szCs w:val="28"/>
        </w:rPr>
        <w:t>необходимой</w:t>
      </w:r>
      <w:r>
        <w:rPr>
          <w:spacing w:val="1"/>
          <w:sz w:val="28"/>
          <w:szCs w:val="28"/>
        </w:rPr>
        <w:t xml:space="preserve"> </w:t>
      </w:r>
      <w:r>
        <w:rPr>
          <w:sz w:val="28"/>
          <w:szCs w:val="28"/>
        </w:rPr>
        <w:t>помощи</w:t>
      </w:r>
      <w:r>
        <w:rPr>
          <w:spacing w:val="1"/>
          <w:sz w:val="28"/>
          <w:szCs w:val="28"/>
        </w:rPr>
        <w:t xml:space="preserve"> </w:t>
      </w:r>
      <w:r>
        <w:rPr>
          <w:sz w:val="28"/>
          <w:szCs w:val="28"/>
        </w:rPr>
        <w:t>обучающимся</w:t>
      </w:r>
      <w:r>
        <w:rPr>
          <w:spacing w:val="1"/>
          <w:sz w:val="28"/>
          <w:szCs w:val="28"/>
        </w:rPr>
        <w:t xml:space="preserve"> </w:t>
      </w:r>
      <w:r>
        <w:rPr>
          <w:sz w:val="28"/>
          <w:szCs w:val="28"/>
        </w:rPr>
        <w:t>в</w:t>
      </w:r>
      <w:r>
        <w:rPr>
          <w:spacing w:val="71"/>
          <w:sz w:val="28"/>
          <w:szCs w:val="28"/>
        </w:rPr>
        <w:t xml:space="preserve"> </w:t>
      </w:r>
      <w:r>
        <w:rPr>
          <w:sz w:val="28"/>
          <w:szCs w:val="28"/>
        </w:rPr>
        <w:t>их</w:t>
      </w:r>
      <w:r>
        <w:rPr>
          <w:spacing w:val="1"/>
          <w:sz w:val="28"/>
          <w:szCs w:val="28"/>
        </w:rPr>
        <w:t xml:space="preserve"> </w:t>
      </w:r>
      <w:r>
        <w:rPr>
          <w:sz w:val="28"/>
          <w:szCs w:val="28"/>
        </w:rPr>
        <w:t>подготовке,</w:t>
      </w:r>
      <w:r>
        <w:rPr>
          <w:spacing w:val="-1"/>
          <w:sz w:val="28"/>
          <w:szCs w:val="28"/>
        </w:rPr>
        <w:t xml:space="preserve"> </w:t>
      </w:r>
      <w:r>
        <w:rPr>
          <w:sz w:val="28"/>
          <w:szCs w:val="28"/>
        </w:rPr>
        <w:t>проведении и анализе;</w:t>
      </w:r>
    </w:p>
    <w:p w14:paraId="42A7A351">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организацию</w:t>
      </w:r>
      <w:r>
        <w:rPr>
          <w:spacing w:val="1"/>
          <w:sz w:val="28"/>
          <w:szCs w:val="28"/>
        </w:rPr>
        <w:t xml:space="preserve"> </w:t>
      </w:r>
      <w:r>
        <w:rPr>
          <w:sz w:val="28"/>
          <w:szCs w:val="28"/>
        </w:rPr>
        <w:t>интересных</w:t>
      </w:r>
      <w:r>
        <w:rPr>
          <w:spacing w:val="1"/>
          <w:sz w:val="28"/>
          <w:szCs w:val="28"/>
        </w:rPr>
        <w:t xml:space="preserve"> </w:t>
      </w:r>
      <w:r>
        <w:rPr>
          <w:sz w:val="28"/>
          <w:szCs w:val="28"/>
        </w:rPr>
        <w:t>и</w:t>
      </w:r>
      <w:r>
        <w:rPr>
          <w:spacing w:val="1"/>
          <w:sz w:val="28"/>
          <w:szCs w:val="28"/>
        </w:rPr>
        <w:t xml:space="preserve"> </w:t>
      </w:r>
      <w:r>
        <w:rPr>
          <w:sz w:val="28"/>
          <w:szCs w:val="28"/>
        </w:rPr>
        <w:t>полезных</w:t>
      </w:r>
      <w:r>
        <w:rPr>
          <w:spacing w:val="1"/>
          <w:sz w:val="28"/>
          <w:szCs w:val="28"/>
        </w:rPr>
        <w:t xml:space="preserve"> </w:t>
      </w:r>
      <w:r>
        <w:rPr>
          <w:sz w:val="28"/>
          <w:szCs w:val="28"/>
        </w:rPr>
        <w:t>для</w:t>
      </w:r>
      <w:r>
        <w:rPr>
          <w:spacing w:val="1"/>
          <w:sz w:val="28"/>
          <w:szCs w:val="28"/>
        </w:rPr>
        <w:t xml:space="preserve"> </w:t>
      </w:r>
      <w:r>
        <w:rPr>
          <w:sz w:val="28"/>
          <w:szCs w:val="28"/>
        </w:rPr>
        <w:t>личностного</w:t>
      </w:r>
      <w:r>
        <w:rPr>
          <w:spacing w:val="1"/>
          <w:sz w:val="28"/>
          <w:szCs w:val="28"/>
        </w:rPr>
        <w:t xml:space="preserve"> </w:t>
      </w:r>
      <w:r>
        <w:rPr>
          <w:sz w:val="28"/>
          <w:szCs w:val="28"/>
        </w:rPr>
        <w:t>развития</w:t>
      </w:r>
      <w:r>
        <w:rPr>
          <w:spacing w:val="1"/>
          <w:sz w:val="28"/>
          <w:szCs w:val="28"/>
        </w:rPr>
        <w:t xml:space="preserve"> </w:t>
      </w:r>
      <w:r>
        <w:rPr>
          <w:sz w:val="28"/>
          <w:szCs w:val="28"/>
        </w:rPr>
        <w:t>обучающихся совместных дел, позволяющих вовлекать в них обучающихся с</w:t>
      </w:r>
      <w:r>
        <w:rPr>
          <w:spacing w:val="-67"/>
          <w:sz w:val="28"/>
          <w:szCs w:val="28"/>
        </w:rPr>
        <w:t xml:space="preserve"> </w:t>
      </w:r>
      <w:r>
        <w:rPr>
          <w:sz w:val="28"/>
          <w:szCs w:val="28"/>
        </w:rPr>
        <w:t>разными</w:t>
      </w:r>
      <w:r>
        <w:rPr>
          <w:spacing w:val="1"/>
          <w:sz w:val="28"/>
          <w:szCs w:val="28"/>
        </w:rPr>
        <w:t xml:space="preserve"> </w:t>
      </w:r>
      <w:r>
        <w:rPr>
          <w:sz w:val="28"/>
          <w:szCs w:val="28"/>
        </w:rPr>
        <w:t>потребностями,</w:t>
      </w:r>
      <w:r>
        <w:rPr>
          <w:spacing w:val="1"/>
          <w:sz w:val="28"/>
          <w:szCs w:val="28"/>
        </w:rPr>
        <w:t xml:space="preserve"> </w:t>
      </w:r>
      <w:r>
        <w:rPr>
          <w:sz w:val="28"/>
          <w:szCs w:val="28"/>
        </w:rPr>
        <w:t>способностями,</w:t>
      </w:r>
      <w:r>
        <w:rPr>
          <w:spacing w:val="1"/>
          <w:sz w:val="28"/>
          <w:szCs w:val="28"/>
        </w:rPr>
        <w:t xml:space="preserve"> </w:t>
      </w:r>
      <w:r>
        <w:rPr>
          <w:sz w:val="28"/>
          <w:szCs w:val="28"/>
        </w:rPr>
        <w:t>давать</w:t>
      </w:r>
      <w:r>
        <w:rPr>
          <w:spacing w:val="1"/>
          <w:sz w:val="28"/>
          <w:szCs w:val="28"/>
        </w:rPr>
        <w:t xml:space="preserve"> </w:t>
      </w:r>
      <w:r>
        <w:rPr>
          <w:sz w:val="28"/>
          <w:szCs w:val="28"/>
        </w:rPr>
        <w:t>возможности</w:t>
      </w:r>
      <w:r>
        <w:rPr>
          <w:spacing w:val="1"/>
          <w:sz w:val="28"/>
          <w:szCs w:val="28"/>
        </w:rPr>
        <w:t xml:space="preserve"> </w:t>
      </w:r>
      <w:r>
        <w:rPr>
          <w:sz w:val="28"/>
          <w:szCs w:val="28"/>
        </w:rPr>
        <w:t>для</w:t>
      </w:r>
      <w:r>
        <w:rPr>
          <w:spacing w:val="-67"/>
          <w:sz w:val="28"/>
          <w:szCs w:val="28"/>
        </w:rPr>
        <w:t xml:space="preserve"> </w:t>
      </w:r>
      <w:r>
        <w:rPr>
          <w:sz w:val="28"/>
          <w:szCs w:val="28"/>
        </w:rPr>
        <w:t>самореализации, устанавливать и укреплять доверительные отношения, стать</w:t>
      </w:r>
      <w:r>
        <w:rPr>
          <w:spacing w:val="-67"/>
          <w:sz w:val="28"/>
          <w:szCs w:val="28"/>
        </w:rPr>
        <w:t xml:space="preserve"> </w:t>
      </w:r>
      <w:r>
        <w:rPr>
          <w:sz w:val="28"/>
          <w:szCs w:val="28"/>
        </w:rPr>
        <w:t>для</w:t>
      </w:r>
      <w:r>
        <w:rPr>
          <w:spacing w:val="-1"/>
          <w:sz w:val="28"/>
          <w:szCs w:val="28"/>
        </w:rPr>
        <w:t xml:space="preserve"> </w:t>
      </w:r>
      <w:r>
        <w:rPr>
          <w:sz w:val="28"/>
          <w:szCs w:val="28"/>
        </w:rPr>
        <w:t>них</w:t>
      </w:r>
      <w:r>
        <w:rPr>
          <w:spacing w:val="1"/>
          <w:sz w:val="28"/>
          <w:szCs w:val="28"/>
        </w:rPr>
        <w:t xml:space="preserve"> </w:t>
      </w:r>
      <w:r>
        <w:rPr>
          <w:sz w:val="28"/>
          <w:szCs w:val="28"/>
        </w:rPr>
        <w:t>значимым</w:t>
      </w:r>
      <w:r>
        <w:rPr>
          <w:spacing w:val="-1"/>
          <w:sz w:val="28"/>
          <w:szCs w:val="28"/>
        </w:rPr>
        <w:t xml:space="preserve"> </w:t>
      </w:r>
      <w:r>
        <w:rPr>
          <w:sz w:val="28"/>
          <w:szCs w:val="28"/>
        </w:rPr>
        <w:t>взрослым,</w:t>
      </w:r>
      <w:r>
        <w:rPr>
          <w:spacing w:val="-2"/>
          <w:sz w:val="28"/>
          <w:szCs w:val="28"/>
        </w:rPr>
        <w:t xml:space="preserve"> </w:t>
      </w:r>
      <w:r>
        <w:rPr>
          <w:sz w:val="28"/>
          <w:szCs w:val="28"/>
        </w:rPr>
        <w:t>задающим</w:t>
      </w:r>
      <w:r>
        <w:rPr>
          <w:spacing w:val="-3"/>
          <w:sz w:val="28"/>
          <w:szCs w:val="28"/>
        </w:rPr>
        <w:t xml:space="preserve"> </w:t>
      </w:r>
      <w:r>
        <w:rPr>
          <w:sz w:val="28"/>
          <w:szCs w:val="28"/>
        </w:rPr>
        <w:t>образцы</w:t>
      </w:r>
      <w:r>
        <w:rPr>
          <w:spacing w:val="-1"/>
          <w:sz w:val="28"/>
          <w:szCs w:val="28"/>
        </w:rPr>
        <w:t xml:space="preserve"> </w:t>
      </w:r>
      <w:r>
        <w:rPr>
          <w:sz w:val="28"/>
          <w:szCs w:val="28"/>
        </w:rPr>
        <w:t>поведения;</w:t>
      </w:r>
    </w:p>
    <w:p w14:paraId="67B33793">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сплочение</w:t>
      </w:r>
      <w:r>
        <w:rPr>
          <w:spacing w:val="1"/>
          <w:sz w:val="28"/>
          <w:szCs w:val="28"/>
        </w:rPr>
        <w:t xml:space="preserve"> </w:t>
      </w:r>
      <w:r>
        <w:rPr>
          <w:sz w:val="28"/>
          <w:szCs w:val="28"/>
        </w:rPr>
        <w:t>коллектива</w:t>
      </w:r>
      <w:r>
        <w:rPr>
          <w:spacing w:val="1"/>
          <w:sz w:val="28"/>
          <w:szCs w:val="28"/>
        </w:rPr>
        <w:t xml:space="preserve"> </w:t>
      </w:r>
      <w:r>
        <w:rPr>
          <w:sz w:val="28"/>
          <w:szCs w:val="28"/>
        </w:rPr>
        <w:t>класса</w:t>
      </w:r>
      <w:r>
        <w:rPr>
          <w:spacing w:val="1"/>
          <w:sz w:val="28"/>
          <w:szCs w:val="28"/>
        </w:rPr>
        <w:t xml:space="preserve"> </w:t>
      </w:r>
      <w:r>
        <w:rPr>
          <w:sz w:val="28"/>
          <w:szCs w:val="28"/>
        </w:rPr>
        <w:t>через</w:t>
      </w:r>
      <w:r>
        <w:rPr>
          <w:spacing w:val="1"/>
          <w:sz w:val="28"/>
          <w:szCs w:val="28"/>
        </w:rPr>
        <w:t xml:space="preserve"> </w:t>
      </w:r>
      <w:r>
        <w:rPr>
          <w:sz w:val="28"/>
          <w:szCs w:val="28"/>
        </w:rPr>
        <w:t>игры</w:t>
      </w:r>
      <w:r>
        <w:rPr>
          <w:spacing w:val="1"/>
          <w:sz w:val="28"/>
          <w:szCs w:val="28"/>
        </w:rPr>
        <w:t xml:space="preserve"> </w:t>
      </w:r>
      <w:r>
        <w:rPr>
          <w:sz w:val="28"/>
          <w:szCs w:val="28"/>
        </w:rPr>
        <w:t>и</w:t>
      </w:r>
      <w:r>
        <w:rPr>
          <w:spacing w:val="1"/>
          <w:sz w:val="28"/>
          <w:szCs w:val="28"/>
        </w:rPr>
        <w:t xml:space="preserve"> </w:t>
      </w:r>
      <w:r>
        <w:rPr>
          <w:sz w:val="28"/>
          <w:szCs w:val="28"/>
        </w:rPr>
        <w:t>тренинги</w:t>
      </w:r>
      <w:r>
        <w:rPr>
          <w:spacing w:val="1"/>
          <w:sz w:val="28"/>
          <w:szCs w:val="28"/>
        </w:rPr>
        <w:t xml:space="preserve"> </w:t>
      </w:r>
      <w:r>
        <w:rPr>
          <w:sz w:val="28"/>
          <w:szCs w:val="28"/>
        </w:rPr>
        <w:t>на</w:t>
      </w:r>
      <w:r>
        <w:rPr>
          <w:spacing w:val="1"/>
          <w:sz w:val="28"/>
          <w:szCs w:val="28"/>
        </w:rPr>
        <w:t xml:space="preserve"> </w:t>
      </w:r>
      <w:r>
        <w:rPr>
          <w:sz w:val="28"/>
          <w:szCs w:val="28"/>
        </w:rPr>
        <w:t>командообразование (с возможным привлечением педагога-психолога),</w:t>
      </w:r>
      <w:r>
        <w:rPr>
          <w:spacing w:val="1"/>
          <w:sz w:val="28"/>
          <w:szCs w:val="28"/>
        </w:rPr>
        <w:t xml:space="preserve"> </w:t>
      </w:r>
      <w:r>
        <w:rPr>
          <w:sz w:val="28"/>
          <w:szCs w:val="28"/>
        </w:rPr>
        <w:t>внеучебные</w:t>
      </w:r>
      <w:r>
        <w:rPr>
          <w:spacing w:val="1"/>
          <w:sz w:val="28"/>
          <w:szCs w:val="28"/>
        </w:rPr>
        <w:t xml:space="preserve"> </w:t>
      </w:r>
      <w:r>
        <w:rPr>
          <w:sz w:val="28"/>
          <w:szCs w:val="28"/>
        </w:rPr>
        <w:t>и</w:t>
      </w:r>
      <w:r>
        <w:rPr>
          <w:spacing w:val="1"/>
          <w:sz w:val="28"/>
          <w:szCs w:val="28"/>
        </w:rPr>
        <w:t xml:space="preserve"> </w:t>
      </w:r>
      <w:r>
        <w:rPr>
          <w:sz w:val="28"/>
          <w:szCs w:val="28"/>
        </w:rPr>
        <w:t>внешкольные</w:t>
      </w:r>
      <w:r>
        <w:rPr>
          <w:spacing w:val="1"/>
          <w:sz w:val="28"/>
          <w:szCs w:val="28"/>
        </w:rPr>
        <w:t xml:space="preserve"> </w:t>
      </w:r>
      <w:r>
        <w:rPr>
          <w:sz w:val="28"/>
          <w:szCs w:val="28"/>
        </w:rPr>
        <w:t>мероприятия,</w:t>
      </w:r>
      <w:r>
        <w:rPr>
          <w:spacing w:val="1"/>
          <w:sz w:val="28"/>
          <w:szCs w:val="28"/>
        </w:rPr>
        <w:t xml:space="preserve"> </w:t>
      </w:r>
      <w:r>
        <w:rPr>
          <w:sz w:val="28"/>
          <w:szCs w:val="28"/>
        </w:rPr>
        <w:t>походы,</w:t>
      </w:r>
      <w:r>
        <w:rPr>
          <w:spacing w:val="1"/>
          <w:sz w:val="28"/>
          <w:szCs w:val="28"/>
        </w:rPr>
        <w:t xml:space="preserve"> </w:t>
      </w:r>
      <w:r>
        <w:rPr>
          <w:sz w:val="28"/>
          <w:szCs w:val="28"/>
        </w:rPr>
        <w:t>экскурсии,</w:t>
      </w:r>
      <w:r>
        <w:rPr>
          <w:spacing w:val="-6"/>
          <w:sz w:val="28"/>
          <w:szCs w:val="28"/>
        </w:rPr>
        <w:t xml:space="preserve"> </w:t>
      </w:r>
      <w:r>
        <w:rPr>
          <w:sz w:val="28"/>
          <w:szCs w:val="28"/>
        </w:rPr>
        <w:t>празднования</w:t>
      </w:r>
      <w:r>
        <w:rPr>
          <w:spacing w:val="-1"/>
          <w:sz w:val="28"/>
          <w:szCs w:val="28"/>
        </w:rPr>
        <w:t xml:space="preserve"> </w:t>
      </w:r>
      <w:r>
        <w:rPr>
          <w:sz w:val="28"/>
          <w:szCs w:val="28"/>
        </w:rPr>
        <w:t>дней</w:t>
      </w:r>
      <w:r>
        <w:rPr>
          <w:spacing w:val="-3"/>
          <w:sz w:val="28"/>
          <w:szCs w:val="28"/>
        </w:rPr>
        <w:t xml:space="preserve"> </w:t>
      </w:r>
      <w:r>
        <w:rPr>
          <w:sz w:val="28"/>
          <w:szCs w:val="28"/>
        </w:rPr>
        <w:t>рождения</w:t>
      </w:r>
      <w:r>
        <w:rPr>
          <w:spacing w:val="-3"/>
          <w:sz w:val="28"/>
          <w:szCs w:val="28"/>
        </w:rPr>
        <w:t xml:space="preserve"> </w:t>
      </w:r>
      <w:r>
        <w:rPr>
          <w:sz w:val="28"/>
          <w:szCs w:val="28"/>
        </w:rPr>
        <w:t>обучающихся,</w:t>
      </w:r>
      <w:r>
        <w:rPr>
          <w:spacing w:val="-2"/>
          <w:sz w:val="28"/>
          <w:szCs w:val="28"/>
        </w:rPr>
        <w:t xml:space="preserve"> </w:t>
      </w:r>
      <w:r>
        <w:rPr>
          <w:sz w:val="28"/>
          <w:szCs w:val="28"/>
        </w:rPr>
        <w:t>классные</w:t>
      </w:r>
      <w:r>
        <w:rPr>
          <w:spacing w:val="-1"/>
          <w:sz w:val="28"/>
          <w:szCs w:val="28"/>
        </w:rPr>
        <w:t xml:space="preserve"> </w:t>
      </w:r>
      <w:r>
        <w:rPr>
          <w:sz w:val="28"/>
          <w:szCs w:val="28"/>
        </w:rPr>
        <w:t>вечера;</w:t>
      </w:r>
    </w:p>
    <w:p w14:paraId="6B6B86B2">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выработку</w:t>
      </w:r>
      <w:r>
        <w:rPr>
          <w:spacing w:val="1"/>
          <w:sz w:val="28"/>
          <w:szCs w:val="28"/>
        </w:rPr>
        <w:t xml:space="preserve"> </w:t>
      </w:r>
      <w:r>
        <w:rPr>
          <w:sz w:val="28"/>
          <w:szCs w:val="28"/>
        </w:rPr>
        <w:t>совместно</w:t>
      </w:r>
      <w:r>
        <w:rPr>
          <w:spacing w:val="1"/>
          <w:sz w:val="28"/>
          <w:szCs w:val="28"/>
        </w:rPr>
        <w:t xml:space="preserve"> </w:t>
      </w:r>
      <w:r>
        <w:rPr>
          <w:sz w:val="28"/>
          <w:szCs w:val="28"/>
        </w:rPr>
        <w:t>с</w:t>
      </w:r>
      <w:r>
        <w:rPr>
          <w:spacing w:val="1"/>
          <w:sz w:val="28"/>
          <w:szCs w:val="28"/>
        </w:rPr>
        <w:t xml:space="preserve"> </w:t>
      </w:r>
      <w:r>
        <w:rPr>
          <w:sz w:val="28"/>
          <w:szCs w:val="28"/>
        </w:rPr>
        <w:t>обучающимися</w:t>
      </w:r>
      <w:r>
        <w:rPr>
          <w:spacing w:val="1"/>
          <w:sz w:val="28"/>
          <w:szCs w:val="28"/>
        </w:rPr>
        <w:t xml:space="preserve"> </w:t>
      </w:r>
      <w:r>
        <w:rPr>
          <w:sz w:val="28"/>
          <w:szCs w:val="28"/>
        </w:rPr>
        <w:t>Кодекса класса;</w:t>
      </w:r>
    </w:p>
    <w:p w14:paraId="07F57FEA">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ознакомление и контроль соблюдения Правил внутреннего распорядка для обучающихся Школы;</w:t>
      </w:r>
    </w:p>
    <w:p w14:paraId="48194251">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изучение особенностей</w:t>
      </w:r>
      <w:r>
        <w:rPr>
          <w:spacing w:val="1"/>
          <w:sz w:val="28"/>
          <w:szCs w:val="28"/>
        </w:rPr>
        <w:t xml:space="preserve"> </w:t>
      </w:r>
      <w:r>
        <w:rPr>
          <w:sz w:val="28"/>
          <w:szCs w:val="28"/>
        </w:rPr>
        <w:t>личностного развития обучающихся путём</w:t>
      </w:r>
      <w:r>
        <w:rPr>
          <w:spacing w:val="1"/>
          <w:sz w:val="28"/>
          <w:szCs w:val="28"/>
        </w:rPr>
        <w:t xml:space="preserve"> </w:t>
      </w:r>
      <w:r>
        <w:rPr>
          <w:sz w:val="28"/>
          <w:szCs w:val="28"/>
        </w:rPr>
        <w:t>наблюдения за их поведением в специально создаваемых педагогических</w:t>
      </w:r>
      <w:r>
        <w:rPr>
          <w:spacing w:val="1"/>
          <w:sz w:val="28"/>
          <w:szCs w:val="28"/>
        </w:rPr>
        <w:t xml:space="preserve"> </w:t>
      </w:r>
      <w:r>
        <w:rPr>
          <w:sz w:val="28"/>
          <w:szCs w:val="28"/>
        </w:rPr>
        <w:t>ситуациях,</w:t>
      </w:r>
      <w:r>
        <w:rPr>
          <w:spacing w:val="1"/>
          <w:sz w:val="28"/>
          <w:szCs w:val="28"/>
        </w:rPr>
        <w:t xml:space="preserve"> </w:t>
      </w:r>
      <w:r>
        <w:rPr>
          <w:sz w:val="28"/>
          <w:szCs w:val="28"/>
        </w:rPr>
        <w:t>в</w:t>
      </w:r>
      <w:r>
        <w:rPr>
          <w:spacing w:val="1"/>
          <w:sz w:val="28"/>
          <w:szCs w:val="28"/>
        </w:rPr>
        <w:t xml:space="preserve"> </w:t>
      </w:r>
      <w:r>
        <w:rPr>
          <w:sz w:val="28"/>
          <w:szCs w:val="28"/>
        </w:rPr>
        <w:t>играх,</w:t>
      </w:r>
      <w:r>
        <w:rPr>
          <w:spacing w:val="1"/>
          <w:sz w:val="28"/>
          <w:szCs w:val="28"/>
        </w:rPr>
        <w:t xml:space="preserve"> </w:t>
      </w:r>
      <w:r>
        <w:rPr>
          <w:sz w:val="28"/>
          <w:szCs w:val="28"/>
        </w:rPr>
        <w:t>беседах</w:t>
      </w:r>
      <w:r>
        <w:rPr>
          <w:spacing w:val="1"/>
          <w:sz w:val="28"/>
          <w:szCs w:val="28"/>
        </w:rPr>
        <w:t xml:space="preserve"> </w:t>
      </w:r>
      <w:r>
        <w:rPr>
          <w:sz w:val="28"/>
          <w:szCs w:val="28"/>
        </w:rPr>
        <w:t>по</w:t>
      </w:r>
      <w:r>
        <w:rPr>
          <w:spacing w:val="1"/>
          <w:sz w:val="28"/>
          <w:szCs w:val="28"/>
        </w:rPr>
        <w:t xml:space="preserve"> </w:t>
      </w:r>
      <w:r>
        <w:rPr>
          <w:sz w:val="28"/>
          <w:szCs w:val="28"/>
        </w:rPr>
        <w:t>нравственным</w:t>
      </w:r>
      <w:r>
        <w:rPr>
          <w:spacing w:val="1"/>
          <w:sz w:val="28"/>
          <w:szCs w:val="28"/>
        </w:rPr>
        <w:t xml:space="preserve"> </w:t>
      </w:r>
      <w:r>
        <w:rPr>
          <w:sz w:val="28"/>
          <w:szCs w:val="28"/>
        </w:rPr>
        <w:t>проблемам;</w:t>
      </w:r>
      <w:r>
        <w:rPr>
          <w:spacing w:val="1"/>
          <w:sz w:val="28"/>
          <w:szCs w:val="28"/>
        </w:rPr>
        <w:t xml:space="preserve"> </w:t>
      </w:r>
      <w:r>
        <w:rPr>
          <w:sz w:val="28"/>
          <w:szCs w:val="28"/>
        </w:rPr>
        <w:t>результаты</w:t>
      </w:r>
      <w:r>
        <w:rPr>
          <w:spacing w:val="-67"/>
          <w:sz w:val="28"/>
          <w:szCs w:val="28"/>
        </w:rPr>
        <w:t xml:space="preserve"> </w:t>
      </w:r>
      <w:r>
        <w:rPr>
          <w:sz w:val="28"/>
          <w:szCs w:val="28"/>
        </w:rPr>
        <w:t>наблюдения</w:t>
      </w:r>
      <w:r>
        <w:rPr>
          <w:spacing w:val="1"/>
          <w:sz w:val="28"/>
          <w:szCs w:val="28"/>
        </w:rPr>
        <w:t xml:space="preserve"> </w:t>
      </w:r>
      <w:r>
        <w:rPr>
          <w:sz w:val="28"/>
          <w:szCs w:val="28"/>
        </w:rPr>
        <w:t>сверяются</w:t>
      </w:r>
      <w:r>
        <w:rPr>
          <w:spacing w:val="1"/>
          <w:sz w:val="28"/>
          <w:szCs w:val="28"/>
        </w:rPr>
        <w:t xml:space="preserve"> </w:t>
      </w:r>
      <w:r>
        <w:rPr>
          <w:sz w:val="28"/>
          <w:szCs w:val="28"/>
        </w:rPr>
        <w:t>с</w:t>
      </w:r>
      <w:r>
        <w:rPr>
          <w:spacing w:val="1"/>
          <w:sz w:val="28"/>
          <w:szCs w:val="28"/>
        </w:rPr>
        <w:t xml:space="preserve"> </w:t>
      </w:r>
      <w:r>
        <w:rPr>
          <w:sz w:val="28"/>
          <w:szCs w:val="28"/>
        </w:rPr>
        <w:t>результатами</w:t>
      </w:r>
      <w:r>
        <w:rPr>
          <w:spacing w:val="1"/>
          <w:sz w:val="28"/>
          <w:szCs w:val="28"/>
        </w:rPr>
        <w:t xml:space="preserve"> </w:t>
      </w:r>
      <w:r>
        <w:rPr>
          <w:sz w:val="28"/>
          <w:szCs w:val="28"/>
        </w:rPr>
        <w:t>бесед</w:t>
      </w:r>
      <w:r>
        <w:rPr>
          <w:spacing w:val="1"/>
          <w:sz w:val="28"/>
          <w:szCs w:val="28"/>
        </w:rPr>
        <w:t xml:space="preserve"> </w:t>
      </w:r>
      <w:r>
        <w:rPr>
          <w:sz w:val="28"/>
          <w:szCs w:val="28"/>
        </w:rPr>
        <w:t>с</w:t>
      </w:r>
      <w:r>
        <w:rPr>
          <w:spacing w:val="1"/>
          <w:sz w:val="28"/>
          <w:szCs w:val="28"/>
        </w:rPr>
        <w:t xml:space="preserve"> </w:t>
      </w:r>
      <w:r>
        <w:rPr>
          <w:sz w:val="28"/>
          <w:szCs w:val="28"/>
        </w:rPr>
        <w:t>родителями,</w:t>
      </w:r>
      <w:r>
        <w:rPr>
          <w:spacing w:val="1"/>
          <w:sz w:val="28"/>
          <w:szCs w:val="28"/>
        </w:rPr>
        <w:t xml:space="preserve"> </w:t>
      </w:r>
      <w:r>
        <w:rPr>
          <w:sz w:val="28"/>
          <w:szCs w:val="28"/>
        </w:rPr>
        <w:t>учителями,</w:t>
      </w:r>
      <w:r>
        <w:rPr>
          <w:spacing w:val="1"/>
          <w:sz w:val="28"/>
          <w:szCs w:val="28"/>
        </w:rPr>
        <w:t xml:space="preserve"> </w:t>
      </w:r>
      <w:r>
        <w:rPr>
          <w:sz w:val="28"/>
          <w:szCs w:val="28"/>
        </w:rPr>
        <w:t>а</w:t>
      </w:r>
      <w:r>
        <w:rPr>
          <w:spacing w:val="1"/>
          <w:sz w:val="28"/>
          <w:szCs w:val="28"/>
        </w:rPr>
        <w:t xml:space="preserve"> </w:t>
      </w:r>
      <w:r>
        <w:rPr>
          <w:sz w:val="28"/>
          <w:szCs w:val="28"/>
        </w:rPr>
        <w:t>также</w:t>
      </w:r>
      <w:r>
        <w:rPr>
          <w:spacing w:val="-1"/>
          <w:sz w:val="28"/>
          <w:szCs w:val="28"/>
        </w:rPr>
        <w:t xml:space="preserve"> </w:t>
      </w:r>
      <w:r>
        <w:rPr>
          <w:sz w:val="28"/>
          <w:szCs w:val="28"/>
        </w:rPr>
        <w:t>(при необходимости)</w:t>
      </w:r>
      <w:r>
        <w:rPr>
          <w:spacing w:val="-1"/>
          <w:sz w:val="28"/>
          <w:szCs w:val="28"/>
        </w:rPr>
        <w:t xml:space="preserve"> </w:t>
      </w:r>
      <w:r>
        <w:rPr>
          <w:sz w:val="28"/>
          <w:szCs w:val="28"/>
        </w:rPr>
        <w:t>со</w:t>
      </w:r>
      <w:r>
        <w:rPr>
          <w:spacing w:val="1"/>
          <w:sz w:val="28"/>
          <w:szCs w:val="28"/>
        </w:rPr>
        <w:t xml:space="preserve"> </w:t>
      </w:r>
      <w:r>
        <w:rPr>
          <w:sz w:val="28"/>
          <w:szCs w:val="28"/>
        </w:rPr>
        <w:t>школьным</w:t>
      </w:r>
      <w:r>
        <w:rPr>
          <w:spacing w:val="-1"/>
          <w:sz w:val="28"/>
          <w:szCs w:val="28"/>
        </w:rPr>
        <w:t xml:space="preserve"> </w:t>
      </w:r>
      <w:r>
        <w:rPr>
          <w:sz w:val="28"/>
          <w:szCs w:val="28"/>
        </w:rPr>
        <w:t>психологом;</w:t>
      </w:r>
    </w:p>
    <w:p w14:paraId="4F7C3A7B">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доверительное</w:t>
      </w:r>
      <w:r>
        <w:rPr>
          <w:spacing w:val="1"/>
          <w:sz w:val="28"/>
          <w:szCs w:val="28"/>
        </w:rPr>
        <w:t xml:space="preserve"> </w:t>
      </w:r>
      <w:r>
        <w:rPr>
          <w:sz w:val="28"/>
          <w:szCs w:val="28"/>
        </w:rPr>
        <w:t>общение</w:t>
      </w:r>
      <w:r>
        <w:rPr>
          <w:spacing w:val="1"/>
          <w:sz w:val="28"/>
          <w:szCs w:val="28"/>
        </w:rPr>
        <w:t xml:space="preserve"> </w:t>
      </w:r>
      <w:r>
        <w:rPr>
          <w:sz w:val="28"/>
          <w:szCs w:val="28"/>
        </w:rPr>
        <w:t>и</w:t>
      </w:r>
      <w:r>
        <w:rPr>
          <w:spacing w:val="1"/>
          <w:sz w:val="28"/>
          <w:szCs w:val="28"/>
        </w:rPr>
        <w:t xml:space="preserve"> </w:t>
      </w:r>
      <w:r>
        <w:rPr>
          <w:sz w:val="28"/>
          <w:szCs w:val="28"/>
        </w:rPr>
        <w:t>поддержку</w:t>
      </w:r>
      <w:r>
        <w:rPr>
          <w:spacing w:val="1"/>
          <w:sz w:val="28"/>
          <w:szCs w:val="28"/>
        </w:rPr>
        <w:t xml:space="preserve"> </w:t>
      </w:r>
      <w:r>
        <w:rPr>
          <w:sz w:val="28"/>
          <w:szCs w:val="28"/>
        </w:rPr>
        <w:t>обучающихся</w:t>
      </w:r>
      <w:r>
        <w:rPr>
          <w:spacing w:val="1"/>
          <w:sz w:val="28"/>
          <w:szCs w:val="28"/>
        </w:rPr>
        <w:t xml:space="preserve"> </w:t>
      </w:r>
      <w:r>
        <w:rPr>
          <w:sz w:val="28"/>
          <w:szCs w:val="28"/>
        </w:rPr>
        <w:t>в</w:t>
      </w:r>
      <w:r>
        <w:rPr>
          <w:spacing w:val="1"/>
          <w:sz w:val="28"/>
          <w:szCs w:val="28"/>
        </w:rPr>
        <w:t xml:space="preserve"> </w:t>
      </w:r>
      <w:r>
        <w:rPr>
          <w:sz w:val="28"/>
          <w:szCs w:val="28"/>
        </w:rPr>
        <w:t>решении</w:t>
      </w:r>
      <w:r>
        <w:rPr>
          <w:spacing w:val="1"/>
          <w:sz w:val="28"/>
          <w:szCs w:val="28"/>
        </w:rPr>
        <w:t xml:space="preserve"> </w:t>
      </w:r>
      <w:r>
        <w:rPr>
          <w:sz w:val="28"/>
          <w:szCs w:val="28"/>
        </w:rPr>
        <w:t>проблем</w:t>
      </w:r>
      <w:r>
        <w:rPr>
          <w:spacing w:val="1"/>
          <w:sz w:val="28"/>
          <w:szCs w:val="28"/>
        </w:rPr>
        <w:t xml:space="preserve"> </w:t>
      </w:r>
      <w:r>
        <w:rPr>
          <w:sz w:val="28"/>
          <w:szCs w:val="28"/>
        </w:rPr>
        <w:t>(налаживание</w:t>
      </w:r>
      <w:r>
        <w:rPr>
          <w:spacing w:val="1"/>
          <w:sz w:val="28"/>
          <w:szCs w:val="28"/>
        </w:rPr>
        <w:t xml:space="preserve"> </w:t>
      </w:r>
      <w:r>
        <w:rPr>
          <w:sz w:val="28"/>
          <w:szCs w:val="28"/>
        </w:rPr>
        <w:t>взаимоотношений</w:t>
      </w:r>
      <w:r>
        <w:rPr>
          <w:spacing w:val="1"/>
          <w:sz w:val="28"/>
          <w:szCs w:val="28"/>
        </w:rPr>
        <w:t xml:space="preserve"> </w:t>
      </w:r>
      <w:r>
        <w:rPr>
          <w:sz w:val="28"/>
          <w:szCs w:val="28"/>
        </w:rPr>
        <w:t>с</w:t>
      </w:r>
      <w:r>
        <w:rPr>
          <w:spacing w:val="1"/>
          <w:sz w:val="28"/>
          <w:szCs w:val="28"/>
        </w:rPr>
        <w:t xml:space="preserve"> </w:t>
      </w:r>
      <w:r>
        <w:rPr>
          <w:sz w:val="28"/>
          <w:szCs w:val="28"/>
        </w:rPr>
        <w:t>одноклассниками, родителями</w:t>
      </w:r>
      <w:r>
        <w:rPr>
          <w:spacing w:val="71"/>
          <w:sz w:val="28"/>
          <w:szCs w:val="28"/>
        </w:rPr>
        <w:t xml:space="preserve"> </w:t>
      </w:r>
      <w:r>
        <w:rPr>
          <w:sz w:val="28"/>
          <w:szCs w:val="28"/>
        </w:rPr>
        <w:t>или</w:t>
      </w:r>
      <w:r>
        <w:rPr>
          <w:spacing w:val="1"/>
          <w:sz w:val="28"/>
          <w:szCs w:val="28"/>
        </w:rPr>
        <w:t xml:space="preserve"> </w:t>
      </w:r>
      <w:r>
        <w:rPr>
          <w:sz w:val="28"/>
          <w:szCs w:val="28"/>
        </w:rPr>
        <w:t>педагогами,</w:t>
      </w:r>
      <w:r>
        <w:rPr>
          <w:spacing w:val="1"/>
          <w:sz w:val="28"/>
          <w:szCs w:val="28"/>
        </w:rPr>
        <w:t xml:space="preserve"> </w:t>
      </w:r>
      <w:r>
        <w:rPr>
          <w:sz w:val="28"/>
          <w:szCs w:val="28"/>
        </w:rPr>
        <w:t>успеваемость</w:t>
      </w:r>
      <w:r>
        <w:rPr>
          <w:spacing w:val="1"/>
          <w:sz w:val="28"/>
          <w:szCs w:val="28"/>
        </w:rPr>
        <w:t xml:space="preserve"> </w:t>
      </w:r>
      <w:r>
        <w:rPr>
          <w:sz w:val="28"/>
          <w:szCs w:val="28"/>
        </w:rPr>
        <w:t>и</w:t>
      </w:r>
      <w:r>
        <w:rPr>
          <w:spacing w:val="1"/>
          <w:sz w:val="28"/>
          <w:szCs w:val="28"/>
        </w:rPr>
        <w:t xml:space="preserve"> </w:t>
      </w:r>
      <w:r>
        <w:rPr>
          <w:sz w:val="28"/>
          <w:szCs w:val="28"/>
        </w:rPr>
        <w:t>т. д.),</w:t>
      </w:r>
      <w:r>
        <w:rPr>
          <w:spacing w:val="1"/>
          <w:sz w:val="28"/>
          <w:szCs w:val="28"/>
        </w:rPr>
        <w:t xml:space="preserve"> </w:t>
      </w:r>
      <w:r>
        <w:rPr>
          <w:sz w:val="28"/>
          <w:szCs w:val="28"/>
        </w:rPr>
        <w:t>совместный</w:t>
      </w:r>
      <w:r>
        <w:rPr>
          <w:spacing w:val="1"/>
          <w:sz w:val="28"/>
          <w:szCs w:val="28"/>
        </w:rPr>
        <w:t xml:space="preserve"> </w:t>
      </w:r>
      <w:r>
        <w:rPr>
          <w:sz w:val="28"/>
          <w:szCs w:val="28"/>
        </w:rPr>
        <w:t>поиск</w:t>
      </w:r>
      <w:r>
        <w:rPr>
          <w:spacing w:val="1"/>
          <w:sz w:val="28"/>
          <w:szCs w:val="28"/>
        </w:rPr>
        <w:t xml:space="preserve"> </w:t>
      </w:r>
      <w:r>
        <w:rPr>
          <w:sz w:val="28"/>
          <w:szCs w:val="28"/>
        </w:rPr>
        <w:t>решений</w:t>
      </w:r>
      <w:r>
        <w:rPr>
          <w:spacing w:val="1"/>
          <w:sz w:val="28"/>
          <w:szCs w:val="28"/>
        </w:rPr>
        <w:t xml:space="preserve"> </w:t>
      </w:r>
      <w:r>
        <w:rPr>
          <w:sz w:val="28"/>
          <w:szCs w:val="28"/>
        </w:rPr>
        <w:t>проблем,</w:t>
      </w:r>
      <w:r>
        <w:rPr>
          <w:spacing w:val="1"/>
          <w:sz w:val="28"/>
          <w:szCs w:val="28"/>
        </w:rPr>
        <w:t xml:space="preserve"> </w:t>
      </w:r>
      <w:r>
        <w:rPr>
          <w:sz w:val="28"/>
          <w:szCs w:val="28"/>
        </w:rPr>
        <w:t>коррекцию поведения обучающихся через частные беседы индивидуально и</w:t>
      </w:r>
      <w:r>
        <w:rPr>
          <w:spacing w:val="1"/>
          <w:sz w:val="28"/>
          <w:szCs w:val="28"/>
        </w:rPr>
        <w:t xml:space="preserve"> </w:t>
      </w:r>
      <w:r>
        <w:rPr>
          <w:sz w:val="28"/>
          <w:szCs w:val="28"/>
        </w:rPr>
        <w:t>вместе</w:t>
      </w:r>
      <w:r>
        <w:rPr>
          <w:spacing w:val="-3"/>
          <w:sz w:val="28"/>
          <w:szCs w:val="28"/>
        </w:rPr>
        <w:t xml:space="preserve"> </w:t>
      </w:r>
      <w:r>
        <w:rPr>
          <w:sz w:val="28"/>
          <w:szCs w:val="28"/>
        </w:rPr>
        <w:t>с их</w:t>
      </w:r>
      <w:r>
        <w:rPr>
          <w:spacing w:val="1"/>
          <w:sz w:val="28"/>
          <w:szCs w:val="28"/>
        </w:rPr>
        <w:t xml:space="preserve"> </w:t>
      </w:r>
      <w:r>
        <w:rPr>
          <w:sz w:val="28"/>
          <w:szCs w:val="28"/>
        </w:rPr>
        <w:t>родителями,</w:t>
      </w:r>
      <w:r>
        <w:rPr>
          <w:spacing w:val="-2"/>
          <w:sz w:val="28"/>
          <w:szCs w:val="28"/>
        </w:rPr>
        <w:t xml:space="preserve"> </w:t>
      </w:r>
      <w:r>
        <w:rPr>
          <w:sz w:val="28"/>
          <w:szCs w:val="28"/>
        </w:rPr>
        <w:t>с другими</w:t>
      </w:r>
      <w:r>
        <w:rPr>
          <w:spacing w:val="-2"/>
          <w:sz w:val="28"/>
          <w:szCs w:val="28"/>
        </w:rPr>
        <w:t xml:space="preserve"> </w:t>
      </w:r>
      <w:r>
        <w:rPr>
          <w:sz w:val="28"/>
          <w:szCs w:val="28"/>
        </w:rPr>
        <w:t>обучающимися</w:t>
      </w:r>
      <w:r>
        <w:rPr>
          <w:spacing w:val="-1"/>
          <w:sz w:val="28"/>
          <w:szCs w:val="28"/>
        </w:rPr>
        <w:t xml:space="preserve"> </w:t>
      </w:r>
      <w:r>
        <w:rPr>
          <w:sz w:val="28"/>
          <w:szCs w:val="28"/>
        </w:rPr>
        <w:t>класса;</w:t>
      </w:r>
    </w:p>
    <w:p w14:paraId="6B743C09">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индивидуальную работу с обучающимися класса по ведению личных</w:t>
      </w:r>
      <w:r>
        <w:rPr>
          <w:spacing w:val="-67"/>
          <w:sz w:val="28"/>
          <w:szCs w:val="28"/>
        </w:rPr>
        <w:t xml:space="preserve"> </w:t>
      </w:r>
      <w:r>
        <w:rPr>
          <w:sz w:val="28"/>
          <w:szCs w:val="28"/>
        </w:rPr>
        <w:t>портфолио,</w:t>
      </w:r>
      <w:r>
        <w:rPr>
          <w:spacing w:val="1"/>
          <w:sz w:val="28"/>
          <w:szCs w:val="28"/>
        </w:rPr>
        <w:t xml:space="preserve"> </w:t>
      </w:r>
      <w:r>
        <w:rPr>
          <w:sz w:val="28"/>
          <w:szCs w:val="28"/>
        </w:rPr>
        <w:t>в</w:t>
      </w:r>
      <w:r>
        <w:rPr>
          <w:spacing w:val="1"/>
          <w:sz w:val="28"/>
          <w:szCs w:val="28"/>
        </w:rPr>
        <w:t xml:space="preserve"> </w:t>
      </w:r>
      <w:r>
        <w:rPr>
          <w:sz w:val="28"/>
          <w:szCs w:val="28"/>
        </w:rPr>
        <w:t>которых</w:t>
      </w:r>
      <w:r>
        <w:rPr>
          <w:spacing w:val="1"/>
          <w:sz w:val="28"/>
          <w:szCs w:val="28"/>
        </w:rPr>
        <w:t xml:space="preserve"> </w:t>
      </w:r>
      <w:r>
        <w:rPr>
          <w:sz w:val="28"/>
          <w:szCs w:val="28"/>
        </w:rPr>
        <w:t>они</w:t>
      </w:r>
      <w:r>
        <w:rPr>
          <w:spacing w:val="1"/>
          <w:sz w:val="28"/>
          <w:szCs w:val="28"/>
        </w:rPr>
        <w:t xml:space="preserve"> </w:t>
      </w:r>
      <w:r>
        <w:rPr>
          <w:sz w:val="28"/>
          <w:szCs w:val="28"/>
        </w:rPr>
        <w:t>фиксируют</w:t>
      </w:r>
      <w:r>
        <w:rPr>
          <w:spacing w:val="1"/>
          <w:sz w:val="28"/>
          <w:szCs w:val="28"/>
        </w:rPr>
        <w:t xml:space="preserve"> </w:t>
      </w:r>
      <w:r>
        <w:rPr>
          <w:sz w:val="28"/>
          <w:szCs w:val="28"/>
        </w:rPr>
        <w:t>свои</w:t>
      </w:r>
      <w:r>
        <w:rPr>
          <w:spacing w:val="1"/>
          <w:sz w:val="28"/>
          <w:szCs w:val="28"/>
        </w:rPr>
        <w:t xml:space="preserve"> </w:t>
      </w:r>
      <w:r>
        <w:rPr>
          <w:sz w:val="28"/>
          <w:szCs w:val="28"/>
        </w:rPr>
        <w:t>учебные,</w:t>
      </w:r>
      <w:r>
        <w:rPr>
          <w:spacing w:val="71"/>
          <w:sz w:val="28"/>
          <w:szCs w:val="28"/>
        </w:rPr>
        <w:t xml:space="preserve"> </w:t>
      </w:r>
      <w:r>
        <w:rPr>
          <w:sz w:val="28"/>
          <w:szCs w:val="28"/>
        </w:rPr>
        <w:t>творческие,</w:t>
      </w:r>
      <w:r>
        <w:rPr>
          <w:spacing w:val="-67"/>
          <w:sz w:val="28"/>
          <w:szCs w:val="28"/>
        </w:rPr>
        <w:t xml:space="preserve"> </w:t>
      </w:r>
      <w:r>
        <w:rPr>
          <w:sz w:val="28"/>
          <w:szCs w:val="28"/>
        </w:rPr>
        <w:t>спортивные,</w:t>
      </w:r>
      <w:r>
        <w:rPr>
          <w:spacing w:val="-2"/>
          <w:sz w:val="28"/>
          <w:szCs w:val="28"/>
        </w:rPr>
        <w:t xml:space="preserve"> </w:t>
      </w:r>
      <w:r>
        <w:rPr>
          <w:sz w:val="28"/>
          <w:szCs w:val="28"/>
        </w:rPr>
        <w:t>личностные</w:t>
      </w:r>
      <w:r>
        <w:rPr>
          <w:spacing w:val="-3"/>
          <w:sz w:val="28"/>
          <w:szCs w:val="28"/>
        </w:rPr>
        <w:t xml:space="preserve"> </w:t>
      </w:r>
      <w:r>
        <w:rPr>
          <w:sz w:val="28"/>
          <w:szCs w:val="28"/>
        </w:rPr>
        <w:t>достижения (по желанию);</w:t>
      </w:r>
    </w:p>
    <w:p w14:paraId="689EA796">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регулярные</w:t>
      </w:r>
      <w:r>
        <w:rPr>
          <w:spacing w:val="1"/>
          <w:sz w:val="28"/>
          <w:szCs w:val="28"/>
        </w:rPr>
        <w:t xml:space="preserve"> </w:t>
      </w:r>
      <w:r>
        <w:rPr>
          <w:sz w:val="28"/>
          <w:szCs w:val="28"/>
        </w:rPr>
        <w:t>консультации</w:t>
      </w:r>
      <w:r>
        <w:rPr>
          <w:spacing w:val="1"/>
          <w:sz w:val="28"/>
          <w:szCs w:val="28"/>
        </w:rPr>
        <w:t xml:space="preserve"> </w:t>
      </w:r>
      <w:r>
        <w:rPr>
          <w:sz w:val="28"/>
          <w:szCs w:val="28"/>
        </w:rPr>
        <w:t>с</w:t>
      </w:r>
      <w:r>
        <w:rPr>
          <w:spacing w:val="1"/>
          <w:sz w:val="28"/>
          <w:szCs w:val="28"/>
        </w:rPr>
        <w:t xml:space="preserve"> </w:t>
      </w:r>
      <w:r>
        <w:rPr>
          <w:sz w:val="28"/>
          <w:szCs w:val="28"/>
        </w:rPr>
        <w:t>учителями-предметниками,</w:t>
      </w:r>
      <w:r>
        <w:rPr>
          <w:spacing w:val="1"/>
          <w:sz w:val="28"/>
          <w:szCs w:val="28"/>
        </w:rPr>
        <w:t xml:space="preserve"> </w:t>
      </w:r>
      <w:r>
        <w:rPr>
          <w:sz w:val="28"/>
          <w:szCs w:val="28"/>
        </w:rPr>
        <w:t>направленные</w:t>
      </w:r>
      <w:r>
        <w:rPr>
          <w:spacing w:val="1"/>
          <w:sz w:val="28"/>
          <w:szCs w:val="28"/>
        </w:rPr>
        <w:t xml:space="preserve"> </w:t>
      </w:r>
      <w:r>
        <w:rPr>
          <w:sz w:val="28"/>
          <w:szCs w:val="28"/>
        </w:rPr>
        <w:t>на</w:t>
      </w:r>
      <w:r>
        <w:rPr>
          <w:spacing w:val="1"/>
          <w:sz w:val="28"/>
          <w:szCs w:val="28"/>
        </w:rPr>
        <w:t xml:space="preserve"> </w:t>
      </w:r>
      <w:r>
        <w:rPr>
          <w:sz w:val="28"/>
          <w:szCs w:val="28"/>
        </w:rPr>
        <w:t>формирование</w:t>
      </w:r>
      <w:r>
        <w:rPr>
          <w:spacing w:val="1"/>
          <w:sz w:val="28"/>
          <w:szCs w:val="28"/>
        </w:rPr>
        <w:t xml:space="preserve"> </w:t>
      </w:r>
      <w:r>
        <w:rPr>
          <w:sz w:val="28"/>
          <w:szCs w:val="28"/>
        </w:rPr>
        <w:t>единства</w:t>
      </w:r>
      <w:r>
        <w:rPr>
          <w:spacing w:val="1"/>
          <w:sz w:val="28"/>
          <w:szCs w:val="28"/>
        </w:rPr>
        <w:t xml:space="preserve"> </w:t>
      </w:r>
      <w:r>
        <w:rPr>
          <w:sz w:val="28"/>
          <w:szCs w:val="28"/>
        </w:rPr>
        <w:t>требований</w:t>
      </w:r>
      <w:r>
        <w:rPr>
          <w:spacing w:val="1"/>
          <w:sz w:val="28"/>
          <w:szCs w:val="28"/>
        </w:rPr>
        <w:t xml:space="preserve"> </w:t>
      </w:r>
      <w:r>
        <w:rPr>
          <w:sz w:val="28"/>
          <w:szCs w:val="28"/>
        </w:rPr>
        <w:t>по</w:t>
      </w:r>
      <w:r>
        <w:rPr>
          <w:spacing w:val="1"/>
          <w:sz w:val="28"/>
          <w:szCs w:val="28"/>
        </w:rPr>
        <w:t xml:space="preserve"> </w:t>
      </w:r>
      <w:r>
        <w:rPr>
          <w:sz w:val="28"/>
          <w:szCs w:val="28"/>
        </w:rPr>
        <w:t>вопросам</w:t>
      </w:r>
      <w:r>
        <w:rPr>
          <w:spacing w:val="1"/>
          <w:sz w:val="28"/>
          <w:szCs w:val="28"/>
        </w:rPr>
        <w:t xml:space="preserve"> </w:t>
      </w:r>
      <w:r>
        <w:rPr>
          <w:sz w:val="28"/>
          <w:szCs w:val="28"/>
        </w:rPr>
        <w:t>воспитания</w:t>
      </w:r>
      <w:r>
        <w:rPr>
          <w:spacing w:val="1"/>
          <w:sz w:val="28"/>
          <w:szCs w:val="28"/>
        </w:rPr>
        <w:t xml:space="preserve"> </w:t>
      </w:r>
      <w:r>
        <w:rPr>
          <w:sz w:val="28"/>
          <w:szCs w:val="28"/>
        </w:rPr>
        <w:t>и</w:t>
      </w:r>
      <w:r>
        <w:rPr>
          <w:spacing w:val="1"/>
          <w:sz w:val="28"/>
          <w:szCs w:val="28"/>
        </w:rPr>
        <w:t xml:space="preserve"> </w:t>
      </w:r>
      <w:r>
        <w:rPr>
          <w:sz w:val="28"/>
          <w:szCs w:val="28"/>
        </w:rPr>
        <w:t>обучения,</w:t>
      </w:r>
      <w:r>
        <w:rPr>
          <w:spacing w:val="1"/>
          <w:sz w:val="28"/>
          <w:szCs w:val="28"/>
        </w:rPr>
        <w:t xml:space="preserve"> </w:t>
      </w:r>
      <w:r>
        <w:rPr>
          <w:sz w:val="28"/>
          <w:szCs w:val="28"/>
        </w:rPr>
        <w:t>предупреждение</w:t>
      </w:r>
      <w:r>
        <w:rPr>
          <w:spacing w:val="1"/>
          <w:sz w:val="28"/>
          <w:szCs w:val="28"/>
        </w:rPr>
        <w:t xml:space="preserve"> </w:t>
      </w:r>
      <w:r>
        <w:rPr>
          <w:sz w:val="28"/>
          <w:szCs w:val="28"/>
        </w:rPr>
        <w:t>и/или</w:t>
      </w:r>
      <w:r>
        <w:rPr>
          <w:spacing w:val="1"/>
          <w:sz w:val="28"/>
          <w:szCs w:val="28"/>
        </w:rPr>
        <w:t xml:space="preserve"> </w:t>
      </w:r>
      <w:r>
        <w:rPr>
          <w:sz w:val="28"/>
          <w:szCs w:val="28"/>
        </w:rPr>
        <w:t>разрешение</w:t>
      </w:r>
      <w:r>
        <w:rPr>
          <w:spacing w:val="1"/>
          <w:sz w:val="28"/>
          <w:szCs w:val="28"/>
        </w:rPr>
        <w:t xml:space="preserve"> </w:t>
      </w:r>
      <w:r>
        <w:rPr>
          <w:sz w:val="28"/>
          <w:szCs w:val="28"/>
        </w:rPr>
        <w:t>конфликтов</w:t>
      </w:r>
      <w:r>
        <w:rPr>
          <w:spacing w:val="1"/>
          <w:sz w:val="28"/>
          <w:szCs w:val="28"/>
        </w:rPr>
        <w:t xml:space="preserve"> </w:t>
      </w:r>
      <w:r>
        <w:rPr>
          <w:sz w:val="28"/>
          <w:szCs w:val="28"/>
        </w:rPr>
        <w:t>между</w:t>
      </w:r>
      <w:r>
        <w:rPr>
          <w:spacing w:val="-5"/>
          <w:sz w:val="28"/>
          <w:szCs w:val="28"/>
        </w:rPr>
        <w:t xml:space="preserve"> </w:t>
      </w:r>
      <w:r>
        <w:rPr>
          <w:sz w:val="28"/>
          <w:szCs w:val="28"/>
        </w:rPr>
        <w:t>учителями</w:t>
      </w:r>
      <w:r>
        <w:rPr>
          <w:spacing w:val="1"/>
          <w:sz w:val="28"/>
          <w:szCs w:val="28"/>
        </w:rPr>
        <w:t xml:space="preserve"> </w:t>
      </w:r>
      <w:r>
        <w:rPr>
          <w:sz w:val="28"/>
          <w:szCs w:val="28"/>
        </w:rPr>
        <w:t>и</w:t>
      </w:r>
      <w:r>
        <w:rPr>
          <w:spacing w:val="-3"/>
          <w:sz w:val="28"/>
          <w:szCs w:val="28"/>
        </w:rPr>
        <w:t xml:space="preserve"> </w:t>
      </w:r>
      <w:r>
        <w:rPr>
          <w:sz w:val="28"/>
          <w:szCs w:val="28"/>
        </w:rPr>
        <w:t>обучающимися;</w:t>
      </w:r>
    </w:p>
    <w:p w14:paraId="7C57843A">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инициирование / проведение</w:t>
      </w:r>
      <w:r>
        <w:rPr>
          <w:spacing w:val="1"/>
          <w:sz w:val="28"/>
          <w:szCs w:val="28"/>
        </w:rPr>
        <w:t xml:space="preserve"> </w:t>
      </w:r>
      <w:r>
        <w:rPr>
          <w:sz w:val="28"/>
          <w:szCs w:val="28"/>
        </w:rPr>
        <w:t>мини-педсоветов</w:t>
      </w:r>
      <w:r>
        <w:rPr>
          <w:spacing w:val="1"/>
          <w:sz w:val="28"/>
          <w:szCs w:val="28"/>
        </w:rPr>
        <w:t xml:space="preserve"> </w:t>
      </w:r>
      <w:r>
        <w:rPr>
          <w:sz w:val="28"/>
          <w:szCs w:val="28"/>
        </w:rPr>
        <w:t>для</w:t>
      </w:r>
      <w:r>
        <w:rPr>
          <w:spacing w:val="1"/>
          <w:sz w:val="28"/>
          <w:szCs w:val="28"/>
        </w:rPr>
        <w:t xml:space="preserve"> </w:t>
      </w:r>
      <w:r>
        <w:rPr>
          <w:sz w:val="28"/>
          <w:szCs w:val="28"/>
        </w:rPr>
        <w:t>решения</w:t>
      </w:r>
      <w:r>
        <w:rPr>
          <w:spacing w:val="1"/>
          <w:sz w:val="28"/>
          <w:szCs w:val="28"/>
        </w:rPr>
        <w:t xml:space="preserve"> </w:t>
      </w:r>
      <w:r>
        <w:rPr>
          <w:sz w:val="28"/>
          <w:szCs w:val="28"/>
        </w:rPr>
        <w:t>конкретных</w:t>
      </w:r>
      <w:r>
        <w:rPr>
          <w:spacing w:val="1"/>
          <w:sz w:val="28"/>
          <w:szCs w:val="28"/>
        </w:rPr>
        <w:t xml:space="preserve"> </w:t>
      </w:r>
      <w:r>
        <w:rPr>
          <w:sz w:val="28"/>
          <w:szCs w:val="28"/>
        </w:rPr>
        <w:t>проблем</w:t>
      </w:r>
      <w:r>
        <w:rPr>
          <w:spacing w:val="1"/>
          <w:sz w:val="28"/>
          <w:szCs w:val="28"/>
        </w:rPr>
        <w:t xml:space="preserve"> </w:t>
      </w:r>
      <w:r>
        <w:rPr>
          <w:sz w:val="28"/>
          <w:szCs w:val="28"/>
        </w:rPr>
        <w:t>класса,</w:t>
      </w:r>
      <w:r>
        <w:rPr>
          <w:spacing w:val="1"/>
          <w:sz w:val="28"/>
          <w:szCs w:val="28"/>
        </w:rPr>
        <w:t xml:space="preserve"> </w:t>
      </w:r>
      <w:r>
        <w:rPr>
          <w:sz w:val="28"/>
          <w:szCs w:val="28"/>
        </w:rPr>
        <w:t>интеграции</w:t>
      </w:r>
      <w:r>
        <w:rPr>
          <w:spacing w:val="1"/>
          <w:sz w:val="28"/>
          <w:szCs w:val="28"/>
        </w:rPr>
        <w:t xml:space="preserve"> </w:t>
      </w:r>
      <w:r>
        <w:rPr>
          <w:sz w:val="28"/>
          <w:szCs w:val="28"/>
        </w:rPr>
        <w:t>воспитательных</w:t>
      </w:r>
      <w:r>
        <w:rPr>
          <w:spacing w:val="1"/>
          <w:sz w:val="28"/>
          <w:szCs w:val="28"/>
        </w:rPr>
        <w:t xml:space="preserve"> </w:t>
      </w:r>
      <w:r>
        <w:rPr>
          <w:sz w:val="28"/>
          <w:szCs w:val="28"/>
        </w:rPr>
        <w:t>влияний</w:t>
      </w:r>
      <w:r>
        <w:rPr>
          <w:spacing w:val="1"/>
          <w:sz w:val="28"/>
          <w:szCs w:val="28"/>
        </w:rPr>
        <w:t xml:space="preserve"> </w:t>
      </w:r>
      <w:r>
        <w:rPr>
          <w:sz w:val="28"/>
          <w:szCs w:val="28"/>
        </w:rPr>
        <w:t>педагогов</w:t>
      </w:r>
      <w:r>
        <w:rPr>
          <w:spacing w:val="1"/>
          <w:sz w:val="28"/>
          <w:szCs w:val="28"/>
        </w:rPr>
        <w:t xml:space="preserve"> </w:t>
      </w:r>
      <w:r>
        <w:rPr>
          <w:sz w:val="28"/>
          <w:szCs w:val="28"/>
        </w:rPr>
        <w:t>на</w:t>
      </w:r>
      <w:r>
        <w:rPr>
          <w:spacing w:val="1"/>
          <w:sz w:val="28"/>
          <w:szCs w:val="28"/>
        </w:rPr>
        <w:t xml:space="preserve"> </w:t>
      </w:r>
      <w:r>
        <w:rPr>
          <w:sz w:val="28"/>
          <w:szCs w:val="28"/>
        </w:rPr>
        <w:t>обучающихся,</w:t>
      </w:r>
      <w:r>
        <w:rPr>
          <w:spacing w:val="1"/>
          <w:sz w:val="28"/>
          <w:szCs w:val="28"/>
        </w:rPr>
        <w:t xml:space="preserve"> </w:t>
      </w:r>
      <w:r>
        <w:rPr>
          <w:sz w:val="28"/>
          <w:szCs w:val="28"/>
        </w:rPr>
        <w:t>привлечение</w:t>
      </w:r>
      <w:r>
        <w:rPr>
          <w:spacing w:val="70"/>
          <w:sz w:val="28"/>
          <w:szCs w:val="28"/>
        </w:rPr>
        <w:t xml:space="preserve"> </w:t>
      </w:r>
      <w:r>
        <w:rPr>
          <w:sz w:val="28"/>
          <w:szCs w:val="28"/>
        </w:rPr>
        <w:t>учителей-предметников к участию в классных делах, дающих</w:t>
      </w:r>
      <w:r>
        <w:rPr>
          <w:spacing w:val="1"/>
          <w:sz w:val="28"/>
          <w:szCs w:val="28"/>
        </w:rPr>
        <w:t xml:space="preserve"> </w:t>
      </w:r>
      <w:r>
        <w:rPr>
          <w:sz w:val="28"/>
          <w:szCs w:val="28"/>
        </w:rPr>
        <w:t>им</w:t>
      </w:r>
      <w:r>
        <w:rPr>
          <w:spacing w:val="1"/>
          <w:sz w:val="28"/>
          <w:szCs w:val="28"/>
        </w:rPr>
        <w:t xml:space="preserve"> </w:t>
      </w:r>
      <w:r>
        <w:rPr>
          <w:sz w:val="28"/>
          <w:szCs w:val="28"/>
        </w:rPr>
        <w:t>возможность</w:t>
      </w:r>
      <w:r>
        <w:rPr>
          <w:spacing w:val="1"/>
          <w:sz w:val="28"/>
          <w:szCs w:val="28"/>
        </w:rPr>
        <w:t xml:space="preserve"> </w:t>
      </w:r>
      <w:r>
        <w:rPr>
          <w:sz w:val="28"/>
          <w:szCs w:val="28"/>
        </w:rPr>
        <w:t>лучше</w:t>
      </w:r>
      <w:r>
        <w:rPr>
          <w:spacing w:val="1"/>
          <w:sz w:val="28"/>
          <w:szCs w:val="28"/>
        </w:rPr>
        <w:t xml:space="preserve"> </w:t>
      </w:r>
      <w:r>
        <w:rPr>
          <w:sz w:val="28"/>
          <w:szCs w:val="28"/>
        </w:rPr>
        <w:t>узнавать</w:t>
      </w:r>
      <w:r>
        <w:rPr>
          <w:spacing w:val="1"/>
          <w:sz w:val="28"/>
          <w:szCs w:val="28"/>
        </w:rPr>
        <w:t xml:space="preserve"> </w:t>
      </w:r>
      <w:r>
        <w:rPr>
          <w:sz w:val="28"/>
          <w:szCs w:val="28"/>
        </w:rPr>
        <w:t>и</w:t>
      </w:r>
      <w:r>
        <w:rPr>
          <w:spacing w:val="1"/>
          <w:sz w:val="28"/>
          <w:szCs w:val="28"/>
        </w:rPr>
        <w:t xml:space="preserve"> </w:t>
      </w:r>
      <w:r>
        <w:rPr>
          <w:sz w:val="28"/>
          <w:szCs w:val="28"/>
        </w:rPr>
        <w:t>понимать</w:t>
      </w:r>
      <w:r>
        <w:rPr>
          <w:spacing w:val="1"/>
          <w:sz w:val="28"/>
          <w:szCs w:val="28"/>
        </w:rPr>
        <w:t xml:space="preserve"> </w:t>
      </w:r>
      <w:r>
        <w:rPr>
          <w:sz w:val="28"/>
          <w:szCs w:val="28"/>
        </w:rPr>
        <w:t>обучающихся,</w:t>
      </w:r>
      <w:r>
        <w:rPr>
          <w:spacing w:val="1"/>
          <w:sz w:val="28"/>
          <w:szCs w:val="28"/>
        </w:rPr>
        <w:t xml:space="preserve"> </w:t>
      </w:r>
      <w:r>
        <w:rPr>
          <w:sz w:val="28"/>
          <w:szCs w:val="28"/>
        </w:rPr>
        <w:t>общаясь</w:t>
      </w:r>
      <w:r>
        <w:rPr>
          <w:spacing w:val="1"/>
          <w:sz w:val="28"/>
          <w:szCs w:val="28"/>
        </w:rPr>
        <w:t xml:space="preserve"> </w:t>
      </w:r>
      <w:r>
        <w:rPr>
          <w:sz w:val="28"/>
          <w:szCs w:val="28"/>
        </w:rPr>
        <w:t>и</w:t>
      </w:r>
      <w:r>
        <w:rPr>
          <w:spacing w:val="1"/>
          <w:sz w:val="28"/>
          <w:szCs w:val="28"/>
        </w:rPr>
        <w:t xml:space="preserve"> </w:t>
      </w:r>
      <w:r>
        <w:rPr>
          <w:sz w:val="28"/>
          <w:szCs w:val="28"/>
        </w:rPr>
        <w:t>наблюдая</w:t>
      </w:r>
      <w:r>
        <w:rPr>
          <w:spacing w:val="1"/>
          <w:sz w:val="28"/>
          <w:szCs w:val="28"/>
        </w:rPr>
        <w:t xml:space="preserve"> </w:t>
      </w:r>
      <w:r>
        <w:rPr>
          <w:sz w:val="28"/>
          <w:szCs w:val="28"/>
        </w:rPr>
        <w:t>их</w:t>
      </w:r>
      <w:r>
        <w:rPr>
          <w:spacing w:val="1"/>
          <w:sz w:val="28"/>
          <w:szCs w:val="28"/>
        </w:rPr>
        <w:t xml:space="preserve"> </w:t>
      </w:r>
      <w:r>
        <w:rPr>
          <w:sz w:val="28"/>
          <w:szCs w:val="28"/>
        </w:rPr>
        <w:t>во</w:t>
      </w:r>
      <w:r>
        <w:rPr>
          <w:spacing w:val="1"/>
          <w:sz w:val="28"/>
          <w:szCs w:val="28"/>
        </w:rPr>
        <w:t xml:space="preserve"> </w:t>
      </w:r>
      <w:r>
        <w:rPr>
          <w:sz w:val="28"/>
          <w:szCs w:val="28"/>
        </w:rPr>
        <w:t>внеучебной</w:t>
      </w:r>
      <w:r>
        <w:rPr>
          <w:spacing w:val="1"/>
          <w:sz w:val="28"/>
          <w:szCs w:val="28"/>
        </w:rPr>
        <w:t xml:space="preserve"> </w:t>
      </w:r>
      <w:r>
        <w:rPr>
          <w:sz w:val="28"/>
          <w:szCs w:val="28"/>
        </w:rPr>
        <w:t>обстановке,</w:t>
      </w:r>
      <w:r>
        <w:rPr>
          <w:spacing w:val="1"/>
          <w:sz w:val="28"/>
          <w:szCs w:val="28"/>
        </w:rPr>
        <w:t xml:space="preserve"> </w:t>
      </w:r>
      <w:r>
        <w:rPr>
          <w:sz w:val="28"/>
          <w:szCs w:val="28"/>
        </w:rPr>
        <w:t>участвовать</w:t>
      </w:r>
      <w:r>
        <w:rPr>
          <w:spacing w:val="1"/>
          <w:sz w:val="28"/>
          <w:szCs w:val="28"/>
        </w:rPr>
        <w:t xml:space="preserve"> </w:t>
      </w:r>
      <w:r>
        <w:rPr>
          <w:sz w:val="28"/>
          <w:szCs w:val="28"/>
        </w:rPr>
        <w:t>в</w:t>
      </w:r>
      <w:r>
        <w:rPr>
          <w:spacing w:val="1"/>
          <w:sz w:val="28"/>
          <w:szCs w:val="28"/>
        </w:rPr>
        <w:t xml:space="preserve"> </w:t>
      </w:r>
      <w:r>
        <w:rPr>
          <w:sz w:val="28"/>
          <w:szCs w:val="28"/>
        </w:rPr>
        <w:t>родительских</w:t>
      </w:r>
      <w:r>
        <w:rPr>
          <w:spacing w:val="1"/>
          <w:sz w:val="28"/>
          <w:szCs w:val="28"/>
        </w:rPr>
        <w:t xml:space="preserve"> </w:t>
      </w:r>
      <w:r>
        <w:rPr>
          <w:sz w:val="28"/>
          <w:szCs w:val="28"/>
        </w:rPr>
        <w:t>собраниях класса;</w:t>
      </w:r>
    </w:p>
    <w:p w14:paraId="4A49B9AE">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организацию</w:t>
      </w:r>
      <w:r>
        <w:rPr>
          <w:spacing w:val="1"/>
          <w:sz w:val="28"/>
          <w:szCs w:val="28"/>
        </w:rPr>
        <w:t xml:space="preserve"> </w:t>
      </w:r>
      <w:r>
        <w:rPr>
          <w:sz w:val="28"/>
          <w:szCs w:val="28"/>
        </w:rPr>
        <w:t>и</w:t>
      </w:r>
      <w:r>
        <w:rPr>
          <w:spacing w:val="1"/>
          <w:sz w:val="28"/>
          <w:szCs w:val="28"/>
        </w:rPr>
        <w:t xml:space="preserve"> </w:t>
      </w:r>
      <w:r>
        <w:rPr>
          <w:sz w:val="28"/>
          <w:szCs w:val="28"/>
        </w:rPr>
        <w:t>проведение</w:t>
      </w:r>
      <w:r>
        <w:rPr>
          <w:spacing w:val="1"/>
          <w:sz w:val="28"/>
          <w:szCs w:val="28"/>
        </w:rPr>
        <w:t xml:space="preserve"> </w:t>
      </w:r>
      <w:r>
        <w:rPr>
          <w:sz w:val="28"/>
          <w:szCs w:val="28"/>
        </w:rPr>
        <w:t>регулярных</w:t>
      </w:r>
      <w:r>
        <w:rPr>
          <w:spacing w:val="1"/>
          <w:sz w:val="28"/>
          <w:szCs w:val="28"/>
        </w:rPr>
        <w:t xml:space="preserve"> </w:t>
      </w:r>
      <w:r>
        <w:rPr>
          <w:sz w:val="28"/>
          <w:szCs w:val="28"/>
        </w:rPr>
        <w:t>родительских</w:t>
      </w:r>
      <w:r>
        <w:rPr>
          <w:spacing w:val="1"/>
          <w:sz w:val="28"/>
          <w:szCs w:val="28"/>
        </w:rPr>
        <w:t xml:space="preserve"> </w:t>
      </w:r>
      <w:r>
        <w:rPr>
          <w:sz w:val="28"/>
          <w:szCs w:val="28"/>
        </w:rPr>
        <w:t>собраний (не режу 1 раза в четверть),</w:t>
      </w:r>
      <w:r>
        <w:rPr>
          <w:spacing w:val="1"/>
          <w:sz w:val="28"/>
          <w:szCs w:val="28"/>
        </w:rPr>
        <w:t xml:space="preserve"> </w:t>
      </w:r>
      <w:r>
        <w:rPr>
          <w:sz w:val="28"/>
          <w:szCs w:val="28"/>
        </w:rPr>
        <w:t>информирование</w:t>
      </w:r>
      <w:r>
        <w:rPr>
          <w:spacing w:val="1"/>
          <w:sz w:val="28"/>
          <w:szCs w:val="28"/>
        </w:rPr>
        <w:t xml:space="preserve"> </w:t>
      </w:r>
      <w:r>
        <w:rPr>
          <w:sz w:val="28"/>
          <w:szCs w:val="28"/>
        </w:rPr>
        <w:t>родителей</w:t>
      </w:r>
      <w:r>
        <w:rPr>
          <w:spacing w:val="1"/>
          <w:sz w:val="28"/>
          <w:szCs w:val="28"/>
        </w:rPr>
        <w:t xml:space="preserve"> </w:t>
      </w:r>
      <w:r>
        <w:rPr>
          <w:sz w:val="28"/>
          <w:szCs w:val="28"/>
        </w:rPr>
        <w:t>об</w:t>
      </w:r>
      <w:r>
        <w:rPr>
          <w:spacing w:val="1"/>
          <w:sz w:val="28"/>
          <w:szCs w:val="28"/>
        </w:rPr>
        <w:t xml:space="preserve"> </w:t>
      </w:r>
      <w:r>
        <w:rPr>
          <w:sz w:val="28"/>
          <w:szCs w:val="28"/>
        </w:rPr>
        <w:t>успехах</w:t>
      </w:r>
      <w:r>
        <w:rPr>
          <w:spacing w:val="1"/>
          <w:sz w:val="28"/>
          <w:szCs w:val="28"/>
        </w:rPr>
        <w:t xml:space="preserve"> </w:t>
      </w:r>
      <w:r>
        <w:rPr>
          <w:sz w:val="28"/>
          <w:szCs w:val="28"/>
        </w:rPr>
        <w:t>и</w:t>
      </w:r>
      <w:r>
        <w:rPr>
          <w:spacing w:val="1"/>
          <w:sz w:val="28"/>
          <w:szCs w:val="28"/>
        </w:rPr>
        <w:t xml:space="preserve"> </w:t>
      </w:r>
      <w:r>
        <w:rPr>
          <w:sz w:val="28"/>
          <w:szCs w:val="28"/>
        </w:rPr>
        <w:t>проблемах</w:t>
      </w:r>
      <w:r>
        <w:rPr>
          <w:spacing w:val="1"/>
          <w:sz w:val="28"/>
          <w:szCs w:val="28"/>
        </w:rPr>
        <w:t xml:space="preserve"> </w:t>
      </w:r>
      <w:r>
        <w:rPr>
          <w:sz w:val="28"/>
          <w:szCs w:val="28"/>
        </w:rPr>
        <w:t>обучающихся,</w:t>
      </w:r>
      <w:r>
        <w:rPr>
          <w:spacing w:val="1"/>
          <w:sz w:val="28"/>
          <w:szCs w:val="28"/>
        </w:rPr>
        <w:t xml:space="preserve"> </w:t>
      </w:r>
      <w:r>
        <w:rPr>
          <w:sz w:val="28"/>
          <w:szCs w:val="28"/>
        </w:rPr>
        <w:t>их</w:t>
      </w:r>
      <w:r>
        <w:rPr>
          <w:spacing w:val="1"/>
          <w:sz w:val="28"/>
          <w:szCs w:val="28"/>
        </w:rPr>
        <w:t xml:space="preserve"> </w:t>
      </w:r>
      <w:r>
        <w:rPr>
          <w:sz w:val="28"/>
          <w:szCs w:val="28"/>
        </w:rPr>
        <w:t>положении</w:t>
      </w:r>
      <w:r>
        <w:rPr>
          <w:spacing w:val="1"/>
          <w:sz w:val="28"/>
          <w:szCs w:val="28"/>
        </w:rPr>
        <w:t xml:space="preserve"> </w:t>
      </w:r>
      <w:r>
        <w:rPr>
          <w:sz w:val="28"/>
          <w:szCs w:val="28"/>
        </w:rPr>
        <w:t>в</w:t>
      </w:r>
      <w:r>
        <w:rPr>
          <w:spacing w:val="1"/>
          <w:sz w:val="28"/>
          <w:szCs w:val="28"/>
        </w:rPr>
        <w:t xml:space="preserve"> </w:t>
      </w:r>
      <w:r>
        <w:rPr>
          <w:sz w:val="28"/>
          <w:szCs w:val="28"/>
        </w:rPr>
        <w:t>классе,</w:t>
      </w:r>
      <w:r>
        <w:rPr>
          <w:spacing w:val="1"/>
          <w:sz w:val="28"/>
          <w:szCs w:val="28"/>
        </w:rPr>
        <w:t xml:space="preserve"> </w:t>
      </w:r>
      <w:r>
        <w:rPr>
          <w:sz w:val="28"/>
          <w:szCs w:val="28"/>
        </w:rPr>
        <w:t>жизни</w:t>
      </w:r>
      <w:r>
        <w:rPr>
          <w:spacing w:val="1"/>
          <w:sz w:val="28"/>
          <w:szCs w:val="28"/>
        </w:rPr>
        <w:t xml:space="preserve"> </w:t>
      </w:r>
      <w:r>
        <w:rPr>
          <w:sz w:val="28"/>
          <w:szCs w:val="28"/>
        </w:rPr>
        <w:t>класса</w:t>
      </w:r>
      <w:r>
        <w:rPr>
          <w:spacing w:val="1"/>
          <w:sz w:val="28"/>
          <w:szCs w:val="28"/>
        </w:rPr>
        <w:t xml:space="preserve"> </w:t>
      </w:r>
      <w:r>
        <w:rPr>
          <w:sz w:val="28"/>
          <w:szCs w:val="28"/>
        </w:rPr>
        <w:t>в</w:t>
      </w:r>
      <w:r>
        <w:rPr>
          <w:spacing w:val="1"/>
          <w:sz w:val="28"/>
          <w:szCs w:val="28"/>
        </w:rPr>
        <w:t xml:space="preserve"> </w:t>
      </w:r>
      <w:r>
        <w:rPr>
          <w:sz w:val="28"/>
          <w:szCs w:val="28"/>
        </w:rPr>
        <w:t>целом,</w:t>
      </w:r>
      <w:r>
        <w:rPr>
          <w:spacing w:val="1"/>
          <w:sz w:val="28"/>
          <w:szCs w:val="28"/>
        </w:rPr>
        <w:t xml:space="preserve"> </w:t>
      </w:r>
      <w:r>
        <w:rPr>
          <w:sz w:val="28"/>
          <w:szCs w:val="28"/>
        </w:rPr>
        <w:t>помощь</w:t>
      </w:r>
      <w:r>
        <w:rPr>
          <w:spacing w:val="1"/>
          <w:sz w:val="28"/>
          <w:szCs w:val="28"/>
        </w:rPr>
        <w:t xml:space="preserve"> </w:t>
      </w:r>
      <w:r>
        <w:rPr>
          <w:sz w:val="28"/>
          <w:szCs w:val="28"/>
        </w:rPr>
        <w:t>родителям</w:t>
      </w:r>
      <w:r>
        <w:rPr>
          <w:spacing w:val="1"/>
          <w:sz w:val="28"/>
          <w:szCs w:val="28"/>
        </w:rPr>
        <w:t xml:space="preserve"> </w:t>
      </w:r>
      <w:r>
        <w:rPr>
          <w:sz w:val="28"/>
          <w:szCs w:val="28"/>
        </w:rPr>
        <w:t>и</w:t>
      </w:r>
      <w:r>
        <w:rPr>
          <w:spacing w:val="1"/>
          <w:sz w:val="28"/>
          <w:szCs w:val="28"/>
        </w:rPr>
        <w:t xml:space="preserve"> </w:t>
      </w:r>
      <w:r>
        <w:rPr>
          <w:sz w:val="28"/>
          <w:szCs w:val="28"/>
        </w:rPr>
        <w:t>иным</w:t>
      </w:r>
      <w:r>
        <w:rPr>
          <w:spacing w:val="1"/>
          <w:sz w:val="28"/>
          <w:szCs w:val="28"/>
        </w:rPr>
        <w:t xml:space="preserve"> </w:t>
      </w:r>
      <w:r>
        <w:rPr>
          <w:sz w:val="28"/>
          <w:szCs w:val="28"/>
        </w:rPr>
        <w:t>членам</w:t>
      </w:r>
      <w:r>
        <w:rPr>
          <w:spacing w:val="-1"/>
          <w:sz w:val="28"/>
          <w:szCs w:val="28"/>
        </w:rPr>
        <w:t xml:space="preserve"> </w:t>
      </w:r>
      <w:r>
        <w:rPr>
          <w:sz w:val="28"/>
          <w:szCs w:val="28"/>
        </w:rPr>
        <w:t>семьи в</w:t>
      </w:r>
      <w:r>
        <w:rPr>
          <w:spacing w:val="-2"/>
          <w:sz w:val="28"/>
          <w:szCs w:val="28"/>
        </w:rPr>
        <w:t xml:space="preserve"> </w:t>
      </w:r>
      <w:r>
        <w:rPr>
          <w:sz w:val="28"/>
          <w:szCs w:val="28"/>
        </w:rPr>
        <w:t>отношениях</w:t>
      </w:r>
      <w:r>
        <w:rPr>
          <w:spacing w:val="-3"/>
          <w:sz w:val="28"/>
          <w:szCs w:val="28"/>
        </w:rPr>
        <w:t xml:space="preserve"> </w:t>
      </w:r>
      <w:r>
        <w:rPr>
          <w:sz w:val="28"/>
          <w:szCs w:val="28"/>
        </w:rPr>
        <w:t>с учителями,</w:t>
      </w:r>
      <w:r>
        <w:rPr>
          <w:spacing w:val="-1"/>
          <w:sz w:val="28"/>
          <w:szCs w:val="28"/>
        </w:rPr>
        <w:t xml:space="preserve"> </w:t>
      </w:r>
      <w:r>
        <w:rPr>
          <w:sz w:val="28"/>
          <w:szCs w:val="28"/>
        </w:rPr>
        <w:t>администрацией;</w:t>
      </w:r>
    </w:p>
    <w:p w14:paraId="4C29F3F5">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14:paraId="57C7E14D">
      <w:pPr>
        <w:pStyle w:val="53"/>
        <w:widowControl w:val="0"/>
        <w:numPr>
          <w:ilvl w:val="0"/>
          <w:numId w:val="105"/>
        </w:numPr>
        <w:tabs>
          <w:tab w:val="left" w:pos="284"/>
        </w:tabs>
        <w:autoSpaceDE w:val="0"/>
        <w:autoSpaceDN w:val="0"/>
        <w:spacing w:line="276" w:lineRule="auto"/>
        <w:ind w:left="0" w:right="209" w:firstLine="0"/>
        <w:contextualSpacing w:val="0"/>
        <w:jc w:val="both"/>
        <w:rPr>
          <w:sz w:val="28"/>
          <w:szCs w:val="28"/>
        </w:rPr>
      </w:pPr>
      <w:r>
        <w:rPr>
          <w:sz w:val="28"/>
          <w:szCs w:val="28"/>
        </w:rPr>
        <w:t>создание</w:t>
      </w:r>
      <w:r>
        <w:rPr>
          <w:spacing w:val="31"/>
          <w:sz w:val="28"/>
          <w:szCs w:val="28"/>
        </w:rPr>
        <w:t xml:space="preserve"> </w:t>
      </w:r>
      <w:r>
        <w:rPr>
          <w:sz w:val="28"/>
          <w:szCs w:val="28"/>
        </w:rPr>
        <w:t>и</w:t>
      </w:r>
      <w:r>
        <w:rPr>
          <w:spacing w:val="98"/>
          <w:sz w:val="28"/>
          <w:szCs w:val="28"/>
        </w:rPr>
        <w:t xml:space="preserve"> </w:t>
      </w:r>
      <w:r>
        <w:rPr>
          <w:sz w:val="28"/>
          <w:szCs w:val="28"/>
        </w:rPr>
        <w:t>организацию</w:t>
      </w:r>
      <w:r>
        <w:rPr>
          <w:spacing w:val="97"/>
          <w:sz w:val="28"/>
          <w:szCs w:val="28"/>
        </w:rPr>
        <w:t xml:space="preserve"> </w:t>
      </w:r>
      <w:r>
        <w:rPr>
          <w:sz w:val="28"/>
          <w:szCs w:val="28"/>
        </w:rPr>
        <w:t>работы</w:t>
      </w:r>
      <w:r>
        <w:rPr>
          <w:spacing w:val="101"/>
          <w:sz w:val="28"/>
          <w:szCs w:val="28"/>
        </w:rPr>
        <w:t xml:space="preserve"> </w:t>
      </w:r>
      <w:r>
        <w:rPr>
          <w:sz w:val="28"/>
          <w:szCs w:val="28"/>
        </w:rPr>
        <w:t>родительского</w:t>
      </w:r>
      <w:r>
        <w:rPr>
          <w:spacing w:val="100"/>
          <w:sz w:val="28"/>
          <w:szCs w:val="28"/>
        </w:rPr>
        <w:t xml:space="preserve"> </w:t>
      </w:r>
      <w:r>
        <w:rPr>
          <w:sz w:val="28"/>
          <w:szCs w:val="28"/>
        </w:rPr>
        <w:t>актива класса, участвующего</w:t>
      </w:r>
      <w:r>
        <w:rPr>
          <w:spacing w:val="1"/>
          <w:sz w:val="28"/>
          <w:szCs w:val="28"/>
        </w:rPr>
        <w:t xml:space="preserve"> </w:t>
      </w:r>
      <w:r>
        <w:rPr>
          <w:sz w:val="28"/>
          <w:szCs w:val="28"/>
        </w:rPr>
        <w:t>в</w:t>
      </w:r>
      <w:r>
        <w:rPr>
          <w:spacing w:val="1"/>
          <w:sz w:val="28"/>
          <w:szCs w:val="28"/>
        </w:rPr>
        <w:t xml:space="preserve"> </w:t>
      </w:r>
      <w:r>
        <w:rPr>
          <w:sz w:val="28"/>
          <w:szCs w:val="28"/>
        </w:rPr>
        <w:t>решении</w:t>
      </w:r>
      <w:r>
        <w:rPr>
          <w:spacing w:val="1"/>
          <w:sz w:val="28"/>
          <w:szCs w:val="28"/>
        </w:rPr>
        <w:t xml:space="preserve"> </w:t>
      </w:r>
      <w:r>
        <w:rPr>
          <w:sz w:val="28"/>
          <w:szCs w:val="28"/>
        </w:rPr>
        <w:t>вопросов</w:t>
      </w:r>
      <w:r>
        <w:rPr>
          <w:spacing w:val="1"/>
          <w:sz w:val="28"/>
          <w:szCs w:val="28"/>
        </w:rPr>
        <w:t xml:space="preserve"> </w:t>
      </w:r>
      <w:r>
        <w:rPr>
          <w:sz w:val="28"/>
          <w:szCs w:val="28"/>
        </w:rPr>
        <w:t>воспитания</w:t>
      </w:r>
      <w:r>
        <w:rPr>
          <w:spacing w:val="1"/>
          <w:sz w:val="28"/>
          <w:szCs w:val="28"/>
        </w:rPr>
        <w:t xml:space="preserve"> </w:t>
      </w:r>
      <w:r>
        <w:rPr>
          <w:sz w:val="28"/>
          <w:szCs w:val="28"/>
        </w:rPr>
        <w:t>и</w:t>
      </w:r>
      <w:r>
        <w:rPr>
          <w:spacing w:val="1"/>
          <w:sz w:val="28"/>
          <w:szCs w:val="28"/>
        </w:rPr>
        <w:t xml:space="preserve"> </w:t>
      </w:r>
      <w:r>
        <w:rPr>
          <w:sz w:val="28"/>
          <w:szCs w:val="28"/>
        </w:rPr>
        <w:t>обучения</w:t>
      </w:r>
      <w:r>
        <w:rPr>
          <w:spacing w:val="1"/>
          <w:sz w:val="28"/>
          <w:szCs w:val="28"/>
        </w:rPr>
        <w:t xml:space="preserve"> </w:t>
      </w:r>
      <w:r>
        <w:rPr>
          <w:sz w:val="28"/>
          <w:szCs w:val="28"/>
        </w:rPr>
        <w:t>в</w:t>
      </w:r>
      <w:r>
        <w:rPr>
          <w:spacing w:val="1"/>
          <w:sz w:val="28"/>
          <w:szCs w:val="28"/>
        </w:rPr>
        <w:t xml:space="preserve"> </w:t>
      </w:r>
      <w:r>
        <w:rPr>
          <w:sz w:val="28"/>
          <w:szCs w:val="28"/>
        </w:rPr>
        <w:t>классе, Школе;</w:t>
      </w:r>
    </w:p>
    <w:p w14:paraId="4C101159">
      <w:pPr>
        <w:pStyle w:val="53"/>
        <w:widowControl w:val="0"/>
        <w:numPr>
          <w:ilvl w:val="0"/>
          <w:numId w:val="105"/>
        </w:numPr>
        <w:tabs>
          <w:tab w:val="left" w:pos="284"/>
        </w:tabs>
        <w:autoSpaceDE w:val="0"/>
        <w:autoSpaceDN w:val="0"/>
        <w:spacing w:line="276" w:lineRule="auto"/>
        <w:ind w:left="0" w:right="204" w:firstLine="0"/>
        <w:contextualSpacing w:val="0"/>
        <w:jc w:val="both"/>
        <w:rPr>
          <w:sz w:val="28"/>
          <w:szCs w:val="28"/>
        </w:rPr>
      </w:pPr>
      <w:r>
        <w:rPr>
          <w:sz w:val="28"/>
          <w:szCs w:val="28"/>
        </w:rPr>
        <w:t>привлечение</w:t>
      </w:r>
      <w:r>
        <w:rPr>
          <w:spacing w:val="1"/>
          <w:sz w:val="28"/>
          <w:szCs w:val="28"/>
        </w:rPr>
        <w:t xml:space="preserve"> </w:t>
      </w:r>
      <w:r>
        <w:rPr>
          <w:sz w:val="28"/>
          <w:szCs w:val="28"/>
        </w:rPr>
        <w:t>родителей</w:t>
      </w:r>
      <w:r>
        <w:rPr>
          <w:spacing w:val="1"/>
          <w:sz w:val="28"/>
          <w:szCs w:val="28"/>
        </w:rPr>
        <w:t xml:space="preserve"> </w:t>
      </w:r>
      <w:r>
        <w:rPr>
          <w:sz w:val="28"/>
          <w:szCs w:val="28"/>
        </w:rPr>
        <w:t>(законных</w:t>
      </w:r>
      <w:r>
        <w:rPr>
          <w:spacing w:val="1"/>
          <w:sz w:val="28"/>
          <w:szCs w:val="28"/>
        </w:rPr>
        <w:t xml:space="preserve"> </w:t>
      </w:r>
      <w:r>
        <w:rPr>
          <w:sz w:val="28"/>
          <w:szCs w:val="28"/>
        </w:rPr>
        <w:t>представителей),</w:t>
      </w:r>
      <w:r>
        <w:rPr>
          <w:spacing w:val="1"/>
          <w:sz w:val="28"/>
          <w:szCs w:val="28"/>
        </w:rPr>
        <w:t xml:space="preserve"> </w:t>
      </w:r>
      <w:r>
        <w:rPr>
          <w:sz w:val="28"/>
          <w:szCs w:val="28"/>
        </w:rPr>
        <w:t>членов</w:t>
      </w:r>
      <w:r>
        <w:rPr>
          <w:spacing w:val="1"/>
          <w:sz w:val="28"/>
          <w:szCs w:val="28"/>
        </w:rPr>
        <w:t xml:space="preserve"> </w:t>
      </w:r>
      <w:r>
        <w:rPr>
          <w:sz w:val="28"/>
          <w:szCs w:val="28"/>
        </w:rPr>
        <w:t>семей</w:t>
      </w:r>
      <w:r>
        <w:rPr>
          <w:spacing w:val="1"/>
          <w:sz w:val="28"/>
          <w:szCs w:val="28"/>
        </w:rPr>
        <w:t xml:space="preserve"> </w:t>
      </w:r>
      <w:r>
        <w:rPr>
          <w:sz w:val="28"/>
          <w:szCs w:val="28"/>
        </w:rPr>
        <w:t>обучающихся</w:t>
      </w:r>
      <w:r>
        <w:rPr>
          <w:spacing w:val="1"/>
          <w:sz w:val="28"/>
          <w:szCs w:val="28"/>
        </w:rPr>
        <w:t xml:space="preserve"> </w:t>
      </w:r>
      <w:r>
        <w:rPr>
          <w:sz w:val="28"/>
          <w:szCs w:val="28"/>
        </w:rPr>
        <w:t>к</w:t>
      </w:r>
      <w:r>
        <w:rPr>
          <w:spacing w:val="1"/>
          <w:sz w:val="28"/>
          <w:szCs w:val="28"/>
        </w:rPr>
        <w:t xml:space="preserve"> </w:t>
      </w:r>
      <w:r>
        <w:rPr>
          <w:sz w:val="28"/>
          <w:szCs w:val="28"/>
        </w:rPr>
        <w:t>организации</w:t>
      </w:r>
      <w:r>
        <w:rPr>
          <w:spacing w:val="1"/>
          <w:sz w:val="28"/>
          <w:szCs w:val="28"/>
        </w:rPr>
        <w:t xml:space="preserve"> </w:t>
      </w:r>
      <w:r>
        <w:rPr>
          <w:sz w:val="28"/>
          <w:szCs w:val="28"/>
        </w:rPr>
        <w:t>и</w:t>
      </w:r>
      <w:r>
        <w:rPr>
          <w:spacing w:val="1"/>
          <w:sz w:val="28"/>
          <w:szCs w:val="28"/>
        </w:rPr>
        <w:t xml:space="preserve"> </w:t>
      </w:r>
      <w:r>
        <w:rPr>
          <w:sz w:val="28"/>
          <w:szCs w:val="28"/>
        </w:rPr>
        <w:t>проведению</w:t>
      </w:r>
      <w:r>
        <w:rPr>
          <w:spacing w:val="1"/>
          <w:sz w:val="28"/>
          <w:szCs w:val="28"/>
        </w:rPr>
        <w:t xml:space="preserve"> </w:t>
      </w:r>
      <w:r>
        <w:rPr>
          <w:sz w:val="28"/>
          <w:szCs w:val="28"/>
        </w:rPr>
        <w:t>воспитательных</w:t>
      </w:r>
      <w:r>
        <w:rPr>
          <w:spacing w:val="71"/>
          <w:sz w:val="28"/>
          <w:szCs w:val="28"/>
        </w:rPr>
        <w:t xml:space="preserve"> </w:t>
      </w:r>
      <w:r>
        <w:rPr>
          <w:sz w:val="28"/>
          <w:szCs w:val="28"/>
        </w:rPr>
        <w:t>дел,</w:t>
      </w:r>
      <w:r>
        <w:rPr>
          <w:spacing w:val="1"/>
          <w:sz w:val="28"/>
          <w:szCs w:val="28"/>
        </w:rPr>
        <w:t xml:space="preserve"> </w:t>
      </w:r>
      <w:r>
        <w:rPr>
          <w:sz w:val="28"/>
          <w:szCs w:val="28"/>
        </w:rPr>
        <w:t>мероприятий</w:t>
      </w:r>
      <w:r>
        <w:rPr>
          <w:spacing w:val="-1"/>
          <w:sz w:val="28"/>
          <w:szCs w:val="28"/>
        </w:rPr>
        <w:t xml:space="preserve"> </w:t>
      </w:r>
      <w:r>
        <w:rPr>
          <w:sz w:val="28"/>
          <w:szCs w:val="28"/>
        </w:rPr>
        <w:t>в</w:t>
      </w:r>
      <w:r>
        <w:rPr>
          <w:spacing w:val="-2"/>
          <w:sz w:val="28"/>
          <w:szCs w:val="28"/>
        </w:rPr>
        <w:t xml:space="preserve"> </w:t>
      </w:r>
      <w:r>
        <w:rPr>
          <w:sz w:val="28"/>
          <w:szCs w:val="28"/>
        </w:rPr>
        <w:t>классе</w:t>
      </w:r>
      <w:r>
        <w:rPr>
          <w:spacing w:val="-1"/>
          <w:sz w:val="28"/>
          <w:szCs w:val="28"/>
        </w:rPr>
        <w:t xml:space="preserve"> </w:t>
      </w:r>
      <w:r>
        <w:rPr>
          <w:sz w:val="28"/>
          <w:szCs w:val="28"/>
        </w:rPr>
        <w:t>и Школе;</w:t>
      </w:r>
    </w:p>
    <w:p w14:paraId="1D127976">
      <w:pPr>
        <w:pStyle w:val="53"/>
        <w:widowControl w:val="0"/>
        <w:numPr>
          <w:ilvl w:val="0"/>
          <w:numId w:val="105"/>
        </w:numPr>
        <w:tabs>
          <w:tab w:val="left" w:pos="284"/>
        </w:tabs>
        <w:autoSpaceDE w:val="0"/>
        <w:autoSpaceDN w:val="0"/>
        <w:spacing w:line="276" w:lineRule="auto"/>
        <w:ind w:left="0" w:right="204" w:firstLine="0"/>
        <w:contextualSpacing w:val="0"/>
        <w:jc w:val="both"/>
        <w:rPr>
          <w:sz w:val="28"/>
          <w:szCs w:val="28"/>
        </w:rPr>
      </w:pPr>
      <w:r>
        <w:rPr>
          <w:sz w:val="28"/>
          <w:szCs w:val="28"/>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14:paraId="190D8E20">
      <w:pPr>
        <w:pStyle w:val="53"/>
        <w:widowControl w:val="0"/>
        <w:numPr>
          <w:ilvl w:val="0"/>
          <w:numId w:val="105"/>
        </w:numPr>
        <w:tabs>
          <w:tab w:val="left" w:pos="284"/>
        </w:tabs>
        <w:autoSpaceDE w:val="0"/>
        <w:autoSpaceDN w:val="0"/>
        <w:spacing w:line="276" w:lineRule="auto"/>
        <w:ind w:left="0" w:firstLine="0"/>
        <w:contextualSpacing w:val="0"/>
        <w:jc w:val="both"/>
        <w:rPr>
          <w:sz w:val="28"/>
          <w:szCs w:val="28"/>
        </w:rPr>
      </w:pPr>
      <w:r>
        <w:rPr>
          <w:sz w:val="28"/>
          <w:szCs w:val="28"/>
        </w:rPr>
        <w:t>проведение</w:t>
      </w:r>
      <w:r>
        <w:rPr>
          <w:spacing w:val="-3"/>
          <w:sz w:val="28"/>
          <w:szCs w:val="28"/>
        </w:rPr>
        <w:t xml:space="preserve"> </w:t>
      </w:r>
      <w:r>
        <w:rPr>
          <w:sz w:val="28"/>
          <w:szCs w:val="28"/>
        </w:rPr>
        <w:t>в</w:t>
      </w:r>
      <w:r>
        <w:rPr>
          <w:spacing w:val="-3"/>
          <w:sz w:val="28"/>
          <w:szCs w:val="28"/>
        </w:rPr>
        <w:t xml:space="preserve"> </w:t>
      </w:r>
      <w:r>
        <w:rPr>
          <w:sz w:val="28"/>
          <w:szCs w:val="28"/>
        </w:rPr>
        <w:t>классе</w:t>
      </w:r>
      <w:r>
        <w:rPr>
          <w:spacing w:val="-4"/>
          <w:sz w:val="28"/>
          <w:szCs w:val="28"/>
        </w:rPr>
        <w:t xml:space="preserve"> </w:t>
      </w:r>
      <w:r>
        <w:rPr>
          <w:sz w:val="28"/>
          <w:szCs w:val="28"/>
        </w:rPr>
        <w:t>праздников,</w:t>
      </w:r>
      <w:r>
        <w:rPr>
          <w:spacing w:val="-3"/>
          <w:sz w:val="28"/>
          <w:szCs w:val="28"/>
        </w:rPr>
        <w:t xml:space="preserve"> </w:t>
      </w:r>
      <w:r>
        <w:rPr>
          <w:sz w:val="28"/>
          <w:szCs w:val="28"/>
        </w:rPr>
        <w:t>конкурсов,</w:t>
      </w:r>
      <w:r>
        <w:rPr>
          <w:spacing w:val="-3"/>
          <w:sz w:val="28"/>
          <w:szCs w:val="28"/>
        </w:rPr>
        <w:t xml:space="preserve"> </w:t>
      </w:r>
      <w:r>
        <w:rPr>
          <w:sz w:val="28"/>
          <w:szCs w:val="28"/>
        </w:rPr>
        <w:t>соревнований</w:t>
      </w:r>
      <w:r>
        <w:rPr>
          <w:spacing w:val="-5"/>
          <w:sz w:val="28"/>
          <w:szCs w:val="28"/>
        </w:rPr>
        <w:t xml:space="preserve"> </w:t>
      </w:r>
      <w:r>
        <w:rPr>
          <w:sz w:val="28"/>
          <w:szCs w:val="28"/>
        </w:rPr>
        <w:t>и</w:t>
      </w:r>
      <w:r>
        <w:rPr>
          <w:spacing w:val="-4"/>
          <w:sz w:val="28"/>
          <w:szCs w:val="28"/>
        </w:rPr>
        <w:t xml:space="preserve"> </w:t>
      </w:r>
      <w:r>
        <w:rPr>
          <w:sz w:val="28"/>
          <w:szCs w:val="28"/>
        </w:rPr>
        <w:t>т.</w:t>
      </w:r>
      <w:r>
        <w:rPr>
          <w:spacing w:val="3"/>
          <w:sz w:val="28"/>
          <w:szCs w:val="28"/>
        </w:rPr>
        <w:t xml:space="preserve"> </w:t>
      </w:r>
      <w:r>
        <w:rPr>
          <w:sz w:val="28"/>
          <w:szCs w:val="28"/>
        </w:rPr>
        <w:t>п.</w:t>
      </w:r>
    </w:p>
    <w:p w14:paraId="459C43EB">
      <w:pPr>
        <w:pStyle w:val="2"/>
        <w:ind w:firstLine="567"/>
        <w:rPr>
          <w:rFonts w:ascii="Times New Roman" w:hAnsi="Times New Roman" w:cs="Times New Roman"/>
          <w:lang w:val="ru-RU"/>
        </w:rPr>
      </w:pPr>
      <w:bookmarkStart w:id="190" w:name="_Toc212549258"/>
      <w:r>
        <w:rPr>
          <w:rFonts w:ascii="Times New Roman" w:hAnsi="Times New Roman" w:cs="Times New Roman"/>
          <w:color w:val="auto"/>
          <w:lang w:val="ru-RU"/>
        </w:rPr>
        <w:t>2.2.3. Урочная</w:t>
      </w:r>
      <w:r>
        <w:rPr>
          <w:rFonts w:ascii="Times New Roman" w:hAnsi="Times New Roman" w:cs="Times New Roman"/>
          <w:color w:val="auto"/>
          <w:spacing w:val="-5"/>
          <w:lang w:val="ru-RU"/>
        </w:rPr>
        <w:t xml:space="preserve"> </w:t>
      </w:r>
      <w:r>
        <w:rPr>
          <w:rFonts w:ascii="Times New Roman" w:hAnsi="Times New Roman" w:cs="Times New Roman"/>
          <w:color w:val="auto"/>
          <w:lang w:val="ru-RU"/>
        </w:rPr>
        <w:t>деятельность</w:t>
      </w:r>
      <w:bookmarkEnd w:id="190"/>
    </w:p>
    <w:p w14:paraId="7F1E76A8">
      <w:pPr>
        <w:adjustRightInd w:val="0"/>
        <w:ind w:right="-1" w:firstLine="567"/>
        <w:rPr>
          <w:rStyle w:val="153"/>
          <w:rFonts w:eastAsia="№Е"/>
        </w:rPr>
      </w:pPr>
      <w:r>
        <w:rPr>
          <w:rStyle w:val="153"/>
          <w:rFonts w:eastAsia="№Е"/>
        </w:rPr>
        <w:t xml:space="preserve">Реализация школьными педагогами воспитательного потенциала урока предполагает ориентацию на </w:t>
      </w:r>
      <w:r>
        <w:t xml:space="preserve">целевые приоритеты, связанные с возрастными особенностями учащихся </w:t>
      </w:r>
      <w:r>
        <w:rPr>
          <w:rStyle w:val="153"/>
          <w:rFonts w:eastAsia="№Е"/>
        </w:rPr>
        <w:t>и обеспечивает:</w:t>
      </w:r>
    </w:p>
    <w:p w14:paraId="74E83837">
      <w:pPr>
        <w:pStyle w:val="53"/>
        <w:numPr>
          <w:ilvl w:val="0"/>
          <w:numId w:val="106"/>
        </w:numPr>
        <w:tabs>
          <w:tab w:val="left" w:pos="0"/>
          <w:tab w:val="left" w:pos="284"/>
        </w:tabs>
        <w:spacing w:line="276" w:lineRule="auto"/>
        <w:ind w:left="0" w:firstLine="0"/>
        <w:contextualSpacing w:val="0"/>
        <w:jc w:val="both"/>
        <w:rPr>
          <w:rStyle w:val="139"/>
          <w:rFonts w:eastAsia="№Е"/>
          <w:i w:val="0"/>
          <w:szCs w:val="28"/>
        </w:rPr>
      </w:pPr>
      <w:r>
        <w:rPr>
          <w:rStyle w:val="139"/>
          <w:rFonts w:eastAsia="№Е"/>
          <w:szCs w:val="28"/>
        </w:rPr>
        <w:t xml:space="preserve">установление субъект-субъектных отношений в процессе учебной деятельности через </w:t>
      </w:r>
      <w:r>
        <w:rPr>
          <w:rStyle w:val="205"/>
          <w:rFonts w:eastAsiaTheme="majorEastAsia"/>
          <w:sz w:val="28"/>
          <w:szCs w:val="28"/>
        </w:rPr>
        <w:t>делегирование</w:t>
      </w:r>
      <w:r>
        <w:rPr>
          <w:sz w:val="28"/>
          <w:szCs w:val="28"/>
        </w:rPr>
        <w:t xml:space="preserve"> </w:t>
      </w:r>
      <w:r>
        <w:rPr>
          <w:rStyle w:val="205"/>
          <w:rFonts w:eastAsiaTheme="majorEastAsia"/>
          <w:sz w:val="28"/>
          <w:szCs w:val="28"/>
        </w:rPr>
        <w:t>учащимся</w:t>
      </w:r>
      <w:r>
        <w:rPr>
          <w:sz w:val="28"/>
          <w:szCs w:val="28"/>
        </w:rPr>
        <w:t xml:space="preserve"> </w:t>
      </w:r>
      <w:r>
        <w:rPr>
          <w:rStyle w:val="205"/>
          <w:rFonts w:eastAsiaTheme="majorEastAsia"/>
          <w:sz w:val="28"/>
          <w:szCs w:val="28"/>
        </w:rPr>
        <w:t>ряда</w:t>
      </w:r>
      <w:r>
        <w:rPr>
          <w:sz w:val="28"/>
          <w:szCs w:val="28"/>
        </w:rPr>
        <w:t xml:space="preserve"> </w:t>
      </w:r>
      <w:r>
        <w:rPr>
          <w:rStyle w:val="205"/>
          <w:rFonts w:eastAsiaTheme="majorEastAsia"/>
          <w:sz w:val="28"/>
          <w:szCs w:val="28"/>
        </w:rPr>
        <w:t>учительских</w:t>
      </w:r>
      <w:r>
        <w:rPr>
          <w:sz w:val="28"/>
          <w:szCs w:val="28"/>
        </w:rPr>
        <w:t xml:space="preserve">, </w:t>
      </w:r>
      <w:r>
        <w:rPr>
          <w:rStyle w:val="205"/>
          <w:rFonts w:eastAsiaTheme="majorEastAsia"/>
          <w:sz w:val="28"/>
          <w:szCs w:val="28"/>
        </w:rPr>
        <w:t>в</w:t>
      </w:r>
      <w:r>
        <w:rPr>
          <w:sz w:val="28"/>
          <w:szCs w:val="28"/>
        </w:rPr>
        <w:t xml:space="preserve"> </w:t>
      </w:r>
      <w:r>
        <w:rPr>
          <w:rStyle w:val="205"/>
          <w:rFonts w:eastAsiaTheme="majorEastAsia"/>
          <w:sz w:val="28"/>
          <w:szCs w:val="28"/>
        </w:rPr>
        <w:t>том</w:t>
      </w:r>
      <w:r>
        <w:rPr>
          <w:sz w:val="28"/>
          <w:szCs w:val="28"/>
        </w:rPr>
        <w:t xml:space="preserve"> </w:t>
      </w:r>
      <w:r>
        <w:rPr>
          <w:rStyle w:val="205"/>
          <w:rFonts w:eastAsiaTheme="majorEastAsia"/>
          <w:sz w:val="28"/>
          <w:szCs w:val="28"/>
        </w:rPr>
        <w:t>числе</w:t>
      </w:r>
      <w:r>
        <w:rPr>
          <w:sz w:val="28"/>
          <w:szCs w:val="28"/>
        </w:rPr>
        <w:t xml:space="preserve"> </w:t>
      </w:r>
      <w:r>
        <w:rPr>
          <w:rStyle w:val="205"/>
          <w:rFonts w:eastAsiaTheme="majorEastAsia"/>
          <w:sz w:val="28"/>
          <w:szCs w:val="28"/>
        </w:rPr>
        <w:t>и</w:t>
      </w:r>
      <w:r>
        <w:rPr>
          <w:sz w:val="28"/>
          <w:szCs w:val="28"/>
        </w:rPr>
        <w:t xml:space="preserve"> </w:t>
      </w:r>
      <w:r>
        <w:rPr>
          <w:rStyle w:val="205"/>
          <w:rFonts w:eastAsiaTheme="majorEastAsia"/>
          <w:sz w:val="28"/>
          <w:szCs w:val="28"/>
        </w:rPr>
        <w:t>дидактических</w:t>
      </w:r>
      <w:r>
        <w:rPr>
          <w:sz w:val="28"/>
          <w:szCs w:val="28"/>
        </w:rPr>
        <w:t xml:space="preserve"> </w:t>
      </w:r>
      <w:r>
        <w:rPr>
          <w:rStyle w:val="205"/>
          <w:rFonts w:eastAsiaTheme="majorEastAsia"/>
          <w:sz w:val="28"/>
          <w:szCs w:val="28"/>
        </w:rPr>
        <w:t>полномочий; проявление</w:t>
      </w:r>
      <w:r>
        <w:rPr>
          <w:sz w:val="28"/>
          <w:szCs w:val="28"/>
        </w:rPr>
        <w:t xml:space="preserve"> </w:t>
      </w:r>
      <w:r>
        <w:rPr>
          <w:rStyle w:val="205"/>
          <w:rFonts w:eastAsiaTheme="majorEastAsia"/>
          <w:sz w:val="28"/>
          <w:szCs w:val="28"/>
        </w:rPr>
        <w:t>доверия</w:t>
      </w:r>
      <w:r>
        <w:rPr>
          <w:sz w:val="28"/>
          <w:szCs w:val="28"/>
        </w:rPr>
        <w:t xml:space="preserve"> </w:t>
      </w:r>
      <w:r>
        <w:rPr>
          <w:rStyle w:val="205"/>
          <w:rFonts w:eastAsiaTheme="majorEastAsia"/>
          <w:sz w:val="28"/>
          <w:szCs w:val="28"/>
        </w:rPr>
        <w:t>к</w:t>
      </w:r>
      <w:r>
        <w:rPr>
          <w:sz w:val="28"/>
          <w:szCs w:val="28"/>
        </w:rPr>
        <w:t xml:space="preserve"> </w:t>
      </w:r>
      <w:r>
        <w:rPr>
          <w:rStyle w:val="205"/>
          <w:rFonts w:eastAsiaTheme="majorEastAsia"/>
          <w:sz w:val="28"/>
          <w:szCs w:val="28"/>
        </w:rPr>
        <w:t>детям</w:t>
      </w:r>
      <w:r>
        <w:rPr>
          <w:sz w:val="28"/>
          <w:szCs w:val="28"/>
        </w:rPr>
        <w:t xml:space="preserve"> </w:t>
      </w:r>
      <w:r>
        <w:rPr>
          <w:rStyle w:val="205"/>
          <w:rFonts w:eastAsiaTheme="majorEastAsia"/>
          <w:sz w:val="28"/>
          <w:szCs w:val="28"/>
        </w:rPr>
        <w:t>со</w:t>
      </w:r>
      <w:r>
        <w:rPr>
          <w:sz w:val="28"/>
          <w:szCs w:val="28"/>
        </w:rPr>
        <w:t xml:space="preserve"> </w:t>
      </w:r>
      <w:r>
        <w:rPr>
          <w:rStyle w:val="205"/>
          <w:rFonts w:eastAsiaTheme="majorEastAsia"/>
          <w:sz w:val="28"/>
          <w:szCs w:val="28"/>
        </w:rPr>
        <w:t>стороны</w:t>
      </w:r>
      <w:r>
        <w:rPr>
          <w:sz w:val="28"/>
          <w:szCs w:val="28"/>
        </w:rPr>
        <w:t xml:space="preserve"> </w:t>
      </w:r>
      <w:r>
        <w:rPr>
          <w:rStyle w:val="205"/>
          <w:rFonts w:eastAsiaTheme="majorEastAsia"/>
          <w:sz w:val="28"/>
          <w:szCs w:val="28"/>
        </w:rPr>
        <w:t>педагогов</w:t>
      </w:r>
      <w:r>
        <w:rPr>
          <w:sz w:val="28"/>
          <w:szCs w:val="28"/>
        </w:rPr>
        <w:t xml:space="preserve">, </w:t>
      </w:r>
      <w:r>
        <w:rPr>
          <w:rStyle w:val="205"/>
          <w:rFonts w:eastAsiaTheme="majorEastAsia"/>
          <w:sz w:val="28"/>
          <w:szCs w:val="28"/>
        </w:rPr>
        <w:t>уважения</w:t>
      </w:r>
      <w:r>
        <w:rPr>
          <w:sz w:val="28"/>
          <w:szCs w:val="28"/>
        </w:rPr>
        <w:t xml:space="preserve"> </w:t>
      </w:r>
      <w:r>
        <w:rPr>
          <w:rStyle w:val="205"/>
          <w:rFonts w:eastAsiaTheme="majorEastAsia"/>
          <w:sz w:val="28"/>
          <w:szCs w:val="28"/>
        </w:rPr>
        <w:t>к</w:t>
      </w:r>
      <w:r>
        <w:rPr>
          <w:sz w:val="28"/>
          <w:szCs w:val="28"/>
        </w:rPr>
        <w:t xml:space="preserve"> </w:t>
      </w:r>
      <w:r>
        <w:rPr>
          <w:rStyle w:val="205"/>
          <w:rFonts w:eastAsiaTheme="majorEastAsia"/>
          <w:sz w:val="28"/>
          <w:szCs w:val="28"/>
        </w:rPr>
        <w:t>их</w:t>
      </w:r>
      <w:r>
        <w:rPr>
          <w:sz w:val="28"/>
          <w:szCs w:val="28"/>
        </w:rPr>
        <w:t xml:space="preserve"> </w:t>
      </w:r>
      <w:r>
        <w:rPr>
          <w:rStyle w:val="205"/>
          <w:rFonts w:eastAsiaTheme="majorEastAsia"/>
          <w:sz w:val="28"/>
          <w:szCs w:val="28"/>
        </w:rPr>
        <w:t>достоинству</w:t>
      </w:r>
      <w:r>
        <w:rPr>
          <w:sz w:val="28"/>
          <w:szCs w:val="28"/>
        </w:rPr>
        <w:t xml:space="preserve"> </w:t>
      </w:r>
      <w:r>
        <w:rPr>
          <w:rStyle w:val="205"/>
          <w:rFonts w:eastAsiaTheme="majorEastAsia"/>
          <w:sz w:val="28"/>
          <w:szCs w:val="28"/>
        </w:rPr>
        <w:t>и</w:t>
      </w:r>
      <w:r>
        <w:rPr>
          <w:sz w:val="28"/>
          <w:szCs w:val="28"/>
        </w:rPr>
        <w:t xml:space="preserve"> </w:t>
      </w:r>
      <w:r>
        <w:rPr>
          <w:rStyle w:val="205"/>
          <w:rFonts w:eastAsiaTheme="majorEastAsia"/>
          <w:sz w:val="28"/>
          <w:szCs w:val="28"/>
        </w:rPr>
        <w:t>чести</w:t>
      </w:r>
      <w:r>
        <w:rPr>
          <w:sz w:val="28"/>
          <w:szCs w:val="28"/>
        </w:rPr>
        <w:t xml:space="preserve">; акцентирование внимания на индивидуальных особенностях, интересах, увлечениях, привычках </w:t>
      </w:r>
      <w:r>
        <w:rPr>
          <w:spacing w:val="-4"/>
          <w:sz w:val="28"/>
          <w:szCs w:val="28"/>
        </w:rPr>
        <w:t xml:space="preserve">того </w:t>
      </w:r>
      <w:r>
        <w:rPr>
          <w:sz w:val="28"/>
          <w:szCs w:val="28"/>
        </w:rPr>
        <w:t>или иного ученика;</w:t>
      </w:r>
    </w:p>
    <w:p w14:paraId="2E7B6826">
      <w:pPr>
        <w:pStyle w:val="53"/>
        <w:numPr>
          <w:ilvl w:val="0"/>
          <w:numId w:val="106"/>
        </w:numPr>
        <w:tabs>
          <w:tab w:val="left" w:pos="0"/>
          <w:tab w:val="left" w:pos="284"/>
        </w:tabs>
        <w:spacing w:line="276" w:lineRule="auto"/>
        <w:ind w:left="0" w:firstLine="0"/>
        <w:contextualSpacing w:val="0"/>
        <w:jc w:val="both"/>
        <w:rPr>
          <w:rStyle w:val="139"/>
          <w:rFonts w:eastAsia="№Е"/>
          <w:i w:val="0"/>
          <w:szCs w:val="28"/>
        </w:rPr>
      </w:pPr>
      <w:r>
        <w:rPr>
          <w:rStyle w:val="139"/>
          <w:rFonts w:eastAsia="№Е"/>
          <w:szCs w:val="28"/>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14:paraId="4942F943">
      <w:pPr>
        <w:pStyle w:val="53"/>
        <w:numPr>
          <w:ilvl w:val="0"/>
          <w:numId w:val="106"/>
        </w:numPr>
        <w:tabs>
          <w:tab w:val="left" w:pos="0"/>
          <w:tab w:val="left" w:pos="284"/>
        </w:tabs>
        <w:spacing w:line="276" w:lineRule="auto"/>
        <w:ind w:left="0" w:firstLine="0"/>
        <w:contextualSpacing w:val="0"/>
        <w:jc w:val="both"/>
        <w:rPr>
          <w:rStyle w:val="139"/>
          <w:rFonts w:eastAsia="№Е"/>
          <w:i w:val="0"/>
          <w:szCs w:val="28"/>
        </w:rPr>
      </w:pPr>
      <w:r>
        <w:rPr>
          <w:rStyle w:val="139"/>
          <w:rFonts w:eastAsia="№Е"/>
          <w:szCs w:val="28"/>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Pr>
          <w:i/>
          <w:sz w:val="28"/>
          <w:szCs w:val="28"/>
        </w:rPr>
        <w:t>мотивирующего</w:t>
      </w:r>
      <w:r>
        <w:rPr>
          <w:sz w:val="28"/>
          <w:szCs w:val="28"/>
        </w:rPr>
        <w:t xml:space="preserve"> потенциала юмора, обращение к личному опыту учащихся, проявление внимания к ученикам, требующим такого внимания;</w:t>
      </w:r>
    </w:p>
    <w:p w14:paraId="7463D060">
      <w:pPr>
        <w:pStyle w:val="53"/>
        <w:numPr>
          <w:ilvl w:val="0"/>
          <w:numId w:val="106"/>
        </w:numPr>
        <w:tabs>
          <w:tab w:val="left" w:pos="0"/>
          <w:tab w:val="left" w:pos="284"/>
        </w:tabs>
        <w:spacing w:line="276" w:lineRule="auto"/>
        <w:ind w:left="0" w:firstLine="0"/>
        <w:contextualSpacing w:val="0"/>
        <w:jc w:val="both"/>
        <w:rPr>
          <w:rStyle w:val="139"/>
          <w:rFonts w:eastAsia="№Е"/>
          <w:i w:val="0"/>
          <w:szCs w:val="28"/>
        </w:rPr>
      </w:pPr>
      <w:r>
        <w:rPr>
          <w:sz w:val="28"/>
          <w:szCs w:val="28"/>
        </w:rPr>
        <w:t>побуждение</w:t>
      </w:r>
      <w:r>
        <w:rPr>
          <w:spacing w:val="1"/>
          <w:sz w:val="28"/>
          <w:szCs w:val="28"/>
        </w:rPr>
        <w:t xml:space="preserve"> </w:t>
      </w:r>
      <w:r>
        <w:rPr>
          <w:sz w:val="28"/>
          <w:szCs w:val="28"/>
        </w:rPr>
        <w:t>обучающихся</w:t>
      </w:r>
      <w:r>
        <w:rPr>
          <w:spacing w:val="1"/>
          <w:sz w:val="28"/>
          <w:szCs w:val="28"/>
        </w:rPr>
        <w:t xml:space="preserve"> </w:t>
      </w:r>
      <w:r>
        <w:rPr>
          <w:sz w:val="28"/>
          <w:szCs w:val="28"/>
        </w:rPr>
        <w:t>соблюдать</w:t>
      </w:r>
      <w:r>
        <w:rPr>
          <w:spacing w:val="1"/>
          <w:sz w:val="28"/>
          <w:szCs w:val="28"/>
        </w:rPr>
        <w:t xml:space="preserve"> </w:t>
      </w:r>
      <w:r>
        <w:rPr>
          <w:rStyle w:val="139"/>
          <w:rFonts w:eastAsia="№Е"/>
          <w:szCs w:val="28"/>
        </w:rPr>
        <w:t xml:space="preserve">правила внутреннего распорядка, </w:t>
      </w:r>
      <w:r>
        <w:rPr>
          <w:sz w:val="28"/>
          <w:szCs w:val="28"/>
        </w:rPr>
        <w:t>нормы</w:t>
      </w:r>
      <w:r>
        <w:rPr>
          <w:spacing w:val="1"/>
          <w:sz w:val="28"/>
          <w:szCs w:val="28"/>
        </w:rPr>
        <w:t xml:space="preserve"> </w:t>
      </w:r>
      <w:r>
        <w:rPr>
          <w:sz w:val="28"/>
          <w:szCs w:val="28"/>
        </w:rPr>
        <w:t>поведения,</w:t>
      </w:r>
      <w:r>
        <w:rPr>
          <w:spacing w:val="1"/>
          <w:sz w:val="28"/>
          <w:szCs w:val="28"/>
        </w:rPr>
        <w:t xml:space="preserve"> </w:t>
      </w:r>
      <w:r>
        <w:rPr>
          <w:sz w:val="28"/>
          <w:szCs w:val="28"/>
        </w:rPr>
        <w:t>правила</w:t>
      </w:r>
      <w:r>
        <w:rPr>
          <w:spacing w:val="1"/>
          <w:sz w:val="28"/>
          <w:szCs w:val="28"/>
        </w:rPr>
        <w:t xml:space="preserve"> </w:t>
      </w:r>
      <w:r>
        <w:rPr>
          <w:sz w:val="28"/>
          <w:szCs w:val="28"/>
        </w:rPr>
        <w:t>общения</w:t>
      </w:r>
      <w:r>
        <w:rPr>
          <w:spacing w:val="1"/>
          <w:sz w:val="28"/>
          <w:szCs w:val="28"/>
        </w:rPr>
        <w:t xml:space="preserve"> </w:t>
      </w:r>
      <w:r>
        <w:rPr>
          <w:sz w:val="28"/>
          <w:szCs w:val="28"/>
        </w:rPr>
        <w:t>со</w:t>
      </w:r>
      <w:r>
        <w:rPr>
          <w:spacing w:val="1"/>
          <w:sz w:val="28"/>
          <w:szCs w:val="28"/>
        </w:rPr>
        <w:t xml:space="preserve"> </w:t>
      </w:r>
      <w:r>
        <w:rPr>
          <w:sz w:val="28"/>
          <w:szCs w:val="28"/>
        </w:rPr>
        <w:t>сверстниками</w:t>
      </w:r>
      <w:r>
        <w:rPr>
          <w:spacing w:val="1"/>
          <w:sz w:val="28"/>
          <w:szCs w:val="28"/>
        </w:rPr>
        <w:t xml:space="preserve"> </w:t>
      </w:r>
      <w:r>
        <w:rPr>
          <w:sz w:val="28"/>
          <w:szCs w:val="28"/>
        </w:rPr>
        <w:t>и</w:t>
      </w:r>
      <w:r>
        <w:rPr>
          <w:spacing w:val="1"/>
          <w:sz w:val="28"/>
          <w:szCs w:val="28"/>
        </w:rPr>
        <w:t xml:space="preserve"> </w:t>
      </w:r>
      <w:r>
        <w:rPr>
          <w:sz w:val="28"/>
          <w:szCs w:val="28"/>
        </w:rPr>
        <w:t>педагогами,</w:t>
      </w:r>
      <w:r>
        <w:rPr>
          <w:spacing w:val="1"/>
          <w:sz w:val="28"/>
          <w:szCs w:val="28"/>
        </w:rPr>
        <w:t xml:space="preserve"> </w:t>
      </w:r>
      <w:r>
        <w:rPr>
          <w:sz w:val="28"/>
          <w:szCs w:val="28"/>
        </w:rPr>
        <w:t>соответствующие</w:t>
      </w:r>
      <w:r>
        <w:rPr>
          <w:spacing w:val="1"/>
          <w:sz w:val="28"/>
          <w:szCs w:val="28"/>
        </w:rPr>
        <w:t xml:space="preserve"> </w:t>
      </w:r>
      <w:r>
        <w:rPr>
          <w:sz w:val="28"/>
          <w:szCs w:val="28"/>
        </w:rPr>
        <w:t>укладу</w:t>
      </w:r>
      <w:r>
        <w:rPr>
          <w:spacing w:val="1"/>
          <w:sz w:val="28"/>
          <w:szCs w:val="28"/>
        </w:rPr>
        <w:t xml:space="preserve"> </w:t>
      </w:r>
      <w:r>
        <w:rPr>
          <w:sz w:val="28"/>
          <w:szCs w:val="28"/>
        </w:rPr>
        <w:t>Школы,</w:t>
      </w:r>
      <w:r>
        <w:rPr>
          <w:spacing w:val="1"/>
          <w:sz w:val="28"/>
          <w:szCs w:val="28"/>
        </w:rPr>
        <w:t xml:space="preserve"> </w:t>
      </w:r>
      <w:r>
        <w:rPr>
          <w:sz w:val="28"/>
          <w:szCs w:val="28"/>
        </w:rPr>
        <w:t>установление</w:t>
      </w:r>
      <w:r>
        <w:rPr>
          <w:spacing w:val="1"/>
          <w:sz w:val="28"/>
          <w:szCs w:val="28"/>
        </w:rPr>
        <w:t xml:space="preserve"> </w:t>
      </w:r>
      <w:r>
        <w:rPr>
          <w:sz w:val="28"/>
          <w:szCs w:val="28"/>
        </w:rPr>
        <w:t>и</w:t>
      </w:r>
      <w:r>
        <w:rPr>
          <w:spacing w:val="1"/>
          <w:sz w:val="28"/>
          <w:szCs w:val="28"/>
        </w:rPr>
        <w:t xml:space="preserve"> </w:t>
      </w:r>
      <w:r>
        <w:rPr>
          <w:sz w:val="28"/>
          <w:szCs w:val="28"/>
        </w:rPr>
        <w:t>поддержку</w:t>
      </w:r>
      <w:r>
        <w:rPr>
          <w:spacing w:val="1"/>
          <w:sz w:val="28"/>
          <w:szCs w:val="28"/>
        </w:rPr>
        <w:t xml:space="preserve"> </w:t>
      </w:r>
      <w:r>
        <w:rPr>
          <w:sz w:val="28"/>
          <w:szCs w:val="28"/>
        </w:rPr>
        <w:t>доброжелательной</w:t>
      </w:r>
      <w:r>
        <w:rPr>
          <w:spacing w:val="-1"/>
          <w:sz w:val="28"/>
          <w:szCs w:val="28"/>
        </w:rPr>
        <w:t xml:space="preserve"> </w:t>
      </w:r>
      <w:r>
        <w:rPr>
          <w:sz w:val="28"/>
          <w:szCs w:val="28"/>
        </w:rPr>
        <w:t xml:space="preserve">атмосферы </w:t>
      </w:r>
      <w:r>
        <w:rPr>
          <w:rStyle w:val="139"/>
          <w:rFonts w:eastAsia="№Е"/>
          <w:szCs w:val="28"/>
        </w:rPr>
        <w:t>через закрепление за каждым учащимся своего места, использование привлекательных для детей традиций, демонстрацию собственного примера;</w:t>
      </w:r>
    </w:p>
    <w:p w14:paraId="7C6A3514">
      <w:pPr>
        <w:pStyle w:val="53"/>
        <w:widowControl w:val="0"/>
        <w:numPr>
          <w:ilvl w:val="0"/>
          <w:numId w:val="106"/>
        </w:numPr>
        <w:tabs>
          <w:tab w:val="left" w:pos="284"/>
          <w:tab w:val="left" w:pos="709"/>
        </w:tabs>
        <w:autoSpaceDE w:val="0"/>
        <w:autoSpaceDN w:val="0"/>
        <w:spacing w:line="276" w:lineRule="auto"/>
        <w:ind w:left="0" w:right="-1" w:firstLine="0"/>
        <w:contextualSpacing w:val="0"/>
        <w:jc w:val="both"/>
        <w:rPr>
          <w:sz w:val="28"/>
          <w:szCs w:val="28"/>
        </w:rPr>
      </w:pPr>
      <w:r>
        <w:rPr>
          <w:sz w:val="28"/>
          <w:szCs w:val="28"/>
        </w:rPr>
        <w:t>организацию</w:t>
      </w:r>
      <w:r>
        <w:rPr>
          <w:spacing w:val="1"/>
          <w:sz w:val="28"/>
          <w:szCs w:val="28"/>
        </w:rPr>
        <w:t xml:space="preserve"> </w:t>
      </w:r>
      <w:r>
        <w:rPr>
          <w:sz w:val="28"/>
          <w:szCs w:val="28"/>
        </w:rPr>
        <w:t>шефства</w:t>
      </w:r>
      <w:r>
        <w:rPr>
          <w:spacing w:val="1"/>
          <w:sz w:val="28"/>
          <w:szCs w:val="28"/>
        </w:rPr>
        <w:t xml:space="preserve"> </w:t>
      </w:r>
      <w:r>
        <w:rPr>
          <w:sz w:val="28"/>
          <w:szCs w:val="28"/>
        </w:rPr>
        <w:t>мотивированных</w:t>
      </w:r>
      <w:r>
        <w:rPr>
          <w:spacing w:val="1"/>
          <w:sz w:val="28"/>
          <w:szCs w:val="28"/>
        </w:rPr>
        <w:t xml:space="preserve"> </w:t>
      </w:r>
      <w:r>
        <w:rPr>
          <w:sz w:val="28"/>
          <w:szCs w:val="28"/>
        </w:rPr>
        <w:t>и</w:t>
      </w:r>
      <w:r>
        <w:rPr>
          <w:spacing w:val="1"/>
          <w:sz w:val="28"/>
          <w:szCs w:val="28"/>
        </w:rPr>
        <w:t xml:space="preserve"> </w:t>
      </w:r>
      <w:r>
        <w:rPr>
          <w:sz w:val="28"/>
          <w:szCs w:val="28"/>
        </w:rPr>
        <w:t>эрудированных</w:t>
      </w:r>
      <w:r>
        <w:rPr>
          <w:spacing w:val="-67"/>
          <w:sz w:val="28"/>
          <w:szCs w:val="28"/>
        </w:rPr>
        <w:t xml:space="preserve">                 </w:t>
      </w:r>
      <w:r>
        <w:rPr>
          <w:sz w:val="28"/>
          <w:szCs w:val="28"/>
        </w:rPr>
        <w:t xml:space="preserve"> обучающихся над неуспевающими одноклассниками, в том числе с 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1"/>
          <w:sz w:val="28"/>
          <w:szCs w:val="28"/>
        </w:rPr>
        <w:t xml:space="preserve"> </w:t>
      </w:r>
      <w:r>
        <w:rPr>
          <w:sz w:val="28"/>
          <w:szCs w:val="28"/>
        </w:rPr>
        <w:t>дающего</w:t>
      </w:r>
      <w:r>
        <w:rPr>
          <w:spacing w:val="1"/>
          <w:sz w:val="28"/>
          <w:szCs w:val="28"/>
        </w:rPr>
        <w:t xml:space="preserve"> </w:t>
      </w:r>
      <w:r>
        <w:rPr>
          <w:sz w:val="28"/>
          <w:szCs w:val="28"/>
        </w:rPr>
        <w:t>обучающимся</w:t>
      </w:r>
      <w:r>
        <w:rPr>
          <w:spacing w:val="1"/>
          <w:sz w:val="28"/>
          <w:szCs w:val="28"/>
        </w:rPr>
        <w:t xml:space="preserve"> </w:t>
      </w:r>
      <w:r>
        <w:rPr>
          <w:sz w:val="28"/>
          <w:szCs w:val="28"/>
        </w:rPr>
        <w:t>социально</w:t>
      </w:r>
      <w:r>
        <w:rPr>
          <w:spacing w:val="1"/>
          <w:sz w:val="28"/>
          <w:szCs w:val="28"/>
        </w:rPr>
        <w:t xml:space="preserve"> </w:t>
      </w:r>
      <w:r>
        <w:rPr>
          <w:sz w:val="28"/>
          <w:szCs w:val="28"/>
        </w:rPr>
        <w:t>значимый</w:t>
      </w:r>
      <w:r>
        <w:rPr>
          <w:spacing w:val="-1"/>
          <w:sz w:val="28"/>
          <w:szCs w:val="28"/>
        </w:rPr>
        <w:t xml:space="preserve"> </w:t>
      </w:r>
      <w:r>
        <w:rPr>
          <w:sz w:val="28"/>
          <w:szCs w:val="28"/>
        </w:rPr>
        <w:t>опыт</w:t>
      </w:r>
      <w:r>
        <w:rPr>
          <w:spacing w:val="-1"/>
          <w:sz w:val="28"/>
          <w:szCs w:val="28"/>
        </w:rPr>
        <w:t xml:space="preserve"> </w:t>
      </w:r>
      <w:r>
        <w:rPr>
          <w:sz w:val="28"/>
          <w:szCs w:val="28"/>
        </w:rPr>
        <w:t>сотрудничества</w:t>
      </w:r>
      <w:r>
        <w:rPr>
          <w:spacing w:val="-1"/>
          <w:sz w:val="28"/>
          <w:szCs w:val="28"/>
        </w:rPr>
        <w:t xml:space="preserve"> </w:t>
      </w:r>
      <w:r>
        <w:rPr>
          <w:sz w:val="28"/>
          <w:szCs w:val="28"/>
        </w:rPr>
        <w:t>и</w:t>
      </w:r>
      <w:r>
        <w:rPr>
          <w:spacing w:val="-1"/>
          <w:sz w:val="28"/>
          <w:szCs w:val="28"/>
        </w:rPr>
        <w:t xml:space="preserve"> </w:t>
      </w:r>
      <w:r>
        <w:rPr>
          <w:sz w:val="28"/>
          <w:szCs w:val="28"/>
        </w:rPr>
        <w:t>взаимной помощи;</w:t>
      </w:r>
    </w:p>
    <w:p w14:paraId="7DA55210">
      <w:pPr>
        <w:pStyle w:val="53"/>
        <w:numPr>
          <w:ilvl w:val="0"/>
          <w:numId w:val="106"/>
        </w:numPr>
        <w:tabs>
          <w:tab w:val="left" w:pos="0"/>
          <w:tab w:val="left" w:pos="284"/>
        </w:tabs>
        <w:spacing w:line="276" w:lineRule="auto"/>
        <w:ind w:left="0" w:firstLine="0"/>
        <w:contextualSpacing w:val="0"/>
        <w:jc w:val="both"/>
        <w:rPr>
          <w:rStyle w:val="139"/>
          <w:rFonts w:eastAsia="№Е"/>
          <w:i w:val="0"/>
          <w:szCs w:val="28"/>
        </w:rPr>
      </w:pPr>
      <w:r>
        <w:rPr>
          <w:sz w:val="28"/>
          <w:szCs w:val="28"/>
        </w:rPr>
        <w:t>инициирование</w:t>
      </w:r>
      <w:r>
        <w:rPr>
          <w:spacing w:val="1"/>
          <w:sz w:val="28"/>
          <w:szCs w:val="28"/>
        </w:rPr>
        <w:t xml:space="preserve"> </w:t>
      </w:r>
      <w:r>
        <w:rPr>
          <w:sz w:val="28"/>
          <w:szCs w:val="28"/>
        </w:rPr>
        <w:t>и</w:t>
      </w:r>
      <w:r>
        <w:rPr>
          <w:spacing w:val="1"/>
          <w:sz w:val="28"/>
          <w:szCs w:val="28"/>
        </w:rPr>
        <w:t xml:space="preserve"> </w:t>
      </w:r>
      <w:r>
        <w:rPr>
          <w:sz w:val="28"/>
          <w:szCs w:val="28"/>
        </w:rPr>
        <w:t>поддержку</w:t>
      </w:r>
      <w:r>
        <w:rPr>
          <w:spacing w:val="1"/>
          <w:sz w:val="28"/>
          <w:szCs w:val="28"/>
        </w:rPr>
        <w:t xml:space="preserve"> </w:t>
      </w:r>
      <w:r>
        <w:rPr>
          <w:sz w:val="28"/>
          <w:szCs w:val="28"/>
        </w:rPr>
        <w:t>исследовательской</w:t>
      </w:r>
      <w:r>
        <w:rPr>
          <w:spacing w:val="1"/>
          <w:sz w:val="28"/>
          <w:szCs w:val="28"/>
        </w:rPr>
        <w:t xml:space="preserve"> </w:t>
      </w:r>
      <w:r>
        <w:rPr>
          <w:sz w:val="28"/>
          <w:szCs w:val="28"/>
        </w:rPr>
        <w:t>деятельности</w:t>
      </w:r>
      <w:r>
        <w:rPr>
          <w:spacing w:val="-67"/>
          <w:sz w:val="28"/>
          <w:szCs w:val="28"/>
        </w:rPr>
        <w:t xml:space="preserve">   </w:t>
      </w:r>
      <w:r>
        <w:rPr>
          <w:sz w:val="28"/>
          <w:szCs w:val="28"/>
        </w:rPr>
        <w:t xml:space="preserve"> обучающихся</w:t>
      </w:r>
      <w:r>
        <w:rPr>
          <w:spacing w:val="-1"/>
          <w:sz w:val="28"/>
          <w:szCs w:val="28"/>
        </w:rPr>
        <w:t xml:space="preserve"> </w:t>
      </w:r>
      <w:r>
        <w:rPr>
          <w:sz w:val="28"/>
          <w:szCs w:val="28"/>
        </w:rPr>
        <w:t>в</w:t>
      </w:r>
      <w:r>
        <w:rPr>
          <w:spacing w:val="-3"/>
          <w:sz w:val="28"/>
          <w:szCs w:val="28"/>
        </w:rPr>
        <w:t xml:space="preserve"> </w:t>
      </w:r>
      <w:r>
        <w:rPr>
          <w:sz w:val="28"/>
          <w:szCs w:val="28"/>
        </w:rPr>
        <w:t>форме</w:t>
      </w:r>
      <w:r>
        <w:rPr>
          <w:spacing w:val="-1"/>
          <w:sz w:val="28"/>
          <w:szCs w:val="28"/>
        </w:rPr>
        <w:t xml:space="preserve"> </w:t>
      </w:r>
      <w:r>
        <w:rPr>
          <w:sz w:val="28"/>
          <w:szCs w:val="28"/>
        </w:rPr>
        <w:t>индивидуальных</w:t>
      </w:r>
      <w:r>
        <w:rPr>
          <w:spacing w:val="-2"/>
          <w:sz w:val="28"/>
          <w:szCs w:val="28"/>
        </w:rPr>
        <w:t xml:space="preserve"> </w:t>
      </w:r>
      <w:r>
        <w:rPr>
          <w:sz w:val="28"/>
          <w:szCs w:val="28"/>
        </w:rPr>
        <w:t>и</w:t>
      </w:r>
      <w:r>
        <w:rPr>
          <w:spacing w:val="-1"/>
          <w:sz w:val="28"/>
          <w:szCs w:val="28"/>
        </w:rPr>
        <w:t xml:space="preserve"> </w:t>
      </w:r>
      <w:r>
        <w:rPr>
          <w:sz w:val="28"/>
          <w:szCs w:val="28"/>
        </w:rPr>
        <w:t>групповых</w:t>
      </w:r>
      <w:r>
        <w:rPr>
          <w:spacing w:val="1"/>
          <w:sz w:val="28"/>
          <w:szCs w:val="28"/>
        </w:rPr>
        <w:t xml:space="preserve"> </w:t>
      </w:r>
      <w:r>
        <w:rPr>
          <w:sz w:val="28"/>
          <w:szCs w:val="28"/>
        </w:rPr>
        <w:t>проектов</w:t>
      </w:r>
      <w:r>
        <w:rPr>
          <w:rStyle w:val="139"/>
          <w:rFonts w:eastAsia="№Е"/>
          <w:szCs w:val="28"/>
        </w:rPr>
        <w:t>;</w:t>
      </w:r>
    </w:p>
    <w:p w14:paraId="441D5F95">
      <w:pPr>
        <w:pStyle w:val="53"/>
        <w:widowControl w:val="0"/>
        <w:numPr>
          <w:ilvl w:val="0"/>
          <w:numId w:val="106"/>
        </w:numPr>
        <w:tabs>
          <w:tab w:val="left" w:pos="284"/>
          <w:tab w:val="left" w:pos="709"/>
        </w:tabs>
        <w:autoSpaceDE w:val="0"/>
        <w:autoSpaceDN w:val="0"/>
        <w:spacing w:line="276" w:lineRule="auto"/>
        <w:ind w:left="0" w:right="-1" w:firstLine="0"/>
        <w:contextualSpacing w:val="0"/>
        <w:jc w:val="both"/>
        <w:rPr>
          <w:sz w:val="28"/>
          <w:szCs w:val="28"/>
        </w:rPr>
      </w:pPr>
      <w:r>
        <w:rPr>
          <w:sz w:val="28"/>
          <w:szCs w:val="28"/>
        </w:rPr>
        <w:t>включение</w:t>
      </w:r>
      <w:r>
        <w:rPr>
          <w:spacing w:val="1"/>
          <w:sz w:val="28"/>
          <w:szCs w:val="28"/>
        </w:rPr>
        <w:t xml:space="preserve"> </w:t>
      </w:r>
      <w:r>
        <w:rPr>
          <w:sz w:val="28"/>
          <w:szCs w:val="28"/>
        </w:rPr>
        <w:t>учителями</w:t>
      </w:r>
      <w:r>
        <w:rPr>
          <w:spacing w:val="1"/>
          <w:sz w:val="28"/>
          <w:szCs w:val="28"/>
        </w:rPr>
        <w:t xml:space="preserve"> </w:t>
      </w:r>
      <w:r>
        <w:rPr>
          <w:sz w:val="28"/>
          <w:szCs w:val="28"/>
        </w:rPr>
        <w:t>в</w:t>
      </w:r>
      <w:r>
        <w:rPr>
          <w:spacing w:val="1"/>
          <w:sz w:val="28"/>
          <w:szCs w:val="28"/>
        </w:rPr>
        <w:t xml:space="preserve"> </w:t>
      </w:r>
      <w:r>
        <w:rPr>
          <w:sz w:val="28"/>
          <w:szCs w:val="28"/>
        </w:rPr>
        <w:t>рабочие</w:t>
      </w:r>
      <w:r>
        <w:rPr>
          <w:spacing w:val="1"/>
          <w:sz w:val="28"/>
          <w:szCs w:val="28"/>
        </w:rPr>
        <w:t xml:space="preserve"> </w:t>
      </w:r>
      <w:r>
        <w:rPr>
          <w:sz w:val="28"/>
          <w:szCs w:val="28"/>
        </w:rPr>
        <w:t>программы</w:t>
      </w:r>
      <w:r>
        <w:rPr>
          <w:spacing w:val="1"/>
          <w:sz w:val="28"/>
          <w:szCs w:val="28"/>
        </w:rPr>
        <w:t xml:space="preserve"> </w:t>
      </w:r>
      <w:r>
        <w:rPr>
          <w:sz w:val="28"/>
          <w:szCs w:val="28"/>
        </w:rPr>
        <w:t>по</w:t>
      </w:r>
      <w:r>
        <w:rPr>
          <w:spacing w:val="1"/>
          <w:sz w:val="28"/>
          <w:szCs w:val="28"/>
        </w:rPr>
        <w:t xml:space="preserve"> </w:t>
      </w:r>
      <w:r>
        <w:rPr>
          <w:sz w:val="28"/>
          <w:szCs w:val="28"/>
        </w:rPr>
        <w:t>всем</w:t>
      </w:r>
      <w:r>
        <w:rPr>
          <w:spacing w:val="1"/>
          <w:sz w:val="28"/>
          <w:szCs w:val="28"/>
        </w:rPr>
        <w:t xml:space="preserve"> </w:t>
      </w:r>
      <w:r>
        <w:rPr>
          <w:sz w:val="28"/>
          <w:szCs w:val="28"/>
        </w:rPr>
        <w:t>учебным</w:t>
      </w:r>
      <w:r>
        <w:rPr>
          <w:spacing w:val="1"/>
          <w:sz w:val="28"/>
          <w:szCs w:val="28"/>
        </w:rPr>
        <w:t xml:space="preserve"> </w:t>
      </w:r>
      <w:r>
        <w:rPr>
          <w:sz w:val="28"/>
          <w:szCs w:val="28"/>
        </w:rPr>
        <w:t>предметам, курсам, модулям целевых ориентиров результатов воспитания, их</w:t>
      </w:r>
      <w:r>
        <w:rPr>
          <w:spacing w:val="-67"/>
          <w:sz w:val="28"/>
          <w:szCs w:val="28"/>
        </w:rPr>
        <w:t xml:space="preserve"> </w:t>
      </w:r>
      <w:r>
        <w:rPr>
          <w:sz w:val="28"/>
          <w:szCs w:val="28"/>
        </w:rPr>
        <w:t>учёт</w:t>
      </w:r>
      <w:r>
        <w:rPr>
          <w:spacing w:val="1"/>
          <w:sz w:val="28"/>
          <w:szCs w:val="28"/>
        </w:rPr>
        <w:t xml:space="preserve"> </w:t>
      </w:r>
      <w:r>
        <w:rPr>
          <w:sz w:val="28"/>
          <w:szCs w:val="28"/>
        </w:rPr>
        <w:t>в</w:t>
      </w:r>
      <w:r>
        <w:rPr>
          <w:spacing w:val="1"/>
          <w:sz w:val="28"/>
          <w:szCs w:val="28"/>
        </w:rPr>
        <w:t xml:space="preserve"> </w:t>
      </w:r>
      <w:r>
        <w:rPr>
          <w:sz w:val="28"/>
          <w:szCs w:val="28"/>
        </w:rPr>
        <w:t>формулировках</w:t>
      </w:r>
      <w:r>
        <w:rPr>
          <w:spacing w:val="1"/>
          <w:sz w:val="28"/>
          <w:szCs w:val="28"/>
        </w:rPr>
        <w:t xml:space="preserve"> </w:t>
      </w:r>
      <w:r>
        <w:rPr>
          <w:sz w:val="28"/>
          <w:szCs w:val="28"/>
        </w:rPr>
        <w:t>воспитательных</w:t>
      </w:r>
      <w:r>
        <w:rPr>
          <w:spacing w:val="1"/>
          <w:sz w:val="28"/>
          <w:szCs w:val="28"/>
        </w:rPr>
        <w:t xml:space="preserve"> </w:t>
      </w:r>
      <w:r>
        <w:rPr>
          <w:sz w:val="28"/>
          <w:szCs w:val="28"/>
        </w:rPr>
        <w:t>задач</w:t>
      </w:r>
      <w:r>
        <w:rPr>
          <w:spacing w:val="1"/>
          <w:sz w:val="28"/>
          <w:szCs w:val="28"/>
        </w:rPr>
        <w:t xml:space="preserve"> </w:t>
      </w:r>
      <w:r>
        <w:rPr>
          <w:sz w:val="28"/>
          <w:szCs w:val="28"/>
        </w:rPr>
        <w:t>уроков,</w:t>
      </w:r>
      <w:r>
        <w:rPr>
          <w:spacing w:val="1"/>
          <w:sz w:val="28"/>
          <w:szCs w:val="28"/>
        </w:rPr>
        <w:t xml:space="preserve"> </w:t>
      </w:r>
      <w:r>
        <w:rPr>
          <w:sz w:val="28"/>
          <w:szCs w:val="28"/>
        </w:rPr>
        <w:t>занятий,</w:t>
      </w:r>
      <w:r>
        <w:rPr>
          <w:spacing w:val="1"/>
          <w:sz w:val="28"/>
          <w:szCs w:val="28"/>
        </w:rPr>
        <w:t xml:space="preserve"> </w:t>
      </w:r>
      <w:r>
        <w:rPr>
          <w:sz w:val="28"/>
          <w:szCs w:val="28"/>
        </w:rPr>
        <w:t>освоения</w:t>
      </w:r>
      <w:r>
        <w:rPr>
          <w:spacing w:val="1"/>
          <w:sz w:val="28"/>
          <w:szCs w:val="28"/>
        </w:rPr>
        <w:t xml:space="preserve"> </w:t>
      </w:r>
      <w:r>
        <w:rPr>
          <w:sz w:val="28"/>
          <w:szCs w:val="28"/>
        </w:rPr>
        <w:t>учебной</w:t>
      </w:r>
      <w:r>
        <w:rPr>
          <w:spacing w:val="-1"/>
          <w:sz w:val="28"/>
          <w:szCs w:val="28"/>
        </w:rPr>
        <w:t xml:space="preserve"> </w:t>
      </w:r>
      <w:r>
        <w:rPr>
          <w:sz w:val="28"/>
          <w:szCs w:val="28"/>
        </w:rPr>
        <w:t>тематики,</w:t>
      </w:r>
      <w:r>
        <w:rPr>
          <w:spacing w:val="-4"/>
          <w:sz w:val="28"/>
          <w:szCs w:val="28"/>
        </w:rPr>
        <w:t xml:space="preserve"> </w:t>
      </w:r>
      <w:r>
        <w:rPr>
          <w:sz w:val="28"/>
          <w:szCs w:val="28"/>
        </w:rPr>
        <w:t>их</w:t>
      </w:r>
      <w:r>
        <w:rPr>
          <w:spacing w:val="1"/>
          <w:sz w:val="28"/>
          <w:szCs w:val="28"/>
        </w:rPr>
        <w:t xml:space="preserve"> </w:t>
      </w:r>
      <w:r>
        <w:rPr>
          <w:sz w:val="28"/>
          <w:szCs w:val="28"/>
        </w:rPr>
        <w:t>реализацию</w:t>
      </w:r>
      <w:r>
        <w:rPr>
          <w:spacing w:val="1"/>
          <w:sz w:val="28"/>
          <w:szCs w:val="28"/>
        </w:rPr>
        <w:t xml:space="preserve"> </w:t>
      </w:r>
      <w:r>
        <w:rPr>
          <w:sz w:val="28"/>
          <w:szCs w:val="28"/>
        </w:rPr>
        <w:t>в</w:t>
      </w:r>
      <w:r>
        <w:rPr>
          <w:spacing w:val="-2"/>
          <w:sz w:val="28"/>
          <w:szCs w:val="28"/>
        </w:rPr>
        <w:t xml:space="preserve"> </w:t>
      </w:r>
      <w:r>
        <w:rPr>
          <w:sz w:val="28"/>
          <w:szCs w:val="28"/>
        </w:rPr>
        <w:t>обучении;</w:t>
      </w:r>
    </w:p>
    <w:p w14:paraId="103C4F27">
      <w:pPr>
        <w:pStyle w:val="53"/>
        <w:widowControl w:val="0"/>
        <w:numPr>
          <w:ilvl w:val="0"/>
          <w:numId w:val="106"/>
        </w:numPr>
        <w:tabs>
          <w:tab w:val="left" w:pos="284"/>
        </w:tabs>
        <w:autoSpaceDE w:val="0"/>
        <w:autoSpaceDN w:val="0"/>
        <w:spacing w:line="276" w:lineRule="auto"/>
        <w:ind w:left="0" w:right="-1" w:firstLine="0"/>
        <w:contextualSpacing w:val="0"/>
        <w:jc w:val="both"/>
        <w:rPr>
          <w:sz w:val="28"/>
          <w:szCs w:val="28"/>
        </w:rPr>
      </w:pPr>
      <w:r>
        <w:rPr>
          <w:sz w:val="28"/>
          <w:szCs w:val="28"/>
        </w:rPr>
        <w:t>включение</w:t>
      </w:r>
      <w:r>
        <w:rPr>
          <w:spacing w:val="1"/>
          <w:sz w:val="28"/>
          <w:szCs w:val="28"/>
        </w:rPr>
        <w:t xml:space="preserve"> </w:t>
      </w:r>
      <w:r>
        <w:rPr>
          <w:sz w:val="28"/>
          <w:szCs w:val="28"/>
        </w:rPr>
        <w:t>учителями</w:t>
      </w:r>
      <w:r>
        <w:rPr>
          <w:spacing w:val="1"/>
          <w:sz w:val="28"/>
          <w:szCs w:val="28"/>
        </w:rPr>
        <w:t xml:space="preserve"> </w:t>
      </w:r>
      <w:r>
        <w:rPr>
          <w:sz w:val="28"/>
          <w:szCs w:val="28"/>
        </w:rPr>
        <w:t>в</w:t>
      </w:r>
      <w:r>
        <w:rPr>
          <w:spacing w:val="1"/>
          <w:sz w:val="28"/>
          <w:szCs w:val="28"/>
        </w:rPr>
        <w:t xml:space="preserve"> </w:t>
      </w:r>
      <w:r>
        <w:rPr>
          <w:sz w:val="28"/>
          <w:szCs w:val="28"/>
        </w:rPr>
        <w:t>рабочие</w:t>
      </w:r>
      <w:r>
        <w:rPr>
          <w:spacing w:val="1"/>
          <w:sz w:val="28"/>
          <w:szCs w:val="28"/>
        </w:rPr>
        <w:t xml:space="preserve"> </w:t>
      </w:r>
      <w:r>
        <w:rPr>
          <w:sz w:val="28"/>
          <w:szCs w:val="28"/>
        </w:rPr>
        <w:t>программы</w:t>
      </w:r>
      <w:r>
        <w:rPr>
          <w:spacing w:val="1"/>
          <w:sz w:val="28"/>
          <w:szCs w:val="28"/>
        </w:rPr>
        <w:t xml:space="preserve"> </w:t>
      </w:r>
      <w:r>
        <w:rPr>
          <w:sz w:val="28"/>
          <w:szCs w:val="28"/>
        </w:rPr>
        <w:t>учебных</w:t>
      </w:r>
      <w:r>
        <w:rPr>
          <w:spacing w:val="1"/>
          <w:sz w:val="28"/>
          <w:szCs w:val="28"/>
        </w:rPr>
        <w:t xml:space="preserve"> </w:t>
      </w:r>
      <w:r>
        <w:rPr>
          <w:sz w:val="28"/>
          <w:szCs w:val="28"/>
        </w:rPr>
        <w:t>предметов,</w:t>
      </w:r>
      <w:r>
        <w:rPr>
          <w:spacing w:val="1"/>
          <w:sz w:val="28"/>
          <w:szCs w:val="28"/>
        </w:rPr>
        <w:t xml:space="preserve"> </w:t>
      </w:r>
      <w:r>
        <w:rPr>
          <w:sz w:val="28"/>
          <w:szCs w:val="28"/>
        </w:rPr>
        <w:t>курсов,</w:t>
      </w:r>
      <w:r>
        <w:rPr>
          <w:spacing w:val="1"/>
          <w:sz w:val="28"/>
          <w:szCs w:val="28"/>
        </w:rPr>
        <w:t xml:space="preserve"> </w:t>
      </w:r>
      <w:r>
        <w:rPr>
          <w:sz w:val="28"/>
          <w:szCs w:val="28"/>
        </w:rPr>
        <w:t>модулей</w:t>
      </w:r>
      <w:r>
        <w:rPr>
          <w:spacing w:val="1"/>
          <w:sz w:val="28"/>
          <w:szCs w:val="28"/>
        </w:rPr>
        <w:t xml:space="preserve"> </w:t>
      </w:r>
      <w:r>
        <w:rPr>
          <w:sz w:val="28"/>
          <w:szCs w:val="28"/>
        </w:rPr>
        <w:t>тематики</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календарным</w:t>
      </w:r>
      <w:r>
        <w:rPr>
          <w:spacing w:val="1"/>
          <w:sz w:val="28"/>
          <w:szCs w:val="28"/>
        </w:rPr>
        <w:t xml:space="preserve"> </w:t>
      </w:r>
      <w:r>
        <w:rPr>
          <w:sz w:val="28"/>
          <w:szCs w:val="28"/>
        </w:rPr>
        <w:t>планом</w:t>
      </w:r>
      <w:r>
        <w:rPr>
          <w:spacing w:val="1"/>
          <w:sz w:val="28"/>
          <w:szCs w:val="28"/>
        </w:rPr>
        <w:t xml:space="preserve"> </w:t>
      </w:r>
      <w:r>
        <w:rPr>
          <w:sz w:val="28"/>
          <w:szCs w:val="28"/>
        </w:rPr>
        <w:t>воспитательной</w:t>
      </w:r>
      <w:r>
        <w:rPr>
          <w:spacing w:val="-1"/>
          <w:sz w:val="28"/>
          <w:szCs w:val="28"/>
        </w:rPr>
        <w:t xml:space="preserve"> </w:t>
      </w:r>
      <w:r>
        <w:rPr>
          <w:sz w:val="28"/>
          <w:szCs w:val="28"/>
        </w:rPr>
        <w:t>работы;</w:t>
      </w:r>
    </w:p>
    <w:p w14:paraId="6467632B">
      <w:pPr>
        <w:pStyle w:val="53"/>
        <w:widowControl w:val="0"/>
        <w:numPr>
          <w:ilvl w:val="0"/>
          <w:numId w:val="106"/>
        </w:numPr>
        <w:tabs>
          <w:tab w:val="left" w:pos="284"/>
        </w:tabs>
        <w:autoSpaceDE w:val="0"/>
        <w:autoSpaceDN w:val="0"/>
        <w:spacing w:line="276" w:lineRule="auto"/>
        <w:ind w:left="0" w:right="-1" w:firstLine="0"/>
        <w:contextualSpacing w:val="0"/>
        <w:jc w:val="both"/>
        <w:rPr>
          <w:sz w:val="28"/>
          <w:szCs w:val="28"/>
        </w:rPr>
      </w:pPr>
      <w:r>
        <w:rPr>
          <w:sz w:val="28"/>
          <w:szCs w:val="28"/>
        </w:rPr>
        <w:t>выбор методов, методик, технологий, оказывающих воспитательное</w:t>
      </w:r>
      <w:r>
        <w:rPr>
          <w:spacing w:val="1"/>
          <w:sz w:val="28"/>
          <w:szCs w:val="28"/>
        </w:rPr>
        <w:t xml:space="preserve"> </w:t>
      </w:r>
      <w:r>
        <w:rPr>
          <w:sz w:val="28"/>
          <w:szCs w:val="28"/>
        </w:rPr>
        <w:t>воздействие на личность в соответствии с воспитательным идеалом, целью и</w:t>
      </w:r>
      <w:r>
        <w:rPr>
          <w:spacing w:val="1"/>
          <w:sz w:val="28"/>
          <w:szCs w:val="28"/>
        </w:rPr>
        <w:t xml:space="preserve"> </w:t>
      </w:r>
      <w:r>
        <w:rPr>
          <w:sz w:val="28"/>
          <w:szCs w:val="28"/>
        </w:rPr>
        <w:t>задачами</w:t>
      </w:r>
      <w:r>
        <w:rPr>
          <w:spacing w:val="1"/>
          <w:sz w:val="28"/>
          <w:szCs w:val="28"/>
        </w:rPr>
        <w:t xml:space="preserve"> </w:t>
      </w:r>
      <w:r>
        <w:rPr>
          <w:sz w:val="28"/>
          <w:szCs w:val="28"/>
        </w:rPr>
        <w:t>воспитания,</w:t>
      </w:r>
      <w:r>
        <w:rPr>
          <w:spacing w:val="1"/>
          <w:sz w:val="28"/>
          <w:szCs w:val="28"/>
        </w:rPr>
        <w:t xml:space="preserve"> </w:t>
      </w:r>
      <w:r>
        <w:rPr>
          <w:sz w:val="28"/>
          <w:szCs w:val="28"/>
        </w:rPr>
        <w:t>целевыми</w:t>
      </w:r>
      <w:r>
        <w:rPr>
          <w:spacing w:val="1"/>
          <w:sz w:val="28"/>
          <w:szCs w:val="28"/>
        </w:rPr>
        <w:t xml:space="preserve"> </w:t>
      </w:r>
      <w:r>
        <w:rPr>
          <w:sz w:val="28"/>
          <w:szCs w:val="28"/>
        </w:rPr>
        <w:t>ориентирами</w:t>
      </w:r>
      <w:r>
        <w:rPr>
          <w:spacing w:val="1"/>
          <w:sz w:val="28"/>
          <w:szCs w:val="28"/>
        </w:rPr>
        <w:t xml:space="preserve"> </w:t>
      </w:r>
      <w:r>
        <w:rPr>
          <w:sz w:val="28"/>
          <w:szCs w:val="28"/>
        </w:rPr>
        <w:t>результатов</w:t>
      </w:r>
      <w:r>
        <w:rPr>
          <w:spacing w:val="1"/>
          <w:sz w:val="28"/>
          <w:szCs w:val="28"/>
        </w:rPr>
        <w:t xml:space="preserve"> </w:t>
      </w:r>
      <w:r>
        <w:rPr>
          <w:sz w:val="28"/>
          <w:szCs w:val="28"/>
        </w:rPr>
        <w:t>воспитания;</w:t>
      </w:r>
      <w:r>
        <w:rPr>
          <w:spacing w:val="1"/>
          <w:sz w:val="28"/>
          <w:szCs w:val="28"/>
        </w:rPr>
        <w:t xml:space="preserve"> </w:t>
      </w:r>
      <w:r>
        <w:rPr>
          <w:sz w:val="28"/>
          <w:szCs w:val="28"/>
        </w:rPr>
        <w:t>реализацию</w:t>
      </w:r>
      <w:r>
        <w:rPr>
          <w:spacing w:val="-2"/>
          <w:sz w:val="28"/>
          <w:szCs w:val="28"/>
        </w:rPr>
        <w:t xml:space="preserve"> </w:t>
      </w:r>
      <w:r>
        <w:rPr>
          <w:sz w:val="28"/>
          <w:szCs w:val="28"/>
        </w:rPr>
        <w:t>приоритета</w:t>
      </w:r>
      <w:r>
        <w:rPr>
          <w:spacing w:val="-1"/>
          <w:sz w:val="28"/>
          <w:szCs w:val="28"/>
        </w:rPr>
        <w:t xml:space="preserve"> </w:t>
      </w:r>
      <w:r>
        <w:rPr>
          <w:sz w:val="28"/>
          <w:szCs w:val="28"/>
        </w:rPr>
        <w:t>воспитания</w:t>
      </w:r>
      <w:r>
        <w:rPr>
          <w:spacing w:val="-1"/>
          <w:sz w:val="28"/>
          <w:szCs w:val="28"/>
        </w:rPr>
        <w:t xml:space="preserve"> </w:t>
      </w:r>
      <w:r>
        <w:rPr>
          <w:sz w:val="28"/>
          <w:szCs w:val="28"/>
        </w:rPr>
        <w:t>в</w:t>
      </w:r>
      <w:r>
        <w:rPr>
          <w:spacing w:val="-2"/>
          <w:sz w:val="28"/>
          <w:szCs w:val="28"/>
        </w:rPr>
        <w:t xml:space="preserve"> </w:t>
      </w:r>
      <w:r>
        <w:rPr>
          <w:sz w:val="28"/>
          <w:szCs w:val="28"/>
        </w:rPr>
        <w:t>учебной деятельности;</w:t>
      </w:r>
    </w:p>
    <w:p w14:paraId="6D6CB8D6">
      <w:pPr>
        <w:pStyle w:val="53"/>
        <w:numPr>
          <w:ilvl w:val="0"/>
          <w:numId w:val="106"/>
        </w:numPr>
        <w:tabs>
          <w:tab w:val="left" w:pos="284"/>
        </w:tabs>
        <w:spacing w:line="276" w:lineRule="auto"/>
        <w:ind w:left="0" w:right="-1" w:firstLine="0"/>
        <w:contextualSpacing w:val="0"/>
        <w:jc w:val="both"/>
        <w:rPr>
          <w:sz w:val="28"/>
          <w:szCs w:val="28"/>
        </w:rPr>
      </w:pPr>
      <w:r>
        <w:rPr>
          <w:sz w:val="28"/>
          <w:szCs w:val="28"/>
        </w:rPr>
        <w:t>привлечение</w:t>
      </w:r>
      <w:r>
        <w:rPr>
          <w:spacing w:val="1"/>
          <w:sz w:val="28"/>
          <w:szCs w:val="28"/>
        </w:rPr>
        <w:t xml:space="preserve"> </w:t>
      </w:r>
      <w:r>
        <w:rPr>
          <w:sz w:val="28"/>
          <w:szCs w:val="28"/>
        </w:rPr>
        <w:t>внимания</w:t>
      </w:r>
      <w:r>
        <w:rPr>
          <w:spacing w:val="1"/>
          <w:sz w:val="28"/>
          <w:szCs w:val="28"/>
        </w:rPr>
        <w:t xml:space="preserve"> </w:t>
      </w:r>
      <w:r>
        <w:rPr>
          <w:sz w:val="28"/>
          <w:szCs w:val="28"/>
        </w:rPr>
        <w:t>обучающихся</w:t>
      </w:r>
      <w:r>
        <w:rPr>
          <w:spacing w:val="1"/>
          <w:sz w:val="28"/>
          <w:szCs w:val="28"/>
        </w:rPr>
        <w:t xml:space="preserve"> </w:t>
      </w:r>
      <w:r>
        <w:rPr>
          <w:sz w:val="28"/>
          <w:szCs w:val="28"/>
        </w:rPr>
        <w:t>к</w:t>
      </w:r>
      <w:r>
        <w:rPr>
          <w:spacing w:val="1"/>
          <w:sz w:val="28"/>
          <w:szCs w:val="28"/>
        </w:rPr>
        <w:t xml:space="preserve"> </w:t>
      </w:r>
      <w:r>
        <w:rPr>
          <w:sz w:val="28"/>
          <w:szCs w:val="28"/>
        </w:rPr>
        <w:t>ценностному</w:t>
      </w:r>
      <w:r>
        <w:rPr>
          <w:spacing w:val="1"/>
          <w:sz w:val="28"/>
          <w:szCs w:val="28"/>
        </w:rPr>
        <w:t xml:space="preserve"> </w:t>
      </w:r>
      <w:r>
        <w:rPr>
          <w:sz w:val="28"/>
          <w:szCs w:val="28"/>
        </w:rPr>
        <w:t>аспекту</w:t>
      </w:r>
      <w:r>
        <w:rPr>
          <w:spacing w:val="1"/>
          <w:sz w:val="28"/>
          <w:szCs w:val="28"/>
        </w:rPr>
        <w:t xml:space="preserve"> </w:t>
      </w:r>
      <w:r>
        <w:rPr>
          <w:sz w:val="28"/>
          <w:szCs w:val="28"/>
        </w:rPr>
        <w:t>изучаемых</w:t>
      </w:r>
      <w:r>
        <w:rPr>
          <w:spacing w:val="1"/>
          <w:sz w:val="28"/>
          <w:szCs w:val="28"/>
        </w:rPr>
        <w:t xml:space="preserve"> </w:t>
      </w:r>
      <w:r>
        <w:rPr>
          <w:sz w:val="28"/>
          <w:szCs w:val="28"/>
        </w:rPr>
        <w:t>на</w:t>
      </w:r>
      <w:r>
        <w:rPr>
          <w:spacing w:val="1"/>
          <w:sz w:val="28"/>
          <w:szCs w:val="28"/>
        </w:rPr>
        <w:t xml:space="preserve"> </w:t>
      </w:r>
      <w:r>
        <w:rPr>
          <w:sz w:val="28"/>
          <w:szCs w:val="28"/>
        </w:rPr>
        <w:t>уроках</w:t>
      </w:r>
      <w:r>
        <w:rPr>
          <w:spacing w:val="1"/>
          <w:sz w:val="28"/>
          <w:szCs w:val="28"/>
        </w:rPr>
        <w:t xml:space="preserve"> </w:t>
      </w:r>
      <w:r>
        <w:rPr>
          <w:sz w:val="28"/>
          <w:szCs w:val="28"/>
        </w:rPr>
        <w:t>предметов,</w:t>
      </w:r>
      <w:r>
        <w:rPr>
          <w:spacing w:val="1"/>
          <w:sz w:val="28"/>
          <w:szCs w:val="28"/>
        </w:rPr>
        <w:t xml:space="preserve"> </w:t>
      </w:r>
      <w:r>
        <w:rPr>
          <w:sz w:val="28"/>
          <w:szCs w:val="28"/>
        </w:rPr>
        <w:t>явлений</w:t>
      </w:r>
      <w:r>
        <w:rPr>
          <w:spacing w:val="1"/>
          <w:sz w:val="28"/>
          <w:szCs w:val="28"/>
        </w:rPr>
        <w:t xml:space="preserve"> </w:t>
      </w:r>
      <w:r>
        <w:rPr>
          <w:sz w:val="28"/>
          <w:szCs w:val="28"/>
        </w:rPr>
        <w:t>и</w:t>
      </w:r>
      <w:r>
        <w:rPr>
          <w:spacing w:val="1"/>
          <w:sz w:val="28"/>
          <w:szCs w:val="28"/>
        </w:rPr>
        <w:t xml:space="preserve"> </w:t>
      </w:r>
      <w:r>
        <w:rPr>
          <w:sz w:val="28"/>
          <w:szCs w:val="28"/>
        </w:rPr>
        <w:t>событий,</w:t>
      </w:r>
      <w:r>
        <w:rPr>
          <w:spacing w:val="1"/>
          <w:sz w:val="28"/>
          <w:szCs w:val="28"/>
        </w:rPr>
        <w:t xml:space="preserve"> </w:t>
      </w:r>
      <w:r>
        <w:rPr>
          <w:sz w:val="28"/>
          <w:szCs w:val="28"/>
        </w:rPr>
        <w:t>инициирование</w:t>
      </w:r>
      <w:r>
        <w:rPr>
          <w:spacing w:val="1"/>
          <w:sz w:val="28"/>
          <w:szCs w:val="28"/>
        </w:rPr>
        <w:t xml:space="preserve"> </w:t>
      </w:r>
      <w:r>
        <w:rPr>
          <w:sz w:val="28"/>
          <w:szCs w:val="28"/>
        </w:rPr>
        <w:t>обсуждений, высказываний своего мнения, выработки своего личностного</w:t>
      </w:r>
      <w:r>
        <w:rPr>
          <w:spacing w:val="1"/>
          <w:sz w:val="28"/>
          <w:szCs w:val="28"/>
        </w:rPr>
        <w:t xml:space="preserve"> </w:t>
      </w:r>
      <w:r>
        <w:rPr>
          <w:sz w:val="28"/>
          <w:szCs w:val="28"/>
        </w:rPr>
        <w:t>отношения</w:t>
      </w:r>
      <w:r>
        <w:rPr>
          <w:spacing w:val="-1"/>
          <w:sz w:val="28"/>
          <w:szCs w:val="28"/>
        </w:rPr>
        <w:t xml:space="preserve"> </w:t>
      </w:r>
      <w:r>
        <w:rPr>
          <w:sz w:val="28"/>
          <w:szCs w:val="28"/>
        </w:rPr>
        <w:t>к изучаемым событиям,</w:t>
      </w:r>
      <w:r>
        <w:rPr>
          <w:spacing w:val="-2"/>
          <w:sz w:val="28"/>
          <w:szCs w:val="28"/>
        </w:rPr>
        <w:t xml:space="preserve"> </w:t>
      </w:r>
      <w:r>
        <w:rPr>
          <w:sz w:val="28"/>
          <w:szCs w:val="28"/>
        </w:rPr>
        <w:t>явлениям,</w:t>
      </w:r>
      <w:r>
        <w:rPr>
          <w:spacing w:val="-2"/>
          <w:sz w:val="28"/>
          <w:szCs w:val="28"/>
        </w:rPr>
        <w:t xml:space="preserve"> </w:t>
      </w:r>
      <w:r>
        <w:rPr>
          <w:sz w:val="28"/>
          <w:szCs w:val="28"/>
        </w:rPr>
        <w:t>лицам;</w:t>
      </w:r>
    </w:p>
    <w:p w14:paraId="63D24337">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 xml:space="preserve">применение    </w:t>
      </w:r>
      <w:r>
        <w:rPr>
          <w:spacing w:val="50"/>
          <w:sz w:val="28"/>
          <w:szCs w:val="28"/>
        </w:rPr>
        <w:t xml:space="preserve"> </w:t>
      </w:r>
      <w:r>
        <w:rPr>
          <w:sz w:val="28"/>
          <w:szCs w:val="28"/>
        </w:rPr>
        <w:t xml:space="preserve">интерактивных     </w:t>
      </w:r>
      <w:r>
        <w:rPr>
          <w:spacing w:val="49"/>
          <w:sz w:val="28"/>
          <w:szCs w:val="28"/>
        </w:rPr>
        <w:t xml:space="preserve"> </w:t>
      </w:r>
      <w:r>
        <w:rPr>
          <w:sz w:val="28"/>
          <w:szCs w:val="28"/>
        </w:rPr>
        <w:t xml:space="preserve">форм     </w:t>
      </w:r>
      <w:r>
        <w:rPr>
          <w:spacing w:val="48"/>
          <w:sz w:val="28"/>
          <w:szCs w:val="28"/>
        </w:rPr>
        <w:t xml:space="preserve"> </w:t>
      </w:r>
      <w:r>
        <w:rPr>
          <w:sz w:val="28"/>
          <w:szCs w:val="28"/>
        </w:rPr>
        <w:t xml:space="preserve">учебной     </w:t>
      </w:r>
      <w:r>
        <w:rPr>
          <w:spacing w:val="50"/>
          <w:sz w:val="28"/>
          <w:szCs w:val="28"/>
        </w:rPr>
        <w:t xml:space="preserve"> </w:t>
      </w:r>
      <w:r>
        <w:rPr>
          <w:sz w:val="28"/>
          <w:szCs w:val="28"/>
        </w:rPr>
        <w:t>работы – интеллектуальных,</w:t>
      </w:r>
      <w:r>
        <w:rPr>
          <w:spacing w:val="1"/>
          <w:sz w:val="28"/>
          <w:szCs w:val="28"/>
        </w:rPr>
        <w:t xml:space="preserve"> </w:t>
      </w:r>
      <w:r>
        <w:rPr>
          <w:sz w:val="28"/>
          <w:szCs w:val="28"/>
        </w:rPr>
        <w:t>стимулирующих</w:t>
      </w:r>
      <w:r>
        <w:rPr>
          <w:spacing w:val="1"/>
          <w:sz w:val="28"/>
          <w:szCs w:val="28"/>
        </w:rPr>
        <w:t xml:space="preserve"> </w:t>
      </w:r>
      <w:r>
        <w:rPr>
          <w:sz w:val="28"/>
          <w:szCs w:val="28"/>
        </w:rPr>
        <w:t>познавательную</w:t>
      </w:r>
      <w:r>
        <w:rPr>
          <w:spacing w:val="1"/>
          <w:sz w:val="28"/>
          <w:szCs w:val="28"/>
        </w:rPr>
        <w:t xml:space="preserve"> </w:t>
      </w:r>
      <w:r>
        <w:rPr>
          <w:sz w:val="28"/>
          <w:szCs w:val="28"/>
        </w:rPr>
        <w:t>мотивацию,</w:t>
      </w:r>
      <w:r>
        <w:rPr>
          <w:spacing w:val="1"/>
          <w:sz w:val="28"/>
          <w:szCs w:val="28"/>
        </w:rPr>
        <w:t xml:space="preserve"> </w:t>
      </w:r>
      <w:r>
        <w:rPr>
          <w:sz w:val="28"/>
          <w:szCs w:val="28"/>
        </w:rPr>
        <w:t>игровых</w:t>
      </w:r>
      <w:r>
        <w:rPr>
          <w:spacing w:val="1"/>
          <w:sz w:val="28"/>
          <w:szCs w:val="28"/>
        </w:rPr>
        <w:t xml:space="preserve"> </w:t>
      </w:r>
      <w:r>
        <w:rPr>
          <w:sz w:val="28"/>
          <w:szCs w:val="28"/>
        </w:rPr>
        <w:t>методик,</w:t>
      </w:r>
      <w:r>
        <w:rPr>
          <w:spacing w:val="1"/>
          <w:sz w:val="28"/>
          <w:szCs w:val="28"/>
        </w:rPr>
        <w:t xml:space="preserve"> </w:t>
      </w:r>
      <w:r>
        <w:rPr>
          <w:sz w:val="28"/>
          <w:szCs w:val="28"/>
        </w:rPr>
        <w:t>дискуссий,</w:t>
      </w:r>
      <w:r>
        <w:rPr>
          <w:spacing w:val="1"/>
          <w:sz w:val="28"/>
          <w:szCs w:val="28"/>
        </w:rPr>
        <w:t xml:space="preserve"> </w:t>
      </w:r>
      <w:r>
        <w:rPr>
          <w:sz w:val="28"/>
          <w:szCs w:val="28"/>
        </w:rPr>
        <w:t>дающих</w:t>
      </w:r>
      <w:r>
        <w:rPr>
          <w:spacing w:val="1"/>
          <w:sz w:val="28"/>
          <w:szCs w:val="28"/>
        </w:rPr>
        <w:t xml:space="preserve"> </w:t>
      </w:r>
      <w:r>
        <w:rPr>
          <w:sz w:val="28"/>
          <w:szCs w:val="28"/>
        </w:rPr>
        <w:t>возможность</w:t>
      </w:r>
      <w:r>
        <w:rPr>
          <w:spacing w:val="1"/>
          <w:sz w:val="28"/>
          <w:szCs w:val="28"/>
        </w:rPr>
        <w:t xml:space="preserve"> </w:t>
      </w:r>
      <w:r>
        <w:rPr>
          <w:sz w:val="28"/>
          <w:szCs w:val="28"/>
        </w:rPr>
        <w:t>приобрести</w:t>
      </w:r>
      <w:r>
        <w:rPr>
          <w:spacing w:val="1"/>
          <w:sz w:val="28"/>
          <w:szCs w:val="28"/>
        </w:rPr>
        <w:t xml:space="preserve"> </w:t>
      </w:r>
      <w:r>
        <w:rPr>
          <w:sz w:val="28"/>
          <w:szCs w:val="28"/>
        </w:rPr>
        <w:t>опыт</w:t>
      </w:r>
      <w:r>
        <w:rPr>
          <w:spacing w:val="1"/>
          <w:sz w:val="28"/>
          <w:szCs w:val="28"/>
        </w:rPr>
        <w:t xml:space="preserve"> </w:t>
      </w:r>
      <w:r>
        <w:rPr>
          <w:sz w:val="28"/>
          <w:szCs w:val="28"/>
        </w:rPr>
        <w:t>ведения</w:t>
      </w:r>
      <w:r>
        <w:rPr>
          <w:spacing w:val="1"/>
          <w:sz w:val="28"/>
          <w:szCs w:val="28"/>
        </w:rPr>
        <w:t xml:space="preserve"> </w:t>
      </w:r>
      <w:r>
        <w:rPr>
          <w:sz w:val="28"/>
          <w:szCs w:val="28"/>
        </w:rPr>
        <w:t>конструктивного</w:t>
      </w:r>
      <w:r>
        <w:rPr>
          <w:spacing w:val="1"/>
          <w:sz w:val="28"/>
          <w:szCs w:val="28"/>
        </w:rPr>
        <w:t xml:space="preserve"> </w:t>
      </w:r>
      <w:r>
        <w:rPr>
          <w:sz w:val="28"/>
          <w:szCs w:val="28"/>
        </w:rPr>
        <w:t>диалога;</w:t>
      </w:r>
      <w:r>
        <w:rPr>
          <w:spacing w:val="1"/>
          <w:sz w:val="28"/>
          <w:szCs w:val="28"/>
        </w:rPr>
        <w:t xml:space="preserve"> </w:t>
      </w:r>
      <w:r>
        <w:rPr>
          <w:sz w:val="28"/>
          <w:szCs w:val="28"/>
        </w:rPr>
        <w:t>групповой</w:t>
      </w:r>
      <w:r>
        <w:rPr>
          <w:spacing w:val="1"/>
          <w:sz w:val="28"/>
          <w:szCs w:val="28"/>
        </w:rPr>
        <w:t xml:space="preserve"> </w:t>
      </w:r>
      <w:r>
        <w:rPr>
          <w:sz w:val="28"/>
          <w:szCs w:val="28"/>
        </w:rPr>
        <w:t>работы,</w:t>
      </w:r>
      <w:r>
        <w:rPr>
          <w:spacing w:val="1"/>
          <w:sz w:val="28"/>
          <w:szCs w:val="28"/>
        </w:rPr>
        <w:t xml:space="preserve"> </w:t>
      </w:r>
      <w:r>
        <w:rPr>
          <w:sz w:val="28"/>
          <w:szCs w:val="28"/>
        </w:rPr>
        <w:t>которая</w:t>
      </w:r>
      <w:r>
        <w:rPr>
          <w:spacing w:val="1"/>
          <w:sz w:val="28"/>
          <w:szCs w:val="28"/>
        </w:rPr>
        <w:t xml:space="preserve"> </w:t>
      </w:r>
      <w:r>
        <w:rPr>
          <w:sz w:val="28"/>
          <w:szCs w:val="28"/>
        </w:rPr>
        <w:t>учит</w:t>
      </w:r>
      <w:r>
        <w:rPr>
          <w:spacing w:val="1"/>
          <w:sz w:val="28"/>
          <w:szCs w:val="28"/>
        </w:rPr>
        <w:t xml:space="preserve"> </w:t>
      </w:r>
      <w:r>
        <w:rPr>
          <w:sz w:val="28"/>
          <w:szCs w:val="28"/>
        </w:rPr>
        <w:t>строить</w:t>
      </w:r>
      <w:r>
        <w:rPr>
          <w:spacing w:val="-67"/>
          <w:sz w:val="28"/>
          <w:szCs w:val="28"/>
        </w:rPr>
        <w:t xml:space="preserve"> </w:t>
      </w:r>
      <w:r>
        <w:rPr>
          <w:sz w:val="28"/>
          <w:szCs w:val="28"/>
        </w:rPr>
        <w:t>отношения и действовать в команде, способствует развитию критического</w:t>
      </w:r>
      <w:r>
        <w:rPr>
          <w:spacing w:val="1"/>
          <w:sz w:val="28"/>
          <w:szCs w:val="28"/>
        </w:rPr>
        <w:t xml:space="preserve"> </w:t>
      </w:r>
      <w:r>
        <w:rPr>
          <w:sz w:val="28"/>
          <w:szCs w:val="28"/>
        </w:rPr>
        <w:t>мышления.</w:t>
      </w:r>
    </w:p>
    <w:p w14:paraId="1E07FE43">
      <w:pPr>
        <w:pStyle w:val="2"/>
        <w:ind w:firstLine="567"/>
        <w:rPr>
          <w:rFonts w:ascii="Times New Roman" w:hAnsi="Times New Roman" w:cs="Times New Roman"/>
          <w:color w:val="auto"/>
          <w:lang w:val="ru-RU"/>
        </w:rPr>
      </w:pPr>
      <w:bookmarkStart w:id="191" w:name="_Toc212549259"/>
      <w:r>
        <w:rPr>
          <w:rFonts w:ascii="Times New Roman" w:hAnsi="Times New Roman" w:cs="Times New Roman"/>
          <w:color w:val="auto"/>
          <w:lang w:val="ru-RU"/>
        </w:rPr>
        <w:t>2.4. Внеурочная</w:t>
      </w:r>
      <w:r>
        <w:rPr>
          <w:rFonts w:ascii="Times New Roman" w:hAnsi="Times New Roman" w:cs="Times New Roman"/>
          <w:color w:val="auto"/>
          <w:spacing w:val="-3"/>
          <w:lang w:val="ru-RU"/>
        </w:rPr>
        <w:t xml:space="preserve"> </w:t>
      </w:r>
      <w:r>
        <w:rPr>
          <w:rFonts w:ascii="Times New Roman" w:hAnsi="Times New Roman" w:cs="Times New Roman"/>
          <w:color w:val="auto"/>
          <w:lang w:val="ru-RU"/>
        </w:rPr>
        <w:t>деятельность</w:t>
      </w:r>
      <w:bookmarkEnd w:id="191"/>
    </w:p>
    <w:p w14:paraId="7E7CD62F">
      <w:pPr>
        <w:pStyle w:val="2"/>
        <w:ind w:firstLine="567"/>
        <w:rPr>
          <w:rFonts w:ascii="Times New Roman" w:hAnsi="Times New Roman" w:cs="Times New Roman"/>
          <w:b w:val="0"/>
          <w:color w:val="auto"/>
          <w:lang w:val="ru-RU"/>
        </w:rPr>
      </w:pPr>
      <w:bookmarkStart w:id="192" w:name="_Toc212549260"/>
      <w:r>
        <w:rPr>
          <w:rFonts w:ascii="Times New Roman" w:hAnsi="Times New Roman" w:cs="Times New Roman"/>
          <w:color w:val="auto"/>
          <w:lang w:val="ru-RU"/>
        </w:rPr>
        <w:t>Реализация воспитательного потенциала внеурочной деятельности в</w:t>
      </w:r>
      <w:r>
        <w:rPr>
          <w:rFonts w:ascii="Times New Roman" w:hAnsi="Times New Roman" w:cs="Times New Roman"/>
          <w:color w:val="auto"/>
          <w:spacing w:val="1"/>
          <w:lang w:val="ru-RU"/>
        </w:rPr>
        <w:t xml:space="preserve"> </w:t>
      </w:r>
      <w:r>
        <w:rPr>
          <w:rFonts w:ascii="Times New Roman" w:hAnsi="Times New Roman" w:cs="Times New Roman"/>
          <w:color w:val="auto"/>
          <w:lang w:val="ru-RU"/>
        </w:rPr>
        <w:t>целях</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обеспечения</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индивидуальных</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потребностей</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обучающихся</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осуществляется</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в</w:t>
      </w:r>
      <w:r>
        <w:rPr>
          <w:rFonts w:ascii="Times New Roman" w:hAnsi="Times New Roman" w:cs="Times New Roman"/>
          <w:color w:val="auto"/>
          <w:spacing w:val="1"/>
          <w:lang w:val="ru-RU"/>
        </w:rPr>
        <w:t xml:space="preserve"> </w:t>
      </w:r>
      <w:r>
        <w:rPr>
          <w:rFonts w:ascii="Times New Roman" w:hAnsi="Times New Roman" w:cs="Times New Roman"/>
          <w:color w:val="auto"/>
          <w:lang w:val="ru-RU"/>
        </w:rPr>
        <w:t>рамках</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выбранных</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обучающимися</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курсов,</w:t>
      </w:r>
      <w:r>
        <w:rPr>
          <w:rFonts w:ascii="Times New Roman" w:hAnsi="Times New Roman" w:cs="Times New Roman"/>
          <w:color w:val="auto"/>
          <w:spacing w:val="1"/>
          <w:lang w:val="ru-RU"/>
        </w:rPr>
        <w:t xml:space="preserve"> </w:t>
      </w:r>
      <w:r>
        <w:rPr>
          <w:rFonts w:ascii="Times New Roman" w:hAnsi="Times New Roman" w:cs="Times New Roman"/>
          <w:color w:val="auto"/>
          <w:lang w:val="ru-RU"/>
        </w:rPr>
        <w:t>занятий, дополнительных общеобразовательных общеразвивающих программ:</w:t>
      </w:r>
      <w:bookmarkEnd w:id="192"/>
    </w:p>
    <w:p w14:paraId="2C8A64F0">
      <w:pPr>
        <w:pStyle w:val="53"/>
        <w:widowControl w:val="0"/>
        <w:numPr>
          <w:ilvl w:val="0"/>
          <w:numId w:val="105"/>
        </w:numPr>
        <w:tabs>
          <w:tab w:val="left" w:pos="284"/>
        </w:tabs>
        <w:autoSpaceDE w:val="0"/>
        <w:autoSpaceDN w:val="0"/>
        <w:spacing w:line="276" w:lineRule="auto"/>
        <w:ind w:left="0" w:right="-1" w:firstLine="0"/>
        <w:contextualSpacing w:val="0"/>
        <w:jc w:val="both"/>
        <w:rPr>
          <w:sz w:val="28"/>
          <w:szCs w:val="28"/>
        </w:rPr>
      </w:pPr>
      <w:r>
        <w:rPr>
          <w:sz w:val="28"/>
          <w:szCs w:val="28"/>
        </w:rPr>
        <w:t>Уровень начального общего образования:</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1766"/>
        <w:gridCol w:w="2280"/>
        <w:gridCol w:w="1406"/>
      </w:tblGrid>
      <w:tr w14:paraId="7F9F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tcPr>
          <w:p w14:paraId="6D858AB7">
            <w:pPr>
              <w:pStyle w:val="66"/>
              <w:spacing w:line="276" w:lineRule="auto"/>
              <w:rPr>
                <w:rFonts w:ascii="Times New Roman"/>
                <w:b/>
                <w:sz w:val="28"/>
                <w:szCs w:val="28"/>
              </w:rPr>
            </w:pPr>
            <w:r>
              <w:rPr>
                <w:rFonts w:ascii="Times New Roman"/>
                <w:sz w:val="28"/>
                <w:szCs w:val="28"/>
              </w:rPr>
              <w:t>Направление внеурочной</w:t>
            </w:r>
          </w:p>
          <w:p w14:paraId="45D66A6B">
            <w:pPr>
              <w:pStyle w:val="66"/>
              <w:spacing w:line="276" w:lineRule="auto"/>
              <w:rPr>
                <w:rFonts w:ascii="Times New Roman"/>
                <w:b/>
                <w:sz w:val="28"/>
                <w:szCs w:val="28"/>
              </w:rPr>
            </w:pPr>
            <w:r>
              <w:rPr>
                <w:rFonts w:ascii="Times New Roman"/>
                <w:sz w:val="28"/>
                <w:szCs w:val="28"/>
              </w:rPr>
              <w:t>деятельности</w:t>
            </w:r>
          </w:p>
        </w:tc>
        <w:tc>
          <w:tcPr>
            <w:tcW w:w="1766" w:type="dxa"/>
          </w:tcPr>
          <w:p w14:paraId="55F90060">
            <w:pPr>
              <w:pStyle w:val="66"/>
              <w:spacing w:line="276" w:lineRule="auto"/>
              <w:rPr>
                <w:rFonts w:ascii="Times New Roman"/>
                <w:b/>
                <w:sz w:val="28"/>
                <w:szCs w:val="28"/>
              </w:rPr>
            </w:pPr>
            <w:r>
              <w:rPr>
                <w:rFonts w:ascii="Times New Roman"/>
                <w:sz w:val="28"/>
                <w:szCs w:val="28"/>
              </w:rPr>
              <w:t>Целевая</w:t>
            </w:r>
          </w:p>
          <w:p w14:paraId="28E954CF">
            <w:pPr>
              <w:pStyle w:val="66"/>
              <w:spacing w:line="276" w:lineRule="auto"/>
              <w:rPr>
                <w:rFonts w:ascii="Times New Roman"/>
                <w:b/>
                <w:sz w:val="28"/>
                <w:szCs w:val="28"/>
              </w:rPr>
            </w:pPr>
            <w:r>
              <w:rPr>
                <w:rFonts w:ascii="Times New Roman"/>
                <w:sz w:val="28"/>
                <w:szCs w:val="28"/>
              </w:rPr>
              <w:t>аудитория</w:t>
            </w:r>
          </w:p>
        </w:tc>
        <w:tc>
          <w:tcPr>
            <w:tcW w:w="2015" w:type="dxa"/>
          </w:tcPr>
          <w:p w14:paraId="22B9BEAC">
            <w:pPr>
              <w:pStyle w:val="66"/>
              <w:spacing w:line="276" w:lineRule="auto"/>
              <w:rPr>
                <w:rFonts w:ascii="Times New Roman"/>
                <w:b/>
                <w:sz w:val="28"/>
                <w:szCs w:val="28"/>
              </w:rPr>
            </w:pPr>
            <w:r>
              <w:rPr>
                <w:rFonts w:ascii="Times New Roman"/>
                <w:sz w:val="28"/>
                <w:szCs w:val="28"/>
              </w:rPr>
              <w:t>Курс/программа</w:t>
            </w:r>
          </w:p>
        </w:tc>
        <w:tc>
          <w:tcPr>
            <w:tcW w:w="1406" w:type="dxa"/>
          </w:tcPr>
          <w:p w14:paraId="6BA83C7B">
            <w:pPr>
              <w:pStyle w:val="66"/>
              <w:spacing w:line="276" w:lineRule="auto"/>
              <w:rPr>
                <w:rFonts w:ascii="Times New Roman"/>
                <w:b/>
                <w:sz w:val="28"/>
                <w:szCs w:val="28"/>
              </w:rPr>
            </w:pPr>
            <w:r>
              <w:rPr>
                <w:rFonts w:ascii="Times New Roman"/>
                <w:sz w:val="28"/>
                <w:szCs w:val="28"/>
              </w:rPr>
              <w:t>Количество часов в неделю</w:t>
            </w:r>
          </w:p>
        </w:tc>
      </w:tr>
      <w:tr w14:paraId="2C83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tcPr>
          <w:p w14:paraId="6F7F347D">
            <w:pPr>
              <w:pStyle w:val="2"/>
              <w:spacing w:after="0" w:line="276" w:lineRule="auto"/>
              <w:ind w:firstLine="567"/>
              <w:jc w:val="center"/>
              <w:outlineLvl w:val="0"/>
              <w:rPr>
                <w:rFonts w:ascii="Times New Roman" w:hAnsi="Times New Roman" w:cs="Times New Roman"/>
                <w:b w:val="0"/>
                <w:color w:val="auto"/>
                <w:lang w:val="ru-RU"/>
              </w:rPr>
            </w:pPr>
            <w:bookmarkStart w:id="193" w:name="_Toc212549261"/>
            <w:r>
              <w:rPr>
                <w:rFonts w:ascii="Times New Roman" w:hAnsi="Times New Roman" w:cs="Times New Roman"/>
                <w:color w:val="auto"/>
                <w:lang w:val="ru-RU"/>
              </w:rPr>
              <w:t>Информационно-просветительские занятия патриотической, нравственной и экологической направленности «Разговоры о важном».</w:t>
            </w:r>
            <w:bookmarkEnd w:id="193"/>
          </w:p>
        </w:tc>
        <w:tc>
          <w:tcPr>
            <w:tcW w:w="1766" w:type="dxa"/>
          </w:tcPr>
          <w:p w14:paraId="6B02E6A7">
            <w:pPr>
              <w:pStyle w:val="2"/>
              <w:spacing w:after="0" w:line="276" w:lineRule="auto"/>
              <w:ind w:firstLine="567"/>
              <w:jc w:val="center"/>
              <w:outlineLvl w:val="0"/>
              <w:rPr>
                <w:rFonts w:ascii="Times New Roman" w:hAnsi="Times New Roman" w:cs="Times New Roman"/>
                <w:b w:val="0"/>
                <w:color w:val="auto"/>
              </w:rPr>
            </w:pPr>
            <w:bookmarkStart w:id="194" w:name="_Toc212549262"/>
            <w:r>
              <w:rPr>
                <w:rFonts w:ascii="Times New Roman" w:hAnsi="Times New Roman" w:cs="Times New Roman"/>
                <w:color w:val="auto"/>
              </w:rPr>
              <w:t>1-4 классы</w:t>
            </w:r>
            <w:bookmarkEnd w:id="194"/>
          </w:p>
        </w:tc>
        <w:tc>
          <w:tcPr>
            <w:tcW w:w="2015" w:type="dxa"/>
          </w:tcPr>
          <w:p w14:paraId="217B5673">
            <w:pPr>
              <w:pStyle w:val="2"/>
              <w:spacing w:after="0" w:line="276" w:lineRule="auto"/>
              <w:ind w:firstLine="567"/>
              <w:jc w:val="center"/>
              <w:outlineLvl w:val="0"/>
              <w:rPr>
                <w:rFonts w:ascii="Times New Roman" w:hAnsi="Times New Roman" w:cs="Times New Roman"/>
                <w:b w:val="0"/>
                <w:color w:val="auto"/>
              </w:rPr>
            </w:pPr>
            <w:bookmarkStart w:id="195" w:name="_Toc212549263"/>
            <w:r>
              <w:rPr>
                <w:rFonts w:ascii="Times New Roman" w:hAnsi="Times New Roman" w:cs="Times New Roman"/>
                <w:color w:val="auto"/>
              </w:rPr>
              <w:t>«Разговоры о важном»</w:t>
            </w:r>
            <w:bookmarkEnd w:id="195"/>
          </w:p>
        </w:tc>
        <w:tc>
          <w:tcPr>
            <w:tcW w:w="1406" w:type="dxa"/>
          </w:tcPr>
          <w:p w14:paraId="31AA86BA">
            <w:pPr>
              <w:pStyle w:val="2"/>
              <w:spacing w:after="0" w:line="276" w:lineRule="auto"/>
              <w:ind w:firstLine="567"/>
              <w:jc w:val="center"/>
              <w:outlineLvl w:val="0"/>
              <w:rPr>
                <w:rFonts w:ascii="Times New Roman" w:hAnsi="Times New Roman" w:cs="Times New Roman"/>
                <w:b w:val="0"/>
                <w:color w:val="auto"/>
              </w:rPr>
            </w:pPr>
            <w:bookmarkStart w:id="196" w:name="_Toc212549264"/>
            <w:r>
              <w:rPr>
                <w:rFonts w:ascii="Times New Roman" w:hAnsi="Times New Roman" w:cs="Times New Roman"/>
                <w:color w:val="auto"/>
              </w:rPr>
              <w:t>1</w:t>
            </w:r>
            <w:bookmarkEnd w:id="196"/>
          </w:p>
        </w:tc>
      </w:tr>
      <w:tr w14:paraId="5D71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tcPr>
          <w:p w14:paraId="376FC4E2">
            <w:pPr>
              <w:pStyle w:val="66"/>
              <w:spacing w:line="276" w:lineRule="auto"/>
              <w:rPr>
                <w:rFonts w:ascii="Times New Roman"/>
                <w:b/>
                <w:sz w:val="28"/>
                <w:szCs w:val="28"/>
              </w:rPr>
            </w:pPr>
            <w:r>
              <w:rPr>
                <w:rFonts w:ascii="Times New Roman"/>
                <w:sz w:val="28"/>
                <w:szCs w:val="28"/>
              </w:rPr>
              <w:t>Занятия по формированию функциональной грамотности обучающихся.</w:t>
            </w:r>
          </w:p>
        </w:tc>
        <w:tc>
          <w:tcPr>
            <w:tcW w:w="1766" w:type="dxa"/>
          </w:tcPr>
          <w:p w14:paraId="3489EA82">
            <w:pPr>
              <w:pStyle w:val="66"/>
              <w:spacing w:line="276" w:lineRule="auto"/>
              <w:rPr>
                <w:rFonts w:ascii="Times New Roman"/>
                <w:b/>
                <w:sz w:val="28"/>
                <w:szCs w:val="28"/>
              </w:rPr>
            </w:pPr>
            <w:r>
              <w:rPr>
                <w:rFonts w:ascii="Times New Roman"/>
                <w:sz w:val="28"/>
                <w:szCs w:val="28"/>
              </w:rPr>
              <w:t>1 классы</w:t>
            </w:r>
          </w:p>
          <w:p w14:paraId="0003959C">
            <w:pPr>
              <w:pStyle w:val="66"/>
              <w:spacing w:line="276" w:lineRule="auto"/>
              <w:rPr>
                <w:rFonts w:ascii="Times New Roman"/>
                <w:b/>
                <w:sz w:val="28"/>
                <w:szCs w:val="28"/>
              </w:rPr>
            </w:pPr>
          </w:p>
          <w:p w14:paraId="7FD25E4F">
            <w:pPr>
              <w:pStyle w:val="66"/>
              <w:spacing w:line="276" w:lineRule="auto"/>
              <w:rPr>
                <w:rFonts w:ascii="Times New Roman"/>
                <w:b/>
                <w:sz w:val="28"/>
                <w:szCs w:val="28"/>
              </w:rPr>
            </w:pPr>
            <w:r>
              <w:rPr>
                <w:rFonts w:ascii="Times New Roman"/>
                <w:sz w:val="28"/>
                <w:szCs w:val="28"/>
              </w:rPr>
              <w:t>3-4 классы</w:t>
            </w:r>
          </w:p>
          <w:p w14:paraId="69B6E35E">
            <w:pPr>
              <w:pStyle w:val="66"/>
              <w:spacing w:line="276" w:lineRule="auto"/>
              <w:rPr>
                <w:rFonts w:ascii="Times New Roman"/>
                <w:b/>
                <w:sz w:val="28"/>
                <w:szCs w:val="28"/>
              </w:rPr>
            </w:pPr>
          </w:p>
          <w:p w14:paraId="26E5CC4E">
            <w:pPr>
              <w:pStyle w:val="66"/>
              <w:spacing w:line="276" w:lineRule="auto"/>
              <w:rPr>
                <w:rFonts w:ascii="Times New Roman"/>
                <w:b/>
                <w:sz w:val="28"/>
                <w:szCs w:val="28"/>
              </w:rPr>
            </w:pPr>
          </w:p>
        </w:tc>
        <w:tc>
          <w:tcPr>
            <w:tcW w:w="2015" w:type="dxa"/>
          </w:tcPr>
          <w:p w14:paraId="165670A1">
            <w:pPr>
              <w:pStyle w:val="66"/>
              <w:spacing w:line="276" w:lineRule="auto"/>
              <w:rPr>
                <w:rFonts w:ascii="Times New Roman"/>
                <w:b/>
                <w:sz w:val="28"/>
                <w:szCs w:val="28"/>
              </w:rPr>
            </w:pPr>
            <w:r>
              <w:rPr>
                <w:rFonts w:ascii="Times New Roman"/>
                <w:sz w:val="28"/>
                <w:szCs w:val="28"/>
              </w:rPr>
              <w:t>«Финансовая грамотность»</w:t>
            </w:r>
          </w:p>
          <w:p w14:paraId="692F1C66">
            <w:pPr>
              <w:pStyle w:val="66"/>
              <w:spacing w:line="276" w:lineRule="auto"/>
              <w:rPr>
                <w:rFonts w:ascii="Times New Roman"/>
                <w:sz w:val="28"/>
                <w:szCs w:val="28"/>
              </w:rPr>
            </w:pPr>
          </w:p>
          <w:p w14:paraId="45ABF268">
            <w:pPr>
              <w:pStyle w:val="66"/>
              <w:spacing w:line="276" w:lineRule="auto"/>
              <w:rPr>
                <w:rFonts w:ascii="Times New Roman"/>
                <w:b/>
                <w:sz w:val="28"/>
                <w:szCs w:val="28"/>
              </w:rPr>
            </w:pPr>
            <w:r>
              <w:rPr>
                <w:rFonts w:ascii="Times New Roman"/>
                <w:sz w:val="28"/>
                <w:szCs w:val="28"/>
              </w:rPr>
              <w:t>«Экологическая грамотность»</w:t>
            </w:r>
          </w:p>
          <w:p w14:paraId="3782FA9A">
            <w:pPr>
              <w:pStyle w:val="66"/>
              <w:spacing w:line="276" w:lineRule="auto"/>
              <w:rPr>
                <w:rFonts w:ascii="Times New Roman"/>
                <w:b/>
                <w:sz w:val="28"/>
                <w:szCs w:val="28"/>
              </w:rPr>
            </w:pPr>
          </w:p>
        </w:tc>
        <w:tc>
          <w:tcPr>
            <w:tcW w:w="1406" w:type="dxa"/>
          </w:tcPr>
          <w:p w14:paraId="08AABB24">
            <w:pPr>
              <w:pStyle w:val="66"/>
              <w:spacing w:line="276" w:lineRule="auto"/>
              <w:rPr>
                <w:rFonts w:ascii="Times New Roman"/>
                <w:b/>
                <w:sz w:val="28"/>
                <w:szCs w:val="28"/>
              </w:rPr>
            </w:pPr>
            <w:r>
              <w:rPr>
                <w:rFonts w:ascii="Times New Roman"/>
                <w:sz w:val="28"/>
                <w:szCs w:val="28"/>
              </w:rPr>
              <w:t>1</w:t>
            </w:r>
          </w:p>
          <w:p w14:paraId="3F713BD7">
            <w:pPr>
              <w:pStyle w:val="66"/>
              <w:spacing w:line="276" w:lineRule="auto"/>
              <w:rPr>
                <w:rFonts w:ascii="Times New Roman"/>
                <w:b/>
                <w:sz w:val="28"/>
                <w:szCs w:val="28"/>
              </w:rPr>
            </w:pPr>
          </w:p>
          <w:p w14:paraId="7EFA5003">
            <w:pPr>
              <w:pStyle w:val="66"/>
              <w:spacing w:line="276" w:lineRule="auto"/>
              <w:rPr>
                <w:rFonts w:ascii="Times New Roman"/>
                <w:b/>
                <w:sz w:val="28"/>
                <w:szCs w:val="28"/>
              </w:rPr>
            </w:pPr>
            <w:r>
              <w:rPr>
                <w:rFonts w:ascii="Times New Roman"/>
                <w:sz w:val="28"/>
                <w:szCs w:val="28"/>
              </w:rPr>
              <w:t>1</w:t>
            </w:r>
          </w:p>
          <w:p w14:paraId="11EC71D8">
            <w:pPr>
              <w:pStyle w:val="66"/>
              <w:spacing w:line="276" w:lineRule="auto"/>
              <w:rPr>
                <w:rFonts w:ascii="Times New Roman"/>
                <w:b/>
                <w:sz w:val="28"/>
                <w:szCs w:val="28"/>
              </w:rPr>
            </w:pPr>
          </w:p>
        </w:tc>
      </w:tr>
    </w:tbl>
    <w:p w14:paraId="73E4761D">
      <w:pPr>
        <w:pStyle w:val="53"/>
        <w:tabs>
          <w:tab w:val="left" w:pos="284"/>
        </w:tabs>
        <w:autoSpaceDE w:val="0"/>
        <w:autoSpaceDN w:val="0"/>
        <w:spacing w:line="276" w:lineRule="auto"/>
        <w:ind w:left="0" w:right="-1"/>
        <w:contextualSpacing w:val="0"/>
        <w:rPr>
          <w:sz w:val="28"/>
          <w:szCs w:val="28"/>
        </w:rPr>
      </w:pPr>
    </w:p>
    <w:p w14:paraId="780E00FE">
      <w:pPr>
        <w:pStyle w:val="2"/>
        <w:rPr>
          <w:rFonts w:ascii="Times New Roman" w:hAnsi="Times New Roman" w:cs="Times New Roman"/>
          <w:color w:val="auto"/>
        </w:rPr>
      </w:pPr>
      <w:bookmarkStart w:id="197" w:name="_Toc212549265"/>
      <w:r>
        <w:rPr>
          <w:rFonts w:ascii="Times New Roman" w:hAnsi="Times New Roman" w:cs="Times New Roman"/>
          <w:color w:val="auto"/>
        </w:rPr>
        <w:t>Уровень основного общего образования:</w:t>
      </w:r>
      <w:bookmarkEnd w:id="197"/>
    </w:p>
    <w:p w14:paraId="6A4609C0"/>
    <w:tbl>
      <w:tblPr>
        <w:tblStyle w:val="4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1561"/>
        <w:gridCol w:w="2975"/>
        <w:gridCol w:w="1730"/>
      </w:tblGrid>
      <w:tr w14:paraId="3F12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38EA2893">
            <w:pPr>
              <w:pStyle w:val="66"/>
              <w:spacing w:line="276" w:lineRule="auto"/>
              <w:rPr>
                <w:rFonts w:ascii="Times New Roman"/>
                <w:b/>
                <w:sz w:val="28"/>
                <w:szCs w:val="28"/>
              </w:rPr>
            </w:pPr>
            <w:r>
              <w:rPr>
                <w:rFonts w:ascii="Times New Roman"/>
                <w:sz w:val="28"/>
                <w:szCs w:val="28"/>
              </w:rPr>
              <w:t xml:space="preserve">Направление внеурочной </w:t>
            </w:r>
          </w:p>
          <w:p w14:paraId="6A3EEC08">
            <w:pPr>
              <w:pStyle w:val="66"/>
              <w:spacing w:line="276" w:lineRule="auto"/>
              <w:rPr>
                <w:rFonts w:ascii="Times New Roman"/>
                <w:b/>
                <w:sz w:val="28"/>
                <w:szCs w:val="28"/>
              </w:rPr>
            </w:pPr>
            <w:r>
              <w:rPr>
                <w:rFonts w:ascii="Times New Roman"/>
                <w:sz w:val="28"/>
                <w:szCs w:val="28"/>
              </w:rPr>
              <w:t>деятельности</w:t>
            </w:r>
          </w:p>
        </w:tc>
        <w:tc>
          <w:tcPr>
            <w:tcW w:w="1561" w:type="dxa"/>
          </w:tcPr>
          <w:p w14:paraId="22D46E24">
            <w:pPr>
              <w:pStyle w:val="66"/>
              <w:spacing w:line="276" w:lineRule="auto"/>
              <w:rPr>
                <w:rFonts w:ascii="Times New Roman"/>
                <w:b/>
                <w:sz w:val="28"/>
                <w:szCs w:val="28"/>
              </w:rPr>
            </w:pPr>
            <w:r>
              <w:rPr>
                <w:rFonts w:ascii="Times New Roman"/>
                <w:sz w:val="28"/>
                <w:szCs w:val="28"/>
              </w:rPr>
              <w:t>Целевая</w:t>
            </w:r>
          </w:p>
          <w:p w14:paraId="0279CBE4">
            <w:pPr>
              <w:pStyle w:val="66"/>
              <w:spacing w:line="276" w:lineRule="auto"/>
              <w:rPr>
                <w:rFonts w:ascii="Times New Roman"/>
                <w:b/>
                <w:sz w:val="28"/>
                <w:szCs w:val="28"/>
              </w:rPr>
            </w:pPr>
            <w:r>
              <w:rPr>
                <w:rFonts w:ascii="Times New Roman"/>
                <w:sz w:val="28"/>
                <w:szCs w:val="28"/>
              </w:rPr>
              <w:t>аудитория</w:t>
            </w:r>
          </w:p>
        </w:tc>
        <w:tc>
          <w:tcPr>
            <w:tcW w:w="2975" w:type="dxa"/>
          </w:tcPr>
          <w:p w14:paraId="34D4E854">
            <w:pPr>
              <w:pStyle w:val="66"/>
              <w:spacing w:line="276" w:lineRule="auto"/>
              <w:rPr>
                <w:rFonts w:ascii="Times New Roman"/>
                <w:b/>
                <w:sz w:val="28"/>
                <w:szCs w:val="28"/>
              </w:rPr>
            </w:pPr>
            <w:r>
              <w:rPr>
                <w:rFonts w:ascii="Times New Roman"/>
                <w:sz w:val="28"/>
                <w:szCs w:val="28"/>
              </w:rPr>
              <w:t>Курс/программа</w:t>
            </w:r>
          </w:p>
        </w:tc>
        <w:tc>
          <w:tcPr>
            <w:tcW w:w="1730" w:type="dxa"/>
          </w:tcPr>
          <w:p w14:paraId="7914E011">
            <w:pPr>
              <w:pStyle w:val="66"/>
              <w:spacing w:line="276" w:lineRule="auto"/>
              <w:rPr>
                <w:rFonts w:ascii="Times New Roman"/>
                <w:b/>
                <w:sz w:val="28"/>
                <w:szCs w:val="28"/>
              </w:rPr>
            </w:pPr>
            <w:r>
              <w:rPr>
                <w:rFonts w:ascii="Times New Roman"/>
                <w:sz w:val="28"/>
                <w:szCs w:val="28"/>
              </w:rPr>
              <w:t>Количество часов в неделю</w:t>
            </w:r>
          </w:p>
        </w:tc>
      </w:tr>
      <w:tr w14:paraId="1B55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2006C164">
            <w:pPr>
              <w:pStyle w:val="66"/>
              <w:spacing w:line="276" w:lineRule="auto"/>
              <w:rPr>
                <w:rFonts w:ascii="Times New Roman"/>
                <w:b/>
                <w:sz w:val="28"/>
                <w:szCs w:val="28"/>
              </w:rPr>
            </w:pPr>
            <w:r>
              <w:rPr>
                <w:rFonts w:ascii="Times New Roman"/>
                <w:sz w:val="28"/>
                <w:szCs w:val="28"/>
              </w:rPr>
              <w:t xml:space="preserve">Информационно-просветительские занятия патриотической, нравственной и экологической направленности </w:t>
            </w:r>
          </w:p>
        </w:tc>
        <w:tc>
          <w:tcPr>
            <w:tcW w:w="1561" w:type="dxa"/>
          </w:tcPr>
          <w:p w14:paraId="1B8A282A">
            <w:pPr>
              <w:pStyle w:val="66"/>
              <w:spacing w:line="276" w:lineRule="auto"/>
              <w:rPr>
                <w:rFonts w:ascii="Times New Roman"/>
                <w:b/>
                <w:sz w:val="28"/>
                <w:szCs w:val="28"/>
              </w:rPr>
            </w:pPr>
            <w:r>
              <w:rPr>
                <w:rFonts w:ascii="Times New Roman"/>
                <w:sz w:val="28"/>
                <w:szCs w:val="28"/>
              </w:rPr>
              <w:t>5-9 классы</w:t>
            </w:r>
          </w:p>
          <w:p w14:paraId="6B1C2F9A">
            <w:pPr>
              <w:pStyle w:val="66"/>
              <w:spacing w:line="276" w:lineRule="auto"/>
              <w:rPr>
                <w:rFonts w:ascii="Times New Roman"/>
                <w:b/>
                <w:sz w:val="28"/>
                <w:szCs w:val="28"/>
              </w:rPr>
            </w:pPr>
          </w:p>
        </w:tc>
        <w:tc>
          <w:tcPr>
            <w:tcW w:w="2975" w:type="dxa"/>
          </w:tcPr>
          <w:p w14:paraId="243C910C">
            <w:pPr>
              <w:pStyle w:val="66"/>
              <w:spacing w:line="276" w:lineRule="auto"/>
              <w:rPr>
                <w:rStyle w:val="157"/>
                <w:rFonts w:eastAsia="№Е"/>
                <w:b/>
                <w:szCs w:val="28"/>
              </w:rPr>
            </w:pPr>
            <w:r>
              <w:rPr>
                <w:rFonts w:ascii="Times New Roman"/>
                <w:sz w:val="28"/>
                <w:szCs w:val="28"/>
              </w:rPr>
              <w:t>«Разговоры о важном</w:t>
            </w:r>
            <w:r>
              <w:rPr>
                <w:rStyle w:val="157"/>
                <w:rFonts w:eastAsia="№Е"/>
                <w:szCs w:val="28"/>
              </w:rPr>
              <w:t>»</w:t>
            </w:r>
          </w:p>
          <w:p w14:paraId="032664C3">
            <w:pPr>
              <w:pStyle w:val="66"/>
              <w:spacing w:line="276" w:lineRule="auto"/>
              <w:rPr>
                <w:rFonts w:ascii="Times New Roman"/>
                <w:b/>
                <w:sz w:val="28"/>
                <w:szCs w:val="28"/>
              </w:rPr>
            </w:pPr>
          </w:p>
        </w:tc>
        <w:tc>
          <w:tcPr>
            <w:tcW w:w="1730" w:type="dxa"/>
          </w:tcPr>
          <w:p w14:paraId="49A3CB5C">
            <w:pPr>
              <w:pStyle w:val="66"/>
              <w:spacing w:line="276" w:lineRule="auto"/>
              <w:rPr>
                <w:rFonts w:ascii="Times New Roman"/>
                <w:b/>
                <w:sz w:val="28"/>
                <w:szCs w:val="28"/>
              </w:rPr>
            </w:pPr>
            <w:r>
              <w:rPr>
                <w:rFonts w:ascii="Times New Roman"/>
                <w:sz w:val="28"/>
                <w:szCs w:val="28"/>
              </w:rPr>
              <w:t>1</w:t>
            </w:r>
          </w:p>
          <w:p w14:paraId="4FB85088">
            <w:pPr>
              <w:pStyle w:val="66"/>
              <w:spacing w:line="276" w:lineRule="auto"/>
              <w:rPr>
                <w:rFonts w:ascii="Times New Roman"/>
                <w:b/>
                <w:sz w:val="28"/>
                <w:szCs w:val="28"/>
              </w:rPr>
            </w:pPr>
          </w:p>
        </w:tc>
      </w:tr>
      <w:tr w14:paraId="7414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2DB62C60">
            <w:pPr>
              <w:pStyle w:val="66"/>
              <w:spacing w:line="276" w:lineRule="auto"/>
              <w:rPr>
                <w:rFonts w:ascii="Times New Roman"/>
                <w:b/>
                <w:sz w:val="28"/>
                <w:szCs w:val="28"/>
              </w:rPr>
            </w:pPr>
            <w:r>
              <w:rPr>
                <w:rFonts w:ascii="Times New Roman"/>
                <w:sz w:val="28"/>
                <w:szCs w:val="28"/>
              </w:rPr>
              <w:t>Занятия по формированию функциональной грамотности обучающихся.</w:t>
            </w:r>
          </w:p>
        </w:tc>
        <w:tc>
          <w:tcPr>
            <w:tcW w:w="1561" w:type="dxa"/>
          </w:tcPr>
          <w:p w14:paraId="1841662A">
            <w:pPr>
              <w:pStyle w:val="66"/>
              <w:spacing w:line="276" w:lineRule="auto"/>
              <w:rPr>
                <w:rFonts w:ascii="Times New Roman"/>
                <w:b/>
                <w:sz w:val="28"/>
                <w:szCs w:val="28"/>
              </w:rPr>
            </w:pPr>
            <w:r>
              <w:rPr>
                <w:rFonts w:ascii="Times New Roman"/>
                <w:sz w:val="28"/>
                <w:szCs w:val="28"/>
              </w:rPr>
              <w:t>5-7 классы</w:t>
            </w:r>
          </w:p>
          <w:p w14:paraId="52DF89F8">
            <w:pPr>
              <w:pStyle w:val="66"/>
              <w:spacing w:line="276" w:lineRule="auto"/>
              <w:rPr>
                <w:rFonts w:ascii="Times New Roman"/>
                <w:b/>
                <w:sz w:val="28"/>
                <w:szCs w:val="28"/>
              </w:rPr>
            </w:pPr>
          </w:p>
          <w:p w14:paraId="0AA8921C">
            <w:pPr>
              <w:pStyle w:val="66"/>
              <w:spacing w:line="276" w:lineRule="auto"/>
              <w:rPr>
                <w:rFonts w:ascii="Times New Roman"/>
                <w:b/>
                <w:sz w:val="28"/>
                <w:szCs w:val="28"/>
              </w:rPr>
            </w:pPr>
            <w:r>
              <w:rPr>
                <w:rFonts w:ascii="Times New Roman"/>
                <w:sz w:val="28"/>
                <w:szCs w:val="28"/>
              </w:rPr>
              <w:t>6-7 классы</w:t>
            </w:r>
          </w:p>
        </w:tc>
        <w:tc>
          <w:tcPr>
            <w:tcW w:w="2975" w:type="dxa"/>
          </w:tcPr>
          <w:p w14:paraId="0893B8BE">
            <w:pPr>
              <w:pStyle w:val="66"/>
              <w:spacing w:line="276" w:lineRule="auto"/>
              <w:rPr>
                <w:rFonts w:ascii="Times New Roman"/>
                <w:b/>
                <w:sz w:val="28"/>
                <w:szCs w:val="28"/>
              </w:rPr>
            </w:pPr>
            <w:r>
              <w:rPr>
                <w:rFonts w:ascii="Times New Roman"/>
                <w:sz w:val="28"/>
                <w:szCs w:val="28"/>
              </w:rPr>
              <w:t>«Финансовая грамотность</w:t>
            </w:r>
            <w:r>
              <w:rPr>
                <w:rStyle w:val="157"/>
                <w:rFonts w:eastAsia="№Е"/>
                <w:szCs w:val="28"/>
              </w:rPr>
              <w:t>»</w:t>
            </w:r>
          </w:p>
          <w:p w14:paraId="0084405C">
            <w:pPr>
              <w:pStyle w:val="66"/>
              <w:spacing w:line="276" w:lineRule="auto"/>
              <w:rPr>
                <w:rFonts w:ascii="Times New Roman"/>
                <w:sz w:val="28"/>
                <w:szCs w:val="28"/>
              </w:rPr>
            </w:pPr>
          </w:p>
          <w:p w14:paraId="2388B8A7">
            <w:pPr>
              <w:pStyle w:val="66"/>
              <w:spacing w:line="276" w:lineRule="auto"/>
              <w:rPr>
                <w:rStyle w:val="157"/>
                <w:rFonts w:eastAsia="№Е"/>
                <w:b/>
                <w:szCs w:val="28"/>
              </w:rPr>
            </w:pPr>
            <w:r>
              <w:rPr>
                <w:rFonts w:ascii="Times New Roman"/>
                <w:sz w:val="28"/>
                <w:szCs w:val="28"/>
              </w:rPr>
              <w:t>«Моя экологическая грамотность</w:t>
            </w:r>
            <w:r>
              <w:rPr>
                <w:rStyle w:val="157"/>
                <w:rFonts w:eastAsia="№Е"/>
                <w:szCs w:val="28"/>
              </w:rPr>
              <w:t>»</w:t>
            </w:r>
          </w:p>
          <w:p w14:paraId="1AC13927">
            <w:pPr>
              <w:pStyle w:val="66"/>
              <w:spacing w:line="276" w:lineRule="auto"/>
              <w:rPr>
                <w:rFonts w:ascii="Times New Roman"/>
                <w:b/>
                <w:sz w:val="28"/>
                <w:szCs w:val="28"/>
              </w:rPr>
            </w:pPr>
          </w:p>
        </w:tc>
        <w:tc>
          <w:tcPr>
            <w:tcW w:w="1730" w:type="dxa"/>
          </w:tcPr>
          <w:p w14:paraId="653B5ED6">
            <w:pPr>
              <w:pStyle w:val="66"/>
              <w:spacing w:line="276" w:lineRule="auto"/>
              <w:rPr>
                <w:rFonts w:ascii="Times New Roman"/>
                <w:b/>
                <w:sz w:val="28"/>
                <w:szCs w:val="28"/>
              </w:rPr>
            </w:pPr>
            <w:r>
              <w:rPr>
                <w:rFonts w:ascii="Times New Roman"/>
                <w:sz w:val="28"/>
                <w:szCs w:val="28"/>
              </w:rPr>
              <w:t>1</w:t>
            </w:r>
          </w:p>
          <w:p w14:paraId="67121F65">
            <w:pPr>
              <w:pStyle w:val="66"/>
              <w:spacing w:line="276" w:lineRule="auto"/>
              <w:rPr>
                <w:rFonts w:ascii="Times New Roman"/>
                <w:b/>
                <w:sz w:val="28"/>
                <w:szCs w:val="28"/>
              </w:rPr>
            </w:pPr>
          </w:p>
          <w:p w14:paraId="1A051095">
            <w:pPr>
              <w:pStyle w:val="66"/>
              <w:spacing w:line="276" w:lineRule="auto"/>
              <w:rPr>
                <w:rFonts w:ascii="Times New Roman"/>
                <w:b/>
                <w:sz w:val="28"/>
                <w:szCs w:val="28"/>
              </w:rPr>
            </w:pPr>
            <w:r>
              <w:rPr>
                <w:rFonts w:ascii="Times New Roman"/>
                <w:sz w:val="28"/>
                <w:szCs w:val="28"/>
              </w:rPr>
              <w:t>1</w:t>
            </w:r>
          </w:p>
        </w:tc>
      </w:tr>
      <w:tr w14:paraId="6CC4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66242E95">
            <w:pPr>
              <w:pStyle w:val="66"/>
              <w:spacing w:line="276" w:lineRule="auto"/>
              <w:rPr>
                <w:rFonts w:ascii="Times New Roman"/>
                <w:b/>
                <w:sz w:val="28"/>
                <w:szCs w:val="28"/>
              </w:rPr>
            </w:pPr>
            <w:r>
              <w:rPr>
                <w:rFonts w:ascii="Times New Roman"/>
                <w:sz w:val="28"/>
                <w:szCs w:val="28"/>
              </w:rPr>
              <w:t>Занятия, направленные на удовлетворение профориентационных интересов и потребностей обучающихся.</w:t>
            </w:r>
          </w:p>
        </w:tc>
        <w:tc>
          <w:tcPr>
            <w:tcW w:w="1561" w:type="dxa"/>
          </w:tcPr>
          <w:p w14:paraId="41693200">
            <w:pPr>
              <w:pStyle w:val="66"/>
              <w:spacing w:line="276" w:lineRule="auto"/>
              <w:rPr>
                <w:rFonts w:ascii="Times New Roman"/>
                <w:b/>
                <w:sz w:val="28"/>
                <w:szCs w:val="28"/>
              </w:rPr>
            </w:pPr>
            <w:r>
              <w:rPr>
                <w:rFonts w:ascii="Times New Roman"/>
                <w:sz w:val="28"/>
                <w:szCs w:val="28"/>
              </w:rPr>
              <w:t>5 классы</w:t>
            </w:r>
          </w:p>
          <w:p w14:paraId="5556D3C1">
            <w:pPr>
              <w:pStyle w:val="66"/>
              <w:spacing w:line="276" w:lineRule="auto"/>
              <w:rPr>
                <w:rFonts w:ascii="Times New Roman"/>
                <w:b/>
                <w:sz w:val="28"/>
                <w:szCs w:val="28"/>
              </w:rPr>
            </w:pPr>
            <w:r>
              <w:rPr>
                <w:rFonts w:ascii="Times New Roman"/>
                <w:sz w:val="28"/>
                <w:szCs w:val="28"/>
              </w:rPr>
              <w:t>8-9 классы</w:t>
            </w:r>
            <w:r>
              <w:rPr>
                <w:rFonts w:ascii="Times New Roman"/>
                <w:sz w:val="28"/>
                <w:szCs w:val="28"/>
              </w:rPr>
              <w:br w:type="textWrapping"/>
            </w:r>
            <w:r>
              <w:rPr>
                <w:rFonts w:ascii="Times New Roman"/>
                <w:sz w:val="28"/>
                <w:szCs w:val="28"/>
              </w:rPr>
              <w:t>6-9 классы</w:t>
            </w:r>
          </w:p>
        </w:tc>
        <w:tc>
          <w:tcPr>
            <w:tcW w:w="2975" w:type="dxa"/>
          </w:tcPr>
          <w:p w14:paraId="26CC6A04">
            <w:pPr>
              <w:pStyle w:val="66"/>
              <w:spacing w:line="276" w:lineRule="auto"/>
              <w:rPr>
                <w:rFonts w:ascii="Times New Roman"/>
                <w:b/>
                <w:sz w:val="28"/>
                <w:szCs w:val="28"/>
              </w:rPr>
            </w:pPr>
            <w:r>
              <w:rPr>
                <w:rFonts w:ascii="Times New Roman"/>
                <w:sz w:val="28"/>
                <w:szCs w:val="28"/>
              </w:rPr>
              <w:t>«Я в мире профессий</w:t>
            </w:r>
            <w:r>
              <w:rPr>
                <w:rStyle w:val="157"/>
                <w:rFonts w:eastAsia="№Е"/>
                <w:szCs w:val="28"/>
              </w:rPr>
              <w:t>»</w:t>
            </w:r>
          </w:p>
          <w:p w14:paraId="623E8EA8">
            <w:pPr>
              <w:pStyle w:val="66"/>
              <w:spacing w:line="276" w:lineRule="auto"/>
              <w:rPr>
                <w:rFonts w:ascii="Times New Roman"/>
                <w:b/>
                <w:sz w:val="28"/>
                <w:szCs w:val="28"/>
              </w:rPr>
            </w:pPr>
            <w:r>
              <w:rPr>
                <w:rFonts w:ascii="Times New Roman"/>
                <w:sz w:val="28"/>
                <w:szCs w:val="28"/>
              </w:rPr>
              <w:t>«Профессиональное самоопределение</w:t>
            </w:r>
            <w:r>
              <w:rPr>
                <w:rStyle w:val="157"/>
                <w:rFonts w:eastAsia="№Е"/>
                <w:szCs w:val="28"/>
              </w:rPr>
              <w:t>»</w:t>
            </w:r>
            <w:r>
              <w:rPr>
                <w:rStyle w:val="157"/>
                <w:rFonts w:eastAsia="№Е"/>
                <w:szCs w:val="28"/>
              </w:rPr>
              <w:br w:type="textWrapping"/>
            </w:r>
            <w:r>
              <w:rPr>
                <w:rStyle w:val="157"/>
                <w:rFonts w:eastAsia="№Е"/>
                <w:szCs w:val="28"/>
              </w:rPr>
              <w:t>«Россия – мои горизонты »</w:t>
            </w:r>
          </w:p>
          <w:p w14:paraId="2F311617">
            <w:pPr>
              <w:pStyle w:val="66"/>
              <w:spacing w:line="276" w:lineRule="auto"/>
              <w:rPr>
                <w:rFonts w:ascii="Times New Roman"/>
                <w:b/>
                <w:sz w:val="28"/>
                <w:szCs w:val="28"/>
              </w:rPr>
            </w:pPr>
          </w:p>
        </w:tc>
        <w:tc>
          <w:tcPr>
            <w:tcW w:w="1730" w:type="dxa"/>
          </w:tcPr>
          <w:p w14:paraId="2313F3EE">
            <w:pPr>
              <w:pStyle w:val="66"/>
              <w:spacing w:line="276" w:lineRule="auto"/>
              <w:rPr>
                <w:rFonts w:ascii="Times New Roman"/>
                <w:b/>
                <w:sz w:val="28"/>
                <w:szCs w:val="28"/>
              </w:rPr>
            </w:pPr>
            <w:r>
              <w:rPr>
                <w:rFonts w:ascii="Times New Roman"/>
                <w:sz w:val="28"/>
                <w:szCs w:val="28"/>
              </w:rPr>
              <w:t>1</w:t>
            </w:r>
          </w:p>
          <w:p w14:paraId="4E0B6C6E">
            <w:pPr>
              <w:pStyle w:val="66"/>
              <w:spacing w:line="276" w:lineRule="auto"/>
              <w:rPr>
                <w:rFonts w:ascii="Times New Roman"/>
                <w:b/>
                <w:sz w:val="28"/>
                <w:szCs w:val="28"/>
              </w:rPr>
            </w:pPr>
            <w:r>
              <w:rPr>
                <w:rFonts w:ascii="Times New Roman"/>
                <w:sz w:val="28"/>
                <w:szCs w:val="28"/>
              </w:rPr>
              <w:t>1</w:t>
            </w:r>
          </w:p>
        </w:tc>
      </w:tr>
      <w:tr w14:paraId="4239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6D99CA3E">
            <w:pPr>
              <w:pStyle w:val="66"/>
              <w:spacing w:line="276" w:lineRule="auto"/>
              <w:rPr>
                <w:rFonts w:ascii="Times New Roman"/>
                <w:b/>
                <w:sz w:val="28"/>
                <w:szCs w:val="28"/>
              </w:rPr>
            </w:pPr>
            <w:r>
              <w:rPr>
                <w:rFonts w:ascii="Times New Roman"/>
                <w:sz w:val="28"/>
                <w:szCs w:val="28"/>
              </w:rPr>
              <w:t>Занятия, связанные с реализацией особых интеллектуальных и социокультурных потребностей обучающихся</w:t>
            </w:r>
          </w:p>
        </w:tc>
        <w:tc>
          <w:tcPr>
            <w:tcW w:w="1561" w:type="dxa"/>
          </w:tcPr>
          <w:p w14:paraId="1AD70787">
            <w:pPr>
              <w:pStyle w:val="66"/>
              <w:spacing w:line="276" w:lineRule="auto"/>
              <w:rPr>
                <w:rFonts w:ascii="Times New Roman"/>
                <w:b/>
                <w:sz w:val="28"/>
                <w:szCs w:val="28"/>
              </w:rPr>
            </w:pPr>
            <w:r>
              <w:rPr>
                <w:rFonts w:ascii="Times New Roman"/>
                <w:sz w:val="28"/>
                <w:szCs w:val="28"/>
              </w:rPr>
              <w:t>5-9 классы</w:t>
            </w:r>
          </w:p>
          <w:p w14:paraId="37A3F7C9">
            <w:pPr>
              <w:pStyle w:val="66"/>
              <w:spacing w:line="276" w:lineRule="auto"/>
              <w:rPr>
                <w:rFonts w:ascii="Times New Roman"/>
                <w:b/>
                <w:sz w:val="28"/>
                <w:szCs w:val="28"/>
              </w:rPr>
            </w:pPr>
          </w:p>
        </w:tc>
        <w:tc>
          <w:tcPr>
            <w:tcW w:w="2975" w:type="dxa"/>
          </w:tcPr>
          <w:p w14:paraId="1E6002DA">
            <w:pPr>
              <w:pStyle w:val="66"/>
              <w:spacing w:line="276" w:lineRule="auto"/>
              <w:rPr>
                <w:rStyle w:val="139"/>
                <w:rFonts w:eastAsia="№Е"/>
                <w:b/>
                <w:i w:val="0"/>
                <w:szCs w:val="28"/>
              </w:rPr>
            </w:pPr>
            <w:r>
              <w:rPr>
                <w:rStyle w:val="139"/>
                <w:rFonts w:eastAsia="№Е"/>
                <w:szCs w:val="28"/>
              </w:rPr>
              <w:t>«Мир вокруг нас»</w:t>
            </w:r>
          </w:p>
          <w:p w14:paraId="195FA898">
            <w:pPr>
              <w:pStyle w:val="66"/>
              <w:spacing w:line="276" w:lineRule="auto"/>
              <w:rPr>
                <w:rFonts w:ascii="Times New Roman"/>
                <w:b/>
                <w:sz w:val="28"/>
                <w:szCs w:val="28"/>
              </w:rPr>
            </w:pPr>
          </w:p>
        </w:tc>
        <w:tc>
          <w:tcPr>
            <w:tcW w:w="1730" w:type="dxa"/>
          </w:tcPr>
          <w:p w14:paraId="1D26CDBD">
            <w:pPr>
              <w:pStyle w:val="66"/>
              <w:spacing w:line="276" w:lineRule="auto"/>
              <w:rPr>
                <w:rFonts w:ascii="Times New Roman"/>
                <w:b/>
                <w:sz w:val="28"/>
                <w:szCs w:val="28"/>
              </w:rPr>
            </w:pPr>
            <w:r>
              <w:rPr>
                <w:rFonts w:ascii="Times New Roman"/>
                <w:sz w:val="28"/>
                <w:szCs w:val="28"/>
              </w:rPr>
              <w:t>1</w:t>
            </w:r>
          </w:p>
          <w:p w14:paraId="2C3A0358">
            <w:pPr>
              <w:pStyle w:val="66"/>
              <w:spacing w:line="276" w:lineRule="auto"/>
              <w:rPr>
                <w:rFonts w:ascii="Times New Roman"/>
                <w:sz w:val="28"/>
                <w:szCs w:val="28"/>
              </w:rPr>
            </w:pPr>
          </w:p>
        </w:tc>
      </w:tr>
      <w:tr w14:paraId="140E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79D267BD">
            <w:pPr>
              <w:pStyle w:val="66"/>
              <w:spacing w:line="276" w:lineRule="auto"/>
              <w:rPr>
                <w:rFonts w:ascii="Times New Roman"/>
                <w:b/>
                <w:sz w:val="28"/>
                <w:szCs w:val="28"/>
              </w:rPr>
            </w:pPr>
            <w:r>
              <w:rPr>
                <w:rFonts w:ascii="Times New Roman"/>
                <w:sz w:val="28"/>
                <w:szCs w:val="28"/>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14:paraId="105C8940">
            <w:pPr>
              <w:pStyle w:val="66"/>
              <w:spacing w:line="276" w:lineRule="auto"/>
              <w:rPr>
                <w:rFonts w:ascii="Times New Roman"/>
                <w:b/>
                <w:sz w:val="28"/>
                <w:szCs w:val="28"/>
              </w:rPr>
            </w:pPr>
            <w:r>
              <w:rPr>
                <w:rFonts w:ascii="Times New Roman"/>
                <w:sz w:val="28"/>
                <w:szCs w:val="28"/>
              </w:rPr>
              <w:t>5-9 классы</w:t>
            </w:r>
          </w:p>
          <w:p w14:paraId="66438D92">
            <w:pPr>
              <w:pStyle w:val="66"/>
              <w:spacing w:line="276" w:lineRule="auto"/>
              <w:rPr>
                <w:rFonts w:ascii="Times New Roman"/>
                <w:b/>
                <w:sz w:val="28"/>
                <w:szCs w:val="28"/>
              </w:rPr>
            </w:pPr>
            <w:r>
              <w:rPr>
                <w:rFonts w:ascii="Times New Roman"/>
                <w:sz w:val="28"/>
                <w:szCs w:val="28"/>
              </w:rPr>
              <w:t>5-9 классы</w:t>
            </w:r>
          </w:p>
          <w:p w14:paraId="0930C129">
            <w:pPr>
              <w:pStyle w:val="66"/>
              <w:spacing w:line="276" w:lineRule="auto"/>
              <w:rPr>
                <w:rFonts w:ascii="Times New Roman"/>
                <w:b/>
                <w:sz w:val="28"/>
                <w:szCs w:val="28"/>
              </w:rPr>
            </w:pPr>
          </w:p>
          <w:p w14:paraId="1989EF35">
            <w:pPr>
              <w:pStyle w:val="66"/>
              <w:spacing w:line="276" w:lineRule="auto"/>
              <w:rPr>
                <w:rFonts w:ascii="Times New Roman"/>
                <w:b/>
                <w:sz w:val="28"/>
                <w:szCs w:val="28"/>
              </w:rPr>
            </w:pPr>
          </w:p>
        </w:tc>
        <w:tc>
          <w:tcPr>
            <w:tcW w:w="2975" w:type="dxa"/>
          </w:tcPr>
          <w:p w14:paraId="746EDDAA">
            <w:pPr>
              <w:pStyle w:val="66"/>
              <w:spacing w:line="276" w:lineRule="auto"/>
              <w:rPr>
                <w:rStyle w:val="157"/>
                <w:rFonts w:eastAsia="№Е"/>
                <w:szCs w:val="28"/>
              </w:rPr>
            </w:pPr>
          </w:p>
          <w:p w14:paraId="6042D9E2">
            <w:pPr>
              <w:pStyle w:val="66"/>
              <w:spacing w:line="276" w:lineRule="auto"/>
              <w:rPr>
                <w:rStyle w:val="157"/>
                <w:rFonts w:eastAsia="№Е"/>
                <w:szCs w:val="28"/>
              </w:rPr>
            </w:pPr>
            <w:r>
              <w:rPr>
                <w:rFonts w:ascii="Times New Roman"/>
                <w:b/>
                <w:sz w:val="28"/>
                <w:szCs w:val="28"/>
              </w:rPr>
              <w:t xml:space="preserve">    «</w:t>
            </w:r>
            <w:r>
              <w:rPr>
                <w:rStyle w:val="157"/>
                <w:rFonts w:eastAsia="№Е"/>
                <w:szCs w:val="28"/>
              </w:rPr>
              <w:t>Шахматы»</w:t>
            </w:r>
          </w:p>
          <w:p w14:paraId="321AB720">
            <w:pPr>
              <w:pStyle w:val="66"/>
              <w:spacing w:line="276" w:lineRule="auto"/>
              <w:rPr>
                <w:rStyle w:val="157"/>
                <w:rFonts w:eastAsia="№Е"/>
                <w:szCs w:val="28"/>
              </w:rPr>
            </w:pPr>
            <w:r>
              <w:rPr>
                <w:rStyle w:val="157"/>
                <w:rFonts w:eastAsia="№Е"/>
                <w:szCs w:val="28"/>
              </w:rPr>
              <w:t xml:space="preserve">     «Подготовка к ГТО»</w:t>
            </w:r>
          </w:p>
          <w:p w14:paraId="3BA8FC4C">
            <w:pPr>
              <w:pStyle w:val="66"/>
              <w:spacing w:line="276" w:lineRule="auto"/>
              <w:rPr>
                <w:rFonts w:ascii="Times New Roman"/>
                <w:b/>
                <w:sz w:val="28"/>
                <w:szCs w:val="28"/>
              </w:rPr>
            </w:pPr>
            <w:r>
              <w:rPr>
                <w:rStyle w:val="157"/>
                <w:rFonts w:eastAsia="№Е"/>
                <w:szCs w:val="28"/>
              </w:rPr>
              <w:t xml:space="preserve">    </w:t>
            </w:r>
          </w:p>
        </w:tc>
        <w:tc>
          <w:tcPr>
            <w:tcW w:w="1730" w:type="dxa"/>
          </w:tcPr>
          <w:p w14:paraId="1D91BD2C">
            <w:pPr>
              <w:pStyle w:val="66"/>
              <w:spacing w:line="276" w:lineRule="auto"/>
              <w:rPr>
                <w:rFonts w:ascii="Times New Roman"/>
                <w:b/>
                <w:sz w:val="28"/>
                <w:szCs w:val="28"/>
              </w:rPr>
            </w:pPr>
            <w:r>
              <w:rPr>
                <w:rFonts w:ascii="Times New Roman"/>
                <w:sz w:val="28"/>
                <w:szCs w:val="28"/>
              </w:rPr>
              <w:t>2</w:t>
            </w:r>
          </w:p>
          <w:p w14:paraId="22165423">
            <w:pPr>
              <w:pStyle w:val="66"/>
              <w:spacing w:line="276" w:lineRule="auto"/>
              <w:rPr>
                <w:rFonts w:ascii="Times New Roman"/>
                <w:b/>
                <w:sz w:val="28"/>
                <w:szCs w:val="28"/>
              </w:rPr>
            </w:pPr>
            <w:r>
              <w:rPr>
                <w:rFonts w:ascii="Times New Roman"/>
                <w:sz w:val="28"/>
                <w:szCs w:val="28"/>
              </w:rPr>
              <w:t>4</w:t>
            </w:r>
          </w:p>
        </w:tc>
      </w:tr>
    </w:tbl>
    <w:p w14:paraId="79716DEB">
      <w:pPr>
        <w:pStyle w:val="2"/>
        <w:ind w:firstLine="567"/>
        <w:rPr>
          <w:rFonts w:ascii="Times New Roman" w:hAnsi="Times New Roman" w:cs="Times New Roman"/>
          <w:b w:val="0"/>
          <w:color w:val="auto"/>
        </w:rPr>
      </w:pPr>
    </w:p>
    <w:p w14:paraId="2E2DDC03">
      <w:pPr>
        <w:pStyle w:val="2"/>
        <w:ind w:firstLine="567"/>
        <w:rPr>
          <w:rFonts w:ascii="Times New Roman" w:hAnsi="Times New Roman" w:cs="Times New Roman"/>
          <w:color w:val="auto"/>
        </w:rPr>
      </w:pPr>
      <w:bookmarkStart w:id="198" w:name="_Toc212549266"/>
      <w:r>
        <w:rPr>
          <w:rFonts w:ascii="Times New Roman" w:hAnsi="Times New Roman" w:cs="Times New Roman"/>
          <w:color w:val="auto"/>
        </w:rPr>
        <w:t>Уровень среднего общего образования:</w:t>
      </w:r>
      <w:bookmarkEnd w:id="198"/>
    </w:p>
    <w:tbl>
      <w:tblPr>
        <w:tblStyle w:val="45"/>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561"/>
        <w:gridCol w:w="2975"/>
        <w:gridCol w:w="1842"/>
      </w:tblGrid>
      <w:tr w14:paraId="6515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61F8096A">
            <w:pPr>
              <w:pStyle w:val="66"/>
              <w:spacing w:line="276" w:lineRule="auto"/>
              <w:rPr>
                <w:rFonts w:ascii="Times New Roman"/>
                <w:b/>
                <w:sz w:val="28"/>
                <w:szCs w:val="28"/>
              </w:rPr>
            </w:pPr>
            <w:r>
              <w:rPr>
                <w:rFonts w:ascii="Times New Roman"/>
                <w:sz w:val="28"/>
                <w:szCs w:val="28"/>
              </w:rPr>
              <w:t xml:space="preserve">Направление внеурочной </w:t>
            </w:r>
          </w:p>
          <w:p w14:paraId="1E804D4A">
            <w:pPr>
              <w:pStyle w:val="66"/>
              <w:spacing w:line="276" w:lineRule="auto"/>
              <w:rPr>
                <w:rFonts w:ascii="Times New Roman"/>
                <w:b/>
                <w:sz w:val="28"/>
                <w:szCs w:val="28"/>
              </w:rPr>
            </w:pPr>
            <w:r>
              <w:rPr>
                <w:rFonts w:ascii="Times New Roman"/>
                <w:sz w:val="28"/>
                <w:szCs w:val="28"/>
              </w:rPr>
              <w:t>деятельности</w:t>
            </w:r>
          </w:p>
        </w:tc>
        <w:tc>
          <w:tcPr>
            <w:tcW w:w="1561" w:type="dxa"/>
          </w:tcPr>
          <w:p w14:paraId="101FE064">
            <w:pPr>
              <w:pStyle w:val="66"/>
              <w:spacing w:line="276" w:lineRule="auto"/>
              <w:rPr>
                <w:rFonts w:ascii="Times New Roman"/>
                <w:b/>
                <w:sz w:val="28"/>
                <w:szCs w:val="28"/>
              </w:rPr>
            </w:pPr>
            <w:r>
              <w:rPr>
                <w:rFonts w:ascii="Times New Roman"/>
                <w:sz w:val="28"/>
                <w:szCs w:val="28"/>
              </w:rPr>
              <w:t>Целевая</w:t>
            </w:r>
          </w:p>
          <w:p w14:paraId="570FC05E">
            <w:pPr>
              <w:pStyle w:val="66"/>
              <w:spacing w:line="276" w:lineRule="auto"/>
              <w:rPr>
                <w:rFonts w:ascii="Times New Roman"/>
                <w:b/>
                <w:sz w:val="28"/>
                <w:szCs w:val="28"/>
              </w:rPr>
            </w:pPr>
            <w:r>
              <w:rPr>
                <w:rFonts w:ascii="Times New Roman"/>
                <w:sz w:val="28"/>
                <w:szCs w:val="28"/>
              </w:rPr>
              <w:t>аудитория</w:t>
            </w:r>
          </w:p>
        </w:tc>
        <w:tc>
          <w:tcPr>
            <w:tcW w:w="2975" w:type="dxa"/>
          </w:tcPr>
          <w:p w14:paraId="138BCE6F">
            <w:pPr>
              <w:pStyle w:val="66"/>
              <w:spacing w:line="276" w:lineRule="auto"/>
              <w:rPr>
                <w:rFonts w:ascii="Times New Roman"/>
                <w:b/>
                <w:sz w:val="28"/>
                <w:szCs w:val="28"/>
              </w:rPr>
            </w:pPr>
            <w:r>
              <w:rPr>
                <w:rFonts w:ascii="Times New Roman"/>
                <w:sz w:val="28"/>
                <w:szCs w:val="28"/>
              </w:rPr>
              <w:t>Курс/программа</w:t>
            </w:r>
          </w:p>
        </w:tc>
        <w:tc>
          <w:tcPr>
            <w:tcW w:w="1842" w:type="dxa"/>
          </w:tcPr>
          <w:p w14:paraId="3F3D13ED">
            <w:pPr>
              <w:pStyle w:val="66"/>
              <w:spacing w:line="276" w:lineRule="auto"/>
              <w:rPr>
                <w:rFonts w:ascii="Times New Roman"/>
                <w:b/>
                <w:sz w:val="28"/>
                <w:szCs w:val="28"/>
              </w:rPr>
            </w:pPr>
            <w:r>
              <w:rPr>
                <w:rFonts w:ascii="Times New Roman"/>
                <w:sz w:val="28"/>
                <w:szCs w:val="28"/>
              </w:rPr>
              <w:t>Количество часов в неделю</w:t>
            </w:r>
          </w:p>
        </w:tc>
      </w:tr>
      <w:tr w14:paraId="2043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3AA78D33">
            <w:pPr>
              <w:pStyle w:val="66"/>
              <w:spacing w:line="276" w:lineRule="auto"/>
              <w:rPr>
                <w:rFonts w:ascii="Times New Roman"/>
                <w:b/>
                <w:sz w:val="28"/>
                <w:szCs w:val="28"/>
              </w:rPr>
            </w:pPr>
            <w:r>
              <w:rPr>
                <w:rFonts w:ascii="Times New Roman"/>
                <w:sz w:val="28"/>
                <w:szCs w:val="28"/>
              </w:rPr>
              <w:t xml:space="preserve">Информационно-просветительские занятия патриотической, нравственной и экологической направленности </w:t>
            </w:r>
          </w:p>
        </w:tc>
        <w:tc>
          <w:tcPr>
            <w:tcW w:w="1561" w:type="dxa"/>
          </w:tcPr>
          <w:p w14:paraId="6B82A635">
            <w:pPr>
              <w:pStyle w:val="66"/>
              <w:spacing w:line="276" w:lineRule="auto"/>
              <w:rPr>
                <w:rFonts w:ascii="Times New Roman"/>
                <w:b/>
                <w:sz w:val="28"/>
                <w:szCs w:val="28"/>
              </w:rPr>
            </w:pPr>
            <w:r>
              <w:rPr>
                <w:rFonts w:ascii="Times New Roman"/>
                <w:sz w:val="28"/>
                <w:szCs w:val="28"/>
              </w:rPr>
              <w:t>10-11 классы</w:t>
            </w:r>
          </w:p>
        </w:tc>
        <w:tc>
          <w:tcPr>
            <w:tcW w:w="2975" w:type="dxa"/>
          </w:tcPr>
          <w:p w14:paraId="45B7B53F">
            <w:pPr>
              <w:pStyle w:val="66"/>
              <w:spacing w:line="276" w:lineRule="auto"/>
              <w:rPr>
                <w:rFonts w:ascii="Times New Roman"/>
                <w:b/>
                <w:sz w:val="28"/>
                <w:szCs w:val="28"/>
              </w:rPr>
            </w:pPr>
            <w:r>
              <w:rPr>
                <w:rFonts w:ascii="Times New Roman"/>
                <w:sz w:val="28"/>
                <w:szCs w:val="28"/>
              </w:rPr>
              <w:t>«Разговоры о важном</w:t>
            </w:r>
            <w:r>
              <w:rPr>
                <w:rStyle w:val="157"/>
                <w:rFonts w:eastAsia="№Е"/>
                <w:szCs w:val="28"/>
              </w:rPr>
              <w:t>»</w:t>
            </w:r>
          </w:p>
        </w:tc>
        <w:tc>
          <w:tcPr>
            <w:tcW w:w="1842" w:type="dxa"/>
          </w:tcPr>
          <w:p w14:paraId="746D2AD1">
            <w:pPr>
              <w:pStyle w:val="66"/>
              <w:spacing w:line="276" w:lineRule="auto"/>
              <w:rPr>
                <w:rFonts w:ascii="Times New Roman"/>
                <w:b/>
                <w:sz w:val="28"/>
                <w:szCs w:val="28"/>
              </w:rPr>
            </w:pPr>
            <w:r>
              <w:rPr>
                <w:rFonts w:ascii="Times New Roman"/>
                <w:sz w:val="28"/>
                <w:szCs w:val="28"/>
              </w:rPr>
              <w:t>1</w:t>
            </w:r>
          </w:p>
        </w:tc>
      </w:tr>
      <w:tr w14:paraId="2A39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50B7E635">
            <w:pPr>
              <w:pStyle w:val="66"/>
              <w:spacing w:line="276" w:lineRule="auto"/>
              <w:rPr>
                <w:rFonts w:ascii="Times New Roman"/>
                <w:sz w:val="28"/>
                <w:szCs w:val="28"/>
              </w:rPr>
            </w:pPr>
            <w:r>
              <w:rPr>
                <w:rFonts w:ascii="Times New Roman"/>
                <w:sz w:val="28"/>
                <w:szCs w:val="28"/>
              </w:rPr>
              <w:t>Занятия, направленные на удовлетворение профориентационных интересов и потребностей обучающихся.</w:t>
            </w:r>
          </w:p>
        </w:tc>
        <w:tc>
          <w:tcPr>
            <w:tcW w:w="1561" w:type="dxa"/>
          </w:tcPr>
          <w:p w14:paraId="0F95A9E1">
            <w:pPr>
              <w:pStyle w:val="66"/>
              <w:spacing w:line="276" w:lineRule="auto"/>
              <w:rPr>
                <w:rFonts w:ascii="Times New Roman"/>
                <w:sz w:val="28"/>
                <w:szCs w:val="28"/>
              </w:rPr>
            </w:pPr>
            <w:r>
              <w:rPr>
                <w:rFonts w:ascii="Times New Roman"/>
                <w:sz w:val="28"/>
                <w:szCs w:val="28"/>
              </w:rPr>
              <w:t>10-11 классы</w:t>
            </w:r>
          </w:p>
        </w:tc>
        <w:tc>
          <w:tcPr>
            <w:tcW w:w="2975" w:type="dxa"/>
          </w:tcPr>
          <w:p w14:paraId="1F4FEAA3">
            <w:pPr>
              <w:pStyle w:val="66"/>
              <w:spacing w:line="276" w:lineRule="auto"/>
              <w:rPr>
                <w:rFonts w:ascii="Times New Roman"/>
                <w:sz w:val="28"/>
                <w:szCs w:val="28"/>
              </w:rPr>
            </w:pPr>
            <w:r>
              <w:rPr>
                <w:rFonts w:ascii="Times New Roman"/>
                <w:sz w:val="28"/>
                <w:szCs w:val="28"/>
              </w:rPr>
              <w:t>«Россия -  мои горизонты»</w:t>
            </w:r>
          </w:p>
        </w:tc>
        <w:tc>
          <w:tcPr>
            <w:tcW w:w="1842" w:type="dxa"/>
          </w:tcPr>
          <w:p w14:paraId="7CC1DFDA">
            <w:pPr>
              <w:pStyle w:val="66"/>
              <w:spacing w:line="276" w:lineRule="auto"/>
              <w:rPr>
                <w:rFonts w:ascii="Times New Roman"/>
                <w:sz w:val="28"/>
                <w:szCs w:val="28"/>
              </w:rPr>
            </w:pPr>
            <w:r>
              <w:rPr>
                <w:rFonts w:ascii="Times New Roman"/>
                <w:sz w:val="28"/>
                <w:szCs w:val="28"/>
              </w:rPr>
              <w:t>1</w:t>
            </w:r>
          </w:p>
        </w:tc>
      </w:tr>
      <w:tr w14:paraId="4183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0E62F367">
            <w:pPr>
              <w:pStyle w:val="66"/>
              <w:spacing w:line="276" w:lineRule="auto"/>
              <w:rPr>
                <w:rFonts w:ascii="Times New Roman"/>
                <w:b/>
                <w:sz w:val="28"/>
                <w:szCs w:val="28"/>
              </w:rPr>
            </w:pPr>
            <w:r>
              <w:rPr>
                <w:rFonts w:ascii="Times New Roman"/>
                <w:sz w:val="28"/>
                <w:szCs w:val="28"/>
              </w:rPr>
              <w:t>Занятия по формированию функциональной грамотности обучающихся.</w:t>
            </w:r>
          </w:p>
        </w:tc>
        <w:tc>
          <w:tcPr>
            <w:tcW w:w="1561" w:type="dxa"/>
          </w:tcPr>
          <w:p w14:paraId="711CE1EC">
            <w:pPr>
              <w:pStyle w:val="66"/>
              <w:spacing w:line="276" w:lineRule="auto"/>
              <w:rPr>
                <w:rFonts w:ascii="Times New Roman"/>
                <w:b/>
                <w:sz w:val="28"/>
                <w:szCs w:val="28"/>
              </w:rPr>
            </w:pPr>
            <w:r>
              <w:rPr>
                <w:rFonts w:ascii="Times New Roman"/>
                <w:sz w:val="28"/>
                <w:szCs w:val="28"/>
              </w:rPr>
              <w:t>10-11 классы</w:t>
            </w:r>
          </w:p>
          <w:p w14:paraId="418FE7E7">
            <w:pPr>
              <w:pStyle w:val="66"/>
              <w:spacing w:line="276" w:lineRule="auto"/>
              <w:rPr>
                <w:rFonts w:ascii="Times New Roman"/>
                <w:b/>
                <w:sz w:val="28"/>
                <w:szCs w:val="28"/>
              </w:rPr>
            </w:pPr>
          </w:p>
          <w:p w14:paraId="1596F61C">
            <w:pPr>
              <w:pStyle w:val="66"/>
              <w:spacing w:line="276" w:lineRule="auto"/>
              <w:rPr>
                <w:rFonts w:ascii="Times New Roman"/>
                <w:b/>
                <w:sz w:val="28"/>
                <w:szCs w:val="28"/>
              </w:rPr>
            </w:pPr>
          </w:p>
        </w:tc>
        <w:tc>
          <w:tcPr>
            <w:tcW w:w="2975" w:type="dxa"/>
          </w:tcPr>
          <w:p w14:paraId="10C36927">
            <w:pPr>
              <w:pStyle w:val="66"/>
              <w:spacing w:line="276" w:lineRule="auto"/>
              <w:rPr>
                <w:rFonts w:ascii="Times New Roman"/>
                <w:b/>
                <w:sz w:val="28"/>
                <w:szCs w:val="28"/>
              </w:rPr>
            </w:pPr>
            <w:r>
              <w:rPr>
                <w:rFonts w:ascii="Times New Roman"/>
                <w:sz w:val="28"/>
                <w:szCs w:val="28"/>
              </w:rPr>
              <w:t>«Математическая грамотность</w:t>
            </w:r>
            <w:r>
              <w:rPr>
                <w:rStyle w:val="157"/>
                <w:rFonts w:eastAsia="№Е"/>
                <w:szCs w:val="28"/>
              </w:rPr>
              <w:t>»</w:t>
            </w:r>
          </w:p>
        </w:tc>
        <w:tc>
          <w:tcPr>
            <w:tcW w:w="1842" w:type="dxa"/>
          </w:tcPr>
          <w:p w14:paraId="4A539D7C">
            <w:pPr>
              <w:pStyle w:val="66"/>
              <w:spacing w:line="276" w:lineRule="auto"/>
              <w:rPr>
                <w:rFonts w:ascii="Times New Roman"/>
                <w:b/>
                <w:sz w:val="28"/>
                <w:szCs w:val="28"/>
              </w:rPr>
            </w:pPr>
            <w:r>
              <w:rPr>
                <w:rFonts w:ascii="Times New Roman"/>
                <w:sz w:val="28"/>
                <w:szCs w:val="28"/>
              </w:rPr>
              <w:t>1</w:t>
            </w:r>
          </w:p>
        </w:tc>
      </w:tr>
      <w:tr w14:paraId="2184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58C0474E">
            <w:pPr>
              <w:pStyle w:val="66"/>
              <w:spacing w:line="276" w:lineRule="auto"/>
              <w:rPr>
                <w:rFonts w:ascii="Times New Roman"/>
                <w:b/>
                <w:sz w:val="28"/>
                <w:szCs w:val="28"/>
              </w:rPr>
            </w:pPr>
            <w:r>
              <w:rPr>
                <w:rFonts w:ascii="Times New Roman"/>
                <w:sz w:val="28"/>
                <w:szCs w:val="28"/>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14:paraId="1107DE1F">
            <w:pPr>
              <w:pStyle w:val="66"/>
              <w:spacing w:line="276" w:lineRule="auto"/>
              <w:rPr>
                <w:rFonts w:ascii="Times New Roman"/>
                <w:b/>
                <w:sz w:val="28"/>
                <w:szCs w:val="28"/>
              </w:rPr>
            </w:pPr>
            <w:r>
              <w:rPr>
                <w:rFonts w:ascii="Times New Roman"/>
                <w:sz w:val="28"/>
                <w:szCs w:val="28"/>
              </w:rPr>
              <w:t xml:space="preserve">10-11 классы </w:t>
            </w:r>
          </w:p>
          <w:p w14:paraId="11BEA50C">
            <w:pPr>
              <w:pStyle w:val="66"/>
              <w:spacing w:line="276" w:lineRule="auto"/>
              <w:rPr>
                <w:rFonts w:ascii="Times New Roman"/>
                <w:b/>
                <w:sz w:val="28"/>
                <w:szCs w:val="28"/>
              </w:rPr>
            </w:pPr>
          </w:p>
          <w:p w14:paraId="51304E1D">
            <w:pPr>
              <w:pStyle w:val="66"/>
              <w:spacing w:line="276" w:lineRule="auto"/>
              <w:rPr>
                <w:rFonts w:ascii="Times New Roman"/>
                <w:b/>
                <w:sz w:val="28"/>
                <w:szCs w:val="28"/>
              </w:rPr>
            </w:pPr>
          </w:p>
        </w:tc>
        <w:tc>
          <w:tcPr>
            <w:tcW w:w="2975" w:type="dxa"/>
          </w:tcPr>
          <w:p w14:paraId="537B1BDB">
            <w:pPr>
              <w:pStyle w:val="66"/>
              <w:spacing w:line="276" w:lineRule="auto"/>
              <w:rPr>
                <w:rStyle w:val="157"/>
                <w:rFonts w:eastAsia="№Е"/>
                <w:szCs w:val="28"/>
              </w:rPr>
            </w:pPr>
            <w:r>
              <w:rPr>
                <w:rFonts w:ascii="Times New Roman"/>
                <w:b/>
                <w:sz w:val="28"/>
                <w:szCs w:val="28"/>
              </w:rPr>
              <w:t>«</w:t>
            </w:r>
            <w:r>
              <w:rPr>
                <w:rFonts w:ascii="Times New Roman"/>
                <w:sz w:val="28"/>
                <w:szCs w:val="28"/>
              </w:rPr>
              <w:t>Физика вокруг нас</w:t>
            </w:r>
            <w:r>
              <w:rPr>
                <w:rStyle w:val="157"/>
                <w:rFonts w:eastAsia="№Е"/>
                <w:szCs w:val="28"/>
              </w:rPr>
              <w:t>»</w:t>
            </w:r>
          </w:p>
          <w:p w14:paraId="66FC29B5">
            <w:pPr>
              <w:pStyle w:val="66"/>
              <w:spacing w:line="276" w:lineRule="auto"/>
              <w:rPr>
                <w:rFonts w:ascii="Times New Roman" w:eastAsia="№Е"/>
                <w:sz w:val="28"/>
                <w:szCs w:val="28"/>
              </w:rPr>
            </w:pPr>
          </w:p>
        </w:tc>
        <w:tc>
          <w:tcPr>
            <w:tcW w:w="1842" w:type="dxa"/>
          </w:tcPr>
          <w:p w14:paraId="349C3F2F">
            <w:pPr>
              <w:pStyle w:val="66"/>
              <w:spacing w:line="276" w:lineRule="auto"/>
              <w:rPr>
                <w:rFonts w:ascii="Times New Roman"/>
                <w:b/>
                <w:sz w:val="28"/>
                <w:szCs w:val="28"/>
              </w:rPr>
            </w:pPr>
            <w:r>
              <w:rPr>
                <w:rFonts w:ascii="Times New Roman"/>
                <w:sz w:val="28"/>
                <w:szCs w:val="28"/>
              </w:rPr>
              <w:t>2</w:t>
            </w:r>
          </w:p>
          <w:p w14:paraId="30F0D849">
            <w:pPr>
              <w:pStyle w:val="66"/>
              <w:spacing w:line="276" w:lineRule="auto"/>
              <w:rPr>
                <w:rFonts w:ascii="Times New Roman"/>
                <w:b/>
                <w:sz w:val="28"/>
                <w:szCs w:val="28"/>
              </w:rPr>
            </w:pPr>
          </w:p>
        </w:tc>
      </w:tr>
    </w:tbl>
    <w:p w14:paraId="4D2E337F">
      <w:pPr>
        <w:pStyle w:val="2"/>
        <w:ind w:right="-1"/>
        <w:rPr>
          <w:rFonts w:ascii="Times New Roman" w:hAnsi="Times New Roman" w:cs="Times New Roman"/>
          <w:b w:val="0"/>
          <w:lang w:val="ru-RU"/>
        </w:rPr>
      </w:pPr>
      <w:bookmarkStart w:id="199" w:name="_Toc212549267"/>
      <w:r>
        <w:rPr>
          <w:rFonts w:ascii="Times New Roman" w:hAnsi="Times New Roman" w:cs="Times New Roman"/>
          <w:color w:val="auto"/>
          <w:lang w:val="ru-RU"/>
        </w:rPr>
        <w:t>2.2.5. Взаимодействие</w:t>
      </w:r>
      <w:r>
        <w:rPr>
          <w:rFonts w:ascii="Times New Roman" w:hAnsi="Times New Roman" w:cs="Times New Roman"/>
          <w:color w:val="auto"/>
          <w:spacing w:val="-4"/>
          <w:lang w:val="ru-RU"/>
        </w:rPr>
        <w:t xml:space="preserve"> </w:t>
      </w:r>
      <w:r>
        <w:rPr>
          <w:rFonts w:ascii="Times New Roman" w:hAnsi="Times New Roman" w:cs="Times New Roman"/>
          <w:color w:val="auto"/>
          <w:lang w:val="ru-RU"/>
        </w:rPr>
        <w:t>с</w:t>
      </w:r>
      <w:r>
        <w:rPr>
          <w:rFonts w:ascii="Times New Roman" w:hAnsi="Times New Roman" w:cs="Times New Roman"/>
          <w:color w:val="auto"/>
          <w:spacing w:val="-8"/>
          <w:lang w:val="ru-RU"/>
        </w:rPr>
        <w:t xml:space="preserve"> </w:t>
      </w:r>
      <w:r>
        <w:rPr>
          <w:rFonts w:ascii="Times New Roman" w:hAnsi="Times New Roman" w:cs="Times New Roman"/>
          <w:color w:val="auto"/>
          <w:lang w:val="ru-RU"/>
        </w:rPr>
        <w:t>родителями</w:t>
      </w:r>
      <w:r>
        <w:rPr>
          <w:rFonts w:ascii="Times New Roman" w:hAnsi="Times New Roman" w:cs="Times New Roman"/>
          <w:color w:val="auto"/>
          <w:spacing w:val="-4"/>
          <w:lang w:val="ru-RU"/>
        </w:rPr>
        <w:t xml:space="preserve"> </w:t>
      </w:r>
      <w:r>
        <w:rPr>
          <w:rFonts w:ascii="Times New Roman" w:hAnsi="Times New Roman" w:cs="Times New Roman"/>
          <w:color w:val="auto"/>
          <w:lang w:val="ru-RU"/>
        </w:rPr>
        <w:t>(законными</w:t>
      </w:r>
      <w:r>
        <w:rPr>
          <w:rFonts w:ascii="Times New Roman" w:hAnsi="Times New Roman" w:cs="Times New Roman"/>
          <w:color w:val="auto"/>
          <w:spacing w:val="-4"/>
          <w:lang w:val="ru-RU"/>
        </w:rPr>
        <w:t xml:space="preserve"> </w:t>
      </w:r>
      <w:r>
        <w:rPr>
          <w:rFonts w:ascii="Times New Roman" w:hAnsi="Times New Roman" w:cs="Times New Roman"/>
          <w:color w:val="auto"/>
          <w:lang w:val="ru-RU"/>
        </w:rPr>
        <w:t>представителями)</w:t>
      </w:r>
      <w:bookmarkEnd w:id="199"/>
    </w:p>
    <w:p w14:paraId="3C951566">
      <w:pPr>
        <w:tabs>
          <w:tab w:val="left" w:pos="2109"/>
          <w:tab w:val="left" w:pos="2702"/>
          <w:tab w:val="left" w:pos="3936"/>
          <w:tab w:val="left" w:pos="5228"/>
          <w:tab w:val="left" w:pos="6633"/>
          <w:tab w:val="left" w:pos="7072"/>
          <w:tab w:val="left" w:pos="8666"/>
          <w:tab w:val="left" w:pos="9781"/>
        </w:tabs>
        <w:ind w:right="-1" w:firstLine="567"/>
      </w:pPr>
      <w:r>
        <w:t>Реализация</w:t>
      </w:r>
      <w:r>
        <w:tab/>
      </w:r>
      <w:r>
        <w:t xml:space="preserve"> воспитательного потенциала взаимодействия с родителями (законными представителями) обучающихся предусматривает:</w:t>
      </w:r>
    </w:p>
    <w:p w14:paraId="6003FBED">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создание</w:t>
      </w:r>
      <w:r>
        <w:rPr>
          <w:spacing w:val="1"/>
          <w:sz w:val="28"/>
          <w:szCs w:val="28"/>
        </w:rPr>
        <w:t xml:space="preserve"> </w:t>
      </w:r>
      <w:r>
        <w:rPr>
          <w:sz w:val="28"/>
          <w:szCs w:val="28"/>
        </w:rPr>
        <w:t>и</w:t>
      </w:r>
      <w:r>
        <w:rPr>
          <w:spacing w:val="1"/>
          <w:sz w:val="28"/>
          <w:szCs w:val="28"/>
        </w:rPr>
        <w:t xml:space="preserve"> </w:t>
      </w:r>
      <w:r>
        <w:rPr>
          <w:sz w:val="28"/>
          <w:szCs w:val="28"/>
        </w:rPr>
        <w:t>деятельность</w:t>
      </w:r>
      <w:r>
        <w:rPr>
          <w:spacing w:val="1"/>
          <w:sz w:val="28"/>
          <w:szCs w:val="28"/>
        </w:rPr>
        <w:t xml:space="preserve"> </w:t>
      </w:r>
      <w:r>
        <w:rPr>
          <w:sz w:val="28"/>
          <w:szCs w:val="28"/>
        </w:rPr>
        <w:t>в</w:t>
      </w:r>
      <w:r>
        <w:rPr>
          <w:spacing w:val="1"/>
          <w:sz w:val="28"/>
          <w:szCs w:val="28"/>
        </w:rPr>
        <w:t xml:space="preserve"> </w:t>
      </w:r>
      <w:r>
        <w:rPr>
          <w:sz w:val="28"/>
          <w:szCs w:val="28"/>
        </w:rPr>
        <w:t>Школе и классах</w:t>
      </w:r>
      <w:r>
        <w:rPr>
          <w:spacing w:val="1"/>
          <w:sz w:val="28"/>
          <w:szCs w:val="28"/>
        </w:rPr>
        <w:t xml:space="preserve"> </w:t>
      </w:r>
      <w:r>
        <w:rPr>
          <w:sz w:val="28"/>
          <w:szCs w:val="28"/>
        </w:rPr>
        <w:t>представительных</w:t>
      </w:r>
      <w:r>
        <w:rPr>
          <w:spacing w:val="1"/>
          <w:sz w:val="28"/>
          <w:szCs w:val="28"/>
        </w:rPr>
        <w:t xml:space="preserve"> </w:t>
      </w:r>
      <w:r>
        <w:rPr>
          <w:sz w:val="28"/>
          <w:szCs w:val="28"/>
        </w:rPr>
        <w:t>органов</w:t>
      </w:r>
      <w:r>
        <w:rPr>
          <w:spacing w:val="1"/>
          <w:sz w:val="28"/>
          <w:szCs w:val="28"/>
        </w:rPr>
        <w:t xml:space="preserve"> </w:t>
      </w:r>
      <w:r>
        <w:rPr>
          <w:sz w:val="28"/>
          <w:szCs w:val="28"/>
        </w:rPr>
        <w:t>родительского</w:t>
      </w:r>
      <w:r>
        <w:rPr>
          <w:spacing w:val="71"/>
          <w:sz w:val="28"/>
          <w:szCs w:val="28"/>
        </w:rPr>
        <w:t xml:space="preserve"> </w:t>
      </w:r>
      <w:r>
        <w:rPr>
          <w:sz w:val="28"/>
          <w:szCs w:val="28"/>
        </w:rPr>
        <w:t>сообщества</w:t>
      </w:r>
      <w:r>
        <w:rPr>
          <w:spacing w:val="1"/>
          <w:sz w:val="28"/>
          <w:szCs w:val="28"/>
        </w:rPr>
        <w:t xml:space="preserve"> </w:t>
      </w:r>
      <w:r>
        <w:rPr>
          <w:sz w:val="28"/>
          <w:szCs w:val="28"/>
        </w:rPr>
        <w:t>(Родительский совет, родительские активы классных коллективов),</w:t>
      </w:r>
      <w:r>
        <w:rPr>
          <w:spacing w:val="-67"/>
          <w:sz w:val="28"/>
          <w:szCs w:val="28"/>
        </w:rPr>
        <w:t xml:space="preserve"> </w:t>
      </w:r>
      <w:r>
        <w:rPr>
          <w:sz w:val="28"/>
          <w:szCs w:val="28"/>
        </w:rPr>
        <w:t>участвующих</w:t>
      </w:r>
      <w:r>
        <w:rPr>
          <w:spacing w:val="1"/>
          <w:sz w:val="28"/>
          <w:szCs w:val="28"/>
        </w:rPr>
        <w:t xml:space="preserve"> </w:t>
      </w:r>
      <w:r>
        <w:rPr>
          <w:sz w:val="28"/>
          <w:szCs w:val="28"/>
        </w:rPr>
        <w:t>в обсуждении</w:t>
      </w:r>
      <w:r>
        <w:rPr>
          <w:spacing w:val="1"/>
          <w:sz w:val="28"/>
          <w:szCs w:val="28"/>
        </w:rPr>
        <w:t xml:space="preserve"> </w:t>
      </w:r>
      <w:r>
        <w:rPr>
          <w:sz w:val="28"/>
          <w:szCs w:val="28"/>
        </w:rPr>
        <w:t>и решении</w:t>
      </w:r>
      <w:r>
        <w:rPr>
          <w:spacing w:val="1"/>
          <w:sz w:val="28"/>
          <w:szCs w:val="28"/>
        </w:rPr>
        <w:t xml:space="preserve"> </w:t>
      </w:r>
      <w:r>
        <w:rPr>
          <w:sz w:val="28"/>
          <w:szCs w:val="28"/>
        </w:rPr>
        <w:t>вопросов воспитания</w:t>
      </w:r>
      <w:r>
        <w:rPr>
          <w:spacing w:val="1"/>
          <w:sz w:val="28"/>
          <w:szCs w:val="28"/>
        </w:rPr>
        <w:t xml:space="preserve"> </w:t>
      </w:r>
      <w:r>
        <w:rPr>
          <w:sz w:val="28"/>
          <w:szCs w:val="28"/>
        </w:rPr>
        <w:t>и обучения;</w:t>
      </w:r>
    </w:p>
    <w:p w14:paraId="6160ED2D">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деятельность</w:t>
      </w:r>
      <w:r>
        <w:rPr>
          <w:spacing w:val="1"/>
          <w:sz w:val="28"/>
          <w:szCs w:val="28"/>
        </w:rPr>
        <w:t xml:space="preserve"> </w:t>
      </w:r>
      <w:r>
        <w:rPr>
          <w:sz w:val="28"/>
          <w:szCs w:val="28"/>
        </w:rPr>
        <w:t>представителей</w:t>
      </w:r>
      <w:r>
        <w:rPr>
          <w:spacing w:val="1"/>
          <w:sz w:val="28"/>
          <w:szCs w:val="28"/>
        </w:rPr>
        <w:t xml:space="preserve"> </w:t>
      </w:r>
      <w:r>
        <w:rPr>
          <w:sz w:val="28"/>
          <w:szCs w:val="28"/>
        </w:rPr>
        <w:t>родительского</w:t>
      </w:r>
      <w:r>
        <w:rPr>
          <w:spacing w:val="1"/>
          <w:sz w:val="28"/>
          <w:szCs w:val="28"/>
        </w:rPr>
        <w:t xml:space="preserve"> </w:t>
      </w:r>
      <w:r>
        <w:rPr>
          <w:sz w:val="28"/>
          <w:szCs w:val="28"/>
        </w:rPr>
        <w:t>сообщества</w:t>
      </w:r>
      <w:r>
        <w:rPr>
          <w:spacing w:val="1"/>
          <w:sz w:val="28"/>
          <w:szCs w:val="28"/>
        </w:rPr>
        <w:t xml:space="preserve"> </w:t>
      </w:r>
      <w:r>
        <w:rPr>
          <w:sz w:val="28"/>
          <w:szCs w:val="28"/>
        </w:rPr>
        <w:t>в</w:t>
      </w:r>
      <w:r>
        <w:rPr>
          <w:spacing w:val="1"/>
          <w:sz w:val="28"/>
          <w:szCs w:val="28"/>
        </w:rPr>
        <w:t xml:space="preserve"> </w:t>
      </w:r>
      <w:r>
        <w:rPr>
          <w:sz w:val="28"/>
          <w:szCs w:val="28"/>
        </w:rPr>
        <w:t>Управляющем</w:t>
      </w:r>
      <w:r>
        <w:rPr>
          <w:spacing w:val="1"/>
          <w:sz w:val="28"/>
          <w:szCs w:val="28"/>
        </w:rPr>
        <w:t xml:space="preserve"> </w:t>
      </w:r>
      <w:r>
        <w:rPr>
          <w:sz w:val="28"/>
          <w:szCs w:val="28"/>
        </w:rPr>
        <w:t>совете</w:t>
      </w:r>
      <w:r>
        <w:rPr>
          <w:spacing w:val="-5"/>
          <w:sz w:val="28"/>
          <w:szCs w:val="28"/>
        </w:rPr>
        <w:t xml:space="preserve"> </w:t>
      </w:r>
      <w:r>
        <w:rPr>
          <w:sz w:val="28"/>
          <w:szCs w:val="28"/>
        </w:rPr>
        <w:t>Школы, комиссии по урегулированию споров между участниками образовательных отношений (делегаты от Родительского совета);</w:t>
      </w:r>
    </w:p>
    <w:p w14:paraId="57B29877">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тематические</w:t>
      </w:r>
      <w:r>
        <w:rPr>
          <w:spacing w:val="1"/>
          <w:sz w:val="28"/>
          <w:szCs w:val="28"/>
        </w:rPr>
        <w:t xml:space="preserve"> </w:t>
      </w:r>
      <w:r>
        <w:rPr>
          <w:sz w:val="28"/>
          <w:szCs w:val="28"/>
        </w:rPr>
        <w:t>родительские</w:t>
      </w:r>
      <w:r>
        <w:rPr>
          <w:spacing w:val="1"/>
          <w:sz w:val="28"/>
          <w:szCs w:val="28"/>
        </w:rPr>
        <w:t xml:space="preserve"> </w:t>
      </w:r>
      <w:r>
        <w:rPr>
          <w:sz w:val="28"/>
          <w:szCs w:val="28"/>
        </w:rPr>
        <w:t>собрания</w:t>
      </w:r>
      <w:r>
        <w:rPr>
          <w:spacing w:val="1"/>
          <w:sz w:val="28"/>
          <w:szCs w:val="28"/>
        </w:rPr>
        <w:t xml:space="preserve"> </w:t>
      </w:r>
      <w:r>
        <w:rPr>
          <w:sz w:val="28"/>
          <w:szCs w:val="28"/>
        </w:rPr>
        <w:t>в</w:t>
      </w:r>
      <w:r>
        <w:rPr>
          <w:spacing w:val="1"/>
          <w:sz w:val="28"/>
          <w:szCs w:val="28"/>
        </w:rPr>
        <w:t xml:space="preserve"> </w:t>
      </w:r>
      <w:r>
        <w:rPr>
          <w:sz w:val="28"/>
          <w:szCs w:val="28"/>
        </w:rPr>
        <w:t>классах согласно утвержденной циклограмме,</w:t>
      </w:r>
      <w:r>
        <w:rPr>
          <w:spacing w:val="1"/>
          <w:sz w:val="28"/>
          <w:szCs w:val="28"/>
        </w:rPr>
        <w:t xml:space="preserve"> </w:t>
      </w:r>
      <w:r>
        <w:rPr>
          <w:sz w:val="28"/>
          <w:szCs w:val="28"/>
        </w:rPr>
        <w:t>общешкольные</w:t>
      </w:r>
      <w:r>
        <w:rPr>
          <w:spacing w:val="-67"/>
          <w:sz w:val="28"/>
          <w:szCs w:val="28"/>
        </w:rPr>
        <w:t xml:space="preserve"> </w:t>
      </w:r>
      <w:r>
        <w:rPr>
          <w:sz w:val="28"/>
          <w:szCs w:val="28"/>
        </w:rPr>
        <w:t>родительские</w:t>
      </w:r>
      <w:r>
        <w:rPr>
          <w:spacing w:val="1"/>
          <w:sz w:val="28"/>
          <w:szCs w:val="28"/>
        </w:rPr>
        <w:t xml:space="preserve"> </w:t>
      </w:r>
      <w:r>
        <w:rPr>
          <w:sz w:val="28"/>
          <w:szCs w:val="28"/>
        </w:rPr>
        <w:t>собрания</w:t>
      </w:r>
      <w:r>
        <w:rPr>
          <w:spacing w:val="1"/>
          <w:sz w:val="28"/>
          <w:szCs w:val="28"/>
        </w:rPr>
        <w:t xml:space="preserve"> </w:t>
      </w:r>
      <w:r>
        <w:rPr>
          <w:sz w:val="28"/>
          <w:szCs w:val="28"/>
        </w:rPr>
        <w:t>по</w:t>
      </w:r>
      <w:r>
        <w:rPr>
          <w:spacing w:val="1"/>
          <w:sz w:val="28"/>
          <w:szCs w:val="28"/>
        </w:rPr>
        <w:t xml:space="preserve"> </w:t>
      </w:r>
      <w:r>
        <w:rPr>
          <w:sz w:val="28"/>
          <w:szCs w:val="28"/>
        </w:rPr>
        <w:t>вопросам</w:t>
      </w:r>
      <w:r>
        <w:rPr>
          <w:spacing w:val="1"/>
          <w:sz w:val="28"/>
          <w:szCs w:val="28"/>
        </w:rPr>
        <w:t xml:space="preserve"> </w:t>
      </w:r>
      <w:r>
        <w:rPr>
          <w:sz w:val="28"/>
          <w:szCs w:val="28"/>
        </w:rPr>
        <w:t>воспитания,</w:t>
      </w:r>
      <w:r>
        <w:rPr>
          <w:spacing w:val="1"/>
          <w:sz w:val="28"/>
          <w:szCs w:val="28"/>
        </w:rPr>
        <w:t xml:space="preserve"> </w:t>
      </w:r>
      <w:r>
        <w:rPr>
          <w:sz w:val="28"/>
          <w:szCs w:val="28"/>
        </w:rPr>
        <w:t>взаимоотношений</w:t>
      </w:r>
      <w:r>
        <w:rPr>
          <w:spacing w:val="1"/>
          <w:sz w:val="28"/>
          <w:szCs w:val="28"/>
        </w:rPr>
        <w:t xml:space="preserve"> </w:t>
      </w:r>
      <w:r>
        <w:rPr>
          <w:sz w:val="28"/>
          <w:szCs w:val="28"/>
        </w:rPr>
        <w:t>обучающихся</w:t>
      </w:r>
      <w:r>
        <w:rPr>
          <w:spacing w:val="-4"/>
          <w:sz w:val="28"/>
          <w:szCs w:val="28"/>
        </w:rPr>
        <w:t xml:space="preserve"> </w:t>
      </w:r>
      <w:r>
        <w:rPr>
          <w:sz w:val="28"/>
          <w:szCs w:val="28"/>
        </w:rPr>
        <w:t>и педагогов,</w:t>
      </w:r>
      <w:r>
        <w:rPr>
          <w:spacing w:val="-2"/>
          <w:sz w:val="28"/>
          <w:szCs w:val="28"/>
        </w:rPr>
        <w:t xml:space="preserve"> </w:t>
      </w:r>
      <w:r>
        <w:rPr>
          <w:sz w:val="28"/>
          <w:szCs w:val="28"/>
        </w:rPr>
        <w:t>условий</w:t>
      </w:r>
      <w:r>
        <w:rPr>
          <w:spacing w:val="1"/>
          <w:sz w:val="28"/>
          <w:szCs w:val="28"/>
        </w:rPr>
        <w:t xml:space="preserve"> </w:t>
      </w:r>
      <w:r>
        <w:rPr>
          <w:sz w:val="28"/>
          <w:szCs w:val="28"/>
        </w:rPr>
        <w:t>обучения</w:t>
      </w:r>
      <w:r>
        <w:rPr>
          <w:spacing w:val="-1"/>
          <w:sz w:val="28"/>
          <w:szCs w:val="28"/>
        </w:rPr>
        <w:t xml:space="preserve"> </w:t>
      </w:r>
      <w:r>
        <w:rPr>
          <w:sz w:val="28"/>
          <w:szCs w:val="28"/>
        </w:rPr>
        <w:t>и воспитания, либо направленные на обсуждение актуальных вопросов, решение острых школьных проблем;</w:t>
      </w:r>
    </w:p>
    <w:p w14:paraId="5BE0B5E2">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организацию участия родителей в вебинарах, Всероссийских родительских уроках, собраниях на актуальные для родителей темы;</w:t>
      </w:r>
    </w:p>
    <w:p w14:paraId="454441EE">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Дни открытых дверей,</w:t>
      </w:r>
      <w:r>
        <w:rPr>
          <w:spacing w:val="1"/>
          <w:sz w:val="28"/>
          <w:szCs w:val="28"/>
        </w:rPr>
        <w:t xml:space="preserve"> </w:t>
      </w:r>
      <w:r>
        <w:rPr>
          <w:sz w:val="28"/>
          <w:szCs w:val="28"/>
        </w:rPr>
        <w:t>в</w:t>
      </w:r>
      <w:r>
        <w:rPr>
          <w:spacing w:val="1"/>
          <w:sz w:val="28"/>
          <w:szCs w:val="28"/>
        </w:rPr>
        <w:t xml:space="preserve"> </w:t>
      </w:r>
      <w:r>
        <w:rPr>
          <w:sz w:val="28"/>
          <w:szCs w:val="28"/>
        </w:rPr>
        <w:t>которые</w:t>
      </w:r>
      <w:r>
        <w:rPr>
          <w:spacing w:val="1"/>
          <w:sz w:val="28"/>
          <w:szCs w:val="28"/>
        </w:rPr>
        <w:t xml:space="preserve"> </w:t>
      </w:r>
      <w:r>
        <w:rPr>
          <w:sz w:val="28"/>
          <w:szCs w:val="28"/>
        </w:rPr>
        <w:t>родители</w:t>
      </w:r>
      <w:r>
        <w:rPr>
          <w:spacing w:val="1"/>
          <w:sz w:val="28"/>
          <w:szCs w:val="28"/>
        </w:rPr>
        <w:t xml:space="preserve"> </w:t>
      </w:r>
      <w:r>
        <w:rPr>
          <w:sz w:val="28"/>
          <w:szCs w:val="28"/>
        </w:rPr>
        <w:t>(законные</w:t>
      </w:r>
      <w:r>
        <w:rPr>
          <w:spacing w:val="1"/>
          <w:sz w:val="28"/>
          <w:szCs w:val="28"/>
        </w:rPr>
        <w:t xml:space="preserve"> </w:t>
      </w:r>
      <w:r>
        <w:rPr>
          <w:sz w:val="28"/>
          <w:szCs w:val="28"/>
        </w:rPr>
        <w:t>представители)</w:t>
      </w:r>
      <w:r>
        <w:rPr>
          <w:spacing w:val="1"/>
          <w:sz w:val="28"/>
          <w:szCs w:val="28"/>
        </w:rPr>
        <w:t xml:space="preserve"> </w:t>
      </w:r>
      <w:r>
        <w:rPr>
          <w:sz w:val="28"/>
          <w:szCs w:val="28"/>
        </w:rPr>
        <w:t>могут</w:t>
      </w:r>
      <w:r>
        <w:rPr>
          <w:spacing w:val="-2"/>
          <w:sz w:val="28"/>
          <w:szCs w:val="28"/>
        </w:rPr>
        <w:t xml:space="preserve"> </w:t>
      </w:r>
      <w:r>
        <w:rPr>
          <w:sz w:val="28"/>
          <w:szCs w:val="28"/>
        </w:rPr>
        <w:t>посещать</w:t>
      </w:r>
      <w:r>
        <w:rPr>
          <w:spacing w:val="-1"/>
          <w:sz w:val="28"/>
          <w:szCs w:val="28"/>
        </w:rPr>
        <w:t xml:space="preserve"> </w:t>
      </w:r>
      <w:r>
        <w:rPr>
          <w:sz w:val="28"/>
          <w:szCs w:val="28"/>
        </w:rPr>
        <w:t>уроки</w:t>
      </w:r>
      <w:r>
        <w:rPr>
          <w:spacing w:val="1"/>
          <w:sz w:val="28"/>
          <w:szCs w:val="28"/>
        </w:rPr>
        <w:t xml:space="preserve"> </w:t>
      </w:r>
      <w:r>
        <w:rPr>
          <w:sz w:val="28"/>
          <w:szCs w:val="28"/>
        </w:rPr>
        <w:t>и внеурочные занятия;</w:t>
      </w:r>
    </w:p>
    <w:p w14:paraId="28E1B937">
      <w:pPr>
        <w:pStyle w:val="53"/>
        <w:widowControl w:val="0"/>
        <w:numPr>
          <w:ilvl w:val="0"/>
          <w:numId w:val="105"/>
        </w:numPr>
        <w:tabs>
          <w:tab w:val="left" w:pos="284"/>
        </w:tabs>
        <w:autoSpaceDE w:val="0"/>
        <w:autoSpaceDN w:val="0"/>
        <w:spacing w:line="276" w:lineRule="auto"/>
        <w:ind w:left="0" w:right="-7" w:firstLine="0"/>
        <w:contextualSpacing w:val="0"/>
        <w:jc w:val="both"/>
        <w:rPr>
          <w:sz w:val="28"/>
          <w:szCs w:val="28"/>
        </w:rPr>
      </w:pPr>
      <w:r>
        <w:rPr>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46666E4D">
      <w:pPr>
        <w:pStyle w:val="53"/>
        <w:widowControl w:val="0"/>
        <w:numPr>
          <w:ilvl w:val="0"/>
          <w:numId w:val="105"/>
        </w:numPr>
        <w:tabs>
          <w:tab w:val="left" w:pos="0"/>
          <w:tab w:val="left" w:pos="284"/>
        </w:tabs>
        <w:autoSpaceDE w:val="0"/>
        <w:autoSpaceDN w:val="0"/>
        <w:spacing w:line="276" w:lineRule="auto"/>
        <w:ind w:left="0" w:right="-7" w:firstLine="0"/>
        <w:contextualSpacing w:val="0"/>
        <w:jc w:val="both"/>
        <w:rPr>
          <w:sz w:val="28"/>
          <w:szCs w:val="28"/>
        </w:rPr>
      </w:pPr>
      <w:r>
        <w:rPr>
          <w:sz w:val="28"/>
          <w:szCs w:val="28"/>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чаты в мессенджерах;</w:t>
      </w:r>
    </w:p>
    <w:p w14:paraId="06F1A4CE">
      <w:pPr>
        <w:pStyle w:val="53"/>
        <w:widowControl w:val="0"/>
        <w:numPr>
          <w:ilvl w:val="0"/>
          <w:numId w:val="105"/>
        </w:numPr>
        <w:tabs>
          <w:tab w:val="left" w:pos="0"/>
          <w:tab w:val="left" w:pos="284"/>
        </w:tabs>
        <w:autoSpaceDE w:val="0"/>
        <w:autoSpaceDN w:val="0"/>
        <w:spacing w:line="276" w:lineRule="auto"/>
        <w:ind w:left="0" w:right="-7" w:firstLine="0"/>
        <w:contextualSpacing w:val="0"/>
        <w:jc w:val="both"/>
        <w:rPr>
          <w:sz w:val="28"/>
          <w:szCs w:val="28"/>
        </w:rPr>
      </w:pPr>
      <w:r>
        <w:rPr>
          <w:sz w:val="28"/>
          <w:szCs w:val="28"/>
        </w:rPr>
        <w:t xml:space="preserve"> обсуждение в классных мессенджерах с участием педагога</w:t>
      </w:r>
      <w:r>
        <w:rPr>
          <w:spacing w:val="1"/>
          <w:sz w:val="28"/>
          <w:szCs w:val="28"/>
        </w:rPr>
        <w:t xml:space="preserve"> </w:t>
      </w:r>
      <w:r>
        <w:rPr>
          <w:sz w:val="28"/>
          <w:szCs w:val="28"/>
        </w:rPr>
        <w:t>интересующих</w:t>
      </w:r>
      <w:r>
        <w:rPr>
          <w:spacing w:val="1"/>
          <w:sz w:val="28"/>
          <w:szCs w:val="28"/>
        </w:rPr>
        <w:t xml:space="preserve"> </w:t>
      </w:r>
      <w:r>
        <w:rPr>
          <w:sz w:val="28"/>
          <w:szCs w:val="28"/>
        </w:rPr>
        <w:t>родителей</w:t>
      </w:r>
      <w:r>
        <w:rPr>
          <w:spacing w:val="1"/>
          <w:sz w:val="28"/>
          <w:szCs w:val="28"/>
        </w:rPr>
        <w:t xml:space="preserve"> </w:t>
      </w:r>
      <w:r>
        <w:rPr>
          <w:sz w:val="28"/>
          <w:szCs w:val="28"/>
        </w:rPr>
        <w:t>вопросов,</w:t>
      </w:r>
      <w:r>
        <w:rPr>
          <w:spacing w:val="1"/>
          <w:sz w:val="28"/>
          <w:szCs w:val="28"/>
        </w:rPr>
        <w:t xml:space="preserve"> </w:t>
      </w:r>
      <w:r>
        <w:rPr>
          <w:sz w:val="28"/>
          <w:szCs w:val="28"/>
        </w:rPr>
        <w:t>согласование</w:t>
      </w:r>
      <w:r>
        <w:rPr>
          <w:spacing w:val="1"/>
          <w:sz w:val="28"/>
          <w:szCs w:val="28"/>
        </w:rPr>
        <w:t xml:space="preserve"> </w:t>
      </w:r>
      <w:r>
        <w:rPr>
          <w:sz w:val="28"/>
          <w:szCs w:val="28"/>
        </w:rPr>
        <w:t>совместной</w:t>
      </w:r>
      <w:r>
        <w:rPr>
          <w:spacing w:val="1"/>
          <w:sz w:val="28"/>
          <w:szCs w:val="28"/>
        </w:rPr>
        <w:t xml:space="preserve"> </w:t>
      </w:r>
      <w:r>
        <w:rPr>
          <w:sz w:val="28"/>
          <w:szCs w:val="28"/>
        </w:rPr>
        <w:t>деятельности;</w:t>
      </w:r>
    </w:p>
    <w:p w14:paraId="66BC0994">
      <w:pPr>
        <w:pStyle w:val="53"/>
        <w:widowControl w:val="0"/>
        <w:numPr>
          <w:ilvl w:val="0"/>
          <w:numId w:val="105"/>
        </w:numPr>
        <w:tabs>
          <w:tab w:val="left" w:pos="0"/>
          <w:tab w:val="left" w:pos="284"/>
        </w:tabs>
        <w:autoSpaceDE w:val="0"/>
        <w:autoSpaceDN w:val="0"/>
        <w:spacing w:line="276" w:lineRule="auto"/>
        <w:ind w:left="0" w:right="-7" w:firstLine="0"/>
        <w:contextualSpacing w:val="0"/>
        <w:jc w:val="both"/>
        <w:rPr>
          <w:sz w:val="28"/>
          <w:szCs w:val="28"/>
        </w:rPr>
      </w:pPr>
      <w:r>
        <w:rPr>
          <w:sz w:val="28"/>
          <w:szCs w:val="28"/>
        </w:rPr>
        <w:t>участие</w:t>
      </w:r>
      <w:r>
        <w:rPr>
          <w:spacing w:val="1"/>
          <w:sz w:val="28"/>
          <w:szCs w:val="28"/>
        </w:rPr>
        <w:t xml:space="preserve"> </w:t>
      </w:r>
      <w:r>
        <w:rPr>
          <w:sz w:val="28"/>
          <w:szCs w:val="28"/>
        </w:rPr>
        <w:t>родителей</w:t>
      </w:r>
      <w:r>
        <w:rPr>
          <w:spacing w:val="1"/>
          <w:sz w:val="28"/>
          <w:szCs w:val="28"/>
        </w:rPr>
        <w:t xml:space="preserve"> </w:t>
      </w:r>
      <w:r>
        <w:rPr>
          <w:sz w:val="28"/>
          <w:szCs w:val="28"/>
        </w:rPr>
        <w:t>в</w:t>
      </w:r>
      <w:r>
        <w:rPr>
          <w:spacing w:val="1"/>
          <w:sz w:val="28"/>
          <w:szCs w:val="28"/>
        </w:rPr>
        <w:t xml:space="preserve"> </w:t>
      </w:r>
      <w:r>
        <w:rPr>
          <w:sz w:val="28"/>
          <w:szCs w:val="28"/>
        </w:rPr>
        <w:t>психолого-педагогических</w:t>
      </w:r>
      <w:r>
        <w:rPr>
          <w:spacing w:val="1"/>
          <w:sz w:val="28"/>
          <w:szCs w:val="28"/>
        </w:rPr>
        <w:t xml:space="preserve"> </w:t>
      </w:r>
      <w:r>
        <w:rPr>
          <w:sz w:val="28"/>
          <w:szCs w:val="28"/>
        </w:rPr>
        <w:t>консилиумах</w:t>
      </w:r>
      <w:r>
        <w:rPr>
          <w:spacing w:val="1"/>
          <w:sz w:val="28"/>
          <w:szCs w:val="28"/>
        </w:rPr>
        <w:t xml:space="preserve"> </w:t>
      </w:r>
      <w:r>
        <w:rPr>
          <w:sz w:val="28"/>
          <w:szCs w:val="28"/>
        </w:rPr>
        <w:t>в</w:t>
      </w:r>
      <w:r>
        <w:rPr>
          <w:spacing w:val="1"/>
          <w:sz w:val="28"/>
          <w:szCs w:val="28"/>
        </w:rPr>
        <w:t xml:space="preserve"> </w:t>
      </w:r>
      <w:r>
        <w:rPr>
          <w:sz w:val="28"/>
          <w:szCs w:val="28"/>
        </w:rPr>
        <w:t>случаях,</w:t>
      </w:r>
      <w:r>
        <w:rPr>
          <w:spacing w:val="1"/>
          <w:sz w:val="28"/>
          <w:szCs w:val="28"/>
        </w:rPr>
        <w:t xml:space="preserve"> </w:t>
      </w:r>
      <w:r>
        <w:rPr>
          <w:sz w:val="28"/>
          <w:szCs w:val="28"/>
        </w:rPr>
        <w:t>предусмотренных</w:t>
      </w:r>
      <w:r>
        <w:rPr>
          <w:spacing w:val="1"/>
          <w:sz w:val="28"/>
          <w:szCs w:val="28"/>
        </w:rPr>
        <w:t xml:space="preserve"> </w:t>
      </w:r>
      <w:r>
        <w:rPr>
          <w:sz w:val="28"/>
          <w:szCs w:val="28"/>
        </w:rPr>
        <w:t>Положением</w:t>
      </w:r>
      <w:r>
        <w:rPr>
          <w:spacing w:val="1"/>
          <w:sz w:val="28"/>
          <w:szCs w:val="28"/>
        </w:rPr>
        <w:t xml:space="preserve"> </w:t>
      </w:r>
      <w:r>
        <w:rPr>
          <w:sz w:val="28"/>
          <w:szCs w:val="28"/>
        </w:rPr>
        <w:t>о</w:t>
      </w:r>
      <w:r>
        <w:rPr>
          <w:spacing w:val="1"/>
          <w:sz w:val="28"/>
          <w:szCs w:val="28"/>
        </w:rPr>
        <w:t xml:space="preserve"> </w:t>
      </w:r>
      <w:r>
        <w:rPr>
          <w:sz w:val="28"/>
          <w:szCs w:val="28"/>
        </w:rPr>
        <w:t>психолого-педагогическом</w:t>
      </w:r>
      <w:r>
        <w:rPr>
          <w:spacing w:val="1"/>
          <w:sz w:val="28"/>
          <w:szCs w:val="28"/>
        </w:rPr>
        <w:t xml:space="preserve"> </w:t>
      </w:r>
      <w:r>
        <w:rPr>
          <w:sz w:val="28"/>
          <w:szCs w:val="28"/>
        </w:rPr>
        <w:t>консилиуме</w:t>
      </w:r>
      <w:r>
        <w:rPr>
          <w:spacing w:val="1"/>
          <w:sz w:val="28"/>
          <w:szCs w:val="28"/>
        </w:rPr>
        <w:t xml:space="preserve"> </w:t>
      </w:r>
      <w:r>
        <w:rPr>
          <w:sz w:val="28"/>
          <w:szCs w:val="28"/>
        </w:rPr>
        <w:t>Школы в</w:t>
      </w:r>
      <w:r>
        <w:rPr>
          <w:spacing w:val="1"/>
          <w:sz w:val="28"/>
          <w:szCs w:val="28"/>
        </w:rPr>
        <w:t xml:space="preserve"> </w:t>
      </w:r>
      <w:r>
        <w:rPr>
          <w:sz w:val="28"/>
          <w:szCs w:val="28"/>
        </w:rPr>
        <w:t>соответствии</w:t>
      </w:r>
      <w:r>
        <w:rPr>
          <w:spacing w:val="-4"/>
          <w:sz w:val="28"/>
          <w:szCs w:val="28"/>
        </w:rPr>
        <w:t xml:space="preserve"> </w:t>
      </w:r>
      <w:r>
        <w:rPr>
          <w:sz w:val="28"/>
          <w:szCs w:val="28"/>
        </w:rPr>
        <w:t>с</w:t>
      </w:r>
      <w:r>
        <w:rPr>
          <w:spacing w:val="-5"/>
          <w:sz w:val="28"/>
          <w:szCs w:val="28"/>
        </w:rPr>
        <w:t xml:space="preserve"> </w:t>
      </w:r>
      <w:r>
        <w:rPr>
          <w:sz w:val="28"/>
          <w:szCs w:val="28"/>
        </w:rPr>
        <w:t>порядком</w:t>
      </w:r>
      <w:r>
        <w:rPr>
          <w:spacing w:val="-4"/>
          <w:sz w:val="28"/>
          <w:szCs w:val="28"/>
        </w:rPr>
        <w:t xml:space="preserve"> </w:t>
      </w:r>
      <w:r>
        <w:rPr>
          <w:sz w:val="28"/>
          <w:szCs w:val="28"/>
        </w:rPr>
        <w:t>привлечения</w:t>
      </w:r>
      <w:r>
        <w:rPr>
          <w:spacing w:val="-7"/>
          <w:sz w:val="28"/>
          <w:szCs w:val="28"/>
        </w:rPr>
        <w:t xml:space="preserve"> </w:t>
      </w:r>
      <w:r>
        <w:rPr>
          <w:sz w:val="28"/>
          <w:szCs w:val="28"/>
        </w:rPr>
        <w:t>родителей</w:t>
      </w:r>
      <w:r>
        <w:rPr>
          <w:spacing w:val="-4"/>
          <w:sz w:val="28"/>
          <w:szCs w:val="28"/>
        </w:rPr>
        <w:t xml:space="preserve"> </w:t>
      </w:r>
      <w:r>
        <w:rPr>
          <w:sz w:val="28"/>
          <w:szCs w:val="28"/>
        </w:rPr>
        <w:t>(законных</w:t>
      </w:r>
      <w:r>
        <w:rPr>
          <w:spacing w:val="-5"/>
          <w:sz w:val="28"/>
          <w:szCs w:val="28"/>
        </w:rPr>
        <w:t xml:space="preserve"> </w:t>
      </w:r>
      <w:r>
        <w:rPr>
          <w:sz w:val="28"/>
          <w:szCs w:val="28"/>
        </w:rPr>
        <w:t>представителей);</w:t>
      </w:r>
    </w:p>
    <w:p w14:paraId="1E52DBC8">
      <w:pPr>
        <w:pStyle w:val="53"/>
        <w:widowControl w:val="0"/>
        <w:numPr>
          <w:ilvl w:val="0"/>
          <w:numId w:val="105"/>
        </w:numPr>
        <w:tabs>
          <w:tab w:val="left" w:pos="426"/>
        </w:tabs>
        <w:autoSpaceDE w:val="0"/>
        <w:autoSpaceDN w:val="0"/>
        <w:spacing w:line="276" w:lineRule="auto"/>
        <w:ind w:left="0" w:right="79" w:firstLine="0"/>
        <w:contextualSpacing w:val="0"/>
        <w:jc w:val="both"/>
        <w:rPr>
          <w:sz w:val="28"/>
          <w:szCs w:val="28"/>
        </w:rPr>
      </w:pPr>
      <w:r>
        <w:rPr>
          <w:sz w:val="28"/>
          <w:szCs w:val="28"/>
        </w:rPr>
        <w:t>привлечение родителей (законных представителей) к подготовке и</w:t>
      </w:r>
      <w:r>
        <w:rPr>
          <w:spacing w:val="1"/>
          <w:sz w:val="28"/>
          <w:szCs w:val="28"/>
        </w:rPr>
        <w:t xml:space="preserve"> </w:t>
      </w:r>
      <w:r>
        <w:rPr>
          <w:sz w:val="28"/>
          <w:szCs w:val="28"/>
        </w:rPr>
        <w:t>проведению</w:t>
      </w:r>
      <w:r>
        <w:rPr>
          <w:spacing w:val="-2"/>
          <w:sz w:val="28"/>
          <w:szCs w:val="28"/>
        </w:rPr>
        <w:t xml:space="preserve"> </w:t>
      </w:r>
      <w:r>
        <w:rPr>
          <w:sz w:val="28"/>
          <w:szCs w:val="28"/>
        </w:rPr>
        <w:t>классных</w:t>
      </w:r>
      <w:r>
        <w:rPr>
          <w:spacing w:val="-3"/>
          <w:sz w:val="28"/>
          <w:szCs w:val="28"/>
        </w:rPr>
        <w:t xml:space="preserve"> </w:t>
      </w:r>
      <w:r>
        <w:rPr>
          <w:sz w:val="28"/>
          <w:szCs w:val="28"/>
        </w:rPr>
        <w:t>и</w:t>
      </w:r>
      <w:r>
        <w:rPr>
          <w:spacing w:val="-1"/>
          <w:sz w:val="28"/>
          <w:szCs w:val="28"/>
        </w:rPr>
        <w:t xml:space="preserve"> </w:t>
      </w:r>
      <w:r>
        <w:rPr>
          <w:sz w:val="28"/>
          <w:szCs w:val="28"/>
        </w:rPr>
        <w:t>общешкольных</w:t>
      </w:r>
      <w:r>
        <w:rPr>
          <w:spacing w:val="1"/>
          <w:sz w:val="28"/>
          <w:szCs w:val="28"/>
        </w:rPr>
        <w:t xml:space="preserve"> </w:t>
      </w:r>
      <w:r>
        <w:rPr>
          <w:sz w:val="28"/>
          <w:szCs w:val="28"/>
        </w:rPr>
        <w:t>мероприятий;</w:t>
      </w:r>
    </w:p>
    <w:p w14:paraId="2446C8BF">
      <w:pPr>
        <w:pStyle w:val="53"/>
        <w:widowControl w:val="0"/>
        <w:numPr>
          <w:ilvl w:val="0"/>
          <w:numId w:val="105"/>
        </w:numPr>
        <w:tabs>
          <w:tab w:val="left" w:pos="426"/>
        </w:tabs>
        <w:autoSpaceDE w:val="0"/>
        <w:autoSpaceDN w:val="0"/>
        <w:spacing w:line="276" w:lineRule="auto"/>
        <w:ind w:left="0" w:right="79" w:firstLine="0"/>
        <w:contextualSpacing w:val="0"/>
        <w:jc w:val="both"/>
        <w:rPr>
          <w:sz w:val="28"/>
          <w:szCs w:val="28"/>
        </w:rPr>
      </w:pPr>
      <w:r>
        <w:rPr>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1C3B8F03">
      <w:pPr>
        <w:pStyle w:val="53"/>
        <w:widowControl w:val="0"/>
        <w:numPr>
          <w:ilvl w:val="0"/>
          <w:numId w:val="105"/>
        </w:numPr>
        <w:tabs>
          <w:tab w:val="left" w:pos="426"/>
        </w:tabs>
        <w:autoSpaceDE w:val="0"/>
        <w:autoSpaceDN w:val="0"/>
        <w:spacing w:line="276" w:lineRule="auto"/>
        <w:ind w:left="0" w:right="-7" w:firstLine="0"/>
        <w:contextualSpacing w:val="0"/>
        <w:jc w:val="both"/>
        <w:rPr>
          <w:sz w:val="28"/>
          <w:szCs w:val="28"/>
        </w:rPr>
      </w:pPr>
      <w:r>
        <w:rPr>
          <w:sz w:val="28"/>
          <w:szCs w:val="28"/>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14:paraId="21DE0DBA">
      <w:pPr>
        <w:pStyle w:val="53"/>
        <w:widowControl w:val="0"/>
        <w:numPr>
          <w:ilvl w:val="0"/>
          <w:numId w:val="105"/>
        </w:numPr>
        <w:tabs>
          <w:tab w:val="left" w:pos="426"/>
        </w:tabs>
        <w:autoSpaceDE w:val="0"/>
        <w:autoSpaceDN w:val="0"/>
        <w:spacing w:line="276" w:lineRule="auto"/>
        <w:ind w:left="0" w:right="79" w:firstLine="0"/>
        <w:contextualSpacing w:val="0"/>
        <w:jc w:val="both"/>
        <w:rPr>
          <w:sz w:val="28"/>
          <w:szCs w:val="28"/>
        </w:rPr>
      </w:pPr>
      <w:r>
        <w:rPr>
          <w:sz w:val="28"/>
          <w:szCs w:val="28"/>
        </w:rPr>
        <w:t>при</w:t>
      </w:r>
      <w:r>
        <w:rPr>
          <w:spacing w:val="1"/>
          <w:sz w:val="28"/>
          <w:szCs w:val="28"/>
        </w:rPr>
        <w:t xml:space="preserve"> </w:t>
      </w:r>
      <w:r>
        <w:rPr>
          <w:sz w:val="28"/>
          <w:szCs w:val="28"/>
        </w:rPr>
        <w:t>наличии</w:t>
      </w:r>
      <w:r>
        <w:rPr>
          <w:spacing w:val="1"/>
          <w:sz w:val="28"/>
          <w:szCs w:val="28"/>
        </w:rPr>
        <w:t xml:space="preserve"> </w:t>
      </w:r>
      <w:r>
        <w:rPr>
          <w:sz w:val="28"/>
          <w:szCs w:val="28"/>
        </w:rPr>
        <w:t>среди</w:t>
      </w:r>
      <w:r>
        <w:rPr>
          <w:spacing w:val="1"/>
          <w:sz w:val="28"/>
          <w:szCs w:val="28"/>
        </w:rPr>
        <w:t xml:space="preserve"> </w:t>
      </w:r>
      <w:r>
        <w:rPr>
          <w:sz w:val="28"/>
          <w:szCs w:val="28"/>
        </w:rPr>
        <w:t>обучающихся</w:t>
      </w:r>
      <w:r>
        <w:rPr>
          <w:spacing w:val="1"/>
          <w:sz w:val="28"/>
          <w:szCs w:val="28"/>
        </w:rPr>
        <w:t xml:space="preserve"> </w:t>
      </w:r>
      <w:r>
        <w:rPr>
          <w:sz w:val="28"/>
          <w:szCs w:val="28"/>
        </w:rPr>
        <w:t>детей-сирот,</w:t>
      </w:r>
      <w:r>
        <w:rPr>
          <w:spacing w:val="1"/>
          <w:sz w:val="28"/>
          <w:szCs w:val="28"/>
        </w:rPr>
        <w:t xml:space="preserve"> </w:t>
      </w:r>
      <w:r>
        <w:rPr>
          <w:sz w:val="28"/>
          <w:szCs w:val="28"/>
        </w:rPr>
        <w:t>оставшихся</w:t>
      </w:r>
      <w:r>
        <w:rPr>
          <w:spacing w:val="1"/>
          <w:sz w:val="28"/>
          <w:szCs w:val="28"/>
        </w:rPr>
        <w:t xml:space="preserve"> </w:t>
      </w:r>
      <w:r>
        <w:rPr>
          <w:sz w:val="28"/>
          <w:szCs w:val="28"/>
        </w:rPr>
        <w:t>без</w:t>
      </w:r>
      <w:r>
        <w:rPr>
          <w:spacing w:val="-67"/>
          <w:sz w:val="28"/>
          <w:szCs w:val="28"/>
        </w:rPr>
        <w:t xml:space="preserve"> </w:t>
      </w:r>
      <w:r>
        <w:rPr>
          <w:sz w:val="28"/>
          <w:szCs w:val="28"/>
        </w:rPr>
        <w:t>попечения</w:t>
      </w:r>
      <w:r>
        <w:rPr>
          <w:spacing w:val="1"/>
          <w:sz w:val="28"/>
          <w:szCs w:val="28"/>
        </w:rPr>
        <w:t xml:space="preserve"> </w:t>
      </w:r>
      <w:r>
        <w:rPr>
          <w:sz w:val="28"/>
          <w:szCs w:val="28"/>
        </w:rPr>
        <w:t>родителей,</w:t>
      </w:r>
      <w:r>
        <w:rPr>
          <w:spacing w:val="1"/>
          <w:sz w:val="28"/>
          <w:szCs w:val="28"/>
        </w:rPr>
        <w:t xml:space="preserve"> </w:t>
      </w:r>
      <w:r>
        <w:rPr>
          <w:sz w:val="28"/>
          <w:szCs w:val="28"/>
        </w:rPr>
        <w:t>приёмных</w:t>
      </w:r>
      <w:r>
        <w:rPr>
          <w:spacing w:val="1"/>
          <w:sz w:val="28"/>
          <w:szCs w:val="28"/>
        </w:rPr>
        <w:t xml:space="preserve"> </w:t>
      </w:r>
      <w:r>
        <w:rPr>
          <w:sz w:val="28"/>
          <w:szCs w:val="28"/>
        </w:rPr>
        <w:t>детей</w:t>
      </w:r>
      <w:r>
        <w:rPr>
          <w:spacing w:val="1"/>
          <w:sz w:val="28"/>
          <w:szCs w:val="28"/>
        </w:rPr>
        <w:t xml:space="preserve"> </w:t>
      </w:r>
      <w:r>
        <w:rPr>
          <w:sz w:val="28"/>
          <w:szCs w:val="28"/>
        </w:rPr>
        <w:t>целевое</w:t>
      </w:r>
      <w:r>
        <w:rPr>
          <w:spacing w:val="1"/>
          <w:sz w:val="28"/>
          <w:szCs w:val="28"/>
        </w:rPr>
        <w:t xml:space="preserve"> </w:t>
      </w:r>
      <w:r>
        <w:rPr>
          <w:sz w:val="28"/>
          <w:szCs w:val="28"/>
        </w:rPr>
        <w:t>взаимодействие</w:t>
      </w:r>
      <w:r>
        <w:rPr>
          <w:spacing w:val="1"/>
          <w:sz w:val="28"/>
          <w:szCs w:val="28"/>
        </w:rPr>
        <w:t xml:space="preserve"> </w:t>
      </w:r>
      <w:r>
        <w:rPr>
          <w:sz w:val="28"/>
          <w:szCs w:val="28"/>
        </w:rPr>
        <w:t>с</w:t>
      </w:r>
      <w:r>
        <w:rPr>
          <w:spacing w:val="1"/>
          <w:sz w:val="28"/>
          <w:szCs w:val="28"/>
        </w:rPr>
        <w:t xml:space="preserve"> </w:t>
      </w:r>
      <w:r>
        <w:rPr>
          <w:sz w:val="28"/>
          <w:szCs w:val="28"/>
        </w:rPr>
        <w:t>их</w:t>
      </w:r>
      <w:r>
        <w:rPr>
          <w:spacing w:val="1"/>
          <w:sz w:val="28"/>
          <w:szCs w:val="28"/>
        </w:rPr>
        <w:t xml:space="preserve"> </w:t>
      </w:r>
      <w:r>
        <w:rPr>
          <w:sz w:val="28"/>
          <w:szCs w:val="28"/>
        </w:rPr>
        <w:t>законными</w:t>
      </w:r>
      <w:r>
        <w:rPr>
          <w:spacing w:val="-1"/>
          <w:sz w:val="28"/>
          <w:szCs w:val="28"/>
        </w:rPr>
        <w:t xml:space="preserve"> </w:t>
      </w:r>
      <w:r>
        <w:rPr>
          <w:sz w:val="28"/>
          <w:szCs w:val="28"/>
        </w:rPr>
        <w:t>представителями.</w:t>
      </w:r>
    </w:p>
    <w:p w14:paraId="22C59FBF">
      <w:pPr>
        <w:pStyle w:val="2"/>
        <w:ind w:right="79" w:firstLine="567"/>
        <w:rPr>
          <w:rFonts w:ascii="Times New Roman" w:hAnsi="Times New Roman" w:cs="Times New Roman"/>
          <w:b w:val="0"/>
          <w:color w:val="auto"/>
          <w:lang w:val="ru-RU"/>
        </w:rPr>
      </w:pPr>
      <w:bookmarkStart w:id="200" w:name="_Toc212549268"/>
      <w:r>
        <w:rPr>
          <w:rFonts w:ascii="Times New Roman" w:hAnsi="Times New Roman" w:cs="Times New Roman"/>
          <w:color w:val="auto"/>
          <w:lang w:val="ru-RU"/>
        </w:rPr>
        <w:t>2.2.6. Самоуправление</w:t>
      </w:r>
      <w:bookmarkEnd w:id="200"/>
    </w:p>
    <w:p w14:paraId="04F36324">
      <w:pPr>
        <w:ind w:right="79" w:firstLine="567"/>
      </w:pPr>
      <w:r>
        <w:t>Реализация</w:t>
      </w:r>
      <w:r>
        <w:rPr>
          <w:spacing w:val="1"/>
        </w:rPr>
        <w:t xml:space="preserve"> </w:t>
      </w:r>
      <w:r>
        <w:t>воспитательного</w:t>
      </w:r>
      <w:r>
        <w:rPr>
          <w:spacing w:val="71"/>
        </w:rPr>
        <w:t xml:space="preserve"> </w:t>
      </w:r>
      <w:r>
        <w:t>потенциала</w:t>
      </w:r>
      <w:r>
        <w:rPr>
          <w:spacing w:val="7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Школе предусматривает:</w:t>
      </w:r>
      <w:r>
        <w:rPr>
          <w:spacing w:val="1"/>
        </w:rPr>
        <w:t xml:space="preserve"> </w:t>
      </w:r>
    </w:p>
    <w:p w14:paraId="243B6FDD">
      <w:pPr>
        <w:pStyle w:val="53"/>
        <w:widowControl w:val="0"/>
        <w:numPr>
          <w:ilvl w:val="0"/>
          <w:numId w:val="101"/>
        </w:numPr>
        <w:tabs>
          <w:tab w:val="left" w:pos="284"/>
        </w:tabs>
        <w:autoSpaceDE w:val="0"/>
        <w:autoSpaceDN w:val="0"/>
        <w:spacing w:line="276" w:lineRule="auto"/>
        <w:ind w:left="0" w:right="79" w:firstLine="0"/>
        <w:contextualSpacing w:val="0"/>
        <w:jc w:val="both"/>
        <w:rPr>
          <w:sz w:val="28"/>
          <w:szCs w:val="28"/>
        </w:rPr>
      </w:pPr>
      <w:r>
        <w:rPr>
          <w:sz w:val="28"/>
          <w:szCs w:val="28"/>
        </w:rPr>
        <w:t xml:space="preserve">организацию и деятельность органов классного самоуправления, Школьного ученического Совета, </w:t>
      </w:r>
      <w:r>
        <w:rPr>
          <w:spacing w:val="1"/>
          <w:sz w:val="28"/>
          <w:szCs w:val="28"/>
        </w:rPr>
        <w:t xml:space="preserve"> </w:t>
      </w:r>
      <w:r>
        <w:rPr>
          <w:sz w:val="28"/>
          <w:szCs w:val="28"/>
        </w:rPr>
        <w:t>избранных</w:t>
      </w:r>
      <w:r>
        <w:rPr>
          <w:spacing w:val="1"/>
          <w:sz w:val="28"/>
          <w:szCs w:val="28"/>
        </w:rPr>
        <w:t xml:space="preserve"> </w:t>
      </w:r>
      <w:r>
        <w:rPr>
          <w:sz w:val="28"/>
          <w:szCs w:val="28"/>
        </w:rPr>
        <w:t xml:space="preserve">обучающимися в процессе классных деловых игр; </w:t>
      </w:r>
    </w:p>
    <w:p w14:paraId="13159D5A">
      <w:pPr>
        <w:pStyle w:val="53"/>
        <w:widowControl w:val="0"/>
        <w:numPr>
          <w:ilvl w:val="0"/>
          <w:numId w:val="105"/>
        </w:numPr>
        <w:tabs>
          <w:tab w:val="left" w:pos="284"/>
          <w:tab w:val="left" w:pos="709"/>
        </w:tabs>
        <w:autoSpaceDE w:val="0"/>
        <w:autoSpaceDN w:val="0"/>
        <w:spacing w:line="276" w:lineRule="auto"/>
        <w:ind w:left="0" w:right="79" w:firstLine="0"/>
        <w:contextualSpacing w:val="0"/>
        <w:jc w:val="both"/>
        <w:rPr>
          <w:sz w:val="28"/>
          <w:szCs w:val="28"/>
        </w:rPr>
      </w:pPr>
      <w:r>
        <w:rPr>
          <w:sz w:val="28"/>
          <w:szCs w:val="28"/>
        </w:rPr>
        <w:t>защиту ШУС законных интересов</w:t>
      </w:r>
      <w:r>
        <w:rPr>
          <w:spacing w:val="1"/>
          <w:sz w:val="28"/>
          <w:szCs w:val="28"/>
        </w:rPr>
        <w:t xml:space="preserve"> </w:t>
      </w:r>
      <w:r>
        <w:rPr>
          <w:sz w:val="28"/>
          <w:szCs w:val="28"/>
        </w:rPr>
        <w:t>и</w:t>
      </w:r>
      <w:r>
        <w:rPr>
          <w:spacing w:val="-1"/>
          <w:sz w:val="28"/>
          <w:szCs w:val="28"/>
        </w:rPr>
        <w:t xml:space="preserve"> </w:t>
      </w:r>
      <w:r>
        <w:rPr>
          <w:sz w:val="28"/>
          <w:szCs w:val="28"/>
        </w:rPr>
        <w:t>прав</w:t>
      </w:r>
      <w:r>
        <w:rPr>
          <w:spacing w:val="-1"/>
          <w:sz w:val="28"/>
          <w:szCs w:val="28"/>
        </w:rPr>
        <w:t xml:space="preserve"> </w:t>
      </w:r>
      <w:r>
        <w:rPr>
          <w:sz w:val="28"/>
          <w:szCs w:val="28"/>
        </w:rPr>
        <w:t>обучающихся;</w:t>
      </w:r>
    </w:p>
    <w:p w14:paraId="74576C5B">
      <w:pPr>
        <w:pStyle w:val="53"/>
        <w:widowControl w:val="0"/>
        <w:numPr>
          <w:ilvl w:val="0"/>
          <w:numId w:val="105"/>
        </w:numPr>
        <w:tabs>
          <w:tab w:val="left" w:pos="284"/>
          <w:tab w:val="left" w:pos="709"/>
        </w:tabs>
        <w:autoSpaceDE w:val="0"/>
        <w:autoSpaceDN w:val="0"/>
        <w:spacing w:line="276" w:lineRule="auto"/>
        <w:ind w:left="0" w:right="79" w:firstLine="0"/>
        <w:contextualSpacing w:val="0"/>
        <w:jc w:val="both"/>
        <w:rPr>
          <w:sz w:val="28"/>
          <w:szCs w:val="28"/>
        </w:rPr>
      </w:pPr>
      <w:r>
        <w:rPr>
          <w:sz w:val="28"/>
          <w:szCs w:val="28"/>
        </w:rPr>
        <w:t>участие</w:t>
      </w:r>
      <w:r>
        <w:rPr>
          <w:spacing w:val="1"/>
          <w:sz w:val="28"/>
          <w:szCs w:val="28"/>
        </w:rPr>
        <w:t xml:space="preserve"> </w:t>
      </w:r>
      <w:r>
        <w:rPr>
          <w:sz w:val="28"/>
          <w:szCs w:val="28"/>
        </w:rPr>
        <w:t>ШУС</w:t>
      </w:r>
      <w:r>
        <w:rPr>
          <w:spacing w:val="1"/>
          <w:sz w:val="28"/>
          <w:szCs w:val="28"/>
        </w:rPr>
        <w:t xml:space="preserve"> </w:t>
      </w:r>
      <w:r>
        <w:rPr>
          <w:sz w:val="28"/>
          <w:szCs w:val="28"/>
        </w:rPr>
        <w:t>в</w:t>
      </w:r>
      <w:r>
        <w:rPr>
          <w:spacing w:val="1"/>
          <w:sz w:val="28"/>
          <w:szCs w:val="28"/>
        </w:rPr>
        <w:t xml:space="preserve"> </w:t>
      </w:r>
      <w:r>
        <w:rPr>
          <w:sz w:val="28"/>
          <w:szCs w:val="28"/>
        </w:rPr>
        <w:t>разработке,</w:t>
      </w:r>
      <w:r>
        <w:rPr>
          <w:spacing w:val="1"/>
          <w:sz w:val="28"/>
          <w:szCs w:val="28"/>
        </w:rPr>
        <w:t xml:space="preserve"> </w:t>
      </w:r>
      <w:r>
        <w:rPr>
          <w:sz w:val="28"/>
          <w:szCs w:val="28"/>
        </w:rPr>
        <w:t>обсуждении</w:t>
      </w:r>
      <w:r>
        <w:rPr>
          <w:spacing w:val="1"/>
          <w:sz w:val="28"/>
          <w:szCs w:val="28"/>
        </w:rPr>
        <w:t xml:space="preserve"> </w:t>
      </w:r>
      <w:r>
        <w:rPr>
          <w:sz w:val="28"/>
          <w:szCs w:val="28"/>
        </w:rPr>
        <w:t>и</w:t>
      </w:r>
      <w:r>
        <w:rPr>
          <w:spacing w:val="1"/>
          <w:sz w:val="28"/>
          <w:szCs w:val="28"/>
        </w:rPr>
        <w:t xml:space="preserve"> </w:t>
      </w:r>
      <w:r>
        <w:rPr>
          <w:sz w:val="28"/>
          <w:szCs w:val="28"/>
        </w:rPr>
        <w:t>реализации</w:t>
      </w:r>
      <w:r>
        <w:rPr>
          <w:spacing w:val="1"/>
          <w:sz w:val="28"/>
          <w:szCs w:val="28"/>
        </w:rPr>
        <w:t xml:space="preserve"> </w:t>
      </w:r>
      <w:r>
        <w:rPr>
          <w:sz w:val="28"/>
          <w:szCs w:val="28"/>
        </w:rPr>
        <w:t>рабочей</w:t>
      </w:r>
      <w:r>
        <w:rPr>
          <w:spacing w:val="1"/>
          <w:sz w:val="28"/>
          <w:szCs w:val="28"/>
        </w:rPr>
        <w:t xml:space="preserve"> </w:t>
      </w:r>
      <w:r>
        <w:rPr>
          <w:sz w:val="28"/>
          <w:szCs w:val="28"/>
        </w:rPr>
        <w:t>программы</w:t>
      </w:r>
      <w:r>
        <w:rPr>
          <w:spacing w:val="1"/>
          <w:sz w:val="28"/>
          <w:szCs w:val="28"/>
        </w:rPr>
        <w:t xml:space="preserve"> </w:t>
      </w:r>
      <w:r>
        <w:rPr>
          <w:sz w:val="28"/>
          <w:szCs w:val="28"/>
        </w:rPr>
        <w:t>воспитания,</w:t>
      </w:r>
      <w:r>
        <w:rPr>
          <w:spacing w:val="1"/>
          <w:sz w:val="28"/>
          <w:szCs w:val="28"/>
        </w:rPr>
        <w:t xml:space="preserve"> </w:t>
      </w:r>
      <w:r>
        <w:rPr>
          <w:sz w:val="28"/>
          <w:szCs w:val="28"/>
        </w:rPr>
        <w:t>календарного плана</w:t>
      </w:r>
      <w:r>
        <w:rPr>
          <w:spacing w:val="-3"/>
          <w:sz w:val="28"/>
          <w:szCs w:val="28"/>
        </w:rPr>
        <w:t xml:space="preserve"> </w:t>
      </w:r>
      <w:r>
        <w:rPr>
          <w:sz w:val="28"/>
          <w:szCs w:val="28"/>
        </w:rPr>
        <w:t>воспитательной</w:t>
      </w:r>
      <w:r>
        <w:rPr>
          <w:spacing w:val="-1"/>
          <w:sz w:val="28"/>
          <w:szCs w:val="28"/>
        </w:rPr>
        <w:t xml:space="preserve"> </w:t>
      </w:r>
      <w:r>
        <w:rPr>
          <w:sz w:val="28"/>
          <w:szCs w:val="28"/>
        </w:rPr>
        <w:t>работы;</w:t>
      </w:r>
    </w:p>
    <w:p w14:paraId="248ECBCF">
      <w:pPr>
        <w:pStyle w:val="53"/>
        <w:widowControl w:val="0"/>
        <w:numPr>
          <w:ilvl w:val="0"/>
          <w:numId w:val="105"/>
        </w:numPr>
        <w:tabs>
          <w:tab w:val="left" w:pos="284"/>
          <w:tab w:val="left" w:pos="426"/>
        </w:tabs>
        <w:autoSpaceDE w:val="0"/>
        <w:autoSpaceDN w:val="0"/>
        <w:spacing w:line="276" w:lineRule="auto"/>
        <w:ind w:left="0" w:right="-7" w:firstLine="0"/>
        <w:contextualSpacing w:val="0"/>
        <w:jc w:val="both"/>
        <w:rPr>
          <w:sz w:val="28"/>
          <w:szCs w:val="28"/>
        </w:rPr>
      </w:pPr>
      <w:r>
        <w:rPr>
          <w:sz w:val="28"/>
          <w:szCs w:val="28"/>
        </w:rPr>
        <w:t>участие</w:t>
      </w:r>
      <w:r>
        <w:rPr>
          <w:spacing w:val="1"/>
          <w:sz w:val="28"/>
          <w:szCs w:val="28"/>
        </w:rPr>
        <w:t xml:space="preserve"> </w:t>
      </w:r>
      <w:r>
        <w:rPr>
          <w:sz w:val="28"/>
          <w:szCs w:val="28"/>
        </w:rPr>
        <w:t>ШУС</w:t>
      </w:r>
      <w:r>
        <w:rPr>
          <w:spacing w:val="1"/>
          <w:sz w:val="28"/>
          <w:szCs w:val="28"/>
        </w:rPr>
        <w:t xml:space="preserve"> </w:t>
      </w:r>
      <w:r>
        <w:rPr>
          <w:sz w:val="28"/>
          <w:szCs w:val="28"/>
        </w:rPr>
        <w:t>в</w:t>
      </w:r>
      <w:r>
        <w:rPr>
          <w:spacing w:val="1"/>
          <w:sz w:val="28"/>
          <w:szCs w:val="28"/>
        </w:rPr>
        <w:t xml:space="preserve"> поведении само</w:t>
      </w:r>
      <w:r>
        <w:rPr>
          <w:sz w:val="28"/>
          <w:szCs w:val="28"/>
        </w:rPr>
        <w:t>анализа</w:t>
      </w:r>
      <w:r>
        <w:rPr>
          <w:spacing w:val="1"/>
          <w:sz w:val="28"/>
          <w:szCs w:val="28"/>
        </w:rPr>
        <w:t xml:space="preserve"> </w:t>
      </w:r>
      <w:r>
        <w:rPr>
          <w:sz w:val="28"/>
          <w:szCs w:val="28"/>
        </w:rPr>
        <w:t>воспитательной</w:t>
      </w:r>
      <w:r>
        <w:rPr>
          <w:spacing w:val="1"/>
          <w:sz w:val="28"/>
          <w:szCs w:val="28"/>
        </w:rPr>
        <w:t xml:space="preserve"> </w:t>
      </w:r>
      <w:r>
        <w:rPr>
          <w:sz w:val="28"/>
          <w:szCs w:val="28"/>
        </w:rPr>
        <w:t>деятельности</w:t>
      </w:r>
      <w:r>
        <w:rPr>
          <w:spacing w:val="71"/>
          <w:sz w:val="28"/>
          <w:szCs w:val="28"/>
        </w:rPr>
        <w:t xml:space="preserve"> </w:t>
      </w:r>
      <w:r>
        <w:rPr>
          <w:sz w:val="28"/>
          <w:szCs w:val="28"/>
        </w:rPr>
        <w:t>в</w:t>
      </w:r>
      <w:r>
        <w:rPr>
          <w:spacing w:val="1"/>
          <w:sz w:val="28"/>
          <w:szCs w:val="28"/>
        </w:rPr>
        <w:t xml:space="preserve"> </w:t>
      </w:r>
      <w:r>
        <w:rPr>
          <w:sz w:val="28"/>
          <w:szCs w:val="28"/>
        </w:rPr>
        <w:t>Школе;</w:t>
      </w:r>
    </w:p>
    <w:p w14:paraId="7E4C7041">
      <w:pPr>
        <w:pStyle w:val="53"/>
        <w:widowControl w:val="0"/>
        <w:numPr>
          <w:ilvl w:val="0"/>
          <w:numId w:val="105"/>
        </w:numPr>
        <w:tabs>
          <w:tab w:val="left" w:pos="284"/>
          <w:tab w:val="left" w:pos="426"/>
        </w:tabs>
        <w:autoSpaceDE w:val="0"/>
        <w:autoSpaceDN w:val="0"/>
        <w:spacing w:line="276" w:lineRule="auto"/>
        <w:ind w:left="0" w:right="-7" w:firstLine="0"/>
        <w:contextualSpacing w:val="0"/>
        <w:jc w:val="both"/>
        <w:rPr>
          <w:sz w:val="28"/>
          <w:szCs w:val="28"/>
        </w:rPr>
      </w:pPr>
      <w:r>
        <w:rPr>
          <w:sz w:val="28"/>
          <w:szCs w:val="28"/>
        </w:rPr>
        <w:t>осуществлении ШУС работы по соблюдению обучающимися Правил внутреннего распорядка обучающихся Школы;</w:t>
      </w:r>
    </w:p>
    <w:p w14:paraId="50C10B8B">
      <w:pPr>
        <w:pStyle w:val="53"/>
        <w:widowControl w:val="0"/>
        <w:numPr>
          <w:ilvl w:val="0"/>
          <w:numId w:val="105"/>
        </w:numPr>
        <w:tabs>
          <w:tab w:val="left" w:pos="284"/>
          <w:tab w:val="left" w:pos="426"/>
        </w:tabs>
        <w:autoSpaceDE w:val="0"/>
        <w:autoSpaceDN w:val="0"/>
        <w:spacing w:line="276" w:lineRule="auto"/>
        <w:ind w:left="0" w:right="-7" w:firstLine="0"/>
        <w:contextualSpacing w:val="0"/>
        <w:jc w:val="both"/>
        <w:rPr>
          <w:sz w:val="28"/>
          <w:szCs w:val="28"/>
        </w:rPr>
      </w:pPr>
      <w:r>
        <w:rPr>
          <w:sz w:val="28"/>
          <w:szCs w:val="28"/>
        </w:rPr>
        <w:t>работу Совета старост;</w:t>
      </w:r>
    </w:p>
    <w:p w14:paraId="52D2F588">
      <w:pPr>
        <w:pStyle w:val="53"/>
        <w:widowControl w:val="0"/>
        <w:numPr>
          <w:ilvl w:val="0"/>
          <w:numId w:val="105"/>
        </w:numPr>
        <w:tabs>
          <w:tab w:val="left" w:pos="284"/>
          <w:tab w:val="left" w:pos="426"/>
        </w:tabs>
        <w:autoSpaceDE w:val="0"/>
        <w:autoSpaceDN w:val="0"/>
        <w:spacing w:line="276" w:lineRule="auto"/>
        <w:ind w:left="0" w:right="-7" w:firstLine="0"/>
        <w:contextualSpacing w:val="0"/>
        <w:jc w:val="both"/>
        <w:rPr>
          <w:sz w:val="28"/>
          <w:szCs w:val="28"/>
        </w:rPr>
      </w:pPr>
      <w:r>
        <w:rPr>
          <w:sz w:val="28"/>
          <w:szCs w:val="28"/>
        </w:rPr>
        <w:t>реализацию/развитие деятельности Российского движения школьников.</w:t>
      </w:r>
    </w:p>
    <w:p w14:paraId="14FDA8BC">
      <w:pPr>
        <w:pStyle w:val="2"/>
        <w:tabs>
          <w:tab w:val="left" w:pos="8789"/>
        </w:tabs>
        <w:ind w:right="-7" w:firstLine="567"/>
        <w:rPr>
          <w:rFonts w:ascii="Times New Roman" w:hAnsi="Times New Roman" w:cs="Times New Roman"/>
          <w:b w:val="0"/>
          <w:color w:val="auto"/>
          <w:lang w:val="ru-RU"/>
        </w:rPr>
      </w:pPr>
      <w:bookmarkStart w:id="201" w:name="_Toc212549269"/>
      <w:r>
        <w:rPr>
          <w:rFonts w:ascii="Times New Roman" w:hAnsi="Times New Roman" w:cs="Times New Roman"/>
          <w:color w:val="auto"/>
          <w:lang w:val="ru-RU"/>
        </w:rPr>
        <w:t>2.2.7. Профориентация</w:t>
      </w:r>
      <w:bookmarkEnd w:id="201"/>
    </w:p>
    <w:p w14:paraId="71978F21">
      <w:pPr>
        <w:tabs>
          <w:tab w:val="left" w:pos="8789"/>
        </w:tabs>
        <w:ind w:right="-7"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Школы</w:t>
      </w:r>
      <w:r>
        <w:rPr>
          <w:spacing w:val="1"/>
        </w:rPr>
        <w:t xml:space="preserve"> </w:t>
      </w:r>
      <w:r>
        <w:t>предусматривает:</w:t>
      </w:r>
    </w:p>
    <w:p w14:paraId="5BF0C302">
      <w:pPr>
        <w:pStyle w:val="53"/>
        <w:widowControl w:val="0"/>
        <w:numPr>
          <w:ilvl w:val="0"/>
          <w:numId w:val="105"/>
        </w:numPr>
        <w:tabs>
          <w:tab w:val="left" w:pos="284"/>
          <w:tab w:val="left" w:pos="567"/>
          <w:tab w:val="left" w:pos="709"/>
        </w:tabs>
        <w:autoSpaceDE w:val="0"/>
        <w:autoSpaceDN w:val="0"/>
        <w:spacing w:line="276" w:lineRule="auto"/>
        <w:ind w:left="0" w:right="-7" w:firstLine="0"/>
        <w:contextualSpacing w:val="0"/>
        <w:jc w:val="both"/>
        <w:rPr>
          <w:sz w:val="28"/>
          <w:szCs w:val="28"/>
        </w:rPr>
      </w:pPr>
      <w:r>
        <w:rPr>
          <w:sz w:val="28"/>
          <w:szCs w:val="28"/>
        </w:rPr>
        <w:t>проведение</w:t>
      </w:r>
      <w:r>
        <w:rPr>
          <w:spacing w:val="1"/>
          <w:sz w:val="28"/>
          <w:szCs w:val="28"/>
        </w:rPr>
        <w:t xml:space="preserve"> </w:t>
      </w:r>
      <w:r>
        <w:rPr>
          <w:sz w:val="28"/>
          <w:szCs w:val="28"/>
        </w:rPr>
        <w:t>профориентационных</w:t>
      </w:r>
      <w:r>
        <w:rPr>
          <w:spacing w:val="1"/>
          <w:sz w:val="28"/>
          <w:szCs w:val="28"/>
        </w:rPr>
        <w:t xml:space="preserve"> классных часов и психологических занятий</w:t>
      </w:r>
      <w:r>
        <w:rPr>
          <w:sz w:val="28"/>
          <w:szCs w:val="28"/>
        </w:rPr>
        <w:t>,</w:t>
      </w:r>
      <w:r>
        <w:rPr>
          <w:spacing w:val="1"/>
          <w:sz w:val="28"/>
          <w:szCs w:val="28"/>
        </w:rPr>
        <w:t xml:space="preserve"> </w:t>
      </w:r>
      <w:r>
        <w:rPr>
          <w:sz w:val="28"/>
          <w:szCs w:val="28"/>
        </w:rPr>
        <w:t>направленных</w:t>
      </w:r>
      <w:r>
        <w:rPr>
          <w:spacing w:val="1"/>
          <w:sz w:val="28"/>
          <w:szCs w:val="28"/>
        </w:rPr>
        <w:t xml:space="preserve"> </w:t>
      </w:r>
      <w:r>
        <w:rPr>
          <w:sz w:val="28"/>
          <w:szCs w:val="28"/>
        </w:rPr>
        <w:t>на</w:t>
      </w:r>
      <w:r>
        <w:rPr>
          <w:spacing w:val="1"/>
          <w:sz w:val="28"/>
          <w:szCs w:val="28"/>
        </w:rPr>
        <w:t xml:space="preserve"> </w:t>
      </w:r>
      <w:r>
        <w:rPr>
          <w:sz w:val="28"/>
          <w:szCs w:val="28"/>
        </w:rPr>
        <w:t>подготовку обучающегося к осознанному планированию и реализации своего профессионального будущего;</w:t>
      </w:r>
    </w:p>
    <w:p w14:paraId="4C67135A">
      <w:pPr>
        <w:pStyle w:val="53"/>
        <w:widowControl w:val="0"/>
        <w:numPr>
          <w:ilvl w:val="0"/>
          <w:numId w:val="105"/>
        </w:numPr>
        <w:tabs>
          <w:tab w:val="left" w:pos="284"/>
          <w:tab w:val="left" w:pos="567"/>
          <w:tab w:val="left" w:pos="709"/>
        </w:tabs>
        <w:autoSpaceDE w:val="0"/>
        <w:autoSpaceDN w:val="0"/>
        <w:spacing w:line="276" w:lineRule="auto"/>
        <w:ind w:left="0" w:right="-7" w:firstLine="0"/>
        <w:contextualSpacing w:val="0"/>
        <w:jc w:val="both"/>
        <w:rPr>
          <w:sz w:val="28"/>
          <w:szCs w:val="28"/>
        </w:rPr>
      </w:pPr>
      <w:r>
        <w:rPr>
          <w:sz w:val="28"/>
          <w:szCs w:val="28"/>
        </w:rPr>
        <w:t>профориентационные</w:t>
      </w:r>
      <w:r>
        <w:rPr>
          <w:spacing w:val="1"/>
          <w:sz w:val="28"/>
          <w:szCs w:val="28"/>
        </w:rPr>
        <w:t xml:space="preserve"> </w:t>
      </w:r>
      <w:r>
        <w:rPr>
          <w:sz w:val="28"/>
          <w:szCs w:val="28"/>
        </w:rPr>
        <w:t>игры</w:t>
      </w:r>
      <w:r>
        <w:rPr>
          <w:spacing w:val="1"/>
          <w:sz w:val="28"/>
          <w:szCs w:val="28"/>
        </w:rPr>
        <w:t xml:space="preserve"> </w:t>
      </w:r>
      <w:r>
        <w:rPr>
          <w:sz w:val="28"/>
          <w:szCs w:val="28"/>
        </w:rPr>
        <w:t>(симуляции,</w:t>
      </w:r>
      <w:r>
        <w:rPr>
          <w:spacing w:val="1"/>
          <w:sz w:val="28"/>
          <w:szCs w:val="28"/>
        </w:rPr>
        <w:t xml:space="preserve"> </w:t>
      </w:r>
      <w:r>
        <w:rPr>
          <w:sz w:val="28"/>
          <w:szCs w:val="28"/>
        </w:rPr>
        <w:t>деловые</w:t>
      </w:r>
      <w:r>
        <w:rPr>
          <w:spacing w:val="1"/>
          <w:sz w:val="28"/>
          <w:szCs w:val="28"/>
        </w:rPr>
        <w:t xml:space="preserve"> </w:t>
      </w:r>
      <w:r>
        <w:rPr>
          <w:sz w:val="28"/>
          <w:szCs w:val="28"/>
        </w:rPr>
        <w:t>игры,</w:t>
      </w:r>
      <w:r>
        <w:rPr>
          <w:spacing w:val="1"/>
          <w:sz w:val="28"/>
          <w:szCs w:val="28"/>
        </w:rPr>
        <w:t xml:space="preserve"> </w:t>
      </w:r>
      <w:r>
        <w:rPr>
          <w:sz w:val="28"/>
          <w:szCs w:val="28"/>
        </w:rPr>
        <w:t>квесты,</w:t>
      </w:r>
      <w:r>
        <w:rPr>
          <w:spacing w:val="1"/>
          <w:sz w:val="28"/>
          <w:szCs w:val="28"/>
        </w:rPr>
        <w:t xml:space="preserve"> </w:t>
      </w:r>
      <w:r>
        <w:rPr>
          <w:sz w:val="28"/>
          <w:szCs w:val="28"/>
        </w:rPr>
        <w:t>кейсы),</w:t>
      </w:r>
      <w:r>
        <w:rPr>
          <w:spacing w:val="1"/>
          <w:sz w:val="28"/>
          <w:szCs w:val="28"/>
        </w:rPr>
        <w:t xml:space="preserve"> </w:t>
      </w:r>
      <w:r>
        <w:rPr>
          <w:sz w:val="28"/>
          <w:szCs w:val="28"/>
        </w:rPr>
        <w:t>расширяющие</w:t>
      </w:r>
      <w:r>
        <w:rPr>
          <w:spacing w:val="1"/>
          <w:sz w:val="28"/>
          <w:szCs w:val="28"/>
        </w:rPr>
        <w:t xml:space="preserve"> </w:t>
      </w:r>
      <w:r>
        <w:rPr>
          <w:sz w:val="28"/>
          <w:szCs w:val="28"/>
        </w:rPr>
        <w:t>знания</w:t>
      </w:r>
      <w:r>
        <w:rPr>
          <w:spacing w:val="1"/>
          <w:sz w:val="28"/>
          <w:szCs w:val="28"/>
        </w:rPr>
        <w:t xml:space="preserve"> </w:t>
      </w:r>
      <w:r>
        <w:rPr>
          <w:sz w:val="28"/>
          <w:szCs w:val="28"/>
        </w:rPr>
        <w:t>о</w:t>
      </w:r>
      <w:r>
        <w:rPr>
          <w:spacing w:val="1"/>
          <w:sz w:val="28"/>
          <w:szCs w:val="28"/>
        </w:rPr>
        <w:t xml:space="preserve"> </w:t>
      </w:r>
      <w:r>
        <w:rPr>
          <w:sz w:val="28"/>
          <w:szCs w:val="28"/>
        </w:rPr>
        <w:t>профессиях,</w:t>
      </w:r>
      <w:r>
        <w:rPr>
          <w:spacing w:val="1"/>
          <w:sz w:val="28"/>
          <w:szCs w:val="28"/>
        </w:rPr>
        <w:t xml:space="preserve"> </w:t>
      </w:r>
      <w:r>
        <w:rPr>
          <w:sz w:val="28"/>
          <w:szCs w:val="28"/>
        </w:rPr>
        <w:t>способах</w:t>
      </w:r>
      <w:r>
        <w:rPr>
          <w:spacing w:val="1"/>
          <w:sz w:val="28"/>
          <w:szCs w:val="28"/>
        </w:rPr>
        <w:t xml:space="preserve"> </w:t>
      </w:r>
      <w:r>
        <w:rPr>
          <w:sz w:val="28"/>
          <w:szCs w:val="28"/>
        </w:rPr>
        <w:t>выбора</w:t>
      </w:r>
      <w:r>
        <w:rPr>
          <w:spacing w:val="1"/>
          <w:sz w:val="28"/>
          <w:szCs w:val="28"/>
        </w:rPr>
        <w:t xml:space="preserve"> </w:t>
      </w:r>
      <w:r>
        <w:rPr>
          <w:sz w:val="28"/>
          <w:szCs w:val="28"/>
        </w:rPr>
        <w:t>профессий,</w:t>
      </w:r>
      <w:r>
        <w:rPr>
          <w:spacing w:val="-67"/>
          <w:sz w:val="28"/>
          <w:szCs w:val="28"/>
        </w:rPr>
        <w:t xml:space="preserve"> </w:t>
      </w:r>
      <w:r>
        <w:rPr>
          <w:sz w:val="28"/>
          <w:szCs w:val="28"/>
        </w:rPr>
        <w:t>особенностях,</w:t>
      </w:r>
      <w:r>
        <w:rPr>
          <w:spacing w:val="-2"/>
          <w:sz w:val="28"/>
          <w:szCs w:val="28"/>
        </w:rPr>
        <w:t xml:space="preserve"> </w:t>
      </w:r>
      <w:r>
        <w:rPr>
          <w:sz w:val="28"/>
          <w:szCs w:val="28"/>
        </w:rPr>
        <w:t>условиях разной</w:t>
      </w:r>
      <w:r>
        <w:rPr>
          <w:spacing w:val="-1"/>
          <w:sz w:val="28"/>
          <w:szCs w:val="28"/>
        </w:rPr>
        <w:t xml:space="preserve"> </w:t>
      </w:r>
      <w:r>
        <w:rPr>
          <w:sz w:val="28"/>
          <w:szCs w:val="28"/>
        </w:rPr>
        <w:t>профессиональной</w:t>
      </w:r>
      <w:r>
        <w:rPr>
          <w:spacing w:val="-4"/>
          <w:sz w:val="28"/>
          <w:szCs w:val="28"/>
        </w:rPr>
        <w:t xml:space="preserve"> </w:t>
      </w:r>
      <w:r>
        <w:rPr>
          <w:sz w:val="28"/>
          <w:szCs w:val="28"/>
        </w:rPr>
        <w:t>деятельности;</w:t>
      </w:r>
    </w:p>
    <w:p w14:paraId="614BBCDB">
      <w:pPr>
        <w:pStyle w:val="53"/>
        <w:widowControl w:val="0"/>
        <w:numPr>
          <w:ilvl w:val="0"/>
          <w:numId w:val="105"/>
        </w:numPr>
        <w:tabs>
          <w:tab w:val="left" w:pos="284"/>
          <w:tab w:val="left" w:pos="567"/>
        </w:tabs>
        <w:autoSpaceDE w:val="0"/>
        <w:autoSpaceDN w:val="0"/>
        <w:spacing w:line="276" w:lineRule="auto"/>
        <w:ind w:left="0" w:right="-7" w:firstLine="0"/>
        <w:contextualSpacing w:val="0"/>
        <w:jc w:val="both"/>
        <w:rPr>
          <w:sz w:val="28"/>
          <w:szCs w:val="28"/>
        </w:rPr>
      </w:pPr>
      <w:r>
        <w:rPr>
          <w:sz w:val="28"/>
          <w:szCs w:val="28"/>
        </w:rPr>
        <w:t>экскурсии</w:t>
      </w:r>
      <w:r>
        <w:rPr>
          <w:spacing w:val="1"/>
          <w:sz w:val="28"/>
          <w:szCs w:val="28"/>
        </w:rPr>
        <w:t xml:space="preserve"> </w:t>
      </w:r>
      <w:r>
        <w:rPr>
          <w:sz w:val="28"/>
          <w:szCs w:val="28"/>
        </w:rPr>
        <w:t>на</w:t>
      </w:r>
      <w:r>
        <w:rPr>
          <w:spacing w:val="1"/>
          <w:sz w:val="28"/>
          <w:szCs w:val="28"/>
        </w:rPr>
        <w:t xml:space="preserve"> </w:t>
      </w:r>
      <w:r>
        <w:rPr>
          <w:sz w:val="28"/>
          <w:szCs w:val="28"/>
        </w:rPr>
        <w:t>предприятия,</w:t>
      </w:r>
      <w:r>
        <w:rPr>
          <w:spacing w:val="1"/>
          <w:sz w:val="28"/>
          <w:szCs w:val="28"/>
        </w:rPr>
        <w:t xml:space="preserve"> </w:t>
      </w:r>
      <w:r>
        <w:rPr>
          <w:sz w:val="28"/>
          <w:szCs w:val="28"/>
        </w:rPr>
        <w:t>в</w:t>
      </w:r>
      <w:r>
        <w:rPr>
          <w:spacing w:val="1"/>
          <w:sz w:val="28"/>
          <w:szCs w:val="28"/>
        </w:rPr>
        <w:t xml:space="preserve"> </w:t>
      </w:r>
      <w:r>
        <w:rPr>
          <w:sz w:val="28"/>
          <w:szCs w:val="28"/>
        </w:rPr>
        <w:t>организации,</w:t>
      </w:r>
      <w:r>
        <w:rPr>
          <w:spacing w:val="1"/>
          <w:sz w:val="28"/>
          <w:szCs w:val="28"/>
        </w:rPr>
        <w:t xml:space="preserve"> </w:t>
      </w:r>
      <w:r>
        <w:rPr>
          <w:sz w:val="28"/>
          <w:szCs w:val="28"/>
        </w:rPr>
        <w:t>дающие</w:t>
      </w:r>
      <w:r>
        <w:rPr>
          <w:spacing w:val="1"/>
          <w:sz w:val="28"/>
          <w:szCs w:val="28"/>
        </w:rPr>
        <w:t xml:space="preserve"> </w:t>
      </w:r>
      <w:r>
        <w:rPr>
          <w:sz w:val="28"/>
          <w:szCs w:val="28"/>
        </w:rPr>
        <w:t>начальные</w:t>
      </w:r>
      <w:r>
        <w:rPr>
          <w:spacing w:val="-67"/>
          <w:sz w:val="28"/>
          <w:szCs w:val="28"/>
        </w:rPr>
        <w:t xml:space="preserve"> </w:t>
      </w:r>
      <w:r>
        <w:rPr>
          <w:sz w:val="28"/>
          <w:szCs w:val="28"/>
        </w:rPr>
        <w:t>представления</w:t>
      </w:r>
      <w:r>
        <w:rPr>
          <w:spacing w:val="-1"/>
          <w:sz w:val="28"/>
          <w:szCs w:val="28"/>
        </w:rPr>
        <w:t xml:space="preserve"> </w:t>
      </w:r>
      <w:r>
        <w:rPr>
          <w:sz w:val="28"/>
          <w:szCs w:val="28"/>
        </w:rPr>
        <w:t>о существующих профессиях и</w:t>
      </w:r>
      <w:r>
        <w:rPr>
          <w:spacing w:val="-1"/>
          <w:sz w:val="28"/>
          <w:szCs w:val="28"/>
        </w:rPr>
        <w:t xml:space="preserve"> </w:t>
      </w:r>
      <w:r>
        <w:rPr>
          <w:sz w:val="28"/>
          <w:szCs w:val="28"/>
        </w:rPr>
        <w:t>условиях работы;</w:t>
      </w:r>
    </w:p>
    <w:p w14:paraId="1A96A9CD">
      <w:pPr>
        <w:pStyle w:val="53"/>
        <w:widowControl w:val="0"/>
        <w:numPr>
          <w:ilvl w:val="0"/>
          <w:numId w:val="105"/>
        </w:numPr>
        <w:tabs>
          <w:tab w:val="left" w:pos="284"/>
          <w:tab w:val="left" w:pos="567"/>
        </w:tabs>
        <w:autoSpaceDE w:val="0"/>
        <w:autoSpaceDN w:val="0"/>
        <w:spacing w:line="276" w:lineRule="auto"/>
        <w:ind w:left="0" w:right="-7" w:firstLine="0"/>
        <w:contextualSpacing w:val="0"/>
        <w:jc w:val="both"/>
        <w:rPr>
          <w:sz w:val="28"/>
          <w:szCs w:val="28"/>
        </w:rPr>
      </w:pPr>
      <w:r>
        <w:rPr>
          <w:sz w:val="28"/>
          <w:szCs w:val="28"/>
        </w:rPr>
        <w:t>посещение</w:t>
      </w:r>
      <w:r>
        <w:rPr>
          <w:spacing w:val="1"/>
          <w:sz w:val="28"/>
          <w:szCs w:val="28"/>
        </w:rPr>
        <w:t xml:space="preserve"> </w:t>
      </w:r>
      <w:r>
        <w:rPr>
          <w:sz w:val="28"/>
          <w:szCs w:val="28"/>
        </w:rPr>
        <w:t>профориентационных</w:t>
      </w:r>
      <w:r>
        <w:rPr>
          <w:spacing w:val="1"/>
          <w:sz w:val="28"/>
          <w:szCs w:val="28"/>
        </w:rPr>
        <w:t xml:space="preserve"> </w:t>
      </w:r>
      <w:r>
        <w:rPr>
          <w:sz w:val="28"/>
          <w:szCs w:val="28"/>
        </w:rPr>
        <w:t>выставок,</w:t>
      </w:r>
      <w:r>
        <w:rPr>
          <w:spacing w:val="1"/>
          <w:sz w:val="28"/>
          <w:szCs w:val="28"/>
        </w:rPr>
        <w:t xml:space="preserve"> </w:t>
      </w:r>
      <w:r>
        <w:rPr>
          <w:sz w:val="28"/>
          <w:szCs w:val="28"/>
        </w:rPr>
        <w:t>ярмарок</w:t>
      </w:r>
      <w:r>
        <w:rPr>
          <w:spacing w:val="1"/>
          <w:sz w:val="28"/>
          <w:szCs w:val="28"/>
        </w:rPr>
        <w:t xml:space="preserve"> </w:t>
      </w:r>
      <w:r>
        <w:rPr>
          <w:sz w:val="28"/>
          <w:szCs w:val="28"/>
        </w:rPr>
        <w:t>профессий,</w:t>
      </w:r>
      <w:r>
        <w:rPr>
          <w:spacing w:val="1"/>
          <w:sz w:val="28"/>
          <w:szCs w:val="28"/>
        </w:rPr>
        <w:t xml:space="preserve"> </w:t>
      </w:r>
      <w:r>
        <w:rPr>
          <w:sz w:val="28"/>
          <w:szCs w:val="28"/>
        </w:rPr>
        <w:t>лагерей, дней открытых дверей в</w:t>
      </w:r>
      <w:r>
        <w:rPr>
          <w:spacing w:val="-67"/>
          <w:sz w:val="28"/>
          <w:szCs w:val="28"/>
        </w:rPr>
        <w:t xml:space="preserve"> </w:t>
      </w:r>
      <w:r>
        <w:rPr>
          <w:sz w:val="28"/>
          <w:szCs w:val="28"/>
        </w:rPr>
        <w:t>организациях профессионального,</w:t>
      </w:r>
      <w:r>
        <w:rPr>
          <w:spacing w:val="-2"/>
          <w:sz w:val="28"/>
          <w:szCs w:val="28"/>
        </w:rPr>
        <w:t xml:space="preserve"> </w:t>
      </w:r>
      <w:r>
        <w:rPr>
          <w:sz w:val="28"/>
          <w:szCs w:val="28"/>
        </w:rPr>
        <w:t>высшего</w:t>
      </w:r>
      <w:r>
        <w:rPr>
          <w:spacing w:val="-2"/>
          <w:sz w:val="28"/>
          <w:szCs w:val="28"/>
        </w:rPr>
        <w:t xml:space="preserve"> </w:t>
      </w:r>
      <w:r>
        <w:rPr>
          <w:sz w:val="28"/>
          <w:szCs w:val="28"/>
        </w:rPr>
        <w:t>образования;</w:t>
      </w:r>
    </w:p>
    <w:p w14:paraId="711DF039">
      <w:pPr>
        <w:pStyle w:val="53"/>
        <w:widowControl w:val="0"/>
        <w:numPr>
          <w:ilvl w:val="0"/>
          <w:numId w:val="105"/>
        </w:numPr>
        <w:tabs>
          <w:tab w:val="left" w:pos="284"/>
          <w:tab w:val="left" w:pos="567"/>
        </w:tabs>
        <w:autoSpaceDE w:val="0"/>
        <w:autoSpaceDN w:val="0"/>
        <w:spacing w:line="276" w:lineRule="auto"/>
        <w:ind w:left="0" w:right="-7" w:firstLine="0"/>
        <w:contextualSpacing w:val="0"/>
        <w:jc w:val="both"/>
        <w:rPr>
          <w:sz w:val="28"/>
          <w:szCs w:val="28"/>
        </w:rPr>
      </w:pPr>
      <w:r>
        <w:rPr>
          <w:sz w:val="28"/>
          <w:szCs w:val="28"/>
        </w:rPr>
        <w:t>совместное</w:t>
      </w:r>
      <w:r>
        <w:rPr>
          <w:spacing w:val="1"/>
          <w:sz w:val="28"/>
          <w:szCs w:val="28"/>
        </w:rPr>
        <w:t xml:space="preserve"> </w:t>
      </w:r>
      <w:r>
        <w:rPr>
          <w:sz w:val="28"/>
          <w:szCs w:val="28"/>
        </w:rPr>
        <w:t>с</w:t>
      </w:r>
      <w:r>
        <w:rPr>
          <w:spacing w:val="1"/>
          <w:sz w:val="28"/>
          <w:szCs w:val="28"/>
        </w:rPr>
        <w:t xml:space="preserve"> </w:t>
      </w:r>
      <w:r>
        <w:rPr>
          <w:sz w:val="28"/>
          <w:szCs w:val="28"/>
        </w:rPr>
        <w:t>педагогами</w:t>
      </w:r>
      <w:r>
        <w:rPr>
          <w:spacing w:val="1"/>
          <w:sz w:val="28"/>
          <w:szCs w:val="28"/>
        </w:rPr>
        <w:t xml:space="preserve"> </w:t>
      </w:r>
      <w:r>
        <w:rPr>
          <w:sz w:val="28"/>
          <w:szCs w:val="28"/>
        </w:rPr>
        <w:t>изучение</w:t>
      </w:r>
      <w:r>
        <w:rPr>
          <w:spacing w:val="1"/>
          <w:sz w:val="28"/>
          <w:szCs w:val="28"/>
        </w:rPr>
        <w:t xml:space="preserve"> </w:t>
      </w:r>
      <w:r>
        <w:rPr>
          <w:sz w:val="28"/>
          <w:szCs w:val="28"/>
        </w:rPr>
        <w:t>обучающимися</w:t>
      </w:r>
      <w:r>
        <w:rPr>
          <w:spacing w:val="1"/>
          <w:sz w:val="28"/>
          <w:szCs w:val="28"/>
        </w:rPr>
        <w:t xml:space="preserve"> </w:t>
      </w:r>
      <w:r>
        <w:rPr>
          <w:sz w:val="28"/>
          <w:szCs w:val="28"/>
        </w:rPr>
        <w:t>интернет-ресурсов,</w:t>
      </w:r>
      <w:r>
        <w:rPr>
          <w:spacing w:val="1"/>
          <w:sz w:val="28"/>
          <w:szCs w:val="28"/>
        </w:rPr>
        <w:t xml:space="preserve"> </w:t>
      </w:r>
      <w:r>
        <w:rPr>
          <w:sz w:val="28"/>
          <w:szCs w:val="28"/>
        </w:rPr>
        <w:t>посвящённых</w:t>
      </w:r>
      <w:r>
        <w:rPr>
          <w:spacing w:val="1"/>
          <w:sz w:val="28"/>
          <w:szCs w:val="28"/>
        </w:rPr>
        <w:t xml:space="preserve"> </w:t>
      </w:r>
      <w:r>
        <w:rPr>
          <w:sz w:val="28"/>
          <w:szCs w:val="28"/>
        </w:rPr>
        <w:t>выбору</w:t>
      </w:r>
      <w:r>
        <w:rPr>
          <w:spacing w:val="1"/>
          <w:sz w:val="28"/>
          <w:szCs w:val="28"/>
        </w:rPr>
        <w:t xml:space="preserve"> </w:t>
      </w:r>
      <w:r>
        <w:rPr>
          <w:sz w:val="28"/>
          <w:szCs w:val="28"/>
        </w:rPr>
        <w:t>профессий,</w:t>
      </w:r>
      <w:r>
        <w:rPr>
          <w:spacing w:val="1"/>
          <w:sz w:val="28"/>
          <w:szCs w:val="28"/>
        </w:rPr>
        <w:t xml:space="preserve"> </w:t>
      </w:r>
      <w:r>
        <w:rPr>
          <w:sz w:val="28"/>
          <w:szCs w:val="28"/>
        </w:rPr>
        <w:t>прохождение</w:t>
      </w:r>
      <w:r>
        <w:rPr>
          <w:spacing w:val="1"/>
          <w:sz w:val="28"/>
          <w:szCs w:val="28"/>
        </w:rPr>
        <w:t xml:space="preserve"> </w:t>
      </w:r>
      <w:r>
        <w:rPr>
          <w:sz w:val="28"/>
          <w:szCs w:val="28"/>
        </w:rPr>
        <w:t>профориентационного</w:t>
      </w:r>
      <w:r>
        <w:rPr>
          <w:spacing w:val="1"/>
          <w:sz w:val="28"/>
          <w:szCs w:val="28"/>
        </w:rPr>
        <w:t xml:space="preserve"> </w:t>
      </w:r>
      <w:r>
        <w:rPr>
          <w:sz w:val="28"/>
          <w:szCs w:val="28"/>
        </w:rPr>
        <w:t>онлайн-тестирования,</w:t>
      </w:r>
      <w:r>
        <w:rPr>
          <w:spacing w:val="1"/>
          <w:sz w:val="28"/>
          <w:szCs w:val="28"/>
        </w:rPr>
        <w:t xml:space="preserve"> </w:t>
      </w:r>
      <w:r>
        <w:rPr>
          <w:sz w:val="28"/>
          <w:szCs w:val="28"/>
        </w:rPr>
        <w:t>онлайн-курсов</w:t>
      </w:r>
      <w:r>
        <w:rPr>
          <w:spacing w:val="1"/>
          <w:sz w:val="28"/>
          <w:szCs w:val="28"/>
        </w:rPr>
        <w:t xml:space="preserve"> </w:t>
      </w:r>
      <w:r>
        <w:rPr>
          <w:sz w:val="28"/>
          <w:szCs w:val="28"/>
        </w:rPr>
        <w:t>по</w:t>
      </w:r>
      <w:r>
        <w:rPr>
          <w:spacing w:val="1"/>
          <w:sz w:val="28"/>
          <w:szCs w:val="28"/>
        </w:rPr>
        <w:t xml:space="preserve"> </w:t>
      </w:r>
      <w:r>
        <w:rPr>
          <w:sz w:val="28"/>
          <w:szCs w:val="28"/>
        </w:rPr>
        <w:t>интересующим</w:t>
      </w:r>
      <w:r>
        <w:rPr>
          <w:spacing w:val="1"/>
          <w:sz w:val="28"/>
          <w:szCs w:val="28"/>
        </w:rPr>
        <w:t xml:space="preserve"> </w:t>
      </w:r>
      <w:r>
        <w:rPr>
          <w:sz w:val="28"/>
          <w:szCs w:val="28"/>
        </w:rPr>
        <w:t>профессиям</w:t>
      </w:r>
      <w:r>
        <w:rPr>
          <w:spacing w:val="1"/>
          <w:sz w:val="28"/>
          <w:szCs w:val="28"/>
        </w:rPr>
        <w:t xml:space="preserve"> </w:t>
      </w:r>
      <w:r>
        <w:rPr>
          <w:sz w:val="28"/>
          <w:szCs w:val="28"/>
        </w:rPr>
        <w:t>и</w:t>
      </w:r>
      <w:r>
        <w:rPr>
          <w:spacing w:val="1"/>
          <w:sz w:val="28"/>
          <w:szCs w:val="28"/>
        </w:rPr>
        <w:t xml:space="preserve"> </w:t>
      </w:r>
      <w:r>
        <w:rPr>
          <w:sz w:val="28"/>
          <w:szCs w:val="28"/>
        </w:rPr>
        <w:t>направлениям</w:t>
      </w:r>
      <w:r>
        <w:rPr>
          <w:spacing w:val="71"/>
          <w:sz w:val="28"/>
          <w:szCs w:val="28"/>
        </w:rPr>
        <w:t xml:space="preserve"> </w:t>
      </w:r>
      <w:r>
        <w:rPr>
          <w:sz w:val="28"/>
          <w:szCs w:val="28"/>
        </w:rPr>
        <w:t>профессионального</w:t>
      </w:r>
      <w:r>
        <w:rPr>
          <w:spacing w:val="1"/>
          <w:sz w:val="28"/>
          <w:szCs w:val="28"/>
        </w:rPr>
        <w:t xml:space="preserve"> </w:t>
      </w:r>
      <w:r>
        <w:rPr>
          <w:sz w:val="28"/>
          <w:szCs w:val="28"/>
        </w:rPr>
        <w:t>образования;</w:t>
      </w:r>
    </w:p>
    <w:p w14:paraId="7661677E">
      <w:pPr>
        <w:pStyle w:val="53"/>
        <w:widowControl w:val="0"/>
        <w:numPr>
          <w:ilvl w:val="0"/>
          <w:numId w:val="105"/>
        </w:numPr>
        <w:tabs>
          <w:tab w:val="left" w:pos="0"/>
          <w:tab w:val="left" w:pos="284"/>
          <w:tab w:val="left" w:pos="567"/>
        </w:tabs>
        <w:autoSpaceDE w:val="0"/>
        <w:autoSpaceDN w:val="0"/>
        <w:spacing w:line="276" w:lineRule="auto"/>
        <w:ind w:left="0" w:firstLine="0"/>
        <w:contextualSpacing w:val="0"/>
        <w:jc w:val="both"/>
        <w:rPr>
          <w:sz w:val="28"/>
          <w:szCs w:val="28"/>
        </w:rPr>
      </w:pPr>
      <w:r>
        <w:rPr>
          <w:sz w:val="28"/>
          <w:szCs w:val="28"/>
        </w:rPr>
        <w:t>участие</w:t>
      </w:r>
      <w:r>
        <w:rPr>
          <w:spacing w:val="-4"/>
          <w:sz w:val="28"/>
          <w:szCs w:val="28"/>
        </w:rPr>
        <w:t xml:space="preserve"> </w:t>
      </w:r>
      <w:r>
        <w:rPr>
          <w:sz w:val="28"/>
          <w:szCs w:val="28"/>
        </w:rPr>
        <w:t>в</w:t>
      </w:r>
      <w:r>
        <w:rPr>
          <w:spacing w:val="-4"/>
          <w:sz w:val="28"/>
          <w:szCs w:val="28"/>
        </w:rPr>
        <w:t xml:space="preserve"> </w:t>
      </w:r>
      <w:r>
        <w:rPr>
          <w:sz w:val="28"/>
          <w:szCs w:val="28"/>
        </w:rPr>
        <w:t>работе</w:t>
      </w:r>
      <w:r>
        <w:rPr>
          <w:spacing w:val="-3"/>
          <w:sz w:val="28"/>
          <w:szCs w:val="28"/>
        </w:rPr>
        <w:t xml:space="preserve"> </w:t>
      </w:r>
      <w:r>
        <w:rPr>
          <w:sz w:val="28"/>
          <w:szCs w:val="28"/>
        </w:rPr>
        <w:t>всероссийских</w:t>
      </w:r>
      <w:r>
        <w:rPr>
          <w:spacing w:val="-3"/>
          <w:sz w:val="28"/>
          <w:szCs w:val="28"/>
        </w:rPr>
        <w:t xml:space="preserve"> </w:t>
      </w:r>
      <w:r>
        <w:rPr>
          <w:sz w:val="28"/>
          <w:szCs w:val="28"/>
        </w:rPr>
        <w:t>профориентационных</w:t>
      </w:r>
      <w:r>
        <w:rPr>
          <w:spacing w:val="-2"/>
          <w:sz w:val="28"/>
          <w:szCs w:val="28"/>
        </w:rPr>
        <w:t xml:space="preserve"> </w:t>
      </w:r>
      <w:r>
        <w:rPr>
          <w:sz w:val="28"/>
          <w:szCs w:val="28"/>
        </w:rPr>
        <w:t>проектов: «Билет в будущее», «Шоу профессий»;</w:t>
      </w:r>
    </w:p>
    <w:p w14:paraId="5BC54049">
      <w:pPr>
        <w:pStyle w:val="53"/>
        <w:widowControl w:val="0"/>
        <w:numPr>
          <w:ilvl w:val="0"/>
          <w:numId w:val="105"/>
        </w:numPr>
        <w:tabs>
          <w:tab w:val="left" w:pos="0"/>
          <w:tab w:val="left" w:pos="284"/>
          <w:tab w:val="left" w:pos="567"/>
        </w:tabs>
        <w:autoSpaceDE w:val="0"/>
        <w:autoSpaceDN w:val="0"/>
        <w:spacing w:line="276" w:lineRule="auto"/>
        <w:ind w:left="0" w:right="-7" w:firstLine="0"/>
        <w:contextualSpacing w:val="0"/>
        <w:jc w:val="both"/>
        <w:rPr>
          <w:sz w:val="28"/>
          <w:szCs w:val="28"/>
        </w:rPr>
      </w:pPr>
      <w:r>
        <w:rPr>
          <w:sz w:val="28"/>
          <w:szCs w:val="28"/>
        </w:rPr>
        <w:t>индивидуальное консультирование педагогом-психологом обучающихся и их</w:t>
      </w:r>
      <w:r>
        <w:rPr>
          <w:spacing w:val="1"/>
          <w:sz w:val="28"/>
          <w:szCs w:val="28"/>
        </w:rPr>
        <w:t xml:space="preserve"> </w:t>
      </w:r>
      <w:r>
        <w:rPr>
          <w:sz w:val="28"/>
          <w:szCs w:val="28"/>
        </w:rPr>
        <w:t>родителей</w:t>
      </w:r>
      <w:r>
        <w:rPr>
          <w:spacing w:val="1"/>
          <w:sz w:val="28"/>
          <w:szCs w:val="28"/>
        </w:rPr>
        <w:t xml:space="preserve"> </w:t>
      </w:r>
      <w:r>
        <w:rPr>
          <w:sz w:val="28"/>
          <w:szCs w:val="28"/>
        </w:rPr>
        <w:t>(законных</w:t>
      </w:r>
      <w:r>
        <w:rPr>
          <w:spacing w:val="1"/>
          <w:sz w:val="28"/>
          <w:szCs w:val="28"/>
        </w:rPr>
        <w:t xml:space="preserve"> </w:t>
      </w:r>
      <w:r>
        <w:rPr>
          <w:sz w:val="28"/>
          <w:szCs w:val="28"/>
        </w:rPr>
        <w:t>представителей)</w:t>
      </w:r>
      <w:r>
        <w:rPr>
          <w:spacing w:val="1"/>
          <w:sz w:val="28"/>
          <w:szCs w:val="28"/>
        </w:rPr>
        <w:t xml:space="preserve"> </w:t>
      </w:r>
      <w:r>
        <w:rPr>
          <w:sz w:val="28"/>
          <w:szCs w:val="28"/>
        </w:rPr>
        <w:t>по</w:t>
      </w:r>
      <w:r>
        <w:rPr>
          <w:spacing w:val="1"/>
          <w:sz w:val="28"/>
          <w:szCs w:val="28"/>
        </w:rPr>
        <w:t xml:space="preserve"> </w:t>
      </w:r>
      <w:r>
        <w:rPr>
          <w:sz w:val="28"/>
          <w:szCs w:val="28"/>
        </w:rPr>
        <w:t>вопросам</w:t>
      </w:r>
      <w:r>
        <w:rPr>
          <w:spacing w:val="1"/>
          <w:sz w:val="28"/>
          <w:szCs w:val="28"/>
        </w:rPr>
        <w:t xml:space="preserve"> </w:t>
      </w:r>
      <w:r>
        <w:rPr>
          <w:sz w:val="28"/>
          <w:szCs w:val="28"/>
        </w:rPr>
        <w:t>склонностей,</w:t>
      </w:r>
      <w:r>
        <w:rPr>
          <w:spacing w:val="1"/>
          <w:sz w:val="28"/>
          <w:szCs w:val="28"/>
        </w:rPr>
        <w:t xml:space="preserve"> </w:t>
      </w:r>
      <w:r>
        <w:rPr>
          <w:sz w:val="28"/>
          <w:szCs w:val="28"/>
        </w:rPr>
        <w:t>способностей, иных индивидуальных особенностей обучающихся, которые</w:t>
      </w:r>
      <w:r>
        <w:rPr>
          <w:spacing w:val="1"/>
          <w:sz w:val="28"/>
          <w:szCs w:val="28"/>
        </w:rPr>
        <w:t xml:space="preserve"> </w:t>
      </w:r>
      <w:r>
        <w:rPr>
          <w:sz w:val="28"/>
          <w:szCs w:val="28"/>
        </w:rPr>
        <w:t>могут</w:t>
      </w:r>
      <w:r>
        <w:rPr>
          <w:spacing w:val="-2"/>
          <w:sz w:val="28"/>
          <w:szCs w:val="28"/>
        </w:rPr>
        <w:t xml:space="preserve"> </w:t>
      </w:r>
      <w:r>
        <w:rPr>
          <w:sz w:val="28"/>
          <w:szCs w:val="28"/>
        </w:rPr>
        <w:t>иметь</w:t>
      </w:r>
      <w:r>
        <w:rPr>
          <w:spacing w:val="-1"/>
          <w:sz w:val="28"/>
          <w:szCs w:val="28"/>
        </w:rPr>
        <w:t xml:space="preserve"> </w:t>
      </w:r>
      <w:r>
        <w:rPr>
          <w:sz w:val="28"/>
          <w:szCs w:val="28"/>
        </w:rPr>
        <w:t>значение</w:t>
      </w:r>
      <w:r>
        <w:rPr>
          <w:spacing w:val="-1"/>
          <w:sz w:val="28"/>
          <w:szCs w:val="28"/>
        </w:rPr>
        <w:t xml:space="preserve"> </w:t>
      </w:r>
      <w:r>
        <w:rPr>
          <w:sz w:val="28"/>
          <w:szCs w:val="28"/>
        </w:rPr>
        <w:t>в</w:t>
      </w:r>
      <w:r>
        <w:rPr>
          <w:spacing w:val="-1"/>
          <w:sz w:val="28"/>
          <w:szCs w:val="28"/>
        </w:rPr>
        <w:t xml:space="preserve"> </w:t>
      </w:r>
      <w:r>
        <w:rPr>
          <w:sz w:val="28"/>
          <w:szCs w:val="28"/>
        </w:rPr>
        <w:t>выборе ими</w:t>
      </w:r>
      <w:r>
        <w:rPr>
          <w:spacing w:val="-3"/>
          <w:sz w:val="28"/>
          <w:szCs w:val="28"/>
        </w:rPr>
        <w:t xml:space="preserve"> </w:t>
      </w:r>
      <w:r>
        <w:rPr>
          <w:sz w:val="28"/>
          <w:szCs w:val="28"/>
        </w:rPr>
        <w:t>будущей профессии;</w:t>
      </w:r>
    </w:p>
    <w:p w14:paraId="72F2605A">
      <w:pPr>
        <w:pStyle w:val="53"/>
        <w:widowControl w:val="0"/>
        <w:numPr>
          <w:ilvl w:val="0"/>
          <w:numId w:val="105"/>
        </w:numPr>
        <w:tabs>
          <w:tab w:val="left" w:pos="284"/>
          <w:tab w:val="left" w:pos="567"/>
        </w:tabs>
        <w:autoSpaceDE w:val="0"/>
        <w:autoSpaceDN w:val="0"/>
        <w:spacing w:line="276" w:lineRule="auto"/>
        <w:ind w:left="0" w:right="-7" w:firstLine="0"/>
        <w:contextualSpacing w:val="0"/>
        <w:jc w:val="both"/>
        <w:rPr>
          <w:sz w:val="28"/>
          <w:szCs w:val="28"/>
        </w:rPr>
      </w:pPr>
      <w:r>
        <w:rPr>
          <w:sz w:val="28"/>
          <w:szCs w:val="28"/>
        </w:rPr>
        <w:t>освоение</w:t>
      </w:r>
      <w:r>
        <w:rPr>
          <w:spacing w:val="1"/>
          <w:sz w:val="28"/>
          <w:szCs w:val="28"/>
        </w:rPr>
        <w:t xml:space="preserve"> </w:t>
      </w:r>
      <w:r>
        <w:rPr>
          <w:sz w:val="28"/>
          <w:szCs w:val="28"/>
        </w:rPr>
        <w:t>обучающимися</w:t>
      </w:r>
      <w:r>
        <w:rPr>
          <w:spacing w:val="1"/>
          <w:sz w:val="28"/>
          <w:szCs w:val="28"/>
        </w:rPr>
        <w:t xml:space="preserve"> </w:t>
      </w:r>
      <w:r>
        <w:rPr>
          <w:sz w:val="28"/>
          <w:szCs w:val="28"/>
        </w:rPr>
        <w:t>основ</w:t>
      </w:r>
      <w:r>
        <w:rPr>
          <w:spacing w:val="1"/>
          <w:sz w:val="28"/>
          <w:szCs w:val="28"/>
        </w:rPr>
        <w:t xml:space="preserve"> </w:t>
      </w:r>
      <w:r>
        <w:rPr>
          <w:sz w:val="28"/>
          <w:szCs w:val="28"/>
        </w:rPr>
        <w:t>профессии</w:t>
      </w:r>
      <w:r>
        <w:rPr>
          <w:spacing w:val="1"/>
          <w:sz w:val="28"/>
          <w:szCs w:val="28"/>
        </w:rPr>
        <w:t xml:space="preserve"> </w:t>
      </w:r>
      <w:r>
        <w:rPr>
          <w:sz w:val="28"/>
          <w:szCs w:val="28"/>
        </w:rPr>
        <w:t>в</w:t>
      </w:r>
      <w:r>
        <w:rPr>
          <w:spacing w:val="1"/>
          <w:sz w:val="28"/>
          <w:szCs w:val="28"/>
        </w:rPr>
        <w:t xml:space="preserve"> </w:t>
      </w:r>
      <w:r>
        <w:rPr>
          <w:sz w:val="28"/>
          <w:szCs w:val="28"/>
        </w:rPr>
        <w:t>рамках</w:t>
      </w:r>
      <w:r>
        <w:rPr>
          <w:spacing w:val="1"/>
          <w:sz w:val="28"/>
          <w:szCs w:val="28"/>
        </w:rPr>
        <w:t xml:space="preserve"> </w:t>
      </w:r>
      <w:r>
        <w:rPr>
          <w:sz w:val="28"/>
          <w:szCs w:val="28"/>
        </w:rPr>
        <w:t>различных</w:t>
      </w:r>
      <w:r>
        <w:rPr>
          <w:spacing w:val="1"/>
          <w:sz w:val="28"/>
          <w:szCs w:val="28"/>
        </w:rPr>
        <w:t xml:space="preserve"> </w:t>
      </w:r>
      <w:r>
        <w:rPr>
          <w:sz w:val="28"/>
          <w:szCs w:val="28"/>
        </w:rPr>
        <w:t>курсов</w:t>
      </w:r>
      <w:r>
        <w:rPr>
          <w:spacing w:val="1"/>
          <w:sz w:val="28"/>
          <w:szCs w:val="28"/>
        </w:rPr>
        <w:t xml:space="preserve"> </w:t>
      </w:r>
      <w:r>
        <w:rPr>
          <w:sz w:val="28"/>
          <w:szCs w:val="28"/>
        </w:rPr>
        <w:t>по</w:t>
      </w:r>
      <w:r>
        <w:rPr>
          <w:spacing w:val="1"/>
          <w:sz w:val="28"/>
          <w:szCs w:val="28"/>
        </w:rPr>
        <w:t xml:space="preserve"> </w:t>
      </w:r>
      <w:r>
        <w:rPr>
          <w:sz w:val="28"/>
          <w:szCs w:val="28"/>
        </w:rPr>
        <w:t>выбору,</w:t>
      </w:r>
      <w:r>
        <w:rPr>
          <w:spacing w:val="1"/>
          <w:sz w:val="28"/>
          <w:szCs w:val="28"/>
        </w:rPr>
        <w:t xml:space="preserve"> </w:t>
      </w:r>
      <w:r>
        <w:rPr>
          <w:sz w:val="28"/>
          <w:szCs w:val="28"/>
        </w:rPr>
        <w:t>включённых</w:t>
      </w:r>
      <w:r>
        <w:rPr>
          <w:spacing w:val="1"/>
          <w:sz w:val="28"/>
          <w:szCs w:val="28"/>
        </w:rPr>
        <w:t xml:space="preserve"> </w:t>
      </w:r>
      <w:r>
        <w:rPr>
          <w:sz w:val="28"/>
          <w:szCs w:val="28"/>
        </w:rPr>
        <w:t>в</w:t>
      </w:r>
      <w:r>
        <w:rPr>
          <w:spacing w:val="1"/>
          <w:sz w:val="28"/>
          <w:szCs w:val="28"/>
        </w:rPr>
        <w:t xml:space="preserve"> </w:t>
      </w:r>
      <w:r>
        <w:rPr>
          <w:sz w:val="28"/>
          <w:szCs w:val="28"/>
        </w:rPr>
        <w:t>обязательную</w:t>
      </w:r>
      <w:r>
        <w:rPr>
          <w:spacing w:val="1"/>
          <w:sz w:val="28"/>
          <w:szCs w:val="28"/>
        </w:rPr>
        <w:t xml:space="preserve"> </w:t>
      </w:r>
      <w:r>
        <w:rPr>
          <w:sz w:val="28"/>
          <w:szCs w:val="28"/>
        </w:rPr>
        <w:t>часть</w:t>
      </w:r>
      <w:r>
        <w:rPr>
          <w:spacing w:val="1"/>
          <w:sz w:val="28"/>
          <w:szCs w:val="28"/>
        </w:rPr>
        <w:t xml:space="preserve"> </w:t>
      </w:r>
      <w:r>
        <w:rPr>
          <w:sz w:val="28"/>
          <w:szCs w:val="28"/>
        </w:rPr>
        <w:t>образовательной</w:t>
      </w:r>
      <w:r>
        <w:rPr>
          <w:spacing w:val="1"/>
          <w:sz w:val="28"/>
          <w:szCs w:val="28"/>
        </w:rPr>
        <w:t xml:space="preserve"> </w:t>
      </w:r>
      <w:r>
        <w:rPr>
          <w:sz w:val="28"/>
          <w:szCs w:val="28"/>
        </w:rPr>
        <w:t>программы,</w:t>
      </w:r>
      <w:r>
        <w:rPr>
          <w:spacing w:val="1"/>
          <w:sz w:val="28"/>
          <w:szCs w:val="28"/>
        </w:rPr>
        <w:t xml:space="preserve"> </w:t>
      </w:r>
      <w:r>
        <w:rPr>
          <w:sz w:val="28"/>
          <w:szCs w:val="28"/>
        </w:rPr>
        <w:t>в</w:t>
      </w:r>
      <w:r>
        <w:rPr>
          <w:spacing w:val="1"/>
          <w:sz w:val="28"/>
          <w:szCs w:val="28"/>
        </w:rPr>
        <w:t xml:space="preserve"> </w:t>
      </w:r>
      <w:r>
        <w:rPr>
          <w:sz w:val="28"/>
          <w:szCs w:val="28"/>
        </w:rPr>
        <w:t>рамках</w:t>
      </w:r>
      <w:r>
        <w:rPr>
          <w:spacing w:val="1"/>
          <w:sz w:val="28"/>
          <w:szCs w:val="28"/>
        </w:rPr>
        <w:t xml:space="preserve"> </w:t>
      </w:r>
      <w:r>
        <w:rPr>
          <w:sz w:val="28"/>
          <w:szCs w:val="28"/>
        </w:rPr>
        <w:t>компонента</w:t>
      </w:r>
      <w:r>
        <w:rPr>
          <w:spacing w:val="1"/>
          <w:sz w:val="28"/>
          <w:szCs w:val="28"/>
        </w:rPr>
        <w:t xml:space="preserve"> </w:t>
      </w:r>
      <w:r>
        <w:rPr>
          <w:sz w:val="28"/>
          <w:szCs w:val="28"/>
        </w:rPr>
        <w:t>об</w:t>
      </w:r>
      <w:r>
        <w:rPr>
          <w:spacing w:val="1"/>
          <w:sz w:val="28"/>
          <w:szCs w:val="28"/>
        </w:rPr>
        <w:t xml:space="preserve"> </w:t>
      </w:r>
      <w:r>
        <w:rPr>
          <w:sz w:val="28"/>
          <w:szCs w:val="28"/>
        </w:rPr>
        <w:t>участниках</w:t>
      </w:r>
      <w:r>
        <w:rPr>
          <w:spacing w:val="71"/>
          <w:sz w:val="28"/>
          <w:szCs w:val="28"/>
        </w:rPr>
        <w:t xml:space="preserve"> </w:t>
      </w:r>
      <w:r>
        <w:rPr>
          <w:sz w:val="28"/>
          <w:szCs w:val="28"/>
        </w:rPr>
        <w:t>образовательных</w:t>
      </w:r>
      <w:r>
        <w:rPr>
          <w:spacing w:val="1"/>
          <w:sz w:val="28"/>
          <w:szCs w:val="28"/>
        </w:rPr>
        <w:t xml:space="preserve"> </w:t>
      </w:r>
      <w:r>
        <w:rPr>
          <w:sz w:val="28"/>
          <w:szCs w:val="28"/>
        </w:rPr>
        <w:t>отношений,</w:t>
      </w:r>
      <w:r>
        <w:rPr>
          <w:spacing w:val="1"/>
          <w:sz w:val="28"/>
          <w:szCs w:val="28"/>
        </w:rPr>
        <w:t xml:space="preserve"> </w:t>
      </w:r>
      <w:r>
        <w:rPr>
          <w:sz w:val="28"/>
          <w:szCs w:val="28"/>
        </w:rPr>
        <w:t>внеурочной</w:t>
      </w:r>
      <w:r>
        <w:rPr>
          <w:spacing w:val="1"/>
          <w:sz w:val="28"/>
          <w:szCs w:val="28"/>
        </w:rPr>
        <w:t xml:space="preserve"> </w:t>
      </w:r>
      <w:r>
        <w:rPr>
          <w:sz w:val="28"/>
          <w:szCs w:val="28"/>
        </w:rPr>
        <w:t>деятельности</w:t>
      </w:r>
      <w:r>
        <w:rPr>
          <w:spacing w:val="1"/>
          <w:sz w:val="28"/>
          <w:szCs w:val="28"/>
        </w:rPr>
        <w:t xml:space="preserve"> </w:t>
      </w:r>
      <w:r>
        <w:rPr>
          <w:sz w:val="28"/>
          <w:szCs w:val="28"/>
        </w:rPr>
        <w:t>или</w:t>
      </w:r>
      <w:r>
        <w:rPr>
          <w:spacing w:val="1"/>
          <w:sz w:val="28"/>
          <w:szCs w:val="28"/>
        </w:rPr>
        <w:t xml:space="preserve"> </w:t>
      </w:r>
      <w:r>
        <w:rPr>
          <w:sz w:val="28"/>
          <w:szCs w:val="28"/>
        </w:rPr>
        <w:t>в</w:t>
      </w:r>
      <w:r>
        <w:rPr>
          <w:spacing w:val="1"/>
          <w:sz w:val="28"/>
          <w:szCs w:val="28"/>
        </w:rPr>
        <w:t xml:space="preserve"> </w:t>
      </w:r>
      <w:r>
        <w:rPr>
          <w:sz w:val="28"/>
          <w:szCs w:val="28"/>
        </w:rPr>
        <w:t>рамках</w:t>
      </w:r>
      <w:r>
        <w:rPr>
          <w:spacing w:val="1"/>
          <w:sz w:val="28"/>
          <w:szCs w:val="28"/>
        </w:rPr>
        <w:t xml:space="preserve"> </w:t>
      </w:r>
      <w:r>
        <w:rPr>
          <w:sz w:val="28"/>
          <w:szCs w:val="28"/>
        </w:rPr>
        <w:t>дополнительного</w:t>
      </w:r>
      <w:r>
        <w:rPr>
          <w:spacing w:val="1"/>
          <w:sz w:val="28"/>
          <w:szCs w:val="28"/>
        </w:rPr>
        <w:t xml:space="preserve"> </w:t>
      </w:r>
      <w:r>
        <w:rPr>
          <w:sz w:val="28"/>
          <w:szCs w:val="28"/>
        </w:rPr>
        <w:t>образования, курс внеурочной деятельности «Россия – мои горизонты»</w:t>
      </w:r>
    </w:p>
    <w:p w14:paraId="3BBABA94">
      <w:pPr>
        <w:pStyle w:val="53"/>
        <w:widowControl w:val="0"/>
        <w:numPr>
          <w:ilvl w:val="0"/>
          <w:numId w:val="105"/>
        </w:numPr>
        <w:tabs>
          <w:tab w:val="left" w:pos="284"/>
          <w:tab w:val="left" w:pos="567"/>
        </w:tabs>
        <w:autoSpaceDE w:val="0"/>
        <w:autoSpaceDN w:val="0"/>
        <w:spacing w:line="276" w:lineRule="auto"/>
        <w:ind w:left="0" w:right="-7" w:firstLine="0"/>
        <w:contextualSpacing w:val="0"/>
        <w:jc w:val="both"/>
        <w:rPr>
          <w:sz w:val="28"/>
          <w:szCs w:val="28"/>
        </w:rPr>
      </w:pPr>
      <w:r>
        <w:rPr>
          <w:rFonts w:eastAsia="Libre Franklin"/>
          <w:color w:val="000000" w:themeColor="dark1"/>
          <w:kern w:val="24"/>
          <w:sz w:val="28"/>
          <w:szCs w:val="28"/>
        </w:rPr>
        <w:t>оформление тематических стендов.</w:t>
      </w:r>
    </w:p>
    <w:p w14:paraId="0349D3C9">
      <w:pPr>
        <w:pStyle w:val="2"/>
        <w:rPr>
          <w:rFonts w:ascii="Times New Roman" w:hAnsi="Times New Roman" w:cs="Times New Roman"/>
          <w:b w:val="0"/>
          <w:color w:val="auto"/>
        </w:rPr>
      </w:pPr>
      <w:bookmarkStart w:id="202" w:name="_Toc212549270"/>
      <w:r>
        <w:rPr>
          <w:rFonts w:ascii="Times New Roman" w:hAnsi="Times New Roman" w:cs="Times New Roman"/>
          <w:color w:val="auto"/>
        </w:rPr>
        <w:t>2.2.8. Профилактика</w:t>
      </w:r>
      <w:r>
        <w:rPr>
          <w:rFonts w:ascii="Times New Roman" w:hAnsi="Times New Roman" w:cs="Times New Roman"/>
          <w:color w:val="auto"/>
          <w:spacing w:val="-1"/>
        </w:rPr>
        <w:t xml:space="preserve"> </w:t>
      </w:r>
      <w:r>
        <w:rPr>
          <w:rFonts w:ascii="Times New Roman" w:hAnsi="Times New Roman" w:cs="Times New Roman"/>
          <w:color w:val="auto"/>
        </w:rPr>
        <w:t>и</w:t>
      </w:r>
      <w:r>
        <w:rPr>
          <w:rFonts w:ascii="Times New Roman" w:hAnsi="Times New Roman" w:cs="Times New Roman"/>
          <w:color w:val="auto"/>
          <w:spacing w:val="-3"/>
        </w:rPr>
        <w:t xml:space="preserve"> </w:t>
      </w:r>
      <w:r>
        <w:rPr>
          <w:rFonts w:ascii="Times New Roman" w:hAnsi="Times New Roman" w:cs="Times New Roman"/>
          <w:color w:val="auto"/>
        </w:rPr>
        <w:t>безопасность</w:t>
      </w:r>
      <w:bookmarkEnd w:id="202"/>
    </w:p>
    <w:p w14:paraId="2AC0F945">
      <w:pPr>
        <w:ind w:right="206" w:firstLine="567"/>
        <w:rPr>
          <w:spacing w:val="1"/>
        </w:rPr>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 в целях формирования и поддержки безопасной и комфортной</w:t>
      </w:r>
      <w:r>
        <w:rPr>
          <w:spacing w:val="-67"/>
        </w:rPr>
        <w:t xml:space="preserve"> </w:t>
      </w:r>
      <w:r>
        <w:t>среды</w:t>
      </w:r>
      <w:r>
        <w:rPr>
          <w:spacing w:val="1"/>
        </w:rPr>
        <w:t xml:space="preserve"> </w:t>
      </w:r>
      <w:r>
        <w:t>в</w:t>
      </w:r>
      <w:r>
        <w:rPr>
          <w:spacing w:val="1"/>
        </w:rPr>
        <w:t xml:space="preserve"> </w:t>
      </w:r>
      <w:r>
        <w:t>Школе</w:t>
      </w:r>
      <w:r>
        <w:rPr>
          <w:spacing w:val="1"/>
        </w:rPr>
        <w:t xml:space="preserve"> </w:t>
      </w:r>
      <w:r>
        <w:t>предусматривает:</w:t>
      </w:r>
      <w:r>
        <w:rPr>
          <w:spacing w:val="1"/>
        </w:rPr>
        <w:t xml:space="preserve"> </w:t>
      </w:r>
    </w:p>
    <w:p w14:paraId="005AC8F1">
      <w:pPr>
        <w:pStyle w:val="53"/>
        <w:widowControl w:val="0"/>
        <w:numPr>
          <w:ilvl w:val="0"/>
          <w:numId w:val="101"/>
        </w:numPr>
        <w:autoSpaceDE w:val="0"/>
        <w:autoSpaceDN w:val="0"/>
        <w:spacing w:line="276" w:lineRule="auto"/>
        <w:ind w:left="0" w:right="206" w:firstLine="0"/>
        <w:contextualSpacing w:val="0"/>
        <w:jc w:val="both"/>
        <w:rPr>
          <w:spacing w:val="1"/>
          <w:sz w:val="28"/>
          <w:szCs w:val="28"/>
        </w:rPr>
      </w:pPr>
      <w:r>
        <w:rPr>
          <w:spacing w:val="1"/>
          <w:sz w:val="28"/>
          <w:szCs w:val="28"/>
        </w:rPr>
        <w:t>участие во Всероссийских неделях и акциях безопасности;</w:t>
      </w:r>
    </w:p>
    <w:p w14:paraId="2EF113E0">
      <w:pPr>
        <w:pStyle w:val="53"/>
        <w:widowControl w:val="0"/>
        <w:numPr>
          <w:ilvl w:val="0"/>
          <w:numId w:val="101"/>
        </w:numPr>
        <w:autoSpaceDE w:val="0"/>
        <w:autoSpaceDN w:val="0"/>
        <w:spacing w:line="276" w:lineRule="auto"/>
        <w:ind w:left="0" w:right="206" w:firstLine="0"/>
        <w:contextualSpacing w:val="0"/>
        <w:jc w:val="both"/>
        <w:rPr>
          <w:rStyle w:val="139"/>
          <w:i w:val="0"/>
          <w:spacing w:val="1"/>
          <w:szCs w:val="28"/>
        </w:rPr>
      </w:pPr>
      <w:r>
        <w:rPr>
          <w:rStyle w:val="139"/>
          <w:rFonts w:eastAsia="№Е"/>
          <w:szCs w:val="28"/>
        </w:rPr>
        <w:t>мероприятия в рамках декад безопасности дорожного движения;</w:t>
      </w:r>
    </w:p>
    <w:p w14:paraId="25A48B05">
      <w:pPr>
        <w:pStyle w:val="53"/>
        <w:widowControl w:val="0"/>
        <w:numPr>
          <w:ilvl w:val="0"/>
          <w:numId w:val="101"/>
        </w:numPr>
        <w:autoSpaceDE w:val="0"/>
        <w:autoSpaceDN w:val="0"/>
        <w:spacing w:line="276" w:lineRule="auto"/>
        <w:ind w:left="0" w:right="206" w:firstLine="0"/>
        <w:contextualSpacing w:val="0"/>
        <w:jc w:val="both"/>
        <w:rPr>
          <w:rStyle w:val="139"/>
          <w:i w:val="0"/>
          <w:spacing w:val="1"/>
          <w:szCs w:val="28"/>
        </w:rPr>
      </w:pPr>
      <w:r>
        <w:rPr>
          <w:rStyle w:val="139"/>
          <w:rFonts w:eastAsia="№Е"/>
          <w:szCs w:val="28"/>
        </w:rPr>
        <w:t>организацию участия обучающихся в социально-психологическом тестировании;</w:t>
      </w:r>
    </w:p>
    <w:p w14:paraId="278CF9AE">
      <w:pPr>
        <w:pStyle w:val="53"/>
        <w:widowControl w:val="0"/>
        <w:numPr>
          <w:ilvl w:val="0"/>
          <w:numId w:val="101"/>
        </w:numPr>
        <w:autoSpaceDE w:val="0"/>
        <w:autoSpaceDN w:val="0"/>
        <w:spacing w:line="276" w:lineRule="auto"/>
        <w:ind w:left="0" w:right="206" w:firstLine="0"/>
        <w:contextualSpacing w:val="0"/>
        <w:jc w:val="both"/>
        <w:rPr>
          <w:spacing w:val="1"/>
          <w:sz w:val="28"/>
          <w:szCs w:val="28"/>
        </w:rPr>
      </w:pPr>
      <w:r>
        <w:rPr>
          <w:rStyle w:val="139"/>
          <w:rFonts w:eastAsia="№Е"/>
          <w:szCs w:val="28"/>
        </w:rPr>
        <w:t>мероприятия в рамках деятельности социально-психологической службы, школьной службы медиации;</w:t>
      </w:r>
    </w:p>
    <w:p w14:paraId="02A1C0B8">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sz w:val="28"/>
          <w:szCs w:val="28"/>
        </w:rPr>
      </w:pPr>
      <w:r>
        <w:rPr>
          <w:sz w:val="28"/>
          <w:szCs w:val="28"/>
        </w:rPr>
        <w:t>создание в Школе эффективной профилактической среды</w:t>
      </w:r>
      <w:r>
        <w:rPr>
          <w:spacing w:val="1"/>
          <w:sz w:val="28"/>
          <w:szCs w:val="28"/>
        </w:rPr>
        <w:t xml:space="preserve"> </w:t>
      </w:r>
      <w:r>
        <w:rPr>
          <w:sz w:val="28"/>
          <w:szCs w:val="28"/>
        </w:rPr>
        <w:t>обеспечения</w:t>
      </w:r>
      <w:r>
        <w:rPr>
          <w:spacing w:val="1"/>
          <w:sz w:val="28"/>
          <w:szCs w:val="28"/>
        </w:rPr>
        <w:t xml:space="preserve"> </w:t>
      </w:r>
      <w:r>
        <w:rPr>
          <w:sz w:val="28"/>
          <w:szCs w:val="28"/>
        </w:rPr>
        <w:t>безопасности</w:t>
      </w:r>
      <w:r>
        <w:rPr>
          <w:spacing w:val="1"/>
          <w:sz w:val="28"/>
          <w:szCs w:val="28"/>
        </w:rPr>
        <w:t xml:space="preserve"> </w:t>
      </w:r>
      <w:r>
        <w:rPr>
          <w:sz w:val="28"/>
          <w:szCs w:val="28"/>
        </w:rPr>
        <w:t>жизнедеятельности</w:t>
      </w:r>
      <w:r>
        <w:rPr>
          <w:spacing w:val="1"/>
          <w:sz w:val="28"/>
          <w:szCs w:val="28"/>
        </w:rPr>
        <w:t xml:space="preserve"> </w:t>
      </w:r>
      <w:r>
        <w:rPr>
          <w:sz w:val="28"/>
          <w:szCs w:val="28"/>
        </w:rPr>
        <w:t>как</w:t>
      </w:r>
      <w:r>
        <w:rPr>
          <w:spacing w:val="1"/>
          <w:sz w:val="28"/>
          <w:szCs w:val="28"/>
        </w:rPr>
        <w:t xml:space="preserve"> </w:t>
      </w:r>
      <w:r>
        <w:rPr>
          <w:sz w:val="28"/>
          <w:szCs w:val="28"/>
        </w:rPr>
        <w:t>условия</w:t>
      </w:r>
      <w:r>
        <w:rPr>
          <w:spacing w:val="1"/>
          <w:sz w:val="28"/>
          <w:szCs w:val="28"/>
        </w:rPr>
        <w:t xml:space="preserve"> </w:t>
      </w:r>
      <w:r>
        <w:rPr>
          <w:sz w:val="28"/>
          <w:szCs w:val="28"/>
        </w:rPr>
        <w:t>успешной</w:t>
      </w:r>
      <w:r>
        <w:rPr>
          <w:spacing w:val="1"/>
          <w:sz w:val="28"/>
          <w:szCs w:val="28"/>
        </w:rPr>
        <w:t xml:space="preserve"> </w:t>
      </w:r>
      <w:r>
        <w:rPr>
          <w:sz w:val="28"/>
          <w:szCs w:val="28"/>
        </w:rPr>
        <w:t>воспитательной</w:t>
      </w:r>
      <w:r>
        <w:rPr>
          <w:spacing w:val="-1"/>
          <w:sz w:val="28"/>
          <w:szCs w:val="28"/>
        </w:rPr>
        <w:t xml:space="preserve"> </w:t>
      </w:r>
      <w:r>
        <w:rPr>
          <w:sz w:val="28"/>
          <w:szCs w:val="28"/>
        </w:rPr>
        <w:t xml:space="preserve">деятельности;  </w:t>
      </w:r>
    </w:p>
    <w:p w14:paraId="7CBEA19F">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i/>
          <w:sz w:val="28"/>
          <w:szCs w:val="28"/>
        </w:rPr>
      </w:pPr>
      <w:r>
        <w:rPr>
          <w:rStyle w:val="139"/>
          <w:rFonts w:eastAsia="№Е"/>
          <w:szCs w:val="28"/>
        </w:rPr>
        <w:t xml:space="preserve">профилактические мероприятия с участием сотрудников </w:t>
      </w:r>
      <w:r>
        <w:rPr>
          <w:i/>
          <w:sz w:val="28"/>
          <w:szCs w:val="28"/>
        </w:rPr>
        <w:t>МО  МВД России «Абдулинский»;</w:t>
      </w:r>
    </w:p>
    <w:p w14:paraId="0631AFEB">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rStyle w:val="139"/>
          <w:i w:val="0"/>
          <w:szCs w:val="28"/>
        </w:rPr>
      </w:pPr>
      <w:r>
        <w:rPr>
          <w:rStyle w:val="139"/>
          <w:rFonts w:eastAsia="№Е"/>
          <w:szCs w:val="28"/>
        </w:rPr>
        <w:t>индивидуальную работу с обучающимися и их родителями (законными представителями) в рамках работы Совета профилактики;</w:t>
      </w:r>
    </w:p>
    <w:p w14:paraId="773CBD3F">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rStyle w:val="139"/>
          <w:i w:val="0"/>
          <w:szCs w:val="28"/>
        </w:rPr>
      </w:pPr>
      <w:r>
        <w:rPr>
          <w:rStyle w:val="139"/>
          <w:rFonts w:eastAsia="№Е"/>
          <w:szCs w:val="28"/>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14:paraId="71D3FCE8">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rStyle w:val="139"/>
          <w:i w:val="0"/>
          <w:szCs w:val="28"/>
        </w:rPr>
      </w:pPr>
      <w:r>
        <w:rPr>
          <w:rStyle w:val="139"/>
          <w:rFonts w:eastAsia="№Е"/>
          <w:szCs w:val="28"/>
        </w:rPr>
        <w:t>тематические классные часы и родительские собрания по вопросам профилактики деструктивного поведения, правонарушений несовершенн-летних (согласно планам ВР классных руководителей);</w:t>
      </w:r>
    </w:p>
    <w:p w14:paraId="4F7229E9">
      <w:pPr>
        <w:pStyle w:val="53"/>
        <w:widowControl w:val="0"/>
        <w:numPr>
          <w:ilvl w:val="0"/>
          <w:numId w:val="105"/>
        </w:numPr>
        <w:tabs>
          <w:tab w:val="left" w:pos="284"/>
          <w:tab w:val="left" w:pos="993"/>
        </w:tabs>
        <w:autoSpaceDE w:val="0"/>
        <w:autoSpaceDN w:val="0"/>
        <w:spacing w:line="276" w:lineRule="auto"/>
        <w:ind w:left="0" w:right="204" w:firstLine="0"/>
        <w:contextualSpacing w:val="0"/>
        <w:jc w:val="both"/>
        <w:rPr>
          <w:sz w:val="28"/>
          <w:szCs w:val="28"/>
        </w:rPr>
      </w:pPr>
      <w:r>
        <w:rPr>
          <w:sz w:val="28"/>
          <w:szCs w:val="28"/>
        </w:rPr>
        <w:t>проведение</w:t>
      </w:r>
      <w:r>
        <w:rPr>
          <w:spacing w:val="1"/>
          <w:sz w:val="28"/>
          <w:szCs w:val="28"/>
        </w:rPr>
        <w:t xml:space="preserve"> </w:t>
      </w:r>
      <w:r>
        <w:rPr>
          <w:sz w:val="28"/>
          <w:szCs w:val="28"/>
        </w:rPr>
        <w:t>исследований,</w:t>
      </w:r>
      <w:r>
        <w:rPr>
          <w:spacing w:val="1"/>
          <w:sz w:val="28"/>
          <w:szCs w:val="28"/>
        </w:rPr>
        <w:t xml:space="preserve"> </w:t>
      </w:r>
      <w:r>
        <w:rPr>
          <w:sz w:val="28"/>
          <w:szCs w:val="28"/>
        </w:rPr>
        <w:t>мониторинга</w:t>
      </w:r>
      <w:r>
        <w:rPr>
          <w:spacing w:val="1"/>
          <w:sz w:val="28"/>
          <w:szCs w:val="28"/>
        </w:rPr>
        <w:t xml:space="preserve"> </w:t>
      </w:r>
      <w:r>
        <w:rPr>
          <w:sz w:val="28"/>
          <w:szCs w:val="28"/>
        </w:rPr>
        <w:t>рисков</w:t>
      </w:r>
      <w:r>
        <w:rPr>
          <w:spacing w:val="1"/>
          <w:sz w:val="28"/>
          <w:szCs w:val="28"/>
        </w:rPr>
        <w:t xml:space="preserve"> </w:t>
      </w:r>
      <w:r>
        <w:rPr>
          <w:sz w:val="28"/>
          <w:szCs w:val="28"/>
        </w:rPr>
        <w:t>безопасности</w:t>
      </w:r>
      <w:r>
        <w:rPr>
          <w:spacing w:val="1"/>
          <w:sz w:val="28"/>
          <w:szCs w:val="28"/>
        </w:rPr>
        <w:t xml:space="preserve"> </w:t>
      </w:r>
      <w:r>
        <w:rPr>
          <w:sz w:val="28"/>
          <w:szCs w:val="28"/>
        </w:rPr>
        <w:t>и</w:t>
      </w:r>
      <w:r>
        <w:rPr>
          <w:spacing w:val="1"/>
          <w:sz w:val="28"/>
          <w:szCs w:val="28"/>
        </w:rPr>
        <w:t xml:space="preserve"> </w:t>
      </w:r>
      <w:r>
        <w:rPr>
          <w:sz w:val="28"/>
          <w:szCs w:val="28"/>
        </w:rPr>
        <w:t>ресурсов повышения безопасности, в том числе с использованием онлайн-сервисов;</w:t>
      </w:r>
    </w:p>
    <w:p w14:paraId="6273A0E9">
      <w:pPr>
        <w:pStyle w:val="53"/>
        <w:widowControl w:val="0"/>
        <w:numPr>
          <w:ilvl w:val="0"/>
          <w:numId w:val="105"/>
        </w:numPr>
        <w:tabs>
          <w:tab w:val="left" w:pos="284"/>
          <w:tab w:val="left" w:pos="993"/>
          <w:tab w:val="left" w:pos="1216"/>
        </w:tabs>
        <w:autoSpaceDE w:val="0"/>
        <w:autoSpaceDN w:val="0"/>
        <w:spacing w:line="276" w:lineRule="auto"/>
        <w:ind w:left="0" w:right="205" w:firstLine="0"/>
        <w:contextualSpacing w:val="0"/>
        <w:jc w:val="both"/>
        <w:rPr>
          <w:sz w:val="28"/>
          <w:szCs w:val="28"/>
        </w:rPr>
      </w:pPr>
      <w:r>
        <w:rPr>
          <w:sz w:val="28"/>
          <w:szCs w:val="28"/>
        </w:rPr>
        <w:t>психолого-педагогическое</w:t>
      </w:r>
      <w:r>
        <w:rPr>
          <w:spacing w:val="1"/>
          <w:sz w:val="28"/>
          <w:szCs w:val="28"/>
        </w:rPr>
        <w:t xml:space="preserve"> </w:t>
      </w:r>
      <w:r>
        <w:rPr>
          <w:sz w:val="28"/>
          <w:szCs w:val="28"/>
        </w:rPr>
        <w:t>сопровождение</w:t>
      </w:r>
      <w:r>
        <w:rPr>
          <w:spacing w:val="1"/>
          <w:sz w:val="28"/>
          <w:szCs w:val="28"/>
        </w:rPr>
        <w:t xml:space="preserve"> </w:t>
      </w:r>
      <w:r>
        <w:rPr>
          <w:sz w:val="28"/>
          <w:szCs w:val="28"/>
        </w:rPr>
        <w:t>групп</w:t>
      </w:r>
      <w:r>
        <w:rPr>
          <w:spacing w:val="1"/>
          <w:sz w:val="28"/>
          <w:szCs w:val="28"/>
        </w:rPr>
        <w:t xml:space="preserve"> </w:t>
      </w:r>
      <w:r>
        <w:rPr>
          <w:sz w:val="28"/>
          <w:szCs w:val="28"/>
        </w:rPr>
        <w:t>риска</w:t>
      </w:r>
      <w:r>
        <w:rPr>
          <w:spacing w:val="1"/>
          <w:sz w:val="28"/>
          <w:szCs w:val="28"/>
        </w:rPr>
        <w:t xml:space="preserve"> </w:t>
      </w:r>
      <w:r>
        <w:rPr>
          <w:sz w:val="28"/>
          <w:szCs w:val="28"/>
        </w:rPr>
        <w:t>обучающихся</w:t>
      </w:r>
      <w:r>
        <w:rPr>
          <w:spacing w:val="1"/>
          <w:sz w:val="28"/>
          <w:szCs w:val="28"/>
        </w:rPr>
        <w:t xml:space="preserve"> </w:t>
      </w:r>
      <w:r>
        <w:rPr>
          <w:sz w:val="28"/>
          <w:szCs w:val="28"/>
        </w:rPr>
        <w:t>по</w:t>
      </w:r>
      <w:r>
        <w:rPr>
          <w:spacing w:val="1"/>
          <w:sz w:val="28"/>
          <w:szCs w:val="28"/>
        </w:rPr>
        <w:t xml:space="preserve"> </w:t>
      </w:r>
      <w:r>
        <w:rPr>
          <w:sz w:val="28"/>
          <w:szCs w:val="28"/>
        </w:rPr>
        <w:t>разным</w:t>
      </w:r>
      <w:r>
        <w:rPr>
          <w:spacing w:val="1"/>
          <w:sz w:val="28"/>
          <w:szCs w:val="28"/>
        </w:rPr>
        <w:t xml:space="preserve"> </w:t>
      </w:r>
      <w:r>
        <w:rPr>
          <w:sz w:val="28"/>
          <w:szCs w:val="28"/>
        </w:rPr>
        <w:t>направлениям</w:t>
      </w:r>
      <w:r>
        <w:rPr>
          <w:spacing w:val="1"/>
          <w:sz w:val="28"/>
          <w:szCs w:val="28"/>
        </w:rPr>
        <w:t xml:space="preserve"> </w:t>
      </w:r>
      <w:r>
        <w:rPr>
          <w:sz w:val="28"/>
          <w:szCs w:val="28"/>
        </w:rPr>
        <w:t>(агрессивное</w:t>
      </w:r>
      <w:r>
        <w:rPr>
          <w:spacing w:val="-1"/>
          <w:sz w:val="28"/>
          <w:szCs w:val="28"/>
        </w:rPr>
        <w:t xml:space="preserve"> </w:t>
      </w:r>
      <w:r>
        <w:rPr>
          <w:sz w:val="28"/>
          <w:szCs w:val="28"/>
        </w:rPr>
        <w:t>поведение,</w:t>
      </w:r>
      <w:r>
        <w:rPr>
          <w:spacing w:val="-1"/>
          <w:sz w:val="28"/>
          <w:szCs w:val="28"/>
        </w:rPr>
        <w:t xml:space="preserve"> </w:t>
      </w:r>
      <w:r>
        <w:rPr>
          <w:sz w:val="28"/>
          <w:szCs w:val="28"/>
        </w:rPr>
        <w:t>зависимости, суицидальное поведение и</w:t>
      </w:r>
      <w:r>
        <w:rPr>
          <w:spacing w:val="-3"/>
          <w:sz w:val="28"/>
          <w:szCs w:val="28"/>
        </w:rPr>
        <w:t xml:space="preserve"> </w:t>
      </w:r>
      <w:r>
        <w:rPr>
          <w:sz w:val="28"/>
          <w:szCs w:val="28"/>
        </w:rPr>
        <w:t>др.);</w:t>
      </w:r>
    </w:p>
    <w:p w14:paraId="633A8EE7">
      <w:pPr>
        <w:pStyle w:val="53"/>
        <w:widowControl w:val="0"/>
        <w:numPr>
          <w:ilvl w:val="0"/>
          <w:numId w:val="105"/>
        </w:numPr>
        <w:tabs>
          <w:tab w:val="left" w:pos="284"/>
          <w:tab w:val="left" w:pos="993"/>
          <w:tab w:val="left" w:pos="1216"/>
        </w:tabs>
        <w:autoSpaceDE w:val="0"/>
        <w:autoSpaceDN w:val="0"/>
        <w:spacing w:line="276" w:lineRule="auto"/>
        <w:ind w:left="0" w:right="208" w:firstLine="0"/>
        <w:contextualSpacing w:val="0"/>
        <w:jc w:val="both"/>
        <w:rPr>
          <w:sz w:val="28"/>
          <w:szCs w:val="28"/>
        </w:rPr>
      </w:pPr>
      <w:r>
        <w:rPr>
          <w:sz w:val="28"/>
          <w:szCs w:val="28"/>
        </w:rPr>
        <w:t xml:space="preserve">индивидуальные и групповые коррекционно-развивающие занятия </w:t>
      </w:r>
      <w:r>
        <w:rPr>
          <w:spacing w:val="1"/>
          <w:sz w:val="28"/>
          <w:szCs w:val="28"/>
        </w:rPr>
        <w:t xml:space="preserve">с </w:t>
      </w:r>
      <w:r>
        <w:rPr>
          <w:rStyle w:val="160"/>
          <w:szCs w:val="28"/>
        </w:rPr>
        <w:t>обучающимися групп риска,</w:t>
      </w:r>
      <w:r>
        <w:rPr>
          <w:sz w:val="28"/>
          <w:szCs w:val="28"/>
        </w:rPr>
        <w:t xml:space="preserve"> консультаций с их родителями (законными представителями), в т. ч. с привлечением специалистов учреждений системы профилактики;</w:t>
      </w:r>
    </w:p>
    <w:p w14:paraId="49A563FD">
      <w:pPr>
        <w:pStyle w:val="53"/>
        <w:widowControl w:val="0"/>
        <w:numPr>
          <w:ilvl w:val="0"/>
          <w:numId w:val="105"/>
        </w:numPr>
        <w:tabs>
          <w:tab w:val="left" w:pos="284"/>
          <w:tab w:val="left" w:pos="993"/>
          <w:tab w:val="left" w:pos="1216"/>
        </w:tabs>
        <w:autoSpaceDE w:val="0"/>
        <w:autoSpaceDN w:val="0"/>
        <w:spacing w:line="276" w:lineRule="auto"/>
        <w:ind w:left="0" w:right="208" w:firstLine="0"/>
        <w:contextualSpacing w:val="0"/>
        <w:jc w:val="both"/>
        <w:rPr>
          <w:sz w:val="28"/>
          <w:szCs w:val="28"/>
        </w:rPr>
      </w:pPr>
      <w:r>
        <w:rPr>
          <w:sz w:val="28"/>
          <w:szCs w:val="28"/>
        </w:rPr>
        <w:t>разработку</w:t>
      </w:r>
      <w:r>
        <w:rPr>
          <w:spacing w:val="1"/>
          <w:sz w:val="28"/>
          <w:szCs w:val="28"/>
        </w:rPr>
        <w:t xml:space="preserve"> </w:t>
      </w:r>
      <w:r>
        <w:rPr>
          <w:sz w:val="28"/>
          <w:szCs w:val="28"/>
        </w:rPr>
        <w:t>и</w:t>
      </w:r>
      <w:r>
        <w:rPr>
          <w:spacing w:val="1"/>
          <w:sz w:val="28"/>
          <w:szCs w:val="28"/>
        </w:rPr>
        <w:t xml:space="preserve"> </w:t>
      </w:r>
      <w:r>
        <w:rPr>
          <w:sz w:val="28"/>
          <w:szCs w:val="28"/>
        </w:rPr>
        <w:t>реализацию</w:t>
      </w:r>
      <w:r>
        <w:rPr>
          <w:spacing w:val="1"/>
          <w:sz w:val="28"/>
          <w:szCs w:val="28"/>
        </w:rPr>
        <w:t xml:space="preserve"> </w:t>
      </w:r>
      <w:r>
        <w:rPr>
          <w:sz w:val="28"/>
          <w:szCs w:val="28"/>
        </w:rPr>
        <w:t>профилактических</w:t>
      </w:r>
      <w:r>
        <w:rPr>
          <w:spacing w:val="1"/>
          <w:sz w:val="28"/>
          <w:szCs w:val="28"/>
        </w:rPr>
        <w:t xml:space="preserve"> </w:t>
      </w:r>
      <w:r>
        <w:rPr>
          <w:sz w:val="28"/>
          <w:szCs w:val="28"/>
        </w:rPr>
        <w:t>программ,</w:t>
      </w:r>
      <w:r>
        <w:rPr>
          <w:spacing w:val="-67"/>
          <w:sz w:val="28"/>
          <w:szCs w:val="28"/>
        </w:rPr>
        <w:t xml:space="preserve"> </w:t>
      </w:r>
      <w:r>
        <w:rPr>
          <w:sz w:val="28"/>
          <w:szCs w:val="28"/>
        </w:rPr>
        <w:t>направленных</w:t>
      </w:r>
      <w:r>
        <w:rPr>
          <w:spacing w:val="1"/>
          <w:sz w:val="28"/>
          <w:szCs w:val="28"/>
        </w:rPr>
        <w:t xml:space="preserve"> </w:t>
      </w:r>
      <w:r>
        <w:rPr>
          <w:sz w:val="28"/>
          <w:szCs w:val="28"/>
        </w:rPr>
        <w:t>на</w:t>
      </w:r>
      <w:r>
        <w:rPr>
          <w:spacing w:val="1"/>
          <w:sz w:val="28"/>
          <w:szCs w:val="28"/>
        </w:rPr>
        <w:t xml:space="preserve"> </w:t>
      </w:r>
      <w:r>
        <w:rPr>
          <w:sz w:val="28"/>
          <w:szCs w:val="28"/>
        </w:rPr>
        <w:t>работу</w:t>
      </w:r>
      <w:r>
        <w:rPr>
          <w:spacing w:val="1"/>
          <w:sz w:val="28"/>
          <w:szCs w:val="28"/>
        </w:rPr>
        <w:t xml:space="preserve"> </w:t>
      </w:r>
      <w:r>
        <w:rPr>
          <w:sz w:val="28"/>
          <w:szCs w:val="28"/>
        </w:rPr>
        <w:t>как</w:t>
      </w:r>
      <w:r>
        <w:rPr>
          <w:spacing w:val="1"/>
          <w:sz w:val="28"/>
          <w:szCs w:val="28"/>
        </w:rPr>
        <w:t xml:space="preserve"> </w:t>
      </w:r>
      <w:r>
        <w:rPr>
          <w:sz w:val="28"/>
          <w:szCs w:val="28"/>
        </w:rPr>
        <w:t>с</w:t>
      </w:r>
      <w:r>
        <w:rPr>
          <w:spacing w:val="1"/>
          <w:sz w:val="28"/>
          <w:szCs w:val="28"/>
        </w:rPr>
        <w:t xml:space="preserve"> </w:t>
      </w:r>
      <w:r>
        <w:rPr>
          <w:sz w:val="28"/>
          <w:szCs w:val="28"/>
        </w:rPr>
        <w:t>девиантными</w:t>
      </w:r>
      <w:r>
        <w:rPr>
          <w:spacing w:val="1"/>
          <w:sz w:val="28"/>
          <w:szCs w:val="28"/>
        </w:rPr>
        <w:t xml:space="preserve"> </w:t>
      </w:r>
      <w:r>
        <w:rPr>
          <w:sz w:val="28"/>
          <w:szCs w:val="28"/>
        </w:rPr>
        <w:t>обучающимися,</w:t>
      </w:r>
      <w:r>
        <w:rPr>
          <w:spacing w:val="1"/>
          <w:sz w:val="28"/>
          <w:szCs w:val="28"/>
        </w:rPr>
        <w:t xml:space="preserve"> </w:t>
      </w:r>
      <w:r>
        <w:rPr>
          <w:sz w:val="28"/>
          <w:szCs w:val="28"/>
        </w:rPr>
        <w:t>так</w:t>
      </w:r>
      <w:r>
        <w:rPr>
          <w:spacing w:val="1"/>
          <w:sz w:val="28"/>
          <w:szCs w:val="28"/>
        </w:rPr>
        <w:t xml:space="preserve"> </w:t>
      </w:r>
      <w:r>
        <w:rPr>
          <w:sz w:val="28"/>
          <w:szCs w:val="28"/>
        </w:rPr>
        <w:t>и</w:t>
      </w:r>
      <w:r>
        <w:rPr>
          <w:spacing w:val="1"/>
          <w:sz w:val="28"/>
          <w:szCs w:val="28"/>
        </w:rPr>
        <w:t xml:space="preserve"> </w:t>
      </w:r>
      <w:r>
        <w:rPr>
          <w:sz w:val="28"/>
          <w:szCs w:val="28"/>
        </w:rPr>
        <w:t>с</w:t>
      </w:r>
      <w:r>
        <w:rPr>
          <w:spacing w:val="1"/>
          <w:sz w:val="28"/>
          <w:szCs w:val="28"/>
        </w:rPr>
        <w:t xml:space="preserve"> </w:t>
      </w:r>
      <w:r>
        <w:rPr>
          <w:sz w:val="28"/>
          <w:szCs w:val="28"/>
        </w:rPr>
        <w:t>их</w:t>
      </w:r>
      <w:r>
        <w:rPr>
          <w:spacing w:val="1"/>
          <w:sz w:val="28"/>
          <w:szCs w:val="28"/>
        </w:rPr>
        <w:t xml:space="preserve"> </w:t>
      </w:r>
      <w:r>
        <w:rPr>
          <w:sz w:val="28"/>
          <w:szCs w:val="28"/>
        </w:rPr>
        <w:t>окружением; организацию</w:t>
      </w:r>
      <w:r>
        <w:rPr>
          <w:spacing w:val="-2"/>
          <w:sz w:val="28"/>
          <w:szCs w:val="28"/>
        </w:rPr>
        <w:t xml:space="preserve"> </w:t>
      </w:r>
      <w:r>
        <w:rPr>
          <w:sz w:val="28"/>
          <w:szCs w:val="28"/>
        </w:rPr>
        <w:t>межведомственного</w:t>
      </w:r>
      <w:r>
        <w:rPr>
          <w:spacing w:val="3"/>
          <w:sz w:val="28"/>
          <w:szCs w:val="28"/>
        </w:rPr>
        <w:t xml:space="preserve"> </w:t>
      </w:r>
      <w:r>
        <w:rPr>
          <w:sz w:val="28"/>
          <w:szCs w:val="28"/>
        </w:rPr>
        <w:t>взаимодействия;</w:t>
      </w:r>
    </w:p>
    <w:p w14:paraId="472AE577">
      <w:pPr>
        <w:pStyle w:val="53"/>
        <w:widowControl w:val="0"/>
        <w:numPr>
          <w:ilvl w:val="0"/>
          <w:numId w:val="105"/>
        </w:numPr>
        <w:tabs>
          <w:tab w:val="left" w:pos="284"/>
          <w:tab w:val="left" w:pos="993"/>
          <w:tab w:val="left" w:pos="1216"/>
        </w:tabs>
        <w:autoSpaceDE w:val="0"/>
        <w:autoSpaceDN w:val="0"/>
        <w:spacing w:line="276" w:lineRule="auto"/>
        <w:ind w:left="0" w:right="208" w:firstLine="0"/>
        <w:contextualSpacing w:val="0"/>
        <w:jc w:val="both"/>
        <w:rPr>
          <w:sz w:val="28"/>
          <w:szCs w:val="28"/>
        </w:rPr>
      </w:pPr>
      <w:r>
        <w:rPr>
          <w:sz w:val="28"/>
          <w:szCs w:val="28"/>
        </w:rPr>
        <w:t>профилактические занятия, направленные на формирование</w:t>
      </w:r>
      <w:r>
        <w:rPr>
          <w:spacing w:val="1"/>
          <w:sz w:val="28"/>
          <w:szCs w:val="28"/>
        </w:rPr>
        <w:t xml:space="preserve"> </w:t>
      </w:r>
      <w:r>
        <w:rPr>
          <w:sz w:val="28"/>
          <w:szCs w:val="28"/>
        </w:rPr>
        <w:t>социально</w:t>
      </w:r>
      <w:r>
        <w:rPr>
          <w:spacing w:val="1"/>
          <w:sz w:val="28"/>
          <w:szCs w:val="28"/>
        </w:rPr>
        <w:t xml:space="preserve"> </w:t>
      </w:r>
      <w:r>
        <w:rPr>
          <w:sz w:val="28"/>
          <w:szCs w:val="28"/>
        </w:rPr>
        <w:t>одобряемого</w:t>
      </w:r>
      <w:r>
        <w:rPr>
          <w:spacing w:val="1"/>
          <w:sz w:val="28"/>
          <w:szCs w:val="28"/>
        </w:rPr>
        <w:t xml:space="preserve"> </w:t>
      </w:r>
      <w:r>
        <w:rPr>
          <w:sz w:val="28"/>
          <w:szCs w:val="28"/>
        </w:rPr>
        <w:t>поведения,</w:t>
      </w:r>
      <w:r>
        <w:rPr>
          <w:spacing w:val="1"/>
          <w:sz w:val="28"/>
          <w:szCs w:val="28"/>
        </w:rPr>
        <w:t xml:space="preserve"> </w:t>
      </w:r>
      <w:r>
        <w:rPr>
          <w:sz w:val="28"/>
          <w:szCs w:val="28"/>
        </w:rPr>
        <w:t>развитие</w:t>
      </w:r>
      <w:r>
        <w:rPr>
          <w:spacing w:val="1"/>
          <w:sz w:val="28"/>
          <w:szCs w:val="28"/>
        </w:rPr>
        <w:t xml:space="preserve"> </w:t>
      </w:r>
      <w:r>
        <w:rPr>
          <w:sz w:val="28"/>
          <w:szCs w:val="28"/>
        </w:rPr>
        <w:t>навыков</w:t>
      </w:r>
      <w:r>
        <w:rPr>
          <w:spacing w:val="1"/>
          <w:sz w:val="28"/>
          <w:szCs w:val="28"/>
        </w:rPr>
        <w:t xml:space="preserve"> </w:t>
      </w:r>
      <w:r>
        <w:rPr>
          <w:sz w:val="28"/>
          <w:szCs w:val="28"/>
        </w:rPr>
        <w:t>саморефлексии,</w:t>
      </w:r>
      <w:r>
        <w:rPr>
          <w:spacing w:val="1"/>
          <w:sz w:val="28"/>
          <w:szCs w:val="28"/>
        </w:rPr>
        <w:t xml:space="preserve"> </w:t>
      </w:r>
      <w:r>
        <w:rPr>
          <w:sz w:val="28"/>
          <w:szCs w:val="28"/>
        </w:rPr>
        <w:t>самоконтроля,</w:t>
      </w:r>
      <w:r>
        <w:rPr>
          <w:spacing w:val="1"/>
          <w:sz w:val="28"/>
          <w:szCs w:val="28"/>
        </w:rPr>
        <w:t xml:space="preserve"> </w:t>
      </w:r>
      <w:r>
        <w:rPr>
          <w:sz w:val="28"/>
          <w:szCs w:val="28"/>
        </w:rPr>
        <w:t>устойчивости</w:t>
      </w:r>
      <w:r>
        <w:rPr>
          <w:spacing w:val="1"/>
          <w:sz w:val="28"/>
          <w:szCs w:val="28"/>
        </w:rPr>
        <w:t xml:space="preserve"> </w:t>
      </w:r>
      <w:r>
        <w:rPr>
          <w:sz w:val="28"/>
          <w:szCs w:val="28"/>
        </w:rPr>
        <w:t>к</w:t>
      </w:r>
      <w:r>
        <w:rPr>
          <w:spacing w:val="1"/>
          <w:sz w:val="28"/>
          <w:szCs w:val="28"/>
        </w:rPr>
        <w:t xml:space="preserve"> </w:t>
      </w:r>
      <w:r>
        <w:rPr>
          <w:sz w:val="28"/>
          <w:szCs w:val="28"/>
        </w:rPr>
        <w:t>негативным</w:t>
      </w:r>
      <w:r>
        <w:rPr>
          <w:spacing w:val="1"/>
          <w:sz w:val="28"/>
          <w:szCs w:val="28"/>
        </w:rPr>
        <w:t xml:space="preserve"> </w:t>
      </w:r>
      <w:r>
        <w:rPr>
          <w:sz w:val="28"/>
          <w:szCs w:val="28"/>
        </w:rPr>
        <w:t>воздействиям,</w:t>
      </w:r>
      <w:r>
        <w:rPr>
          <w:spacing w:val="1"/>
          <w:sz w:val="28"/>
          <w:szCs w:val="28"/>
        </w:rPr>
        <w:t xml:space="preserve"> </w:t>
      </w:r>
      <w:r>
        <w:rPr>
          <w:sz w:val="28"/>
          <w:szCs w:val="28"/>
        </w:rPr>
        <w:t>групповому</w:t>
      </w:r>
      <w:r>
        <w:rPr>
          <w:spacing w:val="1"/>
          <w:sz w:val="28"/>
          <w:szCs w:val="28"/>
        </w:rPr>
        <w:t xml:space="preserve"> </w:t>
      </w:r>
      <w:r>
        <w:rPr>
          <w:sz w:val="28"/>
          <w:szCs w:val="28"/>
        </w:rPr>
        <w:t>давлению;</w:t>
      </w:r>
    </w:p>
    <w:p w14:paraId="1F3925E8">
      <w:pPr>
        <w:pStyle w:val="53"/>
        <w:widowControl w:val="0"/>
        <w:numPr>
          <w:ilvl w:val="0"/>
          <w:numId w:val="105"/>
        </w:numPr>
        <w:tabs>
          <w:tab w:val="left" w:pos="284"/>
          <w:tab w:val="left" w:pos="993"/>
          <w:tab w:val="left" w:pos="1216"/>
        </w:tabs>
        <w:autoSpaceDE w:val="0"/>
        <w:autoSpaceDN w:val="0"/>
        <w:spacing w:line="276" w:lineRule="auto"/>
        <w:ind w:left="0" w:right="203" w:firstLine="0"/>
        <w:contextualSpacing w:val="0"/>
        <w:jc w:val="both"/>
        <w:rPr>
          <w:sz w:val="28"/>
          <w:szCs w:val="28"/>
        </w:rPr>
      </w:pPr>
      <w:r>
        <w:rPr>
          <w:sz w:val="28"/>
          <w:szCs w:val="28"/>
        </w:rPr>
        <w:t>включение обучающихся в деятельность, альтернативную</w:t>
      </w:r>
      <w:r>
        <w:rPr>
          <w:spacing w:val="1"/>
          <w:sz w:val="28"/>
          <w:szCs w:val="28"/>
        </w:rPr>
        <w:t xml:space="preserve"> </w:t>
      </w:r>
      <w:r>
        <w:rPr>
          <w:sz w:val="28"/>
          <w:szCs w:val="28"/>
        </w:rPr>
        <w:t>девиантному</w:t>
      </w:r>
      <w:r>
        <w:rPr>
          <w:spacing w:val="1"/>
          <w:sz w:val="28"/>
          <w:szCs w:val="28"/>
        </w:rPr>
        <w:t xml:space="preserve"> </w:t>
      </w:r>
      <w:r>
        <w:rPr>
          <w:sz w:val="28"/>
          <w:szCs w:val="28"/>
        </w:rPr>
        <w:t>поведению, а также в различные профилактические программы (антинаркотические,</w:t>
      </w:r>
      <w:r>
        <w:rPr>
          <w:spacing w:val="1"/>
          <w:sz w:val="28"/>
          <w:szCs w:val="28"/>
        </w:rPr>
        <w:t xml:space="preserve"> </w:t>
      </w:r>
      <w:r>
        <w:rPr>
          <w:sz w:val="28"/>
          <w:szCs w:val="28"/>
        </w:rPr>
        <w:t>антиалкогольные,</w:t>
      </w:r>
      <w:r>
        <w:rPr>
          <w:spacing w:val="1"/>
          <w:sz w:val="28"/>
          <w:szCs w:val="28"/>
        </w:rPr>
        <w:t xml:space="preserve"> </w:t>
      </w:r>
      <w:r>
        <w:rPr>
          <w:sz w:val="28"/>
          <w:szCs w:val="28"/>
        </w:rPr>
        <w:t>против</w:t>
      </w:r>
      <w:r>
        <w:rPr>
          <w:spacing w:val="1"/>
          <w:sz w:val="28"/>
          <w:szCs w:val="28"/>
        </w:rPr>
        <w:t xml:space="preserve"> </w:t>
      </w:r>
      <w:r>
        <w:rPr>
          <w:sz w:val="28"/>
          <w:szCs w:val="28"/>
        </w:rPr>
        <w:t>курения;</w:t>
      </w:r>
      <w:r>
        <w:rPr>
          <w:spacing w:val="1"/>
          <w:sz w:val="28"/>
          <w:szCs w:val="28"/>
        </w:rPr>
        <w:t xml:space="preserve"> </w:t>
      </w:r>
      <w:r>
        <w:rPr>
          <w:sz w:val="28"/>
          <w:szCs w:val="28"/>
        </w:rPr>
        <w:t>безопасность</w:t>
      </w:r>
      <w:r>
        <w:rPr>
          <w:spacing w:val="1"/>
          <w:sz w:val="28"/>
          <w:szCs w:val="28"/>
        </w:rPr>
        <w:t xml:space="preserve"> </w:t>
      </w:r>
      <w:r>
        <w:rPr>
          <w:sz w:val="28"/>
          <w:szCs w:val="28"/>
        </w:rPr>
        <w:t>в</w:t>
      </w:r>
      <w:r>
        <w:rPr>
          <w:spacing w:val="1"/>
          <w:sz w:val="28"/>
          <w:szCs w:val="28"/>
        </w:rPr>
        <w:t xml:space="preserve"> </w:t>
      </w:r>
      <w:r>
        <w:rPr>
          <w:sz w:val="28"/>
          <w:szCs w:val="28"/>
        </w:rPr>
        <w:t>цифровой</w:t>
      </w:r>
      <w:r>
        <w:rPr>
          <w:spacing w:val="1"/>
          <w:sz w:val="28"/>
          <w:szCs w:val="28"/>
        </w:rPr>
        <w:t xml:space="preserve"> </w:t>
      </w:r>
      <w:r>
        <w:rPr>
          <w:sz w:val="28"/>
          <w:szCs w:val="28"/>
        </w:rPr>
        <w:t>среде;</w:t>
      </w:r>
      <w:r>
        <w:rPr>
          <w:spacing w:val="-67"/>
          <w:sz w:val="28"/>
          <w:szCs w:val="28"/>
        </w:rPr>
        <w:t xml:space="preserve"> </w:t>
      </w:r>
      <w:r>
        <w:rPr>
          <w:sz w:val="28"/>
          <w:szCs w:val="28"/>
        </w:rPr>
        <w:t>профилактика</w:t>
      </w:r>
      <w:r>
        <w:rPr>
          <w:spacing w:val="1"/>
          <w:sz w:val="28"/>
          <w:szCs w:val="28"/>
        </w:rPr>
        <w:t xml:space="preserve"> </w:t>
      </w:r>
      <w:r>
        <w:rPr>
          <w:sz w:val="28"/>
          <w:szCs w:val="28"/>
        </w:rPr>
        <w:t>вовлечения</w:t>
      </w:r>
      <w:r>
        <w:rPr>
          <w:spacing w:val="1"/>
          <w:sz w:val="28"/>
          <w:szCs w:val="28"/>
        </w:rPr>
        <w:t xml:space="preserve"> </w:t>
      </w:r>
      <w:r>
        <w:rPr>
          <w:sz w:val="28"/>
          <w:szCs w:val="28"/>
        </w:rPr>
        <w:t>в</w:t>
      </w:r>
      <w:r>
        <w:rPr>
          <w:spacing w:val="1"/>
          <w:sz w:val="28"/>
          <w:szCs w:val="28"/>
        </w:rPr>
        <w:t xml:space="preserve"> </w:t>
      </w:r>
      <w:r>
        <w:rPr>
          <w:sz w:val="28"/>
          <w:szCs w:val="28"/>
        </w:rPr>
        <w:t>деструктивные</w:t>
      </w:r>
      <w:r>
        <w:rPr>
          <w:spacing w:val="1"/>
          <w:sz w:val="28"/>
          <w:szCs w:val="28"/>
        </w:rPr>
        <w:t xml:space="preserve"> </w:t>
      </w:r>
      <w:r>
        <w:rPr>
          <w:sz w:val="28"/>
          <w:szCs w:val="28"/>
        </w:rPr>
        <w:t>группы</w:t>
      </w:r>
      <w:r>
        <w:rPr>
          <w:spacing w:val="1"/>
          <w:sz w:val="28"/>
          <w:szCs w:val="28"/>
        </w:rPr>
        <w:t xml:space="preserve"> </w:t>
      </w:r>
      <w:r>
        <w:rPr>
          <w:sz w:val="28"/>
          <w:szCs w:val="28"/>
        </w:rPr>
        <w:t>в</w:t>
      </w:r>
      <w:r>
        <w:rPr>
          <w:spacing w:val="1"/>
          <w:sz w:val="28"/>
          <w:szCs w:val="28"/>
        </w:rPr>
        <w:t xml:space="preserve"> </w:t>
      </w:r>
      <w:r>
        <w:rPr>
          <w:sz w:val="28"/>
          <w:szCs w:val="28"/>
        </w:rPr>
        <w:t>социальных</w:t>
      </w:r>
      <w:r>
        <w:rPr>
          <w:spacing w:val="1"/>
          <w:sz w:val="28"/>
          <w:szCs w:val="28"/>
        </w:rPr>
        <w:t xml:space="preserve"> </w:t>
      </w:r>
      <w:r>
        <w:rPr>
          <w:sz w:val="28"/>
          <w:szCs w:val="28"/>
        </w:rPr>
        <w:t>сетях,</w:t>
      </w:r>
      <w:r>
        <w:rPr>
          <w:spacing w:val="1"/>
          <w:sz w:val="28"/>
          <w:szCs w:val="28"/>
        </w:rPr>
        <w:t xml:space="preserve"> </w:t>
      </w:r>
      <w:r>
        <w:rPr>
          <w:sz w:val="28"/>
          <w:szCs w:val="28"/>
        </w:rPr>
        <w:t>деструктивные</w:t>
      </w:r>
      <w:r>
        <w:rPr>
          <w:spacing w:val="1"/>
          <w:sz w:val="28"/>
          <w:szCs w:val="28"/>
        </w:rPr>
        <w:t xml:space="preserve"> </w:t>
      </w:r>
      <w:r>
        <w:rPr>
          <w:sz w:val="28"/>
          <w:szCs w:val="28"/>
        </w:rPr>
        <w:t>молодёжные,</w:t>
      </w:r>
      <w:r>
        <w:rPr>
          <w:spacing w:val="1"/>
          <w:sz w:val="28"/>
          <w:szCs w:val="28"/>
        </w:rPr>
        <w:t xml:space="preserve"> </w:t>
      </w:r>
      <w:r>
        <w:rPr>
          <w:sz w:val="28"/>
          <w:szCs w:val="28"/>
        </w:rPr>
        <w:t>религиозные</w:t>
      </w:r>
      <w:r>
        <w:rPr>
          <w:spacing w:val="1"/>
          <w:sz w:val="28"/>
          <w:szCs w:val="28"/>
        </w:rPr>
        <w:t xml:space="preserve"> </w:t>
      </w:r>
      <w:r>
        <w:rPr>
          <w:sz w:val="28"/>
          <w:szCs w:val="28"/>
        </w:rPr>
        <w:t>объединения,</w:t>
      </w:r>
      <w:r>
        <w:rPr>
          <w:spacing w:val="1"/>
          <w:sz w:val="28"/>
          <w:szCs w:val="28"/>
        </w:rPr>
        <w:t xml:space="preserve"> </w:t>
      </w:r>
      <w:r>
        <w:rPr>
          <w:sz w:val="28"/>
          <w:szCs w:val="28"/>
        </w:rPr>
        <w:t>культы,</w:t>
      </w:r>
      <w:r>
        <w:rPr>
          <w:spacing w:val="1"/>
          <w:sz w:val="28"/>
          <w:szCs w:val="28"/>
        </w:rPr>
        <w:t xml:space="preserve"> </w:t>
      </w:r>
      <w:r>
        <w:rPr>
          <w:sz w:val="28"/>
          <w:szCs w:val="28"/>
        </w:rPr>
        <w:t>субкультуры;</w:t>
      </w:r>
      <w:r>
        <w:rPr>
          <w:spacing w:val="1"/>
          <w:sz w:val="28"/>
          <w:szCs w:val="28"/>
        </w:rPr>
        <w:t xml:space="preserve"> </w:t>
      </w:r>
      <w:r>
        <w:rPr>
          <w:sz w:val="28"/>
          <w:szCs w:val="28"/>
        </w:rPr>
        <w:t>безопасность</w:t>
      </w:r>
      <w:r>
        <w:rPr>
          <w:spacing w:val="1"/>
          <w:sz w:val="28"/>
          <w:szCs w:val="28"/>
        </w:rPr>
        <w:t xml:space="preserve"> </w:t>
      </w:r>
      <w:r>
        <w:rPr>
          <w:sz w:val="28"/>
          <w:szCs w:val="28"/>
        </w:rPr>
        <w:t>дорожного</w:t>
      </w:r>
      <w:r>
        <w:rPr>
          <w:spacing w:val="1"/>
          <w:sz w:val="28"/>
          <w:szCs w:val="28"/>
        </w:rPr>
        <w:t xml:space="preserve"> </w:t>
      </w:r>
      <w:r>
        <w:rPr>
          <w:sz w:val="28"/>
          <w:szCs w:val="28"/>
        </w:rPr>
        <w:t>движения;</w:t>
      </w:r>
      <w:r>
        <w:rPr>
          <w:spacing w:val="1"/>
          <w:sz w:val="28"/>
          <w:szCs w:val="28"/>
        </w:rPr>
        <w:t xml:space="preserve"> </w:t>
      </w:r>
      <w:r>
        <w:rPr>
          <w:sz w:val="28"/>
          <w:szCs w:val="28"/>
        </w:rPr>
        <w:t>безопасность</w:t>
      </w:r>
      <w:r>
        <w:rPr>
          <w:spacing w:val="1"/>
          <w:sz w:val="28"/>
          <w:szCs w:val="28"/>
        </w:rPr>
        <w:t xml:space="preserve"> </w:t>
      </w:r>
      <w:r>
        <w:rPr>
          <w:sz w:val="28"/>
          <w:szCs w:val="28"/>
        </w:rPr>
        <w:t>на</w:t>
      </w:r>
      <w:r>
        <w:rPr>
          <w:spacing w:val="1"/>
          <w:sz w:val="28"/>
          <w:szCs w:val="28"/>
        </w:rPr>
        <w:t xml:space="preserve"> </w:t>
      </w:r>
      <w:r>
        <w:rPr>
          <w:sz w:val="28"/>
          <w:szCs w:val="28"/>
        </w:rPr>
        <w:t>воде,</w:t>
      </w:r>
      <w:r>
        <w:rPr>
          <w:spacing w:val="1"/>
          <w:sz w:val="28"/>
          <w:szCs w:val="28"/>
        </w:rPr>
        <w:t xml:space="preserve"> </w:t>
      </w:r>
      <w:r>
        <w:rPr>
          <w:sz w:val="28"/>
          <w:szCs w:val="28"/>
        </w:rPr>
        <w:t>безопасность</w:t>
      </w:r>
      <w:r>
        <w:rPr>
          <w:spacing w:val="1"/>
          <w:sz w:val="28"/>
          <w:szCs w:val="28"/>
        </w:rPr>
        <w:t xml:space="preserve"> </w:t>
      </w:r>
      <w:r>
        <w:rPr>
          <w:sz w:val="28"/>
          <w:szCs w:val="28"/>
        </w:rPr>
        <w:t>на</w:t>
      </w:r>
      <w:r>
        <w:rPr>
          <w:spacing w:val="1"/>
          <w:sz w:val="28"/>
          <w:szCs w:val="28"/>
        </w:rPr>
        <w:t xml:space="preserve"> </w:t>
      </w:r>
      <w:r>
        <w:rPr>
          <w:sz w:val="28"/>
          <w:szCs w:val="28"/>
        </w:rPr>
        <w:t>транспорте;</w:t>
      </w:r>
      <w:r>
        <w:rPr>
          <w:spacing w:val="1"/>
          <w:sz w:val="28"/>
          <w:szCs w:val="28"/>
        </w:rPr>
        <w:t xml:space="preserve"> </w:t>
      </w:r>
      <w:r>
        <w:rPr>
          <w:sz w:val="28"/>
          <w:szCs w:val="28"/>
        </w:rPr>
        <w:t>противопожарная</w:t>
      </w:r>
      <w:r>
        <w:rPr>
          <w:spacing w:val="1"/>
          <w:sz w:val="28"/>
          <w:szCs w:val="28"/>
        </w:rPr>
        <w:t xml:space="preserve"> </w:t>
      </w:r>
      <w:r>
        <w:rPr>
          <w:sz w:val="28"/>
          <w:szCs w:val="28"/>
        </w:rPr>
        <w:t>безопасность;</w:t>
      </w:r>
      <w:r>
        <w:rPr>
          <w:spacing w:val="1"/>
          <w:sz w:val="28"/>
          <w:szCs w:val="28"/>
        </w:rPr>
        <w:t xml:space="preserve"> </w:t>
      </w:r>
      <w:r>
        <w:rPr>
          <w:sz w:val="28"/>
          <w:szCs w:val="28"/>
        </w:rPr>
        <w:t>гражданская</w:t>
      </w:r>
      <w:r>
        <w:rPr>
          <w:spacing w:val="1"/>
          <w:sz w:val="28"/>
          <w:szCs w:val="28"/>
        </w:rPr>
        <w:t xml:space="preserve"> </w:t>
      </w:r>
      <w:r>
        <w:rPr>
          <w:sz w:val="28"/>
          <w:szCs w:val="28"/>
        </w:rPr>
        <w:t>оборона;</w:t>
      </w:r>
      <w:r>
        <w:rPr>
          <w:spacing w:val="-1"/>
          <w:sz w:val="28"/>
          <w:szCs w:val="28"/>
        </w:rPr>
        <w:t xml:space="preserve"> </w:t>
      </w:r>
      <w:r>
        <w:rPr>
          <w:sz w:val="28"/>
          <w:szCs w:val="28"/>
        </w:rPr>
        <w:t>антитеррористическая,</w:t>
      </w:r>
      <w:r>
        <w:rPr>
          <w:spacing w:val="-2"/>
          <w:sz w:val="28"/>
          <w:szCs w:val="28"/>
        </w:rPr>
        <w:t xml:space="preserve"> </w:t>
      </w:r>
      <w:r>
        <w:rPr>
          <w:sz w:val="28"/>
          <w:szCs w:val="28"/>
        </w:rPr>
        <w:t>антиэкстремистская</w:t>
      </w:r>
      <w:r>
        <w:rPr>
          <w:spacing w:val="-5"/>
          <w:sz w:val="28"/>
          <w:szCs w:val="28"/>
        </w:rPr>
        <w:t xml:space="preserve"> </w:t>
      </w:r>
      <w:r>
        <w:rPr>
          <w:sz w:val="28"/>
          <w:szCs w:val="28"/>
        </w:rPr>
        <w:t>безопасность</w:t>
      </w:r>
      <w:r>
        <w:rPr>
          <w:spacing w:val="-3"/>
          <w:sz w:val="28"/>
          <w:szCs w:val="28"/>
        </w:rPr>
        <w:t xml:space="preserve"> </w:t>
      </w:r>
      <w:r>
        <w:rPr>
          <w:sz w:val="28"/>
          <w:szCs w:val="28"/>
        </w:rPr>
        <w:t>и</w:t>
      </w:r>
      <w:r>
        <w:rPr>
          <w:spacing w:val="-2"/>
          <w:sz w:val="28"/>
          <w:szCs w:val="28"/>
        </w:rPr>
        <w:t xml:space="preserve"> </w:t>
      </w:r>
      <w:r>
        <w:rPr>
          <w:sz w:val="28"/>
          <w:szCs w:val="28"/>
        </w:rPr>
        <w:t>т.</w:t>
      </w:r>
      <w:r>
        <w:rPr>
          <w:spacing w:val="2"/>
          <w:sz w:val="28"/>
          <w:szCs w:val="28"/>
        </w:rPr>
        <w:t xml:space="preserve"> </w:t>
      </w:r>
      <w:r>
        <w:rPr>
          <w:sz w:val="28"/>
          <w:szCs w:val="28"/>
        </w:rPr>
        <w:t>д.);</w:t>
      </w:r>
    </w:p>
    <w:p w14:paraId="1D37AA6D">
      <w:pPr>
        <w:pStyle w:val="53"/>
        <w:widowControl w:val="0"/>
        <w:numPr>
          <w:ilvl w:val="0"/>
          <w:numId w:val="105"/>
        </w:numPr>
        <w:tabs>
          <w:tab w:val="left" w:pos="0"/>
          <w:tab w:val="left" w:pos="284"/>
          <w:tab w:val="left" w:pos="709"/>
          <w:tab w:val="left" w:pos="1286"/>
        </w:tabs>
        <w:autoSpaceDE w:val="0"/>
        <w:autoSpaceDN w:val="0"/>
        <w:spacing w:line="276" w:lineRule="auto"/>
        <w:ind w:left="0" w:right="-7" w:firstLine="0"/>
        <w:contextualSpacing w:val="0"/>
        <w:jc w:val="both"/>
        <w:rPr>
          <w:sz w:val="28"/>
          <w:szCs w:val="28"/>
        </w:rPr>
      </w:pPr>
      <w:r>
        <w:rPr>
          <w:sz w:val="28"/>
          <w:szCs w:val="28"/>
        </w:rPr>
        <w:t>профилактику правонарушений, девиаций посредством организации</w:t>
      </w:r>
      <w:r>
        <w:rPr>
          <w:spacing w:val="-67"/>
          <w:sz w:val="28"/>
          <w:szCs w:val="28"/>
        </w:rPr>
        <w:t xml:space="preserve"> </w:t>
      </w:r>
      <w:r>
        <w:rPr>
          <w:sz w:val="28"/>
          <w:szCs w:val="28"/>
        </w:rPr>
        <w:t>деятельности,</w:t>
      </w:r>
      <w:r>
        <w:rPr>
          <w:spacing w:val="1"/>
          <w:sz w:val="28"/>
          <w:szCs w:val="28"/>
        </w:rPr>
        <w:t xml:space="preserve"> </w:t>
      </w:r>
      <w:r>
        <w:rPr>
          <w:sz w:val="28"/>
          <w:szCs w:val="28"/>
        </w:rPr>
        <w:t>альтернативной</w:t>
      </w:r>
      <w:r>
        <w:rPr>
          <w:spacing w:val="1"/>
          <w:sz w:val="28"/>
          <w:szCs w:val="28"/>
        </w:rPr>
        <w:t xml:space="preserve"> </w:t>
      </w:r>
      <w:r>
        <w:rPr>
          <w:sz w:val="28"/>
          <w:szCs w:val="28"/>
        </w:rPr>
        <w:t>девиантному</w:t>
      </w:r>
      <w:r>
        <w:rPr>
          <w:spacing w:val="1"/>
          <w:sz w:val="28"/>
          <w:szCs w:val="28"/>
        </w:rPr>
        <w:t xml:space="preserve"> </w:t>
      </w:r>
      <w:r>
        <w:rPr>
          <w:sz w:val="28"/>
          <w:szCs w:val="28"/>
        </w:rPr>
        <w:t>поведению</w:t>
      </w:r>
      <w:r>
        <w:rPr>
          <w:spacing w:val="1"/>
          <w:sz w:val="28"/>
          <w:szCs w:val="28"/>
        </w:rPr>
        <w:t xml:space="preserve"> </w:t>
      </w:r>
      <w:r>
        <w:rPr>
          <w:sz w:val="28"/>
          <w:szCs w:val="28"/>
        </w:rPr>
        <w:t>—</w:t>
      </w:r>
      <w:r>
        <w:rPr>
          <w:spacing w:val="1"/>
          <w:sz w:val="28"/>
          <w:szCs w:val="28"/>
        </w:rPr>
        <w:t xml:space="preserve"> </w:t>
      </w:r>
      <w:r>
        <w:rPr>
          <w:sz w:val="28"/>
          <w:szCs w:val="28"/>
        </w:rPr>
        <w:t>познания</w:t>
      </w:r>
      <w:r>
        <w:rPr>
          <w:spacing w:val="1"/>
          <w:sz w:val="28"/>
          <w:szCs w:val="28"/>
        </w:rPr>
        <w:t xml:space="preserve"> </w:t>
      </w:r>
      <w:r>
        <w:rPr>
          <w:sz w:val="28"/>
          <w:szCs w:val="28"/>
        </w:rPr>
        <w:t>(путешествия),</w:t>
      </w:r>
      <w:r>
        <w:rPr>
          <w:spacing w:val="1"/>
          <w:sz w:val="28"/>
          <w:szCs w:val="28"/>
        </w:rPr>
        <w:t xml:space="preserve"> </w:t>
      </w:r>
      <w:r>
        <w:rPr>
          <w:sz w:val="28"/>
          <w:szCs w:val="28"/>
        </w:rPr>
        <w:t>испытания</w:t>
      </w:r>
      <w:r>
        <w:rPr>
          <w:spacing w:val="1"/>
          <w:sz w:val="28"/>
          <w:szCs w:val="28"/>
        </w:rPr>
        <w:t xml:space="preserve"> </w:t>
      </w:r>
      <w:r>
        <w:rPr>
          <w:sz w:val="28"/>
          <w:szCs w:val="28"/>
        </w:rPr>
        <w:t>себя</w:t>
      </w:r>
      <w:r>
        <w:rPr>
          <w:spacing w:val="1"/>
          <w:sz w:val="28"/>
          <w:szCs w:val="28"/>
        </w:rPr>
        <w:t xml:space="preserve"> </w:t>
      </w:r>
      <w:r>
        <w:rPr>
          <w:sz w:val="28"/>
          <w:szCs w:val="28"/>
        </w:rPr>
        <w:t>(походы,</w:t>
      </w:r>
      <w:r>
        <w:rPr>
          <w:spacing w:val="1"/>
          <w:sz w:val="28"/>
          <w:szCs w:val="28"/>
        </w:rPr>
        <w:t xml:space="preserve"> </w:t>
      </w:r>
      <w:r>
        <w:rPr>
          <w:sz w:val="28"/>
          <w:szCs w:val="28"/>
        </w:rPr>
        <w:t>спорт),</w:t>
      </w:r>
      <w:r>
        <w:rPr>
          <w:spacing w:val="1"/>
          <w:sz w:val="28"/>
          <w:szCs w:val="28"/>
        </w:rPr>
        <w:t xml:space="preserve"> </w:t>
      </w:r>
      <w:r>
        <w:rPr>
          <w:sz w:val="28"/>
          <w:szCs w:val="28"/>
        </w:rPr>
        <w:t>значимого</w:t>
      </w:r>
      <w:r>
        <w:rPr>
          <w:spacing w:val="1"/>
          <w:sz w:val="28"/>
          <w:szCs w:val="28"/>
        </w:rPr>
        <w:t xml:space="preserve"> </w:t>
      </w:r>
      <w:r>
        <w:rPr>
          <w:sz w:val="28"/>
          <w:szCs w:val="28"/>
        </w:rPr>
        <w:t>общения,</w:t>
      </w:r>
      <w:r>
        <w:rPr>
          <w:spacing w:val="1"/>
          <w:sz w:val="28"/>
          <w:szCs w:val="28"/>
        </w:rPr>
        <w:t xml:space="preserve"> </w:t>
      </w:r>
      <w:r>
        <w:rPr>
          <w:sz w:val="28"/>
          <w:szCs w:val="28"/>
        </w:rPr>
        <w:t>творчества,</w:t>
      </w:r>
      <w:r>
        <w:rPr>
          <w:spacing w:val="1"/>
          <w:sz w:val="28"/>
          <w:szCs w:val="28"/>
        </w:rPr>
        <w:t xml:space="preserve"> </w:t>
      </w:r>
      <w:r>
        <w:rPr>
          <w:sz w:val="28"/>
          <w:szCs w:val="28"/>
        </w:rPr>
        <w:t>деятельности</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профессиональной,</w:t>
      </w:r>
      <w:r>
        <w:rPr>
          <w:spacing w:val="1"/>
          <w:sz w:val="28"/>
          <w:szCs w:val="28"/>
        </w:rPr>
        <w:t xml:space="preserve"> </w:t>
      </w:r>
      <w:r>
        <w:rPr>
          <w:sz w:val="28"/>
          <w:szCs w:val="28"/>
        </w:rPr>
        <w:t>религиозно-</w:t>
      </w:r>
      <w:r>
        <w:rPr>
          <w:spacing w:val="-67"/>
          <w:sz w:val="28"/>
          <w:szCs w:val="28"/>
        </w:rPr>
        <w:t xml:space="preserve"> </w:t>
      </w:r>
      <w:r>
        <w:rPr>
          <w:sz w:val="28"/>
          <w:szCs w:val="28"/>
        </w:rPr>
        <w:t>духовной,</w:t>
      </w:r>
      <w:r>
        <w:rPr>
          <w:spacing w:val="-5"/>
          <w:sz w:val="28"/>
          <w:szCs w:val="28"/>
        </w:rPr>
        <w:t xml:space="preserve"> </w:t>
      </w:r>
      <w:r>
        <w:rPr>
          <w:sz w:val="28"/>
          <w:szCs w:val="28"/>
        </w:rPr>
        <w:t>благотворительной,</w:t>
      </w:r>
      <w:r>
        <w:rPr>
          <w:spacing w:val="-1"/>
          <w:sz w:val="28"/>
          <w:szCs w:val="28"/>
        </w:rPr>
        <w:t xml:space="preserve"> </w:t>
      </w:r>
      <w:r>
        <w:rPr>
          <w:sz w:val="28"/>
          <w:szCs w:val="28"/>
        </w:rPr>
        <w:t>художественной</w:t>
      </w:r>
      <w:r>
        <w:rPr>
          <w:spacing w:val="3"/>
          <w:sz w:val="28"/>
          <w:szCs w:val="28"/>
        </w:rPr>
        <w:t xml:space="preserve"> </w:t>
      </w:r>
      <w:r>
        <w:rPr>
          <w:sz w:val="28"/>
          <w:szCs w:val="28"/>
        </w:rPr>
        <w:t>и др.);</w:t>
      </w:r>
    </w:p>
    <w:p w14:paraId="3436E793">
      <w:pPr>
        <w:pStyle w:val="53"/>
        <w:widowControl w:val="0"/>
        <w:numPr>
          <w:ilvl w:val="0"/>
          <w:numId w:val="105"/>
        </w:numPr>
        <w:tabs>
          <w:tab w:val="left" w:pos="709"/>
          <w:tab w:val="left" w:pos="993"/>
        </w:tabs>
        <w:autoSpaceDE w:val="0"/>
        <w:autoSpaceDN w:val="0"/>
        <w:spacing w:line="276" w:lineRule="auto"/>
        <w:ind w:left="0" w:right="-7" w:firstLine="0"/>
        <w:contextualSpacing w:val="0"/>
        <w:jc w:val="both"/>
        <w:rPr>
          <w:sz w:val="28"/>
          <w:szCs w:val="28"/>
        </w:rPr>
      </w:pPr>
      <w:r>
        <w:rPr>
          <w:sz w:val="28"/>
          <w:szCs w:val="28"/>
        </w:rPr>
        <w:t>предупреждение, профилактику и целенаправленную деятельность в</w:t>
      </w:r>
      <w:r>
        <w:rPr>
          <w:spacing w:val="1"/>
          <w:sz w:val="28"/>
          <w:szCs w:val="28"/>
        </w:rPr>
        <w:t xml:space="preserve"> </w:t>
      </w:r>
      <w:r>
        <w:rPr>
          <w:sz w:val="28"/>
          <w:szCs w:val="28"/>
        </w:rPr>
        <w:t>случаях</w:t>
      </w:r>
      <w:r>
        <w:rPr>
          <w:spacing w:val="1"/>
          <w:sz w:val="28"/>
          <w:szCs w:val="28"/>
        </w:rPr>
        <w:t xml:space="preserve"> </w:t>
      </w:r>
      <w:r>
        <w:rPr>
          <w:sz w:val="28"/>
          <w:szCs w:val="28"/>
        </w:rPr>
        <w:t>появления,</w:t>
      </w:r>
      <w:r>
        <w:rPr>
          <w:spacing w:val="1"/>
          <w:sz w:val="28"/>
          <w:szCs w:val="28"/>
        </w:rPr>
        <w:t xml:space="preserve"> </w:t>
      </w:r>
      <w:r>
        <w:rPr>
          <w:sz w:val="28"/>
          <w:szCs w:val="28"/>
        </w:rPr>
        <w:t>расширения,</w:t>
      </w:r>
      <w:r>
        <w:rPr>
          <w:spacing w:val="1"/>
          <w:sz w:val="28"/>
          <w:szCs w:val="28"/>
        </w:rPr>
        <w:t xml:space="preserve"> </w:t>
      </w:r>
      <w:r>
        <w:rPr>
          <w:sz w:val="28"/>
          <w:szCs w:val="28"/>
        </w:rPr>
        <w:t>влияния</w:t>
      </w:r>
      <w:r>
        <w:rPr>
          <w:spacing w:val="1"/>
          <w:sz w:val="28"/>
          <w:szCs w:val="28"/>
        </w:rPr>
        <w:t xml:space="preserve"> </w:t>
      </w:r>
      <w:r>
        <w:rPr>
          <w:sz w:val="28"/>
          <w:szCs w:val="28"/>
        </w:rPr>
        <w:t>в</w:t>
      </w:r>
      <w:r>
        <w:rPr>
          <w:spacing w:val="1"/>
          <w:sz w:val="28"/>
          <w:szCs w:val="28"/>
        </w:rPr>
        <w:t xml:space="preserve"> </w:t>
      </w:r>
      <w:r>
        <w:rPr>
          <w:sz w:val="28"/>
          <w:szCs w:val="28"/>
        </w:rPr>
        <w:t>Школе</w:t>
      </w:r>
      <w:r>
        <w:rPr>
          <w:spacing w:val="1"/>
          <w:sz w:val="28"/>
          <w:szCs w:val="28"/>
        </w:rPr>
        <w:t xml:space="preserve"> </w:t>
      </w:r>
      <w:r>
        <w:rPr>
          <w:sz w:val="28"/>
          <w:szCs w:val="28"/>
        </w:rPr>
        <w:t>маргинальных</w:t>
      </w:r>
      <w:r>
        <w:rPr>
          <w:spacing w:val="1"/>
          <w:sz w:val="28"/>
          <w:szCs w:val="28"/>
        </w:rPr>
        <w:t xml:space="preserve"> </w:t>
      </w:r>
      <w:r>
        <w:rPr>
          <w:sz w:val="28"/>
          <w:szCs w:val="28"/>
        </w:rPr>
        <w:t>групп</w:t>
      </w:r>
      <w:r>
        <w:rPr>
          <w:spacing w:val="1"/>
          <w:sz w:val="28"/>
          <w:szCs w:val="28"/>
        </w:rPr>
        <w:t xml:space="preserve"> </w:t>
      </w:r>
      <w:r>
        <w:rPr>
          <w:sz w:val="28"/>
          <w:szCs w:val="28"/>
        </w:rPr>
        <w:t>обучающихся</w:t>
      </w:r>
      <w:r>
        <w:rPr>
          <w:spacing w:val="1"/>
          <w:sz w:val="28"/>
          <w:szCs w:val="28"/>
        </w:rPr>
        <w:t xml:space="preserve"> </w:t>
      </w:r>
      <w:r>
        <w:rPr>
          <w:sz w:val="28"/>
          <w:szCs w:val="28"/>
        </w:rPr>
        <w:t>(оставивших</w:t>
      </w:r>
      <w:r>
        <w:rPr>
          <w:spacing w:val="1"/>
          <w:sz w:val="28"/>
          <w:szCs w:val="28"/>
        </w:rPr>
        <w:t xml:space="preserve"> </w:t>
      </w:r>
      <w:r>
        <w:rPr>
          <w:sz w:val="28"/>
          <w:szCs w:val="28"/>
        </w:rPr>
        <w:t>обучение,</w:t>
      </w:r>
      <w:r>
        <w:rPr>
          <w:spacing w:val="-67"/>
          <w:sz w:val="28"/>
          <w:szCs w:val="28"/>
        </w:rPr>
        <w:t xml:space="preserve"> </w:t>
      </w:r>
      <w:r>
        <w:rPr>
          <w:sz w:val="28"/>
          <w:szCs w:val="28"/>
        </w:rPr>
        <w:t>криминальной</w:t>
      </w:r>
      <w:r>
        <w:rPr>
          <w:spacing w:val="-4"/>
          <w:sz w:val="28"/>
          <w:szCs w:val="28"/>
        </w:rPr>
        <w:t xml:space="preserve"> </w:t>
      </w:r>
      <w:r>
        <w:rPr>
          <w:sz w:val="28"/>
          <w:szCs w:val="28"/>
        </w:rPr>
        <w:t>направленности,</w:t>
      </w:r>
      <w:r>
        <w:rPr>
          <w:spacing w:val="1"/>
          <w:sz w:val="28"/>
          <w:szCs w:val="28"/>
        </w:rPr>
        <w:t xml:space="preserve"> </w:t>
      </w:r>
      <w:r>
        <w:rPr>
          <w:sz w:val="28"/>
          <w:szCs w:val="28"/>
        </w:rPr>
        <w:t>с агрессивным</w:t>
      </w:r>
      <w:r>
        <w:rPr>
          <w:spacing w:val="-1"/>
          <w:sz w:val="28"/>
          <w:szCs w:val="28"/>
        </w:rPr>
        <w:t xml:space="preserve"> </w:t>
      </w:r>
      <w:r>
        <w:rPr>
          <w:sz w:val="28"/>
          <w:szCs w:val="28"/>
        </w:rPr>
        <w:t>поведением</w:t>
      </w:r>
      <w:r>
        <w:rPr>
          <w:spacing w:val="-2"/>
          <w:sz w:val="28"/>
          <w:szCs w:val="28"/>
        </w:rPr>
        <w:t xml:space="preserve"> </w:t>
      </w:r>
      <w:r>
        <w:rPr>
          <w:sz w:val="28"/>
          <w:szCs w:val="28"/>
        </w:rPr>
        <w:t>и др.);</w:t>
      </w:r>
    </w:p>
    <w:p w14:paraId="5014F211">
      <w:pPr>
        <w:pStyle w:val="53"/>
        <w:widowControl w:val="0"/>
        <w:numPr>
          <w:ilvl w:val="0"/>
          <w:numId w:val="105"/>
        </w:numPr>
        <w:tabs>
          <w:tab w:val="left" w:pos="709"/>
          <w:tab w:val="left" w:pos="993"/>
        </w:tabs>
        <w:autoSpaceDE w:val="0"/>
        <w:autoSpaceDN w:val="0"/>
        <w:spacing w:line="276" w:lineRule="auto"/>
        <w:ind w:left="0" w:right="-7" w:firstLine="0"/>
        <w:contextualSpacing w:val="0"/>
        <w:jc w:val="both"/>
        <w:rPr>
          <w:sz w:val="28"/>
          <w:szCs w:val="28"/>
        </w:rPr>
      </w:pPr>
      <w:r>
        <w:rPr>
          <w:sz w:val="28"/>
          <w:szCs w:val="28"/>
        </w:rPr>
        <w:t>мониторинг деструктивных проявлений обучающихся, включающий мониторинг страниц обучающихся в социальной сети ВКонтакте (ежемесячно);</w:t>
      </w:r>
    </w:p>
    <w:p w14:paraId="6A6F2083">
      <w:pPr>
        <w:pStyle w:val="53"/>
        <w:widowControl w:val="0"/>
        <w:numPr>
          <w:ilvl w:val="0"/>
          <w:numId w:val="105"/>
        </w:numPr>
        <w:tabs>
          <w:tab w:val="left" w:pos="709"/>
          <w:tab w:val="left" w:pos="993"/>
        </w:tabs>
        <w:autoSpaceDE w:val="0"/>
        <w:autoSpaceDN w:val="0"/>
        <w:spacing w:line="276" w:lineRule="auto"/>
        <w:ind w:left="0" w:right="-7" w:firstLine="0"/>
        <w:contextualSpacing w:val="0"/>
        <w:jc w:val="both"/>
        <w:rPr>
          <w:sz w:val="28"/>
          <w:szCs w:val="28"/>
        </w:rPr>
      </w:pPr>
      <w:r>
        <w:rPr>
          <w:sz w:val="28"/>
          <w:szCs w:val="28"/>
        </w:rPr>
        <w:t>реализация школьного проекта «Школьные медиа против деструктивных сообществ»;</w:t>
      </w:r>
    </w:p>
    <w:p w14:paraId="101775FF">
      <w:pPr>
        <w:pStyle w:val="53"/>
        <w:widowControl w:val="0"/>
        <w:numPr>
          <w:ilvl w:val="0"/>
          <w:numId w:val="105"/>
        </w:numPr>
        <w:tabs>
          <w:tab w:val="left" w:pos="709"/>
          <w:tab w:val="left" w:pos="993"/>
        </w:tabs>
        <w:autoSpaceDE w:val="0"/>
        <w:autoSpaceDN w:val="0"/>
        <w:spacing w:line="276" w:lineRule="auto"/>
        <w:ind w:left="0" w:right="-7" w:firstLine="0"/>
        <w:contextualSpacing w:val="0"/>
        <w:jc w:val="both"/>
        <w:rPr>
          <w:sz w:val="28"/>
          <w:szCs w:val="28"/>
        </w:rPr>
      </w:pPr>
      <w:r>
        <w:rPr>
          <w:sz w:val="28"/>
          <w:szCs w:val="28"/>
        </w:rPr>
        <w:t>включение обучающихся в социально-одобряемую деятельность во внеурочное время, в т. ч. – в занятия объединений дополнительного образования;</w:t>
      </w:r>
    </w:p>
    <w:p w14:paraId="039C4D99">
      <w:pPr>
        <w:pStyle w:val="53"/>
        <w:widowControl w:val="0"/>
        <w:numPr>
          <w:ilvl w:val="0"/>
          <w:numId w:val="105"/>
        </w:numPr>
        <w:tabs>
          <w:tab w:val="left" w:pos="709"/>
          <w:tab w:val="left" w:pos="993"/>
        </w:tabs>
        <w:autoSpaceDE w:val="0"/>
        <w:autoSpaceDN w:val="0"/>
        <w:spacing w:line="276" w:lineRule="auto"/>
        <w:ind w:left="0" w:right="-7" w:firstLine="567"/>
        <w:contextualSpacing w:val="0"/>
        <w:jc w:val="both"/>
        <w:rPr>
          <w:sz w:val="28"/>
          <w:szCs w:val="28"/>
        </w:rPr>
      </w:pPr>
      <w:r>
        <w:rPr>
          <w:sz w:val="28"/>
          <w:szCs w:val="28"/>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Pr>
          <w:spacing w:val="1"/>
          <w:sz w:val="28"/>
          <w:szCs w:val="28"/>
        </w:rPr>
        <w:t xml:space="preserve"> </w:t>
      </w:r>
      <w:r>
        <w:rPr>
          <w:sz w:val="28"/>
          <w:szCs w:val="28"/>
        </w:rPr>
        <w:t>специальной</w:t>
      </w:r>
      <w:r>
        <w:rPr>
          <w:spacing w:val="1"/>
          <w:sz w:val="28"/>
          <w:szCs w:val="28"/>
        </w:rPr>
        <w:t xml:space="preserve"> </w:t>
      </w:r>
      <w:r>
        <w:rPr>
          <w:sz w:val="28"/>
          <w:szCs w:val="28"/>
        </w:rPr>
        <w:t>психолого-педагогической</w:t>
      </w:r>
      <w:r>
        <w:rPr>
          <w:spacing w:val="1"/>
          <w:sz w:val="28"/>
          <w:szCs w:val="28"/>
        </w:rPr>
        <w:t xml:space="preserve"> </w:t>
      </w:r>
      <w:r>
        <w:rPr>
          <w:sz w:val="28"/>
          <w:szCs w:val="28"/>
        </w:rPr>
        <w:t>поддержки</w:t>
      </w:r>
      <w:r>
        <w:rPr>
          <w:spacing w:val="1"/>
          <w:sz w:val="28"/>
          <w:szCs w:val="28"/>
        </w:rPr>
        <w:t xml:space="preserve"> </w:t>
      </w:r>
      <w:r>
        <w:rPr>
          <w:sz w:val="28"/>
          <w:szCs w:val="28"/>
        </w:rPr>
        <w:t>и</w:t>
      </w:r>
      <w:r>
        <w:rPr>
          <w:spacing w:val="1"/>
          <w:sz w:val="28"/>
          <w:szCs w:val="28"/>
        </w:rPr>
        <w:t xml:space="preserve"> </w:t>
      </w:r>
      <w:r>
        <w:rPr>
          <w:sz w:val="28"/>
          <w:szCs w:val="28"/>
        </w:rPr>
        <w:t>сопровождения</w:t>
      </w:r>
      <w:r>
        <w:rPr>
          <w:spacing w:val="1"/>
          <w:sz w:val="28"/>
          <w:szCs w:val="28"/>
        </w:rPr>
        <w:t xml:space="preserve"> </w:t>
      </w:r>
      <w:r>
        <w:rPr>
          <w:sz w:val="28"/>
          <w:szCs w:val="28"/>
        </w:rPr>
        <w:t>(слабоуспевающие,</w:t>
      </w:r>
      <w:r>
        <w:rPr>
          <w:spacing w:val="1"/>
          <w:sz w:val="28"/>
          <w:szCs w:val="28"/>
        </w:rPr>
        <w:t xml:space="preserve"> </w:t>
      </w:r>
      <w:r>
        <w:rPr>
          <w:sz w:val="28"/>
          <w:szCs w:val="28"/>
        </w:rPr>
        <w:t>социально</w:t>
      </w:r>
      <w:r>
        <w:rPr>
          <w:spacing w:val="1"/>
          <w:sz w:val="28"/>
          <w:szCs w:val="28"/>
        </w:rPr>
        <w:t xml:space="preserve"> </w:t>
      </w:r>
      <w:r>
        <w:rPr>
          <w:sz w:val="28"/>
          <w:szCs w:val="28"/>
        </w:rPr>
        <w:t>запущенные,</w:t>
      </w:r>
      <w:r>
        <w:rPr>
          <w:spacing w:val="1"/>
          <w:sz w:val="28"/>
          <w:szCs w:val="28"/>
        </w:rPr>
        <w:t xml:space="preserve"> </w:t>
      </w:r>
      <w:r>
        <w:rPr>
          <w:sz w:val="28"/>
          <w:szCs w:val="28"/>
        </w:rPr>
        <w:t>социально</w:t>
      </w:r>
      <w:r>
        <w:rPr>
          <w:spacing w:val="1"/>
          <w:sz w:val="28"/>
          <w:szCs w:val="28"/>
        </w:rPr>
        <w:t xml:space="preserve"> </w:t>
      </w:r>
      <w:r>
        <w:rPr>
          <w:sz w:val="28"/>
          <w:szCs w:val="28"/>
        </w:rPr>
        <w:t>неадаптированные</w:t>
      </w:r>
      <w:r>
        <w:rPr>
          <w:spacing w:val="1"/>
          <w:sz w:val="28"/>
          <w:szCs w:val="28"/>
        </w:rPr>
        <w:t xml:space="preserve"> </w:t>
      </w:r>
      <w:r>
        <w:rPr>
          <w:sz w:val="28"/>
          <w:szCs w:val="28"/>
        </w:rPr>
        <w:t>дети-мигранты,</w:t>
      </w:r>
      <w:r>
        <w:rPr>
          <w:spacing w:val="-4"/>
          <w:sz w:val="28"/>
          <w:szCs w:val="28"/>
        </w:rPr>
        <w:t xml:space="preserve"> </w:t>
      </w:r>
      <w:r>
        <w:rPr>
          <w:sz w:val="28"/>
          <w:szCs w:val="28"/>
        </w:rPr>
        <w:t>обучающиеся с ОВЗ</w:t>
      </w:r>
      <w:r>
        <w:rPr>
          <w:spacing w:val="-3"/>
          <w:sz w:val="28"/>
          <w:szCs w:val="28"/>
        </w:rPr>
        <w:t xml:space="preserve"> </w:t>
      </w:r>
      <w:r>
        <w:rPr>
          <w:sz w:val="28"/>
          <w:szCs w:val="28"/>
        </w:rPr>
        <w:t>и т.</w:t>
      </w:r>
      <w:r>
        <w:rPr>
          <w:spacing w:val="1"/>
          <w:sz w:val="28"/>
          <w:szCs w:val="28"/>
        </w:rPr>
        <w:t xml:space="preserve"> </w:t>
      </w:r>
      <w:r>
        <w:rPr>
          <w:sz w:val="28"/>
          <w:szCs w:val="28"/>
        </w:rPr>
        <w:t>д.).</w:t>
      </w:r>
    </w:p>
    <w:p w14:paraId="595780B3">
      <w:pPr>
        <w:pStyle w:val="2"/>
        <w:ind w:firstLine="567"/>
        <w:rPr>
          <w:rFonts w:ascii="Times New Roman" w:hAnsi="Times New Roman" w:cs="Times New Roman"/>
          <w:b w:val="0"/>
          <w:lang w:val="ru-RU"/>
        </w:rPr>
      </w:pPr>
      <w:bookmarkStart w:id="203" w:name="_Toc212549271"/>
      <w:r>
        <w:rPr>
          <w:rFonts w:ascii="Times New Roman" w:hAnsi="Times New Roman" w:cs="Times New Roman"/>
          <w:color w:val="auto"/>
          <w:lang w:val="ru-RU"/>
        </w:rPr>
        <w:t>2.2.9. Внешкольные</w:t>
      </w:r>
      <w:r>
        <w:rPr>
          <w:rFonts w:ascii="Times New Roman" w:hAnsi="Times New Roman" w:cs="Times New Roman"/>
          <w:color w:val="auto"/>
          <w:spacing w:val="-3"/>
          <w:lang w:val="ru-RU"/>
        </w:rPr>
        <w:t xml:space="preserve"> </w:t>
      </w:r>
      <w:r>
        <w:rPr>
          <w:rFonts w:ascii="Times New Roman" w:hAnsi="Times New Roman" w:cs="Times New Roman"/>
          <w:color w:val="auto"/>
          <w:lang w:val="ru-RU"/>
        </w:rPr>
        <w:t>мероприятия</w:t>
      </w:r>
      <w:bookmarkEnd w:id="203"/>
    </w:p>
    <w:p w14:paraId="2804DB18">
      <w:pPr>
        <w:ind w:right="210" w:firstLine="567"/>
      </w:pPr>
      <w:r>
        <w:t>Реализация воспитательного потенциала внешкольных мероприятий</w:t>
      </w:r>
      <w:r>
        <w:rPr>
          <w:spacing w:val="1"/>
        </w:rPr>
        <w:t xml:space="preserve"> </w:t>
      </w:r>
      <w:r>
        <w:t>предусматривает:</w:t>
      </w:r>
    </w:p>
    <w:p w14:paraId="27AAC929">
      <w:pPr>
        <w:pStyle w:val="53"/>
        <w:widowControl w:val="0"/>
        <w:numPr>
          <w:ilvl w:val="0"/>
          <w:numId w:val="105"/>
        </w:numPr>
        <w:tabs>
          <w:tab w:val="left" w:pos="426"/>
        </w:tabs>
        <w:autoSpaceDE w:val="0"/>
        <w:autoSpaceDN w:val="0"/>
        <w:spacing w:line="276" w:lineRule="auto"/>
        <w:ind w:left="0" w:right="210" w:firstLine="0"/>
        <w:contextualSpacing w:val="0"/>
        <w:jc w:val="both"/>
        <w:rPr>
          <w:sz w:val="28"/>
          <w:szCs w:val="28"/>
        </w:rPr>
      </w:pPr>
      <w:r>
        <w:rPr>
          <w:sz w:val="28"/>
          <w:szCs w:val="28"/>
        </w:rPr>
        <w:t>общие</w:t>
      </w:r>
      <w:r>
        <w:rPr>
          <w:spacing w:val="1"/>
          <w:sz w:val="28"/>
          <w:szCs w:val="28"/>
        </w:rPr>
        <w:t xml:space="preserve"> </w:t>
      </w:r>
      <w:r>
        <w:rPr>
          <w:sz w:val="28"/>
          <w:szCs w:val="28"/>
        </w:rPr>
        <w:t>внешкольные</w:t>
      </w:r>
      <w:r>
        <w:rPr>
          <w:spacing w:val="1"/>
          <w:sz w:val="28"/>
          <w:szCs w:val="28"/>
        </w:rPr>
        <w:t xml:space="preserve"> </w:t>
      </w:r>
      <w:r>
        <w:rPr>
          <w:sz w:val="28"/>
          <w:szCs w:val="28"/>
        </w:rPr>
        <w:t>мероприятия,</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организуемые</w:t>
      </w:r>
      <w:r>
        <w:rPr>
          <w:spacing w:val="1"/>
          <w:sz w:val="28"/>
          <w:szCs w:val="28"/>
        </w:rPr>
        <w:t xml:space="preserve"> </w:t>
      </w:r>
      <w:r>
        <w:rPr>
          <w:sz w:val="28"/>
          <w:szCs w:val="28"/>
        </w:rPr>
        <w:t>совместно</w:t>
      </w:r>
      <w:r>
        <w:rPr>
          <w:spacing w:val="-3"/>
          <w:sz w:val="28"/>
          <w:szCs w:val="28"/>
        </w:rPr>
        <w:t xml:space="preserve"> </w:t>
      </w:r>
      <w:r>
        <w:rPr>
          <w:sz w:val="28"/>
          <w:szCs w:val="28"/>
        </w:rPr>
        <w:t>с</w:t>
      </w:r>
      <w:r>
        <w:rPr>
          <w:spacing w:val="-4"/>
          <w:sz w:val="28"/>
          <w:szCs w:val="28"/>
        </w:rPr>
        <w:t xml:space="preserve"> </w:t>
      </w:r>
      <w:r>
        <w:rPr>
          <w:sz w:val="28"/>
          <w:szCs w:val="28"/>
        </w:rPr>
        <w:t>социальными</w:t>
      </w:r>
      <w:r>
        <w:rPr>
          <w:spacing w:val="-3"/>
          <w:sz w:val="28"/>
          <w:szCs w:val="28"/>
        </w:rPr>
        <w:t xml:space="preserve"> </w:t>
      </w:r>
      <w:r>
        <w:rPr>
          <w:sz w:val="28"/>
          <w:szCs w:val="28"/>
        </w:rPr>
        <w:t>партнёрами</w:t>
      </w:r>
      <w:r>
        <w:rPr>
          <w:spacing w:val="-4"/>
          <w:sz w:val="28"/>
          <w:szCs w:val="28"/>
        </w:rPr>
        <w:t xml:space="preserve"> </w:t>
      </w:r>
      <w:r>
        <w:rPr>
          <w:sz w:val="28"/>
          <w:szCs w:val="28"/>
        </w:rPr>
        <w:t>Школы;</w:t>
      </w:r>
    </w:p>
    <w:p w14:paraId="0365FB04">
      <w:pPr>
        <w:pStyle w:val="53"/>
        <w:widowControl w:val="0"/>
        <w:numPr>
          <w:ilvl w:val="0"/>
          <w:numId w:val="105"/>
        </w:numPr>
        <w:tabs>
          <w:tab w:val="left" w:pos="426"/>
        </w:tabs>
        <w:autoSpaceDE w:val="0"/>
        <w:autoSpaceDN w:val="0"/>
        <w:spacing w:line="276" w:lineRule="auto"/>
        <w:ind w:left="0" w:right="208" w:firstLine="0"/>
        <w:contextualSpacing w:val="0"/>
        <w:jc w:val="both"/>
        <w:rPr>
          <w:sz w:val="28"/>
          <w:szCs w:val="28"/>
        </w:rPr>
      </w:pPr>
      <w:r>
        <w:rPr>
          <w:sz w:val="28"/>
          <w:szCs w:val="28"/>
        </w:rPr>
        <w:t>внешкольные</w:t>
      </w:r>
      <w:r>
        <w:rPr>
          <w:spacing w:val="1"/>
          <w:sz w:val="28"/>
          <w:szCs w:val="28"/>
        </w:rPr>
        <w:t xml:space="preserve"> </w:t>
      </w:r>
      <w:r>
        <w:rPr>
          <w:sz w:val="28"/>
          <w:szCs w:val="28"/>
        </w:rPr>
        <w:t>тематические</w:t>
      </w:r>
      <w:r>
        <w:rPr>
          <w:spacing w:val="1"/>
          <w:sz w:val="28"/>
          <w:szCs w:val="28"/>
        </w:rPr>
        <w:t xml:space="preserve"> </w:t>
      </w:r>
      <w:r>
        <w:rPr>
          <w:sz w:val="28"/>
          <w:szCs w:val="28"/>
        </w:rPr>
        <w:t>мероприятия</w:t>
      </w:r>
      <w:r>
        <w:rPr>
          <w:spacing w:val="1"/>
          <w:sz w:val="28"/>
          <w:szCs w:val="28"/>
        </w:rPr>
        <w:t xml:space="preserve"> </w:t>
      </w:r>
      <w:r>
        <w:rPr>
          <w:sz w:val="28"/>
          <w:szCs w:val="28"/>
        </w:rPr>
        <w:t>воспитательной</w:t>
      </w:r>
      <w:r>
        <w:rPr>
          <w:spacing w:val="1"/>
          <w:sz w:val="28"/>
          <w:szCs w:val="28"/>
        </w:rPr>
        <w:t xml:space="preserve"> </w:t>
      </w:r>
      <w:r>
        <w:rPr>
          <w:sz w:val="28"/>
          <w:szCs w:val="28"/>
        </w:rPr>
        <w:t>направленности,</w:t>
      </w:r>
      <w:r>
        <w:rPr>
          <w:spacing w:val="1"/>
          <w:sz w:val="28"/>
          <w:szCs w:val="28"/>
        </w:rPr>
        <w:t xml:space="preserve"> </w:t>
      </w:r>
      <w:r>
        <w:rPr>
          <w:sz w:val="28"/>
          <w:szCs w:val="28"/>
        </w:rPr>
        <w:t>организуемые</w:t>
      </w:r>
      <w:r>
        <w:rPr>
          <w:spacing w:val="1"/>
          <w:sz w:val="28"/>
          <w:szCs w:val="28"/>
        </w:rPr>
        <w:t xml:space="preserve"> </w:t>
      </w:r>
      <w:r>
        <w:rPr>
          <w:sz w:val="28"/>
          <w:szCs w:val="28"/>
        </w:rPr>
        <w:t>педагогами</w:t>
      </w:r>
      <w:r>
        <w:rPr>
          <w:spacing w:val="1"/>
          <w:sz w:val="28"/>
          <w:szCs w:val="28"/>
        </w:rPr>
        <w:t xml:space="preserve"> </w:t>
      </w:r>
      <w:r>
        <w:rPr>
          <w:sz w:val="28"/>
          <w:szCs w:val="28"/>
        </w:rPr>
        <w:t>по</w:t>
      </w:r>
      <w:r>
        <w:rPr>
          <w:spacing w:val="1"/>
          <w:sz w:val="28"/>
          <w:szCs w:val="28"/>
        </w:rPr>
        <w:t xml:space="preserve"> </w:t>
      </w:r>
      <w:r>
        <w:rPr>
          <w:sz w:val="28"/>
          <w:szCs w:val="28"/>
        </w:rPr>
        <w:t>изучаемым</w:t>
      </w:r>
      <w:r>
        <w:rPr>
          <w:spacing w:val="1"/>
          <w:sz w:val="28"/>
          <w:szCs w:val="28"/>
        </w:rPr>
        <w:t xml:space="preserve"> </w:t>
      </w:r>
      <w:r>
        <w:rPr>
          <w:sz w:val="28"/>
          <w:szCs w:val="28"/>
        </w:rPr>
        <w:t>в</w:t>
      </w:r>
      <w:r>
        <w:rPr>
          <w:spacing w:val="1"/>
          <w:sz w:val="28"/>
          <w:szCs w:val="28"/>
        </w:rPr>
        <w:t xml:space="preserve"> </w:t>
      </w:r>
      <w:r>
        <w:rPr>
          <w:sz w:val="28"/>
          <w:szCs w:val="28"/>
        </w:rPr>
        <w:t>Школе учебным</w:t>
      </w:r>
      <w:r>
        <w:rPr>
          <w:spacing w:val="-2"/>
          <w:sz w:val="28"/>
          <w:szCs w:val="28"/>
        </w:rPr>
        <w:t xml:space="preserve"> </w:t>
      </w:r>
      <w:r>
        <w:rPr>
          <w:sz w:val="28"/>
          <w:szCs w:val="28"/>
        </w:rPr>
        <w:t>предметам,</w:t>
      </w:r>
      <w:r>
        <w:rPr>
          <w:spacing w:val="-4"/>
          <w:sz w:val="28"/>
          <w:szCs w:val="28"/>
        </w:rPr>
        <w:t xml:space="preserve"> </w:t>
      </w:r>
      <w:r>
        <w:rPr>
          <w:sz w:val="28"/>
          <w:szCs w:val="28"/>
        </w:rPr>
        <w:t>курсам,</w:t>
      </w:r>
      <w:r>
        <w:rPr>
          <w:spacing w:val="-3"/>
          <w:sz w:val="28"/>
          <w:szCs w:val="28"/>
        </w:rPr>
        <w:t xml:space="preserve"> </w:t>
      </w:r>
      <w:r>
        <w:rPr>
          <w:sz w:val="28"/>
          <w:szCs w:val="28"/>
        </w:rPr>
        <w:t>модулям;</w:t>
      </w:r>
    </w:p>
    <w:p w14:paraId="11BA065F">
      <w:pPr>
        <w:pStyle w:val="53"/>
        <w:widowControl w:val="0"/>
        <w:numPr>
          <w:ilvl w:val="0"/>
          <w:numId w:val="105"/>
        </w:numPr>
        <w:tabs>
          <w:tab w:val="left" w:pos="426"/>
        </w:tabs>
        <w:autoSpaceDE w:val="0"/>
        <w:autoSpaceDN w:val="0"/>
        <w:spacing w:line="276" w:lineRule="auto"/>
        <w:ind w:left="0" w:right="207" w:firstLine="0"/>
        <w:contextualSpacing w:val="0"/>
        <w:jc w:val="both"/>
        <w:rPr>
          <w:sz w:val="28"/>
          <w:szCs w:val="28"/>
        </w:rPr>
      </w:pPr>
      <w:r>
        <w:rPr>
          <w:rStyle w:val="139"/>
          <w:rFonts w:eastAsia="№Е"/>
          <w:szCs w:val="28"/>
        </w:rPr>
        <w:t xml:space="preserve">походы выходного дня, экскурсии на предприятия, экскурсионные поездки в другие города и местности, </w:t>
      </w:r>
      <w:r>
        <w:rPr>
          <w:sz w:val="28"/>
          <w:szCs w:val="28"/>
        </w:rPr>
        <w:t>организуемые</w:t>
      </w:r>
      <w:r>
        <w:rPr>
          <w:spacing w:val="1"/>
          <w:sz w:val="28"/>
          <w:szCs w:val="28"/>
        </w:rPr>
        <w:t xml:space="preserve"> </w:t>
      </w:r>
      <w:r>
        <w:rPr>
          <w:sz w:val="28"/>
          <w:szCs w:val="28"/>
        </w:rPr>
        <w:t>в</w:t>
      </w:r>
      <w:r>
        <w:rPr>
          <w:spacing w:val="1"/>
          <w:sz w:val="28"/>
          <w:szCs w:val="28"/>
        </w:rPr>
        <w:t xml:space="preserve"> </w:t>
      </w:r>
      <w:r>
        <w:rPr>
          <w:sz w:val="28"/>
          <w:szCs w:val="28"/>
        </w:rPr>
        <w:t>классах</w:t>
      </w:r>
      <w:r>
        <w:rPr>
          <w:spacing w:val="1"/>
          <w:sz w:val="28"/>
          <w:szCs w:val="28"/>
        </w:rPr>
        <w:t xml:space="preserve"> </w:t>
      </w:r>
      <w:r>
        <w:rPr>
          <w:sz w:val="28"/>
          <w:szCs w:val="28"/>
        </w:rPr>
        <w:t>классными</w:t>
      </w:r>
      <w:r>
        <w:rPr>
          <w:spacing w:val="1"/>
          <w:sz w:val="28"/>
          <w:szCs w:val="28"/>
        </w:rPr>
        <w:t xml:space="preserve"> </w:t>
      </w:r>
      <w:r>
        <w:rPr>
          <w:sz w:val="28"/>
          <w:szCs w:val="28"/>
        </w:rPr>
        <w:t>руководителями,</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совместно</w:t>
      </w:r>
      <w:r>
        <w:rPr>
          <w:spacing w:val="1"/>
          <w:sz w:val="28"/>
          <w:szCs w:val="28"/>
        </w:rPr>
        <w:t xml:space="preserve"> </w:t>
      </w:r>
      <w:r>
        <w:rPr>
          <w:sz w:val="28"/>
          <w:szCs w:val="28"/>
        </w:rPr>
        <w:t>с</w:t>
      </w:r>
      <w:r>
        <w:rPr>
          <w:spacing w:val="1"/>
          <w:sz w:val="28"/>
          <w:szCs w:val="28"/>
        </w:rPr>
        <w:t xml:space="preserve"> </w:t>
      </w:r>
      <w:r>
        <w:rPr>
          <w:sz w:val="28"/>
          <w:szCs w:val="28"/>
        </w:rPr>
        <w:t>родителями</w:t>
      </w:r>
      <w:r>
        <w:rPr>
          <w:spacing w:val="1"/>
          <w:sz w:val="28"/>
          <w:szCs w:val="28"/>
        </w:rPr>
        <w:t xml:space="preserve"> </w:t>
      </w:r>
      <w:r>
        <w:rPr>
          <w:sz w:val="28"/>
          <w:szCs w:val="28"/>
        </w:rPr>
        <w:t>(законными</w:t>
      </w:r>
      <w:r>
        <w:rPr>
          <w:spacing w:val="1"/>
          <w:sz w:val="28"/>
          <w:szCs w:val="28"/>
        </w:rPr>
        <w:t xml:space="preserve"> </w:t>
      </w:r>
      <w:r>
        <w:rPr>
          <w:sz w:val="28"/>
          <w:szCs w:val="28"/>
        </w:rPr>
        <w:t>представителями)</w:t>
      </w:r>
      <w:r>
        <w:rPr>
          <w:spacing w:val="30"/>
          <w:sz w:val="28"/>
          <w:szCs w:val="28"/>
        </w:rPr>
        <w:t xml:space="preserve"> </w:t>
      </w:r>
      <w:r>
        <w:rPr>
          <w:sz w:val="28"/>
          <w:szCs w:val="28"/>
        </w:rPr>
        <w:t>обучающихся</w:t>
      </w:r>
      <w:r>
        <w:rPr>
          <w:spacing w:val="30"/>
          <w:sz w:val="28"/>
          <w:szCs w:val="28"/>
        </w:rPr>
        <w:t xml:space="preserve"> </w:t>
      </w:r>
      <w:r>
        <w:rPr>
          <w:sz w:val="28"/>
          <w:szCs w:val="28"/>
        </w:rPr>
        <w:t>с</w:t>
      </w:r>
      <w:r>
        <w:rPr>
          <w:spacing w:val="32"/>
          <w:sz w:val="28"/>
          <w:szCs w:val="28"/>
        </w:rPr>
        <w:t xml:space="preserve"> </w:t>
      </w:r>
      <w:r>
        <w:rPr>
          <w:sz w:val="28"/>
          <w:szCs w:val="28"/>
        </w:rPr>
        <w:t>привлечением</w:t>
      </w:r>
      <w:r>
        <w:rPr>
          <w:spacing w:val="30"/>
          <w:sz w:val="28"/>
          <w:szCs w:val="28"/>
        </w:rPr>
        <w:t xml:space="preserve"> </w:t>
      </w:r>
      <w:r>
        <w:rPr>
          <w:sz w:val="28"/>
          <w:szCs w:val="28"/>
        </w:rPr>
        <w:t>их</w:t>
      </w:r>
      <w:r>
        <w:rPr>
          <w:spacing w:val="30"/>
          <w:sz w:val="28"/>
          <w:szCs w:val="28"/>
        </w:rPr>
        <w:t xml:space="preserve"> </w:t>
      </w:r>
      <w:r>
        <w:rPr>
          <w:sz w:val="28"/>
          <w:szCs w:val="28"/>
        </w:rPr>
        <w:t>к</w:t>
      </w:r>
      <w:r>
        <w:rPr>
          <w:spacing w:val="32"/>
          <w:sz w:val="28"/>
          <w:szCs w:val="28"/>
        </w:rPr>
        <w:t xml:space="preserve"> </w:t>
      </w:r>
      <w:r>
        <w:rPr>
          <w:sz w:val="28"/>
          <w:szCs w:val="28"/>
        </w:rPr>
        <w:t>планированию, организации,</w:t>
      </w:r>
      <w:r>
        <w:rPr>
          <w:spacing w:val="-6"/>
          <w:sz w:val="28"/>
          <w:szCs w:val="28"/>
        </w:rPr>
        <w:t xml:space="preserve"> </w:t>
      </w:r>
      <w:r>
        <w:rPr>
          <w:sz w:val="28"/>
          <w:szCs w:val="28"/>
        </w:rPr>
        <w:t>проведению,</w:t>
      </w:r>
      <w:r>
        <w:rPr>
          <w:spacing w:val="-6"/>
          <w:sz w:val="28"/>
          <w:szCs w:val="28"/>
        </w:rPr>
        <w:t xml:space="preserve"> </w:t>
      </w:r>
      <w:r>
        <w:rPr>
          <w:sz w:val="28"/>
          <w:szCs w:val="28"/>
        </w:rPr>
        <w:t>оценке</w:t>
      </w:r>
      <w:r>
        <w:rPr>
          <w:spacing w:val="-4"/>
          <w:sz w:val="28"/>
          <w:szCs w:val="28"/>
        </w:rPr>
        <w:t xml:space="preserve"> </w:t>
      </w:r>
      <w:r>
        <w:rPr>
          <w:sz w:val="28"/>
          <w:szCs w:val="28"/>
        </w:rPr>
        <w:t>мероприятия;</w:t>
      </w:r>
    </w:p>
    <w:p w14:paraId="7F74032C">
      <w:pPr>
        <w:pStyle w:val="53"/>
        <w:widowControl w:val="0"/>
        <w:numPr>
          <w:ilvl w:val="0"/>
          <w:numId w:val="105"/>
        </w:numPr>
        <w:tabs>
          <w:tab w:val="left" w:pos="426"/>
        </w:tabs>
        <w:autoSpaceDE w:val="0"/>
        <w:autoSpaceDN w:val="0"/>
        <w:spacing w:line="276" w:lineRule="auto"/>
        <w:ind w:left="0" w:right="208" w:firstLine="0"/>
        <w:contextualSpacing w:val="0"/>
        <w:jc w:val="both"/>
        <w:rPr>
          <w:sz w:val="28"/>
          <w:szCs w:val="28"/>
        </w:rPr>
      </w:pPr>
      <w:r>
        <w:rPr>
          <w:sz w:val="28"/>
          <w:szCs w:val="28"/>
        </w:rPr>
        <w:t>посещение учреждений культуры;</w:t>
      </w:r>
    </w:p>
    <w:p w14:paraId="50E83EFC">
      <w:pPr>
        <w:pStyle w:val="53"/>
        <w:widowControl w:val="0"/>
        <w:numPr>
          <w:ilvl w:val="0"/>
          <w:numId w:val="105"/>
        </w:numPr>
        <w:tabs>
          <w:tab w:val="left" w:pos="426"/>
        </w:tabs>
        <w:autoSpaceDE w:val="0"/>
        <w:autoSpaceDN w:val="0"/>
        <w:spacing w:line="276" w:lineRule="auto"/>
        <w:ind w:left="0" w:right="-1" w:firstLine="0"/>
        <w:contextualSpacing w:val="0"/>
        <w:jc w:val="both"/>
        <w:rPr>
          <w:sz w:val="28"/>
          <w:szCs w:val="28"/>
        </w:rPr>
      </w:pPr>
      <w:r>
        <w:rPr>
          <w:sz w:val="28"/>
          <w:szCs w:val="28"/>
        </w:rPr>
        <w:t>выездные</w:t>
      </w:r>
      <w:r>
        <w:rPr>
          <w:spacing w:val="1"/>
          <w:sz w:val="28"/>
          <w:szCs w:val="28"/>
        </w:rPr>
        <w:t xml:space="preserve"> </w:t>
      </w:r>
      <w:r>
        <w:rPr>
          <w:sz w:val="28"/>
          <w:szCs w:val="28"/>
        </w:rPr>
        <w:t>события,</w:t>
      </w:r>
      <w:r>
        <w:rPr>
          <w:spacing w:val="1"/>
          <w:sz w:val="28"/>
          <w:szCs w:val="28"/>
        </w:rPr>
        <w:t xml:space="preserve"> </w:t>
      </w:r>
      <w:r>
        <w:rPr>
          <w:sz w:val="28"/>
          <w:szCs w:val="28"/>
        </w:rPr>
        <w:t>включающие</w:t>
      </w:r>
      <w:r>
        <w:rPr>
          <w:spacing w:val="1"/>
          <w:sz w:val="28"/>
          <w:szCs w:val="28"/>
        </w:rPr>
        <w:t xml:space="preserve"> </w:t>
      </w:r>
      <w:r>
        <w:rPr>
          <w:sz w:val="28"/>
          <w:szCs w:val="28"/>
        </w:rPr>
        <w:t>в</w:t>
      </w:r>
      <w:r>
        <w:rPr>
          <w:spacing w:val="1"/>
          <w:sz w:val="28"/>
          <w:szCs w:val="28"/>
        </w:rPr>
        <w:t xml:space="preserve"> </w:t>
      </w:r>
      <w:r>
        <w:rPr>
          <w:sz w:val="28"/>
          <w:szCs w:val="28"/>
        </w:rPr>
        <w:t>себя</w:t>
      </w:r>
      <w:r>
        <w:rPr>
          <w:spacing w:val="1"/>
          <w:sz w:val="28"/>
          <w:szCs w:val="28"/>
        </w:rPr>
        <w:t xml:space="preserve"> </w:t>
      </w:r>
      <w:r>
        <w:rPr>
          <w:sz w:val="28"/>
          <w:szCs w:val="28"/>
        </w:rPr>
        <w:t>комплекс</w:t>
      </w:r>
      <w:r>
        <w:rPr>
          <w:spacing w:val="1"/>
          <w:sz w:val="28"/>
          <w:szCs w:val="28"/>
        </w:rPr>
        <w:t xml:space="preserve"> </w:t>
      </w:r>
      <w:r>
        <w:rPr>
          <w:sz w:val="28"/>
          <w:szCs w:val="28"/>
        </w:rPr>
        <w:t>коллективных</w:t>
      </w:r>
      <w:r>
        <w:rPr>
          <w:spacing w:val="1"/>
          <w:sz w:val="28"/>
          <w:szCs w:val="28"/>
        </w:rPr>
        <w:t xml:space="preserve"> </w:t>
      </w:r>
      <w:r>
        <w:rPr>
          <w:sz w:val="28"/>
          <w:szCs w:val="28"/>
        </w:rPr>
        <w:t>творческих дел, в процессе которых складывается детско-взрослая общность,</w:t>
      </w:r>
      <w:r>
        <w:rPr>
          <w:spacing w:val="-67"/>
          <w:sz w:val="28"/>
          <w:szCs w:val="28"/>
        </w:rPr>
        <w:t xml:space="preserve"> </w:t>
      </w:r>
      <w:r>
        <w:rPr>
          <w:sz w:val="28"/>
          <w:szCs w:val="28"/>
        </w:rPr>
        <w:t>характеризующаяся</w:t>
      </w:r>
      <w:r>
        <w:rPr>
          <w:spacing w:val="1"/>
          <w:sz w:val="28"/>
          <w:szCs w:val="28"/>
        </w:rPr>
        <w:t xml:space="preserve"> </w:t>
      </w:r>
      <w:r>
        <w:rPr>
          <w:sz w:val="28"/>
          <w:szCs w:val="28"/>
        </w:rPr>
        <w:t>доверительными</w:t>
      </w:r>
      <w:r>
        <w:rPr>
          <w:spacing w:val="1"/>
          <w:sz w:val="28"/>
          <w:szCs w:val="28"/>
        </w:rPr>
        <w:t xml:space="preserve"> </w:t>
      </w:r>
      <w:r>
        <w:rPr>
          <w:sz w:val="28"/>
          <w:szCs w:val="28"/>
        </w:rPr>
        <w:t>взаимоотношениями,</w:t>
      </w:r>
      <w:r>
        <w:rPr>
          <w:spacing w:val="1"/>
          <w:sz w:val="28"/>
          <w:szCs w:val="28"/>
        </w:rPr>
        <w:t xml:space="preserve"> </w:t>
      </w:r>
      <w:r>
        <w:rPr>
          <w:sz w:val="28"/>
          <w:szCs w:val="28"/>
        </w:rPr>
        <w:t>ответственным</w:t>
      </w:r>
      <w:r>
        <w:rPr>
          <w:spacing w:val="1"/>
          <w:sz w:val="28"/>
          <w:szCs w:val="28"/>
        </w:rPr>
        <w:t xml:space="preserve"> </w:t>
      </w:r>
      <w:r>
        <w:rPr>
          <w:sz w:val="28"/>
          <w:szCs w:val="28"/>
        </w:rPr>
        <w:t>отношением</w:t>
      </w:r>
      <w:r>
        <w:rPr>
          <w:spacing w:val="-4"/>
          <w:sz w:val="28"/>
          <w:szCs w:val="28"/>
        </w:rPr>
        <w:t xml:space="preserve"> </w:t>
      </w:r>
      <w:r>
        <w:rPr>
          <w:sz w:val="28"/>
          <w:szCs w:val="28"/>
        </w:rPr>
        <w:t>к</w:t>
      </w:r>
      <w:r>
        <w:rPr>
          <w:spacing w:val="-5"/>
          <w:sz w:val="28"/>
          <w:szCs w:val="28"/>
        </w:rPr>
        <w:t xml:space="preserve"> </w:t>
      </w:r>
      <w:r>
        <w:rPr>
          <w:sz w:val="28"/>
          <w:szCs w:val="28"/>
        </w:rPr>
        <w:t>делу,</w:t>
      </w:r>
      <w:r>
        <w:rPr>
          <w:spacing w:val="-3"/>
          <w:sz w:val="28"/>
          <w:szCs w:val="28"/>
        </w:rPr>
        <w:t xml:space="preserve"> </w:t>
      </w:r>
      <w:r>
        <w:rPr>
          <w:sz w:val="28"/>
          <w:szCs w:val="28"/>
        </w:rPr>
        <w:t>атмосферой</w:t>
      </w:r>
      <w:r>
        <w:rPr>
          <w:spacing w:val="-1"/>
          <w:sz w:val="28"/>
          <w:szCs w:val="28"/>
        </w:rPr>
        <w:t xml:space="preserve"> </w:t>
      </w:r>
      <w:r>
        <w:rPr>
          <w:sz w:val="28"/>
          <w:szCs w:val="28"/>
        </w:rPr>
        <w:t>эмоционально-психологического</w:t>
      </w:r>
      <w:r>
        <w:rPr>
          <w:spacing w:val="-3"/>
          <w:sz w:val="28"/>
          <w:szCs w:val="28"/>
        </w:rPr>
        <w:t xml:space="preserve"> </w:t>
      </w:r>
      <w:r>
        <w:rPr>
          <w:sz w:val="28"/>
          <w:szCs w:val="28"/>
        </w:rPr>
        <w:t>комфорта.</w:t>
      </w:r>
    </w:p>
    <w:p w14:paraId="0A56114B">
      <w:pPr>
        <w:pStyle w:val="2"/>
        <w:ind w:right="-1" w:firstLine="567"/>
        <w:rPr>
          <w:rFonts w:ascii="Times New Roman" w:hAnsi="Times New Roman" w:cs="Times New Roman"/>
          <w:b w:val="0"/>
          <w:lang w:val="ru-RU"/>
        </w:rPr>
      </w:pPr>
      <w:bookmarkStart w:id="204" w:name="_Toc212549272"/>
      <w:r>
        <w:rPr>
          <w:rFonts w:ascii="Times New Roman" w:hAnsi="Times New Roman" w:cs="Times New Roman"/>
          <w:color w:val="auto"/>
          <w:lang w:val="ru-RU"/>
        </w:rPr>
        <w:t>2.2.10. Организация</w:t>
      </w:r>
      <w:r>
        <w:rPr>
          <w:rFonts w:ascii="Times New Roman" w:hAnsi="Times New Roman" w:cs="Times New Roman"/>
          <w:color w:val="auto"/>
          <w:spacing w:val="-5"/>
          <w:lang w:val="ru-RU"/>
        </w:rPr>
        <w:t xml:space="preserve"> </w:t>
      </w:r>
      <w:r>
        <w:rPr>
          <w:rFonts w:ascii="Times New Roman" w:hAnsi="Times New Roman" w:cs="Times New Roman"/>
          <w:color w:val="auto"/>
          <w:lang w:val="ru-RU"/>
        </w:rPr>
        <w:t>предметно-пространственной</w:t>
      </w:r>
      <w:r>
        <w:rPr>
          <w:rFonts w:ascii="Times New Roman" w:hAnsi="Times New Roman" w:cs="Times New Roman"/>
          <w:color w:val="auto"/>
          <w:spacing w:val="-4"/>
          <w:lang w:val="ru-RU"/>
        </w:rPr>
        <w:t xml:space="preserve"> </w:t>
      </w:r>
      <w:r>
        <w:rPr>
          <w:rFonts w:ascii="Times New Roman" w:hAnsi="Times New Roman" w:cs="Times New Roman"/>
          <w:color w:val="auto"/>
          <w:lang w:val="ru-RU"/>
        </w:rPr>
        <w:t>среды</w:t>
      </w:r>
      <w:bookmarkEnd w:id="204"/>
    </w:p>
    <w:p w14:paraId="2CAC9FE6">
      <w:pPr>
        <w:ind w:firstLine="567"/>
        <w:rPr>
          <w:rFonts w:eastAsia="Calibri"/>
        </w:rPr>
      </w:pPr>
      <w:r>
        <w:rPr>
          <w:rFonts w:eastAsia="Calibri"/>
        </w:rPr>
        <w:t xml:space="preserve">Окружающая обучающегося предметно-эстетическая среда школы, </w:t>
      </w:r>
      <w:r>
        <w:rPr>
          <w:rFonts w:eastAsia="Calibri"/>
        </w:rPr>
        <w:br w:type="textWrapping"/>
      </w:r>
      <w:r>
        <w:rPr>
          <w:rFonts w:eastAsia="Calibri"/>
        </w:rP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Pr>
          <w:rFonts w:eastAsia="№Е"/>
        </w:rPr>
        <w:t xml:space="preserve">предупреждает стрессовые ситуации, </w:t>
      </w:r>
      <w:r>
        <w:rPr>
          <w:rFonts w:eastAsia="Calibri"/>
        </w:rPr>
        <w:t>способствует позитивному восприятию обучающимся школы.</w:t>
      </w:r>
    </w:p>
    <w:p w14:paraId="74094994">
      <w:pPr>
        <w:tabs>
          <w:tab w:val="left" w:pos="3060"/>
          <w:tab w:val="left" w:pos="5944"/>
          <w:tab w:val="left" w:pos="8143"/>
        </w:tabs>
        <w:ind w:right="-1" w:firstLine="567"/>
      </w:pPr>
      <w:r>
        <w:t>Реализация воспитательного потенциала предметно-</w:t>
      </w:r>
      <w:r>
        <w:rPr>
          <w:spacing w:val="-68"/>
        </w:rPr>
        <w:t xml:space="preserve"> </w:t>
      </w:r>
      <w:r>
        <w:t>пространственной</w:t>
      </w:r>
      <w:r>
        <w:rPr>
          <w:spacing w:val="1"/>
        </w:rPr>
        <w:t xml:space="preserve"> </w:t>
      </w:r>
      <w:r>
        <w:t>среды</w:t>
      </w:r>
      <w:r>
        <w:rPr>
          <w:spacing w:val="1"/>
        </w:rPr>
        <w:t xml:space="preserve"> в МБОУ «Сарай-Гирская СОШ» </w:t>
      </w:r>
      <w:r>
        <w:t>предусматривает</w:t>
      </w:r>
      <w:r>
        <w:rPr>
          <w:spacing w:val="1"/>
        </w:rPr>
        <w:t xml:space="preserve"> </w:t>
      </w:r>
      <w:r>
        <w:t>совместную</w:t>
      </w:r>
      <w:r>
        <w:rPr>
          <w:spacing w:val="1"/>
        </w:rPr>
        <w:t xml:space="preserve"> </w:t>
      </w:r>
      <w:r>
        <w:t>деятельность педагогов, обучающихся, родителей и других участников образовательных</w:t>
      </w:r>
      <w:r>
        <w:rPr>
          <w:spacing w:val="1"/>
        </w:rPr>
        <w:t xml:space="preserve"> </w:t>
      </w:r>
      <w:r>
        <w:t>отношений по её созданию, поддержанию, использованию в воспитательном процессе:</w:t>
      </w:r>
    </w:p>
    <w:p w14:paraId="4D3F5064">
      <w:pPr>
        <w:numPr>
          <w:ilvl w:val="0"/>
          <w:numId w:val="105"/>
        </w:numPr>
        <w:tabs>
          <w:tab w:val="left" w:pos="993"/>
        </w:tabs>
        <w:spacing w:after="0"/>
        <w:ind w:left="0" w:firstLine="567"/>
        <w:jc w:val="both"/>
        <w:rPr>
          <w:rFonts w:eastAsia="Calibri"/>
        </w:rPr>
      </w:pPr>
      <w:r>
        <w:rPr>
          <w:rFonts w:eastAsia="Calibri"/>
        </w:rPr>
        <w:t>оформление внешнего вида здания, фасада, холла при входе</w:t>
      </w:r>
      <w:bookmarkStart w:id="205" w:name="_Hlk106819027"/>
      <w:r>
        <w:rPr>
          <w:rFonts w:eastAsia="Calibri"/>
        </w:rPr>
        <w:t xml:space="preserve"> в общеобразовательную организацию</w:t>
      </w:r>
      <w:bookmarkEnd w:id="205"/>
      <w:r>
        <w:rPr>
          <w:rFonts w:eastAsia="Calibri"/>
        </w:rPr>
        <w:t xml:space="preserve"> государственной символикой Российской Федерации;</w:t>
      </w:r>
    </w:p>
    <w:p w14:paraId="7982ADDB">
      <w:pPr>
        <w:numPr>
          <w:ilvl w:val="0"/>
          <w:numId w:val="105"/>
        </w:numPr>
        <w:tabs>
          <w:tab w:val="left" w:pos="993"/>
        </w:tabs>
        <w:spacing w:after="0"/>
        <w:ind w:left="0" w:firstLine="567"/>
        <w:jc w:val="both"/>
        <w:rPr>
          <w:rFonts w:eastAsia="Calibri"/>
        </w:rPr>
      </w:pPr>
      <w:r>
        <w:rPr>
          <w:rFonts w:eastAsia="Calibri"/>
        </w:rPr>
        <w:t>организацию и проведение церемоний поднятия (спуска) государственного флага Российской Федерации (еженедельно по понедельникам);</w:t>
      </w:r>
    </w:p>
    <w:p w14:paraId="361DC0EE">
      <w:pPr>
        <w:numPr>
          <w:ilvl w:val="0"/>
          <w:numId w:val="105"/>
        </w:numPr>
        <w:tabs>
          <w:tab w:val="left" w:pos="993"/>
        </w:tabs>
        <w:spacing w:after="160"/>
        <w:ind w:left="0" w:firstLine="567"/>
        <w:jc w:val="both"/>
        <w:rPr>
          <w:rFonts w:eastAsia="Calibri"/>
        </w:rPr>
      </w:pPr>
      <w: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70CAB8DF">
      <w:pPr>
        <w:numPr>
          <w:ilvl w:val="0"/>
          <w:numId w:val="105"/>
        </w:numPr>
        <w:tabs>
          <w:tab w:val="left" w:pos="993"/>
        </w:tabs>
        <w:spacing w:after="160"/>
        <w:ind w:left="0" w:firstLine="567"/>
        <w:jc w:val="both"/>
        <w:rPr>
          <w:rFonts w:eastAsia="Calibri"/>
        </w:rPr>
      </w:pPr>
      <w:r>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14:paraId="45A5892A">
      <w:pPr>
        <w:numPr>
          <w:ilvl w:val="0"/>
          <w:numId w:val="105"/>
        </w:numPr>
        <w:tabs>
          <w:tab w:val="left" w:pos="993"/>
        </w:tabs>
        <w:spacing w:after="160"/>
        <w:ind w:left="0" w:firstLine="567"/>
        <w:jc w:val="both"/>
        <w:rPr>
          <w:rFonts w:eastAsia="Calibri"/>
        </w:rPr>
      </w:pPr>
      <w: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57DA0E8A">
      <w:pPr>
        <w:pStyle w:val="53"/>
        <w:widowControl w:val="0"/>
        <w:numPr>
          <w:ilvl w:val="0"/>
          <w:numId w:val="105"/>
        </w:numPr>
        <w:autoSpaceDE w:val="0"/>
        <w:autoSpaceDN w:val="0"/>
        <w:spacing w:line="276" w:lineRule="auto"/>
        <w:ind w:left="0" w:firstLine="567"/>
        <w:contextualSpacing w:val="0"/>
        <w:jc w:val="both"/>
        <w:rPr>
          <w:rFonts w:eastAsia="Calibri"/>
          <w:sz w:val="28"/>
          <w:szCs w:val="28"/>
        </w:rPr>
      </w:pPr>
      <w:r>
        <w:rPr>
          <w:bCs/>
          <w:sz w:val="28"/>
          <w:szCs w:val="28"/>
        </w:rPr>
        <w:t>деятельность  коллектива по</w:t>
      </w:r>
      <w:r>
        <w:rPr>
          <w:b/>
          <w:bCs/>
          <w:sz w:val="28"/>
          <w:szCs w:val="28"/>
        </w:rPr>
        <w:t xml:space="preserve"> </w:t>
      </w:r>
      <w:r>
        <w:rPr>
          <w:sz w:val="28"/>
          <w:szCs w:val="28"/>
        </w:rPr>
        <w:t xml:space="preserve">разработке </w:t>
      </w:r>
      <w:r>
        <w:rPr>
          <w:spacing w:val="1"/>
          <w:sz w:val="28"/>
          <w:szCs w:val="28"/>
        </w:rPr>
        <w:t xml:space="preserve"> </w:t>
      </w:r>
      <w:r>
        <w:rPr>
          <w:sz w:val="28"/>
          <w:szCs w:val="28"/>
        </w:rPr>
        <w:t>и</w:t>
      </w:r>
      <w:r>
        <w:rPr>
          <w:spacing w:val="1"/>
          <w:sz w:val="28"/>
          <w:szCs w:val="28"/>
        </w:rPr>
        <w:t xml:space="preserve"> </w:t>
      </w:r>
      <w:r>
        <w:rPr>
          <w:sz w:val="28"/>
          <w:szCs w:val="28"/>
        </w:rPr>
        <w:t>оформлению</w:t>
      </w:r>
      <w:r>
        <w:rPr>
          <w:spacing w:val="1"/>
          <w:sz w:val="28"/>
          <w:szCs w:val="28"/>
        </w:rPr>
        <w:t xml:space="preserve"> </w:t>
      </w:r>
      <w:r>
        <w:rPr>
          <w:sz w:val="28"/>
          <w:szCs w:val="28"/>
        </w:rPr>
        <w:t>пространств</w:t>
      </w:r>
      <w:r>
        <w:rPr>
          <w:spacing w:val="1"/>
          <w:sz w:val="28"/>
          <w:szCs w:val="28"/>
        </w:rPr>
        <w:t xml:space="preserve"> </w:t>
      </w:r>
      <w:r>
        <w:rPr>
          <w:sz w:val="28"/>
          <w:szCs w:val="28"/>
        </w:rPr>
        <w:t>проведения</w:t>
      </w:r>
      <w:r>
        <w:rPr>
          <w:spacing w:val="1"/>
          <w:sz w:val="28"/>
          <w:szCs w:val="28"/>
        </w:rPr>
        <w:t xml:space="preserve"> </w:t>
      </w:r>
      <w:r>
        <w:rPr>
          <w:sz w:val="28"/>
          <w:szCs w:val="28"/>
        </w:rPr>
        <w:t>значимых</w:t>
      </w:r>
      <w:r>
        <w:rPr>
          <w:spacing w:val="1"/>
          <w:sz w:val="28"/>
          <w:szCs w:val="28"/>
        </w:rPr>
        <w:t xml:space="preserve"> </w:t>
      </w:r>
      <w:r>
        <w:rPr>
          <w:sz w:val="28"/>
          <w:szCs w:val="28"/>
        </w:rPr>
        <w:t>событий,</w:t>
      </w:r>
      <w:r>
        <w:rPr>
          <w:spacing w:val="1"/>
          <w:sz w:val="28"/>
          <w:szCs w:val="28"/>
        </w:rPr>
        <w:t xml:space="preserve"> </w:t>
      </w:r>
      <w:r>
        <w:rPr>
          <w:sz w:val="28"/>
          <w:szCs w:val="28"/>
        </w:rPr>
        <w:t>праздников,</w:t>
      </w:r>
      <w:r>
        <w:rPr>
          <w:spacing w:val="1"/>
          <w:sz w:val="28"/>
          <w:szCs w:val="28"/>
        </w:rPr>
        <w:t xml:space="preserve"> </w:t>
      </w:r>
      <w:r>
        <w:rPr>
          <w:sz w:val="28"/>
          <w:szCs w:val="28"/>
        </w:rPr>
        <w:t>церемоний,</w:t>
      </w:r>
      <w:r>
        <w:rPr>
          <w:spacing w:val="1"/>
          <w:sz w:val="28"/>
          <w:szCs w:val="28"/>
        </w:rPr>
        <w:t xml:space="preserve"> </w:t>
      </w:r>
      <w:r>
        <w:rPr>
          <w:sz w:val="28"/>
          <w:szCs w:val="28"/>
        </w:rPr>
        <w:t>торжественных</w:t>
      </w:r>
      <w:r>
        <w:rPr>
          <w:spacing w:val="1"/>
          <w:sz w:val="28"/>
          <w:szCs w:val="28"/>
        </w:rPr>
        <w:t xml:space="preserve"> </w:t>
      </w:r>
      <w:r>
        <w:rPr>
          <w:sz w:val="28"/>
          <w:szCs w:val="28"/>
        </w:rPr>
        <w:t>линеек,</w:t>
      </w:r>
      <w:r>
        <w:rPr>
          <w:spacing w:val="71"/>
          <w:sz w:val="28"/>
          <w:szCs w:val="28"/>
        </w:rPr>
        <w:t xml:space="preserve"> </w:t>
      </w:r>
      <w:r>
        <w:rPr>
          <w:sz w:val="28"/>
          <w:szCs w:val="28"/>
        </w:rPr>
        <w:t>творческих</w:t>
      </w:r>
      <w:r>
        <w:rPr>
          <w:spacing w:val="1"/>
          <w:sz w:val="28"/>
          <w:szCs w:val="28"/>
        </w:rPr>
        <w:t xml:space="preserve"> </w:t>
      </w:r>
      <w:r>
        <w:rPr>
          <w:sz w:val="28"/>
          <w:szCs w:val="28"/>
        </w:rPr>
        <w:t>вечеров</w:t>
      </w:r>
      <w:r>
        <w:rPr>
          <w:spacing w:val="-3"/>
          <w:sz w:val="28"/>
          <w:szCs w:val="28"/>
        </w:rPr>
        <w:t xml:space="preserve"> </w:t>
      </w:r>
      <w:r>
        <w:rPr>
          <w:sz w:val="28"/>
          <w:szCs w:val="28"/>
        </w:rPr>
        <w:t>(событийный дизайн);</w:t>
      </w:r>
    </w:p>
    <w:p w14:paraId="59109C15">
      <w:pPr>
        <w:numPr>
          <w:ilvl w:val="0"/>
          <w:numId w:val="107"/>
        </w:numPr>
        <w:tabs>
          <w:tab w:val="left" w:pos="993"/>
        </w:tabs>
        <w:spacing w:after="160"/>
        <w:ind w:left="0" w:firstLine="567"/>
        <w:jc w:val="both"/>
        <w:rPr>
          <w:rFonts w:eastAsia="Calibri"/>
        </w:rPr>
      </w:pPr>
      <w:r>
        <w:rPr>
          <w:rFonts w:eastAsia="Calibri"/>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164EE35B">
      <w:pPr>
        <w:numPr>
          <w:ilvl w:val="0"/>
          <w:numId w:val="107"/>
        </w:numPr>
        <w:tabs>
          <w:tab w:val="left" w:pos="993"/>
        </w:tabs>
        <w:spacing w:after="160"/>
        <w:ind w:left="0" w:firstLine="567"/>
        <w:jc w:val="both"/>
        <w:rPr>
          <w:rFonts w:eastAsia="Calibri"/>
        </w:rPr>
      </w:pPr>
      <w:r>
        <w:rPr>
          <w:rFonts w:eastAsia="Calibri"/>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A0113CE">
      <w:pPr>
        <w:numPr>
          <w:ilvl w:val="0"/>
          <w:numId w:val="107"/>
        </w:numPr>
        <w:tabs>
          <w:tab w:val="left" w:pos="993"/>
        </w:tabs>
        <w:spacing w:after="160"/>
        <w:ind w:left="0" w:firstLine="567"/>
        <w:jc w:val="both"/>
        <w:rPr>
          <w:rFonts w:eastAsia="Calibri"/>
        </w:rPr>
      </w:pPr>
      <w:r>
        <w:rPr>
          <w:rFonts w:eastAsia="Calibri"/>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0E96D341">
      <w:pPr>
        <w:numPr>
          <w:ilvl w:val="0"/>
          <w:numId w:val="107"/>
        </w:numPr>
        <w:tabs>
          <w:tab w:val="left" w:pos="993"/>
        </w:tabs>
        <w:spacing w:after="160"/>
        <w:ind w:left="0" w:firstLine="567"/>
        <w:jc w:val="both"/>
        <w:rPr>
          <w:rFonts w:eastAsia="Calibri"/>
        </w:rPr>
      </w:pPr>
      <w:r>
        <w:rPr>
          <w:rFonts w:eastAsia="Calibri"/>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AE7FD67">
      <w:pPr>
        <w:tabs>
          <w:tab w:val="left" w:pos="993"/>
        </w:tabs>
        <w:ind w:firstLine="567"/>
        <w:rPr>
          <w:rFonts w:eastAsia="Calibri"/>
        </w:rPr>
      </w:pPr>
      <w:r>
        <w:rPr>
          <w:rFonts w:eastAsia="Calibri"/>
        </w:rPr>
        <w:t>Предметно-пространственная среда строится как максимально доступная для обучающихся с особыми образовательными потребностями.</w:t>
      </w:r>
    </w:p>
    <w:p w14:paraId="4EE4231D">
      <w:pPr>
        <w:pStyle w:val="30"/>
        <w:tabs>
          <w:tab w:val="left" w:pos="4844"/>
          <w:tab w:val="left" w:pos="5849"/>
          <w:tab w:val="left" w:pos="7252"/>
          <w:tab w:val="left" w:pos="7998"/>
        </w:tabs>
        <w:spacing w:line="276" w:lineRule="auto"/>
        <w:ind w:right="-1" w:firstLine="567"/>
      </w:pPr>
    </w:p>
    <w:p w14:paraId="2E7D61FB">
      <w:pPr>
        <w:pStyle w:val="2"/>
        <w:ind w:right="-7" w:firstLine="567"/>
        <w:rPr>
          <w:rFonts w:ascii="Times New Roman" w:hAnsi="Times New Roman" w:cs="Times New Roman"/>
          <w:b w:val="0"/>
          <w:color w:val="auto"/>
          <w:lang w:val="ru-RU"/>
        </w:rPr>
      </w:pPr>
      <w:bookmarkStart w:id="206" w:name="_Toc212549273"/>
      <w:r>
        <w:rPr>
          <w:rFonts w:ascii="Times New Roman" w:hAnsi="Times New Roman" w:cs="Times New Roman"/>
          <w:color w:val="auto"/>
          <w:lang w:val="ru-RU"/>
        </w:rPr>
        <w:t>2.2.11. Социальное</w:t>
      </w:r>
      <w:r>
        <w:rPr>
          <w:rFonts w:ascii="Times New Roman" w:hAnsi="Times New Roman" w:cs="Times New Roman"/>
          <w:color w:val="auto"/>
          <w:spacing w:val="-4"/>
          <w:lang w:val="ru-RU"/>
        </w:rPr>
        <w:t xml:space="preserve"> </w:t>
      </w:r>
      <w:r>
        <w:rPr>
          <w:rFonts w:ascii="Times New Roman" w:hAnsi="Times New Roman" w:cs="Times New Roman"/>
          <w:color w:val="auto"/>
          <w:lang w:val="ru-RU"/>
        </w:rPr>
        <w:t>партнёрство</w:t>
      </w:r>
      <w:bookmarkEnd w:id="206"/>
    </w:p>
    <w:p w14:paraId="6A956F3C">
      <w:pPr>
        <w:tabs>
          <w:tab w:val="left" w:pos="284"/>
        </w:tabs>
        <w:ind w:right="-7" w:firstLine="567"/>
      </w:pPr>
      <w:r>
        <w:tab/>
      </w: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 xml:space="preserve">предусматривает: </w:t>
      </w:r>
    </w:p>
    <w:p w14:paraId="625B7430">
      <w:pPr>
        <w:pStyle w:val="53"/>
        <w:widowControl w:val="0"/>
        <w:numPr>
          <w:ilvl w:val="0"/>
          <w:numId w:val="108"/>
        </w:numPr>
        <w:tabs>
          <w:tab w:val="left" w:pos="360"/>
        </w:tabs>
        <w:autoSpaceDE w:val="0"/>
        <w:autoSpaceDN w:val="0"/>
        <w:spacing w:line="276" w:lineRule="auto"/>
        <w:ind w:left="0" w:right="-7" w:firstLine="0"/>
        <w:contextualSpacing w:val="0"/>
        <w:jc w:val="both"/>
        <w:rPr>
          <w:sz w:val="28"/>
          <w:szCs w:val="28"/>
        </w:rPr>
      </w:pPr>
      <w:r>
        <w:rPr>
          <w:sz w:val="28"/>
          <w:szCs w:val="28"/>
        </w:rPr>
        <w:t>участие</w:t>
      </w:r>
      <w:r>
        <w:rPr>
          <w:spacing w:val="1"/>
          <w:sz w:val="28"/>
          <w:szCs w:val="28"/>
        </w:rPr>
        <w:t xml:space="preserve"> </w:t>
      </w:r>
      <w:r>
        <w:rPr>
          <w:sz w:val="28"/>
          <w:szCs w:val="28"/>
        </w:rPr>
        <w:t>представителей</w:t>
      </w:r>
      <w:r>
        <w:rPr>
          <w:spacing w:val="1"/>
          <w:sz w:val="28"/>
          <w:szCs w:val="28"/>
        </w:rPr>
        <w:t xml:space="preserve"> </w:t>
      </w:r>
      <w:r>
        <w:rPr>
          <w:sz w:val="28"/>
          <w:szCs w:val="28"/>
        </w:rPr>
        <w:t>организаций-партнёров,</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в</w:t>
      </w:r>
      <w:r>
        <w:rPr>
          <w:spacing w:val="-67"/>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договорами</w:t>
      </w:r>
      <w:r>
        <w:rPr>
          <w:spacing w:val="1"/>
          <w:sz w:val="28"/>
          <w:szCs w:val="28"/>
        </w:rPr>
        <w:t xml:space="preserve"> </w:t>
      </w:r>
      <w:r>
        <w:rPr>
          <w:sz w:val="28"/>
          <w:szCs w:val="28"/>
        </w:rPr>
        <w:t>о</w:t>
      </w:r>
      <w:r>
        <w:rPr>
          <w:spacing w:val="1"/>
          <w:sz w:val="28"/>
          <w:szCs w:val="28"/>
        </w:rPr>
        <w:t xml:space="preserve"> </w:t>
      </w:r>
      <w:r>
        <w:rPr>
          <w:sz w:val="28"/>
          <w:szCs w:val="28"/>
        </w:rPr>
        <w:t>сотрудничестве,</w:t>
      </w:r>
      <w:r>
        <w:rPr>
          <w:spacing w:val="1"/>
          <w:sz w:val="28"/>
          <w:szCs w:val="28"/>
        </w:rPr>
        <w:t xml:space="preserve"> </w:t>
      </w:r>
      <w:r>
        <w:rPr>
          <w:sz w:val="28"/>
          <w:szCs w:val="28"/>
        </w:rPr>
        <w:t>в</w:t>
      </w:r>
      <w:r>
        <w:rPr>
          <w:spacing w:val="1"/>
          <w:sz w:val="28"/>
          <w:szCs w:val="28"/>
        </w:rPr>
        <w:t xml:space="preserve"> </w:t>
      </w:r>
      <w:r>
        <w:rPr>
          <w:sz w:val="28"/>
          <w:szCs w:val="28"/>
        </w:rPr>
        <w:t>проведении</w:t>
      </w:r>
      <w:r>
        <w:rPr>
          <w:spacing w:val="1"/>
          <w:sz w:val="28"/>
          <w:szCs w:val="28"/>
        </w:rPr>
        <w:t xml:space="preserve"> </w:t>
      </w:r>
      <w:r>
        <w:rPr>
          <w:sz w:val="28"/>
          <w:szCs w:val="28"/>
        </w:rPr>
        <w:t>отдельных</w:t>
      </w:r>
      <w:r>
        <w:rPr>
          <w:spacing w:val="1"/>
          <w:sz w:val="28"/>
          <w:szCs w:val="28"/>
        </w:rPr>
        <w:t xml:space="preserve"> </w:t>
      </w:r>
      <w:r>
        <w:rPr>
          <w:sz w:val="28"/>
          <w:szCs w:val="28"/>
        </w:rPr>
        <w:t>мероприятий в рамках рабочей программы воспитания и календарного плана</w:t>
      </w:r>
      <w:r>
        <w:rPr>
          <w:spacing w:val="1"/>
          <w:sz w:val="28"/>
          <w:szCs w:val="28"/>
        </w:rPr>
        <w:t xml:space="preserve"> </w:t>
      </w:r>
      <w:r>
        <w:rPr>
          <w:sz w:val="28"/>
          <w:szCs w:val="28"/>
        </w:rPr>
        <w:t>воспитательной</w:t>
      </w:r>
      <w:r>
        <w:rPr>
          <w:spacing w:val="1"/>
          <w:sz w:val="28"/>
          <w:szCs w:val="28"/>
        </w:rPr>
        <w:t xml:space="preserve"> </w:t>
      </w:r>
      <w:r>
        <w:rPr>
          <w:sz w:val="28"/>
          <w:szCs w:val="28"/>
        </w:rPr>
        <w:t>работы</w:t>
      </w:r>
      <w:r>
        <w:rPr>
          <w:spacing w:val="1"/>
          <w:sz w:val="28"/>
          <w:szCs w:val="28"/>
        </w:rPr>
        <w:t xml:space="preserve"> </w:t>
      </w:r>
      <w:r>
        <w:rPr>
          <w:sz w:val="28"/>
          <w:szCs w:val="28"/>
        </w:rPr>
        <w:t>(дни</w:t>
      </w:r>
      <w:r>
        <w:rPr>
          <w:spacing w:val="1"/>
          <w:sz w:val="28"/>
          <w:szCs w:val="28"/>
        </w:rPr>
        <w:t xml:space="preserve"> </w:t>
      </w:r>
      <w:r>
        <w:rPr>
          <w:sz w:val="28"/>
          <w:szCs w:val="28"/>
        </w:rPr>
        <w:t>открытых</w:t>
      </w:r>
      <w:r>
        <w:rPr>
          <w:spacing w:val="1"/>
          <w:sz w:val="28"/>
          <w:szCs w:val="28"/>
        </w:rPr>
        <w:t xml:space="preserve"> </w:t>
      </w:r>
      <w:r>
        <w:rPr>
          <w:sz w:val="28"/>
          <w:szCs w:val="28"/>
        </w:rPr>
        <w:t>дверей,</w:t>
      </w:r>
      <w:r>
        <w:rPr>
          <w:spacing w:val="1"/>
          <w:sz w:val="28"/>
          <w:szCs w:val="28"/>
        </w:rPr>
        <w:t xml:space="preserve"> </w:t>
      </w:r>
      <w:r>
        <w:rPr>
          <w:sz w:val="28"/>
          <w:szCs w:val="28"/>
        </w:rPr>
        <w:t>государственные,</w:t>
      </w:r>
      <w:r>
        <w:rPr>
          <w:spacing w:val="1"/>
          <w:sz w:val="28"/>
          <w:szCs w:val="28"/>
        </w:rPr>
        <w:t xml:space="preserve"> </w:t>
      </w:r>
      <w:r>
        <w:rPr>
          <w:sz w:val="28"/>
          <w:szCs w:val="28"/>
        </w:rPr>
        <w:t>региональные,</w:t>
      </w:r>
      <w:r>
        <w:rPr>
          <w:spacing w:val="-3"/>
          <w:sz w:val="28"/>
          <w:szCs w:val="28"/>
        </w:rPr>
        <w:t xml:space="preserve"> </w:t>
      </w:r>
      <w:r>
        <w:rPr>
          <w:sz w:val="28"/>
          <w:szCs w:val="28"/>
        </w:rPr>
        <w:t>школьные</w:t>
      </w:r>
      <w:r>
        <w:rPr>
          <w:spacing w:val="-5"/>
          <w:sz w:val="28"/>
          <w:szCs w:val="28"/>
        </w:rPr>
        <w:t xml:space="preserve"> </w:t>
      </w:r>
      <w:r>
        <w:rPr>
          <w:sz w:val="28"/>
          <w:szCs w:val="28"/>
        </w:rPr>
        <w:t>праздники,</w:t>
      </w:r>
      <w:r>
        <w:rPr>
          <w:spacing w:val="-2"/>
          <w:sz w:val="28"/>
          <w:szCs w:val="28"/>
        </w:rPr>
        <w:t xml:space="preserve"> </w:t>
      </w:r>
      <w:r>
        <w:rPr>
          <w:sz w:val="28"/>
          <w:szCs w:val="28"/>
        </w:rPr>
        <w:t>торжественные</w:t>
      </w:r>
      <w:r>
        <w:rPr>
          <w:spacing w:val="-2"/>
          <w:sz w:val="28"/>
          <w:szCs w:val="28"/>
        </w:rPr>
        <w:t xml:space="preserve"> </w:t>
      </w:r>
      <w:r>
        <w:rPr>
          <w:sz w:val="28"/>
          <w:szCs w:val="28"/>
        </w:rPr>
        <w:t>мероприятия</w:t>
      </w:r>
      <w:r>
        <w:rPr>
          <w:spacing w:val="-2"/>
          <w:sz w:val="28"/>
          <w:szCs w:val="28"/>
        </w:rPr>
        <w:t xml:space="preserve"> </w:t>
      </w:r>
      <w:r>
        <w:rPr>
          <w:sz w:val="28"/>
          <w:szCs w:val="28"/>
        </w:rPr>
        <w:t>и</w:t>
      </w:r>
      <w:r>
        <w:rPr>
          <w:spacing w:val="-1"/>
          <w:sz w:val="28"/>
          <w:szCs w:val="28"/>
        </w:rPr>
        <w:t xml:space="preserve"> </w:t>
      </w:r>
      <w:r>
        <w:rPr>
          <w:sz w:val="28"/>
          <w:szCs w:val="28"/>
        </w:rPr>
        <w:t>т.</w:t>
      </w:r>
      <w:r>
        <w:rPr>
          <w:spacing w:val="3"/>
          <w:sz w:val="28"/>
          <w:szCs w:val="28"/>
        </w:rPr>
        <w:t xml:space="preserve"> </w:t>
      </w:r>
      <w:r>
        <w:rPr>
          <w:sz w:val="28"/>
          <w:szCs w:val="28"/>
        </w:rPr>
        <w:t>п.);</w:t>
      </w:r>
    </w:p>
    <w:p w14:paraId="6872779E">
      <w:pPr>
        <w:pStyle w:val="53"/>
        <w:widowControl w:val="0"/>
        <w:numPr>
          <w:ilvl w:val="0"/>
          <w:numId w:val="108"/>
        </w:numPr>
        <w:tabs>
          <w:tab w:val="left" w:pos="360"/>
        </w:tabs>
        <w:autoSpaceDE w:val="0"/>
        <w:autoSpaceDN w:val="0"/>
        <w:spacing w:line="276" w:lineRule="auto"/>
        <w:ind w:left="0" w:right="-7" w:firstLine="0"/>
        <w:contextualSpacing w:val="0"/>
        <w:jc w:val="both"/>
        <w:rPr>
          <w:sz w:val="28"/>
          <w:szCs w:val="28"/>
        </w:rPr>
      </w:pPr>
      <w:r>
        <w:rPr>
          <w:sz w:val="28"/>
          <w:szCs w:val="28"/>
        </w:rPr>
        <w:t>участие</w:t>
      </w:r>
      <w:r>
        <w:rPr>
          <w:spacing w:val="1"/>
          <w:sz w:val="28"/>
          <w:szCs w:val="28"/>
        </w:rPr>
        <w:t xml:space="preserve"> </w:t>
      </w:r>
      <w:r>
        <w:rPr>
          <w:sz w:val="28"/>
          <w:szCs w:val="28"/>
        </w:rPr>
        <w:t>представителей</w:t>
      </w:r>
      <w:r>
        <w:rPr>
          <w:spacing w:val="1"/>
          <w:sz w:val="28"/>
          <w:szCs w:val="28"/>
        </w:rPr>
        <w:t xml:space="preserve"> </w:t>
      </w:r>
      <w:r>
        <w:rPr>
          <w:sz w:val="28"/>
          <w:szCs w:val="28"/>
        </w:rPr>
        <w:t>организаций-партнёров</w:t>
      </w:r>
      <w:r>
        <w:rPr>
          <w:spacing w:val="1"/>
          <w:sz w:val="28"/>
          <w:szCs w:val="28"/>
        </w:rPr>
        <w:t xml:space="preserve"> </w:t>
      </w:r>
      <w:r>
        <w:rPr>
          <w:sz w:val="28"/>
          <w:szCs w:val="28"/>
        </w:rPr>
        <w:t>в</w:t>
      </w:r>
      <w:r>
        <w:rPr>
          <w:spacing w:val="1"/>
          <w:sz w:val="28"/>
          <w:szCs w:val="28"/>
        </w:rPr>
        <w:t xml:space="preserve"> </w:t>
      </w:r>
      <w:r>
        <w:rPr>
          <w:sz w:val="28"/>
          <w:szCs w:val="28"/>
        </w:rPr>
        <w:t>проведении</w:t>
      </w:r>
      <w:r>
        <w:rPr>
          <w:spacing w:val="1"/>
          <w:sz w:val="28"/>
          <w:szCs w:val="28"/>
        </w:rPr>
        <w:t xml:space="preserve"> </w:t>
      </w:r>
      <w:r>
        <w:rPr>
          <w:sz w:val="28"/>
          <w:szCs w:val="28"/>
        </w:rPr>
        <w:t>отдельных</w:t>
      </w:r>
      <w:r>
        <w:rPr>
          <w:spacing w:val="1"/>
          <w:sz w:val="28"/>
          <w:szCs w:val="28"/>
        </w:rPr>
        <w:t xml:space="preserve"> </w:t>
      </w:r>
      <w:r>
        <w:rPr>
          <w:sz w:val="28"/>
          <w:szCs w:val="28"/>
        </w:rPr>
        <w:t>уроков,</w:t>
      </w:r>
      <w:r>
        <w:rPr>
          <w:spacing w:val="1"/>
          <w:sz w:val="28"/>
          <w:szCs w:val="28"/>
        </w:rPr>
        <w:t xml:space="preserve"> </w:t>
      </w:r>
      <w:r>
        <w:rPr>
          <w:sz w:val="28"/>
          <w:szCs w:val="28"/>
        </w:rPr>
        <w:t>внеурочных</w:t>
      </w:r>
      <w:r>
        <w:rPr>
          <w:spacing w:val="1"/>
          <w:sz w:val="28"/>
          <w:szCs w:val="28"/>
        </w:rPr>
        <w:t xml:space="preserve"> </w:t>
      </w:r>
      <w:r>
        <w:rPr>
          <w:sz w:val="28"/>
          <w:szCs w:val="28"/>
        </w:rPr>
        <w:t>занятий,</w:t>
      </w:r>
      <w:r>
        <w:rPr>
          <w:spacing w:val="1"/>
          <w:sz w:val="28"/>
          <w:szCs w:val="28"/>
        </w:rPr>
        <w:t xml:space="preserve"> </w:t>
      </w:r>
      <w:r>
        <w:rPr>
          <w:sz w:val="28"/>
          <w:szCs w:val="28"/>
        </w:rPr>
        <w:t>внешкольных</w:t>
      </w:r>
      <w:r>
        <w:rPr>
          <w:spacing w:val="1"/>
          <w:sz w:val="28"/>
          <w:szCs w:val="28"/>
        </w:rPr>
        <w:t xml:space="preserve"> </w:t>
      </w:r>
      <w:r>
        <w:rPr>
          <w:sz w:val="28"/>
          <w:szCs w:val="28"/>
        </w:rPr>
        <w:t>мероприятий</w:t>
      </w:r>
      <w:r>
        <w:rPr>
          <w:spacing w:val="1"/>
          <w:sz w:val="28"/>
          <w:szCs w:val="28"/>
        </w:rPr>
        <w:t xml:space="preserve"> </w:t>
      </w:r>
      <w:r>
        <w:rPr>
          <w:sz w:val="28"/>
          <w:szCs w:val="28"/>
        </w:rPr>
        <w:t>соответствующей</w:t>
      </w:r>
      <w:r>
        <w:rPr>
          <w:spacing w:val="-1"/>
          <w:sz w:val="28"/>
          <w:szCs w:val="28"/>
        </w:rPr>
        <w:t xml:space="preserve"> </w:t>
      </w:r>
      <w:r>
        <w:rPr>
          <w:sz w:val="28"/>
          <w:szCs w:val="28"/>
        </w:rPr>
        <w:t>тематической</w:t>
      </w:r>
      <w:r>
        <w:rPr>
          <w:spacing w:val="-3"/>
          <w:sz w:val="28"/>
          <w:szCs w:val="28"/>
        </w:rPr>
        <w:t xml:space="preserve"> </w:t>
      </w:r>
      <w:r>
        <w:rPr>
          <w:sz w:val="28"/>
          <w:szCs w:val="28"/>
        </w:rPr>
        <w:t>направленности;</w:t>
      </w:r>
    </w:p>
    <w:p w14:paraId="04AE8E32">
      <w:pPr>
        <w:pStyle w:val="53"/>
        <w:widowControl w:val="0"/>
        <w:numPr>
          <w:ilvl w:val="0"/>
          <w:numId w:val="108"/>
        </w:numPr>
        <w:tabs>
          <w:tab w:val="left" w:pos="284"/>
          <w:tab w:val="left" w:pos="360"/>
          <w:tab w:val="left" w:pos="9072"/>
        </w:tabs>
        <w:autoSpaceDE w:val="0"/>
        <w:autoSpaceDN w:val="0"/>
        <w:spacing w:line="276" w:lineRule="auto"/>
        <w:ind w:left="0" w:right="-7" w:firstLine="0"/>
        <w:contextualSpacing w:val="0"/>
        <w:jc w:val="both"/>
        <w:rPr>
          <w:sz w:val="28"/>
          <w:szCs w:val="28"/>
        </w:rPr>
      </w:pPr>
      <w:r>
        <w:rPr>
          <w:sz w:val="28"/>
          <w:szCs w:val="28"/>
        </w:rPr>
        <w:t>проведение</w:t>
      </w:r>
      <w:r>
        <w:rPr>
          <w:spacing w:val="1"/>
          <w:sz w:val="28"/>
          <w:szCs w:val="28"/>
        </w:rPr>
        <w:t xml:space="preserve"> </w:t>
      </w:r>
      <w:r>
        <w:rPr>
          <w:sz w:val="28"/>
          <w:szCs w:val="28"/>
        </w:rPr>
        <w:t>на</w:t>
      </w:r>
      <w:r>
        <w:rPr>
          <w:spacing w:val="1"/>
          <w:sz w:val="28"/>
          <w:szCs w:val="28"/>
        </w:rPr>
        <w:t xml:space="preserve"> </w:t>
      </w:r>
      <w:r>
        <w:rPr>
          <w:sz w:val="28"/>
          <w:szCs w:val="28"/>
        </w:rPr>
        <w:t>базе</w:t>
      </w:r>
      <w:r>
        <w:rPr>
          <w:spacing w:val="1"/>
          <w:sz w:val="28"/>
          <w:szCs w:val="28"/>
        </w:rPr>
        <w:t xml:space="preserve"> </w:t>
      </w:r>
      <w:r>
        <w:rPr>
          <w:sz w:val="28"/>
          <w:szCs w:val="28"/>
        </w:rPr>
        <w:t>организаций-партнёров</w:t>
      </w:r>
      <w:r>
        <w:rPr>
          <w:spacing w:val="1"/>
          <w:sz w:val="28"/>
          <w:szCs w:val="28"/>
        </w:rPr>
        <w:t xml:space="preserve"> </w:t>
      </w:r>
      <w:r>
        <w:rPr>
          <w:sz w:val="28"/>
          <w:szCs w:val="28"/>
        </w:rPr>
        <w:t>отдельных</w:t>
      </w:r>
      <w:r>
        <w:rPr>
          <w:spacing w:val="1"/>
          <w:sz w:val="28"/>
          <w:szCs w:val="28"/>
        </w:rPr>
        <w:t xml:space="preserve"> </w:t>
      </w:r>
      <w:r>
        <w:rPr>
          <w:sz w:val="28"/>
          <w:szCs w:val="28"/>
        </w:rPr>
        <w:t>уроков,</w:t>
      </w:r>
      <w:r>
        <w:rPr>
          <w:spacing w:val="1"/>
          <w:sz w:val="28"/>
          <w:szCs w:val="28"/>
        </w:rPr>
        <w:t xml:space="preserve"> </w:t>
      </w:r>
      <w:r>
        <w:rPr>
          <w:sz w:val="28"/>
          <w:szCs w:val="28"/>
        </w:rPr>
        <w:t>занятий,</w:t>
      </w:r>
      <w:r>
        <w:rPr>
          <w:spacing w:val="-6"/>
          <w:sz w:val="28"/>
          <w:szCs w:val="28"/>
        </w:rPr>
        <w:t xml:space="preserve"> </w:t>
      </w:r>
      <w:r>
        <w:rPr>
          <w:sz w:val="28"/>
          <w:szCs w:val="28"/>
        </w:rPr>
        <w:t>внешкольных</w:t>
      </w:r>
      <w:r>
        <w:rPr>
          <w:spacing w:val="-3"/>
          <w:sz w:val="28"/>
          <w:szCs w:val="28"/>
        </w:rPr>
        <w:t xml:space="preserve"> </w:t>
      </w:r>
      <w:r>
        <w:rPr>
          <w:sz w:val="28"/>
          <w:szCs w:val="28"/>
        </w:rPr>
        <w:t>мероприятий,</w:t>
      </w:r>
      <w:r>
        <w:rPr>
          <w:spacing w:val="-6"/>
          <w:sz w:val="28"/>
          <w:szCs w:val="28"/>
        </w:rPr>
        <w:t xml:space="preserve"> </w:t>
      </w:r>
      <w:r>
        <w:rPr>
          <w:sz w:val="28"/>
          <w:szCs w:val="28"/>
        </w:rPr>
        <w:t>акций</w:t>
      </w:r>
      <w:r>
        <w:rPr>
          <w:spacing w:val="-4"/>
          <w:sz w:val="28"/>
          <w:szCs w:val="28"/>
        </w:rPr>
        <w:t xml:space="preserve"> </w:t>
      </w:r>
      <w:r>
        <w:rPr>
          <w:sz w:val="28"/>
          <w:szCs w:val="28"/>
        </w:rPr>
        <w:t>воспитательной</w:t>
      </w:r>
      <w:r>
        <w:rPr>
          <w:spacing w:val="-6"/>
          <w:sz w:val="28"/>
          <w:szCs w:val="28"/>
        </w:rPr>
        <w:t xml:space="preserve"> </w:t>
      </w:r>
      <w:r>
        <w:rPr>
          <w:sz w:val="28"/>
          <w:szCs w:val="28"/>
        </w:rPr>
        <w:t>направленности;</w:t>
      </w:r>
    </w:p>
    <w:p w14:paraId="6E2EF860">
      <w:pPr>
        <w:pStyle w:val="53"/>
        <w:widowControl w:val="0"/>
        <w:numPr>
          <w:ilvl w:val="0"/>
          <w:numId w:val="108"/>
        </w:numPr>
        <w:tabs>
          <w:tab w:val="left" w:pos="284"/>
          <w:tab w:val="left" w:pos="360"/>
          <w:tab w:val="left" w:pos="9072"/>
        </w:tabs>
        <w:autoSpaceDE w:val="0"/>
        <w:autoSpaceDN w:val="0"/>
        <w:spacing w:line="276" w:lineRule="auto"/>
        <w:ind w:left="0" w:right="-7" w:firstLine="0"/>
        <w:contextualSpacing w:val="0"/>
        <w:jc w:val="both"/>
        <w:rPr>
          <w:sz w:val="28"/>
          <w:szCs w:val="28"/>
        </w:rPr>
      </w:pPr>
      <w:r>
        <w:rPr>
          <w:sz w:val="28"/>
          <w:szCs w:val="28"/>
        </w:rPr>
        <w:t>открытые</w:t>
      </w:r>
      <w:r>
        <w:rPr>
          <w:spacing w:val="1"/>
          <w:sz w:val="28"/>
          <w:szCs w:val="28"/>
        </w:rPr>
        <w:t xml:space="preserve"> </w:t>
      </w:r>
      <w:r>
        <w:rPr>
          <w:sz w:val="28"/>
          <w:szCs w:val="28"/>
        </w:rPr>
        <w:t>дискуссионные</w:t>
      </w:r>
      <w:r>
        <w:rPr>
          <w:spacing w:val="1"/>
          <w:sz w:val="28"/>
          <w:szCs w:val="28"/>
        </w:rPr>
        <w:t xml:space="preserve"> </w:t>
      </w:r>
      <w:r>
        <w:rPr>
          <w:sz w:val="28"/>
          <w:szCs w:val="28"/>
        </w:rPr>
        <w:t>площадки</w:t>
      </w:r>
      <w:r>
        <w:rPr>
          <w:spacing w:val="1"/>
          <w:sz w:val="28"/>
          <w:szCs w:val="28"/>
        </w:rPr>
        <w:t xml:space="preserve"> </w:t>
      </w:r>
      <w:r>
        <w:rPr>
          <w:sz w:val="28"/>
          <w:szCs w:val="28"/>
        </w:rPr>
        <w:t>(детские,</w:t>
      </w:r>
      <w:r>
        <w:rPr>
          <w:spacing w:val="1"/>
          <w:sz w:val="28"/>
          <w:szCs w:val="28"/>
        </w:rPr>
        <w:t xml:space="preserve"> </w:t>
      </w:r>
      <w:r>
        <w:rPr>
          <w:sz w:val="28"/>
          <w:szCs w:val="28"/>
        </w:rPr>
        <w:t>педагогические,</w:t>
      </w:r>
      <w:r>
        <w:rPr>
          <w:spacing w:val="-67"/>
          <w:sz w:val="28"/>
          <w:szCs w:val="28"/>
        </w:rPr>
        <w:t xml:space="preserve"> </w:t>
      </w:r>
      <w:r>
        <w:rPr>
          <w:sz w:val="28"/>
          <w:szCs w:val="28"/>
        </w:rPr>
        <w:t>родительские,</w:t>
      </w:r>
      <w:r>
        <w:rPr>
          <w:spacing w:val="7"/>
          <w:sz w:val="28"/>
          <w:szCs w:val="28"/>
        </w:rPr>
        <w:t xml:space="preserve"> </w:t>
      </w:r>
      <w:r>
        <w:rPr>
          <w:sz w:val="28"/>
          <w:szCs w:val="28"/>
        </w:rPr>
        <w:t>совместные)</w:t>
      </w:r>
      <w:r>
        <w:rPr>
          <w:spacing w:val="5"/>
          <w:sz w:val="28"/>
          <w:szCs w:val="28"/>
        </w:rPr>
        <w:t xml:space="preserve"> </w:t>
      </w:r>
      <w:r>
        <w:rPr>
          <w:sz w:val="28"/>
          <w:szCs w:val="28"/>
        </w:rPr>
        <w:t>с</w:t>
      </w:r>
      <w:r>
        <w:rPr>
          <w:spacing w:val="5"/>
          <w:sz w:val="28"/>
          <w:szCs w:val="28"/>
        </w:rPr>
        <w:t xml:space="preserve"> </w:t>
      </w:r>
      <w:r>
        <w:rPr>
          <w:sz w:val="28"/>
          <w:szCs w:val="28"/>
        </w:rPr>
        <w:t>представителями</w:t>
      </w:r>
      <w:r>
        <w:rPr>
          <w:spacing w:val="6"/>
          <w:sz w:val="28"/>
          <w:szCs w:val="28"/>
        </w:rPr>
        <w:t xml:space="preserve"> </w:t>
      </w:r>
      <w:r>
        <w:rPr>
          <w:sz w:val="28"/>
          <w:szCs w:val="28"/>
        </w:rPr>
        <w:t>организаций-партнёров</w:t>
      </w:r>
      <w:r>
        <w:rPr>
          <w:spacing w:val="4"/>
          <w:sz w:val="28"/>
          <w:szCs w:val="28"/>
        </w:rPr>
        <w:t xml:space="preserve"> </w:t>
      </w:r>
      <w:r>
        <w:rPr>
          <w:sz w:val="28"/>
          <w:szCs w:val="28"/>
        </w:rPr>
        <w:t>для обсуждений актуальных проблем, касающихся жизни общеобразовательной</w:t>
      </w:r>
      <w:r>
        <w:rPr>
          <w:spacing w:val="1"/>
          <w:sz w:val="28"/>
          <w:szCs w:val="28"/>
        </w:rPr>
        <w:t xml:space="preserve"> </w:t>
      </w:r>
      <w:r>
        <w:rPr>
          <w:sz w:val="28"/>
          <w:szCs w:val="28"/>
        </w:rPr>
        <w:t>организации,</w:t>
      </w:r>
      <w:r>
        <w:rPr>
          <w:spacing w:val="-2"/>
          <w:sz w:val="28"/>
          <w:szCs w:val="28"/>
        </w:rPr>
        <w:t xml:space="preserve"> </w:t>
      </w:r>
      <w:r>
        <w:rPr>
          <w:sz w:val="28"/>
          <w:szCs w:val="28"/>
        </w:rPr>
        <w:t>муниципального образования,</w:t>
      </w:r>
      <w:r>
        <w:rPr>
          <w:spacing w:val="-4"/>
          <w:sz w:val="28"/>
          <w:szCs w:val="28"/>
        </w:rPr>
        <w:t xml:space="preserve"> </w:t>
      </w:r>
      <w:r>
        <w:rPr>
          <w:sz w:val="28"/>
          <w:szCs w:val="28"/>
        </w:rPr>
        <w:t>региона,</w:t>
      </w:r>
      <w:r>
        <w:rPr>
          <w:spacing w:val="-1"/>
          <w:sz w:val="28"/>
          <w:szCs w:val="28"/>
        </w:rPr>
        <w:t xml:space="preserve"> </w:t>
      </w:r>
      <w:r>
        <w:rPr>
          <w:sz w:val="28"/>
          <w:szCs w:val="28"/>
        </w:rPr>
        <w:t>страны;</w:t>
      </w:r>
    </w:p>
    <w:p w14:paraId="7BEFFD8E">
      <w:pPr>
        <w:pStyle w:val="53"/>
        <w:widowControl w:val="0"/>
        <w:numPr>
          <w:ilvl w:val="0"/>
          <w:numId w:val="108"/>
        </w:numPr>
        <w:tabs>
          <w:tab w:val="left" w:pos="284"/>
          <w:tab w:val="left" w:pos="360"/>
          <w:tab w:val="left" w:pos="3014"/>
          <w:tab w:val="left" w:pos="5256"/>
          <w:tab w:val="left" w:pos="6262"/>
          <w:tab w:val="left" w:pos="8789"/>
        </w:tabs>
        <w:autoSpaceDE w:val="0"/>
        <w:autoSpaceDN w:val="0"/>
        <w:spacing w:line="276" w:lineRule="auto"/>
        <w:ind w:left="0" w:right="-7" w:firstLine="0"/>
        <w:contextualSpacing w:val="0"/>
        <w:jc w:val="both"/>
        <w:rPr>
          <w:sz w:val="28"/>
          <w:szCs w:val="28"/>
        </w:rPr>
      </w:pPr>
      <w:r>
        <w:rPr>
          <w:sz w:val="28"/>
          <w:szCs w:val="28"/>
        </w:rPr>
        <w:t>социальные</w:t>
      </w:r>
      <w:r>
        <w:rPr>
          <w:spacing w:val="1"/>
          <w:sz w:val="28"/>
          <w:szCs w:val="28"/>
        </w:rPr>
        <w:t xml:space="preserve"> </w:t>
      </w:r>
      <w:r>
        <w:rPr>
          <w:sz w:val="28"/>
          <w:szCs w:val="28"/>
        </w:rPr>
        <w:t>проекты,</w:t>
      </w:r>
      <w:r>
        <w:rPr>
          <w:spacing w:val="1"/>
          <w:sz w:val="28"/>
          <w:szCs w:val="28"/>
        </w:rPr>
        <w:t xml:space="preserve"> </w:t>
      </w:r>
      <w:r>
        <w:rPr>
          <w:sz w:val="28"/>
          <w:szCs w:val="28"/>
        </w:rPr>
        <w:t>совместно</w:t>
      </w:r>
      <w:r>
        <w:rPr>
          <w:spacing w:val="1"/>
          <w:sz w:val="28"/>
          <w:szCs w:val="28"/>
        </w:rPr>
        <w:t xml:space="preserve"> </w:t>
      </w:r>
      <w:r>
        <w:rPr>
          <w:sz w:val="28"/>
          <w:szCs w:val="28"/>
        </w:rPr>
        <w:t>разрабатываемые</w:t>
      </w:r>
      <w:r>
        <w:rPr>
          <w:spacing w:val="1"/>
          <w:sz w:val="28"/>
          <w:szCs w:val="28"/>
        </w:rPr>
        <w:t xml:space="preserve"> </w:t>
      </w:r>
      <w:r>
        <w:rPr>
          <w:sz w:val="28"/>
          <w:szCs w:val="28"/>
        </w:rPr>
        <w:t>и</w:t>
      </w:r>
      <w:r>
        <w:rPr>
          <w:spacing w:val="1"/>
          <w:sz w:val="28"/>
          <w:szCs w:val="28"/>
        </w:rPr>
        <w:t xml:space="preserve"> </w:t>
      </w:r>
      <w:r>
        <w:rPr>
          <w:sz w:val="28"/>
          <w:szCs w:val="28"/>
        </w:rPr>
        <w:t>реализуемые</w:t>
      </w:r>
      <w:r>
        <w:rPr>
          <w:spacing w:val="1"/>
          <w:sz w:val="28"/>
          <w:szCs w:val="28"/>
        </w:rPr>
        <w:t xml:space="preserve"> </w:t>
      </w:r>
      <w:r>
        <w:rPr>
          <w:sz w:val="28"/>
          <w:szCs w:val="28"/>
        </w:rPr>
        <w:t>обучающимися, педагогами с организациями-партнёрами</w:t>
      </w:r>
      <w:r>
        <w:rPr>
          <w:spacing w:val="-68"/>
          <w:sz w:val="28"/>
          <w:szCs w:val="28"/>
        </w:rPr>
        <w:t xml:space="preserve">      </w:t>
      </w:r>
      <w:r>
        <w:rPr>
          <w:sz w:val="28"/>
          <w:szCs w:val="28"/>
        </w:rPr>
        <w:t xml:space="preserve"> благотворительной,</w:t>
      </w:r>
      <w:r>
        <w:rPr>
          <w:spacing w:val="1"/>
          <w:sz w:val="28"/>
          <w:szCs w:val="28"/>
        </w:rPr>
        <w:t xml:space="preserve"> </w:t>
      </w:r>
      <w:r>
        <w:rPr>
          <w:sz w:val="28"/>
          <w:szCs w:val="28"/>
        </w:rPr>
        <w:t>экологической,</w:t>
      </w:r>
      <w:r>
        <w:rPr>
          <w:spacing w:val="1"/>
          <w:sz w:val="28"/>
          <w:szCs w:val="28"/>
        </w:rPr>
        <w:t xml:space="preserve"> </w:t>
      </w:r>
      <w:r>
        <w:rPr>
          <w:sz w:val="28"/>
          <w:szCs w:val="28"/>
        </w:rPr>
        <w:t>патриотической,</w:t>
      </w:r>
      <w:r>
        <w:rPr>
          <w:spacing w:val="1"/>
          <w:sz w:val="28"/>
          <w:szCs w:val="28"/>
        </w:rPr>
        <w:t xml:space="preserve"> </w:t>
      </w:r>
      <w:r>
        <w:rPr>
          <w:sz w:val="28"/>
          <w:szCs w:val="28"/>
        </w:rPr>
        <w:t>трудовой</w:t>
      </w:r>
      <w:r>
        <w:rPr>
          <w:spacing w:val="1"/>
          <w:sz w:val="28"/>
          <w:szCs w:val="28"/>
        </w:rPr>
        <w:t xml:space="preserve"> </w:t>
      </w:r>
      <w:r>
        <w:rPr>
          <w:sz w:val="28"/>
          <w:szCs w:val="28"/>
        </w:rPr>
        <w:t>и</w:t>
      </w:r>
      <w:r>
        <w:rPr>
          <w:spacing w:val="1"/>
          <w:sz w:val="28"/>
          <w:szCs w:val="28"/>
        </w:rPr>
        <w:t xml:space="preserve"> </w:t>
      </w:r>
      <w:r>
        <w:rPr>
          <w:sz w:val="28"/>
          <w:szCs w:val="28"/>
        </w:rPr>
        <w:t>т. д.</w:t>
      </w:r>
      <w:r>
        <w:rPr>
          <w:spacing w:val="-67"/>
          <w:sz w:val="28"/>
          <w:szCs w:val="28"/>
        </w:rPr>
        <w:t xml:space="preserve"> </w:t>
      </w:r>
      <w:r>
        <w:rPr>
          <w:sz w:val="28"/>
          <w:szCs w:val="28"/>
        </w:rPr>
        <w:t>направленности,</w:t>
      </w:r>
      <w:r>
        <w:rPr>
          <w:spacing w:val="1"/>
          <w:sz w:val="28"/>
          <w:szCs w:val="28"/>
        </w:rPr>
        <w:t xml:space="preserve"> </w:t>
      </w:r>
      <w:r>
        <w:rPr>
          <w:sz w:val="28"/>
          <w:szCs w:val="28"/>
        </w:rPr>
        <w:t>ориентированные</w:t>
      </w:r>
      <w:r>
        <w:rPr>
          <w:spacing w:val="1"/>
          <w:sz w:val="28"/>
          <w:szCs w:val="28"/>
        </w:rPr>
        <w:t xml:space="preserve"> </w:t>
      </w:r>
      <w:r>
        <w:rPr>
          <w:sz w:val="28"/>
          <w:szCs w:val="28"/>
        </w:rPr>
        <w:t>на</w:t>
      </w:r>
      <w:r>
        <w:rPr>
          <w:spacing w:val="1"/>
          <w:sz w:val="28"/>
          <w:szCs w:val="28"/>
        </w:rPr>
        <w:t xml:space="preserve"> </w:t>
      </w:r>
      <w:r>
        <w:rPr>
          <w:sz w:val="28"/>
          <w:szCs w:val="28"/>
        </w:rPr>
        <w:t>воспитание</w:t>
      </w:r>
      <w:r>
        <w:rPr>
          <w:spacing w:val="1"/>
          <w:sz w:val="28"/>
          <w:szCs w:val="28"/>
        </w:rPr>
        <w:t xml:space="preserve"> </w:t>
      </w:r>
      <w:r>
        <w:rPr>
          <w:sz w:val="28"/>
          <w:szCs w:val="28"/>
        </w:rPr>
        <w:t>обучающихся,</w:t>
      </w:r>
      <w:r>
        <w:rPr>
          <w:spacing w:val="1"/>
          <w:sz w:val="28"/>
          <w:szCs w:val="28"/>
        </w:rPr>
        <w:t xml:space="preserve"> </w:t>
      </w:r>
      <w:r>
        <w:rPr>
          <w:sz w:val="28"/>
          <w:szCs w:val="28"/>
        </w:rPr>
        <w:t>преобразование</w:t>
      </w:r>
      <w:r>
        <w:rPr>
          <w:spacing w:val="1"/>
          <w:sz w:val="28"/>
          <w:szCs w:val="28"/>
        </w:rPr>
        <w:t xml:space="preserve"> </w:t>
      </w:r>
      <w:r>
        <w:rPr>
          <w:sz w:val="28"/>
          <w:szCs w:val="28"/>
        </w:rPr>
        <w:t>окружающего</w:t>
      </w:r>
      <w:r>
        <w:rPr>
          <w:spacing w:val="1"/>
          <w:sz w:val="28"/>
          <w:szCs w:val="28"/>
        </w:rPr>
        <w:t xml:space="preserve"> </w:t>
      </w:r>
      <w:r>
        <w:rPr>
          <w:sz w:val="28"/>
          <w:szCs w:val="28"/>
        </w:rPr>
        <w:t>социума,</w:t>
      </w:r>
      <w:r>
        <w:rPr>
          <w:spacing w:val="1"/>
          <w:sz w:val="28"/>
          <w:szCs w:val="28"/>
        </w:rPr>
        <w:t xml:space="preserve"> </w:t>
      </w:r>
      <w:r>
        <w:rPr>
          <w:sz w:val="28"/>
          <w:szCs w:val="28"/>
        </w:rPr>
        <w:t>позитивное</w:t>
      </w:r>
      <w:r>
        <w:rPr>
          <w:spacing w:val="1"/>
          <w:sz w:val="28"/>
          <w:szCs w:val="28"/>
        </w:rPr>
        <w:t xml:space="preserve"> </w:t>
      </w:r>
      <w:r>
        <w:rPr>
          <w:sz w:val="28"/>
          <w:szCs w:val="28"/>
        </w:rPr>
        <w:t>воздействие</w:t>
      </w:r>
      <w:r>
        <w:rPr>
          <w:spacing w:val="1"/>
          <w:sz w:val="28"/>
          <w:szCs w:val="28"/>
        </w:rPr>
        <w:t xml:space="preserve"> </w:t>
      </w:r>
      <w:r>
        <w:rPr>
          <w:sz w:val="28"/>
          <w:szCs w:val="28"/>
        </w:rPr>
        <w:t>на</w:t>
      </w:r>
      <w:r>
        <w:rPr>
          <w:spacing w:val="1"/>
          <w:sz w:val="28"/>
          <w:szCs w:val="28"/>
        </w:rPr>
        <w:t xml:space="preserve"> </w:t>
      </w:r>
      <w:r>
        <w:rPr>
          <w:sz w:val="28"/>
          <w:szCs w:val="28"/>
        </w:rPr>
        <w:t>социальное</w:t>
      </w:r>
      <w:r>
        <w:rPr>
          <w:spacing w:val="-4"/>
          <w:sz w:val="28"/>
          <w:szCs w:val="28"/>
        </w:rPr>
        <w:t xml:space="preserve"> </w:t>
      </w:r>
      <w:r>
        <w:rPr>
          <w:sz w:val="28"/>
          <w:szCs w:val="28"/>
        </w:rPr>
        <w:t>окружение.</w:t>
      </w:r>
    </w:p>
    <w:p w14:paraId="75709061">
      <w:pPr>
        <w:tabs>
          <w:tab w:val="left" w:pos="284"/>
        </w:tabs>
        <w:ind w:right="-7" w:firstLine="567"/>
      </w:pPr>
      <w:r>
        <w:tab/>
      </w:r>
      <w:r>
        <w:t>Социальными партнерами</w:t>
      </w:r>
      <w:r>
        <w:rPr>
          <w:spacing w:val="1"/>
        </w:rPr>
        <w:t xml:space="preserve"> МБОУ «Сарай-Гирская СОШ</w:t>
      </w:r>
      <w:r>
        <w:t>» являются:</w:t>
      </w:r>
    </w:p>
    <w:tbl>
      <w:tblPr>
        <w:tblStyle w:val="4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5378"/>
      </w:tblGrid>
      <w:tr w14:paraId="5DE3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086" w:type="dxa"/>
          </w:tcPr>
          <w:p w14:paraId="3FFF2D45">
            <w:pPr>
              <w:tabs>
                <w:tab w:val="left" w:pos="1920"/>
              </w:tabs>
              <w:spacing w:after="0" w:line="276" w:lineRule="auto"/>
              <w:ind w:firstLine="567"/>
              <w:rPr>
                <w:rFonts w:eastAsia="Arial Unicode MS"/>
                <w:iCs/>
              </w:rPr>
            </w:pPr>
            <w:r>
              <w:rPr>
                <w:rFonts w:eastAsia="Arial Unicode MS"/>
                <w:iCs/>
              </w:rPr>
              <w:t>Социальные  партнеры</w:t>
            </w:r>
          </w:p>
        </w:tc>
        <w:tc>
          <w:tcPr>
            <w:tcW w:w="5378" w:type="dxa"/>
          </w:tcPr>
          <w:p w14:paraId="6F5057C7">
            <w:pPr>
              <w:tabs>
                <w:tab w:val="left" w:pos="1920"/>
              </w:tabs>
              <w:spacing w:after="0" w:line="276" w:lineRule="auto"/>
              <w:ind w:firstLine="567"/>
              <w:jc w:val="center"/>
              <w:rPr>
                <w:rFonts w:eastAsia="Arial Unicode MS"/>
                <w:iCs/>
              </w:rPr>
            </w:pPr>
            <w:r>
              <w:rPr>
                <w:rStyle w:val="132"/>
                <w:rFonts w:hint="default" w:eastAsia="№Е"/>
                <w:iCs/>
              </w:rPr>
              <w:t xml:space="preserve">Содержание совместной деятельности </w:t>
            </w:r>
          </w:p>
        </w:tc>
      </w:tr>
      <w:tr w14:paraId="7F20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4086" w:type="dxa"/>
            <w:shd w:val="clear" w:color="auto" w:fill="auto"/>
          </w:tcPr>
          <w:p w14:paraId="531406D0">
            <w:pPr>
              <w:spacing w:after="0" w:line="276" w:lineRule="auto"/>
              <w:rPr>
                <w:rFonts w:eastAsia="Arial Unicode MS"/>
              </w:rPr>
            </w:pPr>
            <w:r>
              <w:rPr>
                <w:rFonts w:eastAsia="Arial Unicode MS"/>
              </w:rPr>
              <w:t>Сарай-Гирская  сельская  библиотека</w:t>
            </w:r>
          </w:p>
        </w:tc>
        <w:tc>
          <w:tcPr>
            <w:tcW w:w="5378" w:type="dxa"/>
            <w:shd w:val="clear" w:color="auto" w:fill="auto"/>
          </w:tcPr>
          <w:p w14:paraId="733DAC5A">
            <w:pPr>
              <w:tabs>
                <w:tab w:val="left" w:pos="1920"/>
              </w:tabs>
              <w:spacing w:after="0" w:line="276" w:lineRule="auto"/>
              <w:ind w:firstLine="567"/>
              <w:rPr>
                <w:rFonts w:eastAsia="Arial Unicode MS"/>
              </w:rPr>
            </w:pPr>
            <w:r>
              <w:rPr>
                <w:rFonts w:eastAsia="Arial Unicode MS"/>
              </w:rPr>
              <w:t>Тематические мероприятия на базе библиотеки.</w:t>
            </w:r>
          </w:p>
          <w:p w14:paraId="7459A763">
            <w:pPr>
              <w:tabs>
                <w:tab w:val="left" w:pos="1920"/>
              </w:tabs>
              <w:spacing w:after="0" w:line="276" w:lineRule="auto"/>
              <w:ind w:firstLine="567"/>
              <w:rPr>
                <w:rFonts w:eastAsia="Arial Unicode MS"/>
              </w:rPr>
            </w:pPr>
            <w:r>
              <w:rPr>
                <w:rFonts w:eastAsia="Arial Unicode MS"/>
              </w:rPr>
              <w:t>Организация и проведение интеллектуальных игр.</w:t>
            </w:r>
          </w:p>
        </w:tc>
      </w:tr>
      <w:tr w14:paraId="710E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0" w:hRule="atLeast"/>
        </w:trPr>
        <w:tc>
          <w:tcPr>
            <w:tcW w:w="4086" w:type="dxa"/>
            <w:shd w:val="clear" w:color="auto" w:fill="auto"/>
          </w:tcPr>
          <w:p w14:paraId="65E12662">
            <w:pPr>
              <w:tabs>
                <w:tab w:val="left" w:pos="709"/>
              </w:tabs>
              <w:spacing w:after="0" w:line="276" w:lineRule="auto"/>
              <w:ind w:right="-7" w:firstLine="567"/>
              <w:rPr>
                <w:bCs/>
              </w:rPr>
            </w:pPr>
            <w:r>
              <w:rPr>
                <w:shd w:val="clear" w:color="auto" w:fill="FFFFFF"/>
              </w:rPr>
              <w:t>ДЮСШ</w:t>
            </w:r>
          </w:p>
        </w:tc>
        <w:tc>
          <w:tcPr>
            <w:tcW w:w="5378" w:type="dxa"/>
            <w:shd w:val="clear" w:color="auto" w:fill="auto"/>
          </w:tcPr>
          <w:p w14:paraId="520B27C3">
            <w:pPr>
              <w:tabs>
                <w:tab w:val="left" w:pos="1920"/>
              </w:tabs>
              <w:spacing w:after="0" w:line="276" w:lineRule="auto"/>
              <w:ind w:firstLine="567"/>
              <w:rPr>
                <w:rFonts w:eastAsia="Arial Unicode MS"/>
              </w:rPr>
            </w:pPr>
            <w:r>
              <w:rPr>
                <w:rFonts w:eastAsia="Arial Unicode MS"/>
              </w:rPr>
              <w:t>Проведение муниципальных этапов спортивных соревнований в рамках «Президентских состязаний», «Президентских спортивных игр».</w:t>
            </w:r>
          </w:p>
          <w:p w14:paraId="53F728DD">
            <w:pPr>
              <w:tabs>
                <w:tab w:val="left" w:pos="1920"/>
              </w:tabs>
              <w:spacing w:after="0" w:line="276" w:lineRule="auto"/>
              <w:ind w:firstLine="567"/>
              <w:rPr>
                <w:rFonts w:eastAsia="Arial Unicode MS"/>
              </w:rPr>
            </w:pPr>
            <w:r>
              <w:rPr>
                <w:rFonts w:eastAsia="Arial Unicode MS"/>
              </w:rPr>
              <w:t>Организация конкурсов/фестивалей среди ШСК.</w:t>
            </w:r>
          </w:p>
          <w:p w14:paraId="0965FAF7">
            <w:pPr>
              <w:tabs>
                <w:tab w:val="left" w:pos="1920"/>
              </w:tabs>
              <w:spacing w:after="0" w:line="276" w:lineRule="auto"/>
              <w:ind w:firstLine="567"/>
              <w:rPr>
                <w:rFonts w:eastAsia="Arial Unicode MS"/>
              </w:rPr>
            </w:pPr>
            <w:r>
              <w:rPr>
                <w:rFonts w:eastAsia="Arial Unicode MS"/>
              </w:rPr>
              <w:t>Организация спортивных мероприятий.</w:t>
            </w:r>
          </w:p>
        </w:tc>
      </w:tr>
      <w:tr w14:paraId="2F6D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086" w:type="dxa"/>
            <w:shd w:val="clear" w:color="auto" w:fill="auto"/>
          </w:tcPr>
          <w:p w14:paraId="17C8F75C">
            <w:pPr>
              <w:spacing w:after="0" w:line="276" w:lineRule="auto"/>
              <w:ind w:firstLine="567"/>
              <w:rPr>
                <w:rFonts w:eastAsia="Arial Unicode MS"/>
              </w:rPr>
            </w:pPr>
            <w:r>
              <w:rPr>
                <w:rFonts w:eastAsia="Arial Unicode MS"/>
              </w:rPr>
              <w:t>МБУ ДО</w:t>
            </w:r>
          </w:p>
          <w:p w14:paraId="4CA6C7BC">
            <w:pPr>
              <w:spacing w:after="0" w:line="276" w:lineRule="auto"/>
              <w:ind w:firstLine="567"/>
              <w:rPr>
                <w:bCs/>
              </w:rPr>
            </w:pPr>
            <w:r>
              <w:rPr>
                <w:bCs/>
              </w:rPr>
              <w:t>«Центр внешкольной работы»</w:t>
            </w:r>
          </w:p>
        </w:tc>
        <w:tc>
          <w:tcPr>
            <w:tcW w:w="5378" w:type="dxa"/>
            <w:shd w:val="clear" w:color="auto" w:fill="auto"/>
          </w:tcPr>
          <w:p w14:paraId="05EB26E8">
            <w:pPr>
              <w:tabs>
                <w:tab w:val="left" w:pos="1920"/>
              </w:tabs>
              <w:spacing w:after="0" w:line="276" w:lineRule="auto"/>
              <w:rPr>
                <w:rFonts w:eastAsia="Arial Unicode MS"/>
              </w:rPr>
            </w:pPr>
            <w:r>
              <w:rPr>
                <w:rFonts w:eastAsia="Arial Unicode MS"/>
              </w:rPr>
              <w:t xml:space="preserve">занятия объединений дополнительного образования </w:t>
            </w:r>
          </w:p>
        </w:tc>
      </w:tr>
      <w:tr w14:paraId="539E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86" w:type="dxa"/>
            <w:vMerge w:val="restart"/>
            <w:shd w:val="clear" w:color="auto" w:fill="auto"/>
          </w:tcPr>
          <w:p w14:paraId="53648E98">
            <w:pPr>
              <w:tabs>
                <w:tab w:val="left" w:pos="709"/>
              </w:tabs>
              <w:spacing w:after="0" w:line="276" w:lineRule="auto"/>
              <w:ind w:right="-7" w:firstLine="567"/>
            </w:pPr>
            <w:r>
              <w:t>ГИБДД  МВД России «Абдулинский»</w:t>
            </w:r>
          </w:p>
          <w:p w14:paraId="6DCE0F6B">
            <w:pPr>
              <w:tabs>
                <w:tab w:val="left" w:pos="709"/>
              </w:tabs>
              <w:spacing w:after="0" w:line="276" w:lineRule="auto"/>
              <w:ind w:right="-7" w:firstLine="567"/>
              <w:rPr>
                <w:bCs/>
              </w:rPr>
            </w:pPr>
          </w:p>
        </w:tc>
        <w:tc>
          <w:tcPr>
            <w:tcW w:w="5378" w:type="dxa"/>
            <w:shd w:val="clear" w:color="auto" w:fill="auto"/>
          </w:tcPr>
          <w:p w14:paraId="5DF262E8">
            <w:pPr>
              <w:tabs>
                <w:tab w:val="left" w:pos="1920"/>
              </w:tabs>
              <w:spacing w:after="0" w:line="276" w:lineRule="auto"/>
              <w:ind w:firstLine="567"/>
              <w:rPr>
                <w:rFonts w:eastAsia="Arial Unicode MS"/>
              </w:rPr>
            </w:pPr>
            <w:r>
              <w:rPr>
                <w:rFonts w:eastAsia="Arial Unicode MS"/>
              </w:rPr>
              <w:t>Занятия по профилактике детского дорожно-транспортного травматизма.</w:t>
            </w:r>
          </w:p>
        </w:tc>
      </w:tr>
      <w:tr w14:paraId="0E3D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418C39DF">
            <w:pPr>
              <w:tabs>
                <w:tab w:val="left" w:pos="709"/>
              </w:tabs>
              <w:spacing w:after="0" w:line="276" w:lineRule="auto"/>
              <w:ind w:right="-7" w:firstLine="567"/>
            </w:pPr>
          </w:p>
        </w:tc>
        <w:tc>
          <w:tcPr>
            <w:tcW w:w="5378" w:type="dxa"/>
            <w:shd w:val="clear" w:color="auto" w:fill="auto"/>
          </w:tcPr>
          <w:p w14:paraId="2321A73C">
            <w:pPr>
              <w:tabs>
                <w:tab w:val="left" w:pos="1920"/>
              </w:tabs>
              <w:spacing w:after="0" w:line="276" w:lineRule="auto"/>
              <w:ind w:firstLine="567"/>
              <w:rPr>
                <w:rFonts w:eastAsia="Arial Unicode MS"/>
              </w:rPr>
            </w:pPr>
            <w:r>
              <w:rPr>
                <w:rFonts w:eastAsia="Arial Unicode MS"/>
              </w:rPr>
              <w:t xml:space="preserve">Тематические сообщения на классных и общешкольных родительских собраниях. </w:t>
            </w:r>
          </w:p>
        </w:tc>
      </w:tr>
      <w:tr w14:paraId="000E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2834353A">
            <w:pPr>
              <w:tabs>
                <w:tab w:val="left" w:pos="709"/>
              </w:tabs>
              <w:spacing w:after="0" w:line="276" w:lineRule="auto"/>
              <w:ind w:right="-7" w:firstLine="567"/>
            </w:pPr>
          </w:p>
        </w:tc>
        <w:tc>
          <w:tcPr>
            <w:tcW w:w="5378" w:type="dxa"/>
            <w:shd w:val="clear" w:color="auto" w:fill="auto"/>
          </w:tcPr>
          <w:p w14:paraId="5CE93859">
            <w:pPr>
              <w:tabs>
                <w:tab w:val="left" w:pos="1920"/>
              </w:tabs>
              <w:spacing w:after="0" w:line="276" w:lineRule="auto"/>
              <w:ind w:firstLine="567"/>
              <w:rPr>
                <w:rFonts w:eastAsia="Arial Unicode MS"/>
              </w:rPr>
            </w:pPr>
            <w:r>
              <w:rPr>
                <w:rFonts w:eastAsia="Arial Unicode MS"/>
              </w:rPr>
              <w:t xml:space="preserve">Организация конкурсов по профилактике ДДТТ.  </w:t>
            </w:r>
          </w:p>
        </w:tc>
      </w:tr>
      <w:tr w14:paraId="3E2B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1D499F2C">
            <w:pPr>
              <w:tabs>
                <w:tab w:val="left" w:pos="709"/>
              </w:tabs>
              <w:spacing w:after="0" w:line="276" w:lineRule="auto"/>
              <w:ind w:right="-7" w:firstLine="567"/>
            </w:pPr>
          </w:p>
        </w:tc>
        <w:tc>
          <w:tcPr>
            <w:tcW w:w="5378" w:type="dxa"/>
            <w:shd w:val="clear" w:color="auto" w:fill="auto"/>
          </w:tcPr>
          <w:p w14:paraId="4B50DD1B">
            <w:pPr>
              <w:tabs>
                <w:tab w:val="left" w:pos="1920"/>
              </w:tabs>
              <w:spacing w:after="0" w:line="276" w:lineRule="auto"/>
              <w:ind w:firstLine="567"/>
              <w:rPr>
                <w:rFonts w:eastAsia="Arial Unicode MS"/>
              </w:rPr>
            </w:pPr>
            <w:r>
              <w:rPr>
                <w:rFonts w:eastAsia="Arial Unicode MS"/>
              </w:rPr>
              <w:t>Проведение декад дорожной безопасности.</w:t>
            </w:r>
          </w:p>
        </w:tc>
      </w:tr>
    </w:tbl>
    <w:p w14:paraId="235377DD">
      <w:pPr>
        <w:pStyle w:val="2"/>
        <w:jc w:val="center"/>
        <w:rPr>
          <w:rFonts w:ascii="Times New Roman" w:hAnsi="Times New Roman" w:cs="Times New Roman"/>
          <w:color w:val="auto"/>
        </w:rPr>
      </w:pPr>
      <w:bookmarkStart w:id="207" w:name="_bookmark7"/>
      <w:bookmarkEnd w:id="207"/>
      <w:bookmarkStart w:id="208" w:name="_Toc212549274"/>
      <w:r>
        <w:rPr>
          <w:rFonts w:ascii="Times New Roman" w:hAnsi="Times New Roman" w:cs="Times New Roman"/>
          <w:color w:val="auto"/>
        </w:rPr>
        <w:t>ВАРИАТИВНЫЕ МОДУЛИ ПРОГРАММЫ ВОСПИТАНИЯ</w:t>
      </w:r>
      <w:bookmarkEnd w:id="208"/>
    </w:p>
    <w:p w14:paraId="6DCDB605">
      <w:pPr>
        <w:ind w:firstLine="567"/>
        <w:contextualSpacing/>
        <w:rPr>
          <w:b/>
        </w:rPr>
      </w:pPr>
      <w:r>
        <w:rPr>
          <w:b/>
        </w:rPr>
        <w:t>2.2.13. Детские общественные объединения и волонтёрство</w:t>
      </w:r>
    </w:p>
    <w:p w14:paraId="57803C24">
      <w:pPr>
        <w:shd w:val="clear" w:color="auto" w:fill="F5F5F5"/>
        <w:ind w:firstLine="567"/>
      </w:pPr>
      <w:r>
        <w:t>Действующее на базе школы детское общественное объединение «Орленок»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r>
        <w:rPr>
          <w:i/>
          <w:iCs/>
        </w:rPr>
        <w:t xml:space="preserve">.  </w:t>
      </w:r>
      <w:r>
        <w:t>Детское объединение «Орленок» является первичным отделением Оренбургской областной общественной организации «Федерация детских организаций».</w:t>
      </w:r>
      <w:r>
        <w:rPr>
          <w:rFonts w:eastAsia="Calibri"/>
        </w:rPr>
        <w:t xml:space="preserve"> </w:t>
      </w:r>
      <w:r>
        <w:rPr>
          <w:i/>
          <w:iCs/>
        </w:rPr>
        <w:t xml:space="preserve"> </w:t>
      </w:r>
      <w:r>
        <w:t>Деятельность детского объединения «Орленок» направлена на:</w:t>
      </w:r>
    </w:p>
    <w:p w14:paraId="13352B95">
      <w:pPr>
        <w:shd w:val="clear" w:color="auto" w:fill="F5F5F5"/>
        <w:ind w:firstLine="567"/>
      </w:pPr>
      <w: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28A88B1E">
      <w:pPr>
        <w:shd w:val="clear" w:color="auto" w:fill="F5F5F5"/>
        <w:ind w:firstLine="567"/>
      </w:pPr>
      <w: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0CF50806">
      <w:pPr>
        <w:shd w:val="clear" w:color="auto" w:fill="F5F5F5"/>
        <w:ind w:firstLine="567"/>
      </w:pPr>
      <w:r>
        <w:t>Делами детского объединения «Орленок»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2E5B1AEF">
      <w:pPr>
        <w:shd w:val="clear" w:color="auto" w:fill="F5F5F5"/>
        <w:ind w:firstLine="567"/>
      </w:pPr>
      <w: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11F5A9BB">
      <w:pPr>
        <w:shd w:val="clear" w:color="auto" w:fill="F5F5F5"/>
        <w:ind w:firstLine="567"/>
      </w:pPr>
      <w: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 совместного пения, празднования знаменательных для членов объединения событий;</w:t>
      </w:r>
    </w:p>
    <w:p w14:paraId="5F712972">
      <w:pPr>
        <w:shd w:val="clear" w:color="auto" w:fill="F5F5F5"/>
        <w:ind w:firstLine="567"/>
      </w:pPr>
      <w: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117AFC0">
      <w:pPr>
        <w:shd w:val="clear" w:color="auto" w:fill="F5F5F5"/>
        <w:ind w:firstLine="567"/>
      </w:pPr>
      <w: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FB8FE8D">
      <w:pPr>
        <w:shd w:val="clear" w:color="auto" w:fill="F5F5F5"/>
        <w:ind w:firstLine="567"/>
      </w:pPr>
      <w:r>
        <w:t>-          участие членов детского общественного объединения в волонтерских акциях, деятельности на благо конкретных людей и социального окружения в целом: постоянная помощь участникам СВО, «Собираем подарки для ребят из малообеспеченных, многодетных семей», «Делаем своими руками», «Живи, родник!», «Чистый берег», «Птицеград», «Рядом с нами живет ветеран» и др.</w:t>
      </w:r>
    </w:p>
    <w:p w14:paraId="3DC7AD00">
      <w:pPr>
        <w:shd w:val="clear" w:color="auto" w:fill="FFFFFF"/>
        <w:rPr>
          <w:iCs/>
        </w:rPr>
      </w:pPr>
      <w:r>
        <w:rPr>
          <w:iCs/>
        </w:rPr>
        <w:t>В школе действует  первичное отделение Всероссийской общественно-государственной, детско-юношеской организации «Российское движение школьников». Штаб первичного отделения реализует  следующие функции:</w:t>
      </w:r>
    </w:p>
    <w:p w14:paraId="555EBCA2">
      <w:pPr>
        <w:numPr>
          <w:ilvl w:val="0"/>
          <w:numId w:val="109"/>
        </w:numPr>
        <w:shd w:val="clear" w:color="auto" w:fill="FFFFFF"/>
        <w:spacing w:after="0"/>
        <w:jc w:val="both"/>
        <w:rPr>
          <w:iCs/>
        </w:rPr>
      </w:pPr>
      <w:r>
        <w:rPr>
          <w:iCs/>
        </w:rPr>
        <w:t>вовлечение обучающихся и прием в РДШ;</w:t>
      </w:r>
    </w:p>
    <w:p w14:paraId="391FE0FD">
      <w:pPr>
        <w:numPr>
          <w:ilvl w:val="0"/>
          <w:numId w:val="109"/>
        </w:numPr>
        <w:shd w:val="clear" w:color="auto" w:fill="FFFFFF"/>
        <w:spacing w:after="0"/>
        <w:jc w:val="both"/>
        <w:rPr>
          <w:iCs/>
        </w:rPr>
      </w:pPr>
      <w:r>
        <w:rPr>
          <w:iCs/>
        </w:rPr>
        <w:t>организация и ведение школьного учета членов РДШ и их участие в мероприятиях;</w:t>
      </w:r>
    </w:p>
    <w:p w14:paraId="3E3AF3BC">
      <w:pPr>
        <w:numPr>
          <w:ilvl w:val="0"/>
          <w:numId w:val="109"/>
        </w:numPr>
        <w:shd w:val="clear" w:color="auto" w:fill="FFFFFF"/>
        <w:spacing w:after="0"/>
        <w:jc w:val="both"/>
        <w:rPr>
          <w:iCs/>
        </w:rPr>
      </w:pPr>
      <w:r>
        <w:rPr>
          <w:iCs/>
        </w:rPr>
        <w:t>организация мероприятий и их анализ по направлениям деятельности РДШ;</w:t>
      </w:r>
    </w:p>
    <w:p w14:paraId="2423265C">
      <w:pPr>
        <w:numPr>
          <w:ilvl w:val="0"/>
          <w:numId w:val="109"/>
        </w:numPr>
        <w:shd w:val="clear" w:color="auto" w:fill="FFFFFF"/>
        <w:spacing w:after="0"/>
        <w:jc w:val="both"/>
        <w:rPr>
          <w:iCs/>
        </w:rPr>
      </w:pPr>
      <w:r>
        <w:rPr>
          <w:iCs/>
        </w:rPr>
        <w:t>организация проведения Всероссийских дней единых действий;</w:t>
      </w:r>
    </w:p>
    <w:p w14:paraId="272C9F02">
      <w:pPr>
        <w:numPr>
          <w:ilvl w:val="0"/>
          <w:numId w:val="109"/>
        </w:numPr>
        <w:shd w:val="clear" w:color="auto" w:fill="FFFFFF"/>
        <w:spacing w:after="0"/>
        <w:jc w:val="both"/>
        <w:rPr>
          <w:iCs/>
        </w:rPr>
      </w:pPr>
      <w:r>
        <w:rPr>
          <w:iCs/>
        </w:rPr>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14:paraId="74269632">
      <w:pPr>
        <w:numPr>
          <w:ilvl w:val="0"/>
          <w:numId w:val="109"/>
        </w:numPr>
        <w:shd w:val="clear" w:color="auto" w:fill="FFFFFF"/>
        <w:spacing w:after="0"/>
        <w:jc w:val="both"/>
        <w:rPr>
          <w:iCs/>
        </w:rPr>
      </w:pPr>
      <w:r>
        <w:rPr>
          <w:iCs/>
        </w:rPr>
        <w:t>участие в обсуждении кандидатур на награждение;</w:t>
      </w:r>
    </w:p>
    <w:p w14:paraId="1FE5148C">
      <w:pPr>
        <w:numPr>
          <w:ilvl w:val="0"/>
          <w:numId w:val="109"/>
        </w:numPr>
        <w:shd w:val="clear" w:color="auto" w:fill="FFFFFF"/>
        <w:spacing w:after="0"/>
        <w:jc w:val="both"/>
        <w:rPr>
          <w:iCs/>
        </w:rPr>
      </w:pPr>
      <w:r>
        <w:rPr>
          <w:iCs/>
        </w:rPr>
        <w:t>организация участия профильных отрядов в работе летнего школьного лагеря.</w:t>
      </w:r>
    </w:p>
    <w:p w14:paraId="7AC56E77">
      <w:pPr>
        <w:pStyle w:val="30"/>
        <w:spacing w:before="23" w:line="276" w:lineRule="auto"/>
        <w:ind w:right="299"/>
        <w:rPr>
          <w:iCs/>
          <w:lang w:eastAsia="ru-RU"/>
        </w:rPr>
      </w:pPr>
      <w:r>
        <w:rPr>
          <w:iCs/>
          <w:lang w:eastAsia="ru-RU"/>
        </w:rPr>
        <w:t>Активисты РДШ принимают участвуют в природоохранной деятельности, организовывают экологические мероприятия, акции и конкурсы, проводят научные исследования и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w:t>
      </w:r>
    </w:p>
    <w:p w14:paraId="781C860B">
      <w:pPr>
        <w:tabs>
          <w:tab w:val="left" w:pos="1310"/>
        </w:tabs>
        <w:ind w:left="142"/>
      </w:pPr>
      <w:r>
        <w:t xml:space="preserve">            Школьники МБОУ «Сарай-Гирская СОШ» принимают участие в деятельности Всероссийского детско-юношеского военно-патриотического общественного движения «Юнармия» через деятельность школьного отряда юнармейцев «Буревестник».</w:t>
      </w:r>
    </w:p>
    <w:p w14:paraId="40A70A3C">
      <w:pPr>
        <w:shd w:val="clear" w:color="auto" w:fill="FFFFFF"/>
        <w:rPr>
          <w:iCs/>
        </w:rPr>
      </w:pPr>
      <w:r>
        <w:rPr>
          <w:iCs/>
        </w:rPr>
        <w:t xml:space="preserve">Штаб первичного отделения, юнармейского отряда </w:t>
      </w:r>
      <w:r>
        <w:t xml:space="preserve">«Буревестник» </w:t>
      </w:r>
      <w:r>
        <w:rPr>
          <w:iCs/>
        </w:rPr>
        <w:t>Всероссийского военно-патриотического общественного движения «Юнармия» в своей деятельности реализует функции:</w:t>
      </w:r>
    </w:p>
    <w:p w14:paraId="5DF02D66">
      <w:pPr>
        <w:numPr>
          <w:ilvl w:val="0"/>
          <w:numId w:val="109"/>
        </w:numPr>
        <w:shd w:val="clear" w:color="auto" w:fill="FFFFFF"/>
        <w:spacing w:after="0"/>
        <w:jc w:val="both"/>
        <w:rPr>
          <w:iCs/>
        </w:rPr>
      </w:pPr>
      <w:r>
        <w:rPr>
          <w:iCs/>
        </w:rPr>
        <w:t>привлечение обучающихся к вступлению в «Юнармию»;</w:t>
      </w:r>
    </w:p>
    <w:p w14:paraId="3EC02AB8">
      <w:pPr>
        <w:numPr>
          <w:ilvl w:val="0"/>
          <w:numId w:val="109"/>
        </w:numPr>
        <w:shd w:val="clear" w:color="auto" w:fill="FFFFFF"/>
        <w:spacing w:after="0"/>
        <w:jc w:val="both"/>
        <w:rPr>
          <w:iCs/>
        </w:rPr>
      </w:pPr>
      <w:r>
        <w:rPr>
          <w:iCs/>
        </w:rPr>
        <w:t>организации и проведений военно-патриотических игр, олимпиад, конкурсов, Вахт Памяти;</w:t>
      </w:r>
    </w:p>
    <w:p w14:paraId="4122034E">
      <w:pPr>
        <w:numPr>
          <w:ilvl w:val="0"/>
          <w:numId w:val="109"/>
        </w:numPr>
        <w:shd w:val="clear" w:color="auto" w:fill="FFFFFF"/>
        <w:spacing w:after="0"/>
        <w:jc w:val="both"/>
        <w:rPr>
          <w:iCs/>
        </w:rPr>
      </w:pPr>
      <w:r>
        <w:rPr>
          <w:iCs/>
        </w:rPr>
        <w:t>участие в спартакиадах по военно-прикладным видам спорта, сдаче норм ГТО;</w:t>
      </w:r>
    </w:p>
    <w:p w14:paraId="60CDB394">
      <w:pPr>
        <w:numPr>
          <w:ilvl w:val="0"/>
          <w:numId w:val="109"/>
        </w:numPr>
        <w:shd w:val="clear" w:color="auto" w:fill="FFFFFF"/>
        <w:spacing w:after="0"/>
        <w:jc w:val="both"/>
        <w:rPr>
          <w:iCs/>
        </w:rPr>
      </w:pPr>
      <w:r>
        <w:rPr>
          <w:iCs/>
        </w:rPr>
        <w:t xml:space="preserve">юнармейская помощь вдовам ветеранов войны, детям войны через волонтерскую деятельность. </w:t>
      </w:r>
    </w:p>
    <w:p w14:paraId="6C7F555D">
      <w:pPr>
        <w:pStyle w:val="2"/>
        <w:rPr>
          <w:lang w:val="ru-RU"/>
        </w:rPr>
      </w:pPr>
      <w:bookmarkStart w:id="209" w:name="_Toc212549275"/>
      <w:r>
        <w:rPr>
          <w:lang w:val="ru-RU"/>
        </w:rPr>
        <w:t>РАЗДЕЛ 3. ОРГАНИЗАЦИОННЫЙ</w:t>
      </w:r>
      <w:bookmarkEnd w:id="209"/>
    </w:p>
    <w:p w14:paraId="7DEFB640">
      <w:pPr>
        <w:pStyle w:val="3"/>
        <w:rPr>
          <w:lang w:val="ru-RU"/>
        </w:rPr>
      </w:pPr>
      <w:bookmarkStart w:id="210" w:name="_bookmark8"/>
      <w:bookmarkEnd w:id="210"/>
      <w:bookmarkStart w:id="211" w:name="_Toc212549276"/>
      <w:r>
        <w:rPr>
          <w:lang w:val="ru-RU"/>
        </w:rPr>
        <w:t>3.1. Кадровое</w:t>
      </w:r>
      <w:r>
        <w:rPr>
          <w:spacing w:val="-11"/>
          <w:lang w:val="ru-RU"/>
        </w:rPr>
        <w:t xml:space="preserve"> </w:t>
      </w:r>
      <w:r>
        <w:rPr>
          <w:lang w:val="ru-RU"/>
        </w:rPr>
        <w:t>обеспечение</w:t>
      </w:r>
      <w:bookmarkEnd w:id="211"/>
    </w:p>
    <w:p w14:paraId="0A6C32B3">
      <w:pPr>
        <w:ind w:right="202" w:firstLine="567"/>
      </w:pPr>
      <w:r>
        <w:t>Реализацию рабочей программы воспитания обеспечивают следующие педагогические работники образовательной организации:</w:t>
      </w:r>
    </w:p>
    <w:p w14:paraId="487BB3DB">
      <w:pPr>
        <w:ind w:right="202" w:firstLine="567"/>
      </w:pPr>
    </w:p>
    <w:tbl>
      <w:tblPr>
        <w:tblStyle w:val="45"/>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247"/>
        <w:gridCol w:w="6520"/>
      </w:tblGrid>
      <w:tr w14:paraId="3E11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2EB6EE8D">
            <w:pPr>
              <w:spacing w:after="0" w:line="276" w:lineRule="auto"/>
              <w:ind w:right="202" w:firstLine="567"/>
              <w:jc w:val="center"/>
            </w:pPr>
            <w:r>
              <w:t>Должность</w:t>
            </w:r>
          </w:p>
        </w:tc>
        <w:tc>
          <w:tcPr>
            <w:tcW w:w="1247" w:type="dxa"/>
          </w:tcPr>
          <w:p w14:paraId="5E8AA5D4">
            <w:pPr>
              <w:spacing w:after="0" w:line="276" w:lineRule="auto"/>
            </w:pPr>
            <w:r>
              <w:t>Кол-во</w:t>
            </w:r>
          </w:p>
        </w:tc>
        <w:tc>
          <w:tcPr>
            <w:tcW w:w="6520" w:type="dxa"/>
          </w:tcPr>
          <w:p w14:paraId="5BF22FE4">
            <w:pPr>
              <w:spacing w:after="0" w:line="276" w:lineRule="auto"/>
              <w:ind w:right="202" w:firstLine="567"/>
            </w:pPr>
            <w:r>
              <w:t xml:space="preserve">Функциональные обязанности </w:t>
            </w:r>
          </w:p>
        </w:tc>
      </w:tr>
      <w:tr w14:paraId="49B6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6D9256E7">
            <w:pPr>
              <w:spacing w:after="0" w:line="276" w:lineRule="auto"/>
              <w:ind w:right="202" w:firstLine="567"/>
            </w:pPr>
            <w:r>
              <w:t xml:space="preserve">Директор </w:t>
            </w:r>
          </w:p>
        </w:tc>
        <w:tc>
          <w:tcPr>
            <w:tcW w:w="1247" w:type="dxa"/>
          </w:tcPr>
          <w:p w14:paraId="6A247CC4">
            <w:pPr>
              <w:spacing w:after="0" w:line="276" w:lineRule="auto"/>
              <w:ind w:right="202" w:firstLine="567"/>
              <w:jc w:val="center"/>
            </w:pPr>
            <w:r>
              <w:t>1</w:t>
            </w:r>
          </w:p>
        </w:tc>
        <w:tc>
          <w:tcPr>
            <w:tcW w:w="6520" w:type="dxa"/>
          </w:tcPr>
          <w:p w14:paraId="232BCB6B">
            <w:pPr>
              <w:spacing w:after="0" w:line="276" w:lineRule="auto"/>
              <w:ind w:right="202" w:firstLine="567"/>
            </w:pPr>
            <w:r>
              <w:t>Осуществляет контроль развития системы организации воспитания обучающихся.</w:t>
            </w:r>
          </w:p>
        </w:tc>
      </w:tr>
      <w:tr w14:paraId="0053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2B4384E1">
            <w:pPr>
              <w:spacing w:after="0" w:line="276" w:lineRule="auto"/>
              <w:ind w:right="202"/>
            </w:pPr>
            <w:r>
              <w:t xml:space="preserve">Заместитель </w:t>
            </w:r>
          </w:p>
          <w:p w14:paraId="7F235824">
            <w:pPr>
              <w:spacing w:after="0" w:line="276" w:lineRule="auto"/>
              <w:ind w:right="202"/>
            </w:pPr>
            <w:r>
              <w:t>директора по УВР</w:t>
            </w:r>
          </w:p>
        </w:tc>
        <w:tc>
          <w:tcPr>
            <w:tcW w:w="1247" w:type="dxa"/>
          </w:tcPr>
          <w:p w14:paraId="653E3652">
            <w:pPr>
              <w:spacing w:after="0" w:line="276" w:lineRule="auto"/>
              <w:ind w:right="202" w:firstLine="567"/>
              <w:jc w:val="center"/>
            </w:pPr>
            <w:r>
              <w:t>1</w:t>
            </w:r>
          </w:p>
        </w:tc>
        <w:tc>
          <w:tcPr>
            <w:tcW w:w="6520" w:type="dxa"/>
          </w:tcPr>
          <w:p w14:paraId="28E493F0">
            <w:pPr>
              <w:spacing w:after="0" w:line="276" w:lineRule="auto"/>
              <w:ind w:right="202" w:firstLine="567"/>
            </w:pPr>
            <w: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14:paraId="0CCE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89" w:type="dxa"/>
          </w:tcPr>
          <w:p w14:paraId="613A15F2">
            <w:pPr>
              <w:spacing w:after="0" w:line="276" w:lineRule="auto"/>
              <w:ind w:right="202"/>
            </w:pPr>
            <w:r>
              <w:t xml:space="preserve">Заместитель </w:t>
            </w:r>
          </w:p>
          <w:p w14:paraId="09A0356B">
            <w:pPr>
              <w:spacing w:after="0" w:line="276" w:lineRule="auto"/>
              <w:ind w:right="202"/>
            </w:pPr>
            <w:r>
              <w:t>директора по ВР</w:t>
            </w:r>
          </w:p>
          <w:p w14:paraId="7C4C9D54">
            <w:pPr>
              <w:spacing w:after="0" w:line="276" w:lineRule="auto"/>
              <w:ind w:right="202" w:firstLine="567"/>
            </w:pPr>
          </w:p>
          <w:p w14:paraId="6E138EFC">
            <w:pPr>
              <w:spacing w:after="0" w:line="276" w:lineRule="auto"/>
              <w:ind w:right="202" w:firstLine="567"/>
            </w:pPr>
          </w:p>
          <w:p w14:paraId="0EC3BB1D">
            <w:pPr>
              <w:spacing w:after="0" w:line="276" w:lineRule="auto"/>
              <w:ind w:right="202" w:firstLine="567"/>
            </w:pPr>
          </w:p>
          <w:p w14:paraId="5613284C">
            <w:pPr>
              <w:spacing w:after="0" w:line="276" w:lineRule="auto"/>
              <w:ind w:right="202" w:firstLine="567"/>
            </w:pPr>
          </w:p>
          <w:p w14:paraId="7FD38755">
            <w:pPr>
              <w:spacing w:after="0" w:line="276" w:lineRule="auto"/>
              <w:ind w:right="202" w:firstLine="567"/>
            </w:pPr>
          </w:p>
          <w:p w14:paraId="250DAFA3">
            <w:pPr>
              <w:spacing w:after="0" w:line="276" w:lineRule="auto"/>
              <w:ind w:right="202" w:firstLine="567"/>
            </w:pPr>
          </w:p>
          <w:p w14:paraId="35B4F9C7">
            <w:pPr>
              <w:spacing w:after="0" w:line="276" w:lineRule="auto"/>
              <w:ind w:right="202" w:firstLine="567"/>
            </w:pPr>
          </w:p>
          <w:p w14:paraId="28267653">
            <w:pPr>
              <w:spacing w:after="0" w:line="276" w:lineRule="auto"/>
              <w:ind w:right="202" w:firstLine="567"/>
            </w:pPr>
          </w:p>
          <w:p w14:paraId="5D197873">
            <w:pPr>
              <w:spacing w:after="0" w:line="276" w:lineRule="auto"/>
              <w:ind w:right="202" w:firstLine="567"/>
            </w:pPr>
          </w:p>
        </w:tc>
        <w:tc>
          <w:tcPr>
            <w:tcW w:w="1247" w:type="dxa"/>
          </w:tcPr>
          <w:p w14:paraId="11ACF67A">
            <w:pPr>
              <w:spacing w:after="0" w:line="276" w:lineRule="auto"/>
              <w:ind w:right="202" w:firstLine="567"/>
              <w:jc w:val="center"/>
            </w:pPr>
            <w:r>
              <w:t>1</w:t>
            </w:r>
          </w:p>
          <w:p w14:paraId="66390A2A">
            <w:pPr>
              <w:spacing w:after="0" w:line="276" w:lineRule="auto"/>
              <w:ind w:right="202" w:firstLine="567"/>
              <w:jc w:val="center"/>
            </w:pPr>
          </w:p>
          <w:p w14:paraId="5181CA5D">
            <w:pPr>
              <w:spacing w:after="0" w:line="276" w:lineRule="auto"/>
              <w:ind w:right="202" w:firstLine="567"/>
              <w:jc w:val="center"/>
            </w:pPr>
          </w:p>
          <w:p w14:paraId="360BF94F">
            <w:pPr>
              <w:spacing w:after="0" w:line="276" w:lineRule="auto"/>
              <w:ind w:right="202" w:firstLine="567"/>
              <w:jc w:val="center"/>
            </w:pPr>
          </w:p>
          <w:p w14:paraId="7F7431B8">
            <w:pPr>
              <w:spacing w:after="0" w:line="276" w:lineRule="auto"/>
              <w:ind w:right="202" w:firstLine="567"/>
              <w:jc w:val="center"/>
            </w:pPr>
          </w:p>
          <w:p w14:paraId="62892BF6">
            <w:pPr>
              <w:spacing w:after="0" w:line="276" w:lineRule="auto"/>
              <w:ind w:right="202" w:firstLine="567"/>
              <w:jc w:val="center"/>
            </w:pPr>
          </w:p>
          <w:p w14:paraId="573BC4D1">
            <w:pPr>
              <w:spacing w:after="0" w:line="276" w:lineRule="auto"/>
              <w:ind w:right="202" w:firstLine="567"/>
              <w:jc w:val="center"/>
            </w:pPr>
          </w:p>
          <w:p w14:paraId="0D59AF5B">
            <w:pPr>
              <w:spacing w:after="0" w:line="276" w:lineRule="auto"/>
              <w:ind w:right="202" w:firstLine="567"/>
              <w:jc w:val="center"/>
            </w:pPr>
          </w:p>
          <w:p w14:paraId="0BEBE5EA">
            <w:pPr>
              <w:spacing w:after="0" w:line="276" w:lineRule="auto"/>
              <w:ind w:right="202" w:firstLine="567"/>
              <w:jc w:val="center"/>
            </w:pPr>
          </w:p>
          <w:p w14:paraId="7539A865">
            <w:pPr>
              <w:spacing w:after="0" w:line="276" w:lineRule="auto"/>
              <w:ind w:right="202" w:firstLine="567"/>
              <w:jc w:val="center"/>
            </w:pPr>
          </w:p>
          <w:p w14:paraId="6667D208">
            <w:pPr>
              <w:spacing w:after="0" w:line="276" w:lineRule="auto"/>
              <w:ind w:right="202" w:firstLine="567"/>
              <w:jc w:val="center"/>
            </w:pPr>
          </w:p>
          <w:p w14:paraId="0D0ABE04">
            <w:pPr>
              <w:spacing w:after="0" w:line="276" w:lineRule="auto"/>
              <w:ind w:right="202" w:firstLine="567"/>
              <w:jc w:val="center"/>
            </w:pPr>
          </w:p>
        </w:tc>
        <w:tc>
          <w:tcPr>
            <w:tcW w:w="6520" w:type="dxa"/>
          </w:tcPr>
          <w:p w14:paraId="257E89FF">
            <w:pPr>
              <w:spacing w:after="0" w:line="276" w:lineRule="auto"/>
              <w:ind w:right="202" w:firstLine="567"/>
            </w:pPr>
            <w: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5333E744">
            <w:pPr>
              <w:spacing w:after="0" w:line="276" w:lineRule="auto"/>
              <w:ind w:right="202" w:firstLine="567"/>
            </w:pPr>
            <w:r>
              <w:t>Курирует деятельность Школьного парламента, волонтёрского объединения, Родительского и Управляющего советов.</w:t>
            </w:r>
          </w:p>
          <w:p w14:paraId="6883451B">
            <w:pPr>
              <w:spacing w:after="0" w:line="276" w:lineRule="auto"/>
              <w:ind w:right="202" w:firstLine="567"/>
            </w:pPr>
            <w:r>
              <w:t>Курирует деятельность объединений дополнительного образования.</w:t>
            </w:r>
          </w:p>
          <w:p w14:paraId="3B382098">
            <w:pPr>
              <w:spacing w:after="0" w:line="276" w:lineRule="auto"/>
              <w:ind w:right="202" w:firstLine="567"/>
            </w:pPr>
            <w: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14:paraId="74E0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trPr>
        <w:tc>
          <w:tcPr>
            <w:tcW w:w="2689" w:type="dxa"/>
          </w:tcPr>
          <w:p w14:paraId="4BD75666">
            <w:pPr>
              <w:spacing w:after="0" w:line="276" w:lineRule="auto"/>
              <w:ind w:right="202"/>
            </w:pPr>
            <w:r>
              <w:t xml:space="preserve">Социальный </w:t>
            </w:r>
          </w:p>
          <w:p w14:paraId="38ED4C01">
            <w:pPr>
              <w:spacing w:after="0" w:line="276" w:lineRule="auto"/>
              <w:ind w:right="202"/>
            </w:pPr>
            <w:r>
              <w:t>педагог</w:t>
            </w:r>
          </w:p>
        </w:tc>
        <w:tc>
          <w:tcPr>
            <w:tcW w:w="1247" w:type="dxa"/>
          </w:tcPr>
          <w:p w14:paraId="05CC24BF">
            <w:pPr>
              <w:spacing w:after="0" w:line="276" w:lineRule="auto"/>
              <w:ind w:right="202" w:firstLine="567"/>
              <w:jc w:val="center"/>
            </w:pPr>
            <w:r>
              <w:t>1</w:t>
            </w:r>
          </w:p>
        </w:tc>
        <w:tc>
          <w:tcPr>
            <w:tcW w:w="6520" w:type="dxa"/>
          </w:tcPr>
          <w:p w14:paraId="30EF9879">
            <w:pPr>
              <w:spacing w:after="0" w:line="276" w:lineRule="auto"/>
              <w:ind w:right="202" w:firstLine="567"/>
            </w:pPr>
            <w: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14:paraId="6F3F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2689" w:type="dxa"/>
          </w:tcPr>
          <w:p w14:paraId="08B7C1FD">
            <w:pPr>
              <w:spacing w:after="0" w:line="276" w:lineRule="auto"/>
              <w:ind w:right="202"/>
            </w:pPr>
            <w:r>
              <w:t>Советник директора школы по воспитанию</w:t>
            </w:r>
          </w:p>
        </w:tc>
        <w:tc>
          <w:tcPr>
            <w:tcW w:w="1247" w:type="dxa"/>
          </w:tcPr>
          <w:p w14:paraId="02EB58A2">
            <w:pPr>
              <w:spacing w:after="0" w:line="276" w:lineRule="auto"/>
              <w:ind w:right="202" w:firstLine="567"/>
              <w:jc w:val="center"/>
            </w:pPr>
            <w:r>
              <w:t>1</w:t>
            </w:r>
          </w:p>
        </w:tc>
        <w:tc>
          <w:tcPr>
            <w:tcW w:w="6520" w:type="dxa"/>
          </w:tcPr>
          <w:p w14:paraId="597B03B8">
            <w:pPr>
              <w:spacing w:after="0" w:line="276" w:lineRule="auto"/>
              <w:ind w:right="202" w:firstLine="175"/>
            </w:pPr>
            <w:r>
              <w:t>Участвует в реализации федерального проекта «Навигаторы детства» на уровне образовательной организации</w:t>
            </w:r>
          </w:p>
        </w:tc>
      </w:tr>
      <w:tr w14:paraId="3B67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1983612F">
            <w:pPr>
              <w:spacing w:after="0" w:line="276" w:lineRule="auto"/>
              <w:ind w:right="202"/>
            </w:pPr>
            <w:r>
              <w:t>Педагог-психолог</w:t>
            </w:r>
          </w:p>
        </w:tc>
        <w:tc>
          <w:tcPr>
            <w:tcW w:w="1247" w:type="dxa"/>
          </w:tcPr>
          <w:p w14:paraId="165CAC38">
            <w:pPr>
              <w:spacing w:after="0" w:line="276" w:lineRule="auto"/>
              <w:ind w:right="202" w:firstLine="567"/>
              <w:jc w:val="center"/>
            </w:pPr>
            <w:r>
              <w:t>1</w:t>
            </w:r>
          </w:p>
        </w:tc>
        <w:tc>
          <w:tcPr>
            <w:tcW w:w="6520" w:type="dxa"/>
          </w:tcPr>
          <w:p w14:paraId="7D50FD57">
            <w:pPr>
              <w:spacing w:after="0" w:line="276" w:lineRule="auto"/>
              <w:ind w:right="202" w:firstLine="567"/>
            </w:pPr>
            <w: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3E1F85E8">
            <w:pPr>
              <w:spacing w:after="0" w:line="276" w:lineRule="auto"/>
              <w:ind w:right="202" w:firstLine="567"/>
            </w:pPr>
            <w:r>
              <w:t>Проводит занятия с обучающимися, направленные на профилактику конфликтов, буллинга, профориентацию др.</w:t>
            </w:r>
          </w:p>
        </w:tc>
      </w:tr>
      <w:tr w14:paraId="382A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5A652F94">
            <w:pPr>
              <w:spacing w:after="0" w:line="276" w:lineRule="auto"/>
              <w:ind w:right="202"/>
            </w:pPr>
            <w:r>
              <w:t>Педагог-дополнительного образования</w:t>
            </w:r>
          </w:p>
        </w:tc>
        <w:tc>
          <w:tcPr>
            <w:tcW w:w="1247" w:type="dxa"/>
          </w:tcPr>
          <w:p w14:paraId="53ABC4C4">
            <w:pPr>
              <w:spacing w:after="0" w:line="276" w:lineRule="auto"/>
              <w:ind w:right="202" w:firstLine="567"/>
              <w:jc w:val="center"/>
            </w:pPr>
            <w:r>
              <w:t>3</w:t>
            </w:r>
          </w:p>
        </w:tc>
        <w:tc>
          <w:tcPr>
            <w:tcW w:w="6520" w:type="dxa"/>
          </w:tcPr>
          <w:p w14:paraId="65EAE6A7">
            <w:pPr>
              <w:spacing w:after="0" w:line="276" w:lineRule="auto"/>
              <w:ind w:right="202" w:firstLine="567"/>
            </w:pPr>
            <w:r>
              <w:t>Разрабатывает и обеспечивает реализацию дополнительных общеобразовательных общеразвивающих программ.</w:t>
            </w:r>
          </w:p>
        </w:tc>
      </w:tr>
      <w:tr w14:paraId="2185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5432B641">
            <w:pPr>
              <w:spacing w:after="0" w:line="276" w:lineRule="auto"/>
              <w:ind w:right="202"/>
            </w:pPr>
            <w:r>
              <w:t xml:space="preserve">Классный </w:t>
            </w:r>
          </w:p>
          <w:p w14:paraId="6631C0AB">
            <w:pPr>
              <w:spacing w:after="0" w:line="276" w:lineRule="auto"/>
              <w:ind w:right="202"/>
            </w:pPr>
            <w:r>
              <w:t>руководитель</w:t>
            </w:r>
          </w:p>
        </w:tc>
        <w:tc>
          <w:tcPr>
            <w:tcW w:w="1247" w:type="dxa"/>
          </w:tcPr>
          <w:p w14:paraId="10C67324">
            <w:pPr>
              <w:spacing w:after="0" w:line="276" w:lineRule="auto"/>
              <w:ind w:right="202"/>
            </w:pPr>
            <w:r>
              <w:t>12</w:t>
            </w:r>
          </w:p>
        </w:tc>
        <w:tc>
          <w:tcPr>
            <w:tcW w:w="6520" w:type="dxa"/>
          </w:tcPr>
          <w:p w14:paraId="5BDC20E0">
            <w:pPr>
              <w:spacing w:after="0" w:line="276" w:lineRule="auto"/>
              <w:ind w:right="202" w:firstLine="567"/>
            </w:pPr>
            <w:r>
              <w:t>Организует воспитательную работу с обучающимися и родителями на уровне классного коллектива.</w:t>
            </w:r>
          </w:p>
        </w:tc>
      </w:tr>
      <w:tr w14:paraId="6FF4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3C499941">
            <w:pPr>
              <w:spacing w:after="0" w:line="276" w:lineRule="auto"/>
              <w:ind w:right="202"/>
            </w:pPr>
            <w:r>
              <w:t>Учитель-предметник</w:t>
            </w:r>
          </w:p>
        </w:tc>
        <w:tc>
          <w:tcPr>
            <w:tcW w:w="1247" w:type="dxa"/>
          </w:tcPr>
          <w:p w14:paraId="1A404863">
            <w:pPr>
              <w:spacing w:after="0" w:line="276" w:lineRule="auto"/>
              <w:ind w:right="202" w:firstLine="567"/>
              <w:jc w:val="center"/>
            </w:pPr>
          </w:p>
        </w:tc>
        <w:tc>
          <w:tcPr>
            <w:tcW w:w="6520" w:type="dxa"/>
          </w:tcPr>
          <w:p w14:paraId="3DD719C7">
            <w:pPr>
              <w:spacing w:after="0" w:line="276" w:lineRule="auto"/>
              <w:ind w:right="202" w:firstLine="567"/>
            </w:pPr>
            <w:r>
              <w:t>Реализует воспитательный потенциал урока.</w:t>
            </w:r>
          </w:p>
        </w:tc>
      </w:tr>
    </w:tbl>
    <w:p w14:paraId="39368D82">
      <w:pPr>
        <w:ind w:right="202" w:firstLine="567"/>
      </w:pPr>
    </w:p>
    <w:p w14:paraId="47D69545">
      <w:pPr>
        <w:pStyle w:val="3"/>
      </w:pPr>
      <w:bookmarkStart w:id="212" w:name="_bookmark9"/>
      <w:bookmarkEnd w:id="212"/>
      <w:bookmarkStart w:id="213" w:name="_Toc212549277"/>
      <w:r>
        <w:rPr>
          <w:lang w:val="ru-RU"/>
        </w:rPr>
        <w:t xml:space="preserve">3.2 </w:t>
      </w:r>
      <w:r>
        <w:t>Нормативно-методическое</w:t>
      </w:r>
      <w:r>
        <w:rPr>
          <w:spacing w:val="-15"/>
        </w:rPr>
        <w:t xml:space="preserve"> </w:t>
      </w:r>
      <w:r>
        <w:t>обеспечение</w:t>
      </w:r>
      <w:bookmarkEnd w:id="213"/>
    </w:p>
    <w:p w14:paraId="1B89FA03">
      <w:pPr>
        <w:pStyle w:val="30"/>
        <w:spacing w:line="276" w:lineRule="auto"/>
        <w:ind w:firstLine="567"/>
        <w:jc w:val="left"/>
      </w:pPr>
      <w:r>
        <w:tab/>
      </w:r>
      <w:r>
        <w:t>Воспитательная деятельность в Школе регламентируется следующими локальными актами:</w:t>
      </w:r>
    </w:p>
    <w:p w14:paraId="7831BDD9">
      <w:pPr>
        <w:pStyle w:val="30"/>
        <w:widowControl w:val="0"/>
        <w:numPr>
          <w:ilvl w:val="0"/>
          <w:numId w:val="110"/>
        </w:numPr>
        <w:shd w:val="clear" w:color="auto" w:fill="auto"/>
        <w:autoSpaceDE w:val="0"/>
        <w:autoSpaceDN w:val="0"/>
        <w:spacing w:after="0" w:line="276" w:lineRule="auto"/>
        <w:ind w:left="0" w:firstLine="567"/>
        <w:jc w:val="left"/>
      </w:pPr>
      <w:r>
        <w:t>Положение о классном руководстве.</w:t>
      </w:r>
    </w:p>
    <w:p w14:paraId="78C561A6">
      <w:pPr>
        <w:pStyle w:val="30"/>
        <w:widowControl w:val="0"/>
        <w:numPr>
          <w:ilvl w:val="0"/>
          <w:numId w:val="110"/>
        </w:numPr>
        <w:shd w:val="clear" w:color="auto" w:fill="auto"/>
        <w:autoSpaceDE w:val="0"/>
        <w:autoSpaceDN w:val="0"/>
        <w:spacing w:after="0" w:line="276" w:lineRule="auto"/>
        <w:ind w:left="0" w:firstLine="567"/>
        <w:jc w:val="left"/>
      </w:pPr>
      <w:r>
        <w:t>Положение о социально-психологической службе.</w:t>
      </w:r>
    </w:p>
    <w:p w14:paraId="29219403">
      <w:pPr>
        <w:pStyle w:val="30"/>
        <w:widowControl w:val="0"/>
        <w:numPr>
          <w:ilvl w:val="0"/>
          <w:numId w:val="110"/>
        </w:numPr>
        <w:shd w:val="clear" w:color="auto" w:fill="auto"/>
        <w:autoSpaceDE w:val="0"/>
        <w:autoSpaceDN w:val="0"/>
        <w:spacing w:after="0" w:line="276" w:lineRule="auto"/>
        <w:ind w:left="0" w:firstLine="567"/>
        <w:jc w:val="left"/>
      </w:pPr>
      <w:r>
        <w:t>Положение о совете профилактики безнадзорности и правонарушений несовершеннолетних.</w:t>
      </w:r>
    </w:p>
    <w:p w14:paraId="7F7E691F">
      <w:pPr>
        <w:pStyle w:val="30"/>
        <w:widowControl w:val="0"/>
        <w:numPr>
          <w:ilvl w:val="0"/>
          <w:numId w:val="110"/>
        </w:numPr>
        <w:shd w:val="clear" w:color="auto" w:fill="auto"/>
        <w:autoSpaceDE w:val="0"/>
        <w:autoSpaceDN w:val="0"/>
        <w:spacing w:after="0" w:line="276" w:lineRule="auto"/>
        <w:ind w:left="0" w:firstLine="567"/>
        <w:jc w:val="left"/>
      </w:pPr>
      <w:r>
        <w:t>Положение о Родительском совете.</w:t>
      </w:r>
    </w:p>
    <w:p w14:paraId="056869B6">
      <w:pPr>
        <w:pStyle w:val="30"/>
        <w:widowControl w:val="0"/>
        <w:numPr>
          <w:ilvl w:val="0"/>
          <w:numId w:val="110"/>
        </w:numPr>
        <w:shd w:val="clear" w:color="auto" w:fill="auto"/>
        <w:autoSpaceDE w:val="0"/>
        <w:autoSpaceDN w:val="0"/>
        <w:spacing w:after="0" w:line="276" w:lineRule="auto"/>
        <w:ind w:left="0" w:firstLine="567"/>
        <w:jc w:val="left"/>
      </w:pPr>
      <w:r>
        <w:t>Положение об использовании государственных символов.</w:t>
      </w:r>
    </w:p>
    <w:p w14:paraId="02E03E12">
      <w:pPr>
        <w:pStyle w:val="30"/>
        <w:widowControl w:val="0"/>
        <w:numPr>
          <w:ilvl w:val="0"/>
          <w:numId w:val="110"/>
        </w:numPr>
        <w:shd w:val="clear" w:color="auto" w:fill="auto"/>
        <w:autoSpaceDE w:val="0"/>
        <w:autoSpaceDN w:val="0"/>
        <w:spacing w:after="0" w:line="276" w:lineRule="auto"/>
        <w:ind w:left="0" w:firstLine="567"/>
        <w:jc w:val="left"/>
      </w:pPr>
      <w:r>
        <w:t>Положение о поощрениях и взысканиях.</w:t>
      </w:r>
    </w:p>
    <w:p w14:paraId="601E855E">
      <w:pPr>
        <w:pStyle w:val="30"/>
        <w:widowControl w:val="0"/>
        <w:numPr>
          <w:ilvl w:val="0"/>
          <w:numId w:val="110"/>
        </w:numPr>
        <w:shd w:val="clear" w:color="auto" w:fill="auto"/>
        <w:autoSpaceDE w:val="0"/>
        <w:autoSpaceDN w:val="0"/>
        <w:spacing w:after="0" w:line="276" w:lineRule="auto"/>
        <w:ind w:left="0" w:firstLine="567"/>
        <w:jc w:val="left"/>
      </w:pPr>
      <w:r>
        <w:t xml:space="preserve"> Положение о комиссии по урегулированию споров.</w:t>
      </w:r>
    </w:p>
    <w:p w14:paraId="6D04E505">
      <w:pPr>
        <w:pStyle w:val="30"/>
        <w:widowControl w:val="0"/>
        <w:numPr>
          <w:ilvl w:val="0"/>
          <w:numId w:val="110"/>
        </w:numPr>
        <w:shd w:val="clear" w:color="auto" w:fill="auto"/>
        <w:autoSpaceDE w:val="0"/>
        <w:autoSpaceDN w:val="0"/>
        <w:spacing w:after="0" w:line="276" w:lineRule="auto"/>
        <w:ind w:left="0" w:firstLine="567"/>
        <w:jc w:val="left"/>
      </w:pPr>
      <w:r>
        <w:t xml:space="preserve"> Положение о внешнем виде учащихся.</w:t>
      </w:r>
    </w:p>
    <w:p w14:paraId="7DC8690A">
      <w:pPr>
        <w:pStyle w:val="30"/>
        <w:widowControl w:val="0"/>
        <w:numPr>
          <w:ilvl w:val="0"/>
          <w:numId w:val="110"/>
        </w:numPr>
        <w:shd w:val="clear" w:color="auto" w:fill="auto"/>
        <w:autoSpaceDE w:val="0"/>
        <w:autoSpaceDN w:val="0"/>
        <w:spacing w:after="0" w:line="276" w:lineRule="auto"/>
        <w:ind w:left="0" w:firstLine="567"/>
        <w:jc w:val="left"/>
      </w:pPr>
      <w:r>
        <w:t xml:space="preserve">Положение о постановке детей и семей на ВШУ. </w:t>
      </w:r>
    </w:p>
    <w:p w14:paraId="6A87F2A7">
      <w:pPr>
        <w:pStyle w:val="30"/>
        <w:widowControl w:val="0"/>
        <w:numPr>
          <w:ilvl w:val="0"/>
          <w:numId w:val="110"/>
        </w:numPr>
        <w:shd w:val="clear" w:color="auto" w:fill="auto"/>
        <w:autoSpaceDE w:val="0"/>
        <w:autoSpaceDN w:val="0"/>
        <w:spacing w:after="0" w:line="276" w:lineRule="auto"/>
        <w:ind w:left="0" w:firstLine="567"/>
        <w:jc w:val="left"/>
      </w:pPr>
      <w:r>
        <w:t>Положение о Школьной службе медиации.</w:t>
      </w:r>
    </w:p>
    <w:p w14:paraId="32A0A7C6">
      <w:pPr>
        <w:pStyle w:val="30"/>
        <w:widowControl w:val="0"/>
        <w:numPr>
          <w:ilvl w:val="0"/>
          <w:numId w:val="110"/>
        </w:numPr>
        <w:shd w:val="clear" w:color="auto" w:fill="auto"/>
        <w:autoSpaceDE w:val="0"/>
        <w:autoSpaceDN w:val="0"/>
        <w:spacing w:after="0" w:line="276" w:lineRule="auto"/>
        <w:ind w:left="0" w:firstLine="567"/>
        <w:jc w:val="left"/>
      </w:pPr>
      <w:r>
        <w:t>Календарные планы воспитательной работы.</w:t>
      </w:r>
    </w:p>
    <w:p w14:paraId="461EAB7E">
      <w:pPr>
        <w:pStyle w:val="30"/>
        <w:widowControl w:val="0"/>
        <w:numPr>
          <w:ilvl w:val="0"/>
          <w:numId w:val="110"/>
        </w:numPr>
        <w:shd w:val="clear" w:color="auto" w:fill="auto"/>
        <w:autoSpaceDE w:val="0"/>
        <w:autoSpaceDN w:val="0"/>
        <w:spacing w:after="0" w:line="276" w:lineRule="auto"/>
        <w:ind w:left="0" w:firstLine="567"/>
        <w:jc w:val="left"/>
      </w:pPr>
      <w:r>
        <w:t xml:space="preserve"> Планы воспитательной работы классных руководителей.</w:t>
      </w:r>
    </w:p>
    <w:p w14:paraId="7E8B5AAF">
      <w:pPr>
        <w:pStyle w:val="30"/>
        <w:widowControl w:val="0"/>
        <w:numPr>
          <w:ilvl w:val="0"/>
          <w:numId w:val="110"/>
        </w:numPr>
        <w:shd w:val="clear" w:color="auto" w:fill="auto"/>
        <w:autoSpaceDE w:val="0"/>
        <w:autoSpaceDN w:val="0"/>
        <w:spacing w:after="0" w:line="276" w:lineRule="auto"/>
        <w:ind w:left="0" w:firstLine="567"/>
        <w:jc w:val="left"/>
      </w:pPr>
      <w:r>
        <w:t>План работы социально-психологической службы.</w:t>
      </w:r>
    </w:p>
    <w:p w14:paraId="79993E60">
      <w:pPr>
        <w:pStyle w:val="30"/>
        <w:widowControl w:val="0"/>
        <w:numPr>
          <w:ilvl w:val="0"/>
          <w:numId w:val="110"/>
        </w:numPr>
        <w:shd w:val="clear" w:color="auto" w:fill="auto"/>
        <w:autoSpaceDE w:val="0"/>
        <w:autoSpaceDN w:val="0"/>
        <w:spacing w:after="0" w:line="276" w:lineRule="auto"/>
        <w:ind w:left="0" w:firstLine="567"/>
        <w:jc w:val="left"/>
      </w:pPr>
      <w:r>
        <w:t>Дополнительные общеобразовательные общеразвивающие программы.</w:t>
      </w:r>
    </w:p>
    <w:p w14:paraId="1237EE0B">
      <w:pPr>
        <w:pStyle w:val="3"/>
        <w:rPr>
          <w:lang w:val="ru-RU"/>
        </w:rPr>
      </w:pPr>
      <w:bookmarkStart w:id="214" w:name="_bookmark10"/>
      <w:bookmarkEnd w:id="214"/>
      <w:bookmarkStart w:id="215" w:name="_Toc212549278"/>
      <w:r>
        <w:rPr>
          <w:lang w:val="ru-RU"/>
        </w:rPr>
        <w:t>3.3. Требования</w:t>
      </w:r>
      <w:r>
        <w:rPr>
          <w:spacing w:val="1"/>
          <w:lang w:val="ru-RU"/>
        </w:rPr>
        <w:t xml:space="preserve"> </w:t>
      </w:r>
      <w:r>
        <w:rPr>
          <w:lang w:val="ru-RU"/>
        </w:rPr>
        <w:t>к</w:t>
      </w:r>
      <w:r>
        <w:rPr>
          <w:spacing w:val="1"/>
          <w:lang w:val="ru-RU"/>
        </w:rPr>
        <w:t xml:space="preserve"> </w:t>
      </w:r>
      <w:r>
        <w:rPr>
          <w:lang w:val="ru-RU"/>
        </w:rPr>
        <w:t>условиям</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обучающимися</w:t>
      </w:r>
      <w:r>
        <w:rPr>
          <w:spacing w:val="1"/>
          <w:lang w:val="ru-RU"/>
        </w:rPr>
        <w:t xml:space="preserve"> </w:t>
      </w:r>
      <w:r>
        <w:rPr>
          <w:lang w:val="ru-RU"/>
        </w:rPr>
        <w:t>с</w:t>
      </w:r>
      <w:r>
        <w:rPr>
          <w:spacing w:val="1"/>
          <w:lang w:val="ru-RU"/>
        </w:rPr>
        <w:t xml:space="preserve"> </w:t>
      </w:r>
      <w:r>
        <w:rPr>
          <w:lang w:val="ru-RU"/>
        </w:rPr>
        <w:t>особыми</w:t>
      </w:r>
      <w:r>
        <w:rPr>
          <w:spacing w:val="1"/>
          <w:lang w:val="ru-RU"/>
        </w:rPr>
        <w:t xml:space="preserve"> </w:t>
      </w:r>
      <w:r>
        <w:rPr>
          <w:lang w:val="ru-RU"/>
        </w:rPr>
        <w:t>образовательными</w:t>
      </w:r>
      <w:r>
        <w:rPr>
          <w:spacing w:val="-4"/>
          <w:lang w:val="ru-RU"/>
        </w:rPr>
        <w:t xml:space="preserve"> </w:t>
      </w:r>
      <w:r>
        <w:rPr>
          <w:lang w:val="ru-RU"/>
        </w:rPr>
        <w:t>потребностями</w:t>
      </w:r>
      <w:bookmarkEnd w:id="215"/>
    </w:p>
    <w:p w14:paraId="0F2B64D0">
      <w:pPr>
        <w:pStyle w:val="30"/>
        <w:spacing w:line="276" w:lineRule="auto"/>
        <w:ind w:right="203" w:firstLine="567"/>
      </w:pPr>
      <w:r>
        <w:t>В</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категориями</w:t>
      </w:r>
      <w:r>
        <w:rPr>
          <w:spacing w:val="1"/>
        </w:rPr>
        <w:t xml:space="preserve"> </w:t>
      </w:r>
      <w:r>
        <w:t>обучающихся,</w:t>
      </w:r>
      <w:r>
        <w:rPr>
          <w:spacing w:val="1"/>
        </w:rPr>
        <w:t xml:space="preserve"> </w:t>
      </w:r>
      <w:r>
        <w:t>имеющих</w:t>
      </w:r>
      <w:r>
        <w:rPr>
          <w:spacing w:val="1"/>
        </w:rPr>
        <w:t xml:space="preserve"> </w:t>
      </w:r>
      <w:r>
        <w:t>особые образовательные потребности: обучающихся с инвалидностью, с ОВЗ,</w:t>
      </w:r>
      <w:r>
        <w:rPr>
          <w:spacing w:val="-67"/>
        </w:rPr>
        <w:t xml:space="preserve"> </w:t>
      </w:r>
      <w:r>
        <w:t>одарённых,</w:t>
      </w:r>
      <w:r>
        <w:rPr>
          <w:spacing w:val="71"/>
        </w:rPr>
        <w:t xml:space="preserve"> </w:t>
      </w:r>
      <w:r>
        <w:t>с</w:t>
      </w:r>
      <w:r>
        <w:rPr>
          <w:spacing w:val="71"/>
        </w:rPr>
        <w:t xml:space="preserve"> </w:t>
      </w:r>
      <w:r>
        <w:t>отклоняющимся</w:t>
      </w:r>
      <w:r>
        <w:rPr>
          <w:spacing w:val="1"/>
        </w:rPr>
        <w:t xml:space="preserve"> </w:t>
      </w:r>
      <w:r>
        <w:t>поведением,</w:t>
      </w:r>
      <w:r>
        <w:rPr>
          <w:spacing w:val="-1"/>
        </w:rPr>
        <w:t xml:space="preserve"> </w:t>
      </w:r>
      <w:r>
        <w:t>созданы</w:t>
      </w:r>
      <w:r>
        <w:rPr>
          <w:spacing w:val="-1"/>
        </w:rPr>
        <w:t xml:space="preserve"> </w:t>
      </w:r>
      <w:r>
        <w:t>особые</w:t>
      </w:r>
      <w:r>
        <w:rPr>
          <w:spacing w:val="-1"/>
        </w:rPr>
        <w:t xml:space="preserve"> </w:t>
      </w:r>
      <w:r>
        <w:t>условия:</w:t>
      </w:r>
    </w:p>
    <w:tbl>
      <w:tblPr>
        <w:tblStyle w:val="45"/>
        <w:tblW w:w="106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938"/>
      </w:tblGrid>
      <w:tr w14:paraId="3FF0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0FFF2619">
            <w:pPr>
              <w:pStyle w:val="30"/>
              <w:spacing w:line="276" w:lineRule="auto"/>
              <w:ind w:right="203" w:firstLine="567"/>
              <w:jc w:val="center"/>
            </w:pPr>
            <w:r>
              <w:t>Категория</w:t>
            </w:r>
          </w:p>
        </w:tc>
        <w:tc>
          <w:tcPr>
            <w:tcW w:w="7938" w:type="dxa"/>
          </w:tcPr>
          <w:p w14:paraId="58BFF35C">
            <w:pPr>
              <w:pStyle w:val="30"/>
              <w:spacing w:line="276" w:lineRule="auto"/>
              <w:ind w:right="203" w:firstLine="567"/>
              <w:jc w:val="center"/>
            </w:pPr>
            <w:r>
              <w:t>Условия</w:t>
            </w:r>
          </w:p>
        </w:tc>
      </w:tr>
      <w:tr w14:paraId="36C7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1B195C5A">
            <w:pPr>
              <w:pStyle w:val="30"/>
              <w:spacing w:line="276" w:lineRule="auto"/>
              <w:ind w:right="203" w:firstLine="567"/>
              <w:jc w:val="left"/>
            </w:pPr>
            <w:r>
              <w:t>Обучающиеся с инвалидностью, ОВЗ</w:t>
            </w:r>
          </w:p>
        </w:tc>
        <w:tc>
          <w:tcPr>
            <w:tcW w:w="7938" w:type="dxa"/>
          </w:tcPr>
          <w:p w14:paraId="637EC889">
            <w:pPr>
              <w:spacing w:after="0" w:line="276" w:lineRule="auto"/>
              <w:ind w:firstLine="567"/>
              <w:contextualSpacing/>
            </w:pPr>
            <w:r>
              <w:t>Разработаны адаптированные основные общеобразовательные программы для детей с ОВЗ.</w:t>
            </w:r>
          </w:p>
          <w:p w14:paraId="7F67BC4E">
            <w:pPr>
              <w:spacing w:after="0" w:line="276" w:lineRule="auto"/>
              <w:ind w:firstLine="567"/>
              <w:contextualSpacing/>
            </w:pPr>
            <w:r>
              <w:t>Педагогом-психологом проводятся регулярные индивидуальные и групповые коррекционно-развивающие занятия.</w:t>
            </w:r>
          </w:p>
          <w:p w14:paraId="2AAD360F">
            <w:pPr>
              <w:spacing w:after="0" w:line="276" w:lineRule="auto"/>
              <w:ind w:firstLine="567"/>
              <w:contextualSpacing/>
            </w:pPr>
            <w:r>
              <w:t>Обучение, при необходимости, осуществляется индивидуально на дому.</w:t>
            </w:r>
          </w:p>
          <w:p w14:paraId="2B309D53">
            <w:pPr>
              <w:spacing w:after="0" w:line="276" w:lineRule="auto"/>
              <w:ind w:firstLine="567"/>
              <w:contextualSpacing/>
            </w:pPr>
            <w: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tc>
      </w:tr>
      <w:tr w14:paraId="529A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67A38AB4">
            <w:pPr>
              <w:pStyle w:val="30"/>
              <w:spacing w:line="276" w:lineRule="auto"/>
              <w:ind w:right="203" w:firstLine="567"/>
              <w:jc w:val="left"/>
            </w:pPr>
            <w:r>
              <w:t>Обучающиеся с отклоняющимся поведением</w:t>
            </w:r>
          </w:p>
        </w:tc>
        <w:tc>
          <w:tcPr>
            <w:tcW w:w="7938" w:type="dxa"/>
          </w:tcPr>
          <w:p w14:paraId="722CD6C2">
            <w:pPr>
              <w:pStyle w:val="30"/>
              <w:spacing w:line="276" w:lineRule="auto"/>
              <w:ind w:right="203" w:firstLine="567"/>
            </w:pPr>
            <w:r>
              <w:t>Социально-психологическое сопровождение.</w:t>
            </w:r>
          </w:p>
          <w:p w14:paraId="6E5D58CE">
            <w:pPr>
              <w:pStyle w:val="30"/>
              <w:spacing w:line="276" w:lineRule="auto"/>
              <w:ind w:right="203" w:firstLine="567"/>
            </w:pPr>
            <w:r>
              <w:t>Организация педагогической поддержки.</w:t>
            </w:r>
          </w:p>
          <w:p w14:paraId="6B0F2A72">
            <w:pPr>
              <w:pStyle w:val="30"/>
              <w:spacing w:line="276" w:lineRule="auto"/>
              <w:ind w:right="203" w:firstLine="567"/>
            </w:pPr>
            <w:r>
              <w:t>Консультации родителей (законных представителей) педагога-психолога, социального педагога.</w:t>
            </w:r>
          </w:p>
          <w:p w14:paraId="1959DB2F">
            <w:pPr>
              <w:pStyle w:val="30"/>
              <w:spacing w:line="276" w:lineRule="auto"/>
              <w:ind w:right="203" w:firstLine="567"/>
              <w:jc w:val="left"/>
            </w:pPr>
            <w:r>
              <w:t>Коррекционно-развивающие групповые и индивидуальные занятия.</w:t>
            </w:r>
          </w:p>
          <w:p w14:paraId="2C9BCAFC">
            <w:pPr>
              <w:pStyle w:val="30"/>
              <w:spacing w:line="276" w:lineRule="auto"/>
              <w:ind w:right="203" w:firstLine="567"/>
            </w:pPr>
            <w:r>
              <w:t>Помощь в решении семейных и бытовых проблем.</w:t>
            </w:r>
          </w:p>
        </w:tc>
      </w:tr>
      <w:tr w14:paraId="224D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5D49D943">
            <w:pPr>
              <w:pStyle w:val="30"/>
              <w:spacing w:line="276" w:lineRule="auto"/>
              <w:ind w:right="203" w:firstLine="567"/>
            </w:pPr>
            <w:r>
              <w:t>Одаренные дети</w:t>
            </w:r>
          </w:p>
        </w:tc>
        <w:tc>
          <w:tcPr>
            <w:tcW w:w="7938" w:type="dxa"/>
          </w:tcPr>
          <w:p w14:paraId="2D74DA2A">
            <w:pPr>
              <w:pStyle w:val="30"/>
              <w:spacing w:line="276" w:lineRule="auto"/>
              <w:ind w:right="203" w:firstLine="567"/>
            </w:pPr>
            <w:r>
              <w:t>Консультации педагога-психолога.</w:t>
            </w:r>
          </w:p>
          <w:p w14:paraId="7E06839C">
            <w:pPr>
              <w:pStyle w:val="30"/>
              <w:spacing w:line="276" w:lineRule="auto"/>
              <w:ind w:right="203" w:firstLine="567"/>
            </w:pPr>
            <w:r>
              <w:t>Психолого-педагогическое сопровождение.</w:t>
            </w:r>
          </w:p>
        </w:tc>
      </w:tr>
    </w:tbl>
    <w:p w14:paraId="6E1C87CA">
      <w:pPr>
        <w:pStyle w:val="30"/>
        <w:spacing w:line="276" w:lineRule="auto"/>
        <w:ind w:right="210" w:firstLine="567"/>
      </w:pPr>
    </w:p>
    <w:p w14:paraId="61424510">
      <w:pPr>
        <w:pStyle w:val="30"/>
        <w:tabs>
          <w:tab w:val="left" w:pos="8931"/>
        </w:tabs>
        <w:spacing w:line="276" w:lineRule="auto"/>
        <w:ind w:right="-7" w:firstLine="567"/>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являются:</w:t>
      </w:r>
    </w:p>
    <w:p w14:paraId="5797D1F1">
      <w:pPr>
        <w:pStyle w:val="53"/>
        <w:widowControl w:val="0"/>
        <w:numPr>
          <w:ilvl w:val="0"/>
          <w:numId w:val="111"/>
        </w:numPr>
        <w:tabs>
          <w:tab w:val="left" w:pos="709"/>
        </w:tabs>
        <w:autoSpaceDE w:val="0"/>
        <w:autoSpaceDN w:val="0"/>
        <w:spacing w:line="276" w:lineRule="auto"/>
        <w:ind w:left="0" w:right="-7" w:firstLine="567"/>
        <w:contextualSpacing w:val="0"/>
        <w:jc w:val="both"/>
        <w:rPr>
          <w:sz w:val="28"/>
          <w:szCs w:val="28"/>
        </w:rPr>
      </w:pPr>
      <w:r>
        <w:rPr>
          <w:sz w:val="28"/>
          <w:szCs w:val="28"/>
        </w:rPr>
        <w:t>налаживание</w:t>
      </w:r>
      <w:r>
        <w:rPr>
          <w:spacing w:val="1"/>
          <w:sz w:val="28"/>
          <w:szCs w:val="28"/>
        </w:rPr>
        <w:t xml:space="preserve"> </w:t>
      </w:r>
      <w:r>
        <w:rPr>
          <w:sz w:val="28"/>
          <w:szCs w:val="28"/>
        </w:rPr>
        <w:t>эмоционально-положительного</w:t>
      </w:r>
      <w:r>
        <w:rPr>
          <w:spacing w:val="1"/>
          <w:sz w:val="28"/>
          <w:szCs w:val="28"/>
        </w:rPr>
        <w:t xml:space="preserve"> </w:t>
      </w:r>
      <w:r>
        <w:rPr>
          <w:sz w:val="28"/>
          <w:szCs w:val="28"/>
        </w:rPr>
        <w:t>взаимодействия</w:t>
      </w:r>
      <w:r>
        <w:rPr>
          <w:spacing w:val="1"/>
          <w:sz w:val="28"/>
          <w:szCs w:val="28"/>
        </w:rPr>
        <w:t xml:space="preserve"> </w:t>
      </w:r>
      <w:r>
        <w:rPr>
          <w:sz w:val="28"/>
          <w:szCs w:val="28"/>
        </w:rPr>
        <w:t>с</w:t>
      </w:r>
      <w:r>
        <w:rPr>
          <w:spacing w:val="1"/>
          <w:sz w:val="28"/>
          <w:szCs w:val="28"/>
        </w:rPr>
        <w:t xml:space="preserve"> </w:t>
      </w:r>
      <w:r>
        <w:rPr>
          <w:sz w:val="28"/>
          <w:szCs w:val="28"/>
        </w:rPr>
        <w:t>окружающими</w:t>
      </w:r>
      <w:r>
        <w:rPr>
          <w:spacing w:val="1"/>
          <w:sz w:val="28"/>
          <w:szCs w:val="28"/>
        </w:rPr>
        <w:t xml:space="preserve"> </w:t>
      </w:r>
      <w:r>
        <w:rPr>
          <w:sz w:val="28"/>
          <w:szCs w:val="28"/>
        </w:rPr>
        <w:t>для</w:t>
      </w:r>
      <w:r>
        <w:rPr>
          <w:spacing w:val="1"/>
          <w:sz w:val="28"/>
          <w:szCs w:val="28"/>
        </w:rPr>
        <w:t xml:space="preserve"> </w:t>
      </w:r>
      <w:r>
        <w:rPr>
          <w:sz w:val="28"/>
          <w:szCs w:val="28"/>
        </w:rPr>
        <w:t>их</w:t>
      </w:r>
      <w:r>
        <w:rPr>
          <w:spacing w:val="1"/>
          <w:sz w:val="28"/>
          <w:szCs w:val="28"/>
        </w:rPr>
        <w:t xml:space="preserve"> </w:t>
      </w:r>
      <w:r>
        <w:rPr>
          <w:sz w:val="28"/>
          <w:szCs w:val="28"/>
        </w:rPr>
        <w:t>успешной</w:t>
      </w:r>
      <w:r>
        <w:rPr>
          <w:spacing w:val="1"/>
          <w:sz w:val="28"/>
          <w:szCs w:val="28"/>
        </w:rPr>
        <w:t xml:space="preserve"> </w:t>
      </w:r>
      <w:r>
        <w:rPr>
          <w:sz w:val="28"/>
          <w:szCs w:val="28"/>
        </w:rPr>
        <w:t>социальной</w:t>
      </w:r>
      <w:r>
        <w:rPr>
          <w:spacing w:val="1"/>
          <w:sz w:val="28"/>
          <w:szCs w:val="28"/>
        </w:rPr>
        <w:t xml:space="preserve"> </w:t>
      </w:r>
      <w:r>
        <w:rPr>
          <w:sz w:val="28"/>
          <w:szCs w:val="28"/>
        </w:rPr>
        <w:t>адаптации</w:t>
      </w:r>
      <w:r>
        <w:rPr>
          <w:spacing w:val="1"/>
          <w:sz w:val="28"/>
          <w:szCs w:val="28"/>
        </w:rPr>
        <w:t xml:space="preserve"> </w:t>
      </w:r>
      <w:r>
        <w:rPr>
          <w:sz w:val="28"/>
          <w:szCs w:val="28"/>
        </w:rPr>
        <w:t>и</w:t>
      </w:r>
      <w:r>
        <w:rPr>
          <w:spacing w:val="1"/>
          <w:sz w:val="28"/>
          <w:szCs w:val="28"/>
        </w:rPr>
        <w:t xml:space="preserve"> </w:t>
      </w:r>
      <w:r>
        <w:rPr>
          <w:sz w:val="28"/>
          <w:szCs w:val="28"/>
        </w:rPr>
        <w:t>интеграции</w:t>
      </w:r>
      <w:r>
        <w:rPr>
          <w:spacing w:val="1"/>
          <w:sz w:val="28"/>
          <w:szCs w:val="28"/>
        </w:rPr>
        <w:t xml:space="preserve"> </w:t>
      </w:r>
      <w:r>
        <w:rPr>
          <w:sz w:val="28"/>
          <w:szCs w:val="28"/>
        </w:rPr>
        <w:t>в</w:t>
      </w:r>
      <w:r>
        <w:rPr>
          <w:spacing w:val="1"/>
          <w:sz w:val="28"/>
          <w:szCs w:val="28"/>
        </w:rPr>
        <w:t xml:space="preserve"> </w:t>
      </w:r>
      <w:r>
        <w:rPr>
          <w:sz w:val="28"/>
          <w:szCs w:val="28"/>
        </w:rPr>
        <w:t>Школе;</w:t>
      </w:r>
    </w:p>
    <w:p w14:paraId="33B7EFA2">
      <w:pPr>
        <w:pStyle w:val="53"/>
        <w:widowControl w:val="0"/>
        <w:numPr>
          <w:ilvl w:val="0"/>
          <w:numId w:val="111"/>
        </w:numPr>
        <w:tabs>
          <w:tab w:val="left" w:pos="709"/>
        </w:tabs>
        <w:autoSpaceDE w:val="0"/>
        <w:autoSpaceDN w:val="0"/>
        <w:spacing w:line="276" w:lineRule="auto"/>
        <w:ind w:left="0" w:right="-7" w:firstLine="567"/>
        <w:contextualSpacing w:val="0"/>
        <w:jc w:val="both"/>
        <w:rPr>
          <w:sz w:val="28"/>
          <w:szCs w:val="28"/>
        </w:rPr>
      </w:pPr>
      <w:r>
        <w:rPr>
          <w:sz w:val="28"/>
          <w:szCs w:val="28"/>
        </w:rPr>
        <w:t>формирование доброжелательного отношения к обучающимся и их</w:t>
      </w:r>
      <w:r>
        <w:rPr>
          <w:spacing w:val="1"/>
          <w:sz w:val="28"/>
          <w:szCs w:val="28"/>
        </w:rPr>
        <w:t xml:space="preserve"> </w:t>
      </w:r>
      <w:r>
        <w:rPr>
          <w:sz w:val="28"/>
          <w:szCs w:val="28"/>
        </w:rPr>
        <w:t>семьям</w:t>
      </w:r>
      <w:r>
        <w:rPr>
          <w:spacing w:val="-2"/>
          <w:sz w:val="28"/>
          <w:szCs w:val="28"/>
        </w:rPr>
        <w:t xml:space="preserve"> </w:t>
      </w:r>
      <w:r>
        <w:rPr>
          <w:sz w:val="28"/>
          <w:szCs w:val="28"/>
        </w:rPr>
        <w:t>со стороны</w:t>
      </w:r>
      <w:r>
        <w:rPr>
          <w:spacing w:val="-3"/>
          <w:sz w:val="28"/>
          <w:szCs w:val="28"/>
        </w:rPr>
        <w:t xml:space="preserve"> </w:t>
      </w:r>
      <w:r>
        <w:rPr>
          <w:sz w:val="28"/>
          <w:szCs w:val="28"/>
        </w:rPr>
        <w:t>всех</w:t>
      </w:r>
      <w:r>
        <w:rPr>
          <w:spacing w:val="-1"/>
          <w:sz w:val="28"/>
          <w:szCs w:val="28"/>
        </w:rPr>
        <w:t xml:space="preserve"> </w:t>
      </w:r>
      <w:r>
        <w:rPr>
          <w:sz w:val="28"/>
          <w:szCs w:val="28"/>
        </w:rPr>
        <w:t>участников</w:t>
      </w:r>
      <w:r>
        <w:rPr>
          <w:spacing w:val="-4"/>
          <w:sz w:val="28"/>
          <w:szCs w:val="28"/>
        </w:rPr>
        <w:t xml:space="preserve"> </w:t>
      </w:r>
      <w:r>
        <w:rPr>
          <w:sz w:val="28"/>
          <w:szCs w:val="28"/>
        </w:rPr>
        <w:t>образовательных отношений;</w:t>
      </w:r>
    </w:p>
    <w:p w14:paraId="65B528AC">
      <w:pPr>
        <w:pStyle w:val="53"/>
        <w:widowControl w:val="0"/>
        <w:numPr>
          <w:ilvl w:val="0"/>
          <w:numId w:val="111"/>
        </w:numPr>
        <w:tabs>
          <w:tab w:val="left" w:pos="709"/>
        </w:tabs>
        <w:autoSpaceDE w:val="0"/>
        <w:autoSpaceDN w:val="0"/>
        <w:spacing w:line="276" w:lineRule="auto"/>
        <w:ind w:left="0" w:right="-7" w:firstLine="567"/>
        <w:contextualSpacing w:val="0"/>
        <w:jc w:val="both"/>
        <w:rPr>
          <w:sz w:val="28"/>
          <w:szCs w:val="28"/>
        </w:rPr>
      </w:pPr>
      <w:r>
        <w:rPr>
          <w:sz w:val="28"/>
          <w:szCs w:val="28"/>
        </w:rPr>
        <w:t>построение воспитательной деятельности с учётом индивидуальных</w:t>
      </w:r>
      <w:r>
        <w:rPr>
          <w:spacing w:val="1"/>
          <w:sz w:val="28"/>
          <w:szCs w:val="28"/>
        </w:rPr>
        <w:t xml:space="preserve"> </w:t>
      </w:r>
      <w:r>
        <w:rPr>
          <w:sz w:val="28"/>
          <w:szCs w:val="28"/>
        </w:rPr>
        <w:t>особенностей</w:t>
      </w:r>
      <w:r>
        <w:rPr>
          <w:spacing w:val="-3"/>
          <w:sz w:val="28"/>
          <w:szCs w:val="28"/>
        </w:rPr>
        <w:t xml:space="preserve"> </w:t>
      </w:r>
      <w:r>
        <w:rPr>
          <w:sz w:val="28"/>
          <w:szCs w:val="28"/>
        </w:rPr>
        <w:t>и возможностей</w:t>
      </w:r>
      <w:r>
        <w:rPr>
          <w:spacing w:val="-3"/>
          <w:sz w:val="28"/>
          <w:szCs w:val="28"/>
        </w:rPr>
        <w:t xml:space="preserve"> </w:t>
      </w:r>
      <w:r>
        <w:rPr>
          <w:sz w:val="28"/>
          <w:szCs w:val="28"/>
        </w:rPr>
        <w:t>каждого</w:t>
      </w:r>
      <w:r>
        <w:rPr>
          <w:spacing w:val="-3"/>
          <w:sz w:val="28"/>
          <w:szCs w:val="28"/>
        </w:rPr>
        <w:t xml:space="preserve"> </w:t>
      </w:r>
      <w:r>
        <w:rPr>
          <w:sz w:val="28"/>
          <w:szCs w:val="28"/>
        </w:rPr>
        <w:t>обучающегося;</w:t>
      </w:r>
    </w:p>
    <w:p w14:paraId="6A495686">
      <w:pPr>
        <w:pStyle w:val="53"/>
        <w:widowControl w:val="0"/>
        <w:numPr>
          <w:ilvl w:val="0"/>
          <w:numId w:val="111"/>
        </w:numPr>
        <w:tabs>
          <w:tab w:val="left" w:pos="709"/>
        </w:tabs>
        <w:autoSpaceDE w:val="0"/>
        <w:autoSpaceDN w:val="0"/>
        <w:spacing w:line="276" w:lineRule="auto"/>
        <w:ind w:left="0" w:right="-7" w:firstLine="567"/>
        <w:contextualSpacing w:val="0"/>
        <w:rPr>
          <w:sz w:val="28"/>
          <w:szCs w:val="28"/>
        </w:rPr>
      </w:pPr>
      <w:r>
        <w:rPr>
          <w:sz w:val="28"/>
          <w:szCs w:val="28"/>
        </w:rPr>
        <w:t>обеспечение</w:t>
      </w:r>
      <w:r>
        <w:rPr>
          <w:spacing w:val="1"/>
          <w:sz w:val="28"/>
          <w:szCs w:val="28"/>
        </w:rPr>
        <w:t xml:space="preserve"> </w:t>
      </w:r>
      <w:r>
        <w:rPr>
          <w:sz w:val="28"/>
          <w:szCs w:val="28"/>
        </w:rPr>
        <w:t>психолого-педагогической</w:t>
      </w:r>
      <w:r>
        <w:rPr>
          <w:spacing w:val="1"/>
          <w:sz w:val="28"/>
          <w:szCs w:val="28"/>
        </w:rPr>
        <w:t xml:space="preserve"> </w:t>
      </w:r>
      <w:r>
        <w:rPr>
          <w:sz w:val="28"/>
          <w:szCs w:val="28"/>
        </w:rPr>
        <w:t>поддержки</w:t>
      </w:r>
      <w:r>
        <w:rPr>
          <w:spacing w:val="1"/>
          <w:sz w:val="28"/>
          <w:szCs w:val="28"/>
        </w:rPr>
        <w:t xml:space="preserve"> </w:t>
      </w:r>
      <w:r>
        <w:rPr>
          <w:sz w:val="28"/>
          <w:szCs w:val="28"/>
        </w:rPr>
        <w:t>семей</w:t>
      </w:r>
      <w:r>
        <w:rPr>
          <w:spacing w:val="1"/>
          <w:sz w:val="28"/>
          <w:szCs w:val="28"/>
        </w:rPr>
        <w:t xml:space="preserve"> </w:t>
      </w:r>
      <w:r>
        <w:rPr>
          <w:sz w:val="28"/>
          <w:szCs w:val="28"/>
        </w:rPr>
        <w:t>обучающихся,</w:t>
      </w:r>
      <w:r>
        <w:rPr>
          <w:spacing w:val="1"/>
          <w:sz w:val="28"/>
          <w:szCs w:val="28"/>
        </w:rPr>
        <w:t xml:space="preserve"> </w:t>
      </w:r>
      <w:r>
        <w:rPr>
          <w:sz w:val="28"/>
          <w:szCs w:val="28"/>
        </w:rPr>
        <w:t>содействие</w:t>
      </w:r>
      <w:r>
        <w:rPr>
          <w:spacing w:val="1"/>
          <w:sz w:val="28"/>
          <w:szCs w:val="28"/>
        </w:rPr>
        <w:t xml:space="preserve"> </w:t>
      </w:r>
      <w:r>
        <w:rPr>
          <w:sz w:val="28"/>
          <w:szCs w:val="28"/>
        </w:rPr>
        <w:t>повышению</w:t>
      </w:r>
      <w:r>
        <w:rPr>
          <w:spacing w:val="1"/>
          <w:sz w:val="28"/>
          <w:szCs w:val="28"/>
        </w:rPr>
        <w:t xml:space="preserve"> </w:t>
      </w:r>
      <w:r>
        <w:rPr>
          <w:sz w:val="28"/>
          <w:szCs w:val="28"/>
        </w:rPr>
        <w:t>уровня</w:t>
      </w:r>
      <w:r>
        <w:rPr>
          <w:spacing w:val="1"/>
          <w:sz w:val="28"/>
          <w:szCs w:val="28"/>
        </w:rPr>
        <w:t xml:space="preserve"> </w:t>
      </w:r>
      <w:r>
        <w:rPr>
          <w:sz w:val="28"/>
          <w:szCs w:val="28"/>
        </w:rPr>
        <w:t>их</w:t>
      </w:r>
      <w:r>
        <w:rPr>
          <w:spacing w:val="1"/>
          <w:sz w:val="28"/>
          <w:szCs w:val="28"/>
        </w:rPr>
        <w:t xml:space="preserve"> </w:t>
      </w:r>
      <w:r>
        <w:rPr>
          <w:sz w:val="28"/>
          <w:szCs w:val="28"/>
        </w:rPr>
        <w:t>педагогической,</w:t>
      </w:r>
      <w:r>
        <w:rPr>
          <w:spacing w:val="-67"/>
          <w:sz w:val="28"/>
          <w:szCs w:val="28"/>
        </w:rPr>
        <w:t xml:space="preserve"> </w:t>
      </w:r>
      <w:r>
        <w:rPr>
          <w:sz w:val="28"/>
          <w:szCs w:val="28"/>
        </w:rPr>
        <w:t>психологической,</w:t>
      </w:r>
      <w:r>
        <w:rPr>
          <w:spacing w:val="-2"/>
          <w:sz w:val="28"/>
          <w:szCs w:val="28"/>
        </w:rPr>
        <w:t xml:space="preserve"> </w:t>
      </w:r>
      <w:r>
        <w:rPr>
          <w:sz w:val="28"/>
          <w:szCs w:val="28"/>
        </w:rPr>
        <w:t>медико-социальной компетентности.</w:t>
      </w:r>
    </w:p>
    <w:p w14:paraId="7A282E83">
      <w:pPr>
        <w:pStyle w:val="30"/>
        <w:tabs>
          <w:tab w:val="left" w:pos="709"/>
        </w:tabs>
        <w:spacing w:line="276" w:lineRule="auto"/>
        <w:ind w:right="-7" w:firstLine="567"/>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2"/>
        </w:rPr>
        <w:t xml:space="preserve"> </w:t>
      </w:r>
      <w:r>
        <w:t>потребностями</w:t>
      </w:r>
      <w:r>
        <w:rPr>
          <w:spacing w:val="-2"/>
        </w:rPr>
        <w:t xml:space="preserve"> </w:t>
      </w:r>
      <w:r>
        <w:t>педагогический коллектив ориентируется</w:t>
      </w:r>
      <w:r>
        <w:rPr>
          <w:spacing w:val="-1"/>
        </w:rPr>
        <w:t xml:space="preserve"> </w:t>
      </w:r>
      <w:r>
        <w:t>на:</w:t>
      </w:r>
    </w:p>
    <w:p w14:paraId="2012F6FF">
      <w:pPr>
        <w:pStyle w:val="53"/>
        <w:widowControl w:val="0"/>
        <w:numPr>
          <w:ilvl w:val="2"/>
          <w:numId w:val="112"/>
        </w:numPr>
        <w:tabs>
          <w:tab w:val="left" w:pos="709"/>
          <w:tab w:val="left" w:pos="1283"/>
        </w:tabs>
        <w:autoSpaceDE w:val="0"/>
        <w:autoSpaceDN w:val="0"/>
        <w:spacing w:line="276" w:lineRule="auto"/>
        <w:ind w:left="0" w:right="-7" w:firstLine="567"/>
        <w:contextualSpacing w:val="0"/>
        <w:rPr>
          <w:sz w:val="28"/>
          <w:szCs w:val="28"/>
        </w:rPr>
      </w:pPr>
      <w:r>
        <w:rPr>
          <w:sz w:val="28"/>
          <w:szCs w:val="28"/>
        </w:rPr>
        <w:t>формирование</w:t>
      </w:r>
      <w:r>
        <w:rPr>
          <w:spacing w:val="1"/>
          <w:sz w:val="28"/>
          <w:szCs w:val="28"/>
        </w:rPr>
        <w:t xml:space="preserve"> </w:t>
      </w:r>
      <w:r>
        <w:rPr>
          <w:sz w:val="28"/>
          <w:szCs w:val="28"/>
        </w:rPr>
        <w:t>личности</w:t>
      </w:r>
      <w:r>
        <w:rPr>
          <w:spacing w:val="1"/>
          <w:sz w:val="28"/>
          <w:szCs w:val="28"/>
        </w:rPr>
        <w:t xml:space="preserve"> </w:t>
      </w:r>
      <w:r>
        <w:rPr>
          <w:sz w:val="28"/>
          <w:szCs w:val="28"/>
        </w:rPr>
        <w:t>ребёнка</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1"/>
          <w:sz w:val="28"/>
          <w:szCs w:val="28"/>
        </w:rPr>
        <w:t xml:space="preserve"> </w:t>
      </w:r>
      <w:r>
        <w:rPr>
          <w:sz w:val="28"/>
          <w:szCs w:val="28"/>
        </w:rPr>
        <w:t>с</w:t>
      </w:r>
      <w:r>
        <w:rPr>
          <w:spacing w:val="1"/>
          <w:sz w:val="28"/>
          <w:szCs w:val="28"/>
        </w:rPr>
        <w:t xml:space="preserve"> </w:t>
      </w:r>
      <w:r>
        <w:rPr>
          <w:sz w:val="28"/>
          <w:szCs w:val="28"/>
        </w:rPr>
        <w:t>использованием</w:t>
      </w:r>
      <w:r>
        <w:rPr>
          <w:spacing w:val="1"/>
          <w:sz w:val="28"/>
          <w:szCs w:val="28"/>
        </w:rPr>
        <w:t xml:space="preserve"> </w:t>
      </w:r>
      <w:r>
        <w:rPr>
          <w:sz w:val="28"/>
          <w:szCs w:val="28"/>
        </w:rPr>
        <w:t>адекватных</w:t>
      </w:r>
      <w:r>
        <w:rPr>
          <w:spacing w:val="1"/>
          <w:sz w:val="28"/>
          <w:szCs w:val="28"/>
        </w:rPr>
        <w:t xml:space="preserve"> </w:t>
      </w:r>
      <w:r>
        <w:rPr>
          <w:sz w:val="28"/>
          <w:szCs w:val="28"/>
        </w:rPr>
        <w:t>возрасту</w:t>
      </w:r>
      <w:r>
        <w:rPr>
          <w:spacing w:val="1"/>
          <w:sz w:val="28"/>
          <w:szCs w:val="28"/>
        </w:rPr>
        <w:t xml:space="preserve"> </w:t>
      </w:r>
      <w:r>
        <w:rPr>
          <w:sz w:val="28"/>
          <w:szCs w:val="28"/>
        </w:rPr>
        <w:t>и</w:t>
      </w:r>
      <w:r>
        <w:rPr>
          <w:spacing w:val="1"/>
          <w:sz w:val="28"/>
          <w:szCs w:val="28"/>
        </w:rPr>
        <w:t xml:space="preserve"> </w:t>
      </w:r>
      <w:r>
        <w:rPr>
          <w:sz w:val="28"/>
          <w:szCs w:val="28"/>
        </w:rPr>
        <w:t>физическому</w:t>
      </w:r>
      <w:r>
        <w:rPr>
          <w:spacing w:val="70"/>
          <w:sz w:val="28"/>
          <w:szCs w:val="28"/>
        </w:rPr>
        <w:t xml:space="preserve"> </w:t>
      </w:r>
      <w:r>
        <w:rPr>
          <w:sz w:val="28"/>
          <w:szCs w:val="28"/>
        </w:rPr>
        <w:t>и</w:t>
      </w:r>
      <w:r>
        <w:rPr>
          <w:spacing w:val="1"/>
          <w:sz w:val="28"/>
          <w:szCs w:val="28"/>
        </w:rPr>
        <w:t xml:space="preserve"> </w:t>
      </w:r>
      <w:r>
        <w:rPr>
          <w:sz w:val="28"/>
          <w:szCs w:val="28"/>
        </w:rPr>
        <w:t>(или)</w:t>
      </w:r>
      <w:r>
        <w:rPr>
          <w:spacing w:val="-4"/>
          <w:sz w:val="28"/>
          <w:szCs w:val="28"/>
        </w:rPr>
        <w:t xml:space="preserve"> </w:t>
      </w:r>
      <w:r>
        <w:rPr>
          <w:sz w:val="28"/>
          <w:szCs w:val="28"/>
        </w:rPr>
        <w:t>психическому</w:t>
      </w:r>
      <w:r>
        <w:rPr>
          <w:spacing w:val="-4"/>
          <w:sz w:val="28"/>
          <w:szCs w:val="28"/>
        </w:rPr>
        <w:t xml:space="preserve"> </w:t>
      </w:r>
      <w:r>
        <w:rPr>
          <w:sz w:val="28"/>
          <w:szCs w:val="28"/>
        </w:rPr>
        <w:t>состоянию</w:t>
      </w:r>
      <w:r>
        <w:rPr>
          <w:spacing w:val="-1"/>
          <w:sz w:val="28"/>
          <w:szCs w:val="28"/>
        </w:rPr>
        <w:t xml:space="preserve"> </w:t>
      </w:r>
      <w:r>
        <w:rPr>
          <w:sz w:val="28"/>
          <w:szCs w:val="28"/>
        </w:rPr>
        <w:t>методов</w:t>
      </w:r>
      <w:r>
        <w:rPr>
          <w:spacing w:val="-3"/>
          <w:sz w:val="28"/>
          <w:szCs w:val="28"/>
        </w:rPr>
        <w:t xml:space="preserve"> </w:t>
      </w:r>
      <w:r>
        <w:rPr>
          <w:sz w:val="28"/>
          <w:szCs w:val="28"/>
        </w:rPr>
        <w:t>воспитания;</w:t>
      </w:r>
    </w:p>
    <w:p w14:paraId="1D9C8D18">
      <w:pPr>
        <w:pStyle w:val="53"/>
        <w:widowControl w:val="0"/>
        <w:numPr>
          <w:ilvl w:val="2"/>
          <w:numId w:val="112"/>
        </w:numPr>
        <w:tabs>
          <w:tab w:val="left" w:pos="709"/>
          <w:tab w:val="left" w:pos="1175"/>
        </w:tabs>
        <w:autoSpaceDE w:val="0"/>
        <w:autoSpaceDN w:val="0"/>
        <w:spacing w:line="276" w:lineRule="auto"/>
        <w:ind w:left="0" w:right="-7" w:firstLine="567"/>
        <w:contextualSpacing w:val="0"/>
        <w:jc w:val="both"/>
        <w:rPr>
          <w:sz w:val="28"/>
          <w:szCs w:val="28"/>
        </w:rPr>
      </w:pPr>
      <w:r>
        <w:rPr>
          <w:sz w:val="28"/>
          <w:szCs w:val="28"/>
        </w:rPr>
        <w:t>создание оптимальных условий совместного воспитания и обучения</w:t>
      </w:r>
      <w:r>
        <w:rPr>
          <w:spacing w:val="1"/>
          <w:sz w:val="28"/>
          <w:szCs w:val="28"/>
        </w:rPr>
        <w:t xml:space="preserve"> </w:t>
      </w:r>
      <w:r>
        <w:rPr>
          <w:sz w:val="28"/>
          <w:szCs w:val="28"/>
        </w:rPr>
        <w:t>обучающихся</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1"/>
          <w:sz w:val="28"/>
          <w:szCs w:val="28"/>
        </w:rPr>
        <w:t xml:space="preserve"> </w:t>
      </w:r>
      <w:r>
        <w:rPr>
          <w:sz w:val="28"/>
          <w:szCs w:val="28"/>
        </w:rPr>
        <w:t>и</w:t>
      </w:r>
      <w:r>
        <w:rPr>
          <w:spacing w:val="71"/>
          <w:sz w:val="28"/>
          <w:szCs w:val="28"/>
        </w:rPr>
        <w:t xml:space="preserve"> </w:t>
      </w:r>
      <w:r>
        <w:rPr>
          <w:sz w:val="28"/>
          <w:szCs w:val="28"/>
        </w:rPr>
        <w:t>их</w:t>
      </w:r>
      <w:r>
        <w:rPr>
          <w:spacing w:val="1"/>
          <w:sz w:val="28"/>
          <w:szCs w:val="28"/>
        </w:rPr>
        <w:t xml:space="preserve"> </w:t>
      </w:r>
      <w:r>
        <w:rPr>
          <w:sz w:val="28"/>
          <w:szCs w:val="28"/>
        </w:rPr>
        <w:t>сверстников,</w:t>
      </w:r>
      <w:r>
        <w:rPr>
          <w:spacing w:val="1"/>
          <w:sz w:val="28"/>
          <w:szCs w:val="28"/>
        </w:rPr>
        <w:t xml:space="preserve"> </w:t>
      </w:r>
      <w:r>
        <w:rPr>
          <w:sz w:val="28"/>
          <w:szCs w:val="28"/>
        </w:rPr>
        <w:t>с</w:t>
      </w:r>
      <w:r>
        <w:rPr>
          <w:spacing w:val="1"/>
          <w:sz w:val="28"/>
          <w:szCs w:val="28"/>
        </w:rPr>
        <w:t xml:space="preserve"> </w:t>
      </w:r>
      <w:r>
        <w:rPr>
          <w:sz w:val="28"/>
          <w:szCs w:val="28"/>
        </w:rPr>
        <w:t>использованием</w:t>
      </w:r>
      <w:r>
        <w:rPr>
          <w:spacing w:val="1"/>
          <w:sz w:val="28"/>
          <w:szCs w:val="28"/>
        </w:rPr>
        <w:t xml:space="preserve"> </w:t>
      </w:r>
      <w:r>
        <w:rPr>
          <w:sz w:val="28"/>
          <w:szCs w:val="28"/>
        </w:rPr>
        <w:t>адекватных</w:t>
      </w:r>
      <w:r>
        <w:rPr>
          <w:spacing w:val="1"/>
          <w:sz w:val="28"/>
          <w:szCs w:val="28"/>
        </w:rPr>
        <w:t xml:space="preserve"> </w:t>
      </w:r>
      <w:r>
        <w:rPr>
          <w:sz w:val="28"/>
          <w:szCs w:val="28"/>
        </w:rPr>
        <w:t>вспомогательных</w:t>
      </w:r>
      <w:r>
        <w:rPr>
          <w:spacing w:val="1"/>
          <w:sz w:val="28"/>
          <w:szCs w:val="28"/>
        </w:rPr>
        <w:t xml:space="preserve"> </w:t>
      </w:r>
      <w:r>
        <w:rPr>
          <w:sz w:val="28"/>
          <w:szCs w:val="28"/>
        </w:rPr>
        <w:t>средств</w:t>
      </w:r>
      <w:r>
        <w:rPr>
          <w:spacing w:val="1"/>
          <w:sz w:val="28"/>
          <w:szCs w:val="28"/>
        </w:rPr>
        <w:t xml:space="preserve"> </w:t>
      </w:r>
      <w:r>
        <w:rPr>
          <w:sz w:val="28"/>
          <w:szCs w:val="28"/>
        </w:rPr>
        <w:t>и</w:t>
      </w:r>
      <w:r>
        <w:rPr>
          <w:spacing w:val="1"/>
          <w:sz w:val="28"/>
          <w:szCs w:val="28"/>
        </w:rPr>
        <w:t xml:space="preserve"> </w:t>
      </w:r>
      <w:r>
        <w:rPr>
          <w:sz w:val="28"/>
          <w:szCs w:val="28"/>
        </w:rPr>
        <w:t>педагогических</w:t>
      </w:r>
      <w:r>
        <w:rPr>
          <w:spacing w:val="1"/>
          <w:sz w:val="28"/>
          <w:szCs w:val="28"/>
        </w:rPr>
        <w:t xml:space="preserve"> </w:t>
      </w:r>
      <w:r>
        <w:rPr>
          <w:sz w:val="28"/>
          <w:szCs w:val="28"/>
        </w:rPr>
        <w:t>приёмов,</w:t>
      </w:r>
      <w:r>
        <w:rPr>
          <w:spacing w:val="1"/>
          <w:sz w:val="28"/>
          <w:szCs w:val="28"/>
        </w:rPr>
        <w:t xml:space="preserve"> </w:t>
      </w:r>
      <w:r>
        <w:rPr>
          <w:sz w:val="28"/>
          <w:szCs w:val="28"/>
        </w:rPr>
        <w:t>организацией</w:t>
      </w:r>
      <w:r>
        <w:rPr>
          <w:spacing w:val="1"/>
          <w:sz w:val="28"/>
          <w:szCs w:val="28"/>
        </w:rPr>
        <w:t xml:space="preserve"> </w:t>
      </w:r>
      <w:r>
        <w:rPr>
          <w:sz w:val="28"/>
          <w:szCs w:val="28"/>
        </w:rPr>
        <w:t>совместных</w:t>
      </w:r>
      <w:r>
        <w:rPr>
          <w:spacing w:val="1"/>
          <w:sz w:val="28"/>
          <w:szCs w:val="28"/>
        </w:rPr>
        <w:t xml:space="preserve"> </w:t>
      </w:r>
      <w:r>
        <w:rPr>
          <w:sz w:val="28"/>
          <w:szCs w:val="28"/>
        </w:rPr>
        <w:t>форм</w:t>
      </w:r>
      <w:r>
        <w:rPr>
          <w:spacing w:val="1"/>
          <w:sz w:val="28"/>
          <w:szCs w:val="28"/>
        </w:rPr>
        <w:t xml:space="preserve"> </w:t>
      </w:r>
      <w:r>
        <w:rPr>
          <w:sz w:val="28"/>
          <w:szCs w:val="28"/>
        </w:rPr>
        <w:t>работы</w:t>
      </w:r>
      <w:r>
        <w:rPr>
          <w:spacing w:val="1"/>
          <w:sz w:val="28"/>
          <w:szCs w:val="28"/>
        </w:rPr>
        <w:t xml:space="preserve"> </w:t>
      </w:r>
      <w:r>
        <w:rPr>
          <w:sz w:val="28"/>
          <w:szCs w:val="28"/>
        </w:rPr>
        <w:t>классных руководителей,</w:t>
      </w:r>
      <w:r>
        <w:rPr>
          <w:spacing w:val="4"/>
          <w:sz w:val="28"/>
          <w:szCs w:val="28"/>
        </w:rPr>
        <w:t xml:space="preserve"> </w:t>
      </w:r>
      <w:r>
        <w:rPr>
          <w:sz w:val="28"/>
          <w:szCs w:val="28"/>
        </w:rPr>
        <w:t>педагогов-психологов, социальных педагогов,</w:t>
      </w:r>
      <w:r>
        <w:rPr>
          <w:spacing w:val="70"/>
          <w:sz w:val="28"/>
          <w:szCs w:val="28"/>
        </w:rPr>
        <w:t xml:space="preserve"> </w:t>
      </w:r>
      <w:r>
        <w:rPr>
          <w:sz w:val="28"/>
          <w:szCs w:val="28"/>
        </w:rPr>
        <w:t>учителей-логопедов,</w:t>
      </w:r>
      <w:r>
        <w:rPr>
          <w:spacing w:val="3"/>
          <w:sz w:val="28"/>
          <w:szCs w:val="28"/>
        </w:rPr>
        <w:t xml:space="preserve"> </w:t>
      </w:r>
      <w:r>
        <w:rPr>
          <w:sz w:val="28"/>
          <w:szCs w:val="28"/>
        </w:rPr>
        <w:t>учителей-дефектологов, педагогов дополнительного образования;</w:t>
      </w:r>
    </w:p>
    <w:p w14:paraId="37E1EA7D">
      <w:pPr>
        <w:pStyle w:val="53"/>
        <w:widowControl w:val="0"/>
        <w:numPr>
          <w:ilvl w:val="2"/>
          <w:numId w:val="112"/>
        </w:numPr>
        <w:tabs>
          <w:tab w:val="left" w:pos="709"/>
          <w:tab w:val="left" w:pos="1288"/>
        </w:tabs>
        <w:autoSpaceDE w:val="0"/>
        <w:autoSpaceDN w:val="0"/>
        <w:spacing w:line="276" w:lineRule="auto"/>
        <w:ind w:left="0" w:right="-7" w:firstLine="567"/>
        <w:contextualSpacing w:val="0"/>
        <w:jc w:val="both"/>
        <w:rPr>
          <w:sz w:val="28"/>
          <w:szCs w:val="28"/>
        </w:rPr>
      </w:pPr>
      <w:r>
        <w:rPr>
          <w:sz w:val="28"/>
          <w:szCs w:val="28"/>
        </w:rPr>
        <w:t>личностно-ориентированный</w:t>
      </w:r>
      <w:r>
        <w:rPr>
          <w:spacing w:val="1"/>
          <w:sz w:val="28"/>
          <w:szCs w:val="28"/>
        </w:rPr>
        <w:t xml:space="preserve"> </w:t>
      </w:r>
      <w:r>
        <w:rPr>
          <w:sz w:val="28"/>
          <w:szCs w:val="28"/>
        </w:rPr>
        <w:t>подход</w:t>
      </w:r>
      <w:r>
        <w:rPr>
          <w:spacing w:val="1"/>
          <w:sz w:val="28"/>
          <w:szCs w:val="28"/>
        </w:rPr>
        <w:t xml:space="preserve"> </w:t>
      </w:r>
      <w:r>
        <w:rPr>
          <w:sz w:val="28"/>
          <w:szCs w:val="28"/>
        </w:rPr>
        <w:t>в</w:t>
      </w:r>
      <w:r>
        <w:rPr>
          <w:spacing w:val="1"/>
          <w:sz w:val="28"/>
          <w:szCs w:val="28"/>
        </w:rPr>
        <w:t xml:space="preserve"> </w:t>
      </w:r>
      <w:r>
        <w:rPr>
          <w:sz w:val="28"/>
          <w:szCs w:val="28"/>
        </w:rPr>
        <w:t>организации</w:t>
      </w:r>
      <w:r>
        <w:rPr>
          <w:spacing w:val="1"/>
          <w:sz w:val="28"/>
          <w:szCs w:val="28"/>
        </w:rPr>
        <w:t xml:space="preserve"> </w:t>
      </w:r>
      <w:r>
        <w:rPr>
          <w:sz w:val="28"/>
          <w:szCs w:val="28"/>
        </w:rPr>
        <w:t>всех</w:t>
      </w:r>
      <w:r>
        <w:rPr>
          <w:spacing w:val="1"/>
          <w:sz w:val="28"/>
          <w:szCs w:val="28"/>
        </w:rPr>
        <w:t xml:space="preserve"> </w:t>
      </w:r>
      <w:r>
        <w:rPr>
          <w:sz w:val="28"/>
          <w:szCs w:val="28"/>
        </w:rPr>
        <w:t>видов</w:t>
      </w:r>
      <w:r>
        <w:rPr>
          <w:spacing w:val="-67"/>
          <w:sz w:val="28"/>
          <w:szCs w:val="28"/>
        </w:rPr>
        <w:t xml:space="preserve"> </w:t>
      </w:r>
      <w:r>
        <w:rPr>
          <w:sz w:val="28"/>
          <w:szCs w:val="28"/>
        </w:rPr>
        <w:t>деятельности обучающихся</w:t>
      </w:r>
      <w:r>
        <w:rPr>
          <w:spacing w:val="-3"/>
          <w:sz w:val="28"/>
          <w:szCs w:val="28"/>
        </w:rPr>
        <w:t xml:space="preserve"> </w:t>
      </w:r>
      <w:r>
        <w:rPr>
          <w:sz w:val="28"/>
          <w:szCs w:val="28"/>
        </w:rPr>
        <w:t>с</w:t>
      </w:r>
      <w:r>
        <w:rPr>
          <w:spacing w:val="-2"/>
          <w:sz w:val="28"/>
          <w:szCs w:val="28"/>
        </w:rPr>
        <w:t xml:space="preserve"> </w:t>
      </w:r>
      <w:r>
        <w:rPr>
          <w:sz w:val="28"/>
          <w:szCs w:val="28"/>
        </w:rPr>
        <w:t>особыми</w:t>
      </w:r>
      <w:r>
        <w:rPr>
          <w:spacing w:val="-5"/>
          <w:sz w:val="28"/>
          <w:szCs w:val="28"/>
        </w:rPr>
        <w:t xml:space="preserve"> </w:t>
      </w:r>
      <w:r>
        <w:rPr>
          <w:sz w:val="28"/>
          <w:szCs w:val="28"/>
        </w:rPr>
        <w:t>образовательными</w:t>
      </w:r>
      <w:r>
        <w:rPr>
          <w:spacing w:val="-2"/>
          <w:sz w:val="28"/>
          <w:szCs w:val="28"/>
        </w:rPr>
        <w:t xml:space="preserve"> </w:t>
      </w:r>
      <w:r>
        <w:rPr>
          <w:sz w:val="28"/>
          <w:szCs w:val="28"/>
        </w:rPr>
        <w:t>потребностями.</w:t>
      </w:r>
    </w:p>
    <w:p w14:paraId="68A83A8E">
      <w:pPr>
        <w:pStyle w:val="3"/>
        <w:rPr>
          <w:lang w:val="ru-RU"/>
        </w:rPr>
      </w:pPr>
      <w:bookmarkStart w:id="216" w:name="_bookmark11"/>
      <w:bookmarkEnd w:id="216"/>
      <w:bookmarkStart w:id="217" w:name="_Toc212549279"/>
      <w:r>
        <w:rPr>
          <w:lang w:val="ru-RU"/>
        </w:rPr>
        <w:t>3.4. Система поощрения социальной успешности и проявлений активной</w:t>
      </w:r>
      <w:r>
        <w:rPr>
          <w:spacing w:val="1"/>
          <w:lang w:val="ru-RU"/>
        </w:rPr>
        <w:t xml:space="preserve"> </w:t>
      </w:r>
      <w:r>
        <w:rPr>
          <w:lang w:val="ru-RU"/>
        </w:rPr>
        <w:t>жизненной</w:t>
      </w:r>
      <w:r>
        <w:rPr>
          <w:spacing w:val="-2"/>
          <w:lang w:val="ru-RU"/>
        </w:rPr>
        <w:t xml:space="preserve"> </w:t>
      </w:r>
      <w:r>
        <w:rPr>
          <w:lang w:val="ru-RU"/>
        </w:rPr>
        <w:t>позиции</w:t>
      </w:r>
      <w:r>
        <w:rPr>
          <w:spacing w:val="-1"/>
          <w:lang w:val="ru-RU"/>
        </w:rPr>
        <w:t xml:space="preserve"> </w:t>
      </w:r>
      <w:r>
        <w:rPr>
          <w:lang w:val="ru-RU"/>
        </w:rPr>
        <w:t>обучающихся</w:t>
      </w:r>
      <w:bookmarkEnd w:id="217"/>
    </w:p>
    <w:p w14:paraId="5A9D13BF">
      <w:pPr>
        <w:ind w:firstLine="567"/>
      </w:pPr>
      <w:r>
        <w:t>Система поощрения социальной успешности и</w:t>
      </w:r>
      <w:r>
        <w:rPr>
          <w:lang w:val="en-US"/>
        </w:rPr>
        <w:t> </w:t>
      </w:r>
      <w:r>
        <w:t>проявлений активной жизненной позиции школьников МБОУ «Сарай-Гирская СОШ» решает следующие воспитательные задачи:</w:t>
      </w:r>
    </w:p>
    <w:p w14:paraId="03F87D53">
      <w:pPr>
        <w:numPr>
          <w:ilvl w:val="0"/>
          <w:numId w:val="113"/>
        </w:numPr>
        <w:spacing w:after="0"/>
        <w:ind w:left="0" w:right="180" w:firstLine="567"/>
        <w:contextualSpacing/>
      </w:pPr>
      <w:r>
        <w:t>формирование у</w:t>
      </w:r>
      <w:r>
        <w:rPr>
          <w:lang w:val="en-US"/>
        </w:rPr>
        <w:t> </w:t>
      </w:r>
      <w:r>
        <w:t>школьников активной жизненной позиции;</w:t>
      </w:r>
    </w:p>
    <w:p w14:paraId="52D1D274">
      <w:pPr>
        <w:numPr>
          <w:ilvl w:val="0"/>
          <w:numId w:val="113"/>
        </w:numPr>
        <w:spacing w:after="0"/>
        <w:ind w:left="0" w:right="180" w:firstLine="567"/>
      </w:pPr>
      <w:r>
        <w:t>вовлечение школьников в</w:t>
      </w:r>
      <w:r>
        <w:rPr>
          <w:lang w:val="en-US"/>
        </w:rPr>
        <w:t> </w:t>
      </w:r>
      <w:r>
        <w:t>совместную деятельность и</w:t>
      </w:r>
      <w:r>
        <w:rPr>
          <w:lang w:val="en-US"/>
        </w:rPr>
        <w:t> </w:t>
      </w:r>
      <w:r>
        <w:t>активное участие в</w:t>
      </w:r>
      <w:r>
        <w:rPr>
          <w:lang w:val="en-US"/>
        </w:rPr>
        <w:t> </w:t>
      </w:r>
      <w:r>
        <w:t>ней.</w:t>
      </w:r>
    </w:p>
    <w:p w14:paraId="0F7CF67A">
      <w:pPr>
        <w:ind w:firstLine="567"/>
      </w:pPr>
      <w:r>
        <w:t>В</w:t>
      </w:r>
      <w:r>
        <w:rPr>
          <w:lang w:val="en-US"/>
        </w:rPr>
        <w:t> </w:t>
      </w:r>
      <w:r>
        <w:t>МБОУ «Сарай-Гирская  СОШ» система поощрения социальной успешности и</w:t>
      </w:r>
      <w:r>
        <w:rPr>
          <w:lang w:val="en-US"/>
        </w:rPr>
        <w:t> </w:t>
      </w:r>
      <w:r>
        <w:t>проявления активной жизненной позиции учеников организована как система конкурсов, объявляемых в</w:t>
      </w:r>
      <w:r>
        <w:rPr>
          <w:lang w:val="en-US"/>
        </w:rPr>
        <w:t> </w:t>
      </w:r>
      <w:r>
        <w:t>начале учебного года:</w:t>
      </w:r>
    </w:p>
    <w:p w14:paraId="250ECA53">
      <w:pPr>
        <w:numPr>
          <w:ilvl w:val="0"/>
          <w:numId w:val="114"/>
        </w:numPr>
        <w:spacing w:after="0"/>
        <w:ind w:left="0" w:right="180" w:firstLine="567"/>
        <w:contextualSpacing/>
        <w:rPr>
          <w:lang w:val="en-US"/>
        </w:rPr>
      </w:pPr>
      <w:r>
        <w:rPr>
          <w:lang w:val="en-US"/>
        </w:rPr>
        <w:t>«Ученик года»;</w:t>
      </w:r>
    </w:p>
    <w:p w14:paraId="75874386">
      <w:pPr>
        <w:numPr>
          <w:ilvl w:val="0"/>
          <w:numId w:val="114"/>
        </w:numPr>
        <w:spacing w:after="0"/>
        <w:ind w:left="0" w:right="180" w:firstLine="567"/>
        <w:contextualSpacing/>
        <w:rPr>
          <w:lang w:val="en-US"/>
        </w:rPr>
      </w:pPr>
      <w:r>
        <w:rPr>
          <w:lang w:val="en-US"/>
        </w:rPr>
        <w:t>«Самый классный класс»;</w:t>
      </w:r>
    </w:p>
    <w:p w14:paraId="4AD62CCE">
      <w:pPr>
        <w:numPr>
          <w:ilvl w:val="0"/>
          <w:numId w:val="114"/>
        </w:numPr>
        <w:spacing w:after="0"/>
        <w:ind w:left="0" w:right="180" w:firstLine="567"/>
        <w:contextualSpacing/>
        <w:rPr>
          <w:lang w:val="en-US"/>
        </w:rPr>
      </w:pPr>
      <w:r>
        <w:rPr>
          <w:lang w:val="en-US"/>
        </w:rPr>
        <w:t>«Учитель года»;</w:t>
      </w:r>
    </w:p>
    <w:p w14:paraId="4F13A1F1">
      <w:pPr>
        <w:numPr>
          <w:ilvl w:val="0"/>
          <w:numId w:val="114"/>
        </w:numPr>
        <w:spacing w:after="0"/>
        <w:ind w:left="0" w:right="180" w:firstLine="567"/>
        <w:contextualSpacing/>
        <w:rPr>
          <w:lang w:val="en-US"/>
        </w:rPr>
      </w:pPr>
      <w:r>
        <w:rPr>
          <w:lang w:val="en-US"/>
        </w:rPr>
        <w:t>«Самый классный классный»</w:t>
      </w:r>
      <w:r>
        <w:t>.</w:t>
      </w:r>
    </w:p>
    <w:p w14:paraId="038D55B3">
      <w:pPr>
        <w:ind w:firstLine="567"/>
      </w:pPr>
      <w:r>
        <w:t>Принять участие в</w:t>
      </w:r>
      <w:r>
        <w:rPr>
          <w:lang w:val="en-US"/>
        </w:rPr>
        <w:t> </w:t>
      </w:r>
      <w:r>
        <w:t>конкурсах могут все желающие. Условия участия в</w:t>
      </w:r>
      <w:r>
        <w:rPr>
          <w:lang w:val="en-US"/>
        </w:rPr>
        <w:t> </w:t>
      </w:r>
      <w:r>
        <w:t>конкурсах зафиксированы в</w:t>
      </w:r>
      <w:r>
        <w:rPr>
          <w:lang w:val="en-US"/>
        </w:rPr>
        <w:t> </w:t>
      </w:r>
      <w:r>
        <w:t>соответствующих локальных актах. Фиксация достижений участников осуществляется в</w:t>
      </w:r>
      <w:r>
        <w:rPr>
          <w:lang w:val="en-US"/>
        </w:rPr>
        <w:t> </w:t>
      </w:r>
      <w:r>
        <w:t>виде портфолио в</w:t>
      </w:r>
      <w:r>
        <w:rPr>
          <w:lang w:val="en-US"/>
        </w:rPr>
        <w:t> </w:t>
      </w:r>
      <w:r>
        <w:t>течение учебного года. Итоги подводятся в</w:t>
      </w:r>
      <w:r>
        <w:rPr>
          <w:lang w:val="en-US"/>
        </w:rPr>
        <w:t> </w:t>
      </w:r>
      <w:r>
        <w:t>конце учебного года. Обсуждение кандидатур осуществляет педагогический совет и</w:t>
      </w:r>
      <w:r>
        <w:rPr>
          <w:lang w:val="en-US"/>
        </w:rPr>
        <w:t> </w:t>
      </w:r>
      <w:r>
        <w:t>общешкольная ученическая конференция школы, которые принимают решение о</w:t>
      </w:r>
      <w:r>
        <w:rPr>
          <w:lang w:val="en-US"/>
        </w:rPr>
        <w:t> </w:t>
      </w:r>
      <w:r>
        <w:t>победителях, призерах и</w:t>
      </w:r>
      <w:r>
        <w:rPr>
          <w:lang w:val="en-US"/>
        </w:rPr>
        <w:t> </w:t>
      </w:r>
      <w:r>
        <w:t>лауреатах конкурсов по</w:t>
      </w:r>
      <w:r>
        <w:rPr>
          <w:lang w:val="en-US"/>
        </w:rPr>
        <w:t> </w:t>
      </w:r>
      <w:r>
        <w:t>итогам голосования.</w:t>
      </w:r>
    </w:p>
    <w:p w14:paraId="5D4EBBD8">
      <w:pPr>
        <w:ind w:firstLine="567"/>
      </w:pPr>
      <w:r>
        <w:t xml:space="preserve">Ведение портфолио участника конкурса регламентирует соответствующий локальный акт. </w:t>
      </w:r>
      <w:r>
        <w:rPr>
          <w:lang w:val="en-US"/>
        </w:rPr>
        <w:t>Портфолио конкурсанта должно включать:</w:t>
      </w:r>
    </w:p>
    <w:p w14:paraId="6390F682">
      <w:pPr>
        <w:numPr>
          <w:ilvl w:val="0"/>
          <w:numId w:val="115"/>
        </w:numPr>
        <w:spacing w:after="0"/>
        <w:ind w:left="0" w:right="180" w:firstLine="567"/>
        <w:contextualSpacing/>
      </w:pPr>
      <w:r>
        <w:t>артефакты признания</w:t>
      </w:r>
      <w:r>
        <w:rPr>
          <w:lang w:val="en-US"/>
        </w:rPr>
        <w:t> </w:t>
      </w:r>
      <w:r>
        <w:t>– грамоты, поощрительные письма, фотографии призов и</w:t>
      </w:r>
      <w:r>
        <w:rPr>
          <w:lang w:val="en-US"/>
        </w:rPr>
        <w:t> </w:t>
      </w:r>
      <w:r>
        <w:t>т.</w:t>
      </w:r>
      <w:r>
        <w:rPr>
          <w:lang w:val="en-US"/>
        </w:rPr>
        <w:t> </w:t>
      </w:r>
      <w:r>
        <w:t>д.;</w:t>
      </w:r>
    </w:p>
    <w:p w14:paraId="7B76D412">
      <w:pPr>
        <w:numPr>
          <w:ilvl w:val="0"/>
          <w:numId w:val="115"/>
        </w:numPr>
        <w:spacing w:after="0"/>
        <w:ind w:left="0" w:right="180" w:firstLine="567"/>
      </w:pPr>
      <w:r>
        <w:t>артефакты деятельности</w:t>
      </w:r>
      <w:r>
        <w:rPr>
          <w:lang w:val="en-US"/>
        </w:rPr>
        <w:t> </w:t>
      </w:r>
      <w:r>
        <w:t>– рефераты, доклады, статьи, чертежи или фото изделий и</w:t>
      </w:r>
      <w:r>
        <w:rPr>
          <w:lang w:val="en-US"/>
        </w:rPr>
        <w:t> </w:t>
      </w:r>
      <w:r>
        <w:t>т.</w:t>
      </w:r>
      <w:r>
        <w:rPr>
          <w:lang w:val="en-US"/>
        </w:rPr>
        <w:t> </w:t>
      </w:r>
      <w:r>
        <w:t>д.</w:t>
      </w:r>
    </w:p>
    <w:p w14:paraId="20CB7A23">
      <w:pPr>
        <w:pStyle w:val="30"/>
        <w:spacing w:line="276" w:lineRule="auto"/>
        <w:ind w:right="-7" w:firstLine="567"/>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 xml:space="preserve">и </w:t>
      </w:r>
      <w:r>
        <w:rPr>
          <w:spacing w:val="-67"/>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w:t>
      </w:r>
      <w:r>
        <w:rPr>
          <w:spacing w:val="-1"/>
        </w:rPr>
        <w:t xml:space="preserve"> </w:t>
      </w:r>
      <w:r>
        <w:t>на</w:t>
      </w:r>
      <w:r>
        <w:rPr>
          <w:spacing w:val="-3"/>
        </w:rPr>
        <w:t xml:space="preserve"> </w:t>
      </w:r>
      <w:r>
        <w:t>принципах:</w:t>
      </w:r>
    </w:p>
    <w:p w14:paraId="073EBE91">
      <w:pPr>
        <w:pStyle w:val="53"/>
        <w:widowControl w:val="0"/>
        <w:numPr>
          <w:ilvl w:val="0"/>
          <w:numId w:val="116"/>
        </w:numPr>
        <w:tabs>
          <w:tab w:val="left" w:pos="1074"/>
        </w:tabs>
        <w:autoSpaceDE w:val="0"/>
        <w:autoSpaceDN w:val="0"/>
        <w:spacing w:line="276" w:lineRule="auto"/>
        <w:ind w:left="0" w:right="-7" w:firstLine="567"/>
        <w:contextualSpacing w:val="0"/>
        <w:rPr>
          <w:sz w:val="28"/>
          <w:szCs w:val="28"/>
        </w:rPr>
      </w:pPr>
      <w:r>
        <w:rPr>
          <w:sz w:val="28"/>
          <w:szCs w:val="28"/>
        </w:rPr>
        <w:t>публичности,</w:t>
      </w:r>
      <w:r>
        <w:rPr>
          <w:spacing w:val="1"/>
          <w:sz w:val="28"/>
          <w:szCs w:val="28"/>
        </w:rPr>
        <w:t xml:space="preserve"> </w:t>
      </w:r>
      <w:r>
        <w:rPr>
          <w:sz w:val="28"/>
          <w:szCs w:val="28"/>
        </w:rPr>
        <w:t>открытости</w:t>
      </w:r>
      <w:r>
        <w:rPr>
          <w:spacing w:val="1"/>
          <w:sz w:val="28"/>
          <w:szCs w:val="28"/>
        </w:rPr>
        <w:t xml:space="preserve"> </w:t>
      </w:r>
      <w:r>
        <w:rPr>
          <w:sz w:val="28"/>
          <w:szCs w:val="28"/>
        </w:rPr>
        <w:t>поощрений</w:t>
      </w:r>
      <w:r>
        <w:rPr>
          <w:spacing w:val="1"/>
          <w:sz w:val="28"/>
          <w:szCs w:val="28"/>
        </w:rPr>
        <w:t xml:space="preserve"> </w:t>
      </w:r>
      <w:r>
        <w:rPr>
          <w:sz w:val="28"/>
          <w:szCs w:val="28"/>
        </w:rPr>
        <w:t>- информирование</w:t>
      </w:r>
      <w:r>
        <w:rPr>
          <w:spacing w:val="1"/>
          <w:sz w:val="28"/>
          <w:szCs w:val="28"/>
        </w:rPr>
        <w:t xml:space="preserve"> </w:t>
      </w:r>
      <w:r>
        <w:rPr>
          <w:sz w:val="28"/>
          <w:szCs w:val="28"/>
        </w:rPr>
        <w:t>всех</w:t>
      </w:r>
      <w:r>
        <w:rPr>
          <w:spacing w:val="1"/>
          <w:sz w:val="28"/>
          <w:szCs w:val="28"/>
        </w:rPr>
        <w:t xml:space="preserve"> </w:t>
      </w:r>
      <w:r>
        <w:rPr>
          <w:sz w:val="28"/>
          <w:szCs w:val="28"/>
        </w:rPr>
        <w:t>обучающихся</w:t>
      </w:r>
      <w:r>
        <w:rPr>
          <w:spacing w:val="1"/>
          <w:sz w:val="28"/>
          <w:szCs w:val="28"/>
        </w:rPr>
        <w:t xml:space="preserve"> </w:t>
      </w:r>
      <w:r>
        <w:rPr>
          <w:sz w:val="28"/>
          <w:szCs w:val="28"/>
        </w:rPr>
        <w:t>о</w:t>
      </w:r>
      <w:r>
        <w:rPr>
          <w:spacing w:val="1"/>
          <w:sz w:val="28"/>
          <w:szCs w:val="28"/>
        </w:rPr>
        <w:t xml:space="preserve"> </w:t>
      </w:r>
      <w:r>
        <w:rPr>
          <w:sz w:val="28"/>
          <w:szCs w:val="28"/>
        </w:rPr>
        <w:t>награждении,</w:t>
      </w:r>
      <w:r>
        <w:rPr>
          <w:spacing w:val="1"/>
          <w:sz w:val="28"/>
          <w:szCs w:val="28"/>
        </w:rPr>
        <w:t xml:space="preserve"> </w:t>
      </w:r>
      <w:r>
        <w:rPr>
          <w:sz w:val="28"/>
          <w:szCs w:val="28"/>
        </w:rPr>
        <w:t>проведение</w:t>
      </w:r>
      <w:r>
        <w:rPr>
          <w:spacing w:val="1"/>
          <w:sz w:val="28"/>
          <w:szCs w:val="28"/>
        </w:rPr>
        <w:t xml:space="preserve"> </w:t>
      </w:r>
      <w:r>
        <w:rPr>
          <w:sz w:val="28"/>
          <w:szCs w:val="28"/>
        </w:rPr>
        <w:t>награждений</w:t>
      </w:r>
      <w:r>
        <w:rPr>
          <w:spacing w:val="1"/>
          <w:sz w:val="28"/>
          <w:szCs w:val="28"/>
        </w:rPr>
        <w:t xml:space="preserve"> </w:t>
      </w:r>
      <w:r>
        <w:rPr>
          <w:sz w:val="28"/>
          <w:szCs w:val="28"/>
        </w:rPr>
        <w:t>в</w:t>
      </w:r>
      <w:r>
        <w:rPr>
          <w:spacing w:val="1"/>
          <w:sz w:val="28"/>
          <w:szCs w:val="28"/>
        </w:rPr>
        <w:t xml:space="preserve"> </w:t>
      </w:r>
      <w:r>
        <w:rPr>
          <w:sz w:val="28"/>
          <w:szCs w:val="28"/>
        </w:rPr>
        <w:t>присутствии</w:t>
      </w:r>
      <w:r>
        <w:rPr>
          <w:spacing w:val="1"/>
          <w:sz w:val="28"/>
          <w:szCs w:val="28"/>
        </w:rPr>
        <w:t xml:space="preserve"> </w:t>
      </w:r>
      <w:r>
        <w:rPr>
          <w:sz w:val="28"/>
          <w:szCs w:val="28"/>
        </w:rPr>
        <w:t>значительного</w:t>
      </w:r>
      <w:r>
        <w:rPr>
          <w:spacing w:val="-3"/>
          <w:sz w:val="28"/>
          <w:szCs w:val="28"/>
        </w:rPr>
        <w:t xml:space="preserve"> </w:t>
      </w:r>
      <w:r>
        <w:rPr>
          <w:sz w:val="28"/>
          <w:szCs w:val="28"/>
        </w:rPr>
        <w:t>числа обучающихся;</w:t>
      </w:r>
    </w:p>
    <w:p w14:paraId="52DB6497">
      <w:pPr>
        <w:pStyle w:val="53"/>
        <w:widowControl w:val="0"/>
        <w:numPr>
          <w:ilvl w:val="0"/>
          <w:numId w:val="116"/>
        </w:numPr>
        <w:tabs>
          <w:tab w:val="left" w:pos="1074"/>
        </w:tabs>
        <w:autoSpaceDE w:val="0"/>
        <w:autoSpaceDN w:val="0"/>
        <w:spacing w:line="276" w:lineRule="auto"/>
        <w:ind w:left="0" w:right="-7" w:firstLine="567"/>
        <w:contextualSpacing w:val="0"/>
        <w:jc w:val="both"/>
        <w:rPr>
          <w:sz w:val="28"/>
          <w:szCs w:val="28"/>
        </w:rPr>
      </w:pPr>
      <w:r>
        <w:rPr>
          <w:sz w:val="28"/>
          <w:szCs w:val="28"/>
        </w:rPr>
        <w:t>соответствия</w:t>
      </w:r>
      <w:r>
        <w:rPr>
          <w:spacing w:val="1"/>
          <w:sz w:val="28"/>
          <w:szCs w:val="28"/>
        </w:rPr>
        <w:t xml:space="preserve"> </w:t>
      </w:r>
      <w:r>
        <w:rPr>
          <w:sz w:val="28"/>
          <w:szCs w:val="28"/>
        </w:rPr>
        <w:t>артефактов</w:t>
      </w:r>
      <w:r>
        <w:rPr>
          <w:spacing w:val="1"/>
          <w:sz w:val="28"/>
          <w:szCs w:val="28"/>
        </w:rPr>
        <w:t xml:space="preserve"> </w:t>
      </w:r>
      <w:r>
        <w:rPr>
          <w:sz w:val="28"/>
          <w:szCs w:val="28"/>
        </w:rPr>
        <w:t>и</w:t>
      </w:r>
      <w:r>
        <w:rPr>
          <w:spacing w:val="1"/>
          <w:sz w:val="28"/>
          <w:szCs w:val="28"/>
        </w:rPr>
        <w:t xml:space="preserve"> </w:t>
      </w:r>
      <w:r>
        <w:rPr>
          <w:sz w:val="28"/>
          <w:szCs w:val="28"/>
        </w:rPr>
        <w:t>процедур</w:t>
      </w:r>
      <w:r>
        <w:rPr>
          <w:spacing w:val="1"/>
          <w:sz w:val="28"/>
          <w:szCs w:val="28"/>
        </w:rPr>
        <w:t xml:space="preserve"> </w:t>
      </w:r>
      <w:r>
        <w:rPr>
          <w:sz w:val="28"/>
          <w:szCs w:val="28"/>
        </w:rPr>
        <w:t>награждения</w:t>
      </w:r>
      <w:r>
        <w:rPr>
          <w:spacing w:val="1"/>
          <w:sz w:val="28"/>
          <w:szCs w:val="28"/>
        </w:rPr>
        <w:t xml:space="preserve"> </w:t>
      </w:r>
      <w:r>
        <w:rPr>
          <w:sz w:val="28"/>
          <w:szCs w:val="28"/>
        </w:rPr>
        <w:t>укладу</w:t>
      </w:r>
      <w:r>
        <w:rPr>
          <w:spacing w:val="1"/>
          <w:sz w:val="28"/>
          <w:szCs w:val="28"/>
        </w:rPr>
        <w:t xml:space="preserve"> </w:t>
      </w:r>
      <w:r>
        <w:rPr>
          <w:sz w:val="28"/>
          <w:szCs w:val="28"/>
        </w:rPr>
        <w:t>Школы,</w:t>
      </w:r>
      <w:r>
        <w:rPr>
          <w:spacing w:val="1"/>
          <w:sz w:val="28"/>
          <w:szCs w:val="28"/>
        </w:rPr>
        <w:t xml:space="preserve"> </w:t>
      </w:r>
      <w:r>
        <w:rPr>
          <w:sz w:val="28"/>
          <w:szCs w:val="28"/>
        </w:rPr>
        <w:t>качеству</w:t>
      </w:r>
      <w:r>
        <w:rPr>
          <w:spacing w:val="1"/>
          <w:sz w:val="28"/>
          <w:szCs w:val="28"/>
        </w:rPr>
        <w:t xml:space="preserve"> </w:t>
      </w:r>
      <w:r>
        <w:rPr>
          <w:sz w:val="28"/>
          <w:szCs w:val="28"/>
        </w:rPr>
        <w:t>воспитывающей</w:t>
      </w:r>
      <w:r>
        <w:rPr>
          <w:spacing w:val="1"/>
          <w:sz w:val="28"/>
          <w:szCs w:val="28"/>
        </w:rPr>
        <w:t xml:space="preserve"> </w:t>
      </w:r>
      <w:r>
        <w:rPr>
          <w:sz w:val="28"/>
          <w:szCs w:val="28"/>
        </w:rPr>
        <w:t>среды,</w:t>
      </w:r>
      <w:r>
        <w:rPr>
          <w:spacing w:val="1"/>
          <w:sz w:val="28"/>
          <w:szCs w:val="28"/>
        </w:rPr>
        <w:t xml:space="preserve"> </w:t>
      </w:r>
      <w:r>
        <w:rPr>
          <w:sz w:val="28"/>
          <w:szCs w:val="28"/>
        </w:rPr>
        <w:t>символике</w:t>
      </w:r>
      <w:r>
        <w:rPr>
          <w:spacing w:val="-4"/>
          <w:sz w:val="28"/>
          <w:szCs w:val="28"/>
        </w:rPr>
        <w:t xml:space="preserve"> </w:t>
      </w:r>
      <w:r>
        <w:rPr>
          <w:sz w:val="28"/>
          <w:szCs w:val="28"/>
        </w:rPr>
        <w:t>Школы;</w:t>
      </w:r>
    </w:p>
    <w:p w14:paraId="313C8763">
      <w:pPr>
        <w:pStyle w:val="53"/>
        <w:widowControl w:val="0"/>
        <w:numPr>
          <w:ilvl w:val="0"/>
          <w:numId w:val="116"/>
        </w:numPr>
        <w:tabs>
          <w:tab w:val="left" w:pos="1074"/>
        </w:tabs>
        <w:autoSpaceDE w:val="0"/>
        <w:autoSpaceDN w:val="0"/>
        <w:spacing w:line="276" w:lineRule="auto"/>
        <w:ind w:left="0" w:right="-7" w:firstLine="567"/>
        <w:contextualSpacing w:val="0"/>
        <w:jc w:val="both"/>
        <w:rPr>
          <w:sz w:val="28"/>
          <w:szCs w:val="28"/>
        </w:rPr>
      </w:pPr>
      <w:r>
        <w:rPr>
          <w:sz w:val="28"/>
          <w:szCs w:val="28"/>
        </w:rPr>
        <w:t>прозрачности</w:t>
      </w:r>
      <w:r>
        <w:rPr>
          <w:spacing w:val="1"/>
          <w:sz w:val="28"/>
          <w:szCs w:val="28"/>
        </w:rPr>
        <w:t xml:space="preserve"> </w:t>
      </w:r>
      <w:r>
        <w:rPr>
          <w:sz w:val="28"/>
          <w:szCs w:val="28"/>
        </w:rPr>
        <w:t>правил</w:t>
      </w:r>
      <w:r>
        <w:rPr>
          <w:spacing w:val="1"/>
          <w:sz w:val="28"/>
          <w:szCs w:val="28"/>
        </w:rPr>
        <w:t xml:space="preserve"> </w:t>
      </w:r>
      <w:r>
        <w:rPr>
          <w:sz w:val="28"/>
          <w:szCs w:val="28"/>
        </w:rPr>
        <w:t>поощрения</w:t>
      </w:r>
      <w:r>
        <w:rPr>
          <w:spacing w:val="1"/>
          <w:sz w:val="28"/>
          <w:szCs w:val="28"/>
        </w:rPr>
        <w:t xml:space="preserve"> </w:t>
      </w:r>
      <w:r>
        <w:rPr>
          <w:sz w:val="28"/>
          <w:szCs w:val="28"/>
        </w:rPr>
        <w:t>- наличие</w:t>
      </w:r>
      <w:r>
        <w:rPr>
          <w:spacing w:val="1"/>
          <w:sz w:val="28"/>
          <w:szCs w:val="28"/>
        </w:rPr>
        <w:t xml:space="preserve"> </w:t>
      </w:r>
      <w:r>
        <w:rPr>
          <w:sz w:val="28"/>
          <w:szCs w:val="28"/>
        </w:rPr>
        <w:t>положения</w:t>
      </w:r>
      <w:r>
        <w:rPr>
          <w:spacing w:val="71"/>
          <w:sz w:val="28"/>
          <w:szCs w:val="28"/>
        </w:rPr>
        <w:t xml:space="preserve"> </w:t>
      </w:r>
      <w:r>
        <w:rPr>
          <w:sz w:val="28"/>
          <w:szCs w:val="28"/>
        </w:rPr>
        <w:t>о</w:t>
      </w:r>
      <w:r>
        <w:rPr>
          <w:spacing w:val="-67"/>
          <w:sz w:val="28"/>
          <w:szCs w:val="28"/>
        </w:rPr>
        <w:t xml:space="preserve"> </w:t>
      </w:r>
      <w:r>
        <w:rPr>
          <w:sz w:val="28"/>
          <w:szCs w:val="28"/>
        </w:rPr>
        <w:t>награждениях,</w:t>
      </w:r>
      <w:r>
        <w:rPr>
          <w:spacing w:val="1"/>
          <w:sz w:val="28"/>
          <w:szCs w:val="28"/>
        </w:rPr>
        <w:t xml:space="preserve"> </w:t>
      </w:r>
      <w:r>
        <w:rPr>
          <w:sz w:val="28"/>
          <w:szCs w:val="28"/>
        </w:rPr>
        <w:t>неукоснительное</w:t>
      </w:r>
      <w:r>
        <w:rPr>
          <w:spacing w:val="1"/>
          <w:sz w:val="28"/>
          <w:szCs w:val="28"/>
        </w:rPr>
        <w:t xml:space="preserve"> </w:t>
      </w:r>
      <w:r>
        <w:rPr>
          <w:sz w:val="28"/>
          <w:szCs w:val="28"/>
        </w:rPr>
        <w:t>следование</w:t>
      </w:r>
      <w:r>
        <w:rPr>
          <w:spacing w:val="1"/>
          <w:sz w:val="28"/>
          <w:szCs w:val="28"/>
        </w:rPr>
        <w:t xml:space="preserve"> </w:t>
      </w:r>
      <w:r>
        <w:rPr>
          <w:sz w:val="28"/>
          <w:szCs w:val="28"/>
        </w:rPr>
        <w:t>порядку,</w:t>
      </w:r>
      <w:r>
        <w:rPr>
          <w:spacing w:val="1"/>
          <w:sz w:val="28"/>
          <w:szCs w:val="28"/>
        </w:rPr>
        <w:t xml:space="preserve"> </w:t>
      </w:r>
      <w:r>
        <w:rPr>
          <w:sz w:val="28"/>
          <w:szCs w:val="28"/>
        </w:rPr>
        <w:t>зафиксированному</w:t>
      </w:r>
      <w:r>
        <w:rPr>
          <w:spacing w:val="1"/>
          <w:sz w:val="28"/>
          <w:szCs w:val="28"/>
        </w:rPr>
        <w:t xml:space="preserve"> </w:t>
      </w:r>
      <w:r>
        <w:rPr>
          <w:sz w:val="28"/>
          <w:szCs w:val="28"/>
        </w:rPr>
        <w:t xml:space="preserve">в </w:t>
      </w:r>
      <w:r>
        <w:rPr>
          <w:spacing w:val="-67"/>
          <w:sz w:val="28"/>
          <w:szCs w:val="28"/>
        </w:rPr>
        <w:t xml:space="preserve"> </w:t>
      </w:r>
      <w:r>
        <w:rPr>
          <w:sz w:val="28"/>
          <w:szCs w:val="28"/>
        </w:rPr>
        <w:t>этом</w:t>
      </w:r>
      <w:r>
        <w:rPr>
          <w:spacing w:val="-4"/>
          <w:sz w:val="28"/>
          <w:szCs w:val="28"/>
        </w:rPr>
        <w:t xml:space="preserve"> </w:t>
      </w:r>
      <w:r>
        <w:rPr>
          <w:sz w:val="28"/>
          <w:szCs w:val="28"/>
        </w:rPr>
        <w:t>документе,</w:t>
      </w:r>
      <w:r>
        <w:rPr>
          <w:spacing w:val="-5"/>
          <w:sz w:val="28"/>
          <w:szCs w:val="28"/>
        </w:rPr>
        <w:t xml:space="preserve"> </w:t>
      </w:r>
      <w:r>
        <w:rPr>
          <w:sz w:val="28"/>
          <w:szCs w:val="28"/>
        </w:rPr>
        <w:t>соблюдение</w:t>
      </w:r>
      <w:r>
        <w:rPr>
          <w:spacing w:val="-3"/>
          <w:sz w:val="28"/>
          <w:szCs w:val="28"/>
        </w:rPr>
        <w:t xml:space="preserve"> </w:t>
      </w:r>
      <w:r>
        <w:rPr>
          <w:sz w:val="28"/>
          <w:szCs w:val="28"/>
        </w:rPr>
        <w:t>справедливости</w:t>
      </w:r>
      <w:r>
        <w:rPr>
          <w:spacing w:val="-5"/>
          <w:sz w:val="28"/>
          <w:szCs w:val="28"/>
        </w:rPr>
        <w:t xml:space="preserve"> </w:t>
      </w:r>
      <w:r>
        <w:rPr>
          <w:sz w:val="28"/>
          <w:szCs w:val="28"/>
        </w:rPr>
        <w:t>при</w:t>
      </w:r>
      <w:r>
        <w:rPr>
          <w:spacing w:val="-3"/>
          <w:sz w:val="28"/>
          <w:szCs w:val="28"/>
        </w:rPr>
        <w:t xml:space="preserve"> </w:t>
      </w:r>
      <w:r>
        <w:rPr>
          <w:sz w:val="28"/>
          <w:szCs w:val="28"/>
        </w:rPr>
        <w:t>выдвижении</w:t>
      </w:r>
      <w:r>
        <w:rPr>
          <w:spacing w:val="-3"/>
          <w:sz w:val="28"/>
          <w:szCs w:val="28"/>
        </w:rPr>
        <w:t xml:space="preserve"> </w:t>
      </w:r>
      <w:r>
        <w:rPr>
          <w:sz w:val="28"/>
          <w:szCs w:val="28"/>
        </w:rPr>
        <w:t>кандидатур;</w:t>
      </w:r>
    </w:p>
    <w:p w14:paraId="3D275D66">
      <w:pPr>
        <w:pStyle w:val="53"/>
        <w:widowControl w:val="0"/>
        <w:numPr>
          <w:ilvl w:val="0"/>
          <w:numId w:val="116"/>
        </w:numPr>
        <w:tabs>
          <w:tab w:val="left" w:pos="1074"/>
        </w:tabs>
        <w:autoSpaceDE w:val="0"/>
        <w:autoSpaceDN w:val="0"/>
        <w:spacing w:line="276" w:lineRule="auto"/>
        <w:ind w:left="0" w:right="-7" w:firstLine="567"/>
        <w:contextualSpacing w:val="0"/>
        <w:jc w:val="both"/>
        <w:rPr>
          <w:sz w:val="28"/>
          <w:szCs w:val="28"/>
        </w:rPr>
      </w:pPr>
      <w:r>
        <w:rPr>
          <w:sz w:val="28"/>
          <w:szCs w:val="28"/>
        </w:rPr>
        <w:t>регулирование частоты награждений</w:t>
      </w:r>
      <w:r>
        <w:rPr>
          <w:sz w:val="28"/>
          <w:szCs w:val="28"/>
          <w:lang w:val="en-US"/>
        </w:rPr>
        <w:t> </w:t>
      </w:r>
      <w:r>
        <w:rPr>
          <w:sz w:val="28"/>
          <w:szCs w:val="28"/>
        </w:rPr>
        <w:t>– награждения по</w:t>
      </w:r>
      <w:r>
        <w:rPr>
          <w:sz w:val="28"/>
          <w:szCs w:val="28"/>
          <w:lang w:val="en-US"/>
        </w:rPr>
        <w:t> </w:t>
      </w:r>
      <w:r>
        <w:rPr>
          <w:sz w:val="28"/>
          <w:szCs w:val="28"/>
        </w:rPr>
        <w:t>результатам конкурсов проводятся один раз в</w:t>
      </w:r>
      <w:r>
        <w:rPr>
          <w:sz w:val="28"/>
          <w:szCs w:val="28"/>
          <w:lang w:val="en-US"/>
        </w:rPr>
        <w:t> </w:t>
      </w:r>
      <w:r>
        <w:rPr>
          <w:sz w:val="28"/>
          <w:szCs w:val="28"/>
        </w:rPr>
        <w:t>год по</w:t>
      </w:r>
      <w:r>
        <w:rPr>
          <w:sz w:val="28"/>
          <w:szCs w:val="28"/>
          <w:lang w:val="en-US"/>
        </w:rPr>
        <w:t> </w:t>
      </w:r>
      <w:r>
        <w:rPr>
          <w:sz w:val="28"/>
          <w:szCs w:val="28"/>
        </w:rPr>
        <w:t>уровням образования;</w:t>
      </w:r>
    </w:p>
    <w:p w14:paraId="1620115D">
      <w:pPr>
        <w:pStyle w:val="53"/>
        <w:widowControl w:val="0"/>
        <w:numPr>
          <w:ilvl w:val="0"/>
          <w:numId w:val="116"/>
        </w:numPr>
        <w:tabs>
          <w:tab w:val="left" w:pos="1074"/>
        </w:tabs>
        <w:autoSpaceDE w:val="0"/>
        <w:autoSpaceDN w:val="0"/>
        <w:spacing w:line="276" w:lineRule="auto"/>
        <w:ind w:left="0" w:right="-7" w:firstLine="567"/>
        <w:contextualSpacing w:val="0"/>
        <w:jc w:val="both"/>
        <w:rPr>
          <w:sz w:val="28"/>
          <w:szCs w:val="28"/>
        </w:rPr>
      </w:pPr>
      <w:r>
        <w:rPr>
          <w:sz w:val="28"/>
          <w:szCs w:val="28"/>
        </w:rPr>
        <w:t>сочетания</w:t>
      </w:r>
      <w:r>
        <w:rPr>
          <w:spacing w:val="1"/>
          <w:sz w:val="28"/>
          <w:szCs w:val="28"/>
        </w:rPr>
        <w:t xml:space="preserve"> </w:t>
      </w:r>
      <w:r>
        <w:rPr>
          <w:sz w:val="28"/>
          <w:szCs w:val="28"/>
        </w:rPr>
        <w:t>индивидуального</w:t>
      </w:r>
      <w:r>
        <w:rPr>
          <w:spacing w:val="1"/>
          <w:sz w:val="28"/>
          <w:szCs w:val="28"/>
        </w:rPr>
        <w:t xml:space="preserve"> </w:t>
      </w:r>
      <w:r>
        <w:rPr>
          <w:sz w:val="28"/>
          <w:szCs w:val="28"/>
        </w:rPr>
        <w:t>и</w:t>
      </w:r>
      <w:r>
        <w:rPr>
          <w:spacing w:val="1"/>
          <w:sz w:val="28"/>
          <w:szCs w:val="28"/>
        </w:rPr>
        <w:t xml:space="preserve"> </w:t>
      </w:r>
      <w:r>
        <w:rPr>
          <w:sz w:val="28"/>
          <w:szCs w:val="28"/>
        </w:rPr>
        <w:t>коллективного</w:t>
      </w:r>
      <w:r>
        <w:rPr>
          <w:spacing w:val="1"/>
          <w:sz w:val="28"/>
          <w:szCs w:val="28"/>
        </w:rPr>
        <w:t xml:space="preserve"> </w:t>
      </w:r>
      <w:r>
        <w:rPr>
          <w:sz w:val="28"/>
          <w:szCs w:val="28"/>
        </w:rPr>
        <w:t>поощрения</w:t>
      </w:r>
      <w:r>
        <w:rPr>
          <w:spacing w:val="1"/>
          <w:sz w:val="28"/>
          <w:szCs w:val="28"/>
        </w:rPr>
        <w:t xml:space="preserve"> </w:t>
      </w:r>
      <w:r>
        <w:rPr>
          <w:sz w:val="28"/>
          <w:szCs w:val="28"/>
        </w:rPr>
        <w:t>- использование индивидуальных и коллективных наград даёт возможность</w:t>
      </w:r>
      <w:r>
        <w:rPr>
          <w:spacing w:val="1"/>
          <w:sz w:val="28"/>
          <w:szCs w:val="28"/>
        </w:rPr>
        <w:t xml:space="preserve"> </w:t>
      </w:r>
      <w:r>
        <w:rPr>
          <w:sz w:val="28"/>
          <w:szCs w:val="28"/>
        </w:rPr>
        <w:t>стимулировать индивидуальную и коллективную активность обучающихся,</w:t>
      </w:r>
      <w:r>
        <w:rPr>
          <w:spacing w:val="1"/>
          <w:sz w:val="28"/>
          <w:szCs w:val="28"/>
        </w:rPr>
        <w:t xml:space="preserve"> </w:t>
      </w:r>
      <w:r>
        <w:rPr>
          <w:sz w:val="28"/>
          <w:szCs w:val="28"/>
        </w:rPr>
        <w:t>преодолевать</w:t>
      </w:r>
      <w:r>
        <w:rPr>
          <w:spacing w:val="1"/>
          <w:sz w:val="28"/>
          <w:szCs w:val="28"/>
        </w:rPr>
        <w:t xml:space="preserve"> </w:t>
      </w:r>
      <w:r>
        <w:rPr>
          <w:sz w:val="28"/>
          <w:szCs w:val="28"/>
        </w:rPr>
        <w:t>межличностные</w:t>
      </w:r>
      <w:r>
        <w:rPr>
          <w:spacing w:val="1"/>
          <w:sz w:val="28"/>
          <w:szCs w:val="28"/>
        </w:rPr>
        <w:t xml:space="preserve"> </w:t>
      </w:r>
      <w:r>
        <w:rPr>
          <w:sz w:val="28"/>
          <w:szCs w:val="28"/>
        </w:rPr>
        <w:t>противоречия</w:t>
      </w:r>
      <w:r>
        <w:rPr>
          <w:spacing w:val="1"/>
          <w:sz w:val="28"/>
          <w:szCs w:val="28"/>
        </w:rPr>
        <w:t xml:space="preserve"> </w:t>
      </w:r>
      <w:r>
        <w:rPr>
          <w:sz w:val="28"/>
          <w:szCs w:val="28"/>
        </w:rPr>
        <w:t>между</w:t>
      </w:r>
      <w:r>
        <w:rPr>
          <w:spacing w:val="1"/>
          <w:sz w:val="28"/>
          <w:szCs w:val="28"/>
        </w:rPr>
        <w:t xml:space="preserve"> </w:t>
      </w:r>
      <w:r>
        <w:rPr>
          <w:sz w:val="28"/>
          <w:szCs w:val="28"/>
        </w:rPr>
        <w:t>обучающимися,</w:t>
      </w:r>
      <w:r>
        <w:rPr>
          <w:spacing w:val="1"/>
          <w:sz w:val="28"/>
          <w:szCs w:val="28"/>
        </w:rPr>
        <w:t xml:space="preserve"> </w:t>
      </w:r>
      <w:r>
        <w:rPr>
          <w:sz w:val="28"/>
          <w:szCs w:val="28"/>
        </w:rPr>
        <w:t>получившими</w:t>
      </w:r>
      <w:r>
        <w:rPr>
          <w:spacing w:val="-1"/>
          <w:sz w:val="28"/>
          <w:szCs w:val="28"/>
        </w:rPr>
        <w:t xml:space="preserve"> </w:t>
      </w:r>
      <w:r>
        <w:rPr>
          <w:sz w:val="28"/>
          <w:szCs w:val="28"/>
        </w:rPr>
        <w:t>и</w:t>
      </w:r>
      <w:r>
        <w:rPr>
          <w:spacing w:val="-3"/>
          <w:sz w:val="28"/>
          <w:szCs w:val="28"/>
        </w:rPr>
        <w:t xml:space="preserve"> </w:t>
      </w:r>
      <w:r>
        <w:rPr>
          <w:sz w:val="28"/>
          <w:szCs w:val="28"/>
        </w:rPr>
        <w:t>не</w:t>
      </w:r>
      <w:r>
        <w:rPr>
          <w:spacing w:val="-3"/>
          <w:sz w:val="28"/>
          <w:szCs w:val="28"/>
        </w:rPr>
        <w:t xml:space="preserve"> </w:t>
      </w:r>
      <w:r>
        <w:rPr>
          <w:sz w:val="28"/>
          <w:szCs w:val="28"/>
        </w:rPr>
        <w:t>получившими</w:t>
      </w:r>
      <w:r>
        <w:rPr>
          <w:spacing w:val="-1"/>
          <w:sz w:val="28"/>
          <w:szCs w:val="28"/>
        </w:rPr>
        <w:t xml:space="preserve"> </w:t>
      </w:r>
      <w:r>
        <w:rPr>
          <w:sz w:val="28"/>
          <w:szCs w:val="28"/>
        </w:rPr>
        <w:t>награды;</w:t>
      </w:r>
    </w:p>
    <w:p w14:paraId="3F2B6D35">
      <w:pPr>
        <w:pStyle w:val="53"/>
        <w:widowControl w:val="0"/>
        <w:numPr>
          <w:ilvl w:val="0"/>
          <w:numId w:val="116"/>
        </w:numPr>
        <w:tabs>
          <w:tab w:val="left" w:pos="1074"/>
        </w:tabs>
        <w:autoSpaceDE w:val="0"/>
        <w:autoSpaceDN w:val="0"/>
        <w:spacing w:line="276" w:lineRule="auto"/>
        <w:ind w:left="0" w:right="-7" w:firstLine="567"/>
        <w:contextualSpacing w:val="0"/>
        <w:jc w:val="both"/>
        <w:rPr>
          <w:sz w:val="28"/>
          <w:szCs w:val="28"/>
        </w:rPr>
      </w:pPr>
      <w:r>
        <w:rPr>
          <w:sz w:val="28"/>
          <w:szCs w:val="28"/>
        </w:rPr>
        <w:t>привлечения</w:t>
      </w:r>
      <w:r>
        <w:rPr>
          <w:spacing w:val="1"/>
          <w:sz w:val="28"/>
          <w:szCs w:val="28"/>
        </w:rPr>
        <w:t xml:space="preserve"> </w:t>
      </w:r>
      <w:r>
        <w:rPr>
          <w:sz w:val="28"/>
          <w:szCs w:val="28"/>
        </w:rPr>
        <w:t>к</w:t>
      </w:r>
      <w:r>
        <w:rPr>
          <w:spacing w:val="1"/>
          <w:sz w:val="28"/>
          <w:szCs w:val="28"/>
        </w:rPr>
        <w:t xml:space="preserve"> </w:t>
      </w:r>
      <w:r>
        <w:rPr>
          <w:sz w:val="28"/>
          <w:szCs w:val="28"/>
        </w:rPr>
        <w:t>участию</w:t>
      </w:r>
      <w:r>
        <w:rPr>
          <w:spacing w:val="1"/>
          <w:sz w:val="28"/>
          <w:szCs w:val="28"/>
        </w:rPr>
        <w:t xml:space="preserve"> </w:t>
      </w:r>
      <w:r>
        <w:rPr>
          <w:sz w:val="28"/>
          <w:szCs w:val="28"/>
        </w:rPr>
        <w:t>в</w:t>
      </w:r>
      <w:r>
        <w:rPr>
          <w:spacing w:val="1"/>
          <w:sz w:val="28"/>
          <w:szCs w:val="28"/>
        </w:rPr>
        <w:t xml:space="preserve"> </w:t>
      </w:r>
      <w:r>
        <w:rPr>
          <w:sz w:val="28"/>
          <w:szCs w:val="28"/>
        </w:rPr>
        <w:t>системе</w:t>
      </w:r>
      <w:r>
        <w:rPr>
          <w:spacing w:val="1"/>
          <w:sz w:val="28"/>
          <w:szCs w:val="28"/>
        </w:rPr>
        <w:t xml:space="preserve"> </w:t>
      </w:r>
      <w:r>
        <w:rPr>
          <w:sz w:val="28"/>
          <w:szCs w:val="28"/>
        </w:rPr>
        <w:t>поощрений</w:t>
      </w:r>
      <w:r>
        <w:rPr>
          <w:spacing w:val="1"/>
          <w:sz w:val="28"/>
          <w:szCs w:val="28"/>
        </w:rPr>
        <w:t xml:space="preserve"> </w:t>
      </w:r>
      <w:r>
        <w:rPr>
          <w:sz w:val="28"/>
          <w:szCs w:val="28"/>
        </w:rPr>
        <w:t>на</w:t>
      </w:r>
      <w:r>
        <w:rPr>
          <w:spacing w:val="1"/>
          <w:sz w:val="28"/>
          <w:szCs w:val="28"/>
        </w:rPr>
        <w:t xml:space="preserve"> </w:t>
      </w:r>
      <w:r>
        <w:rPr>
          <w:sz w:val="28"/>
          <w:szCs w:val="28"/>
        </w:rPr>
        <w:t>всех</w:t>
      </w:r>
      <w:r>
        <w:rPr>
          <w:spacing w:val="1"/>
          <w:sz w:val="28"/>
          <w:szCs w:val="28"/>
        </w:rPr>
        <w:t xml:space="preserve"> </w:t>
      </w:r>
      <w:r>
        <w:rPr>
          <w:sz w:val="28"/>
          <w:szCs w:val="28"/>
        </w:rPr>
        <w:t>стадиях</w:t>
      </w:r>
      <w:r>
        <w:rPr>
          <w:spacing w:val="1"/>
          <w:sz w:val="28"/>
          <w:szCs w:val="28"/>
        </w:rPr>
        <w:t xml:space="preserve"> </w:t>
      </w:r>
      <w:r>
        <w:rPr>
          <w:sz w:val="28"/>
          <w:szCs w:val="28"/>
        </w:rPr>
        <w:t>родителей</w:t>
      </w:r>
      <w:r>
        <w:rPr>
          <w:spacing w:val="1"/>
          <w:sz w:val="28"/>
          <w:szCs w:val="28"/>
        </w:rPr>
        <w:t xml:space="preserve"> </w:t>
      </w:r>
      <w:r>
        <w:rPr>
          <w:sz w:val="28"/>
          <w:szCs w:val="28"/>
        </w:rPr>
        <w:t>(законных</w:t>
      </w:r>
      <w:r>
        <w:rPr>
          <w:spacing w:val="1"/>
          <w:sz w:val="28"/>
          <w:szCs w:val="28"/>
        </w:rPr>
        <w:t xml:space="preserve"> </w:t>
      </w:r>
      <w:r>
        <w:rPr>
          <w:sz w:val="28"/>
          <w:szCs w:val="28"/>
        </w:rPr>
        <w:t>представителей)</w:t>
      </w:r>
      <w:r>
        <w:rPr>
          <w:spacing w:val="1"/>
          <w:sz w:val="28"/>
          <w:szCs w:val="28"/>
        </w:rPr>
        <w:t xml:space="preserve"> </w:t>
      </w:r>
      <w:r>
        <w:rPr>
          <w:sz w:val="28"/>
          <w:szCs w:val="28"/>
        </w:rPr>
        <w:t>обучающихся,</w:t>
      </w:r>
      <w:r>
        <w:rPr>
          <w:spacing w:val="1"/>
          <w:sz w:val="28"/>
          <w:szCs w:val="28"/>
        </w:rPr>
        <w:t xml:space="preserve"> </w:t>
      </w:r>
      <w:r>
        <w:rPr>
          <w:sz w:val="28"/>
          <w:szCs w:val="28"/>
        </w:rPr>
        <w:t>представителей</w:t>
      </w:r>
      <w:r>
        <w:rPr>
          <w:spacing w:val="1"/>
          <w:sz w:val="28"/>
          <w:szCs w:val="28"/>
        </w:rPr>
        <w:t xml:space="preserve"> </w:t>
      </w:r>
      <w:r>
        <w:rPr>
          <w:sz w:val="28"/>
          <w:szCs w:val="28"/>
        </w:rPr>
        <w:t>родительского</w:t>
      </w:r>
      <w:r>
        <w:rPr>
          <w:spacing w:val="1"/>
          <w:sz w:val="28"/>
          <w:szCs w:val="28"/>
        </w:rPr>
        <w:t xml:space="preserve"> </w:t>
      </w:r>
      <w:r>
        <w:rPr>
          <w:sz w:val="28"/>
          <w:szCs w:val="28"/>
        </w:rPr>
        <w:t>сообщества,</w:t>
      </w:r>
      <w:r>
        <w:rPr>
          <w:spacing w:val="1"/>
          <w:sz w:val="28"/>
          <w:szCs w:val="28"/>
        </w:rPr>
        <w:t xml:space="preserve"> </w:t>
      </w:r>
      <w:r>
        <w:rPr>
          <w:sz w:val="28"/>
          <w:szCs w:val="28"/>
        </w:rPr>
        <w:t>самих</w:t>
      </w:r>
      <w:r>
        <w:rPr>
          <w:spacing w:val="1"/>
          <w:sz w:val="28"/>
          <w:szCs w:val="28"/>
        </w:rPr>
        <w:t xml:space="preserve"> </w:t>
      </w:r>
      <w:r>
        <w:rPr>
          <w:sz w:val="28"/>
          <w:szCs w:val="28"/>
        </w:rPr>
        <w:t>обучающихся,</w:t>
      </w:r>
      <w:r>
        <w:rPr>
          <w:spacing w:val="1"/>
          <w:sz w:val="28"/>
          <w:szCs w:val="28"/>
        </w:rPr>
        <w:t xml:space="preserve"> </w:t>
      </w:r>
      <w:r>
        <w:rPr>
          <w:sz w:val="28"/>
          <w:szCs w:val="28"/>
        </w:rPr>
        <w:t>их</w:t>
      </w:r>
      <w:r>
        <w:rPr>
          <w:spacing w:val="1"/>
          <w:sz w:val="28"/>
          <w:szCs w:val="28"/>
        </w:rPr>
        <w:t xml:space="preserve"> </w:t>
      </w:r>
      <w:r>
        <w:rPr>
          <w:sz w:val="28"/>
          <w:szCs w:val="28"/>
        </w:rPr>
        <w:t>представителей</w:t>
      </w:r>
      <w:r>
        <w:rPr>
          <w:spacing w:val="71"/>
          <w:sz w:val="28"/>
          <w:szCs w:val="28"/>
        </w:rPr>
        <w:t xml:space="preserve"> </w:t>
      </w:r>
      <w:r>
        <w:rPr>
          <w:sz w:val="28"/>
          <w:szCs w:val="28"/>
        </w:rPr>
        <w:t>(с</w:t>
      </w:r>
      <w:r>
        <w:rPr>
          <w:spacing w:val="-67"/>
          <w:sz w:val="28"/>
          <w:szCs w:val="28"/>
        </w:rPr>
        <w:t xml:space="preserve"> </w:t>
      </w:r>
      <w:r>
        <w:rPr>
          <w:sz w:val="28"/>
          <w:szCs w:val="28"/>
        </w:rPr>
        <w:t>учётом наличия ученического самоуправления), сторонних организаций, их</w:t>
      </w:r>
      <w:r>
        <w:rPr>
          <w:spacing w:val="1"/>
          <w:sz w:val="28"/>
          <w:szCs w:val="28"/>
        </w:rPr>
        <w:t xml:space="preserve"> </w:t>
      </w:r>
      <w:r>
        <w:rPr>
          <w:sz w:val="28"/>
          <w:szCs w:val="28"/>
        </w:rPr>
        <w:t>статусных</w:t>
      </w:r>
      <w:r>
        <w:rPr>
          <w:spacing w:val="-4"/>
          <w:sz w:val="28"/>
          <w:szCs w:val="28"/>
        </w:rPr>
        <w:t xml:space="preserve"> </w:t>
      </w:r>
      <w:r>
        <w:rPr>
          <w:sz w:val="28"/>
          <w:szCs w:val="28"/>
        </w:rPr>
        <w:t>представителей.</w:t>
      </w:r>
    </w:p>
    <w:p w14:paraId="30253A3F">
      <w:pPr>
        <w:ind w:firstLine="567"/>
      </w:pPr>
      <w:r>
        <w:t>Формы поощрений социальной успешности и проявлений активной жизненной позиции обучающихся МБОУ «Сарай-Гирская СОШ»:</w:t>
      </w:r>
    </w:p>
    <w:p w14:paraId="7E9B6DD4">
      <w:pPr>
        <w:numPr>
          <w:ilvl w:val="0"/>
          <w:numId w:val="117"/>
        </w:numPr>
        <w:spacing w:before="100" w:after="100"/>
        <w:ind w:left="0" w:right="180" w:firstLine="567"/>
        <w:contextualSpacing/>
        <w:rPr>
          <w:lang w:val="en-US"/>
        </w:rPr>
      </w:pPr>
      <w:r>
        <w:t>объявление благодарности;</w:t>
      </w:r>
    </w:p>
    <w:p w14:paraId="54FF8520">
      <w:pPr>
        <w:numPr>
          <w:ilvl w:val="0"/>
          <w:numId w:val="117"/>
        </w:numPr>
        <w:spacing w:before="100" w:after="100"/>
        <w:ind w:left="0" w:right="180" w:firstLine="567"/>
        <w:contextualSpacing/>
      </w:pPr>
      <w:r>
        <w:t>награждение грамотой;</w:t>
      </w:r>
    </w:p>
    <w:p w14:paraId="65A2A26B">
      <w:pPr>
        <w:numPr>
          <w:ilvl w:val="0"/>
          <w:numId w:val="117"/>
        </w:numPr>
        <w:spacing w:before="100" w:after="100"/>
        <w:ind w:left="0" w:right="180" w:firstLine="567"/>
        <w:contextualSpacing/>
      </w:pPr>
      <w:r>
        <w:t>вручение сертификатов и дипломов;</w:t>
      </w:r>
    </w:p>
    <w:p w14:paraId="3692812C">
      <w:pPr>
        <w:numPr>
          <w:ilvl w:val="0"/>
          <w:numId w:val="117"/>
        </w:numPr>
        <w:spacing w:before="100" w:after="100"/>
        <w:ind w:left="0" w:right="180" w:firstLine="567"/>
        <w:contextualSpacing/>
      </w:pPr>
      <w:r>
        <w:t>занесение фотографии активиста на доску почета;</w:t>
      </w:r>
    </w:p>
    <w:p w14:paraId="50874FC8">
      <w:pPr>
        <w:numPr>
          <w:ilvl w:val="0"/>
          <w:numId w:val="117"/>
        </w:numPr>
        <w:ind w:left="0" w:firstLine="567"/>
        <w:jc w:val="both"/>
        <w:rPr>
          <w:lang w:val="en-US"/>
        </w:rPr>
      </w:pPr>
      <w:r>
        <w:rPr>
          <w:lang w:val="en-US"/>
        </w:rPr>
        <w:t>памятный приз.</w:t>
      </w:r>
    </w:p>
    <w:p w14:paraId="7F677574">
      <w:pPr>
        <w:pStyle w:val="2"/>
        <w:keepNext w:val="0"/>
        <w:keepLines w:val="0"/>
        <w:widowControl w:val="0"/>
        <w:tabs>
          <w:tab w:val="left" w:pos="0"/>
        </w:tabs>
        <w:autoSpaceDE w:val="0"/>
        <w:autoSpaceDN w:val="0"/>
        <w:spacing w:before="69" w:after="0" w:line="360" w:lineRule="auto"/>
        <w:ind w:left="709" w:right="226"/>
        <w:contextualSpacing/>
        <w:jc w:val="both"/>
        <w:rPr>
          <w:rFonts w:ascii="Times New Roman" w:hAnsi="Times New Roman" w:cs="Times New Roman"/>
          <w:color w:val="auto"/>
          <w:sz w:val="24"/>
          <w:szCs w:val="24"/>
          <w:lang w:val="ru-RU"/>
        </w:rPr>
      </w:pPr>
      <w:bookmarkStart w:id="218" w:name="_Toc212549280"/>
      <w:r>
        <w:rPr>
          <w:lang w:val="ru-RU"/>
        </w:rPr>
        <w:t>Информирование родителей (законных представителей) о</w:t>
      </w:r>
      <w:r>
        <w:t> </w:t>
      </w:r>
      <w:r>
        <w:rPr>
          <w:lang w:val="ru-RU"/>
        </w:rPr>
        <w:t>поощрении ребенка МБОУ «Сарай-Гирская  СОШ» осуществляет посредством направления благодарственного письма.</w:t>
      </w:r>
      <w:r>
        <w:rPr>
          <w:lang w:val="ru-RU"/>
        </w:rPr>
        <w:br w:type="textWrapping"/>
      </w:r>
      <w:r>
        <w:rPr>
          <w:rFonts w:ascii="Times New Roman" w:hAnsi="Times New Roman" w:cs="Times New Roman"/>
          <w:color w:val="auto"/>
          <w:sz w:val="24"/>
          <w:szCs w:val="24"/>
          <w:lang w:val="ru-RU"/>
        </w:rPr>
        <w:t>Требования к условиям работы с детьми с особыми образовательными потребностями</w:t>
      </w:r>
      <w:bookmarkEnd w:id="218"/>
    </w:p>
    <w:p w14:paraId="00A1080D">
      <w:pPr>
        <w:pStyle w:val="30"/>
        <w:spacing w:line="360" w:lineRule="auto"/>
        <w:ind w:right="222"/>
        <w:contextualSpacing/>
        <w:jc w:val="both"/>
        <w:rPr>
          <w:sz w:val="24"/>
          <w:szCs w:val="24"/>
        </w:rPr>
      </w:pPr>
      <w:r>
        <w:rPr>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2ADF1B0C">
      <w:pPr>
        <w:pStyle w:val="30"/>
        <w:spacing w:line="360" w:lineRule="auto"/>
        <w:ind w:right="224"/>
        <w:contextualSpacing/>
        <w:jc w:val="both"/>
        <w:rPr>
          <w:sz w:val="24"/>
          <w:szCs w:val="24"/>
        </w:rPr>
      </w:pPr>
      <w:r>
        <w:rPr>
          <w:sz w:val="24"/>
          <w:szCs w:val="24"/>
        </w:rPr>
        <w:t>Особыми задачами воспитания обучающихся с особыми образовательными потребностями являются:</w:t>
      </w:r>
    </w:p>
    <w:p w14:paraId="7DE37978">
      <w:pPr>
        <w:pStyle w:val="53"/>
        <w:widowControl w:val="0"/>
        <w:numPr>
          <w:ilvl w:val="0"/>
          <w:numId w:val="118"/>
        </w:numPr>
        <w:tabs>
          <w:tab w:val="left" w:pos="1966"/>
        </w:tabs>
        <w:autoSpaceDE w:val="0"/>
        <w:autoSpaceDN w:val="0"/>
        <w:spacing w:line="360" w:lineRule="auto"/>
        <w:ind w:right="227" w:firstLine="707"/>
        <w:jc w:val="both"/>
      </w:pPr>
      <w:r>
        <w:t>Налаживание эмоционально-положительного взаимодействия детей с окружающими для их успешной социальной адаптации интеграции в школе;</w:t>
      </w:r>
    </w:p>
    <w:p w14:paraId="712B6914">
      <w:pPr>
        <w:pStyle w:val="53"/>
        <w:widowControl w:val="0"/>
        <w:numPr>
          <w:ilvl w:val="0"/>
          <w:numId w:val="118"/>
        </w:numPr>
        <w:tabs>
          <w:tab w:val="left" w:pos="1966"/>
        </w:tabs>
        <w:autoSpaceDE w:val="0"/>
        <w:autoSpaceDN w:val="0"/>
        <w:spacing w:line="360" w:lineRule="auto"/>
        <w:ind w:right="233" w:firstLine="707"/>
        <w:jc w:val="both"/>
      </w:pPr>
      <w:r>
        <w:t>формирование доброжелательного отношения к детям и их семьям со  стороны всех участников образовательных отношений;</w:t>
      </w:r>
    </w:p>
    <w:p w14:paraId="32002D0F">
      <w:pPr>
        <w:pStyle w:val="53"/>
        <w:widowControl w:val="0"/>
        <w:numPr>
          <w:ilvl w:val="0"/>
          <w:numId w:val="118"/>
        </w:numPr>
        <w:tabs>
          <w:tab w:val="left" w:pos="1966"/>
        </w:tabs>
        <w:autoSpaceDE w:val="0"/>
        <w:autoSpaceDN w:val="0"/>
        <w:spacing w:before="9" w:line="360" w:lineRule="auto"/>
        <w:ind w:right="226" w:firstLine="707"/>
        <w:jc w:val="both"/>
      </w:pPr>
      <w:r>
        <w:t>построение воспитательной деятельности с учётом индивидуальных особенностей и возможностей каждого обучающегося;</w:t>
      </w:r>
    </w:p>
    <w:p w14:paraId="4B40EFBB">
      <w:pPr>
        <w:pStyle w:val="53"/>
        <w:widowControl w:val="0"/>
        <w:numPr>
          <w:ilvl w:val="0"/>
          <w:numId w:val="118"/>
        </w:numPr>
        <w:tabs>
          <w:tab w:val="left" w:pos="1966"/>
        </w:tabs>
        <w:autoSpaceDE w:val="0"/>
        <w:autoSpaceDN w:val="0"/>
        <w:spacing w:before="13" w:line="360" w:lineRule="auto"/>
        <w:ind w:right="227" w:firstLine="707"/>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A415EDF">
      <w:pPr>
        <w:pStyle w:val="30"/>
        <w:spacing w:line="360" w:lineRule="auto"/>
        <w:ind w:right="233"/>
        <w:contextualSpacing/>
        <w:jc w:val="both"/>
        <w:rPr>
          <w:sz w:val="24"/>
          <w:szCs w:val="24"/>
        </w:rPr>
      </w:pPr>
      <w:r>
        <w:rPr>
          <w:sz w:val="24"/>
          <w:szCs w:val="24"/>
        </w:rPr>
        <w:t>При организации воспитания детей с особыми образовательными потребностями необходимо ориентироваться на:</w:t>
      </w:r>
    </w:p>
    <w:p w14:paraId="7C7B4FF1">
      <w:pPr>
        <w:pStyle w:val="53"/>
        <w:widowControl w:val="0"/>
        <w:numPr>
          <w:ilvl w:val="0"/>
          <w:numId w:val="119"/>
        </w:numPr>
        <w:tabs>
          <w:tab w:val="left" w:pos="1896"/>
        </w:tabs>
        <w:autoSpaceDE w:val="0"/>
        <w:autoSpaceDN w:val="0"/>
        <w:spacing w:line="360" w:lineRule="auto"/>
        <w:ind w:right="233" w:firstLine="707"/>
        <w:jc w:val="both"/>
      </w:pPr>
      <w: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A8E1124">
      <w:pPr>
        <w:pStyle w:val="53"/>
        <w:widowControl w:val="0"/>
        <w:numPr>
          <w:ilvl w:val="0"/>
          <w:numId w:val="119"/>
        </w:numPr>
        <w:tabs>
          <w:tab w:val="left" w:pos="1975"/>
        </w:tabs>
        <w:autoSpaceDE w:val="0"/>
        <w:autoSpaceDN w:val="0"/>
        <w:spacing w:line="360" w:lineRule="auto"/>
        <w:ind w:right="222" w:firstLine="707"/>
        <w:jc w:val="both"/>
      </w:pPr>
      <w: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1AB5F14D">
      <w:pPr>
        <w:pStyle w:val="53"/>
        <w:widowControl w:val="0"/>
        <w:numPr>
          <w:ilvl w:val="0"/>
          <w:numId w:val="119"/>
        </w:numPr>
        <w:tabs>
          <w:tab w:val="left" w:pos="1901"/>
        </w:tabs>
        <w:autoSpaceDE w:val="0"/>
        <w:autoSpaceDN w:val="0"/>
        <w:spacing w:before="65" w:line="360" w:lineRule="auto"/>
        <w:ind w:right="229" w:firstLine="707"/>
        <w:jc w:val="both"/>
      </w:pPr>
      <w:r>
        <w:t>на личностно-ориентированный подход в организации всех видов детской деятельности.</w:t>
      </w:r>
    </w:p>
    <w:p w14:paraId="0E1BF113">
      <w:pPr>
        <w:pStyle w:val="2"/>
        <w:keepNext w:val="0"/>
        <w:keepLines w:val="0"/>
        <w:widowControl w:val="0"/>
        <w:tabs>
          <w:tab w:val="left" w:pos="0"/>
        </w:tabs>
        <w:autoSpaceDE w:val="0"/>
        <w:autoSpaceDN w:val="0"/>
        <w:spacing w:before="1" w:after="0" w:line="360" w:lineRule="auto"/>
        <w:ind w:left="567" w:right="227"/>
        <w:contextualSpacing/>
        <w:jc w:val="both"/>
        <w:rPr>
          <w:rFonts w:ascii="Times New Roman" w:hAnsi="Times New Roman" w:cs="Times New Roman"/>
          <w:color w:val="auto"/>
          <w:sz w:val="24"/>
          <w:szCs w:val="24"/>
          <w:lang w:val="ru-RU"/>
        </w:rPr>
      </w:pPr>
      <w:bookmarkStart w:id="219" w:name="_Toc212549281"/>
      <w:r>
        <w:rPr>
          <w:rFonts w:ascii="Times New Roman" w:hAnsi="Times New Roman" w:cs="Times New Roman"/>
          <w:color w:val="auto"/>
          <w:sz w:val="24"/>
          <w:szCs w:val="24"/>
          <w:lang w:val="ru-RU"/>
        </w:rPr>
        <w:t>Система поощрения социальной успешности и проявлений активной жизненной позиции обучающихся</w:t>
      </w:r>
      <w:bookmarkEnd w:id="219"/>
    </w:p>
    <w:p w14:paraId="675CFC79">
      <w:pPr>
        <w:pStyle w:val="30"/>
        <w:spacing w:line="360" w:lineRule="auto"/>
        <w:ind w:right="227"/>
        <w:contextualSpacing/>
        <w:jc w:val="both"/>
        <w:rPr>
          <w:sz w:val="24"/>
          <w:szCs w:val="24"/>
        </w:rPr>
      </w:pPr>
      <w:r>
        <w:rPr>
          <w:sz w:val="24"/>
          <w:szCs w:val="24"/>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B98EFAE">
      <w:pPr>
        <w:pStyle w:val="53"/>
        <w:widowControl w:val="0"/>
        <w:numPr>
          <w:ilvl w:val="0"/>
          <w:numId w:val="120"/>
        </w:numPr>
        <w:tabs>
          <w:tab w:val="left" w:pos="1754"/>
        </w:tabs>
        <w:autoSpaceDE w:val="0"/>
        <w:autoSpaceDN w:val="0"/>
        <w:spacing w:line="360" w:lineRule="auto"/>
        <w:ind w:right="232" w:firstLine="566"/>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EE3475A">
      <w:pPr>
        <w:pStyle w:val="53"/>
        <w:widowControl w:val="0"/>
        <w:numPr>
          <w:ilvl w:val="0"/>
          <w:numId w:val="120"/>
        </w:numPr>
        <w:tabs>
          <w:tab w:val="left" w:pos="1754"/>
        </w:tabs>
        <w:autoSpaceDE w:val="0"/>
        <w:autoSpaceDN w:val="0"/>
        <w:spacing w:line="360" w:lineRule="auto"/>
        <w:ind w:right="229" w:firstLine="566"/>
        <w:jc w:val="both"/>
      </w:pPr>
      <w: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54140728">
      <w:pPr>
        <w:pStyle w:val="53"/>
        <w:widowControl w:val="0"/>
        <w:numPr>
          <w:ilvl w:val="0"/>
          <w:numId w:val="120"/>
        </w:numPr>
        <w:tabs>
          <w:tab w:val="left" w:pos="1754"/>
        </w:tabs>
        <w:autoSpaceDE w:val="0"/>
        <w:autoSpaceDN w:val="0"/>
        <w:spacing w:line="360" w:lineRule="auto"/>
        <w:ind w:right="232" w:firstLine="566"/>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FA9FC82">
      <w:pPr>
        <w:pStyle w:val="53"/>
        <w:widowControl w:val="0"/>
        <w:numPr>
          <w:ilvl w:val="0"/>
          <w:numId w:val="120"/>
        </w:numPr>
        <w:tabs>
          <w:tab w:val="left" w:pos="1754"/>
        </w:tabs>
        <w:autoSpaceDE w:val="0"/>
        <w:autoSpaceDN w:val="0"/>
        <w:spacing w:line="360" w:lineRule="auto"/>
        <w:ind w:right="233" w:firstLine="566"/>
        <w:jc w:val="both"/>
      </w:pPr>
      <w:r>
        <w:t>регулировании частоты награждений (недопущение избыточности в поощрениях, чрезмерно большие группы поощряемых и т.п.);</w:t>
      </w:r>
    </w:p>
    <w:p w14:paraId="57DC6ACA">
      <w:pPr>
        <w:pStyle w:val="53"/>
        <w:widowControl w:val="0"/>
        <w:numPr>
          <w:ilvl w:val="0"/>
          <w:numId w:val="120"/>
        </w:numPr>
        <w:tabs>
          <w:tab w:val="left" w:pos="1754"/>
        </w:tabs>
        <w:autoSpaceDE w:val="0"/>
        <w:autoSpaceDN w:val="0"/>
        <w:spacing w:before="5" w:line="360" w:lineRule="auto"/>
        <w:ind w:right="227" w:firstLine="566"/>
        <w:jc w:val="both"/>
      </w:pPr>
      <w: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1B476FE1">
      <w:pPr>
        <w:pStyle w:val="53"/>
        <w:widowControl w:val="0"/>
        <w:numPr>
          <w:ilvl w:val="0"/>
          <w:numId w:val="120"/>
        </w:numPr>
        <w:tabs>
          <w:tab w:val="left" w:pos="1754"/>
        </w:tabs>
        <w:autoSpaceDE w:val="0"/>
        <w:autoSpaceDN w:val="0"/>
        <w:spacing w:before="7" w:line="360" w:lineRule="auto"/>
        <w:ind w:right="231" w:firstLine="566"/>
        <w:jc w:val="both"/>
      </w:pPr>
      <w:r>
        <w:t>привлечении к участию в системе поощрений на всех стадиях родителей (законных представителей) обучающихся, представителейродительского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3AB09C87">
      <w:pPr>
        <w:pStyle w:val="53"/>
        <w:widowControl w:val="0"/>
        <w:numPr>
          <w:ilvl w:val="0"/>
          <w:numId w:val="120"/>
        </w:numPr>
        <w:tabs>
          <w:tab w:val="left" w:pos="1754"/>
        </w:tabs>
        <w:autoSpaceDE w:val="0"/>
        <w:autoSpaceDN w:val="0"/>
        <w:spacing w:line="360" w:lineRule="auto"/>
        <w:ind w:right="233" w:firstLine="566"/>
        <w:jc w:val="both"/>
      </w:pPr>
      <w:r>
        <w:t>дифференцированности поощрений (наличие уровней и типов наград позволяет продлить стимулирующее действие системы поощрения).</w:t>
      </w:r>
    </w:p>
    <w:p w14:paraId="57A5F675">
      <w:pPr>
        <w:pStyle w:val="30"/>
        <w:spacing w:before="10" w:line="360" w:lineRule="auto"/>
        <w:ind w:right="231"/>
        <w:contextualSpacing/>
        <w:jc w:val="both"/>
        <w:rPr>
          <w:sz w:val="24"/>
          <w:szCs w:val="24"/>
        </w:rPr>
      </w:pPr>
      <w:r>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16E46F2">
      <w:pPr>
        <w:pStyle w:val="30"/>
        <w:spacing w:before="1" w:line="360" w:lineRule="auto"/>
        <w:ind w:right="225"/>
        <w:contextualSpacing/>
        <w:jc w:val="both"/>
        <w:rPr>
          <w:sz w:val="24"/>
          <w:szCs w:val="24"/>
        </w:rPr>
      </w:pPr>
      <w:r>
        <w:rPr>
          <w:sz w:val="24"/>
          <w:szCs w:val="24"/>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3580C4B">
      <w:pPr>
        <w:pStyle w:val="30"/>
        <w:spacing w:line="360" w:lineRule="auto"/>
        <w:ind w:right="224"/>
        <w:contextualSpacing/>
        <w:jc w:val="both"/>
        <w:rPr>
          <w:sz w:val="24"/>
          <w:szCs w:val="24"/>
        </w:rPr>
      </w:pPr>
      <w:r>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классные руководители ведут портфолио класса.</w:t>
      </w:r>
    </w:p>
    <w:p w14:paraId="19C93FAC">
      <w:pPr>
        <w:pStyle w:val="30"/>
        <w:spacing w:line="360" w:lineRule="auto"/>
        <w:ind w:right="229"/>
        <w:contextualSpacing/>
        <w:jc w:val="both"/>
        <w:rPr>
          <w:sz w:val="24"/>
          <w:szCs w:val="24"/>
        </w:rPr>
      </w:pPr>
      <w:r>
        <w:rPr>
          <w:sz w:val="24"/>
          <w:szCs w:val="24"/>
        </w:rPr>
        <w:t>Рейтинг — размещение обучающихся или групп в последовательности, определяемой их успешностью, достижениями в чем-либо.</w:t>
      </w:r>
    </w:p>
    <w:p w14:paraId="75D7BD00">
      <w:pPr>
        <w:pStyle w:val="30"/>
        <w:spacing w:line="360" w:lineRule="auto"/>
        <w:ind w:right="230"/>
        <w:contextualSpacing/>
        <w:jc w:val="both"/>
        <w:rPr>
          <w:sz w:val="24"/>
          <w:szCs w:val="24"/>
        </w:rPr>
      </w:pPr>
      <w:r>
        <w:rPr>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2C4CB6D">
      <w:pPr>
        <w:pStyle w:val="30"/>
        <w:spacing w:before="1" w:line="360" w:lineRule="auto"/>
        <w:ind w:right="227"/>
        <w:contextualSpacing/>
        <w:jc w:val="both"/>
        <w:rPr>
          <w:sz w:val="24"/>
          <w:szCs w:val="24"/>
        </w:rPr>
      </w:pPr>
      <w:r>
        <w:rPr>
          <w:sz w:val="24"/>
          <w:szCs w:val="24"/>
        </w:rPr>
        <w:t>Благотворительность предусматривает публичную презентацию благотворителей и их деятельности.</w:t>
      </w:r>
    </w:p>
    <w:p w14:paraId="14D97C99">
      <w:pPr>
        <w:pStyle w:val="3"/>
      </w:pPr>
      <w:bookmarkStart w:id="220" w:name="_Toc212549282"/>
      <w:r>
        <w:rPr>
          <w:lang w:val="ru-RU"/>
        </w:rPr>
        <w:t xml:space="preserve">3.2.1. </w:t>
      </w:r>
      <w:r>
        <w:t>Анализ воспитательного процесса</w:t>
      </w:r>
      <w:bookmarkEnd w:id="220"/>
    </w:p>
    <w:p w14:paraId="7C23B68C">
      <w:pPr>
        <w:pStyle w:val="2"/>
        <w:keepNext w:val="0"/>
        <w:keepLines w:val="0"/>
        <w:widowControl w:val="0"/>
        <w:numPr>
          <w:ilvl w:val="0"/>
          <w:numId w:val="121"/>
        </w:numPr>
        <w:tabs>
          <w:tab w:val="left" w:pos="1115"/>
        </w:tabs>
        <w:autoSpaceDE w:val="0"/>
        <w:autoSpaceDN w:val="0"/>
        <w:spacing w:before="159" w:after="0" w:line="240" w:lineRule="auto"/>
        <w:ind w:left="1115" w:hanging="359"/>
        <w:jc w:val="left"/>
        <w:rPr>
          <w:rFonts w:ascii="Times New Roman" w:hAnsi="Times New Roman" w:cs="Times New Roman"/>
          <w:color w:val="auto"/>
          <w:lang w:val="ru-RU"/>
        </w:rPr>
      </w:pPr>
      <w:bookmarkStart w:id="221" w:name="_Toc212549283"/>
      <w:r>
        <w:rPr>
          <w:rFonts w:ascii="Times New Roman" w:hAnsi="Times New Roman" w:cs="Times New Roman"/>
          <w:color w:val="auto"/>
          <w:lang w:val="ru-RU"/>
        </w:rPr>
        <w:t xml:space="preserve">Принципы и направления самоанализа воспитательной </w:t>
      </w:r>
      <w:r>
        <w:rPr>
          <w:rFonts w:ascii="Times New Roman" w:hAnsi="Times New Roman" w:cs="Times New Roman"/>
          <w:color w:val="auto"/>
          <w:spacing w:val="-2"/>
          <w:lang w:val="ru-RU"/>
        </w:rPr>
        <w:t>работы</w:t>
      </w:r>
      <w:bookmarkEnd w:id="221"/>
    </w:p>
    <w:p w14:paraId="2D495626">
      <w:pPr>
        <w:pStyle w:val="30"/>
        <w:spacing w:line="276" w:lineRule="auto"/>
        <w:ind w:left="395" w:right="354" w:firstLine="72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 ФГОС ООО, ФГОС СОО.</w:t>
      </w:r>
    </w:p>
    <w:p w14:paraId="6F6CC6E5">
      <w:pPr>
        <w:pStyle w:val="30"/>
        <w:spacing w:line="276" w:lineRule="auto"/>
        <w:ind w:left="395" w:right="348" w:firstLine="708"/>
      </w:pPr>
      <w:r>
        <w:t>Основным методом анализа воспитательного процесса в МБОУ «Сарай-Гирская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C6A0243">
      <w:pPr>
        <w:pStyle w:val="30"/>
        <w:ind w:left="1104"/>
      </w:pPr>
      <w:r>
        <w:t xml:space="preserve">Основные принципы самоанализа воспитательной </w:t>
      </w:r>
      <w:r>
        <w:rPr>
          <w:spacing w:val="-2"/>
        </w:rPr>
        <w:t>работы:</w:t>
      </w:r>
    </w:p>
    <w:p w14:paraId="63E3DF20">
      <w:pPr>
        <w:pStyle w:val="53"/>
        <w:widowControl w:val="0"/>
        <w:numPr>
          <w:ilvl w:val="0"/>
          <w:numId w:val="122"/>
        </w:numPr>
        <w:tabs>
          <w:tab w:val="left" w:pos="1232"/>
        </w:tabs>
        <w:autoSpaceDE w:val="0"/>
        <w:autoSpaceDN w:val="0"/>
        <w:spacing w:before="42"/>
        <w:ind w:left="1232" w:hanging="128"/>
        <w:contextualSpacing w:val="0"/>
        <w:jc w:val="both"/>
        <w:rPr>
          <w:sz w:val="28"/>
          <w:szCs w:val="28"/>
        </w:rPr>
      </w:pPr>
      <w:r>
        <w:rPr>
          <w:sz w:val="28"/>
          <w:szCs w:val="28"/>
        </w:rPr>
        <w:t xml:space="preserve">Взаимное уважение всех участников образовательных </w:t>
      </w:r>
      <w:r>
        <w:rPr>
          <w:spacing w:val="-2"/>
          <w:sz w:val="28"/>
          <w:szCs w:val="28"/>
        </w:rPr>
        <w:t>отношений;</w:t>
      </w:r>
    </w:p>
    <w:p w14:paraId="4F5098ED">
      <w:pPr>
        <w:pStyle w:val="53"/>
        <w:widowControl w:val="0"/>
        <w:numPr>
          <w:ilvl w:val="0"/>
          <w:numId w:val="122"/>
        </w:numPr>
        <w:tabs>
          <w:tab w:val="left" w:pos="1261"/>
        </w:tabs>
        <w:autoSpaceDE w:val="0"/>
        <w:autoSpaceDN w:val="0"/>
        <w:spacing w:before="31" w:line="237" w:lineRule="auto"/>
        <w:ind w:left="395" w:right="352" w:firstLine="708"/>
        <w:contextualSpacing w:val="0"/>
        <w:jc w:val="both"/>
        <w:rPr>
          <w:sz w:val="28"/>
          <w:szCs w:val="28"/>
        </w:rPr>
      </w:pPr>
      <w:r>
        <w:rPr>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CF38D1A">
      <w:pPr>
        <w:pStyle w:val="53"/>
        <w:widowControl w:val="0"/>
        <w:numPr>
          <w:ilvl w:val="0"/>
          <w:numId w:val="122"/>
        </w:numPr>
        <w:tabs>
          <w:tab w:val="left" w:pos="1259"/>
        </w:tabs>
        <w:autoSpaceDE w:val="0"/>
        <w:autoSpaceDN w:val="0"/>
        <w:spacing w:before="2" w:line="237" w:lineRule="auto"/>
        <w:ind w:left="395" w:right="347" w:firstLine="708"/>
        <w:contextualSpacing w:val="0"/>
        <w:jc w:val="both"/>
        <w:rPr>
          <w:sz w:val="28"/>
          <w:szCs w:val="28"/>
        </w:rPr>
      </w:pPr>
      <w:r>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8B812CD">
      <w:pPr>
        <w:pStyle w:val="53"/>
        <w:widowControl w:val="0"/>
        <w:numPr>
          <w:ilvl w:val="0"/>
          <w:numId w:val="122"/>
        </w:numPr>
        <w:tabs>
          <w:tab w:val="left" w:pos="1283"/>
        </w:tabs>
        <w:autoSpaceDE w:val="0"/>
        <w:autoSpaceDN w:val="0"/>
        <w:spacing w:before="2" w:line="237" w:lineRule="auto"/>
        <w:ind w:left="395" w:right="345" w:firstLine="708"/>
        <w:contextualSpacing w:val="0"/>
        <w:jc w:val="both"/>
        <w:rPr>
          <w:sz w:val="28"/>
          <w:szCs w:val="28"/>
        </w:rPr>
      </w:pPr>
      <w:r>
        <w:rPr>
          <w:sz w:val="28"/>
          <w:szCs w:val="28"/>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«Сарай-Гирская СОШ»  участвует наряду с другими социальными институтами, так и стихийной социализации, и </w:t>
      </w:r>
      <w:r>
        <w:rPr>
          <w:spacing w:val="-2"/>
          <w:sz w:val="28"/>
          <w:szCs w:val="28"/>
        </w:rPr>
        <w:t>саморазвития.</w:t>
      </w:r>
    </w:p>
    <w:p w14:paraId="155CE2F9">
      <w:pPr>
        <w:pStyle w:val="30"/>
        <w:spacing w:before="16"/>
        <w:ind w:left="1104"/>
      </w:pPr>
      <w:r>
        <w:t xml:space="preserve">Внимание сосредотачивается на вопросах, связанных с </w:t>
      </w:r>
      <w:r>
        <w:rPr>
          <w:spacing w:val="-2"/>
        </w:rPr>
        <w:t>качеством:</w:t>
      </w:r>
    </w:p>
    <w:p w14:paraId="3F86597E">
      <w:pPr>
        <w:pStyle w:val="53"/>
        <w:widowControl w:val="0"/>
        <w:numPr>
          <w:ilvl w:val="0"/>
          <w:numId w:val="122"/>
        </w:numPr>
        <w:tabs>
          <w:tab w:val="left" w:pos="1232"/>
        </w:tabs>
        <w:autoSpaceDE w:val="0"/>
        <w:autoSpaceDN w:val="0"/>
        <w:spacing w:before="46"/>
        <w:ind w:left="1232" w:hanging="128"/>
        <w:contextualSpacing w:val="0"/>
        <w:jc w:val="both"/>
        <w:rPr>
          <w:sz w:val="28"/>
          <w:szCs w:val="28"/>
        </w:rPr>
      </w:pPr>
      <w:r>
        <w:rPr>
          <w:sz w:val="28"/>
          <w:szCs w:val="28"/>
        </w:rPr>
        <w:t xml:space="preserve">реализации воспитательного потенциала урочной </w:t>
      </w:r>
      <w:r>
        <w:rPr>
          <w:spacing w:val="-2"/>
          <w:sz w:val="28"/>
          <w:szCs w:val="28"/>
        </w:rPr>
        <w:t>деятельности;</w:t>
      </w:r>
    </w:p>
    <w:p w14:paraId="4B4E4242">
      <w:pPr>
        <w:pStyle w:val="53"/>
        <w:widowControl w:val="0"/>
        <w:numPr>
          <w:ilvl w:val="0"/>
          <w:numId w:val="122"/>
        </w:numPr>
        <w:tabs>
          <w:tab w:val="left" w:pos="1371"/>
          <w:tab w:val="left" w:pos="3000"/>
          <w:tab w:val="left" w:pos="4412"/>
          <w:tab w:val="left" w:pos="5982"/>
          <w:tab w:val="left" w:pos="7835"/>
          <w:tab w:val="left" w:pos="9477"/>
        </w:tabs>
        <w:autoSpaceDE w:val="0"/>
        <w:autoSpaceDN w:val="0"/>
        <w:spacing w:before="29" w:line="266" w:lineRule="auto"/>
        <w:ind w:left="395" w:right="349" w:firstLine="708"/>
        <w:contextualSpacing w:val="0"/>
        <w:rPr>
          <w:sz w:val="28"/>
          <w:szCs w:val="28"/>
        </w:rPr>
      </w:pPr>
      <w:r>
        <w:rPr>
          <w:spacing w:val="-2"/>
          <w:sz w:val="28"/>
          <w:szCs w:val="28"/>
        </w:rPr>
        <w:t>организуемой</w:t>
      </w:r>
      <w:r>
        <w:rPr>
          <w:sz w:val="28"/>
          <w:szCs w:val="28"/>
        </w:rPr>
        <w:tab/>
      </w:r>
      <w:r>
        <w:rPr>
          <w:spacing w:val="-2"/>
          <w:sz w:val="28"/>
          <w:szCs w:val="28"/>
        </w:rPr>
        <w:t>внеурочной</w:t>
      </w:r>
      <w:r>
        <w:rPr>
          <w:sz w:val="28"/>
          <w:szCs w:val="28"/>
        </w:rPr>
        <w:tab/>
      </w:r>
      <w:r>
        <w:rPr>
          <w:spacing w:val="-2"/>
          <w:sz w:val="28"/>
          <w:szCs w:val="28"/>
        </w:rPr>
        <w:t>деятельности</w:t>
      </w:r>
      <w:r>
        <w:rPr>
          <w:sz w:val="28"/>
          <w:szCs w:val="28"/>
        </w:rPr>
        <w:tab/>
      </w:r>
      <w:r>
        <w:rPr>
          <w:spacing w:val="-2"/>
          <w:sz w:val="28"/>
          <w:szCs w:val="28"/>
        </w:rPr>
        <w:t>обучающихся;</w:t>
      </w:r>
      <w:r>
        <w:rPr>
          <w:sz w:val="28"/>
          <w:szCs w:val="28"/>
        </w:rPr>
        <w:tab/>
      </w:r>
      <w:r>
        <w:rPr>
          <w:spacing w:val="-2"/>
          <w:sz w:val="28"/>
          <w:szCs w:val="28"/>
        </w:rPr>
        <w:t>деятельности</w:t>
      </w:r>
      <w:r>
        <w:rPr>
          <w:sz w:val="28"/>
          <w:szCs w:val="28"/>
        </w:rPr>
        <w:tab/>
      </w:r>
      <w:r>
        <w:rPr>
          <w:spacing w:val="-2"/>
          <w:sz w:val="28"/>
          <w:szCs w:val="28"/>
        </w:rPr>
        <w:t xml:space="preserve">классных </w:t>
      </w:r>
      <w:r>
        <w:rPr>
          <w:sz w:val="28"/>
          <w:szCs w:val="28"/>
        </w:rPr>
        <w:t>руководителей и их классов;</w:t>
      </w:r>
    </w:p>
    <w:p w14:paraId="54F4D967">
      <w:pPr>
        <w:pStyle w:val="53"/>
        <w:widowControl w:val="0"/>
        <w:numPr>
          <w:ilvl w:val="0"/>
          <w:numId w:val="122"/>
        </w:numPr>
        <w:tabs>
          <w:tab w:val="left" w:pos="1483"/>
          <w:tab w:val="left" w:pos="3147"/>
          <w:tab w:val="left" w:pos="5103"/>
          <w:tab w:val="left" w:pos="6428"/>
          <w:tab w:val="left" w:pos="7182"/>
          <w:tab w:val="left" w:pos="8973"/>
        </w:tabs>
        <w:autoSpaceDE w:val="0"/>
        <w:autoSpaceDN w:val="0"/>
        <w:spacing w:before="21" w:line="230" w:lineRule="auto"/>
        <w:ind w:left="395" w:right="417" w:firstLine="708"/>
        <w:contextualSpacing w:val="0"/>
        <w:rPr>
          <w:sz w:val="28"/>
          <w:szCs w:val="28"/>
        </w:rPr>
      </w:pPr>
      <w:r>
        <w:rPr>
          <w:spacing w:val="-2"/>
          <w:sz w:val="28"/>
          <w:szCs w:val="28"/>
        </w:rPr>
        <w:t>проводимых</w:t>
      </w:r>
      <w:r>
        <w:rPr>
          <w:sz w:val="28"/>
          <w:szCs w:val="28"/>
        </w:rPr>
        <w:tab/>
      </w:r>
      <w:r>
        <w:rPr>
          <w:spacing w:val="-2"/>
          <w:sz w:val="28"/>
          <w:szCs w:val="28"/>
        </w:rPr>
        <w:t>общешкольных</w:t>
      </w:r>
      <w:r>
        <w:rPr>
          <w:sz w:val="28"/>
          <w:szCs w:val="28"/>
        </w:rPr>
        <w:tab/>
      </w:r>
      <w:r>
        <w:rPr>
          <w:spacing w:val="-2"/>
          <w:sz w:val="28"/>
          <w:szCs w:val="28"/>
        </w:rPr>
        <w:t>основных</w:t>
      </w:r>
      <w:r>
        <w:rPr>
          <w:sz w:val="28"/>
          <w:szCs w:val="28"/>
        </w:rPr>
        <w:tab/>
      </w:r>
      <w:r>
        <w:rPr>
          <w:spacing w:val="-4"/>
          <w:sz w:val="28"/>
          <w:szCs w:val="28"/>
        </w:rPr>
        <w:t>дел,</w:t>
      </w:r>
      <w:r>
        <w:rPr>
          <w:sz w:val="28"/>
          <w:szCs w:val="28"/>
        </w:rPr>
        <w:tab/>
      </w:r>
      <w:r>
        <w:rPr>
          <w:spacing w:val="-2"/>
          <w:sz w:val="28"/>
          <w:szCs w:val="28"/>
        </w:rPr>
        <w:t>мероприятий;</w:t>
      </w:r>
      <w:r>
        <w:rPr>
          <w:sz w:val="28"/>
          <w:szCs w:val="28"/>
        </w:rPr>
        <w:tab/>
      </w:r>
      <w:r>
        <w:rPr>
          <w:spacing w:val="-2"/>
          <w:sz w:val="28"/>
          <w:szCs w:val="28"/>
        </w:rPr>
        <w:t>внешкольных мероприятий;</w:t>
      </w:r>
    </w:p>
    <w:p w14:paraId="60D36527">
      <w:pPr>
        <w:pStyle w:val="53"/>
        <w:widowControl w:val="0"/>
        <w:numPr>
          <w:ilvl w:val="0"/>
          <w:numId w:val="122"/>
        </w:numPr>
        <w:tabs>
          <w:tab w:val="left" w:pos="1349"/>
          <w:tab w:val="left" w:pos="2510"/>
          <w:tab w:val="left" w:pos="2877"/>
          <w:tab w:val="left" w:pos="4251"/>
          <w:tab w:val="left" w:pos="7532"/>
          <w:tab w:val="left" w:pos="8452"/>
          <w:tab w:val="left" w:pos="10329"/>
        </w:tabs>
        <w:autoSpaceDE w:val="0"/>
        <w:autoSpaceDN w:val="0"/>
        <w:spacing w:before="11" w:line="230" w:lineRule="auto"/>
        <w:ind w:left="395" w:right="353" w:firstLine="708"/>
        <w:contextualSpacing w:val="0"/>
        <w:rPr>
          <w:sz w:val="28"/>
          <w:szCs w:val="28"/>
        </w:rPr>
      </w:pPr>
      <w:r>
        <w:rPr>
          <w:spacing w:val="-2"/>
          <w:sz w:val="28"/>
          <w:szCs w:val="28"/>
        </w:rPr>
        <w:t>создания</w:t>
      </w:r>
      <w:r>
        <w:rPr>
          <w:sz w:val="28"/>
          <w:szCs w:val="28"/>
        </w:rPr>
        <w:tab/>
      </w:r>
      <w:r>
        <w:rPr>
          <w:spacing w:val="-10"/>
          <w:sz w:val="28"/>
          <w:szCs w:val="28"/>
        </w:rPr>
        <w:t>и</w:t>
      </w:r>
      <w:r>
        <w:rPr>
          <w:sz w:val="28"/>
          <w:szCs w:val="28"/>
        </w:rPr>
        <w:tab/>
      </w:r>
      <w:r>
        <w:rPr>
          <w:spacing w:val="-2"/>
          <w:sz w:val="28"/>
          <w:szCs w:val="28"/>
        </w:rPr>
        <w:t>поддержки</w:t>
      </w:r>
      <w:r>
        <w:rPr>
          <w:sz w:val="28"/>
          <w:szCs w:val="28"/>
        </w:rPr>
        <w:tab/>
      </w:r>
      <w:r>
        <w:rPr>
          <w:spacing w:val="-2"/>
          <w:sz w:val="28"/>
          <w:szCs w:val="28"/>
        </w:rPr>
        <w:t>предметно-пространственной</w:t>
      </w:r>
      <w:r>
        <w:rPr>
          <w:sz w:val="28"/>
          <w:szCs w:val="28"/>
        </w:rPr>
        <w:tab/>
      </w:r>
      <w:r>
        <w:rPr>
          <w:spacing w:val="-2"/>
          <w:sz w:val="28"/>
          <w:szCs w:val="28"/>
        </w:rPr>
        <w:t>среды;</w:t>
      </w:r>
      <w:r>
        <w:rPr>
          <w:sz w:val="28"/>
          <w:szCs w:val="28"/>
        </w:rPr>
        <w:tab/>
      </w:r>
      <w:r>
        <w:rPr>
          <w:spacing w:val="-2"/>
          <w:sz w:val="28"/>
          <w:szCs w:val="28"/>
        </w:rPr>
        <w:t>взаимодействия</w:t>
      </w:r>
      <w:r>
        <w:rPr>
          <w:sz w:val="28"/>
          <w:szCs w:val="28"/>
        </w:rPr>
        <w:tab/>
      </w:r>
      <w:r>
        <w:rPr>
          <w:spacing w:val="-10"/>
          <w:sz w:val="28"/>
          <w:szCs w:val="28"/>
        </w:rPr>
        <w:t xml:space="preserve">с </w:t>
      </w:r>
      <w:r>
        <w:rPr>
          <w:sz w:val="28"/>
          <w:szCs w:val="28"/>
        </w:rPr>
        <w:t>родительским сообществом;</w:t>
      </w:r>
    </w:p>
    <w:p w14:paraId="0A5E4AE1">
      <w:pPr>
        <w:pStyle w:val="53"/>
        <w:widowControl w:val="0"/>
        <w:numPr>
          <w:ilvl w:val="0"/>
          <w:numId w:val="122"/>
        </w:numPr>
        <w:tabs>
          <w:tab w:val="left" w:pos="1232"/>
        </w:tabs>
        <w:autoSpaceDE w:val="0"/>
        <w:autoSpaceDN w:val="0"/>
        <w:spacing w:before="13"/>
        <w:ind w:left="1232" w:hanging="128"/>
        <w:contextualSpacing w:val="0"/>
        <w:rPr>
          <w:sz w:val="28"/>
          <w:szCs w:val="28"/>
        </w:rPr>
      </w:pPr>
      <w:r>
        <w:rPr>
          <w:sz w:val="28"/>
          <w:szCs w:val="28"/>
        </w:rPr>
        <w:t xml:space="preserve">деятельности ученического </w:t>
      </w:r>
      <w:r>
        <w:rPr>
          <w:spacing w:val="-2"/>
          <w:sz w:val="28"/>
          <w:szCs w:val="28"/>
        </w:rPr>
        <w:t>самоуправления;</w:t>
      </w:r>
    </w:p>
    <w:p w14:paraId="0F501A4F">
      <w:pPr>
        <w:pStyle w:val="53"/>
        <w:widowControl w:val="0"/>
        <w:numPr>
          <w:ilvl w:val="0"/>
          <w:numId w:val="122"/>
        </w:numPr>
        <w:tabs>
          <w:tab w:val="left" w:pos="1232"/>
        </w:tabs>
        <w:autoSpaceDE w:val="0"/>
        <w:autoSpaceDN w:val="0"/>
        <w:spacing w:before="27"/>
        <w:ind w:left="1232" w:hanging="128"/>
        <w:contextualSpacing w:val="0"/>
        <w:rPr>
          <w:sz w:val="28"/>
          <w:szCs w:val="28"/>
        </w:rPr>
      </w:pPr>
      <w:r>
        <w:rPr>
          <w:sz w:val="28"/>
          <w:szCs w:val="28"/>
        </w:rPr>
        <w:t xml:space="preserve">деятельности по профилактике и </w:t>
      </w:r>
      <w:r>
        <w:rPr>
          <w:spacing w:val="-2"/>
          <w:sz w:val="28"/>
          <w:szCs w:val="28"/>
        </w:rPr>
        <w:t>безопасности;</w:t>
      </w:r>
    </w:p>
    <w:p w14:paraId="2E8E7B15">
      <w:pPr>
        <w:pStyle w:val="53"/>
        <w:widowControl w:val="0"/>
        <w:numPr>
          <w:ilvl w:val="0"/>
          <w:numId w:val="122"/>
        </w:numPr>
        <w:tabs>
          <w:tab w:val="left" w:pos="1232"/>
        </w:tabs>
        <w:autoSpaceDE w:val="0"/>
        <w:autoSpaceDN w:val="0"/>
        <w:spacing w:before="31"/>
        <w:ind w:left="1232" w:hanging="128"/>
        <w:contextualSpacing w:val="0"/>
        <w:rPr>
          <w:sz w:val="28"/>
          <w:szCs w:val="28"/>
        </w:rPr>
      </w:pPr>
      <w:r>
        <w:rPr>
          <w:sz w:val="28"/>
          <w:szCs w:val="28"/>
        </w:rPr>
        <w:t xml:space="preserve">реализации потенциала социального </w:t>
      </w:r>
      <w:r>
        <w:rPr>
          <w:spacing w:val="-2"/>
          <w:sz w:val="28"/>
          <w:szCs w:val="28"/>
        </w:rPr>
        <w:t>партнерства;</w:t>
      </w:r>
    </w:p>
    <w:p w14:paraId="76A66522">
      <w:pPr>
        <w:pStyle w:val="53"/>
        <w:widowControl w:val="0"/>
        <w:numPr>
          <w:ilvl w:val="0"/>
          <w:numId w:val="122"/>
        </w:numPr>
        <w:tabs>
          <w:tab w:val="left" w:pos="1102"/>
        </w:tabs>
        <w:autoSpaceDE w:val="0"/>
        <w:autoSpaceDN w:val="0"/>
        <w:spacing w:before="33"/>
        <w:ind w:left="1102" w:hanging="128"/>
        <w:contextualSpacing w:val="0"/>
        <w:rPr>
          <w:sz w:val="28"/>
          <w:szCs w:val="28"/>
        </w:rPr>
      </w:pPr>
      <w:r>
        <w:rPr>
          <w:sz w:val="28"/>
          <w:szCs w:val="28"/>
        </w:rPr>
        <w:t xml:space="preserve">деятельности по профориентации </w:t>
      </w:r>
      <w:r>
        <w:rPr>
          <w:spacing w:val="-2"/>
          <w:sz w:val="28"/>
          <w:szCs w:val="28"/>
        </w:rPr>
        <w:t>обучающихся;</w:t>
      </w:r>
    </w:p>
    <w:p w14:paraId="31CA4B5F">
      <w:pPr>
        <w:pStyle w:val="53"/>
        <w:widowControl w:val="0"/>
        <w:numPr>
          <w:ilvl w:val="0"/>
          <w:numId w:val="122"/>
        </w:numPr>
        <w:tabs>
          <w:tab w:val="left" w:pos="1102"/>
        </w:tabs>
        <w:autoSpaceDE w:val="0"/>
        <w:autoSpaceDN w:val="0"/>
        <w:spacing w:before="33"/>
        <w:ind w:left="1102" w:hanging="128"/>
        <w:contextualSpacing w:val="0"/>
        <w:rPr>
          <w:sz w:val="28"/>
          <w:szCs w:val="28"/>
        </w:rPr>
      </w:pPr>
      <w:r>
        <w:rPr>
          <w:sz w:val="28"/>
          <w:szCs w:val="28"/>
        </w:rPr>
        <w:t xml:space="preserve">и другое по дополнительным </w:t>
      </w:r>
      <w:r>
        <w:rPr>
          <w:spacing w:val="-2"/>
          <w:sz w:val="28"/>
          <w:szCs w:val="28"/>
        </w:rPr>
        <w:t>модулям.</w:t>
      </w:r>
    </w:p>
    <w:p w14:paraId="265F56F5">
      <w:pPr>
        <w:pStyle w:val="2"/>
        <w:keepNext w:val="0"/>
        <w:keepLines w:val="0"/>
        <w:widowControl w:val="0"/>
        <w:numPr>
          <w:ilvl w:val="0"/>
          <w:numId w:val="121"/>
        </w:numPr>
        <w:tabs>
          <w:tab w:val="left" w:pos="1115"/>
        </w:tabs>
        <w:autoSpaceDE w:val="0"/>
        <w:autoSpaceDN w:val="0"/>
        <w:spacing w:before="0" w:after="0" w:line="240" w:lineRule="auto"/>
        <w:ind w:left="1115" w:hanging="359"/>
        <w:jc w:val="left"/>
        <w:rPr>
          <w:rFonts w:ascii="Times New Roman" w:hAnsi="Times New Roman" w:cs="Times New Roman"/>
          <w:color w:val="auto"/>
          <w:lang w:val="ru-RU"/>
        </w:rPr>
      </w:pPr>
      <w:bookmarkStart w:id="222" w:name="_Toc212549284"/>
      <w:r>
        <w:rPr>
          <w:rFonts w:ascii="Times New Roman" w:hAnsi="Times New Roman" w:cs="Times New Roman"/>
          <w:color w:val="auto"/>
          <w:lang w:val="ru-RU"/>
        </w:rPr>
        <w:t xml:space="preserve">Рабочая программа воспитания. Цель </w:t>
      </w:r>
      <w:r>
        <w:rPr>
          <w:rFonts w:ascii="Times New Roman" w:hAnsi="Times New Roman" w:cs="Times New Roman"/>
          <w:color w:val="auto"/>
          <w:spacing w:val="-2"/>
          <w:lang w:val="ru-RU"/>
        </w:rPr>
        <w:t>воспитания.</w:t>
      </w:r>
      <w:bookmarkEnd w:id="222"/>
    </w:p>
    <w:p w14:paraId="2565CA75">
      <w:pPr>
        <w:pStyle w:val="30"/>
        <w:spacing w:before="70" w:line="276" w:lineRule="auto"/>
        <w:ind w:right="538"/>
        <w:jc w:val="left"/>
      </w:pPr>
      <w:r>
        <w:br w:type="textWrapping"/>
      </w:r>
      <w:r>
        <w:t>Воспитательная деятельность в МБОУ «Сарай-Гирская СОШ» планируется и осуществляется в соответствии с приоритетами государственной политикив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потенциалвусловияхсовременногообщества,готовойкмирномусозиданиюи</w:t>
      </w:r>
      <w:r>
        <w:rPr>
          <w:spacing w:val="-2"/>
        </w:rPr>
        <w:t xml:space="preserve"> защите Родины.</w:t>
      </w:r>
    </w:p>
    <w:p w14:paraId="2182565A">
      <w:pPr>
        <w:pStyle w:val="30"/>
        <w:spacing w:before="3" w:line="276" w:lineRule="auto"/>
        <w:ind w:left="395" w:right="546" w:firstLine="480"/>
        <w:jc w:val="left"/>
      </w:pPr>
      <w:r>
        <w:br w:type="textWrapping"/>
      </w:r>
      <w:r>
        <w:t>Воспитательная работа в 2024-2025 учебном году осуществлялась в соответствии с рабочими программами воспитания, которые были разработаны для каждого уровня образования и включены в соответствующую ООП.</w:t>
      </w:r>
    </w:p>
    <w:p w14:paraId="26805960">
      <w:pPr>
        <w:pStyle w:val="30"/>
        <w:spacing w:line="276" w:lineRule="auto"/>
        <w:ind w:left="395" w:right="543" w:firstLine="480"/>
        <w:jc w:val="left"/>
      </w:pPr>
      <w:r>
        <w:t>В связи с переходом 1 сентября 2022г. на обновленные ФГОС НОО и ФГОСООО, письмом Министерства просвещения РФ от 18 июля 2022 г. № АБ-1951/06 «Об актуализации примерной рабочей программы воспитания» рабочие программы воспитания по всем уровням были обновлены.</w:t>
      </w:r>
    </w:p>
    <w:p w14:paraId="03225FA2">
      <w:pPr>
        <w:pStyle w:val="30"/>
        <w:spacing w:line="276" w:lineRule="auto"/>
        <w:ind w:left="395" w:right="542" w:firstLine="708"/>
        <w:jc w:val="left"/>
      </w:pPr>
      <w:r>
        <w:br w:type="textWrapping"/>
      </w:r>
      <w:r>
        <w:t>Цель воспитания обучающихся в МБОУ «Сарай-Гирская СОШ»: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F3A0FF">
      <w:pPr>
        <w:pStyle w:val="30"/>
        <w:spacing w:line="276" w:lineRule="auto"/>
        <w:ind w:left="395" w:right="541" w:firstLine="480"/>
      </w:pPr>
      <w:r>
        <w:t>Рабочие программы воспитания реализовывались в единстве учебной и воспитательной деятельности МБОУ«Сарай-Гирская СОШ» по основным направлениям воспитания: гражданское воспитание, патриотическое воспитание, духовно-нравственное воспитание, эстетическое воспитание, физическое воспитание, формирование культуры здорового образа жизни и эмоционального благополучия, трудовое воспитание, экологическое воспитание, ценности научного познания.</w:t>
      </w:r>
    </w:p>
    <w:p w14:paraId="6C660BA3">
      <w:pPr>
        <w:pStyle w:val="30"/>
        <w:spacing w:line="278" w:lineRule="auto"/>
        <w:ind w:left="395" w:right="539" w:firstLine="480"/>
      </w:pPr>
      <w:r>
        <w:t>Воспитательная работа в рамках рабочих программ воспитания осуществлялась по модулям: «Урочная деятельность», «Внеурочная деятельность», «Классное руководство»,</w:t>
      </w:r>
    </w:p>
    <w:p w14:paraId="1039B79A">
      <w:pPr>
        <w:pStyle w:val="30"/>
        <w:tabs>
          <w:tab w:val="left" w:pos="5283"/>
          <w:tab w:val="left" w:pos="7739"/>
          <w:tab w:val="left" w:pos="8713"/>
        </w:tabs>
        <w:spacing w:line="276" w:lineRule="auto"/>
        <w:ind w:left="395" w:right="538"/>
      </w:pPr>
      <w:r>
        <w:t xml:space="preserve">«Основные школьные дела», «Внешкольные мероприятия», «Организация предметно- пространственной среды», «Взаимодействие с родителями (законными </w:t>
      </w:r>
      <w:r>
        <w:rPr>
          <w:spacing w:val="-2"/>
        </w:rPr>
        <w:t>представителями)», «Самоуправление»,</w:t>
      </w:r>
      <w:r>
        <w:tab/>
      </w:r>
      <w:r>
        <w:rPr>
          <w:spacing w:val="-2"/>
        </w:rPr>
        <w:t>«Профилактика</w:t>
      </w:r>
      <w:r>
        <w:tab/>
      </w:r>
      <w:r>
        <w:rPr>
          <w:spacing w:val="-10"/>
        </w:rPr>
        <w:t>и</w:t>
      </w:r>
      <w:r>
        <w:tab/>
      </w:r>
      <w:r>
        <w:rPr>
          <w:spacing w:val="-2"/>
        </w:rPr>
        <w:t>безопасность»,</w:t>
      </w:r>
    </w:p>
    <w:p w14:paraId="72A06B66">
      <w:pPr>
        <w:pStyle w:val="30"/>
        <w:ind w:left="395"/>
        <w:jc w:val="left"/>
      </w:pPr>
      <w:r>
        <w:t xml:space="preserve">«Социальное партнерство», «Профориентация», «Детские общественные </w:t>
      </w:r>
      <w:r>
        <w:rPr>
          <w:spacing w:val="-2"/>
        </w:rPr>
        <w:t>объединения»,</w:t>
      </w:r>
    </w:p>
    <w:p w14:paraId="2752B5BA">
      <w:pPr>
        <w:pStyle w:val="30"/>
        <w:spacing w:before="36" w:line="278" w:lineRule="auto"/>
        <w:ind w:left="395" w:right="541"/>
      </w:pPr>
      <w:r>
        <w:t>«Родина моя», «Спорт и здоровье», «Добровольческая деятельность», «Школьные и социальные медиа».</w:t>
      </w:r>
    </w:p>
    <w:p w14:paraId="785B652E">
      <w:pPr>
        <w:pStyle w:val="30"/>
        <w:spacing w:before="39" w:line="276" w:lineRule="auto"/>
        <w:ind w:left="395" w:right="553" w:firstLine="480"/>
      </w:pPr>
      <w:r>
        <w:t>Воспитательные события проводились в соответствии с календарными планами воспитательной работы НОО, ООО и СОО. Они конкретизируют воспитательную работу по уровням образования.</w:t>
      </w:r>
    </w:p>
    <w:p w14:paraId="4380320D">
      <w:pPr>
        <w:pStyle w:val="2"/>
        <w:keepNext w:val="0"/>
        <w:keepLines w:val="0"/>
        <w:widowControl w:val="0"/>
        <w:numPr>
          <w:ilvl w:val="0"/>
          <w:numId w:val="121"/>
        </w:numPr>
        <w:tabs>
          <w:tab w:val="left" w:pos="1115"/>
        </w:tabs>
        <w:autoSpaceDE w:val="0"/>
        <w:autoSpaceDN w:val="0"/>
        <w:spacing w:before="86" w:after="0" w:line="240" w:lineRule="auto"/>
        <w:ind w:left="1115" w:hanging="359"/>
        <w:jc w:val="left"/>
        <w:rPr>
          <w:rFonts w:ascii="Times New Roman" w:hAnsi="Times New Roman" w:cs="Times New Roman"/>
          <w:color w:val="auto"/>
          <w:lang w:val="ru-RU"/>
        </w:rPr>
      </w:pPr>
      <w:bookmarkStart w:id="223" w:name="_Toc212549285"/>
      <w:r>
        <w:rPr>
          <w:rFonts w:ascii="Times New Roman" w:hAnsi="Times New Roman" w:cs="Times New Roman"/>
          <w:color w:val="auto"/>
          <w:lang w:val="ru-RU"/>
        </w:rPr>
        <w:t xml:space="preserve">Урочная </w:t>
      </w:r>
      <w:r>
        <w:rPr>
          <w:rFonts w:ascii="Times New Roman" w:hAnsi="Times New Roman" w:cs="Times New Roman"/>
          <w:color w:val="auto"/>
          <w:spacing w:val="-2"/>
          <w:lang w:val="ru-RU"/>
        </w:rPr>
        <w:t>деятельность</w:t>
      </w:r>
      <w:r>
        <w:rPr>
          <w:rFonts w:ascii="Times New Roman" w:hAnsi="Times New Roman" w:cs="Times New Roman"/>
          <w:color w:val="auto"/>
          <w:spacing w:val="-2"/>
          <w:lang w:val="ru-RU"/>
        </w:rPr>
        <w:br w:type="textWrapping"/>
      </w:r>
      <w:r>
        <w:rPr>
          <w:rFonts w:ascii="Times New Roman" w:hAnsi="Times New Roman" w:cs="Times New Roman"/>
          <w:color w:val="auto"/>
          <w:lang w:val="ru-RU"/>
        </w:rPr>
        <w:t xml:space="preserve">Реализация воспитательного потенциала уроков в течение 2024-2025 учебного года </w:t>
      </w:r>
      <w:r>
        <w:rPr>
          <w:rFonts w:ascii="Times New Roman" w:hAnsi="Times New Roman" w:cs="Times New Roman"/>
          <w:color w:val="auto"/>
          <w:spacing w:val="-2"/>
          <w:lang w:val="ru-RU"/>
        </w:rPr>
        <w:t>предусматривала:</w:t>
      </w:r>
      <w:bookmarkEnd w:id="223"/>
    </w:p>
    <w:p w14:paraId="7A87A48D">
      <w:pPr>
        <w:pStyle w:val="53"/>
        <w:widowControl w:val="0"/>
        <w:numPr>
          <w:ilvl w:val="1"/>
          <w:numId w:val="121"/>
        </w:numPr>
        <w:tabs>
          <w:tab w:val="left" w:pos="1295"/>
        </w:tabs>
        <w:autoSpaceDE w:val="0"/>
        <w:autoSpaceDN w:val="0"/>
        <w:spacing w:line="237" w:lineRule="auto"/>
        <w:ind w:left="395" w:right="345" w:firstLine="708"/>
        <w:contextualSpacing w:val="0"/>
        <w:jc w:val="both"/>
        <w:rPr>
          <w:b/>
          <w:sz w:val="28"/>
          <w:szCs w:val="28"/>
        </w:rPr>
      </w:pPr>
      <w:r>
        <w:rPr>
          <w:sz w:val="28"/>
          <w:szCs w:val="28"/>
        </w:rPr>
        <w:t>максимальное использование воспитательных возможностей содержания учебных предметов для формирования уобучающихся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9CF0AAF">
      <w:pPr>
        <w:pStyle w:val="53"/>
        <w:widowControl w:val="0"/>
        <w:numPr>
          <w:ilvl w:val="1"/>
          <w:numId w:val="121"/>
        </w:numPr>
        <w:tabs>
          <w:tab w:val="left" w:pos="1337"/>
        </w:tabs>
        <w:autoSpaceDE w:val="0"/>
        <w:autoSpaceDN w:val="0"/>
        <w:spacing w:before="8" w:line="232" w:lineRule="auto"/>
        <w:ind w:left="395" w:right="356" w:firstLine="708"/>
        <w:contextualSpacing w:val="0"/>
        <w:jc w:val="both"/>
        <w:rPr>
          <w:b/>
          <w:sz w:val="28"/>
          <w:szCs w:val="28"/>
        </w:rPr>
      </w:pPr>
      <w:r>
        <w:rPr>
          <w:sz w:val="28"/>
          <w:szCs w:val="28"/>
        </w:rPr>
        <w:t>включение учителями в рабочие программы по учебным предметам, курсам, модулям целевых ориентиров результатов воспитания, их учёт вопределении воспитательных задач уроков, занятий;</w:t>
      </w:r>
    </w:p>
    <w:p w14:paraId="01DBA098">
      <w:pPr>
        <w:pStyle w:val="53"/>
        <w:widowControl w:val="0"/>
        <w:numPr>
          <w:ilvl w:val="1"/>
          <w:numId w:val="121"/>
        </w:numPr>
        <w:tabs>
          <w:tab w:val="left" w:pos="1283"/>
        </w:tabs>
        <w:autoSpaceDE w:val="0"/>
        <w:autoSpaceDN w:val="0"/>
        <w:spacing w:before="13" w:line="230" w:lineRule="auto"/>
        <w:ind w:left="395" w:right="359" w:firstLine="708"/>
        <w:contextualSpacing w:val="0"/>
        <w:jc w:val="both"/>
        <w:rPr>
          <w:b/>
          <w:sz w:val="28"/>
          <w:szCs w:val="28"/>
        </w:rPr>
      </w:pPr>
      <w:r>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7540462">
      <w:pPr>
        <w:pStyle w:val="53"/>
        <w:widowControl w:val="0"/>
        <w:numPr>
          <w:ilvl w:val="1"/>
          <w:numId w:val="121"/>
        </w:numPr>
        <w:tabs>
          <w:tab w:val="left" w:pos="1261"/>
        </w:tabs>
        <w:autoSpaceDE w:val="0"/>
        <w:autoSpaceDN w:val="0"/>
        <w:spacing w:before="12" w:line="232" w:lineRule="auto"/>
        <w:ind w:left="395" w:right="360" w:firstLine="708"/>
        <w:contextualSpacing w:val="0"/>
        <w:jc w:val="both"/>
        <w:rPr>
          <w:b/>
          <w:sz w:val="28"/>
          <w:szCs w:val="28"/>
        </w:rPr>
      </w:pPr>
      <w:r>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14:paraId="34715E11">
      <w:pPr>
        <w:pStyle w:val="53"/>
        <w:widowControl w:val="0"/>
        <w:numPr>
          <w:ilvl w:val="1"/>
          <w:numId w:val="121"/>
        </w:numPr>
        <w:tabs>
          <w:tab w:val="left" w:pos="1232"/>
        </w:tabs>
        <w:autoSpaceDE w:val="0"/>
        <w:autoSpaceDN w:val="0"/>
        <w:spacing w:before="18"/>
        <w:ind w:left="1232" w:hanging="128"/>
        <w:contextualSpacing w:val="0"/>
        <w:jc w:val="both"/>
        <w:rPr>
          <w:b/>
          <w:sz w:val="28"/>
          <w:szCs w:val="28"/>
        </w:rPr>
      </w:pPr>
      <w:r>
        <w:rPr>
          <w:sz w:val="28"/>
          <w:szCs w:val="28"/>
        </w:rPr>
        <w:t>реализациюприоритетавоспитаниявучебной</w:t>
      </w:r>
      <w:r>
        <w:rPr>
          <w:spacing w:val="-2"/>
          <w:sz w:val="28"/>
          <w:szCs w:val="28"/>
        </w:rPr>
        <w:t>деятельности;</w:t>
      </w:r>
    </w:p>
    <w:p w14:paraId="38EC3644">
      <w:pPr>
        <w:pStyle w:val="53"/>
        <w:widowControl w:val="0"/>
        <w:numPr>
          <w:ilvl w:val="1"/>
          <w:numId w:val="121"/>
        </w:numPr>
        <w:tabs>
          <w:tab w:val="left" w:pos="1283"/>
        </w:tabs>
        <w:autoSpaceDE w:val="0"/>
        <w:autoSpaceDN w:val="0"/>
        <w:spacing w:before="33" w:line="235" w:lineRule="auto"/>
        <w:ind w:left="395" w:right="364" w:firstLine="708"/>
        <w:contextualSpacing w:val="0"/>
        <w:jc w:val="both"/>
        <w:rPr>
          <w:b/>
          <w:sz w:val="28"/>
          <w:szCs w:val="28"/>
        </w:rPr>
      </w:pPr>
      <w:r>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F65B2BA">
      <w:pPr>
        <w:pStyle w:val="53"/>
        <w:widowControl w:val="0"/>
        <w:numPr>
          <w:ilvl w:val="1"/>
          <w:numId w:val="121"/>
        </w:numPr>
        <w:tabs>
          <w:tab w:val="left" w:pos="1680"/>
        </w:tabs>
        <w:autoSpaceDE w:val="0"/>
        <w:autoSpaceDN w:val="0"/>
        <w:spacing w:before="3" w:line="237" w:lineRule="auto"/>
        <w:ind w:left="395" w:right="348" w:firstLine="708"/>
        <w:contextualSpacing w:val="0"/>
        <w:jc w:val="both"/>
        <w:rPr>
          <w:b/>
          <w:sz w:val="28"/>
          <w:szCs w:val="28"/>
        </w:rPr>
      </w:pPr>
      <w:r>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sz w:val="28"/>
          <w:szCs w:val="28"/>
        </w:rPr>
        <w:t>мышления;</w:t>
      </w:r>
    </w:p>
    <w:p w14:paraId="1A326686">
      <w:pPr>
        <w:pStyle w:val="53"/>
        <w:widowControl w:val="0"/>
        <w:numPr>
          <w:ilvl w:val="1"/>
          <w:numId w:val="121"/>
        </w:numPr>
        <w:tabs>
          <w:tab w:val="left" w:pos="1349"/>
        </w:tabs>
        <w:autoSpaceDE w:val="0"/>
        <w:autoSpaceDN w:val="0"/>
        <w:spacing w:before="4" w:line="235" w:lineRule="auto"/>
        <w:ind w:left="395" w:right="347" w:firstLine="708"/>
        <w:contextualSpacing w:val="0"/>
        <w:jc w:val="both"/>
        <w:rPr>
          <w:b/>
          <w:sz w:val="28"/>
          <w:szCs w:val="28"/>
        </w:rPr>
      </w:pPr>
      <w:r>
        <w:rPr>
          <w:sz w:val="28"/>
          <w:szCs w:val="28"/>
        </w:rPr>
        <w:t>побуждение обучающихся соблюдать нормы поведения, правила общения со сверстниками и педагогами, соответствующие укладу Гимназии, установление и поддержку доброжелательной атмосферы;</w:t>
      </w:r>
    </w:p>
    <w:p w14:paraId="00096BE5">
      <w:pPr>
        <w:pStyle w:val="53"/>
        <w:widowControl w:val="0"/>
        <w:numPr>
          <w:ilvl w:val="1"/>
          <w:numId w:val="121"/>
        </w:numPr>
        <w:tabs>
          <w:tab w:val="left" w:pos="1395"/>
        </w:tabs>
        <w:autoSpaceDE w:val="0"/>
        <w:autoSpaceDN w:val="0"/>
        <w:spacing w:before="5" w:line="235" w:lineRule="auto"/>
        <w:ind w:left="395" w:right="348" w:firstLine="708"/>
        <w:contextualSpacing w:val="0"/>
        <w:jc w:val="both"/>
        <w:rPr>
          <w:b/>
          <w:sz w:val="28"/>
          <w:szCs w:val="28"/>
        </w:rPr>
      </w:pPr>
      <w:r>
        <w:rPr>
          <w:sz w:val="28"/>
          <w:szCs w:val="28"/>
        </w:rPr>
        <w:t>организацию шефства мотивированных и эрудированных обучающихся над неуспевающими одноклассниками, в том числе сособымиобразовательными потребностями, дающего обучающимся социально значимый опыт сотрудничества и взаимной помощи;</w:t>
      </w:r>
    </w:p>
    <w:p w14:paraId="330F1B75">
      <w:pPr>
        <w:pStyle w:val="53"/>
        <w:widowControl w:val="0"/>
        <w:numPr>
          <w:ilvl w:val="1"/>
          <w:numId w:val="121"/>
        </w:numPr>
        <w:tabs>
          <w:tab w:val="left" w:pos="1390"/>
        </w:tabs>
        <w:autoSpaceDE w:val="0"/>
        <w:autoSpaceDN w:val="0"/>
        <w:spacing w:before="10" w:line="232" w:lineRule="auto"/>
        <w:ind w:left="395" w:right="353" w:firstLine="708"/>
        <w:contextualSpacing w:val="0"/>
        <w:jc w:val="both"/>
        <w:rPr>
          <w:b/>
          <w:sz w:val="28"/>
          <w:szCs w:val="28"/>
        </w:rPr>
      </w:pPr>
      <w:r>
        <w:rPr>
          <w:sz w:val="28"/>
          <w:szCs w:val="28"/>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8"/>
          <w:szCs w:val="28"/>
        </w:rPr>
        <w:t>направленности.</w:t>
      </w:r>
    </w:p>
    <w:p w14:paraId="49F7FFE8">
      <w:pPr>
        <w:pStyle w:val="30"/>
        <w:spacing w:before="6" w:line="276" w:lineRule="auto"/>
        <w:ind w:left="395" w:right="353" w:firstLine="708"/>
      </w:pPr>
      <w:r>
        <w:t>Подводя итоги реализации модуля «Урочная деятельность», сделан вывод о единстве учебной и воспитательной деятельности по основным направлениям воспитания в соответствиис ФГОС:</w:t>
      </w:r>
    </w:p>
    <w:p w14:paraId="12A8E972">
      <w:pPr>
        <w:pStyle w:val="53"/>
        <w:widowControl w:val="0"/>
        <w:numPr>
          <w:ilvl w:val="0"/>
          <w:numId w:val="123"/>
        </w:numPr>
        <w:tabs>
          <w:tab w:val="left" w:pos="1354"/>
        </w:tabs>
        <w:autoSpaceDE w:val="0"/>
        <w:autoSpaceDN w:val="0"/>
        <w:spacing w:line="292" w:lineRule="exact"/>
        <w:ind w:left="1354" w:hanging="250"/>
        <w:contextualSpacing w:val="0"/>
        <w:jc w:val="left"/>
        <w:rPr>
          <w:sz w:val="28"/>
          <w:szCs w:val="28"/>
        </w:rPr>
      </w:pPr>
      <w:r>
        <w:rPr>
          <w:sz w:val="28"/>
          <w:szCs w:val="28"/>
        </w:rPr>
        <w:t>гражданское</w:t>
      </w:r>
      <w:r>
        <w:rPr>
          <w:spacing w:val="-2"/>
          <w:sz w:val="28"/>
          <w:szCs w:val="28"/>
        </w:rPr>
        <w:t>воспитание;</w:t>
      </w:r>
    </w:p>
    <w:p w14:paraId="6C02C37E">
      <w:pPr>
        <w:pStyle w:val="53"/>
        <w:widowControl w:val="0"/>
        <w:numPr>
          <w:ilvl w:val="0"/>
          <w:numId w:val="123"/>
        </w:numPr>
        <w:tabs>
          <w:tab w:val="left" w:pos="1354"/>
        </w:tabs>
        <w:autoSpaceDE w:val="0"/>
        <w:autoSpaceDN w:val="0"/>
        <w:spacing w:before="31"/>
        <w:ind w:left="1354" w:hanging="250"/>
        <w:contextualSpacing w:val="0"/>
        <w:jc w:val="left"/>
        <w:rPr>
          <w:sz w:val="28"/>
          <w:szCs w:val="28"/>
        </w:rPr>
      </w:pPr>
      <w:r>
        <w:rPr>
          <w:sz w:val="28"/>
          <w:szCs w:val="28"/>
        </w:rPr>
        <w:t>патриотическое</w:t>
      </w:r>
      <w:r>
        <w:rPr>
          <w:spacing w:val="-2"/>
          <w:sz w:val="28"/>
          <w:szCs w:val="28"/>
        </w:rPr>
        <w:t>воспитание;</w:t>
      </w:r>
    </w:p>
    <w:p w14:paraId="704BD404">
      <w:pPr>
        <w:pStyle w:val="53"/>
        <w:widowControl w:val="0"/>
        <w:numPr>
          <w:ilvl w:val="0"/>
          <w:numId w:val="123"/>
        </w:numPr>
        <w:tabs>
          <w:tab w:val="left" w:pos="1354"/>
        </w:tabs>
        <w:autoSpaceDE w:val="0"/>
        <w:autoSpaceDN w:val="0"/>
        <w:spacing w:before="31"/>
        <w:ind w:left="1354" w:hanging="250"/>
        <w:contextualSpacing w:val="0"/>
        <w:jc w:val="left"/>
        <w:rPr>
          <w:sz w:val="28"/>
          <w:szCs w:val="28"/>
        </w:rPr>
      </w:pPr>
      <w:r>
        <w:rPr>
          <w:spacing w:val="-2"/>
          <w:sz w:val="28"/>
          <w:szCs w:val="28"/>
        </w:rPr>
        <w:t>духовно-нравственноевоспитание;</w:t>
      </w:r>
    </w:p>
    <w:p w14:paraId="148B32FF">
      <w:pPr>
        <w:pStyle w:val="53"/>
        <w:widowControl w:val="0"/>
        <w:numPr>
          <w:ilvl w:val="0"/>
          <w:numId w:val="123"/>
        </w:numPr>
        <w:tabs>
          <w:tab w:val="left" w:pos="1354"/>
        </w:tabs>
        <w:autoSpaceDE w:val="0"/>
        <w:autoSpaceDN w:val="0"/>
        <w:spacing w:before="74"/>
        <w:ind w:left="1354" w:hanging="250"/>
        <w:contextualSpacing w:val="0"/>
        <w:jc w:val="left"/>
        <w:rPr>
          <w:sz w:val="28"/>
          <w:szCs w:val="28"/>
        </w:rPr>
      </w:pPr>
      <w:r>
        <w:rPr>
          <w:sz w:val="28"/>
          <w:szCs w:val="28"/>
        </w:rPr>
        <w:t>эстетическое</w:t>
      </w:r>
      <w:r>
        <w:rPr>
          <w:spacing w:val="-2"/>
          <w:sz w:val="28"/>
          <w:szCs w:val="28"/>
        </w:rPr>
        <w:t>воспитание;</w:t>
      </w:r>
    </w:p>
    <w:p w14:paraId="38D1147F">
      <w:pPr>
        <w:pStyle w:val="53"/>
        <w:widowControl w:val="0"/>
        <w:numPr>
          <w:ilvl w:val="0"/>
          <w:numId w:val="123"/>
        </w:numPr>
        <w:tabs>
          <w:tab w:val="left" w:pos="1102"/>
          <w:tab w:val="left" w:pos="1104"/>
        </w:tabs>
        <w:autoSpaceDE w:val="0"/>
        <w:autoSpaceDN w:val="0"/>
        <w:spacing w:before="29" w:line="266" w:lineRule="auto"/>
        <w:ind w:left="1104" w:right="1322"/>
        <w:contextualSpacing w:val="0"/>
        <w:jc w:val="left"/>
        <w:rPr>
          <w:sz w:val="28"/>
          <w:szCs w:val="28"/>
        </w:rPr>
      </w:pPr>
      <w:r>
        <w:rPr>
          <w:sz w:val="28"/>
          <w:szCs w:val="28"/>
        </w:rPr>
        <w:t>физическоевоспитание,формированиекультурыздоровогообразажизнииэмоционального благополучия;</w:t>
      </w:r>
    </w:p>
    <w:p w14:paraId="470999EA">
      <w:pPr>
        <w:pStyle w:val="53"/>
        <w:widowControl w:val="0"/>
        <w:numPr>
          <w:ilvl w:val="0"/>
          <w:numId w:val="123"/>
        </w:numPr>
        <w:tabs>
          <w:tab w:val="left" w:pos="1354"/>
        </w:tabs>
        <w:autoSpaceDE w:val="0"/>
        <w:autoSpaceDN w:val="0"/>
        <w:spacing w:before="21"/>
        <w:ind w:left="1354" w:hanging="250"/>
        <w:contextualSpacing w:val="0"/>
        <w:jc w:val="left"/>
        <w:rPr>
          <w:sz w:val="28"/>
          <w:szCs w:val="28"/>
        </w:rPr>
      </w:pPr>
      <w:r>
        <w:rPr>
          <w:sz w:val="28"/>
          <w:szCs w:val="28"/>
        </w:rPr>
        <w:t xml:space="preserve">трудовое </w:t>
      </w:r>
      <w:r>
        <w:rPr>
          <w:spacing w:val="-2"/>
          <w:sz w:val="28"/>
          <w:szCs w:val="28"/>
        </w:rPr>
        <w:t>воспитание;</w:t>
      </w:r>
    </w:p>
    <w:p w14:paraId="3A0FA86A">
      <w:pPr>
        <w:pStyle w:val="53"/>
        <w:widowControl w:val="0"/>
        <w:numPr>
          <w:ilvl w:val="0"/>
          <w:numId w:val="123"/>
        </w:numPr>
        <w:tabs>
          <w:tab w:val="left" w:pos="1354"/>
        </w:tabs>
        <w:autoSpaceDE w:val="0"/>
        <w:autoSpaceDN w:val="0"/>
        <w:spacing w:before="31"/>
        <w:ind w:left="1354" w:hanging="250"/>
        <w:contextualSpacing w:val="0"/>
        <w:jc w:val="left"/>
        <w:rPr>
          <w:sz w:val="28"/>
          <w:szCs w:val="28"/>
        </w:rPr>
      </w:pPr>
      <w:r>
        <w:rPr>
          <w:sz w:val="28"/>
          <w:szCs w:val="28"/>
        </w:rPr>
        <w:t xml:space="preserve">экологическое </w:t>
      </w:r>
      <w:r>
        <w:rPr>
          <w:spacing w:val="-2"/>
          <w:sz w:val="28"/>
          <w:szCs w:val="28"/>
        </w:rPr>
        <w:t>воспитание;</w:t>
      </w:r>
    </w:p>
    <w:p w14:paraId="343AC925">
      <w:pPr>
        <w:pStyle w:val="53"/>
        <w:widowControl w:val="0"/>
        <w:numPr>
          <w:ilvl w:val="0"/>
          <w:numId w:val="123"/>
        </w:numPr>
        <w:tabs>
          <w:tab w:val="left" w:pos="1354"/>
        </w:tabs>
        <w:autoSpaceDE w:val="0"/>
        <w:autoSpaceDN w:val="0"/>
        <w:spacing w:before="31"/>
        <w:ind w:left="1354" w:hanging="250"/>
        <w:contextualSpacing w:val="0"/>
        <w:jc w:val="left"/>
        <w:rPr>
          <w:sz w:val="28"/>
          <w:szCs w:val="28"/>
        </w:rPr>
      </w:pPr>
      <w:r>
        <w:rPr>
          <w:sz w:val="28"/>
          <w:szCs w:val="28"/>
        </w:rPr>
        <w:t xml:space="preserve">ценности научного </w:t>
      </w:r>
      <w:r>
        <w:rPr>
          <w:spacing w:val="-2"/>
          <w:sz w:val="28"/>
          <w:szCs w:val="28"/>
        </w:rPr>
        <w:t>познания.</w:t>
      </w:r>
      <w:r>
        <w:rPr>
          <w:spacing w:val="-2"/>
          <w:sz w:val="28"/>
          <w:szCs w:val="28"/>
        </w:rPr>
        <w:br w:type="textWrapping"/>
      </w:r>
    </w:p>
    <w:p w14:paraId="3CAF5CD7">
      <w:pPr>
        <w:pStyle w:val="2"/>
        <w:keepNext w:val="0"/>
        <w:keepLines w:val="0"/>
        <w:widowControl w:val="0"/>
        <w:numPr>
          <w:ilvl w:val="0"/>
          <w:numId w:val="121"/>
        </w:numPr>
        <w:tabs>
          <w:tab w:val="left" w:pos="1115"/>
        </w:tabs>
        <w:autoSpaceDE w:val="0"/>
        <w:autoSpaceDN w:val="0"/>
        <w:spacing w:before="0" w:after="0" w:line="240" w:lineRule="auto"/>
        <w:ind w:left="1115" w:hanging="359"/>
        <w:jc w:val="left"/>
        <w:rPr>
          <w:rFonts w:ascii="Times New Roman" w:hAnsi="Times New Roman" w:cs="Times New Roman"/>
          <w:color w:val="auto"/>
        </w:rPr>
      </w:pPr>
      <w:bookmarkStart w:id="224" w:name="_Toc212549286"/>
      <w:r>
        <w:rPr>
          <w:rFonts w:ascii="Times New Roman" w:hAnsi="Times New Roman" w:cs="Times New Roman"/>
          <w:color w:val="auto"/>
        </w:rPr>
        <w:t xml:space="preserve">Внеурочная </w:t>
      </w:r>
      <w:r>
        <w:rPr>
          <w:rFonts w:ascii="Times New Roman" w:hAnsi="Times New Roman" w:cs="Times New Roman"/>
          <w:color w:val="auto"/>
          <w:spacing w:val="-2"/>
        </w:rPr>
        <w:t>деятельность</w:t>
      </w:r>
      <w:bookmarkEnd w:id="224"/>
    </w:p>
    <w:p w14:paraId="6CFBDD25">
      <w:pPr>
        <w:pStyle w:val="30"/>
        <w:spacing w:before="70" w:line="276" w:lineRule="auto"/>
        <w:ind w:left="395" w:right="345" w:firstLine="708"/>
      </w:pPr>
      <w:r>
        <w:t>Внеурочная деятельность является неотъемлемой и обязательной частью образовательного процесса.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через систему воспитательных мероприятий, детские общественные объединения и дополнительное образование.</w:t>
      </w:r>
    </w:p>
    <w:p w14:paraId="186F849C">
      <w:pPr>
        <w:pStyle w:val="30"/>
        <w:spacing w:line="276" w:lineRule="auto"/>
        <w:ind w:left="395" w:right="347" w:firstLine="708"/>
      </w:pPr>
      <w:r>
        <w:t>С 1 сентября 2024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w:t>
      </w:r>
    </w:p>
    <w:p w14:paraId="78C00E61">
      <w:pPr>
        <w:pStyle w:val="30"/>
        <w:spacing w:before="1" w:line="276" w:lineRule="auto"/>
        <w:ind w:left="395" w:right="350"/>
      </w:pPr>
      <w:r>
        <w:t>«Разговоры о важном» были включены в планы внеурочной деятельности всех уровней образования в объеме 34 часов.</w:t>
      </w:r>
    </w:p>
    <w:p w14:paraId="696F051C">
      <w:pPr>
        <w:pStyle w:val="30"/>
        <w:spacing w:line="275" w:lineRule="exact"/>
        <w:ind w:left="1104"/>
      </w:pPr>
      <w:r>
        <w:t xml:space="preserve">Также планы внеурочной деятельности по уровням образования включали в </w:t>
      </w:r>
      <w:r>
        <w:rPr>
          <w:spacing w:val="-2"/>
        </w:rPr>
        <w:t>себя:</w:t>
      </w:r>
    </w:p>
    <w:p w14:paraId="41980235">
      <w:pPr>
        <w:pStyle w:val="53"/>
        <w:widowControl w:val="0"/>
        <w:numPr>
          <w:ilvl w:val="0"/>
          <w:numId w:val="124"/>
        </w:numPr>
        <w:tabs>
          <w:tab w:val="left" w:pos="1309"/>
        </w:tabs>
        <w:autoSpaceDE w:val="0"/>
        <w:autoSpaceDN w:val="0"/>
        <w:spacing w:before="41" w:line="266" w:lineRule="auto"/>
        <w:ind w:left="395" w:right="358" w:firstLine="708"/>
        <w:contextualSpacing w:val="0"/>
        <w:jc w:val="both"/>
        <w:rPr>
          <w:sz w:val="28"/>
          <w:szCs w:val="28"/>
        </w:rPr>
      </w:pPr>
      <w:r>
        <w:rPr>
          <w:sz w:val="28"/>
          <w:szCs w:val="28"/>
        </w:rPr>
        <w:t>занятия по формированию функциональной грамотности (курс «Экологическая грамотность», «Финансовая грамотность» (5-7 классы),</w:t>
      </w:r>
    </w:p>
    <w:p w14:paraId="34315B11">
      <w:pPr>
        <w:pStyle w:val="30"/>
        <w:spacing w:before="17" w:line="276" w:lineRule="auto"/>
        <w:ind w:left="395" w:right="349" w:firstLine="708"/>
      </w:pPr>
      <w:r>
        <w:t>-занятия, направленные на удовлетворение профориентационных интересов и потребностей: внеурочные занятия «Россия мои горизонты» включены в планы внеурочной деятельности в 6-11-х классах в объеме 34 часов; «Человек в профессии» 9 класс – 34 часа</w:t>
      </w:r>
    </w:p>
    <w:p w14:paraId="0C4F876B">
      <w:pPr>
        <w:pStyle w:val="53"/>
        <w:widowControl w:val="0"/>
        <w:numPr>
          <w:ilvl w:val="0"/>
          <w:numId w:val="124"/>
        </w:numPr>
        <w:tabs>
          <w:tab w:val="left" w:pos="1311"/>
        </w:tabs>
        <w:autoSpaceDE w:val="0"/>
        <w:autoSpaceDN w:val="0"/>
        <w:spacing w:before="5" w:line="230" w:lineRule="auto"/>
        <w:ind w:left="395" w:right="360" w:firstLine="708"/>
        <w:contextualSpacing w:val="0"/>
        <w:jc w:val="both"/>
        <w:rPr>
          <w:sz w:val="28"/>
          <w:szCs w:val="28"/>
        </w:rPr>
      </w:pPr>
      <w:r>
        <w:rPr>
          <w:sz w:val="28"/>
          <w:szCs w:val="28"/>
        </w:rPr>
        <w:t xml:space="preserve">занятия, связанные с реализацией особых интеллектуальных и социокультурных потребностей обучающихся (кружок«Шахматы», «Занимательная физика» в 8классе, «Занимательная химия» в 9 классе, «Русский язык: орфография и пунктуация» в 9 классе. </w:t>
      </w:r>
    </w:p>
    <w:p w14:paraId="24B23D93">
      <w:pPr>
        <w:pStyle w:val="30"/>
        <w:spacing w:before="1"/>
        <w:ind w:left="395" w:right="355"/>
      </w:pPr>
    </w:p>
    <w:p w14:paraId="2F3D7ABE">
      <w:pPr>
        <w:pStyle w:val="30"/>
        <w:spacing w:before="1"/>
        <w:ind w:left="395" w:right="355"/>
      </w:pPr>
      <w: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(кружок «Хор» (1-9 классы), кружок «Весёлые нотки» (1-9 классы), кружок «Технический чертёж»» (7-8 классы), кружок «Любительский театр» (4-11 классы), кружок «Медиацентр» (5-11 классы), секция « Туризм» (6 класс), секция «Волейбол» (4-11 классы), </w:t>
      </w:r>
    </w:p>
    <w:p w14:paraId="25A1BB9B">
      <w:pPr>
        <w:pStyle w:val="30"/>
        <w:spacing w:before="1"/>
        <w:ind w:left="395" w:right="355"/>
      </w:pPr>
      <w:r>
        <w:t>- 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w:t>
      </w:r>
    </w:p>
    <w:p w14:paraId="52652BB9">
      <w:pPr>
        <w:pStyle w:val="30"/>
        <w:spacing w:before="89" w:line="276" w:lineRule="auto"/>
        <w:ind w:left="180" w:right="349" w:firstLine="240"/>
      </w:pPr>
      <w:r>
        <w:t>самоуправления, организацию совместно с обучающимися комплекса мероприятий воспитательной направленности (школьный спортивный клуб «Здоровое будущее»,Совет обучающихся, волонтёрский отряд «Горящие сердца», школьный военно-патриотический клуб «Отчизны верные сыны», Орлята России, отряд Юнармии, актив РДДМ).</w:t>
      </w:r>
    </w:p>
    <w:p w14:paraId="0DE75167">
      <w:pPr>
        <w:pStyle w:val="30"/>
        <w:spacing w:before="87" w:line="276" w:lineRule="auto"/>
        <w:ind w:left="180" w:right="347" w:firstLine="60"/>
      </w:pPr>
      <w:r>
        <w:t xml:space="preserve">Из 187  обучающихся посещают кружки и различные секции – 187 чел. (100%). В прошедшем учебном году основное количество курсов внеурочной деятельности было направлено на развитие обучающихся (46% от общего количества), 34% - на повышение уровня функциональной грамотности. 100% школьников занимались в рамках общероссийского курса «Разговоры о важном». Обучающиеся 1-4 классов стали участниками программы «Орлята России». 87 ребят занимались по программам технической и естественно-научной </w:t>
      </w:r>
      <w:r>
        <w:rPr>
          <w:spacing w:val="-2"/>
        </w:rPr>
        <w:t>направленности.</w:t>
      </w:r>
    </w:p>
    <w:p w14:paraId="0937AD12">
      <w:pPr>
        <w:pStyle w:val="30"/>
        <w:spacing w:before="74" w:line="276" w:lineRule="auto"/>
        <w:ind w:left="395" w:right="356"/>
      </w:pPr>
      <w:r>
        <w:t xml:space="preserve">Вывод. Внеурочной деятельность были охвачены все обучающиеся. Организация внеурочной деятельности соответствует требованиям ФГОС уровней общего образования. </w:t>
      </w:r>
      <w:r>
        <w:br w:type="textWrapping"/>
      </w:r>
      <w:r>
        <w:t>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679003C8">
      <w:pPr>
        <w:pStyle w:val="30"/>
        <w:spacing w:line="276" w:lineRule="auto"/>
        <w:ind w:left="180" w:right="183" w:firstLine="120"/>
      </w:pPr>
      <w:r>
        <w:t>Особой популярностью среди воспитанников пользуются курсы, направленные на разностороннее развитие школьников, творческое и физическое развитие (спортивный клуб</w:t>
      </w:r>
    </w:p>
    <w:p w14:paraId="538E9D46">
      <w:pPr>
        <w:pStyle w:val="30"/>
        <w:spacing w:before="1" w:line="276" w:lineRule="auto"/>
        <w:ind w:left="180" w:right="175"/>
      </w:pPr>
      <w:r>
        <w:t xml:space="preserve">«Здоровое будущее», секции волейбола), внеурочные мероприятия, востребовано социальное направление. Высокий уровень участия и интереса обучающихся достигнут при прохождении занятий по функциональной  грамотности. Средний уровень заинтересованности обучающихся приходится на техническое направление. Следует отметить определенные сложности в организации внеурочной деятельности, такие как: организация внеурочной деятельности в виде продолжения учебных занятий. </w:t>
      </w:r>
    </w:p>
    <w:p w14:paraId="742B7CA2">
      <w:pPr>
        <w:pStyle w:val="30"/>
        <w:spacing w:before="1" w:line="276" w:lineRule="auto"/>
        <w:ind w:left="180" w:right="175"/>
      </w:pPr>
      <w:r>
        <w:rPr>
          <w:spacing w:val="-2"/>
        </w:rPr>
        <w:t>Классное руководство</w:t>
      </w:r>
      <w:r>
        <w:t xml:space="preserve">. На начало 2024 -2025 учебного года в школе было сформировано </w:t>
      </w:r>
      <w:r>
        <w:rPr>
          <w:spacing w:val="-5"/>
        </w:rPr>
        <w:t xml:space="preserve">11 </w:t>
      </w:r>
    </w:p>
    <w:p w14:paraId="75BB925C">
      <w:pPr>
        <w:pStyle w:val="30"/>
        <w:spacing w:before="45" w:line="276" w:lineRule="auto"/>
        <w:ind w:left="395" w:right="348"/>
      </w:pPr>
      <w:r>
        <w:t>общеобразовательных классов. Классные руководители 1–11 –х классов разработали планы работы с  классами в соответствии с рабочими программами воспитания и календарными планами воспитательной работы уровней образования.</w:t>
      </w:r>
    </w:p>
    <w:p w14:paraId="1AA56004">
      <w:pPr>
        <w:pStyle w:val="30"/>
        <w:spacing w:line="276" w:lineRule="auto"/>
        <w:ind w:left="395" w:right="346" w:firstLine="708"/>
      </w:pPr>
      <w:r>
        <w:t>Классными руководителями использовались различные формы работы с обучающимися и их родителями: классные часы целевой воспитательной тематической направленности, оказание помощи классам в подготовке, проведении и анализе участия в общешкольных делах, интересные и полезные совместные дела, игры и тренинги на сплочение и командообразование, внешкольные мероприятия, походы, экскурсии, празднования дней рождения обучающихся, классные вечера, выбор актива, правил поведения, беседы и игры, конкурсы, родительские собрания и др.</w:t>
      </w:r>
    </w:p>
    <w:p w14:paraId="43E1184E">
      <w:pPr>
        <w:pStyle w:val="30"/>
        <w:spacing w:before="1" w:line="276" w:lineRule="auto"/>
        <w:ind w:left="395" w:right="350" w:firstLine="708"/>
      </w:pPr>
      <w: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работапо повышению успеваемости учащихся.</w:t>
      </w:r>
    </w:p>
    <w:p w14:paraId="7EEC6977">
      <w:pPr>
        <w:pStyle w:val="30"/>
        <w:spacing w:before="1" w:line="276" w:lineRule="auto"/>
        <w:ind w:left="395" w:right="354" w:firstLine="708"/>
      </w:pPr>
      <w: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14:paraId="317DFAFD">
      <w:pPr>
        <w:pStyle w:val="30"/>
        <w:spacing w:before="3" w:line="276" w:lineRule="auto"/>
        <w:ind w:left="395" w:right="350" w:firstLine="708"/>
      </w:pPr>
      <w:r>
        <w:t xml:space="preserve">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w:t>
      </w:r>
      <w:r>
        <w:rPr>
          <w:spacing w:val="-2"/>
        </w:rPr>
        <w:t>коллектива.</w:t>
      </w:r>
    </w:p>
    <w:p w14:paraId="26D5920A">
      <w:pPr>
        <w:pStyle w:val="30"/>
        <w:spacing w:line="276" w:lineRule="auto"/>
        <w:ind w:left="395" w:right="346" w:firstLine="708"/>
      </w:pPr>
      <w:r>
        <w:t>Однако, следует отметить и недостатки, которые выявились при анализе воспитательной работы, проводимой классными руководителями, а именно: не все классные руководители выполняют свои функциональные обязанности в полном объёме; в некоторых классах на низком уровне ведется работа по организации классного самоуправления; в отдельных классах наблюдается низкий уровень участия в школьных и внешкольных конкурсах, акциях, событиях.</w:t>
      </w:r>
    </w:p>
    <w:p w14:paraId="0B112B5E">
      <w:pPr>
        <w:pStyle w:val="30"/>
        <w:spacing w:line="276" w:lineRule="auto"/>
        <w:ind w:left="395" w:right="347" w:firstLine="708"/>
      </w:pPr>
      <w:r>
        <w:t xml:space="preserve">Большинство педагогов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планировании, организации и </w:t>
      </w:r>
      <w:r>
        <w:rPr>
          <w:spacing w:val="-2"/>
        </w:rPr>
        <w:t>анализе</w:t>
      </w:r>
    </w:p>
    <w:p w14:paraId="4CF94569">
      <w:pPr>
        <w:sectPr>
          <w:pgSz w:w="11920" w:h="16850"/>
          <w:pgMar w:top="1280" w:right="580" w:bottom="280" w:left="540" w:header="720" w:footer="720" w:gutter="0"/>
          <w:cols w:space="720" w:num="1"/>
        </w:sectPr>
      </w:pPr>
    </w:p>
    <w:p w14:paraId="75B5E814">
      <w:pPr>
        <w:pStyle w:val="30"/>
        <w:spacing w:before="74" w:line="276" w:lineRule="auto"/>
        <w:ind w:left="395" w:right="353"/>
      </w:pPr>
      <w:r>
        <w:t>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14:paraId="6B4A450F">
      <w:pPr>
        <w:pStyle w:val="30"/>
        <w:spacing w:line="276" w:lineRule="auto"/>
        <w:ind w:left="395" w:right="349" w:firstLine="708"/>
      </w:pPr>
      <w:r>
        <w:t>Важную роль в повышении общетеоретического, методического уровня классных руководителей и их квалификации играет школьное методическое объединение классных руководителей. Оно проводилось в соответствии с планом работы, консультации  для классных руководителей - по мере необходимости и личного запроса.</w:t>
      </w:r>
    </w:p>
    <w:p w14:paraId="74410B67">
      <w:pPr>
        <w:pStyle w:val="30"/>
        <w:spacing w:before="13"/>
        <w:jc w:val="left"/>
      </w:pPr>
    </w:p>
    <w:p w14:paraId="1410B3D9">
      <w:pPr>
        <w:pStyle w:val="2"/>
        <w:keepNext w:val="0"/>
        <w:keepLines w:val="0"/>
        <w:widowControl w:val="0"/>
        <w:numPr>
          <w:ilvl w:val="0"/>
          <w:numId w:val="121"/>
        </w:numPr>
        <w:tabs>
          <w:tab w:val="left" w:pos="1115"/>
        </w:tabs>
        <w:autoSpaceDE w:val="0"/>
        <w:autoSpaceDN w:val="0"/>
        <w:spacing w:before="0" w:after="0" w:line="240" w:lineRule="auto"/>
        <w:ind w:left="1115" w:hanging="359"/>
        <w:jc w:val="left"/>
        <w:rPr>
          <w:rFonts w:ascii="Times New Roman" w:hAnsi="Times New Roman" w:cs="Times New Roman"/>
          <w:color w:val="auto"/>
        </w:rPr>
      </w:pPr>
      <w:bookmarkStart w:id="225" w:name="_Toc212549287"/>
      <w:r>
        <w:rPr>
          <w:rFonts w:ascii="Times New Roman" w:hAnsi="Times New Roman" w:cs="Times New Roman"/>
          <w:color w:val="auto"/>
        </w:rPr>
        <w:t xml:space="preserve">Основные школьные </w:t>
      </w:r>
      <w:r>
        <w:rPr>
          <w:rFonts w:ascii="Times New Roman" w:hAnsi="Times New Roman" w:cs="Times New Roman"/>
          <w:color w:val="auto"/>
          <w:spacing w:val="-4"/>
        </w:rPr>
        <w:t>дела</w:t>
      </w:r>
      <w:bookmarkEnd w:id="225"/>
    </w:p>
    <w:p w14:paraId="08B21ED0">
      <w:pPr>
        <w:pStyle w:val="30"/>
        <w:spacing w:before="2"/>
        <w:jc w:val="left"/>
        <w:rPr>
          <w:b/>
        </w:rPr>
      </w:pPr>
    </w:p>
    <w:p w14:paraId="555B24A1">
      <w:pPr>
        <w:pStyle w:val="30"/>
        <w:spacing w:line="276" w:lineRule="auto"/>
        <w:ind w:left="395" w:right="354" w:firstLine="708"/>
      </w:pPr>
      <w:r>
        <w:t>В основе воспитательной системы  – традиционные совместные дела, и мероприятия, а также дни единых действий, посвященные значимым государственным праздникам, событиям, памятным датам.</w:t>
      </w:r>
    </w:p>
    <w:p w14:paraId="0ACC582E">
      <w:pPr>
        <w:pStyle w:val="30"/>
        <w:spacing w:before="1" w:line="276" w:lineRule="auto"/>
        <w:ind w:left="395" w:right="352" w:firstLine="708"/>
      </w:pPr>
      <w:r>
        <w:t>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школу  помогает преодолеть мероприятий характер воспитания, сводящийся к набору мероприятий, организуемых педагогами для детей.</w:t>
      </w:r>
    </w:p>
    <w:p w14:paraId="656556A0">
      <w:pPr>
        <w:pStyle w:val="30"/>
        <w:spacing w:line="276" w:lineRule="auto"/>
        <w:ind w:left="395" w:right="347" w:firstLine="708"/>
      </w:pPr>
      <w:r>
        <w:t xml:space="preserve">В 202 -202  учебном году проводились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легкоатлетическая эстафета, посвященная Дню Победы, единыйурок ко Дню солидарности в борьбе с терроризмом, праздники «День родной школы»,«День </w:t>
      </w:r>
      <w:r>
        <w:rPr>
          <w:spacing w:val="-2"/>
        </w:rPr>
        <w:t>учителя»,</w:t>
      </w:r>
    </w:p>
    <w:p w14:paraId="2846DFA2">
      <w:pPr>
        <w:pStyle w:val="30"/>
        <w:spacing w:line="276" w:lineRule="exact"/>
        <w:ind w:left="395"/>
      </w:pPr>
      <w:r>
        <w:t xml:space="preserve">«День матери», «Новый год»,«День Победы», «День защитника </w:t>
      </w:r>
      <w:r>
        <w:rPr>
          <w:spacing w:val="-2"/>
        </w:rPr>
        <w:t>Отечества»,</w:t>
      </w:r>
    </w:p>
    <w:p w14:paraId="6DD56FBF">
      <w:pPr>
        <w:pStyle w:val="30"/>
        <w:spacing w:before="44"/>
        <w:ind w:left="395"/>
      </w:pPr>
      <w:r>
        <w:t xml:space="preserve">«Международный женский день» и </w:t>
      </w:r>
      <w:r>
        <w:rPr>
          <w:spacing w:val="-2"/>
        </w:rPr>
        <w:t>др.).</w:t>
      </w:r>
    </w:p>
    <w:p w14:paraId="1B03EAFA">
      <w:pPr>
        <w:pStyle w:val="30"/>
        <w:spacing w:before="40" w:line="276" w:lineRule="auto"/>
        <w:ind w:left="395" w:right="354" w:firstLine="708"/>
      </w:pPr>
      <w:r>
        <w:t>Учащиеся совместно с учителями и родителями принимали участие во всероссийских акциях, посвящённых значимым событиям в России, мире ( акция ко Дню пожилого человека, акция, посвященная Дню народного единства, День Героев Отечества, час памяти «День полного освобождения Ленинграда от фашистской блокады», День космонавтики ,акция «Бессмертный полк» и др.).</w:t>
      </w:r>
    </w:p>
    <w:p w14:paraId="356484EA">
      <w:pPr>
        <w:pStyle w:val="30"/>
        <w:ind w:left="395" w:right="343" w:firstLine="708"/>
      </w:pPr>
      <w:r>
        <w:t>В 2024-2025  учебном году проводились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гимназии, обществе - «Посвящение в первоклассники», «Посвящение в РДДМ», «Посвящение в юнармейцы», «Последний звонок»,</w:t>
      </w:r>
    </w:p>
    <w:p w14:paraId="4325D470">
      <w:pPr>
        <w:pStyle w:val="30"/>
        <w:ind w:left="395"/>
        <w:jc w:val="left"/>
      </w:pPr>
      <w:r>
        <w:rPr>
          <w:spacing w:val="-2"/>
        </w:rPr>
        <w:t>«Выпускной»).</w:t>
      </w:r>
    </w:p>
    <w:p w14:paraId="4AF9E457">
      <w:pPr>
        <w:pStyle w:val="30"/>
        <w:spacing w:line="276" w:lineRule="auto"/>
        <w:ind w:left="395" w:right="362" w:firstLine="708"/>
      </w:pPr>
      <w:r>
        <w:t>Каждую неделю традиционно проводились церемонии награждения обучающихся и педагогов за участие в жизни школы, достижения в конкурсах, соревнованиях, олимпиадах, вклад в развитие гимназии (общешкольные линейки с вручением грамот и благодарностей).</w:t>
      </w:r>
    </w:p>
    <w:p w14:paraId="7FED5A4E">
      <w:pPr>
        <w:pStyle w:val="30"/>
        <w:spacing w:before="1" w:line="276" w:lineRule="auto"/>
        <w:ind w:left="395" w:right="364" w:firstLine="480"/>
      </w:pPr>
      <w:r>
        <w:t>В течение 2024-2025 учебного года, по понедельникам и пятницам, проводилась традиция еженедельного поднятия и спуска Государственного флага Российской Федерации.</w:t>
      </w:r>
    </w:p>
    <w:p w14:paraId="164A7DB6">
      <w:pPr>
        <w:pStyle w:val="30"/>
        <w:spacing w:line="276" w:lineRule="auto"/>
        <w:ind w:left="180" w:right="182" w:firstLine="566"/>
      </w:pPr>
      <w:r>
        <w:t>Вывод: общешкольные дела преимущественно планируются, организуются, проводятся и анализируются совместно – школьниками и педагогами. Большему количеству обучающихся дела интересны, участие школьников в этих делах сопровождается их увлечением общей работой, радостью и взаимной поддержкой. Классные руководители являются значимыми взрослыми для большинства детей своих классов, школьники доверяют своим классным руководителям, но необходимо вовлекать большее количество школьников для решения вопросов, касающихся жизни класса, не всегда идеи пути их решения реализуются обучающимися.          Необходимо чаще вовлекать детей в деятельность с опорой на их интересы, мотивировать и стимулировать их инициативу.</w:t>
      </w:r>
    </w:p>
    <w:p w14:paraId="66A9DC68">
      <w:pPr>
        <w:pStyle w:val="2"/>
        <w:keepNext w:val="0"/>
        <w:keepLines w:val="0"/>
        <w:widowControl w:val="0"/>
        <w:numPr>
          <w:ilvl w:val="0"/>
          <w:numId w:val="121"/>
        </w:numPr>
        <w:tabs>
          <w:tab w:val="left" w:pos="936"/>
        </w:tabs>
        <w:autoSpaceDE w:val="0"/>
        <w:autoSpaceDN w:val="0"/>
        <w:spacing w:before="201" w:after="0" w:line="275" w:lineRule="exact"/>
        <w:ind w:left="936" w:hanging="180"/>
        <w:jc w:val="both"/>
        <w:rPr>
          <w:rFonts w:ascii="Times New Roman" w:hAnsi="Times New Roman" w:cs="Times New Roman"/>
          <w:color w:val="auto"/>
        </w:rPr>
      </w:pPr>
      <w:bookmarkStart w:id="226" w:name="_Toc212549288"/>
      <w:r>
        <w:rPr>
          <w:rFonts w:ascii="Times New Roman" w:hAnsi="Times New Roman" w:cs="Times New Roman"/>
          <w:color w:val="auto"/>
          <w:spacing w:val="-2"/>
        </w:rPr>
        <w:t>Внешкольные мероприятия</w:t>
      </w:r>
      <w:bookmarkEnd w:id="226"/>
    </w:p>
    <w:p w14:paraId="58DB75A3">
      <w:pPr>
        <w:pStyle w:val="30"/>
        <w:spacing w:line="276" w:lineRule="auto"/>
        <w:ind w:left="395" w:right="344" w:firstLine="708"/>
      </w:pPr>
      <w:r>
        <w:t xml:space="preserve">Модуль «Внешкольные мероприятия» - это общие внешкольные мероприятия, выезды обучающихся на экскурсии, посещение театров, музеев, выставок и т.д. </w:t>
      </w:r>
    </w:p>
    <w:p w14:paraId="40EC6B7F">
      <w:pPr>
        <w:pStyle w:val="30"/>
        <w:spacing w:before="1" w:line="276" w:lineRule="auto"/>
        <w:ind w:left="395" w:right="344" w:firstLine="708"/>
      </w:pPr>
      <w:r>
        <w:t>Экскурсии помогают школьникам расширить свой кругозор, получить новые знания об окружающей его социальной, культурной, природной среде,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детей и подростков самостоятельности и ответственности,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выходного дня, организуемые в классах классными руководителями и родителями школьников.</w:t>
      </w:r>
    </w:p>
    <w:p w14:paraId="553412A0">
      <w:pPr>
        <w:pStyle w:val="30"/>
        <w:spacing w:before="1" w:line="276" w:lineRule="auto"/>
        <w:ind w:left="395" w:right="344" w:firstLine="708"/>
      </w:pPr>
    </w:p>
    <w:p w14:paraId="09D0B1FA">
      <w:pPr>
        <w:pStyle w:val="53"/>
        <w:widowControl w:val="0"/>
        <w:numPr>
          <w:ilvl w:val="0"/>
          <w:numId w:val="121"/>
        </w:numPr>
        <w:tabs>
          <w:tab w:val="left" w:pos="988"/>
        </w:tabs>
        <w:autoSpaceDE w:val="0"/>
        <w:autoSpaceDN w:val="0"/>
        <w:ind w:left="988" w:hanging="232"/>
        <w:contextualSpacing w:val="0"/>
        <w:jc w:val="left"/>
        <w:rPr>
          <w:sz w:val="28"/>
          <w:szCs w:val="28"/>
        </w:rPr>
      </w:pPr>
      <w:r>
        <w:rPr>
          <w:spacing w:val="-2"/>
          <w:sz w:val="28"/>
          <w:szCs w:val="28"/>
        </w:rPr>
        <w:t>Организация предметно-пространственной среды.</w:t>
      </w:r>
    </w:p>
    <w:p w14:paraId="35511504">
      <w:pPr>
        <w:pStyle w:val="30"/>
        <w:spacing w:before="5"/>
        <w:jc w:val="left"/>
      </w:pPr>
    </w:p>
    <w:p w14:paraId="1D0980C6">
      <w:pPr>
        <w:pStyle w:val="30"/>
        <w:spacing w:line="276" w:lineRule="auto"/>
        <w:ind w:left="395" w:right="344" w:firstLine="708"/>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В 2024-2025 учебном году:</w:t>
      </w:r>
    </w:p>
    <w:p w14:paraId="2181ADAF">
      <w:pPr>
        <w:pStyle w:val="53"/>
        <w:widowControl w:val="0"/>
        <w:numPr>
          <w:ilvl w:val="1"/>
          <w:numId w:val="121"/>
        </w:numPr>
        <w:tabs>
          <w:tab w:val="left" w:pos="1285"/>
        </w:tabs>
        <w:autoSpaceDE w:val="0"/>
        <w:autoSpaceDN w:val="0"/>
        <w:spacing w:before="5" w:line="235" w:lineRule="auto"/>
        <w:ind w:left="395" w:right="351" w:firstLine="708"/>
        <w:contextualSpacing w:val="0"/>
        <w:jc w:val="both"/>
        <w:rPr>
          <w:b/>
          <w:sz w:val="28"/>
          <w:szCs w:val="28"/>
        </w:rPr>
      </w:pPr>
      <w:r>
        <w:rPr>
          <w:sz w:val="28"/>
          <w:szCs w:val="28"/>
        </w:rPr>
        <w:t>около здания школы  установлен флагшток с Государственным флагом Российской Федерации, в здании – на первом этаже оборудовано пространство для проведения церемонии поднятия (спуска) Государственного флага Российской Федерации;</w:t>
      </w:r>
    </w:p>
    <w:p w14:paraId="6862D1AB">
      <w:pPr>
        <w:pStyle w:val="53"/>
        <w:widowControl w:val="0"/>
        <w:numPr>
          <w:ilvl w:val="1"/>
          <w:numId w:val="121"/>
        </w:numPr>
        <w:tabs>
          <w:tab w:val="left" w:pos="1342"/>
        </w:tabs>
        <w:autoSpaceDE w:val="0"/>
        <w:autoSpaceDN w:val="0"/>
        <w:spacing w:before="8" w:line="232" w:lineRule="auto"/>
        <w:ind w:left="395" w:right="352" w:firstLine="708"/>
        <w:contextualSpacing w:val="0"/>
        <w:jc w:val="both"/>
        <w:rPr>
          <w:b/>
          <w:sz w:val="28"/>
          <w:szCs w:val="28"/>
        </w:rPr>
      </w:pPr>
      <w:r>
        <w:rPr>
          <w:sz w:val="28"/>
          <w:szCs w:val="28"/>
        </w:rPr>
        <w:t>проведение мероприятий сопровождалось звуковым оформлением позитивной духовно-нравственной, гражданско-патриотической воспитательной направленности, перед каждым торжественным событием исполнялся Гимн Российской Федерации;</w:t>
      </w:r>
    </w:p>
    <w:p w14:paraId="624D95DB">
      <w:pPr>
        <w:pStyle w:val="53"/>
        <w:widowControl w:val="0"/>
        <w:numPr>
          <w:ilvl w:val="1"/>
          <w:numId w:val="121"/>
        </w:numPr>
        <w:tabs>
          <w:tab w:val="left" w:pos="1297"/>
        </w:tabs>
        <w:autoSpaceDE w:val="0"/>
        <w:autoSpaceDN w:val="0"/>
        <w:spacing w:before="6" w:line="237" w:lineRule="auto"/>
        <w:ind w:left="395" w:right="343" w:firstLine="708"/>
        <w:contextualSpacing w:val="0"/>
        <w:jc w:val="both"/>
        <w:rPr>
          <w:b/>
          <w:sz w:val="28"/>
          <w:szCs w:val="28"/>
        </w:rPr>
      </w:pPr>
      <w:r>
        <w:rPr>
          <w:sz w:val="28"/>
          <w:szCs w:val="28"/>
        </w:rPr>
        <w:t>оформлялись и обновлялись «места новостей», стенды в помещениях (холл первого этажа, холл второго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spacing w:val="-4"/>
          <w:sz w:val="28"/>
          <w:szCs w:val="28"/>
        </w:rPr>
        <w:t>п.;</w:t>
      </w:r>
    </w:p>
    <w:p w14:paraId="5E5B1BD7">
      <w:pPr>
        <w:pStyle w:val="53"/>
        <w:widowControl w:val="0"/>
        <w:numPr>
          <w:ilvl w:val="1"/>
          <w:numId w:val="121"/>
        </w:numPr>
        <w:tabs>
          <w:tab w:val="left" w:pos="1311"/>
        </w:tabs>
        <w:autoSpaceDE w:val="0"/>
        <w:autoSpaceDN w:val="0"/>
        <w:spacing w:before="2" w:line="237" w:lineRule="auto"/>
        <w:ind w:left="395" w:right="350" w:firstLine="708"/>
        <w:contextualSpacing w:val="0"/>
        <w:jc w:val="both"/>
        <w:rPr>
          <w:b/>
          <w:sz w:val="28"/>
          <w:szCs w:val="28"/>
        </w:rPr>
      </w:pPr>
      <w:r>
        <w:rPr>
          <w:sz w:val="28"/>
          <w:szCs w:val="28"/>
        </w:rPr>
        <w:t>в течение учебного года оформлялись сменяемые экспозиции творческих работ обучающихся в разных предметных областях, демонстрирующих их способности, знакомящих с работами друг друга (конкурс рисунков «Краски осени», конкурс поделок «Вместо елочки букет», конкурс поделок «Новогодний серпантин», выставки рисунков ко Дню Героев Отечества, ко Дню космонавтики; к Дню Победы, конкурс плакатов к Дню учителя, конкурс экологических плакатов, конкурс новогодних плакатов и др.);</w:t>
      </w:r>
    </w:p>
    <w:p w14:paraId="7742352A">
      <w:pPr>
        <w:pStyle w:val="53"/>
        <w:widowControl w:val="0"/>
        <w:numPr>
          <w:ilvl w:val="1"/>
          <w:numId w:val="121"/>
        </w:numPr>
        <w:tabs>
          <w:tab w:val="left" w:pos="1279"/>
        </w:tabs>
        <w:autoSpaceDE w:val="0"/>
        <w:autoSpaceDN w:val="0"/>
        <w:spacing w:before="17"/>
        <w:ind w:left="1279" w:hanging="175"/>
        <w:contextualSpacing w:val="0"/>
        <w:jc w:val="both"/>
        <w:rPr>
          <w:b/>
          <w:sz w:val="28"/>
          <w:szCs w:val="28"/>
        </w:rPr>
      </w:pPr>
      <w:r>
        <w:rPr>
          <w:sz w:val="28"/>
          <w:szCs w:val="28"/>
        </w:rPr>
        <w:t>поддерживался эстетический вид всех помещений</w:t>
      </w:r>
    </w:p>
    <w:p w14:paraId="58FB91AD">
      <w:pPr>
        <w:pStyle w:val="53"/>
        <w:widowControl w:val="0"/>
        <w:numPr>
          <w:ilvl w:val="1"/>
          <w:numId w:val="121"/>
        </w:numPr>
        <w:tabs>
          <w:tab w:val="left" w:pos="1279"/>
        </w:tabs>
        <w:autoSpaceDE w:val="0"/>
        <w:autoSpaceDN w:val="0"/>
        <w:spacing w:before="33"/>
        <w:ind w:left="1279" w:hanging="175"/>
        <w:contextualSpacing w:val="0"/>
        <w:jc w:val="both"/>
        <w:rPr>
          <w:b/>
          <w:sz w:val="28"/>
          <w:szCs w:val="28"/>
        </w:rPr>
      </w:pPr>
      <w:r>
        <w:rPr>
          <w:sz w:val="28"/>
          <w:szCs w:val="28"/>
        </w:rPr>
        <w:t>в рекреации второго этажа создана зона для игры в настольный теннис</w:t>
      </w:r>
      <w:r>
        <w:rPr>
          <w:spacing w:val="-4"/>
          <w:sz w:val="28"/>
          <w:szCs w:val="28"/>
        </w:rPr>
        <w:t>;</w:t>
      </w:r>
    </w:p>
    <w:p w14:paraId="6C30A925"/>
    <w:p w14:paraId="5F4FA17F">
      <w:pPr>
        <w:pStyle w:val="53"/>
        <w:widowControl w:val="0"/>
        <w:numPr>
          <w:ilvl w:val="1"/>
          <w:numId w:val="121"/>
        </w:numPr>
        <w:tabs>
          <w:tab w:val="left" w:pos="1283"/>
        </w:tabs>
        <w:autoSpaceDE w:val="0"/>
        <w:autoSpaceDN w:val="0"/>
        <w:spacing w:before="12" w:line="228" w:lineRule="auto"/>
        <w:ind w:left="395" w:right="359" w:firstLine="708"/>
        <w:contextualSpacing w:val="0"/>
        <w:jc w:val="both"/>
        <w:rPr>
          <w:b/>
          <w:sz w:val="28"/>
          <w:szCs w:val="28"/>
        </w:rPr>
      </w:pPr>
      <w:r>
        <w:rPr>
          <w:sz w:val="28"/>
          <w:szCs w:val="28"/>
        </w:rPr>
        <w:t>классные руководители совместно с обучающимися и родителями оформляли классы к праздникам, принимали участие в уборке школьных аудиторий и пришкольной территории;</w:t>
      </w:r>
    </w:p>
    <w:p w14:paraId="41F18ED3">
      <w:pPr>
        <w:pStyle w:val="53"/>
        <w:widowControl w:val="0"/>
        <w:numPr>
          <w:ilvl w:val="1"/>
          <w:numId w:val="121"/>
        </w:numPr>
        <w:tabs>
          <w:tab w:val="left" w:pos="1307"/>
        </w:tabs>
        <w:autoSpaceDE w:val="0"/>
        <w:autoSpaceDN w:val="0"/>
        <w:spacing w:before="9" w:line="235" w:lineRule="auto"/>
        <w:ind w:left="395" w:right="358" w:firstLine="708"/>
        <w:contextualSpacing w:val="0"/>
        <w:jc w:val="both"/>
        <w:rPr>
          <w:b/>
          <w:sz w:val="28"/>
          <w:szCs w:val="28"/>
        </w:rPr>
      </w:pPr>
      <w:r>
        <w:rPr>
          <w:sz w:val="28"/>
          <w:szCs w:val="28"/>
        </w:rPr>
        <w:t>в течение учебного года разрабатывались и оформлялись пространства проведения значимых событий, праздников, церемоний, торжественных линеек, творческих вечеров (событийный дизайн), организовывались фотозоны;</w:t>
      </w:r>
    </w:p>
    <w:p w14:paraId="2D4F3A69">
      <w:pPr>
        <w:pStyle w:val="53"/>
        <w:widowControl w:val="0"/>
        <w:numPr>
          <w:ilvl w:val="1"/>
          <w:numId w:val="121"/>
        </w:numPr>
        <w:tabs>
          <w:tab w:val="left" w:pos="1409"/>
        </w:tabs>
        <w:autoSpaceDE w:val="0"/>
        <w:autoSpaceDN w:val="0"/>
        <w:spacing w:before="5" w:line="235" w:lineRule="auto"/>
        <w:ind w:left="395" w:right="350" w:firstLine="708"/>
        <w:contextualSpacing w:val="0"/>
        <w:jc w:val="both"/>
        <w:rPr>
          <w:b/>
          <w:sz w:val="28"/>
          <w:szCs w:val="28"/>
        </w:rPr>
      </w:pPr>
      <w:r>
        <w:rPr>
          <w:sz w:val="28"/>
          <w:szCs w:val="28"/>
        </w:rPr>
        <w:t>разрабатывались и обновлялись материалы (стендов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0AD117AE">
      <w:pPr>
        <w:pStyle w:val="53"/>
        <w:widowControl w:val="0"/>
        <w:numPr>
          <w:ilvl w:val="1"/>
          <w:numId w:val="121"/>
        </w:numPr>
        <w:tabs>
          <w:tab w:val="left" w:pos="1349"/>
        </w:tabs>
        <w:autoSpaceDE w:val="0"/>
        <w:autoSpaceDN w:val="0"/>
        <w:spacing w:before="12" w:line="228" w:lineRule="auto"/>
        <w:ind w:left="395" w:right="356" w:firstLine="708"/>
        <w:contextualSpacing w:val="0"/>
        <w:jc w:val="both"/>
        <w:rPr>
          <w:b/>
          <w:sz w:val="28"/>
          <w:szCs w:val="28"/>
        </w:rPr>
      </w:pPr>
      <w:r>
        <w:rPr>
          <w:sz w:val="28"/>
          <w:szCs w:val="28"/>
        </w:rPr>
        <w:t>предметно-пространственная среда строилась как максимально доступная для обучающихся с особыми образовательными потребностями</w:t>
      </w:r>
    </w:p>
    <w:p w14:paraId="26A23BA4">
      <w:pPr>
        <w:pStyle w:val="30"/>
        <w:spacing w:before="2"/>
        <w:ind w:left="180" w:right="178" w:firstLine="480"/>
      </w:pPr>
      <w:r>
        <w:t>Вывод: в школе создано благоприятное предметно-пространственное, событийное и информационно-культурное окружение.</w:t>
      </w:r>
    </w:p>
    <w:p w14:paraId="1022F0F6">
      <w:pPr>
        <w:pStyle w:val="30"/>
        <w:jc w:val="left"/>
      </w:pPr>
    </w:p>
    <w:p w14:paraId="3D4C4F91">
      <w:pPr>
        <w:sectPr>
          <w:pgSz w:w="11920" w:h="16850"/>
          <w:pgMar w:top="1280" w:right="580" w:bottom="280" w:left="540" w:header="720" w:footer="720" w:gutter="0"/>
          <w:cols w:space="720" w:num="1"/>
        </w:sectPr>
      </w:pPr>
    </w:p>
    <w:p w14:paraId="773A66D0">
      <w:pPr>
        <w:pStyle w:val="53"/>
        <w:widowControl w:val="0"/>
        <w:numPr>
          <w:ilvl w:val="0"/>
          <w:numId w:val="121"/>
        </w:numPr>
        <w:tabs>
          <w:tab w:val="left" w:pos="1320"/>
        </w:tabs>
        <w:autoSpaceDE w:val="0"/>
        <w:autoSpaceDN w:val="0"/>
        <w:spacing w:before="1"/>
        <w:ind w:left="1320" w:hanging="180"/>
        <w:contextualSpacing w:val="0"/>
        <w:jc w:val="both"/>
        <w:rPr>
          <w:b/>
          <w:sz w:val="28"/>
          <w:szCs w:val="28"/>
        </w:rPr>
      </w:pPr>
      <w:r>
        <w:rPr>
          <w:b/>
          <w:sz w:val="28"/>
          <w:szCs w:val="28"/>
        </w:rPr>
        <w:t xml:space="preserve">Взаимодействие с родителями (законными </w:t>
      </w:r>
      <w:r>
        <w:rPr>
          <w:b/>
          <w:spacing w:val="-2"/>
          <w:sz w:val="28"/>
          <w:szCs w:val="28"/>
        </w:rPr>
        <w:t>представителями)</w:t>
      </w:r>
    </w:p>
    <w:p w14:paraId="5D49F8E4">
      <w:pPr>
        <w:pStyle w:val="30"/>
        <w:spacing w:before="9"/>
        <w:jc w:val="left"/>
      </w:pPr>
    </w:p>
    <w:p w14:paraId="328B3510">
      <w:pPr>
        <w:pStyle w:val="30"/>
        <w:spacing w:line="278" w:lineRule="auto"/>
        <w:ind w:left="395" w:right="351" w:firstLine="708"/>
      </w:pPr>
      <w:r>
        <w:t>Реализация воспитательного потенциала взаимодействия с родителями (законными представителями) обучающихся предусматривала:</w:t>
      </w:r>
    </w:p>
    <w:p w14:paraId="7C525C4C">
      <w:pPr>
        <w:pStyle w:val="53"/>
        <w:widowControl w:val="0"/>
        <w:numPr>
          <w:ilvl w:val="1"/>
          <w:numId w:val="121"/>
        </w:numPr>
        <w:tabs>
          <w:tab w:val="left" w:pos="1354"/>
          <w:tab w:val="left" w:pos="1395"/>
        </w:tabs>
        <w:autoSpaceDE w:val="0"/>
        <w:autoSpaceDN w:val="0"/>
        <w:spacing w:before="3" w:line="235" w:lineRule="auto"/>
        <w:ind w:left="395" w:right="354" w:firstLine="708"/>
        <w:contextualSpacing w:val="0"/>
        <w:jc w:val="both"/>
        <w:rPr>
          <w:b/>
          <w:sz w:val="28"/>
          <w:szCs w:val="28"/>
        </w:rPr>
      </w:pPr>
      <w:r>
        <w:rPr>
          <w:sz w:val="28"/>
          <w:szCs w:val="28"/>
        </w:rPr>
        <w:t xml:space="preserve">создание и деятельность в школе, в классах представительных органов родительского сообщества (Совета школы), участвующих в обсуждении и решении вопросов воспитания и обучения. </w:t>
      </w:r>
    </w:p>
    <w:p w14:paraId="5B5D2C66">
      <w:pPr>
        <w:pStyle w:val="53"/>
        <w:widowControl w:val="0"/>
        <w:numPr>
          <w:ilvl w:val="1"/>
          <w:numId w:val="121"/>
        </w:numPr>
        <w:tabs>
          <w:tab w:val="left" w:pos="1395"/>
        </w:tabs>
        <w:autoSpaceDE w:val="0"/>
        <w:autoSpaceDN w:val="0"/>
        <w:spacing w:before="3" w:line="235" w:lineRule="auto"/>
        <w:ind w:left="395" w:right="354" w:firstLine="708"/>
        <w:contextualSpacing w:val="0"/>
        <w:jc w:val="both"/>
        <w:rPr>
          <w:b/>
          <w:sz w:val="28"/>
          <w:szCs w:val="28"/>
        </w:rPr>
      </w:pPr>
      <w:r>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w:t>
      </w:r>
      <w:r>
        <w:rPr>
          <w:spacing w:val="-2"/>
          <w:sz w:val="28"/>
          <w:szCs w:val="28"/>
        </w:rPr>
        <w:t xml:space="preserve"> воспитания</w:t>
      </w:r>
      <w:r>
        <w:rPr>
          <w:b/>
          <w:spacing w:val="-2"/>
          <w:sz w:val="28"/>
          <w:szCs w:val="28"/>
        </w:rPr>
        <w:t>;</w:t>
      </w:r>
    </w:p>
    <w:p w14:paraId="3F8AF5BC">
      <w:pPr>
        <w:pStyle w:val="53"/>
        <w:widowControl w:val="0"/>
        <w:numPr>
          <w:ilvl w:val="1"/>
          <w:numId w:val="121"/>
        </w:numPr>
        <w:tabs>
          <w:tab w:val="left" w:pos="1354"/>
        </w:tabs>
        <w:autoSpaceDE w:val="0"/>
        <w:autoSpaceDN w:val="0"/>
        <w:spacing w:before="5" w:line="235" w:lineRule="auto"/>
        <w:ind w:left="395" w:right="354" w:firstLine="708"/>
        <w:contextualSpacing w:val="0"/>
        <w:jc w:val="both"/>
        <w:rPr>
          <w:b/>
          <w:sz w:val="28"/>
          <w:szCs w:val="28"/>
        </w:rPr>
      </w:pPr>
      <w:r>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6C246DA">
      <w:pPr>
        <w:pStyle w:val="53"/>
        <w:widowControl w:val="0"/>
        <w:numPr>
          <w:ilvl w:val="1"/>
          <w:numId w:val="121"/>
        </w:numPr>
        <w:tabs>
          <w:tab w:val="left" w:pos="1325"/>
        </w:tabs>
        <w:autoSpaceDE w:val="0"/>
        <w:autoSpaceDN w:val="0"/>
        <w:spacing w:before="2" w:line="237" w:lineRule="auto"/>
        <w:ind w:left="395" w:right="348" w:firstLine="708"/>
        <w:contextualSpacing w:val="0"/>
        <w:jc w:val="both"/>
        <w:rPr>
          <w:b/>
          <w:sz w:val="28"/>
          <w:szCs w:val="28"/>
        </w:rPr>
      </w:pPr>
      <w:r>
        <w:rPr>
          <w:sz w:val="28"/>
          <w:szCs w:val="28"/>
        </w:rPr>
        <w:t>раздел «Родителям» на школьном интернет-сайте, где размещалась полезная для родителей (законных представителей) информация и советы родителям, которые дает педагог- психолог на странице социально-психологической службы («Родителям будущих первоклассников», «Ваш ребенок—пятиклассник», «Сдаем ЕГЭ: рекомендации родителям»,</w:t>
      </w:r>
    </w:p>
    <w:p w14:paraId="4A173FFE">
      <w:pPr>
        <w:pStyle w:val="30"/>
        <w:spacing w:line="237" w:lineRule="auto"/>
        <w:ind w:left="395" w:right="346"/>
      </w:pPr>
      <w:r>
        <w:t>«10 советов родителям подростков», «99 способов похвалить ребенка», «Когда ребенка отвергают одноклассники» и др.</w:t>
      </w:r>
    </w:p>
    <w:p w14:paraId="57381B0F">
      <w:pPr>
        <w:pStyle w:val="53"/>
        <w:widowControl w:val="0"/>
        <w:numPr>
          <w:ilvl w:val="1"/>
          <w:numId w:val="121"/>
        </w:numPr>
        <w:tabs>
          <w:tab w:val="left" w:pos="1508"/>
        </w:tabs>
        <w:autoSpaceDE w:val="0"/>
        <w:autoSpaceDN w:val="0"/>
        <w:spacing w:before="5" w:line="235" w:lineRule="auto"/>
        <w:ind w:left="395" w:right="351" w:firstLine="708"/>
        <w:contextualSpacing w:val="0"/>
        <w:jc w:val="both"/>
        <w:rPr>
          <w:b/>
          <w:sz w:val="28"/>
          <w:szCs w:val="28"/>
        </w:rPr>
      </w:pPr>
      <w:r>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14:paraId="3A06A9B6">
      <w:pPr>
        <w:pStyle w:val="53"/>
        <w:widowControl w:val="0"/>
        <w:numPr>
          <w:ilvl w:val="1"/>
          <w:numId w:val="121"/>
        </w:numPr>
        <w:tabs>
          <w:tab w:val="left" w:pos="1361"/>
        </w:tabs>
        <w:autoSpaceDE w:val="0"/>
        <w:autoSpaceDN w:val="0"/>
        <w:spacing w:before="6" w:line="271" w:lineRule="auto"/>
        <w:ind w:left="395" w:right="352" w:firstLine="708"/>
        <w:contextualSpacing w:val="0"/>
        <w:jc w:val="both"/>
        <w:rPr>
          <w:b/>
          <w:sz w:val="28"/>
          <w:szCs w:val="28"/>
        </w:rPr>
      </w:pPr>
      <w:r>
        <w:rPr>
          <w:sz w:val="28"/>
          <w:szCs w:val="28"/>
        </w:rPr>
        <w:t>привлечение родителей (законных представителей) к подготовке и проведению классных и общешкольных мероприятий</w:t>
      </w:r>
    </w:p>
    <w:p w14:paraId="010B2594">
      <w:pPr>
        <w:pStyle w:val="53"/>
        <w:tabs>
          <w:tab w:val="left" w:pos="1361"/>
        </w:tabs>
        <w:spacing w:before="8" w:line="264" w:lineRule="auto"/>
        <w:ind w:left="1103" w:right="348"/>
        <w:rPr>
          <w:b/>
          <w:sz w:val="28"/>
          <w:szCs w:val="28"/>
        </w:rPr>
      </w:pPr>
      <w:r>
        <w:rPr>
          <w:sz w:val="28"/>
          <w:szCs w:val="28"/>
        </w:rPr>
        <w:t>В то же время существуют проблемы, затрудняющие реализацию воспитательного потенциала взаимодействия с родителями:</w:t>
      </w:r>
    </w:p>
    <w:p w14:paraId="024C566A">
      <w:pPr>
        <w:pStyle w:val="53"/>
        <w:widowControl w:val="0"/>
        <w:numPr>
          <w:ilvl w:val="1"/>
          <w:numId w:val="121"/>
        </w:numPr>
        <w:tabs>
          <w:tab w:val="left" w:pos="1232"/>
        </w:tabs>
        <w:autoSpaceDE w:val="0"/>
        <w:autoSpaceDN w:val="0"/>
        <w:spacing w:before="24"/>
        <w:ind w:left="1232" w:hanging="128"/>
        <w:contextualSpacing w:val="0"/>
        <w:jc w:val="both"/>
        <w:rPr>
          <w:b/>
          <w:sz w:val="28"/>
          <w:szCs w:val="28"/>
        </w:rPr>
      </w:pPr>
      <w:r>
        <w:rPr>
          <w:sz w:val="28"/>
          <w:szCs w:val="28"/>
        </w:rPr>
        <w:t xml:space="preserve">не все родители проявляют интерес к школьной </w:t>
      </w:r>
      <w:r>
        <w:rPr>
          <w:spacing w:val="-2"/>
          <w:sz w:val="28"/>
          <w:szCs w:val="28"/>
        </w:rPr>
        <w:t>жизни</w:t>
      </w:r>
    </w:p>
    <w:p w14:paraId="0025A770">
      <w:pPr>
        <w:pStyle w:val="53"/>
        <w:widowControl w:val="0"/>
        <w:numPr>
          <w:ilvl w:val="1"/>
          <w:numId w:val="121"/>
        </w:numPr>
        <w:tabs>
          <w:tab w:val="left" w:pos="1232"/>
        </w:tabs>
        <w:autoSpaceDE w:val="0"/>
        <w:autoSpaceDN w:val="0"/>
        <w:spacing w:before="72" w:line="276" w:lineRule="auto"/>
        <w:ind w:left="180" w:right="175" w:hanging="128"/>
        <w:contextualSpacing w:val="0"/>
        <w:jc w:val="both"/>
        <w:rPr>
          <w:sz w:val="28"/>
          <w:szCs w:val="28"/>
        </w:rPr>
      </w:pPr>
      <w:r>
        <w:rPr>
          <w:sz w:val="28"/>
          <w:szCs w:val="28"/>
        </w:rPr>
        <w:t xml:space="preserve">некоторые родители не посещают родительские </w:t>
      </w:r>
      <w:r>
        <w:rPr>
          <w:spacing w:val="-2"/>
          <w:sz w:val="28"/>
          <w:szCs w:val="28"/>
        </w:rPr>
        <w:t>собрания;</w:t>
      </w:r>
      <w:r>
        <w:rPr>
          <w:spacing w:val="-2"/>
          <w:sz w:val="28"/>
          <w:szCs w:val="28"/>
        </w:rPr>
        <w:br w:type="textWrapping"/>
      </w:r>
      <w:r>
        <w:rPr>
          <w:sz w:val="28"/>
          <w:szCs w:val="28"/>
        </w:rPr>
        <w:t>Вывод: работа с родителями остается одной из самых важных. Необходимо активнее привлекать родителей к планированию воспитательной деятельности, применять новые формы в работе с родителями (родительские посиделки, родительские гостиные, конференция семейных проектов, совместные КТД и др.). Мониторинг изучения удовлетворенности родителей образовательными услугами показал, что большинство родителей – 98% удовлетворены обеспеченностью и благоустройством ОУ, качеством образования удовлетворены 96,2% родителей. Общий показатель удовлетворенности родителей качеством образования и обеспеченностью школы - 98%.</w:t>
      </w:r>
    </w:p>
    <w:p w14:paraId="34FB92FD">
      <w:pPr>
        <w:pStyle w:val="53"/>
        <w:tabs>
          <w:tab w:val="left" w:pos="1232"/>
        </w:tabs>
        <w:spacing w:before="22"/>
        <w:ind w:left="1232"/>
        <w:rPr>
          <w:b/>
          <w:sz w:val="28"/>
          <w:szCs w:val="28"/>
        </w:rPr>
        <w:sectPr>
          <w:pgSz w:w="11920" w:h="16850"/>
          <w:pgMar w:top="1280" w:right="580" w:bottom="280" w:left="540" w:header="720" w:footer="720" w:gutter="0"/>
          <w:cols w:space="720" w:num="1"/>
        </w:sectPr>
      </w:pPr>
    </w:p>
    <w:p w14:paraId="144A4BEF">
      <w:pPr>
        <w:pStyle w:val="30"/>
        <w:spacing w:before="164"/>
        <w:jc w:val="left"/>
      </w:pPr>
    </w:p>
    <w:p w14:paraId="3911231E">
      <w:pPr>
        <w:pStyle w:val="2"/>
        <w:keepNext w:val="0"/>
        <w:keepLines w:val="0"/>
        <w:widowControl w:val="0"/>
        <w:numPr>
          <w:ilvl w:val="0"/>
          <w:numId w:val="121"/>
        </w:numPr>
        <w:tabs>
          <w:tab w:val="left" w:pos="1053"/>
        </w:tabs>
        <w:autoSpaceDE w:val="0"/>
        <w:autoSpaceDN w:val="0"/>
        <w:spacing w:before="0" w:after="0" w:line="240" w:lineRule="auto"/>
        <w:ind w:left="1053" w:hanging="297"/>
        <w:jc w:val="left"/>
        <w:rPr>
          <w:rFonts w:ascii="Times New Roman" w:hAnsi="Times New Roman" w:cs="Times New Roman"/>
          <w:color w:val="auto"/>
        </w:rPr>
      </w:pPr>
      <w:bookmarkStart w:id="227" w:name="_Toc212549289"/>
      <w:r>
        <w:rPr>
          <w:rFonts w:ascii="Times New Roman" w:hAnsi="Times New Roman" w:cs="Times New Roman"/>
          <w:color w:val="auto"/>
          <w:spacing w:val="-2"/>
        </w:rPr>
        <w:t>Самоуправление</w:t>
      </w:r>
      <w:bookmarkEnd w:id="227"/>
    </w:p>
    <w:p w14:paraId="36E3F439">
      <w:pPr>
        <w:pStyle w:val="30"/>
        <w:spacing w:before="3"/>
        <w:jc w:val="left"/>
        <w:rPr>
          <w:b/>
        </w:rPr>
      </w:pPr>
    </w:p>
    <w:p w14:paraId="1468D3FA">
      <w:pPr>
        <w:pStyle w:val="30"/>
        <w:spacing w:line="278" w:lineRule="auto"/>
        <w:ind w:left="180" w:right="362"/>
      </w:pPr>
      <w:r>
        <w:t xml:space="preserve">Реализация воспитательного потенциала ученического самоуправления </w:t>
      </w:r>
      <w:r>
        <w:rPr>
          <w:spacing w:val="-2"/>
        </w:rPr>
        <w:t>предусматривает:</w:t>
      </w:r>
    </w:p>
    <w:p w14:paraId="546D254A">
      <w:pPr>
        <w:pStyle w:val="53"/>
        <w:widowControl w:val="0"/>
        <w:numPr>
          <w:ilvl w:val="1"/>
          <w:numId w:val="121"/>
        </w:numPr>
        <w:tabs>
          <w:tab w:val="left" w:pos="1450"/>
        </w:tabs>
        <w:autoSpaceDE w:val="0"/>
        <w:autoSpaceDN w:val="0"/>
        <w:spacing w:before="5" w:line="230" w:lineRule="auto"/>
        <w:ind w:left="395" w:right="359" w:firstLine="708"/>
        <w:contextualSpacing w:val="0"/>
        <w:jc w:val="both"/>
        <w:rPr>
          <w:b/>
          <w:sz w:val="28"/>
          <w:szCs w:val="28"/>
        </w:rPr>
      </w:pPr>
      <w:r>
        <w:rPr>
          <w:sz w:val="28"/>
          <w:szCs w:val="28"/>
        </w:rPr>
        <w:t>организацию и деятельность органов ученического самоуправления (Совет обучающихся), избранных обучающимися;</w:t>
      </w:r>
    </w:p>
    <w:p w14:paraId="3D08A88C">
      <w:pPr>
        <w:pStyle w:val="53"/>
        <w:widowControl w:val="0"/>
        <w:numPr>
          <w:ilvl w:val="1"/>
          <w:numId w:val="121"/>
        </w:numPr>
        <w:tabs>
          <w:tab w:val="left" w:pos="1337"/>
        </w:tabs>
        <w:autoSpaceDE w:val="0"/>
        <w:autoSpaceDN w:val="0"/>
        <w:spacing w:before="11" w:line="230" w:lineRule="auto"/>
        <w:ind w:left="395" w:right="348" w:firstLine="708"/>
        <w:contextualSpacing w:val="0"/>
        <w:jc w:val="both"/>
        <w:rPr>
          <w:b/>
          <w:sz w:val="28"/>
          <w:szCs w:val="28"/>
        </w:rPr>
      </w:pPr>
      <w:r>
        <w:rPr>
          <w:sz w:val="28"/>
          <w:szCs w:val="28"/>
        </w:rPr>
        <w:t>представление органами ученического самоуправления интересов обучающихся в процессе управления школы;</w:t>
      </w:r>
    </w:p>
    <w:p w14:paraId="7D2B1450">
      <w:pPr>
        <w:pStyle w:val="53"/>
        <w:widowControl w:val="0"/>
        <w:numPr>
          <w:ilvl w:val="1"/>
          <w:numId w:val="121"/>
        </w:numPr>
        <w:tabs>
          <w:tab w:val="left" w:pos="1416"/>
        </w:tabs>
        <w:autoSpaceDE w:val="0"/>
        <w:autoSpaceDN w:val="0"/>
        <w:spacing w:before="4" w:line="264" w:lineRule="auto"/>
        <w:ind w:left="395" w:right="358" w:firstLine="708"/>
        <w:contextualSpacing w:val="0"/>
        <w:jc w:val="both"/>
        <w:rPr>
          <w:b/>
          <w:sz w:val="28"/>
          <w:szCs w:val="28"/>
        </w:rPr>
      </w:pPr>
      <w:r>
        <w:rPr>
          <w:sz w:val="28"/>
          <w:szCs w:val="28"/>
        </w:rPr>
        <w:t xml:space="preserve">защиту органами ученического самоуправления законных интересов и прав </w:t>
      </w:r>
      <w:r>
        <w:rPr>
          <w:spacing w:val="-2"/>
          <w:sz w:val="28"/>
          <w:szCs w:val="28"/>
        </w:rPr>
        <w:t>обучающихся;</w:t>
      </w:r>
    </w:p>
    <w:p w14:paraId="168781A2">
      <w:pPr>
        <w:pStyle w:val="53"/>
        <w:widowControl w:val="0"/>
        <w:numPr>
          <w:ilvl w:val="1"/>
          <w:numId w:val="121"/>
        </w:numPr>
        <w:tabs>
          <w:tab w:val="left" w:pos="1414"/>
        </w:tabs>
        <w:autoSpaceDE w:val="0"/>
        <w:autoSpaceDN w:val="0"/>
        <w:spacing w:before="19" w:line="235" w:lineRule="auto"/>
        <w:ind w:left="395" w:right="354" w:firstLine="708"/>
        <w:contextualSpacing w:val="0"/>
        <w:jc w:val="both"/>
        <w:rPr>
          <w:b/>
          <w:sz w:val="28"/>
          <w:szCs w:val="28"/>
        </w:rPr>
      </w:pPr>
      <w:r>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03BE9DA6">
      <w:pPr>
        <w:pStyle w:val="30"/>
        <w:spacing w:before="3" w:line="276" w:lineRule="auto"/>
        <w:ind w:left="180" w:right="345" w:firstLine="120"/>
      </w:pPr>
      <w:r>
        <w:t>Ученическое самоуправление в школе организуется в соответствии с принципами: добровольность; включенность всех обучающихся;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обучающимся большей свободы действий, увеличение зоны их ответственности); открытость, честность.</w:t>
      </w:r>
    </w:p>
    <w:p w14:paraId="01A98AA4">
      <w:pPr>
        <w:pStyle w:val="30"/>
        <w:spacing w:line="276" w:lineRule="auto"/>
        <w:ind w:left="180" w:right="352"/>
      </w:pPr>
      <w:r>
        <w:t>В 2024-2025 учебном году действовал Совет обучающихся, сформированный в начале года из числа обучающихся школы  путем прямых выборов в каждом из классов (по одному представителю от класса).</w:t>
      </w:r>
    </w:p>
    <w:p w14:paraId="327905CB">
      <w:pPr>
        <w:pStyle w:val="30"/>
        <w:spacing w:line="276" w:lineRule="auto"/>
        <w:ind w:left="180" w:right="356"/>
      </w:pPr>
      <w:r>
        <w:t>Самоуправление в классе организуется по форме школьного самоуправления. Работу по самоуправлению в классе организует Совет класса. В каждом классе избирается староста, ребята делятся по секторам-«Учеба и порядок»,«Культура и досуг»,«Информация»,«ЗОЖ и спорт»,</w:t>
      </w:r>
    </w:p>
    <w:p w14:paraId="6E171D68">
      <w:pPr>
        <w:pStyle w:val="30"/>
        <w:spacing w:before="1"/>
        <w:ind w:left="180"/>
        <w:jc w:val="left"/>
      </w:pPr>
      <w:r>
        <w:rPr>
          <w:spacing w:val="-2"/>
        </w:rPr>
        <w:t>«Патриот».</w:t>
      </w:r>
    </w:p>
    <w:p w14:paraId="6AEA991A">
      <w:pPr>
        <w:pStyle w:val="30"/>
        <w:spacing w:before="40" w:line="276" w:lineRule="auto"/>
        <w:ind w:left="180" w:right="369" w:firstLine="120"/>
        <w:jc w:val="left"/>
      </w:pPr>
      <w:r>
        <w:t>Активисты самоуправления принимали активное участие в работе РДДМ, различных фестивалях и форумах.</w:t>
      </w:r>
    </w:p>
    <w:p w14:paraId="4BE1F98C">
      <w:pPr>
        <w:pStyle w:val="2"/>
        <w:keepNext w:val="0"/>
        <w:keepLines w:val="0"/>
        <w:widowControl w:val="0"/>
        <w:numPr>
          <w:ilvl w:val="0"/>
          <w:numId w:val="121"/>
        </w:numPr>
        <w:tabs>
          <w:tab w:val="left" w:pos="1053"/>
        </w:tabs>
        <w:autoSpaceDE w:val="0"/>
        <w:autoSpaceDN w:val="0"/>
        <w:spacing w:before="201" w:after="0" w:line="275" w:lineRule="exact"/>
        <w:ind w:left="1053" w:hanging="297"/>
        <w:jc w:val="left"/>
        <w:rPr>
          <w:rFonts w:ascii="Times New Roman" w:hAnsi="Times New Roman" w:cs="Times New Roman"/>
          <w:color w:val="auto"/>
        </w:rPr>
      </w:pPr>
      <w:bookmarkStart w:id="228" w:name="_Toc212549290"/>
      <w:r>
        <w:rPr>
          <w:rFonts w:ascii="Times New Roman" w:hAnsi="Times New Roman" w:cs="Times New Roman"/>
          <w:color w:val="auto"/>
          <w:spacing w:val="-2"/>
        </w:rPr>
        <w:t>Социальное партнерство</w:t>
      </w:r>
      <w:bookmarkEnd w:id="228"/>
    </w:p>
    <w:p w14:paraId="1DE6386D">
      <w:pPr>
        <w:pStyle w:val="30"/>
        <w:spacing w:line="275" w:lineRule="exact"/>
        <w:ind w:left="420"/>
        <w:jc w:val="left"/>
      </w:pPr>
      <w:r>
        <w:t xml:space="preserve">Реализация воспитательного потенциала социального партнёрства </w:t>
      </w:r>
      <w:r>
        <w:rPr>
          <w:spacing w:val="-2"/>
        </w:rPr>
        <w:t>предусматривает:</w:t>
      </w:r>
    </w:p>
    <w:p w14:paraId="0AEAD14C">
      <w:pPr>
        <w:pStyle w:val="53"/>
        <w:widowControl w:val="0"/>
        <w:numPr>
          <w:ilvl w:val="1"/>
          <w:numId w:val="121"/>
        </w:numPr>
        <w:tabs>
          <w:tab w:val="left" w:pos="1385"/>
        </w:tabs>
        <w:autoSpaceDE w:val="0"/>
        <w:autoSpaceDN w:val="0"/>
        <w:spacing w:before="5" w:line="235" w:lineRule="auto"/>
        <w:ind w:left="180" w:right="352" w:firstLine="708"/>
        <w:contextualSpacing w:val="0"/>
        <w:jc w:val="both"/>
        <w:rPr>
          <w:sz w:val="28"/>
          <w:szCs w:val="28"/>
        </w:rPr>
      </w:pPr>
      <w:r>
        <w:rPr>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Pr>
          <w:sz w:val="28"/>
          <w:szCs w:val="28"/>
        </w:rPr>
        <w:br w:type="textWrapping"/>
      </w:r>
      <w:r>
        <w:rPr>
          <w:sz w:val="28"/>
          <w:szCs w:val="28"/>
        </w:rPr>
        <w:t xml:space="preserve">Такими мероприятиями в 2024-2025 учебном году </w:t>
      </w:r>
      <w:r>
        <w:rPr>
          <w:spacing w:val="-2"/>
          <w:sz w:val="28"/>
          <w:szCs w:val="28"/>
        </w:rPr>
        <w:t>стали:</w:t>
      </w:r>
    </w:p>
    <w:p w14:paraId="2C1D222C">
      <w:pPr>
        <w:pStyle w:val="30"/>
        <w:tabs>
          <w:tab w:val="left" w:pos="8745"/>
        </w:tabs>
        <w:ind w:left="426" w:firstLine="141"/>
      </w:pPr>
      <w:r>
        <w:t xml:space="preserve">-  профориентационные встречи с представителями учебных </w:t>
      </w:r>
      <w:r>
        <w:rPr>
          <w:spacing w:val="-2"/>
        </w:rPr>
        <w:t>заведений</w:t>
      </w:r>
      <w:r>
        <w:t>;</w:t>
      </w:r>
    </w:p>
    <w:p w14:paraId="24B1133C">
      <w:pPr>
        <w:pStyle w:val="53"/>
        <w:widowControl w:val="0"/>
        <w:numPr>
          <w:ilvl w:val="1"/>
          <w:numId w:val="121"/>
        </w:numPr>
        <w:tabs>
          <w:tab w:val="left" w:pos="1348"/>
          <w:tab w:val="left" w:pos="1490"/>
        </w:tabs>
        <w:autoSpaceDE w:val="0"/>
        <w:autoSpaceDN w:val="0"/>
        <w:spacing w:before="44" w:line="262" w:lineRule="exact"/>
        <w:ind w:left="426" w:right="517" w:firstLine="141"/>
        <w:contextualSpacing w:val="0"/>
        <w:jc w:val="both"/>
        <w:rPr>
          <w:b/>
          <w:sz w:val="28"/>
          <w:szCs w:val="28"/>
        </w:rPr>
      </w:pPr>
      <w:r>
        <w:rPr>
          <w:spacing w:val="-2"/>
          <w:sz w:val="28"/>
          <w:szCs w:val="28"/>
        </w:rPr>
        <w:t>профилактические</w:t>
      </w:r>
      <w:r>
        <w:rPr>
          <w:sz w:val="28"/>
          <w:szCs w:val="28"/>
        </w:rPr>
        <w:tab/>
      </w:r>
      <w:r>
        <w:rPr>
          <w:spacing w:val="-2"/>
          <w:sz w:val="28"/>
          <w:szCs w:val="28"/>
        </w:rPr>
        <w:t>беседы</w:t>
      </w:r>
      <w:r>
        <w:rPr>
          <w:sz w:val="28"/>
          <w:szCs w:val="28"/>
        </w:rPr>
        <w:tab/>
      </w:r>
      <w:r>
        <w:rPr>
          <w:spacing w:val="-10"/>
          <w:sz w:val="28"/>
          <w:szCs w:val="28"/>
        </w:rPr>
        <w:t>с</w:t>
      </w:r>
      <w:r>
        <w:rPr>
          <w:sz w:val="28"/>
          <w:szCs w:val="28"/>
        </w:rPr>
        <w:tab/>
      </w:r>
      <w:r>
        <w:rPr>
          <w:spacing w:val="-2"/>
          <w:sz w:val="28"/>
          <w:szCs w:val="28"/>
        </w:rPr>
        <w:t>инспектором</w:t>
      </w:r>
      <w:r>
        <w:rPr>
          <w:sz w:val="28"/>
          <w:szCs w:val="28"/>
        </w:rPr>
        <w:tab/>
      </w:r>
      <w:r>
        <w:rPr>
          <w:spacing w:val="-2"/>
          <w:sz w:val="28"/>
          <w:szCs w:val="28"/>
        </w:rPr>
        <w:t>ГИБДД,</w:t>
      </w:r>
      <w:r>
        <w:rPr>
          <w:sz w:val="28"/>
          <w:szCs w:val="28"/>
        </w:rPr>
        <w:tab/>
      </w:r>
      <w:r>
        <w:rPr>
          <w:spacing w:val="-2"/>
          <w:sz w:val="28"/>
          <w:szCs w:val="28"/>
        </w:rPr>
        <w:t>сотрудниками</w:t>
      </w:r>
      <w:r>
        <w:rPr>
          <w:sz w:val="28"/>
          <w:szCs w:val="28"/>
        </w:rPr>
        <w:tab/>
      </w:r>
      <w:r>
        <w:rPr>
          <w:spacing w:val="-4"/>
          <w:sz w:val="28"/>
          <w:szCs w:val="28"/>
        </w:rPr>
        <w:t>МЧС,</w:t>
      </w:r>
      <w:r>
        <w:rPr>
          <w:spacing w:val="-4"/>
          <w:sz w:val="28"/>
          <w:szCs w:val="28"/>
        </w:rPr>
        <w:br w:type="textWrapping"/>
      </w:r>
      <w:r>
        <w:rPr>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70798113">
      <w:pPr>
        <w:pStyle w:val="30"/>
        <w:spacing w:before="25"/>
        <w:jc w:val="left"/>
      </w:pPr>
    </w:p>
    <w:p w14:paraId="5702F492">
      <w:pPr>
        <w:pStyle w:val="30"/>
        <w:spacing w:line="276" w:lineRule="auto"/>
        <w:ind w:left="180" w:right="349" w:firstLine="360"/>
      </w:pPr>
      <w:r>
        <w:t>Вывод: социальное партнерство позволяет обогатить формы взаимодействия, предоставляет много возможностей по приобретению нового опыта, знаний. Необходимо расширять спектр социальных партнеров, разрабатывать и реализовывать совместно с ними, обучающимися, педагогами социальные проекты благотворительной, экологической, патриотической, трудовой ит.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FEA8D11">
      <w:pPr>
        <w:pStyle w:val="53"/>
        <w:widowControl w:val="0"/>
        <w:numPr>
          <w:ilvl w:val="1"/>
          <w:numId w:val="121"/>
        </w:numPr>
        <w:tabs>
          <w:tab w:val="left" w:pos="1296"/>
          <w:tab w:val="left" w:pos="3447"/>
          <w:tab w:val="left" w:pos="4457"/>
          <w:tab w:val="left" w:pos="4853"/>
          <w:tab w:val="left" w:pos="6476"/>
          <w:tab w:val="left" w:pos="7602"/>
          <w:tab w:val="left" w:pos="9289"/>
          <w:tab w:val="left" w:pos="10110"/>
        </w:tabs>
        <w:autoSpaceDE w:val="0"/>
        <w:autoSpaceDN w:val="0"/>
        <w:spacing w:before="44" w:line="287" w:lineRule="exact"/>
        <w:ind w:left="1296" w:hanging="192"/>
        <w:contextualSpacing w:val="0"/>
        <w:rPr>
          <w:sz w:val="28"/>
          <w:szCs w:val="28"/>
        </w:rPr>
        <w:sectPr>
          <w:pgSz w:w="11920" w:h="16850"/>
          <w:pgMar w:top="567" w:right="580" w:bottom="280" w:left="540" w:header="720" w:footer="720" w:gutter="0"/>
          <w:cols w:space="720" w:num="1"/>
        </w:sectPr>
      </w:pPr>
      <w:r>
        <w:rPr>
          <w:sz w:val="28"/>
          <w:szCs w:val="28"/>
        </w:rPr>
        <w:tab/>
      </w:r>
    </w:p>
    <w:p w14:paraId="1F144124">
      <w:pPr>
        <w:pStyle w:val="30"/>
        <w:spacing w:before="11"/>
        <w:jc w:val="left"/>
      </w:pPr>
    </w:p>
    <w:p w14:paraId="5075802C">
      <w:pPr>
        <w:pStyle w:val="2"/>
        <w:keepNext w:val="0"/>
        <w:keepLines w:val="0"/>
        <w:widowControl w:val="0"/>
        <w:numPr>
          <w:ilvl w:val="0"/>
          <w:numId w:val="121"/>
        </w:numPr>
        <w:tabs>
          <w:tab w:val="left" w:pos="1053"/>
        </w:tabs>
        <w:autoSpaceDE w:val="0"/>
        <w:autoSpaceDN w:val="0"/>
        <w:spacing w:before="1" w:after="0" w:line="275" w:lineRule="exact"/>
        <w:ind w:left="1053" w:hanging="297"/>
        <w:jc w:val="left"/>
        <w:rPr>
          <w:rFonts w:ascii="Times New Roman" w:hAnsi="Times New Roman" w:cs="Times New Roman"/>
          <w:color w:val="auto"/>
        </w:rPr>
      </w:pPr>
      <w:bookmarkStart w:id="229" w:name="_Toc212549291"/>
      <w:r>
        <w:rPr>
          <w:rFonts w:ascii="Times New Roman" w:hAnsi="Times New Roman" w:cs="Times New Roman"/>
          <w:color w:val="auto"/>
          <w:spacing w:val="-2"/>
        </w:rPr>
        <w:t>Профориентация</w:t>
      </w:r>
      <w:bookmarkEnd w:id="229"/>
    </w:p>
    <w:p w14:paraId="70DD5A1D">
      <w:pPr>
        <w:pStyle w:val="30"/>
        <w:spacing w:line="276" w:lineRule="auto"/>
        <w:ind w:left="180" w:right="343" w:firstLine="420"/>
      </w:pPr>
      <w:r>
        <w:t>Организация профориентационной работы  является важным направлением в структуре учебно-воспитательной работы. В школе обучаются дети, наделенные разными способностями. Поэтому важно создать условия для психолого- педагогической поддержки в профессиональном самоопределении обучающихся, оказать помощь в выявлении профессиональных интересов, склонностей, определении реальных возможностей в освоении той или иной профессии.</w:t>
      </w:r>
    </w:p>
    <w:p w14:paraId="363B533D">
      <w:pPr>
        <w:pStyle w:val="30"/>
        <w:spacing w:line="276" w:lineRule="auto"/>
        <w:ind w:left="180" w:right="348" w:firstLine="360"/>
      </w:pPr>
      <w:r>
        <w:t>В школе отрабатывается система профориентационной работы, целью которой является развитие ценностного отношения обучающихся к труду как основному способу достижения жизненного благополучия и ощущения уверенности в жизни. Основными задачами стали формирование готовности обучающихся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21B9DDE7">
      <w:pPr>
        <w:pStyle w:val="30"/>
        <w:spacing w:before="74" w:line="276" w:lineRule="auto"/>
        <w:ind w:left="180" w:right="357"/>
      </w:pPr>
      <w:r>
        <w:t xml:space="preserve"> (расширение представлений о многообразии профессий, востребованности, появление новых направлений); экскурсии на различные объекты, представляющие разные виды профессиональной деятельности; встречи с людьми, успешно реализующимися в различных профессиях.</w:t>
      </w:r>
    </w:p>
    <w:p w14:paraId="76C6CD86">
      <w:pPr>
        <w:pStyle w:val="30"/>
        <w:spacing w:line="272" w:lineRule="exact"/>
        <w:ind w:right="182"/>
      </w:pPr>
      <w:r>
        <w:t xml:space="preserve">С 2022 года вопросы профориентационной направленности реализуются через </w:t>
      </w:r>
      <w:r>
        <w:rPr>
          <w:spacing w:val="-2"/>
        </w:rPr>
        <w:t>занятие</w:t>
      </w:r>
    </w:p>
    <w:p w14:paraId="5824BEDA">
      <w:pPr>
        <w:pStyle w:val="30"/>
        <w:ind w:right="190"/>
      </w:pPr>
      <w:r>
        <w:t xml:space="preserve">«Разговоры о важном». С 1 сентября 2023 года начата реализация профессионального минимума </w:t>
      </w:r>
      <w:r>
        <w:rPr>
          <w:spacing w:val="-5"/>
        </w:rPr>
        <w:t>по</w:t>
      </w:r>
    </w:p>
    <w:p w14:paraId="34DACB05">
      <w:pPr>
        <w:pStyle w:val="30"/>
        <w:ind w:left="180" w:right="175"/>
      </w:pPr>
      <w:r>
        <w:t>7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w:t>
      </w:r>
    </w:p>
    <w:p w14:paraId="6D23A33D">
      <w:pPr>
        <w:pStyle w:val="30"/>
        <w:spacing w:line="276" w:lineRule="auto"/>
        <w:ind w:left="180" w:right="345" w:firstLine="300"/>
      </w:pPr>
      <w:r>
        <w:t>Ключевую роль в работе с обучающимися играет система урочной и внеурочной деятельности. Учителя-предметники 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 обеспечивают профориентационную направленность уроков, формируют у учащихся общетрудовые, профессионально важные навыки.</w:t>
      </w:r>
    </w:p>
    <w:p w14:paraId="0FDF3D7C">
      <w:pPr>
        <w:pStyle w:val="30"/>
        <w:tabs>
          <w:tab w:val="left" w:pos="2833"/>
          <w:tab w:val="left" w:pos="5370"/>
          <w:tab w:val="left" w:pos="8074"/>
          <w:tab w:val="left" w:pos="10480"/>
        </w:tabs>
        <w:spacing w:line="276" w:lineRule="auto"/>
        <w:ind w:left="180" w:right="176" w:firstLine="180"/>
        <w:jc w:val="left"/>
      </w:pPr>
      <w:r>
        <w:t>Формирование ценностного отношения к труду, знакомство с профессиями, примерами успешного построения карьеры, личностями, достигшими успеха проходило и на внеурочных занятиях «Разговоры о важном».</w:t>
      </w:r>
      <w:r>
        <w:br w:type="textWrapping"/>
      </w:r>
      <w:r>
        <w:t>Учителя в течение года проводили для обучающихся уроки финансовой грамотности, уроки качества, уроки «Цифры», уроки «Эколята» и др.</w:t>
      </w:r>
    </w:p>
    <w:p w14:paraId="7B5BE3E6">
      <w:pPr>
        <w:pStyle w:val="30"/>
        <w:spacing w:line="276" w:lineRule="auto"/>
        <w:ind w:left="614" w:right="456"/>
        <w:rPr>
          <w:u w:val="single" w:color="041F55"/>
        </w:rPr>
      </w:pPr>
      <w:r>
        <w:rPr>
          <w:u w:val="single" w:color="041F55"/>
        </w:rPr>
        <w:t>Вывод: в школе ведется целенаправленная работа по профориентации обучающихся. Необходимо продолжить координировать работу классных руководителей по организации индивидуальной работы с обучающимися и их родителями для формирования обоснованных профессиональных потребностей и их педагогической коррекции, участию обучающихся в федеральном проекте «Билет в будущее».</w:t>
      </w:r>
    </w:p>
    <w:p w14:paraId="74711883">
      <w:pPr>
        <w:sectPr>
          <w:pgSz w:w="11920" w:h="16850"/>
          <w:pgMar w:top="1300" w:right="580" w:bottom="280" w:left="540" w:header="720" w:footer="720" w:gutter="0"/>
          <w:cols w:space="720" w:num="1"/>
        </w:sectPr>
      </w:pPr>
    </w:p>
    <w:p w14:paraId="407EA288">
      <w:pPr>
        <w:pStyle w:val="30"/>
        <w:widowControl w:val="0"/>
        <w:numPr>
          <w:ilvl w:val="0"/>
          <w:numId w:val="121"/>
        </w:numPr>
        <w:shd w:val="clear" w:color="auto" w:fill="auto"/>
        <w:autoSpaceDE w:val="0"/>
        <w:autoSpaceDN w:val="0"/>
        <w:spacing w:after="0" w:line="276" w:lineRule="auto"/>
        <w:ind w:left="1053" w:right="456" w:hanging="297"/>
        <w:jc w:val="left"/>
        <w:rPr>
          <w:b/>
          <w:bCs/>
        </w:rPr>
      </w:pPr>
      <w:r>
        <w:rPr>
          <w:b/>
          <w:bCs/>
        </w:rPr>
        <w:t xml:space="preserve">Профилактика и безопасность </w:t>
      </w:r>
    </w:p>
    <w:p w14:paraId="40CEB97A">
      <w:pPr>
        <w:pStyle w:val="30"/>
        <w:spacing w:line="276" w:lineRule="auto"/>
        <w:ind w:right="455"/>
        <w:rPr>
          <w:lang w:eastAsia="ru-RU"/>
        </w:rPr>
      </w:pPr>
      <w:r>
        <w:rPr>
          <w:lang w:eastAsia="ru-RU"/>
        </w:rPr>
        <w:t>Профилактическая работа по предупреждению асоциального поведения обучающихся.</w:t>
      </w:r>
    </w:p>
    <w:p w14:paraId="762F0E91">
      <w:pPr>
        <w:pStyle w:val="30"/>
        <w:spacing w:line="276" w:lineRule="auto"/>
        <w:ind w:right="455"/>
        <w:rPr>
          <w:lang w:eastAsia="ru-RU"/>
        </w:rPr>
      </w:pPr>
      <w:r>
        <w:rPr>
          <w:lang w:eastAsia="ru-RU"/>
        </w:rPr>
        <w:t>Согласно Закону №120-ФЗ, в компетенцию образовательных учреждений входят следующие задачи:</w:t>
      </w:r>
    </w:p>
    <w:p w14:paraId="4751EA22">
      <w:pPr>
        <w:pStyle w:val="30"/>
        <w:spacing w:line="276" w:lineRule="auto"/>
        <w:ind w:right="455"/>
        <w:rPr>
          <w:lang w:eastAsia="ru-RU"/>
        </w:rPr>
      </w:pPr>
      <w:r>
        <w:rPr>
          <w:lang w:eastAsia="ru-RU"/>
        </w:rPr>
        <w:t>-</w:t>
      </w:r>
      <w:r>
        <w:rPr>
          <w:lang w:eastAsia="ru-RU"/>
        </w:rPr>
        <w:tab/>
      </w:r>
      <w:r>
        <w:rPr>
          <w:lang w:eastAsia="ru-RU"/>
        </w:rPr>
        <w:t>оказание социально-психологической и педагогической помощи несовершеннолетним, имеющим отклонения в развитии или поведении либо проблемы в обучении;</w:t>
      </w:r>
    </w:p>
    <w:p w14:paraId="43BC823F">
      <w:pPr>
        <w:pStyle w:val="30"/>
        <w:spacing w:line="276" w:lineRule="auto"/>
        <w:ind w:right="455"/>
        <w:rPr>
          <w:lang w:eastAsia="ru-RU"/>
        </w:rPr>
      </w:pPr>
      <w:r>
        <w:rPr>
          <w:lang w:eastAsia="ru-RU"/>
        </w:rPr>
        <w:t>-</w:t>
      </w:r>
      <w:r>
        <w:rPr>
          <w:lang w:eastAsia="ru-RU"/>
        </w:rPr>
        <w:tab/>
      </w:r>
      <w:r>
        <w:rPr>
          <w:lang w:eastAsia="ru-RU"/>
        </w:rPr>
        <w:t>выявление несовершеннолетних, находящихся в социально - 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14:paraId="73C99022">
      <w:pPr>
        <w:pStyle w:val="30"/>
        <w:spacing w:line="276" w:lineRule="auto"/>
        <w:ind w:right="455"/>
        <w:rPr>
          <w:lang w:eastAsia="ru-RU"/>
        </w:rPr>
      </w:pPr>
      <w:r>
        <w:rPr>
          <w:lang w:eastAsia="ru-RU"/>
        </w:rPr>
        <w:t>-</w:t>
      </w:r>
      <w:r>
        <w:rPr>
          <w:lang w:eastAsia="ru-RU"/>
        </w:rPr>
        <w:tab/>
      </w:r>
      <w:r>
        <w:rPr>
          <w:lang w:eastAsia="ru-RU"/>
        </w:rPr>
        <w:t>выявление семей, находящихся в социально-опасном положении;</w:t>
      </w:r>
    </w:p>
    <w:p w14:paraId="2DDFAA86">
      <w:pPr>
        <w:pStyle w:val="30"/>
        <w:spacing w:line="276" w:lineRule="auto"/>
        <w:ind w:right="455"/>
        <w:rPr>
          <w:lang w:eastAsia="ru-RU"/>
        </w:rPr>
      </w:pPr>
      <w:r>
        <w:rPr>
          <w:lang w:eastAsia="ru-RU"/>
        </w:rPr>
        <w:t>-</w:t>
      </w:r>
      <w:r>
        <w:rPr>
          <w:lang w:eastAsia="ru-RU"/>
        </w:rPr>
        <w:tab/>
      </w:r>
      <w:r>
        <w:rPr>
          <w:lang w:eastAsia="ru-RU"/>
        </w:rPr>
        <w:t>обеспечение организации общедоступных спортивных секций, технических и иных кружков, клубов и привлечение к участию в них несовершеннолетних;</w:t>
      </w:r>
    </w:p>
    <w:p w14:paraId="76160C1B">
      <w:pPr>
        <w:pStyle w:val="30"/>
        <w:spacing w:line="276" w:lineRule="auto"/>
        <w:ind w:right="455"/>
        <w:rPr>
          <w:lang w:eastAsia="ru-RU"/>
        </w:rPr>
      </w:pPr>
      <w:r>
        <w:rPr>
          <w:lang w:eastAsia="ru-RU"/>
        </w:rPr>
        <w:t>-</w:t>
      </w:r>
      <w:r>
        <w:rPr>
          <w:lang w:eastAsia="ru-RU"/>
        </w:rPr>
        <w:tab/>
      </w:r>
      <w:r>
        <w:rPr>
          <w:lang w:eastAsia="ru-RU"/>
        </w:rPr>
        <w:t>осуществление мер по реализации программ и методик, направленных на законопослушное поведение.</w:t>
      </w:r>
    </w:p>
    <w:p w14:paraId="39F55D2F">
      <w:pPr>
        <w:pStyle w:val="30"/>
        <w:spacing w:line="276" w:lineRule="auto"/>
        <w:ind w:right="455"/>
        <w:rPr>
          <w:lang w:eastAsia="ru-RU"/>
        </w:rPr>
      </w:pPr>
      <w:r>
        <w:rPr>
          <w:lang w:eastAsia="ru-RU"/>
        </w:rPr>
        <w:tab/>
      </w:r>
      <w:r>
        <w:rPr>
          <w:lang w:eastAsia="ru-RU"/>
        </w:rPr>
        <w:t xml:space="preserve">        Для устранения обстоятельств, способствующих совершению преступления (других нарушений закона), социальной службой школы регулярно проводится профилактическая работа с учащимися по направлениям:</w:t>
      </w:r>
    </w:p>
    <w:p w14:paraId="72D3AB73">
      <w:pPr>
        <w:pStyle w:val="30"/>
        <w:spacing w:line="276" w:lineRule="auto"/>
        <w:ind w:right="455"/>
        <w:rPr>
          <w:lang w:eastAsia="ru-RU"/>
        </w:rPr>
      </w:pPr>
      <w:r>
        <w:rPr>
          <w:lang w:eastAsia="ru-RU"/>
        </w:rPr>
        <w:t>- помощь семье в проблемах, связанных с учебной деятельностью, пропусками;</w:t>
      </w:r>
    </w:p>
    <w:p w14:paraId="776D878F">
      <w:pPr>
        <w:pStyle w:val="30"/>
        <w:spacing w:line="276" w:lineRule="auto"/>
        <w:ind w:right="455"/>
        <w:rPr>
          <w:lang w:eastAsia="ru-RU"/>
        </w:rPr>
      </w:pPr>
      <w:r>
        <w:rPr>
          <w:lang w:eastAsia="ru-RU"/>
        </w:rPr>
        <w:t>- помощь ребенку в устранении причин, негативно влияющих на его успеваемость;</w:t>
      </w:r>
    </w:p>
    <w:p w14:paraId="707C53AF">
      <w:pPr>
        <w:pStyle w:val="30"/>
        <w:spacing w:line="276" w:lineRule="auto"/>
        <w:ind w:right="455"/>
        <w:rPr>
          <w:lang w:eastAsia="ru-RU"/>
        </w:rPr>
      </w:pPr>
      <w:r>
        <w:rPr>
          <w:lang w:eastAsia="ru-RU"/>
        </w:rPr>
        <w:t>- распознавание, диагностика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14:paraId="3FC66D4E">
      <w:pPr>
        <w:pStyle w:val="30"/>
        <w:spacing w:line="276" w:lineRule="auto"/>
        <w:ind w:right="455"/>
        <w:rPr>
          <w:lang w:eastAsia="ru-RU"/>
        </w:rPr>
      </w:pPr>
      <w:r>
        <w:rPr>
          <w:lang w:eastAsia="ru-RU"/>
        </w:rPr>
        <w:t>- привлечение учащихся, родителей, общественности, межведомственных структур к проведению внеклассных, внешкольных мероприятий;</w:t>
      </w:r>
    </w:p>
    <w:p w14:paraId="68AB666B">
      <w:pPr>
        <w:pStyle w:val="30"/>
        <w:spacing w:line="276" w:lineRule="auto"/>
        <w:ind w:right="455"/>
        <w:rPr>
          <w:lang w:eastAsia="ru-RU"/>
        </w:rPr>
      </w:pPr>
      <w:r>
        <w:rPr>
          <w:lang w:eastAsia="ru-RU"/>
        </w:rPr>
        <w:t>- правовое просвещение «трудных» подростков;</w:t>
      </w:r>
    </w:p>
    <w:p w14:paraId="7C9B77B7">
      <w:pPr>
        <w:pStyle w:val="30"/>
        <w:spacing w:line="276" w:lineRule="auto"/>
        <w:ind w:right="455"/>
        <w:rPr>
          <w:lang w:eastAsia="ru-RU"/>
        </w:rPr>
      </w:pPr>
      <w:r>
        <w:rPr>
          <w:lang w:eastAsia="ru-RU"/>
        </w:rPr>
        <w:t>- индивидуальное и групповое консультирование детей, родителей, педагогов;</w:t>
      </w:r>
    </w:p>
    <w:p w14:paraId="4193CDF0">
      <w:pPr>
        <w:pStyle w:val="30"/>
        <w:spacing w:line="276" w:lineRule="auto"/>
        <w:ind w:right="455"/>
        <w:rPr>
          <w:lang w:eastAsia="ru-RU"/>
        </w:rPr>
      </w:pPr>
      <w:r>
        <w:rPr>
          <w:lang w:eastAsia="ru-RU"/>
        </w:rPr>
        <w:t>- профилактика вредных привычек;</w:t>
      </w:r>
    </w:p>
    <w:p w14:paraId="60418776">
      <w:pPr>
        <w:pStyle w:val="30"/>
        <w:spacing w:line="276" w:lineRule="auto"/>
        <w:ind w:right="455"/>
        <w:rPr>
          <w:lang w:eastAsia="ru-RU"/>
        </w:rPr>
      </w:pPr>
      <w:r>
        <w:rPr>
          <w:lang w:eastAsia="ru-RU"/>
        </w:rPr>
        <w:t>- изучение положения подростка в семье, в коллективе;</w:t>
      </w:r>
    </w:p>
    <w:p w14:paraId="1885277C">
      <w:pPr>
        <w:pStyle w:val="30"/>
        <w:spacing w:line="276" w:lineRule="auto"/>
        <w:ind w:right="455"/>
        <w:rPr>
          <w:lang w:eastAsia="ru-RU"/>
        </w:rPr>
      </w:pPr>
      <w:r>
        <w:rPr>
          <w:lang w:eastAsia="ru-RU"/>
        </w:rPr>
        <w:t>- организация индивидуального наставничества.</w:t>
      </w:r>
    </w:p>
    <w:p w14:paraId="60CA2B66">
      <w:pPr>
        <w:pStyle w:val="30"/>
        <w:spacing w:line="276" w:lineRule="auto"/>
        <w:ind w:right="455"/>
        <w:rPr>
          <w:lang w:eastAsia="ru-RU"/>
        </w:rPr>
      </w:pPr>
      <w:r>
        <w:rPr>
          <w:lang w:eastAsia="ru-RU"/>
        </w:rPr>
        <w:t xml:space="preserve"> Используются такие формы, как: </w:t>
      </w:r>
    </w:p>
    <w:p w14:paraId="04165FB4">
      <w:pPr>
        <w:pStyle w:val="30"/>
        <w:spacing w:line="276" w:lineRule="auto"/>
        <w:ind w:right="455"/>
        <w:rPr>
          <w:lang w:eastAsia="ru-RU"/>
        </w:rPr>
      </w:pPr>
      <w:r>
        <w:rPr>
          <w:lang w:eastAsia="ru-RU"/>
        </w:rPr>
        <w:t>-организация занятости учащихся во внеурочное время;</w:t>
      </w:r>
    </w:p>
    <w:p w14:paraId="65D95773">
      <w:pPr>
        <w:pStyle w:val="30"/>
        <w:spacing w:line="276" w:lineRule="auto"/>
        <w:ind w:right="455"/>
        <w:rPr>
          <w:lang w:eastAsia="ru-RU"/>
        </w:rPr>
      </w:pPr>
      <w:r>
        <w:rPr>
          <w:lang w:eastAsia="ru-RU"/>
        </w:rPr>
        <w:t>-организация мероприятий, концертов, конкурсов, поездок;</w:t>
      </w:r>
    </w:p>
    <w:p w14:paraId="3E7D2576">
      <w:pPr>
        <w:pStyle w:val="30"/>
        <w:spacing w:line="276" w:lineRule="auto"/>
        <w:ind w:right="455"/>
        <w:rPr>
          <w:lang w:eastAsia="ru-RU"/>
        </w:rPr>
      </w:pPr>
      <w:r>
        <w:rPr>
          <w:lang w:eastAsia="ru-RU"/>
        </w:rPr>
        <w:t>-создание самоуправления в классе;</w:t>
      </w:r>
    </w:p>
    <w:p w14:paraId="35B51AE0">
      <w:pPr>
        <w:pStyle w:val="30"/>
        <w:spacing w:line="276" w:lineRule="auto"/>
        <w:ind w:right="455"/>
        <w:rPr>
          <w:lang w:eastAsia="ru-RU"/>
        </w:rPr>
      </w:pPr>
      <w:r>
        <w:rPr>
          <w:lang w:eastAsia="ru-RU"/>
        </w:rPr>
        <w:t>-посещение учащихся на дому;</w:t>
      </w:r>
    </w:p>
    <w:p w14:paraId="4735A60A">
      <w:pPr>
        <w:pStyle w:val="30"/>
        <w:spacing w:line="276" w:lineRule="auto"/>
        <w:ind w:right="455"/>
        <w:rPr>
          <w:lang w:eastAsia="ru-RU"/>
        </w:rPr>
      </w:pPr>
      <w:r>
        <w:rPr>
          <w:lang w:eastAsia="ru-RU"/>
        </w:rPr>
        <w:t xml:space="preserve">-консультирование родителей; </w:t>
      </w:r>
    </w:p>
    <w:p w14:paraId="4A3C5BB7">
      <w:pPr>
        <w:pStyle w:val="30"/>
        <w:spacing w:line="276" w:lineRule="auto"/>
        <w:ind w:right="455"/>
        <w:rPr>
          <w:lang w:eastAsia="ru-RU"/>
        </w:rPr>
      </w:pPr>
      <w:r>
        <w:rPr>
          <w:lang w:eastAsia="ru-RU"/>
        </w:rPr>
        <w:t>-привлечение родителей в организацию школьных и классных дел;</w:t>
      </w:r>
    </w:p>
    <w:p w14:paraId="167E06A5">
      <w:pPr>
        <w:pStyle w:val="30"/>
        <w:spacing w:line="276" w:lineRule="auto"/>
        <w:ind w:right="455"/>
        <w:rPr>
          <w:lang w:eastAsia="ru-RU"/>
        </w:rPr>
      </w:pPr>
      <w:r>
        <w:rPr>
          <w:lang w:eastAsia="ru-RU"/>
        </w:rPr>
        <w:t>-  рейды и посещение семей на дому;</w:t>
      </w:r>
    </w:p>
    <w:p w14:paraId="11729CEF">
      <w:pPr>
        <w:pStyle w:val="30"/>
        <w:spacing w:line="276" w:lineRule="auto"/>
        <w:ind w:right="455"/>
        <w:rPr>
          <w:lang w:eastAsia="ru-RU"/>
        </w:rPr>
      </w:pPr>
      <w:r>
        <w:rPr>
          <w:lang w:eastAsia="ru-RU"/>
        </w:rPr>
        <w:t>- организация летней  занятности детей групп «риска»;</w:t>
      </w:r>
    </w:p>
    <w:p w14:paraId="1D6F861E">
      <w:pPr>
        <w:pStyle w:val="30"/>
        <w:spacing w:line="276" w:lineRule="auto"/>
        <w:ind w:right="455"/>
        <w:rPr>
          <w:lang w:eastAsia="ru-RU"/>
        </w:rPr>
      </w:pPr>
      <w:r>
        <w:rPr>
          <w:lang w:eastAsia="ru-RU"/>
        </w:rPr>
        <w:t xml:space="preserve">- организация дней профилактики; </w:t>
      </w:r>
    </w:p>
    <w:p w14:paraId="279D4BE2">
      <w:pPr>
        <w:pStyle w:val="30"/>
        <w:spacing w:line="276" w:lineRule="auto"/>
        <w:ind w:right="455"/>
        <w:rPr>
          <w:lang w:eastAsia="ru-RU"/>
        </w:rPr>
      </w:pPr>
      <w:r>
        <w:rPr>
          <w:lang w:eastAsia="ru-RU"/>
        </w:rPr>
        <w:t>-  профилактические месячники;</w:t>
      </w:r>
    </w:p>
    <w:p w14:paraId="2BA0B404">
      <w:pPr>
        <w:pStyle w:val="30"/>
        <w:spacing w:line="276" w:lineRule="auto"/>
        <w:ind w:right="455"/>
        <w:rPr>
          <w:lang w:eastAsia="ru-RU"/>
        </w:rPr>
      </w:pPr>
      <w:r>
        <w:rPr>
          <w:lang w:eastAsia="ru-RU"/>
        </w:rPr>
        <w:t xml:space="preserve">-осуществление профессионального определения обучающихся с трудностями в обучении в сотрудничестве с профессиональными учебными заведениями; </w:t>
      </w:r>
    </w:p>
    <w:p w14:paraId="29339D60">
      <w:pPr>
        <w:pStyle w:val="30"/>
        <w:spacing w:line="276" w:lineRule="auto"/>
        <w:ind w:right="455"/>
        <w:rPr>
          <w:lang w:eastAsia="ru-RU"/>
        </w:rPr>
      </w:pPr>
      <w:r>
        <w:rPr>
          <w:lang w:eastAsia="ru-RU"/>
        </w:rPr>
        <w:t xml:space="preserve"> -в каждом классе оформлен уголок безопасности и здоровья;</w:t>
      </w:r>
    </w:p>
    <w:p w14:paraId="7924AA6F">
      <w:pPr>
        <w:pStyle w:val="30"/>
        <w:spacing w:line="276" w:lineRule="auto"/>
        <w:ind w:right="455"/>
        <w:rPr>
          <w:lang w:eastAsia="ru-RU"/>
        </w:rPr>
      </w:pPr>
      <w:r>
        <w:rPr>
          <w:lang w:eastAsia="ru-RU"/>
        </w:rPr>
        <w:t>- в  вестибюле – стенд « Твоя безопасность», в котором есть информация о работе органов и служб системы профилактики;</w:t>
      </w:r>
    </w:p>
    <w:p w14:paraId="4C67418F">
      <w:pPr>
        <w:pStyle w:val="30"/>
        <w:spacing w:line="276" w:lineRule="auto"/>
        <w:ind w:right="455"/>
        <w:rPr>
          <w:lang w:eastAsia="ru-RU"/>
        </w:rPr>
      </w:pPr>
      <w:r>
        <w:rPr>
          <w:lang w:eastAsia="ru-RU"/>
        </w:rPr>
        <w:t>- в школьной библиотеке работает постоянная выставка с подборкой материалов по профилактической работе;</w:t>
      </w:r>
    </w:p>
    <w:p w14:paraId="5AA3C17A">
      <w:pPr>
        <w:pStyle w:val="30"/>
        <w:spacing w:line="276" w:lineRule="auto"/>
        <w:ind w:right="455"/>
        <w:rPr>
          <w:lang w:eastAsia="ru-RU"/>
        </w:rPr>
      </w:pPr>
      <w:r>
        <w:rPr>
          <w:lang w:eastAsia="ru-RU"/>
        </w:rPr>
        <w:t>-родительское собрание;</w:t>
      </w:r>
    </w:p>
    <w:p w14:paraId="1EDC4FDA">
      <w:pPr>
        <w:pStyle w:val="30"/>
        <w:spacing w:line="276" w:lineRule="auto"/>
        <w:ind w:right="455"/>
        <w:rPr>
          <w:lang w:eastAsia="ru-RU"/>
        </w:rPr>
      </w:pPr>
      <w:r>
        <w:rPr>
          <w:lang w:eastAsia="ru-RU"/>
        </w:rPr>
        <w:t>-родительский всеобуч;</w:t>
      </w:r>
    </w:p>
    <w:p w14:paraId="5FECA43A">
      <w:pPr>
        <w:pStyle w:val="30"/>
        <w:spacing w:line="276" w:lineRule="auto"/>
        <w:ind w:right="455"/>
        <w:rPr>
          <w:lang w:eastAsia="ru-RU"/>
        </w:rPr>
      </w:pPr>
      <w:r>
        <w:rPr>
          <w:lang w:eastAsia="ru-RU"/>
        </w:rPr>
        <w:t>-встречи родительской общественности с администрацией школы, учителями;</w:t>
      </w:r>
    </w:p>
    <w:p w14:paraId="7E57BD70">
      <w:pPr>
        <w:pStyle w:val="30"/>
        <w:spacing w:line="276" w:lineRule="auto"/>
        <w:ind w:right="455"/>
        <w:rPr>
          <w:lang w:eastAsia="ru-RU"/>
        </w:rPr>
      </w:pPr>
      <w:r>
        <w:rPr>
          <w:lang w:eastAsia="ru-RU"/>
        </w:rPr>
        <w:t>-индивидуальная работа, групповые формы взаимодействия педагогов и родителей;</w:t>
      </w:r>
    </w:p>
    <w:p w14:paraId="696BFB6F">
      <w:pPr>
        <w:pStyle w:val="30"/>
        <w:spacing w:line="276" w:lineRule="auto"/>
        <w:ind w:right="455"/>
        <w:rPr>
          <w:lang w:eastAsia="ru-RU"/>
        </w:rPr>
      </w:pPr>
      <w:r>
        <w:rPr>
          <w:lang w:eastAsia="ru-RU"/>
        </w:rPr>
        <w:t>-формы трудовой деятельности: оформление кабинетов, классных уголков, благоустройство школы;</w:t>
      </w:r>
    </w:p>
    <w:p w14:paraId="25AEC594">
      <w:pPr>
        <w:pStyle w:val="30"/>
        <w:spacing w:line="276" w:lineRule="auto"/>
        <w:ind w:right="455"/>
        <w:rPr>
          <w:lang w:eastAsia="ru-RU"/>
        </w:rPr>
      </w:pPr>
      <w:r>
        <w:rPr>
          <w:lang w:eastAsia="ru-RU"/>
        </w:rPr>
        <w:t>- формы досуга: совместные праздники, соревнования, конкурсы, КВНы, экскурсионные поездки.</w:t>
      </w:r>
    </w:p>
    <w:p w14:paraId="69EA600B">
      <w:pPr>
        <w:pStyle w:val="30"/>
        <w:spacing w:line="276" w:lineRule="auto"/>
        <w:ind w:right="455"/>
        <w:rPr>
          <w:lang w:eastAsia="hi-IN"/>
        </w:rPr>
      </w:pPr>
      <w:r>
        <w:rPr>
          <w:lang w:eastAsia="hi-IN"/>
        </w:rPr>
        <w:t>-   организации летнего отдыха детей (в т.ч. детей "группы риска")</w:t>
      </w:r>
    </w:p>
    <w:p w14:paraId="7A9D8AFC">
      <w:pPr>
        <w:pStyle w:val="30"/>
        <w:spacing w:line="276" w:lineRule="auto"/>
        <w:ind w:right="455"/>
      </w:pPr>
      <w:r>
        <w:t xml:space="preserve">           Особое  внимание   уделяется  организации   психолого-педагогического  сопровождения детей   сирот   и   детей,  оставшихся   без   попечения    родителей,   несовершеннолетних, находящихся   под  опекой.</w:t>
      </w:r>
    </w:p>
    <w:p w14:paraId="461C2B41">
      <w:pPr>
        <w:pStyle w:val="30"/>
        <w:spacing w:line="276" w:lineRule="auto"/>
        <w:ind w:right="455"/>
        <w:rPr>
          <w:lang w:eastAsia="ru-RU"/>
        </w:rPr>
      </w:pPr>
      <w:r>
        <w:rPr>
          <w:lang w:eastAsia="ru-RU"/>
        </w:rPr>
        <w:t xml:space="preserve">     В целях предупреждения и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14:paraId="1D69154F">
      <w:pPr>
        <w:pStyle w:val="30"/>
        <w:spacing w:line="276" w:lineRule="auto"/>
        <w:ind w:right="455"/>
        <w:rPr>
          <w:lang w:eastAsia="ru-RU"/>
        </w:rPr>
      </w:pPr>
      <w:r>
        <w:rPr>
          <w:lang w:eastAsia="ru-RU"/>
        </w:rPr>
        <w:t>-</w:t>
      </w:r>
      <w:r>
        <w:rPr>
          <w:lang w:eastAsia="ru-RU"/>
        </w:rPr>
        <w:tab/>
      </w:r>
      <w:r>
        <w:rPr>
          <w:lang w:eastAsia="ru-RU"/>
        </w:rPr>
        <w:t>составлялись списки;</w:t>
      </w:r>
    </w:p>
    <w:p w14:paraId="1C06190E">
      <w:pPr>
        <w:pStyle w:val="30"/>
        <w:spacing w:line="276" w:lineRule="auto"/>
        <w:ind w:right="455"/>
        <w:rPr>
          <w:lang w:eastAsia="ru-RU"/>
        </w:rPr>
      </w:pPr>
      <w:r>
        <w:rPr>
          <w:lang w:eastAsia="ru-RU"/>
        </w:rPr>
        <w:t>-</w:t>
      </w:r>
      <w:r>
        <w:rPr>
          <w:lang w:eastAsia="ru-RU"/>
        </w:rPr>
        <w:tab/>
      </w:r>
      <w:r>
        <w:rPr>
          <w:lang w:eastAsia="ru-RU"/>
        </w:rPr>
        <w:t>своевременно ставились такие дети на внутришкольный контроль;</w:t>
      </w:r>
    </w:p>
    <w:p w14:paraId="35EBD548">
      <w:pPr>
        <w:pStyle w:val="30"/>
        <w:spacing w:line="276" w:lineRule="auto"/>
        <w:ind w:right="455"/>
        <w:rPr>
          <w:lang w:eastAsia="ru-RU"/>
        </w:rPr>
      </w:pPr>
      <w:r>
        <w:rPr>
          <w:lang w:eastAsia="ru-RU"/>
        </w:rPr>
        <w:t>-</w:t>
      </w:r>
      <w:r>
        <w:rPr>
          <w:lang w:eastAsia="ru-RU"/>
        </w:rPr>
        <w:tab/>
      </w:r>
      <w:r>
        <w:rPr>
          <w:lang w:eastAsia="ru-RU"/>
        </w:rPr>
        <w:t>велась работа по устранению причин, условий и обстоятельств, способствующих совершению правонарушений несовершеннолетними.</w:t>
      </w:r>
    </w:p>
    <w:p w14:paraId="6EF29DF0">
      <w:pPr>
        <w:pStyle w:val="30"/>
        <w:spacing w:line="276" w:lineRule="auto"/>
        <w:ind w:right="455"/>
        <w:rPr>
          <w:lang w:eastAsia="ru-RU"/>
        </w:rPr>
      </w:pPr>
      <w:r>
        <w:rPr>
          <w:lang w:eastAsia="ru-RU"/>
        </w:rPr>
        <w:t>Проводилось</w:t>
      </w:r>
      <w:r>
        <w:rPr>
          <w:lang w:eastAsia="ru-RU"/>
        </w:rPr>
        <w:tab/>
      </w:r>
      <w:r>
        <w:rPr>
          <w:lang w:eastAsia="ru-RU"/>
        </w:rPr>
        <w:t xml:space="preserve">обследование </w:t>
      </w:r>
      <w:r>
        <w:rPr>
          <w:lang w:eastAsia="ru-RU"/>
        </w:rPr>
        <w:tab/>
      </w:r>
      <w:r>
        <w:rPr>
          <w:lang w:eastAsia="ru-RU"/>
        </w:rPr>
        <w:t>жилищно-бытовых</w:t>
      </w:r>
      <w:r>
        <w:rPr>
          <w:lang w:eastAsia="ru-RU"/>
        </w:rPr>
        <w:tab/>
      </w:r>
      <w:r>
        <w:rPr>
          <w:lang w:eastAsia="ru-RU"/>
        </w:rPr>
        <w:t>условий</w:t>
      </w:r>
      <w:r>
        <w:rPr>
          <w:lang w:eastAsia="ru-RU"/>
        </w:rPr>
        <w:tab/>
      </w:r>
      <w:r>
        <w:rPr>
          <w:lang w:eastAsia="ru-RU"/>
        </w:rPr>
        <w:t>учащихся,</w:t>
      </w:r>
      <w:r>
        <w:rPr>
          <w:lang w:eastAsia="ru-RU"/>
        </w:rPr>
        <w:tab/>
      </w:r>
      <w:r>
        <w:rPr>
          <w:lang w:eastAsia="ru-RU"/>
        </w:rPr>
        <w:t>находящихся</w:t>
      </w:r>
      <w:r>
        <w:rPr>
          <w:lang w:eastAsia="ru-RU"/>
        </w:rPr>
        <w:tab/>
      </w:r>
      <w:r>
        <w:rPr>
          <w:lang w:eastAsia="ru-RU"/>
        </w:rPr>
        <w:t>в социально-опасном положении, составлялись акты по итогам посещения;</w:t>
      </w:r>
    </w:p>
    <w:p w14:paraId="6AB556D7">
      <w:pPr>
        <w:pStyle w:val="30"/>
        <w:spacing w:line="276" w:lineRule="auto"/>
        <w:ind w:right="455"/>
        <w:rPr>
          <w:lang w:eastAsia="ru-RU"/>
        </w:rPr>
      </w:pPr>
      <w:r>
        <w:rPr>
          <w:lang w:eastAsia="ru-RU"/>
        </w:rPr>
        <w:t>Разработан совместный план с ПДН по профилактике правонарушений, включающий мероприятия по правовому воспитанию, профилактике вредных привычек, пропаганде здорового образа жизни.</w:t>
      </w:r>
    </w:p>
    <w:p w14:paraId="29DB504B">
      <w:pPr>
        <w:pStyle w:val="30"/>
        <w:spacing w:line="276" w:lineRule="auto"/>
        <w:ind w:right="455"/>
        <w:rPr>
          <w:lang w:eastAsia="ru-RU"/>
        </w:rPr>
      </w:pPr>
      <w:r>
        <w:rPr>
          <w:lang w:eastAsia="ru-RU"/>
        </w:rPr>
        <w:t>В школе осуществлялся получения образования несовершеннолетними, строгий учет пропущенных уроков.</w:t>
      </w:r>
    </w:p>
    <w:p w14:paraId="20BE6784">
      <w:pPr>
        <w:pStyle w:val="30"/>
        <w:spacing w:line="276" w:lineRule="auto"/>
        <w:ind w:right="455"/>
        <w:rPr>
          <w:lang w:eastAsia="ru-RU"/>
        </w:rPr>
      </w:pPr>
      <w:r>
        <w:rPr>
          <w:lang w:eastAsia="ru-RU"/>
        </w:rPr>
        <w:t>Ежедневно отслеживаются учащиеся, пропустившие уроки, выясняются причины отсутствия</w:t>
      </w:r>
    </w:p>
    <w:p w14:paraId="61E4B97B">
      <w:pPr>
        <w:pStyle w:val="30"/>
        <w:spacing w:line="276" w:lineRule="auto"/>
        <w:ind w:right="455"/>
        <w:rPr>
          <w:lang w:eastAsia="ru-RU"/>
        </w:rPr>
      </w:pPr>
      <w:r>
        <w:rPr>
          <w:lang w:eastAsia="ru-RU"/>
        </w:rPr>
        <w:t>Индивидуально -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 План по профилактике правонарушений реализован в полном объеме.</w:t>
      </w:r>
    </w:p>
    <w:p w14:paraId="24F17B34">
      <w:pPr>
        <w:pStyle w:val="30"/>
        <w:spacing w:line="276" w:lineRule="auto"/>
        <w:ind w:right="455"/>
        <w:rPr>
          <w:lang w:eastAsia="ru-RU"/>
        </w:rPr>
      </w:pPr>
      <w:r>
        <w:rPr>
          <w:lang w:eastAsia="ru-RU"/>
        </w:rPr>
        <w:t>Администрацией школы, классными руководителями регулярно совершались плановые и неплановые рейды в неблагополучные семьи.</w:t>
      </w:r>
    </w:p>
    <w:p w14:paraId="6D5408E7">
      <w:pPr>
        <w:pStyle w:val="30"/>
        <w:spacing w:line="276" w:lineRule="auto"/>
        <w:ind w:right="455"/>
        <w:rPr>
          <w:lang w:eastAsia="ru-RU"/>
        </w:rPr>
      </w:pPr>
      <w:r>
        <w:rPr>
          <w:lang w:eastAsia="ru-RU"/>
        </w:rPr>
        <w:t>Подводя итоги воспитательной работы за текущий учебный год, следует отметить, что педагогический коллектив школы стремился успешно реализовать намеченные планы, решать поставленные перед ними задачи. Можно сделать следующий вывод: поставленные задачи были реализованы в полном объёме.</w:t>
      </w:r>
    </w:p>
    <w:p w14:paraId="1D95C820">
      <w:pPr>
        <w:pStyle w:val="30"/>
        <w:spacing w:line="276" w:lineRule="auto"/>
        <w:ind w:right="455"/>
      </w:pPr>
      <w:r>
        <w:tab/>
      </w:r>
      <w:r>
        <w:t>В следующем учебном году необходимо:</w:t>
      </w:r>
    </w:p>
    <w:p w14:paraId="33A51083">
      <w:pPr>
        <w:pStyle w:val="30"/>
        <w:spacing w:line="276" w:lineRule="auto"/>
        <w:ind w:right="455"/>
      </w:pPr>
      <w:r>
        <w:t>-  формировать ценностное отношение учащихся к социальному устройству человеческой жизни, формированию жизненной позиции;</w:t>
      </w:r>
    </w:p>
    <w:p w14:paraId="3A8FEEC4">
      <w:pPr>
        <w:pStyle w:val="30"/>
        <w:spacing w:line="276" w:lineRule="auto"/>
        <w:ind w:right="455"/>
        <w:rPr>
          <w:lang w:eastAsia="ru-RU"/>
        </w:rPr>
      </w:pPr>
      <w:r>
        <w:rPr>
          <w:lang w:eastAsia="ru-RU"/>
        </w:rPr>
        <w:t>-</w:t>
      </w:r>
      <w:r>
        <w:rPr>
          <w:lang w:eastAsia="ru-RU"/>
        </w:rPr>
        <w:tab/>
      </w:r>
      <w:r>
        <w:rPr>
          <w:lang w:eastAsia="ru-RU"/>
        </w:rPr>
        <w:t>совершенствовать работу ученического самоуправления;</w:t>
      </w:r>
    </w:p>
    <w:p w14:paraId="282739C5">
      <w:pPr>
        <w:pStyle w:val="30"/>
        <w:spacing w:line="276" w:lineRule="auto"/>
        <w:ind w:right="455"/>
      </w:pPr>
      <w:r>
        <w:tab/>
      </w:r>
      <w:r>
        <w:t>разнообразить рост инициативы, самостоятельности, чувства ответственности через деятельность ученического самоуправления;</w:t>
      </w:r>
    </w:p>
    <w:p w14:paraId="37278BB1">
      <w:pPr>
        <w:pStyle w:val="30"/>
        <w:spacing w:line="276" w:lineRule="auto"/>
        <w:ind w:right="455"/>
      </w:pPr>
      <w:r>
        <w:t>-формировать сознательное отношение ребенка к своему здоровью как естественной основе умственного, физического, трудового и нравственного развития;</w:t>
      </w:r>
    </w:p>
    <w:p w14:paraId="092D75AD">
      <w:pPr>
        <w:pStyle w:val="30"/>
        <w:spacing w:line="276" w:lineRule="auto"/>
        <w:ind w:right="455"/>
      </w:pPr>
      <w:r>
        <w:t>-предоставлять учащимся возможности выбора творческой деятельности и способов ее реализации, широкие возможности выбора индивидуальной траектории развития и способов самореализации.</w:t>
      </w:r>
    </w:p>
    <w:p w14:paraId="596E8C20">
      <w:pPr>
        <w:pStyle w:val="30"/>
        <w:spacing w:line="276" w:lineRule="auto"/>
        <w:ind w:right="455"/>
      </w:pPr>
      <w:r>
        <w:t xml:space="preserve">        Одним из приоритетных направлений работы школы является сохранение и укрепление здоровья учащихся через внедрение здоровьесберегающих технологий в образовательный процесс. Используются разнообразные формы здоровьесберегающей деятельности.    Для     повышения     двигательной     активности     школьников проводятся динамические паузы в начальных классах, Дни здоровья, прогулки на свежем воздухе, физкультминутки на уроках, подвижные игры на переменах, спортивно-оздоровительные мероприятия. В 1 – 11 классах еженедельно проводится 3 урока физической культуры.</w:t>
      </w:r>
    </w:p>
    <w:p w14:paraId="4E93B868">
      <w:pPr>
        <w:pStyle w:val="30"/>
        <w:spacing w:line="276" w:lineRule="auto"/>
        <w:ind w:right="455"/>
      </w:pPr>
      <w:r>
        <w:t xml:space="preserve">На высоком уровне организована просветительско-воспитательная работа с учащимися, направленная на формирование ценности здоровья и здорового образа жизни. Проводятся конкурсы, акции, встречи со специалистами Центральной районной больницы.    </w:t>
      </w:r>
    </w:p>
    <w:p w14:paraId="62C6B5B7">
      <w:pPr>
        <w:pStyle w:val="30"/>
        <w:spacing w:line="276" w:lineRule="auto"/>
        <w:ind w:right="455"/>
      </w:pPr>
      <w:r>
        <w:t xml:space="preserve">     Система мер, направленная на пропаганду здорового образа жизни, оздоровление учащихся, формирует у всех возрастных групп осознание значимости здоровья, способствует сохранению, воспитывает негативное отношение к вредным привычкам, развивает умение осуществлять собственный выбор и сопротивляться социальному давлению.</w:t>
      </w:r>
    </w:p>
    <w:p w14:paraId="713EC7D8">
      <w:pPr>
        <w:pStyle w:val="30"/>
        <w:spacing w:line="276" w:lineRule="auto"/>
        <w:ind w:right="455"/>
      </w:pPr>
      <w:r>
        <w:t xml:space="preserve">    Санитарно-гигиенические условия в школе соответствуют требованиям СанПиН.</w:t>
      </w:r>
    </w:p>
    <w:p w14:paraId="4CF1A0F6">
      <w:pPr>
        <w:pStyle w:val="30"/>
        <w:spacing w:line="276" w:lineRule="auto"/>
        <w:ind w:right="455"/>
      </w:pPr>
      <w:r>
        <w:t>В целях повышения культуры родителей в вопросах охраны и здоровья детей на родительских собраниях проводятся беседы о гигиене, правильном здоровом питании, о здоровом образе жизни..</w:t>
      </w:r>
    </w:p>
    <w:p w14:paraId="36FFBA04">
      <w:pPr>
        <w:pStyle w:val="30"/>
        <w:spacing w:line="276" w:lineRule="auto"/>
        <w:ind w:right="455"/>
      </w:pPr>
      <w:r>
        <w:t>Разнообразие форм здоровьесберегающей деятельности, личностно ориентированный подход в обучении и воспитании способствуют сохранению и укреплению здоровья учащихся и достижению ими высоких результатов в учебной и внеурочной деятельности.</w:t>
      </w:r>
    </w:p>
    <w:p w14:paraId="7FF0E336">
      <w:pPr>
        <w:pStyle w:val="2"/>
        <w:keepNext w:val="0"/>
        <w:keepLines w:val="0"/>
        <w:widowControl w:val="0"/>
        <w:numPr>
          <w:ilvl w:val="0"/>
          <w:numId w:val="121"/>
        </w:numPr>
        <w:tabs>
          <w:tab w:val="left" w:pos="1274"/>
        </w:tabs>
        <w:autoSpaceDE w:val="0"/>
        <w:autoSpaceDN w:val="0"/>
        <w:spacing w:before="272" w:after="0" w:line="240" w:lineRule="auto"/>
        <w:ind w:left="1274" w:hanging="300"/>
        <w:jc w:val="left"/>
        <w:rPr>
          <w:rFonts w:ascii="Times New Roman" w:hAnsi="Times New Roman" w:cs="Times New Roman"/>
          <w:color w:val="auto"/>
        </w:rPr>
      </w:pPr>
      <w:bookmarkStart w:id="230" w:name="_Toc212549292"/>
      <w:r>
        <w:rPr>
          <w:rFonts w:ascii="Times New Roman" w:hAnsi="Times New Roman" w:cs="Times New Roman"/>
          <w:color w:val="auto"/>
        </w:rPr>
        <w:t xml:space="preserve">Результаты воспитания, социализации саморазвития </w:t>
      </w:r>
      <w:r>
        <w:rPr>
          <w:rFonts w:ascii="Times New Roman" w:hAnsi="Times New Roman" w:cs="Times New Roman"/>
          <w:color w:val="auto"/>
          <w:spacing w:val="-2"/>
        </w:rPr>
        <w:t>обучающихся</w:t>
      </w:r>
      <w:bookmarkEnd w:id="230"/>
    </w:p>
    <w:p w14:paraId="5B0A9224">
      <w:pPr>
        <w:pStyle w:val="30"/>
        <w:spacing w:before="176" w:line="278" w:lineRule="auto"/>
        <w:ind w:right="459" w:firstLine="480"/>
      </w:pPr>
      <w:r>
        <w:t>Критерием, на основе которого осуществляется данный анализ, является динамика личностного развития обучающихся в каждом классе.</w:t>
      </w:r>
    </w:p>
    <w:p w14:paraId="2DC6F835">
      <w:pPr>
        <w:pStyle w:val="30"/>
        <w:spacing w:line="276" w:lineRule="auto"/>
        <w:ind w:right="454"/>
      </w:pPr>
      <w:r>
        <w:t>Анализ проводился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педагогическом совете.</w:t>
      </w:r>
    </w:p>
    <w:p w14:paraId="037B7369">
      <w:pPr>
        <w:pStyle w:val="30"/>
        <w:spacing w:line="276" w:lineRule="auto"/>
        <w:ind w:right="454"/>
      </w:pPr>
      <w:r>
        <w:t>Основным способом получения информации о результатах воспитания, социализации и саморазвития обучающихся являлось педагогическое наблюдение. Внимание педагогов сосредоточивалось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66B4770">
      <w:pPr>
        <w:pStyle w:val="30"/>
        <w:spacing w:line="276" w:lineRule="auto"/>
        <w:ind w:right="454" w:firstLine="120"/>
      </w:pPr>
      <w:r>
        <w:t xml:space="preserve">В мае 2025г. была проведена диагностика уровня воспитанности учащихся 1-11 классов по методике, разработанной Н.П. Капустиным, М.И. Шиловой. </w:t>
      </w:r>
    </w:p>
    <w:p w14:paraId="6B480A47">
      <w:pPr>
        <w:pStyle w:val="30"/>
        <w:spacing w:before="1" w:line="276" w:lineRule="auto"/>
        <w:ind w:right="447"/>
      </w:pPr>
      <w:r>
        <w:t xml:space="preserve">Критерии определения уровня воспитанности: воспитанность – это интегративная личностная характеристика, представляющая собой систему убеждений, ценностей, личностных качеств и норм поведения человека, обнаруживается в отношении к себе, другим людям, предметам и явлениям окружающего мира. Воспитанность предполагает, как соблюдение правил поведенияи общения, принятых в обществе, так и внутреннюю культуру человека, отражающуюся в его </w:t>
      </w:r>
      <w:r>
        <w:rPr>
          <w:spacing w:val="-2"/>
        </w:rPr>
        <w:t>мировоззрении.</w:t>
      </w:r>
    </w:p>
    <w:p w14:paraId="054878D5">
      <w:pPr>
        <w:pStyle w:val="30"/>
        <w:spacing w:line="272" w:lineRule="exact"/>
      </w:pPr>
      <w:r>
        <w:rPr>
          <w:b/>
          <w:u w:val="single"/>
        </w:rPr>
        <w:t xml:space="preserve">Вывод: </w:t>
      </w:r>
      <w:r>
        <w:t xml:space="preserve">доминирующим является хороший уровень воспитанности </w:t>
      </w:r>
      <w:r>
        <w:br w:type="textWrapping"/>
      </w:r>
      <w:r>
        <w:rPr>
          <w:spacing w:val="-2"/>
        </w:rPr>
        <w:t>обучающихся</w:t>
      </w:r>
    </w:p>
    <w:p w14:paraId="0436A4FF">
      <w:pPr>
        <w:pStyle w:val="30"/>
        <w:spacing w:before="2" w:line="276" w:lineRule="auto"/>
        <w:ind w:right="278" w:firstLine="60"/>
      </w:pPr>
      <w:r>
        <w:t xml:space="preserve">Из отчётов классных руководителей видно, что 85% поставленных педагогами на этот учебный год воспитательных задач были решены. В 5,6,7 классах необходимо продолжить работу над сплочением коллектива, в основном и в среднем звене по-прежнему остается проблема зависимости детей от гаджетов, несмотря на то, что согласно школьному положению об использовании средств мобильной связи пользование телефонами ограничено. </w:t>
      </w:r>
    </w:p>
    <w:p w14:paraId="2278CB8E">
      <w:pPr>
        <w:pStyle w:val="2"/>
        <w:keepNext w:val="0"/>
        <w:keepLines w:val="0"/>
        <w:widowControl w:val="0"/>
        <w:numPr>
          <w:ilvl w:val="0"/>
          <w:numId w:val="121"/>
        </w:numPr>
        <w:tabs>
          <w:tab w:val="left" w:pos="714"/>
        </w:tabs>
        <w:autoSpaceDE w:val="0"/>
        <w:autoSpaceDN w:val="0"/>
        <w:spacing w:before="0" w:after="0" w:line="240" w:lineRule="auto"/>
        <w:ind w:left="714" w:hanging="316"/>
        <w:jc w:val="left"/>
        <w:rPr>
          <w:rFonts w:ascii="Times New Roman" w:hAnsi="Times New Roman" w:cs="Times New Roman"/>
          <w:color w:val="auto"/>
          <w:lang w:val="ru-RU"/>
        </w:rPr>
      </w:pPr>
      <w:bookmarkStart w:id="231" w:name="_Toc212549293"/>
      <w:r>
        <w:rPr>
          <w:rFonts w:ascii="Times New Roman" w:hAnsi="Times New Roman" w:cs="Times New Roman"/>
          <w:color w:val="auto"/>
          <w:lang w:val="ru-RU"/>
        </w:rPr>
        <w:t xml:space="preserve">Анализ занятости обучающихся в каникулярное </w:t>
      </w:r>
      <w:r>
        <w:rPr>
          <w:rFonts w:ascii="Times New Roman" w:hAnsi="Times New Roman" w:cs="Times New Roman"/>
          <w:color w:val="auto"/>
          <w:spacing w:val="-2"/>
          <w:lang w:val="ru-RU"/>
        </w:rPr>
        <w:t>время.</w:t>
      </w:r>
      <w:bookmarkEnd w:id="231"/>
    </w:p>
    <w:p w14:paraId="4B82D5F6">
      <w:pPr>
        <w:pStyle w:val="30"/>
        <w:spacing w:before="64" w:line="276" w:lineRule="auto"/>
        <w:ind w:right="445"/>
      </w:pPr>
      <w:r>
        <w:t xml:space="preserve">Главной задачей организации работы с детьми в каникулярное время – оздоровление детей и создание условий для развития личности ребенка во время каникул. </w:t>
      </w:r>
    </w:p>
    <w:p w14:paraId="4752F18F">
      <w:pPr>
        <w:pStyle w:val="30"/>
        <w:spacing w:before="54"/>
        <w:ind w:left="458"/>
      </w:pPr>
      <w:r>
        <w:t xml:space="preserve">Для отдыха и оздоровления детей в гимназии был организован лагерь дневного </w:t>
      </w:r>
      <w:r>
        <w:rPr>
          <w:spacing w:val="-2"/>
        </w:rPr>
        <w:t>пребывания</w:t>
      </w:r>
    </w:p>
    <w:p w14:paraId="31179E54">
      <w:pPr>
        <w:pStyle w:val="30"/>
        <w:spacing w:before="45" w:line="278" w:lineRule="auto"/>
        <w:ind w:right="275"/>
      </w:pPr>
      <w:r>
        <w:t>«МАЯК». Главной воспитательной задачей лагеря являлся отдых детей, укрепление физического и психического здоровья, знакомство с родным краем, профилактика детского дорожно- транспортного травматизма.</w:t>
      </w:r>
    </w:p>
    <w:p w14:paraId="4B50DF5B">
      <w:pPr>
        <w:pStyle w:val="30"/>
        <w:spacing w:line="276" w:lineRule="auto"/>
        <w:ind w:right="450"/>
      </w:pPr>
      <w:r>
        <w:t>Вывод: классными руководителями уделяется особое внимание организации отдыха детей, так как это способствует расширению возможностей для развития и саморазвития личности ребенка, реализации его интересов, формированию опыта социального взаимодействия, осмысления детьми и родителями досуга как личностной и социальной ценности, определения степени и форм своего участия в нем, реализации новых педагогических технологий в области организации досуга детей и подростков, также укрепляет межличностные связи, создаёт благоприятные условия для формирования сплочённого детского коллектива.</w:t>
      </w:r>
    </w:p>
    <w:p w14:paraId="53F77F0C">
      <w:pPr>
        <w:pStyle w:val="2"/>
        <w:keepNext w:val="0"/>
        <w:keepLines w:val="0"/>
        <w:widowControl w:val="0"/>
        <w:numPr>
          <w:ilvl w:val="0"/>
          <w:numId w:val="121"/>
        </w:numPr>
        <w:tabs>
          <w:tab w:val="left" w:pos="974"/>
        </w:tabs>
        <w:autoSpaceDE w:val="0"/>
        <w:autoSpaceDN w:val="0"/>
        <w:spacing w:before="1" w:after="0" w:line="275" w:lineRule="exact"/>
        <w:ind w:left="974"/>
        <w:jc w:val="both"/>
        <w:rPr>
          <w:rFonts w:ascii="Times New Roman" w:hAnsi="Times New Roman" w:cs="Times New Roman"/>
          <w:color w:val="auto"/>
          <w:lang w:val="ru-RU"/>
        </w:rPr>
      </w:pPr>
      <w:bookmarkStart w:id="232" w:name="_Toc212549294"/>
      <w:r>
        <w:rPr>
          <w:rFonts w:ascii="Times New Roman" w:hAnsi="Times New Roman" w:cs="Times New Roman"/>
          <w:color w:val="auto"/>
          <w:lang w:val="ru-RU"/>
        </w:rPr>
        <w:t xml:space="preserve">Школьное методическое объединение классных </w:t>
      </w:r>
      <w:r>
        <w:rPr>
          <w:rFonts w:ascii="Times New Roman" w:hAnsi="Times New Roman" w:cs="Times New Roman"/>
          <w:color w:val="auto"/>
          <w:spacing w:val="-2"/>
          <w:lang w:val="ru-RU"/>
        </w:rPr>
        <w:t>руководителей.</w:t>
      </w:r>
      <w:bookmarkEnd w:id="232"/>
    </w:p>
    <w:p w14:paraId="3C3F7501">
      <w:pPr>
        <w:pStyle w:val="30"/>
        <w:spacing w:before="54"/>
        <w:ind w:left="458"/>
      </w:pPr>
      <w:r>
        <w:t>Классные руководители 1-11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2020 г. N ВБ-1011/08 "О методических рекомендациях"), уставом  школы; реализуют программу воспитания школы. Круг обязанностей опирается на модули деятельности классного коллектива:</w:t>
      </w:r>
    </w:p>
    <w:p w14:paraId="524FAB0B">
      <w:pPr>
        <w:pStyle w:val="30"/>
        <w:spacing w:before="54"/>
        <w:ind w:left="458"/>
        <w:rPr>
          <w:lang w:eastAsia="zh-CN"/>
        </w:rPr>
      </w:pPr>
      <w:r>
        <w:rPr>
          <w:lang w:eastAsia="zh-CN"/>
        </w:rPr>
        <w:t>- модуль «Урочная деятельность»;</w:t>
      </w:r>
    </w:p>
    <w:p w14:paraId="3EF31823">
      <w:pPr>
        <w:pStyle w:val="30"/>
        <w:spacing w:before="54"/>
        <w:ind w:left="458"/>
        <w:rPr>
          <w:lang w:eastAsia="zh-CN"/>
        </w:rPr>
      </w:pPr>
      <w:r>
        <w:rPr>
          <w:lang w:eastAsia="zh-CN"/>
        </w:rPr>
        <w:t>- модуль «Внеурочная деятельность»;</w:t>
      </w:r>
    </w:p>
    <w:p w14:paraId="5C463D51">
      <w:pPr>
        <w:pStyle w:val="30"/>
        <w:spacing w:before="54"/>
        <w:ind w:left="458"/>
        <w:rPr>
          <w:lang w:eastAsia="zh-CN"/>
        </w:rPr>
      </w:pPr>
      <w:r>
        <w:rPr>
          <w:lang w:eastAsia="zh-CN"/>
        </w:rPr>
        <w:t>- модуль «Классное руководство»;</w:t>
      </w:r>
    </w:p>
    <w:p w14:paraId="4CDCADD1">
      <w:pPr>
        <w:pStyle w:val="30"/>
        <w:spacing w:before="54"/>
        <w:ind w:left="458"/>
        <w:rPr>
          <w:lang w:eastAsia="zh-CN"/>
        </w:rPr>
      </w:pPr>
      <w:r>
        <w:rPr>
          <w:lang w:eastAsia="zh-CN"/>
        </w:rPr>
        <w:t>- модуль «Основные школьные дела»;</w:t>
      </w:r>
    </w:p>
    <w:p w14:paraId="1EDBC53A">
      <w:pPr>
        <w:pStyle w:val="30"/>
        <w:spacing w:before="54"/>
        <w:ind w:left="458"/>
        <w:rPr>
          <w:lang w:eastAsia="zh-CN"/>
        </w:rPr>
      </w:pPr>
      <w:r>
        <w:rPr>
          <w:lang w:eastAsia="zh-CN"/>
        </w:rPr>
        <w:t>-модуль «Внешкольные мероприятия»;</w:t>
      </w:r>
    </w:p>
    <w:p w14:paraId="50AD3261">
      <w:pPr>
        <w:pStyle w:val="30"/>
        <w:spacing w:before="54"/>
        <w:ind w:left="458"/>
        <w:rPr>
          <w:lang w:eastAsia="zh-CN"/>
        </w:rPr>
      </w:pPr>
      <w:r>
        <w:rPr>
          <w:lang w:eastAsia="zh-CN"/>
        </w:rPr>
        <w:t>- модуль «Взаимодействие с родителями».</w:t>
      </w:r>
    </w:p>
    <w:p w14:paraId="7BDDD114">
      <w:pPr>
        <w:pStyle w:val="30"/>
        <w:spacing w:before="54"/>
        <w:ind w:left="458"/>
        <w:rPr>
          <w:lang w:eastAsia="zh-CN"/>
        </w:rPr>
      </w:pPr>
      <w:r>
        <w:rPr>
          <w:lang w:eastAsia="zh-CN"/>
        </w:rPr>
        <w:t>- модуль «Самоуправление»;</w:t>
      </w:r>
    </w:p>
    <w:p w14:paraId="79930F2B">
      <w:pPr>
        <w:pStyle w:val="30"/>
        <w:spacing w:before="54"/>
        <w:ind w:left="458"/>
        <w:rPr>
          <w:lang w:eastAsia="zh-CN"/>
        </w:rPr>
      </w:pPr>
      <w:r>
        <w:rPr>
          <w:lang w:eastAsia="zh-CN"/>
        </w:rPr>
        <w:t>- -модуль «Профилактика и безопасность»;</w:t>
      </w:r>
    </w:p>
    <w:p w14:paraId="0563572B">
      <w:pPr>
        <w:pStyle w:val="30"/>
        <w:spacing w:before="54"/>
        <w:ind w:left="458"/>
        <w:rPr>
          <w:lang w:eastAsia="zh-CN"/>
        </w:rPr>
      </w:pPr>
      <w:r>
        <w:rPr>
          <w:lang w:eastAsia="zh-CN"/>
        </w:rPr>
        <w:t>- модуль «Организация предметно-пространственной среды»;</w:t>
      </w:r>
    </w:p>
    <w:p w14:paraId="33F700DB">
      <w:pPr>
        <w:pStyle w:val="30"/>
        <w:spacing w:before="54"/>
        <w:ind w:left="458"/>
        <w:rPr>
          <w:lang w:eastAsia="zh-CN"/>
        </w:rPr>
      </w:pPr>
      <w:r>
        <w:rPr>
          <w:lang w:eastAsia="zh-CN"/>
        </w:rPr>
        <w:t>-модуль «Социальное партнёрство»;</w:t>
      </w:r>
    </w:p>
    <w:p w14:paraId="1E500D7E">
      <w:pPr>
        <w:pStyle w:val="30"/>
        <w:spacing w:before="54"/>
        <w:ind w:left="458"/>
        <w:jc w:val="left"/>
        <w:rPr>
          <w:lang w:eastAsia="zh-CN"/>
        </w:rPr>
      </w:pPr>
      <w:r>
        <w:rPr>
          <w:lang w:eastAsia="zh-CN"/>
        </w:rPr>
        <w:t>-модуль «Профориентация»</w:t>
      </w:r>
    </w:p>
    <w:p w14:paraId="52CFD6E6">
      <w:pPr>
        <w:pStyle w:val="30"/>
        <w:spacing w:before="54"/>
        <w:ind w:left="458"/>
        <w:jc w:val="left"/>
        <w:rPr>
          <w:lang w:eastAsia="zh-CN"/>
        </w:rPr>
      </w:pPr>
      <w:r>
        <w:rPr>
          <w:lang w:eastAsia="zh-CN"/>
        </w:rPr>
        <w:br w:type="textWrapping"/>
      </w:r>
      <w:r>
        <w:rPr>
          <w:lang w:eastAsia="ru-RU"/>
        </w:rPr>
        <w:t xml:space="preserve">  В школе 11 классных руководителей.</w:t>
      </w:r>
      <w:r>
        <w:rPr>
          <w:lang w:eastAsia="zh-CN"/>
        </w:rPr>
        <w:t xml:space="preserve"> </w:t>
      </w:r>
      <w:r>
        <w:rPr>
          <w:lang w:eastAsia="ru-RU"/>
        </w:rPr>
        <w:t>Школьное методическое объединение классных руководителей в 2024/25 учебном году работало над темой «</w:t>
      </w:r>
      <w:r>
        <w:t>Повышение уровня профессиональной компетентности классных руководителей в условиях обновления содержания образования</w:t>
      </w:r>
      <w:r>
        <w:rPr>
          <w:lang w:eastAsia="ru-RU"/>
        </w:rPr>
        <w:t xml:space="preserve">». Проведено 5 заседаний ШМО согласно плану работы на учебный год. </w:t>
      </w:r>
    </w:p>
    <w:p w14:paraId="33273E59">
      <w:pPr>
        <w:pStyle w:val="30"/>
        <w:spacing w:before="54"/>
        <w:ind w:left="458"/>
        <w:rPr>
          <w:lang w:eastAsia="ru-RU"/>
        </w:rPr>
      </w:pPr>
      <w:r>
        <w:t xml:space="preserve"> Внимание при этом было сосредоточено на вопросах, связанных с качеством проведенных общешкольных ключевых дел, совместной деятельности классных руководителей и их классов, организуемой в гимнази внеурочной деятельности, реализации личностно развивающего потенциала школьных уроков, качеством существующего в гимназии ученического самоуправления, функционирующих на базе гимназии детских общественных объединений, вступления в РДДМ, проводимых в гимназии экскурсий, профориентационной работы</w:t>
      </w:r>
      <w:r>
        <w:rPr>
          <w:i/>
        </w:rPr>
        <w:t xml:space="preserve">, </w:t>
      </w:r>
      <w:r>
        <w:t>качеством работы школьных медиа, организации предметно-эстетической среды гимназии, взаимодействия школы и семей школьников, участия в мероприятиях по финансовой грамотности</w:t>
      </w:r>
    </w:p>
    <w:p w14:paraId="4078A72C">
      <w:pPr>
        <w:pStyle w:val="30"/>
        <w:spacing w:before="54"/>
        <w:ind w:left="458"/>
        <w:rPr>
          <w:lang w:eastAsia="ru-RU"/>
        </w:rPr>
      </w:pPr>
      <w:r>
        <w:rPr>
          <w:lang w:eastAsia="ru-RU"/>
        </w:rPr>
        <w:t>Проблемное поле:</w:t>
      </w:r>
    </w:p>
    <w:p w14:paraId="3F4763A7">
      <w:pPr>
        <w:pStyle w:val="30"/>
        <w:spacing w:before="54"/>
        <w:ind w:left="458"/>
        <w:rPr>
          <w:lang w:eastAsia="ru-RU"/>
        </w:rPr>
      </w:pPr>
      <w:r>
        <w:rPr>
          <w:lang w:eastAsia="ru-RU"/>
        </w:rPr>
        <w:t>Недостаточно популизирован опыт  передовых  классных руководителей.</w:t>
      </w:r>
    </w:p>
    <w:p w14:paraId="35EA2C34">
      <w:pPr>
        <w:pStyle w:val="30"/>
        <w:spacing w:before="54"/>
        <w:ind w:left="458"/>
        <w:rPr>
          <w:lang w:eastAsia="ru-RU"/>
        </w:rPr>
      </w:pPr>
      <w:r>
        <w:rPr>
          <w:lang w:eastAsia="ru-RU"/>
        </w:rPr>
        <w:t>Слабое участие классных руководителей в работе Интернет-сообществ, методических журналов..</w:t>
      </w:r>
    </w:p>
    <w:p w14:paraId="62437F7D">
      <w:pPr>
        <w:pStyle w:val="30"/>
        <w:spacing w:before="54"/>
        <w:ind w:left="458"/>
        <w:rPr>
          <w:lang w:eastAsia="ru-RU"/>
        </w:rPr>
      </w:pPr>
      <w:r>
        <w:rPr>
          <w:lang w:eastAsia="ru-RU"/>
        </w:rPr>
        <w:t xml:space="preserve">Рекомендации:  </w:t>
      </w:r>
    </w:p>
    <w:p w14:paraId="16CC31C9">
      <w:pPr>
        <w:pStyle w:val="30"/>
        <w:spacing w:before="54"/>
        <w:ind w:left="458"/>
        <w:rPr>
          <w:lang w:eastAsia="ru-RU"/>
        </w:rPr>
      </w:pPr>
      <w:r>
        <w:rPr>
          <w:lang w:eastAsia="ru-RU"/>
        </w:rPr>
        <w:t>1. Систематизировать взаимопосещение классных часов.</w:t>
      </w:r>
    </w:p>
    <w:p w14:paraId="00558A74">
      <w:pPr>
        <w:pStyle w:val="30"/>
        <w:spacing w:before="54"/>
        <w:ind w:left="458"/>
        <w:rPr>
          <w:lang w:eastAsia="ru-RU"/>
        </w:rPr>
      </w:pPr>
      <w:r>
        <w:rPr>
          <w:lang w:eastAsia="ru-RU"/>
        </w:rPr>
        <w:t>2. Внедрить новые информационные технологии в работу каждого классного руководителя</w:t>
      </w:r>
    </w:p>
    <w:p w14:paraId="7707DAA2">
      <w:pPr>
        <w:pStyle w:val="30"/>
        <w:spacing w:before="54"/>
        <w:ind w:left="458"/>
        <w:rPr>
          <w:lang w:eastAsia="ru-RU"/>
        </w:rPr>
      </w:pPr>
      <w:r>
        <w:rPr>
          <w:lang w:eastAsia="ru-RU"/>
        </w:rPr>
        <w:t>3. Использовать новые формы взаимной педагогической деятельности.</w:t>
      </w:r>
    </w:p>
    <w:p w14:paraId="48602DAE">
      <w:pPr>
        <w:pStyle w:val="30"/>
        <w:spacing w:before="54"/>
        <w:ind w:left="458"/>
        <w:rPr>
          <w:lang w:eastAsia="ru-RU"/>
        </w:rPr>
      </w:pPr>
      <w:r>
        <w:rPr>
          <w:lang w:eastAsia="ru-RU"/>
        </w:rPr>
        <w:t>4.Продолжить работу по мониторингу воспитательной деятельности;</w:t>
      </w:r>
    </w:p>
    <w:p w14:paraId="0D8D090F">
      <w:pPr>
        <w:pStyle w:val="30"/>
        <w:spacing w:before="54"/>
        <w:ind w:left="458"/>
        <w:rPr>
          <w:lang w:eastAsia="ru-RU"/>
        </w:rPr>
      </w:pPr>
      <w:r>
        <w:rPr>
          <w:lang w:eastAsia="ru-RU"/>
        </w:rPr>
        <w:t>5. Усилить работу по профилактике правонарушений и пропаганде здорового образа жизни</w:t>
      </w:r>
    </w:p>
    <w:p w14:paraId="3F14EE81">
      <w:pPr>
        <w:pStyle w:val="30"/>
        <w:spacing w:before="54"/>
        <w:ind w:left="458"/>
        <w:rPr>
          <w:lang w:eastAsia="ru-RU"/>
        </w:rPr>
      </w:pPr>
      <w:r>
        <w:rPr>
          <w:lang w:eastAsia="ru-RU"/>
        </w:rPr>
        <w:t>6. Развивать органы ученического самоуправления;</w:t>
      </w:r>
    </w:p>
    <w:p w14:paraId="2D7A5387">
      <w:pPr>
        <w:pStyle w:val="30"/>
        <w:spacing w:before="54"/>
        <w:ind w:left="458"/>
        <w:rPr>
          <w:lang w:eastAsia="ru-RU"/>
        </w:rPr>
      </w:pPr>
      <w:r>
        <w:rPr>
          <w:lang w:eastAsia="ru-RU"/>
        </w:rPr>
        <w:t>7. Создать условия  для самообразования, саморазвития, самовоспитания и самореализации школьников, для обеспечения их духовно-нравственного, эстетического и физического воспитания.</w:t>
      </w:r>
    </w:p>
    <w:p w14:paraId="55F5B2B5">
      <w:pPr>
        <w:pStyle w:val="30"/>
        <w:spacing w:before="54"/>
        <w:ind w:left="458"/>
        <w:rPr>
          <w:lang w:eastAsia="ru-RU"/>
        </w:rPr>
      </w:pPr>
      <w:r>
        <w:rPr>
          <w:lang w:eastAsia="ru-RU"/>
        </w:rPr>
        <w:t xml:space="preserve"> 8.Продолжить внедрение уже известных технологий, про</w:t>
      </w:r>
      <w:r>
        <w:rPr>
          <w:lang w:eastAsia="ru-RU"/>
        </w:rPr>
        <w:softHyphen/>
      </w:r>
      <w:r>
        <w:rPr>
          <w:lang w:eastAsia="ru-RU"/>
        </w:rPr>
        <w:t>должить изучение локальных инновационных технологий воспитания.</w:t>
      </w:r>
    </w:p>
    <w:p w14:paraId="59174C92">
      <w:pPr>
        <w:pStyle w:val="2"/>
        <w:keepNext w:val="0"/>
        <w:keepLines w:val="0"/>
        <w:widowControl w:val="0"/>
        <w:numPr>
          <w:ilvl w:val="0"/>
          <w:numId w:val="121"/>
        </w:numPr>
        <w:tabs>
          <w:tab w:val="left" w:pos="974"/>
        </w:tabs>
        <w:autoSpaceDE w:val="0"/>
        <w:autoSpaceDN w:val="0"/>
        <w:spacing w:before="203" w:after="0" w:line="240" w:lineRule="auto"/>
        <w:ind w:left="398" w:right="1589" w:firstLine="216"/>
        <w:jc w:val="both"/>
        <w:rPr>
          <w:rFonts w:ascii="Times New Roman" w:hAnsi="Times New Roman" w:cs="Times New Roman"/>
          <w:color w:val="auto"/>
          <w:lang w:val="ru-RU"/>
        </w:rPr>
      </w:pPr>
      <w:bookmarkStart w:id="233" w:name="_Toc212549295"/>
      <w:r>
        <w:rPr>
          <w:rFonts w:ascii="Times New Roman" w:hAnsi="Times New Roman" w:cs="Times New Roman"/>
          <w:color w:val="auto"/>
          <w:lang w:val="ru-RU"/>
        </w:rPr>
        <w:t>Психолого-педагогические условия (диагностическая деятельность, психологическое консультирование, просветительско-профилактическая работа)</w:t>
      </w:r>
      <w:bookmarkEnd w:id="233"/>
    </w:p>
    <w:p w14:paraId="79685CCB">
      <w:pPr>
        <w:pStyle w:val="30"/>
        <w:spacing w:line="276" w:lineRule="auto"/>
        <w:ind w:right="448" w:firstLine="120"/>
      </w:pPr>
      <w:r>
        <w:t>Важное место в образовательном процессе занимают психическое здоровье обучающихся, создание психологически безопасной и комфортной образовательной среды. В сохранении психологического здоровья участников образовательного процесса педагогом- психологом в 2025-2026 учебном году ставились следующие задачи:</w:t>
      </w:r>
    </w:p>
    <w:p w14:paraId="34506A4B">
      <w:pPr>
        <w:pStyle w:val="30"/>
        <w:spacing w:before="13" w:line="280" w:lineRule="auto"/>
        <w:ind w:left="1322" w:right="457" w:firstLine="12"/>
      </w:pPr>
      <w:r>
        <w:t>a. Способствовать формированию личности учащихся на каждом возрастном этапе; b.Выявлениепсихологическойготовностидетейкобучениювшколеи</w:t>
      </w:r>
      <w:r>
        <w:rPr>
          <w:spacing w:val="-2"/>
        </w:rPr>
        <w:t>изучение</w:t>
      </w:r>
    </w:p>
    <w:p w14:paraId="6C169EE3">
      <w:pPr>
        <w:pStyle w:val="30"/>
        <w:spacing w:line="225" w:lineRule="exact"/>
        <w:ind w:left="614"/>
      </w:pPr>
      <w:r>
        <w:t>результативностиформированияуниверсальныхучебныхдействийвначальной</w:t>
      </w:r>
      <w:r>
        <w:rPr>
          <w:spacing w:val="-2"/>
        </w:rPr>
        <w:t>школе;</w:t>
      </w:r>
    </w:p>
    <w:p w14:paraId="15E0CFB8">
      <w:pPr>
        <w:pStyle w:val="53"/>
        <w:widowControl w:val="0"/>
        <w:numPr>
          <w:ilvl w:val="0"/>
          <w:numId w:val="125"/>
        </w:numPr>
        <w:tabs>
          <w:tab w:val="left" w:pos="1507"/>
        </w:tabs>
        <w:autoSpaceDE w:val="0"/>
        <w:autoSpaceDN w:val="0"/>
        <w:spacing w:before="2" w:line="280" w:lineRule="auto"/>
        <w:ind w:right="468" w:firstLine="707"/>
        <w:contextualSpacing w:val="0"/>
        <w:jc w:val="both"/>
        <w:rPr>
          <w:sz w:val="28"/>
          <w:szCs w:val="28"/>
        </w:rPr>
      </w:pPr>
      <w:r>
        <w:rPr>
          <w:sz w:val="28"/>
          <w:szCs w:val="28"/>
        </w:rPr>
        <w:t>Осуществление профилактической работы по предупреждению зависимостей среди учащихся школы;</w:t>
      </w:r>
    </w:p>
    <w:p w14:paraId="36A31090">
      <w:pPr>
        <w:pStyle w:val="53"/>
        <w:widowControl w:val="0"/>
        <w:numPr>
          <w:ilvl w:val="0"/>
          <w:numId w:val="125"/>
        </w:numPr>
        <w:tabs>
          <w:tab w:val="left" w:pos="1694"/>
        </w:tabs>
        <w:autoSpaceDE w:val="0"/>
        <w:autoSpaceDN w:val="0"/>
        <w:spacing w:before="5"/>
        <w:ind w:left="1694" w:hanging="360"/>
        <w:contextualSpacing w:val="0"/>
        <w:jc w:val="both"/>
        <w:rPr>
          <w:sz w:val="28"/>
          <w:szCs w:val="28"/>
        </w:rPr>
      </w:pPr>
      <w:r>
        <w:rPr>
          <w:sz w:val="28"/>
          <w:szCs w:val="28"/>
        </w:rPr>
        <w:t xml:space="preserve">Оказание психологической помощи всем участникам образовательного </w:t>
      </w:r>
      <w:r>
        <w:rPr>
          <w:spacing w:val="-2"/>
          <w:sz w:val="28"/>
          <w:szCs w:val="28"/>
        </w:rPr>
        <w:t>процесса.</w:t>
      </w:r>
    </w:p>
    <w:p w14:paraId="0A1507AF">
      <w:pPr>
        <w:pStyle w:val="30"/>
        <w:spacing w:before="199" w:line="276" w:lineRule="auto"/>
        <w:ind w:right="275"/>
        <w:jc w:val="left"/>
        <w:rPr>
          <w:b/>
          <w:i/>
        </w:rPr>
      </w:pPr>
      <w:r>
        <w:t xml:space="preserve">В течение всего учебного года большая работа велась с учащимися начальной школы. В первой четверти большое внимание уделялось ученикам первых и пятых классов, это </w:t>
      </w:r>
      <w:r>
        <w:rPr>
          <w:spacing w:val="-2"/>
        </w:rPr>
        <w:t>наблюдение.</w:t>
      </w:r>
      <w:r>
        <w:rPr>
          <w:spacing w:val="-2"/>
        </w:rPr>
        <w:br w:type="textWrapping"/>
      </w:r>
      <w:r>
        <w:rPr>
          <w:b/>
          <w:i/>
        </w:rPr>
        <w:t>Таким образом</w:t>
      </w:r>
      <w:r>
        <w:t xml:space="preserve">, воспитательная деятельность школы  строилась на основе учебных и воспитательных программ, общешкольного комплексного воспитательного плана, основой которого были направления, способствующие гармоничному развитию воспитанника, раскрытию его интеллектуальных, духовных и личностных качеств. Для достижения целей администрацией и коллективом школы были созданы условия в целях личностно-ориентированного образования школьника, способствующие его разностороннему развитию.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позволили учащимся ярко и неординарно проявить свои творческие способности. </w:t>
      </w:r>
      <w:r>
        <w:rPr>
          <w:b/>
          <w:i/>
        </w:rPr>
        <w:t>Обозначенные проблемы будут проанализированы на заседании МО классных руководителей, Педагогического совета, Совета школы и решаться в следующем учебном году.</w:t>
      </w:r>
    </w:p>
    <w:p w14:paraId="6646015F">
      <w:pPr>
        <w:pStyle w:val="2"/>
        <w:spacing w:before="207"/>
        <w:ind w:right="283" w:firstLine="141"/>
        <w:rPr>
          <w:rFonts w:ascii="Times New Roman" w:hAnsi="Times New Roman" w:cs="Times New Roman"/>
          <w:color w:val="auto"/>
          <w:lang w:val="ru-RU"/>
        </w:rPr>
      </w:pPr>
      <w:bookmarkStart w:id="234" w:name="_Toc212549296"/>
      <w:r>
        <w:rPr>
          <w:rFonts w:ascii="Times New Roman" w:hAnsi="Times New Roman" w:cs="Times New Roman"/>
          <w:color w:val="auto"/>
          <w:lang w:val="ru-RU"/>
        </w:rPr>
        <w:t>Перечень выявленных проблем, над решением которых предстоит работать педагогическому коллективу</w:t>
      </w:r>
      <w:bookmarkEnd w:id="234"/>
    </w:p>
    <w:p w14:paraId="645849E4">
      <w:pPr>
        <w:pStyle w:val="53"/>
        <w:widowControl w:val="0"/>
        <w:numPr>
          <w:ilvl w:val="0"/>
          <w:numId w:val="126"/>
        </w:numPr>
        <w:tabs>
          <w:tab w:val="left" w:pos="1416"/>
        </w:tabs>
        <w:autoSpaceDE w:val="0"/>
        <w:autoSpaceDN w:val="0"/>
        <w:spacing w:before="192"/>
        <w:ind w:left="1416" w:hanging="178"/>
        <w:contextualSpacing w:val="0"/>
        <w:rPr>
          <w:sz w:val="28"/>
          <w:szCs w:val="28"/>
        </w:rPr>
      </w:pPr>
      <w:r>
        <w:rPr>
          <w:sz w:val="28"/>
          <w:szCs w:val="28"/>
        </w:rPr>
        <w:t xml:space="preserve">Однообразие форм взаимодействия с </w:t>
      </w:r>
      <w:r>
        <w:rPr>
          <w:spacing w:val="-2"/>
          <w:sz w:val="28"/>
          <w:szCs w:val="28"/>
        </w:rPr>
        <w:t>семьей.</w:t>
      </w:r>
    </w:p>
    <w:p w14:paraId="0AEE9A58">
      <w:pPr>
        <w:pStyle w:val="53"/>
        <w:widowControl w:val="0"/>
        <w:numPr>
          <w:ilvl w:val="0"/>
          <w:numId w:val="126"/>
        </w:numPr>
        <w:tabs>
          <w:tab w:val="left" w:pos="1417"/>
        </w:tabs>
        <w:autoSpaceDE w:val="0"/>
        <w:autoSpaceDN w:val="0"/>
        <w:ind w:left="398" w:right="451" w:firstLine="839"/>
        <w:contextualSpacing w:val="0"/>
        <w:rPr>
          <w:sz w:val="28"/>
          <w:szCs w:val="28"/>
        </w:rPr>
      </w:pPr>
      <w:r>
        <w:rPr>
          <w:sz w:val="28"/>
          <w:szCs w:val="28"/>
        </w:rPr>
        <w:t xml:space="preserve">Недостаточный уровень освещения событий классных коллективов, спортивной </w:t>
      </w:r>
      <w:r>
        <w:rPr>
          <w:spacing w:val="-2"/>
          <w:sz w:val="28"/>
          <w:szCs w:val="28"/>
        </w:rPr>
        <w:t>жизни школы.</w:t>
      </w:r>
    </w:p>
    <w:p w14:paraId="1074061F">
      <w:pPr>
        <w:pStyle w:val="53"/>
        <w:widowControl w:val="0"/>
        <w:numPr>
          <w:ilvl w:val="0"/>
          <w:numId w:val="126"/>
        </w:numPr>
        <w:tabs>
          <w:tab w:val="left" w:pos="1416"/>
        </w:tabs>
        <w:autoSpaceDE w:val="0"/>
        <w:autoSpaceDN w:val="0"/>
        <w:ind w:left="1416" w:hanging="178"/>
        <w:contextualSpacing w:val="0"/>
        <w:rPr>
          <w:sz w:val="28"/>
          <w:szCs w:val="28"/>
        </w:rPr>
      </w:pPr>
      <w:r>
        <w:rPr>
          <w:sz w:val="28"/>
          <w:szCs w:val="28"/>
        </w:rPr>
        <w:t xml:space="preserve">Низкий уровень вовлеченности обучающихся отдельных классов в </w:t>
      </w:r>
      <w:r>
        <w:rPr>
          <w:spacing w:val="-2"/>
          <w:sz w:val="28"/>
          <w:szCs w:val="28"/>
        </w:rPr>
        <w:t>общешкольные</w:t>
      </w:r>
    </w:p>
    <w:p w14:paraId="22DCAC2B">
      <w:pPr>
        <w:pStyle w:val="30"/>
        <w:spacing w:before="2"/>
        <w:jc w:val="left"/>
      </w:pPr>
      <w:r>
        <w:rPr>
          <w:spacing w:val="-2"/>
        </w:rPr>
        <w:t>дела.</w:t>
      </w:r>
    </w:p>
    <w:p w14:paraId="3503E023">
      <w:pPr>
        <w:spacing w:line="274" w:lineRule="exact"/>
        <w:ind w:left="398"/>
        <w:rPr>
          <w:b/>
        </w:rPr>
      </w:pPr>
      <w:r>
        <w:rPr>
          <w:b/>
          <w:u w:val="single" w:color="041F55"/>
        </w:rPr>
        <w:t xml:space="preserve">Задачи на 2025-2026 учебный </w:t>
      </w:r>
      <w:r>
        <w:rPr>
          <w:b/>
          <w:spacing w:val="-5"/>
          <w:u w:val="single" w:color="041F55"/>
        </w:rPr>
        <w:t>год</w:t>
      </w:r>
    </w:p>
    <w:p w14:paraId="7FD38092">
      <w:pPr>
        <w:pStyle w:val="53"/>
        <w:widowControl w:val="0"/>
        <w:numPr>
          <w:ilvl w:val="0"/>
          <w:numId w:val="127"/>
        </w:numPr>
        <w:tabs>
          <w:tab w:val="left" w:pos="1332"/>
        </w:tabs>
        <w:autoSpaceDE w:val="0"/>
        <w:autoSpaceDN w:val="0"/>
        <w:spacing w:line="283" w:lineRule="exact"/>
        <w:ind w:left="1332" w:hanging="358"/>
        <w:contextualSpacing w:val="0"/>
        <w:jc w:val="left"/>
        <w:rPr>
          <w:b/>
          <w:sz w:val="28"/>
          <w:szCs w:val="28"/>
        </w:rPr>
      </w:pPr>
      <w:r>
        <w:rPr>
          <w:sz w:val="28"/>
          <w:szCs w:val="28"/>
        </w:rPr>
        <w:t xml:space="preserve">Разнообразить формы взаимодействия с </w:t>
      </w:r>
      <w:r>
        <w:rPr>
          <w:spacing w:val="-2"/>
          <w:sz w:val="28"/>
          <w:szCs w:val="28"/>
        </w:rPr>
        <w:t>семьей.</w:t>
      </w:r>
    </w:p>
    <w:p w14:paraId="02268430">
      <w:pPr>
        <w:pStyle w:val="53"/>
        <w:widowControl w:val="0"/>
        <w:numPr>
          <w:ilvl w:val="0"/>
          <w:numId w:val="127"/>
        </w:numPr>
        <w:tabs>
          <w:tab w:val="left" w:pos="1332"/>
          <w:tab w:val="left" w:pos="1334"/>
        </w:tabs>
        <w:autoSpaceDE w:val="0"/>
        <w:autoSpaceDN w:val="0"/>
        <w:spacing w:before="2" w:line="230" w:lineRule="auto"/>
        <w:ind w:right="453"/>
        <w:contextualSpacing w:val="0"/>
        <w:jc w:val="left"/>
        <w:rPr>
          <w:b/>
          <w:sz w:val="28"/>
          <w:szCs w:val="28"/>
        </w:rPr>
      </w:pPr>
      <w:r>
        <w:rPr>
          <w:sz w:val="28"/>
          <w:szCs w:val="28"/>
        </w:rPr>
        <w:t xml:space="preserve">Увеличить количество занятых детей 12-14 лет в систему школьного дополнительного </w:t>
      </w:r>
      <w:r>
        <w:rPr>
          <w:spacing w:val="-2"/>
          <w:sz w:val="28"/>
          <w:szCs w:val="28"/>
        </w:rPr>
        <w:t>образования.</w:t>
      </w:r>
    </w:p>
    <w:p w14:paraId="6755D14D">
      <w:pPr>
        <w:pStyle w:val="53"/>
        <w:widowControl w:val="0"/>
        <w:numPr>
          <w:ilvl w:val="0"/>
          <w:numId w:val="127"/>
        </w:numPr>
        <w:tabs>
          <w:tab w:val="left" w:pos="1332"/>
        </w:tabs>
        <w:autoSpaceDE w:val="0"/>
        <w:autoSpaceDN w:val="0"/>
        <w:spacing w:before="1" w:line="287" w:lineRule="exact"/>
        <w:ind w:left="1332" w:hanging="358"/>
        <w:contextualSpacing w:val="0"/>
        <w:jc w:val="left"/>
        <w:rPr>
          <w:b/>
          <w:sz w:val="28"/>
          <w:szCs w:val="28"/>
        </w:rPr>
      </w:pPr>
      <w:r>
        <w:rPr>
          <w:sz w:val="28"/>
          <w:szCs w:val="28"/>
        </w:rPr>
        <w:t xml:space="preserve">Увеличить количество обучающихся, вовлеченных в общешкольные </w:t>
      </w:r>
      <w:r>
        <w:rPr>
          <w:spacing w:val="-2"/>
          <w:sz w:val="28"/>
          <w:szCs w:val="28"/>
        </w:rPr>
        <w:t>дела.</w:t>
      </w:r>
    </w:p>
    <w:p w14:paraId="7DDCE1CA">
      <w:pPr>
        <w:pStyle w:val="53"/>
        <w:widowControl w:val="0"/>
        <w:numPr>
          <w:ilvl w:val="0"/>
          <w:numId w:val="127"/>
        </w:numPr>
        <w:tabs>
          <w:tab w:val="left" w:pos="1332"/>
          <w:tab w:val="left" w:pos="1334"/>
          <w:tab w:val="left" w:pos="2855"/>
          <w:tab w:val="left" w:pos="4829"/>
          <w:tab w:val="left" w:pos="6186"/>
          <w:tab w:val="left" w:pos="7618"/>
          <w:tab w:val="left" w:pos="9013"/>
        </w:tabs>
        <w:autoSpaceDE w:val="0"/>
        <w:autoSpaceDN w:val="0"/>
        <w:spacing w:before="3" w:line="230" w:lineRule="auto"/>
        <w:ind w:right="452"/>
        <w:contextualSpacing w:val="0"/>
        <w:jc w:val="left"/>
        <w:rPr>
          <w:b/>
          <w:sz w:val="28"/>
          <w:szCs w:val="28"/>
        </w:rPr>
      </w:pPr>
      <w:r>
        <w:rPr>
          <w:spacing w:val="-2"/>
          <w:sz w:val="28"/>
          <w:szCs w:val="28"/>
        </w:rPr>
        <w:t>Продолжить</w:t>
      </w:r>
      <w:r>
        <w:rPr>
          <w:sz w:val="28"/>
          <w:szCs w:val="28"/>
        </w:rPr>
        <w:tab/>
      </w:r>
      <w:r>
        <w:rPr>
          <w:spacing w:val="-2"/>
          <w:sz w:val="28"/>
          <w:szCs w:val="28"/>
        </w:rPr>
        <w:t>реализовывать</w:t>
      </w:r>
      <w:r>
        <w:rPr>
          <w:sz w:val="28"/>
          <w:szCs w:val="28"/>
        </w:rPr>
        <w:tab/>
      </w:r>
      <w:r>
        <w:rPr>
          <w:spacing w:val="-2"/>
          <w:sz w:val="28"/>
          <w:szCs w:val="28"/>
        </w:rPr>
        <w:t>программу</w:t>
      </w:r>
      <w:r>
        <w:rPr>
          <w:sz w:val="28"/>
          <w:szCs w:val="28"/>
        </w:rPr>
        <w:tab/>
      </w:r>
      <w:r>
        <w:rPr>
          <w:spacing w:val="-2"/>
          <w:sz w:val="28"/>
          <w:szCs w:val="28"/>
        </w:rPr>
        <w:t>социальной</w:t>
      </w:r>
      <w:r>
        <w:rPr>
          <w:sz w:val="28"/>
          <w:szCs w:val="28"/>
        </w:rPr>
        <w:tab/>
      </w:r>
      <w:r>
        <w:rPr>
          <w:spacing w:val="-2"/>
          <w:sz w:val="28"/>
          <w:szCs w:val="28"/>
        </w:rPr>
        <w:t>активности</w:t>
      </w:r>
      <w:r>
        <w:rPr>
          <w:sz w:val="28"/>
          <w:szCs w:val="28"/>
        </w:rPr>
        <w:tab/>
      </w:r>
      <w:r>
        <w:rPr>
          <w:spacing w:val="-2"/>
          <w:sz w:val="28"/>
          <w:szCs w:val="28"/>
        </w:rPr>
        <w:t xml:space="preserve">обучающихся </w:t>
      </w:r>
      <w:r>
        <w:rPr>
          <w:sz w:val="28"/>
          <w:szCs w:val="28"/>
        </w:rPr>
        <w:t>начальных классов «Орлята России» .</w:t>
      </w:r>
    </w:p>
    <w:p w14:paraId="6BC2C8ED">
      <w:pPr>
        <w:pStyle w:val="53"/>
        <w:widowControl w:val="0"/>
        <w:numPr>
          <w:ilvl w:val="0"/>
          <w:numId w:val="127"/>
        </w:numPr>
        <w:tabs>
          <w:tab w:val="left" w:pos="1332"/>
        </w:tabs>
        <w:autoSpaceDE w:val="0"/>
        <w:autoSpaceDN w:val="0"/>
        <w:spacing w:before="14" w:line="288" w:lineRule="exact"/>
        <w:ind w:left="1332" w:hanging="358"/>
        <w:contextualSpacing w:val="0"/>
        <w:jc w:val="left"/>
        <w:rPr>
          <w:b/>
          <w:sz w:val="28"/>
          <w:szCs w:val="28"/>
        </w:rPr>
      </w:pPr>
      <w:r>
        <w:rPr>
          <w:sz w:val="28"/>
          <w:szCs w:val="28"/>
        </w:rPr>
        <w:t>Активизировать работу Центра детских</w:t>
      </w:r>
      <w:r>
        <w:rPr>
          <w:spacing w:val="-2"/>
          <w:sz w:val="28"/>
          <w:szCs w:val="28"/>
        </w:rPr>
        <w:t xml:space="preserve"> инициатив.</w:t>
      </w:r>
    </w:p>
    <w:p w14:paraId="25CF22F5">
      <w:pPr>
        <w:tabs>
          <w:tab w:val="left" w:pos="2340"/>
        </w:tabs>
        <w:spacing w:before="240"/>
        <w:ind w:firstLine="567"/>
      </w:pPr>
      <w:r>
        <w:t>Определить на 2025/26 учебный год основной уровень реализации профминимума. Разработать и утвердить календарный план профориентационных мероприятий</w:t>
      </w:r>
      <w:r>
        <w:rPr>
          <w:bCs/>
        </w:rPr>
        <w:t>.</w:t>
      </w:r>
      <w:r>
        <w:t xml:space="preserve"> </w:t>
      </w:r>
    </w:p>
    <w:p w14:paraId="6C9D7442">
      <w:pPr>
        <w:tabs>
          <w:tab w:val="left" w:pos="2340"/>
        </w:tabs>
        <w:spacing w:before="240"/>
        <w:ind w:firstLine="567"/>
      </w:pPr>
    </w:p>
    <w:p w14:paraId="3C91D40C">
      <w:pPr>
        <w:pStyle w:val="4"/>
        <w:rPr>
          <w:lang w:val="ru-RU"/>
        </w:rPr>
      </w:pPr>
      <w:bookmarkStart w:id="235" w:name="_Toc212549297"/>
      <w:r>
        <w:rPr>
          <w:lang w:val="ru-RU"/>
        </w:rPr>
        <w:t>3.3.</w:t>
      </w:r>
      <w:r>
        <w:rPr>
          <w:lang w:val="ru-RU"/>
        </w:rPr>
        <w:tab/>
      </w:r>
      <w:r>
        <w:rPr>
          <w:lang w:val="ru-RU"/>
        </w:rPr>
        <w:t>ПРОГРАММА КОРРЕКЦИОННОЙ РАБОТЫ</w:t>
      </w:r>
      <w:bookmarkEnd w:id="235"/>
    </w:p>
    <w:p w14:paraId="6E74177D">
      <w:pPr>
        <w:spacing w:line="360" w:lineRule="auto"/>
        <w:ind w:firstLine="426"/>
        <w:contextualSpacing/>
        <w:jc w:val="both"/>
        <w:rPr>
          <w:sz w:val="24"/>
          <w:szCs w:val="24"/>
        </w:rPr>
      </w:pPr>
      <w:r>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ООН программа коррекционной работы должна быть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начального образования, их социальную адаптацию и личностное самоопределение.</w:t>
      </w:r>
    </w:p>
    <w:p w14:paraId="3B08D30F">
      <w:pPr>
        <w:spacing w:line="360" w:lineRule="auto"/>
        <w:ind w:firstLine="426"/>
        <w:contextualSpacing/>
        <w:jc w:val="both"/>
        <w:rPr>
          <w:sz w:val="24"/>
          <w:szCs w:val="24"/>
        </w:rPr>
      </w:pPr>
      <w:r>
        <w:rPr>
          <w:sz w:val="24"/>
          <w:szCs w:val="24"/>
        </w:rPr>
        <w:t>Программа коррекционной работы должна обеспечивать:</w:t>
      </w:r>
    </w:p>
    <w:p w14:paraId="428D7821">
      <w:pPr>
        <w:spacing w:line="360" w:lineRule="auto"/>
        <w:ind w:firstLine="426"/>
        <w:contextualSpacing/>
        <w:jc w:val="both"/>
        <w:rPr>
          <w:sz w:val="24"/>
          <w:szCs w:val="24"/>
        </w:rPr>
      </w:pPr>
      <w:r>
        <w:rPr>
          <w:sz w:val="24"/>
          <w:szCs w:val="24"/>
        </w:rPr>
        <w:t>- выявление индивидуальных образовательных потребностей обучающихся, направленности личности, профессиональных склонностей;</w:t>
      </w:r>
    </w:p>
    <w:p w14:paraId="2C0B4D75">
      <w:pPr>
        <w:spacing w:line="360" w:lineRule="auto"/>
        <w:ind w:firstLine="426"/>
        <w:contextualSpacing/>
        <w:jc w:val="both"/>
        <w:rPr>
          <w:sz w:val="24"/>
          <w:szCs w:val="24"/>
        </w:rPr>
      </w:pPr>
      <w:r>
        <w:rPr>
          <w:sz w:val="24"/>
          <w:szCs w:val="24"/>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0C465792">
      <w:pPr>
        <w:spacing w:line="360" w:lineRule="auto"/>
        <w:ind w:firstLine="426"/>
        <w:contextualSpacing/>
        <w:jc w:val="both"/>
        <w:rPr>
          <w:sz w:val="24"/>
          <w:szCs w:val="24"/>
        </w:rPr>
      </w:pPr>
      <w:r>
        <w:rPr>
          <w:sz w:val="24"/>
          <w:szCs w:val="24"/>
        </w:rPr>
        <w:t>- успешное освоение основной общеобразовательной программы основного начального образования, достижение обучающимися с трудностями в обучении и социализации предметных ,метапредметных и личностных результатов.</w:t>
      </w:r>
    </w:p>
    <w:p w14:paraId="7EA38D5E">
      <w:pPr>
        <w:autoSpaceDE w:val="0"/>
        <w:autoSpaceDN w:val="0"/>
        <w:adjustRightInd w:val="0"/>
        <w:spacing w:line="360" w:lineRule="auto"/>
        <w:ind w:right="254" w:firstLine="426"/>
        <w:contextualSpacing/>
        <w:jc w:val="both"/>
        <w:rPr>
          <w:rFonts w:eastAsia="Calibri"/>
          <w:sz w:val="24"/>
          <w:szCs w:val="24"/>
        </w:rPr>
      </w:pPr>
      <w:r>
        <w:rPr>
          <w:rFonts w:eastAsia="Calibri"/>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и должна обеспечивать:</w:t>
      </w:r>
    </w:p>
    <w:p w14:paraId="1B08AF9D">
      <w:pPr>
        <w:autoSpaceDE w:val="0"/>
        <w:autoSpaceDN w:val="0"/>
        <w:adjustRightInd w:val="0"/>
        <w:spacing w:line="360" w:lineRule="auto"/>
        <w:ind w:right="254" w:firstLine="426"/>
        <w:contextualSpacing/>
        <w:jc w:val="both"/>
        <w:rPr>
          <w:rFonts w:eastAsia="Calibri"/>
          <w:sz w:val="24"/>
          <w:szCs w:val="24"/>
        </w:rPr>
      </w:pPr>
      <w:r>
        <w:rPr>
          <w:rFonts w:eastAsia="Calibri"/>
          <w:sz w:val="24"/>
          <w:szCs w:val="24"/>
        </w:rPr>
        <w:t>- создание  в МБОУ «Сарай-Гирская СОШ»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42CBF6DB">
      <w:pPr>
        <w:autoSpaceDE w:val="0"/>
        <w:autoSpaceDN w:val="0"/>
        <w:adjustRightInd w:val="0"/>
        <w:spacing w:line="360" w:lineRule="auto"/>
        <w:ind w:right="254" w:firstLine="426"/>
        <w:contextualSpacing/>
        <w:jc w:val="both"/>
        <w:rPr>
          <w:rFonts w:eastAsia="Calibri"/>
          <w:sz w:val="24"/>
          <w:szCs w:val="24"/>
        </w:rPr>
      </w:pPr>
      <w:r>
        <w:rPr>
          <w:rFonts w:eastAsia="Calibri"/>
          <w:sz w:val="24"/>
          <w:szCs w:val="24"/>
        </w:rPr>
        <w:t>-дальнейшую  социальную адаптацию и интеграцию детей с особыми образовательными потребностями в МБОУ «Сарай-Гирская СОШ».</w:t>
      </w:r>
    </w:p>
    <w:p w14:paraId="4C9859CD">
      <w:pPr>
        <w:autoSpaceDE w:val="0"/>
        <w:autoSpaceDN w:val="0"/>
        <w:adjustRightInd w:val="0"/>
        <w:spacing w:line="360" w:lineRule="auto"/>
        <w:ind w:right="254" w:firstLine="426"/>
        <w:contextualSpacing/>
        <w:jc w:val="both"/>
        <w:rPr>
          <w:rFonts w:eastAsia="Calibri"/>
          <w:sz w:val="24"/>
          <w:szCs w:val="24"/>
        </w:rPr>
      </w:pPr>
      <w:r>
        <w:rPr>
          <w:rFonts w:eastAsia="Calibri"/>
          <w:sz w:val="24"/>
          <w:szCs w:val="24"/>
        </w:rPr>
        <w:t>Разработка  и реализация программы коррекционной работы  осуществляется МБОУ «Сарай-Гирская СОШ» как самостоятельно,  так и  совместно с другими образовательными учреждениями посредством организации сетевого взаимодействия.</w:t>
      </w:r>
    </w:p>
    <w:p w14:paraId="1B35C980">
      <w:pPr>
        <w:spacing w:line="360" w:lineRule="auto"/>
        <w:ind w:firstLine="426"/>
        <w:contextualSpacing/>
        <w:jc w:val="both"/>
        <w:rPr>
          <w:sz w:val="24"/>
          <w:szCs w:val="24"/>
        </w:rPr>
      </w:pPr>
      <w:r>
        <w:rPr>
          <w:sz w:val="24"/>
          <w:szCs w:val="24"/>
        </w:rPr>
        <w:t>Программа коррекционной работы содержит:</w:t>
      </w:r>
    </w:p>
    <w:p w14:paraId="2427583D">
      <w:pPr>
        <w:spacing w:line="360" w:lineRule="auto"/>
        <w:ind w:firstLine="426"/>
        <w:contextualSpacing/>
        <w:jc w:val="both"/>
        <w:rPr>
          <w:sz w:val="24"/>
          <w:szCs w:val="24"/>
        </w:rPr>
      </w:pPr>
      <w:r>
        <w:rPr>
          <w:sz w:val="24"/>
          <w:szCs w:val="24"/>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начального образования;</w:t>
      </w:r>
    </w:p>
    <w:p w14:paraId="0714ECEC">
      <w:pPr>
        <w:spacing w:line="360" w:lineRule="auto"/>
        <w:ind w:firstLine="426"/>
        <w:contextualSpacing/>
        <w:jc w:val="both"/>
        <w:rPr>
          <w:sz w:val="24"/>
          <w:szCs w:val="24"/>
        </w:rPr>
      </w:pPr>
      <w:r>
        <w:rPr>
          <w:sz w:val="24"/>
          <w:szCs w:val="24"/>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2632FD7">
      <w:pPr>
        <w:spacing w:line="360" w:lineRule="auto"/>
        <w:ind w:firstLine="426"/>
        <w:contextualSpacing/>
        <w:jc w:val="both"/>
        <w:rPr>
          <w:sz w:val="24"/>
          <w:szCs w:val="24"/>
        </w:rPr>
      </w:pPr>
      <w:r>
        <w:rPr>
          <w:sz w:val="24"/>
          <w:szCs w:val="24"/>
        </w:rPr>
        <w:t>- описание основного содержания рабочих программ коррекционно-развивающих курсов;</w:t>
      </w:r>
    </w:p>
    <w:p w14:paraId="0FD7AA97">
      <w:pPr>
        <w:spacing w:line="360" w:lineRule="auto"/>
        <w:ind w:firstLine="426"/>
        <w:contextualSpacing/>
        <w:jc w:val="both"/>
        <w:rPr>
          <w:sz w:val="24"/>
          <w:szCs w:val="24"/>
        </w:rPr>
      </w:pPr>
      <w:r>
        <w:rPr>
          <w:sz w:val="24"/>
          <w:szCs w:val="24"/>
        </w:rPr>
        <w:t>- планируемые результаты коррекционной работы и подходы к их оценке.</w:t>
      </w:r>
    </w:p>
    <w:p w14:paraId="50CC9BCA">
      <w:pPr>
        <w:spacing w:line="360" w:lineRule="auto"/>
        <w:ind w:firstLine="426"/>
        <w:contextualSpacing/>
        <w:jc w:val="both"/>
        <w:rPr>
          <w:sz w:val="24"/>
          <w:szCs w:val="24"/>
        </w:rPr>
      </w:pPr>
      <w:r>
        <w:rPr>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1D5A9D89">
      <w:pPr>
        <w:spacing w:line="360" w:lineRule="auto"/>
        <w:ind w:firstLine="426"/>
        <w:contextualSpacing/>
        <w:jc w:val="both"/>
        <w:rPr>
          <w:sz w:val="24"/>
          <w:szCs w:val="24"/>
        </w:rPr>
      </w:pPr>
      <w:r>
        <w:rPr>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0E7258C">
      <w:pPr>
        <w:spacing w:line="360" w:lineRule="auto"/>
        <w:ind w:firstLine="426"/>
        <w:contextualSpacing/>
        <w:jc w:val="both"/>
        <w:rPr>
          <w:sz w:val="24"/>
          <w:szCs w:val="24"/>
        </w:rPr>
      </w:pPr>
      <w:r>
        <w:rPr>
          <w:sz w:val="24"/>
          <w:szCs w:val="24"/>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1FF17EE7">
      <w:pPr>
        <w:spacing w:line="360" w:lineRule="auto"/>
        <w:ind w:firstLine="426"/>
        <w:contextualSpacing/>
        <w:jc w:val="both"/>
        <w:rPr>
          <w:sz w:val="24"/>
          <w:szCs w:val="24"/>
        </w:rPr>
      </w:pPr>
      <w:r>
        <w:rPr>
          <w:sz w:val="24"/>
          <w:szCs w:val="24"/>
        </w:rPr>
        <w:t xml:space="preserve">ПКР </w:t>
      </w:r>
      <w:r>
        <w:rPr>
          <w:rFonts w:eastAsia="Calibri"/>
          <w:sz w:val="24"/>
          <w:szCs w:val="24"/>
        </w:rPr>
        <w:t xml:space="preserve">«Сарай-Гирская СОШ» </w:t>
      </w:r>
      <w:r>
        <w:rPr>
          <w:sz w:val="24"/>
          <w:szCs w:val="24"/>
        </w:rPr>
        <w:t xml:space="preserve">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p>
    <w:p w14:paraId="464B7933">
      <w:pPr>
        <w:spacing w:line="360" w:lineRule="auto"/>
        <w:ind w:firstLine="426"/>
        <w:contextualSpacing/>
        <w:jc w:val="both"/>
        <w:rPr>
          <w:sz w:val="24"/>
          <w:szCs w:val="24"/>
        </w:rPr>
      </w:pPr>
      <w:r>
        <w:rPr>
          <w:sz w:val="24"/>
          <w:szCs w:val="24"/>
        </w:rPr>
        <w:t xml:space="preserve">Степень включенности специалистов в программу коррекционной работы устанавливается самостоятельно образовательной организацией. </w:t>
      </w:r>
    </w:p>
    <w:p w14:paraId="10BFF1EC">
      <w:pPr>
        <w:spacing w:line="360" w:lineRule="auto"/>
        <w:ind w:firstLine="426"/>
        <w:contextualSpacing/>
        <w:jc w:val="both"/>
        <w:rPr>
          <w:sz w:val="24"/>
          <w:szCs w:val="24"/>
        </w:rPr>
      </w:pPr>
      <w:r>
        <w:rPr>
          <w:sz w:val="24"/>
          <w:szCs w:val="24"/>
        </w:rPr>
        <w:t>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635EFE65">
      <w:pPr>
        <w:spacing w:line="360" w:lineRule="auto"/>
        <w:ind w:firstLine="426"/>
        <w:contextualSpacing/>
        <w:jc w:val="both"/>
        <w:rPr>
          <w:sz w:val="24"/>
          <w:szCs w:val="24"/>
        </w:rPr>
      </w:pPr>
      <w:r>
        <w:rPr>
          <w:sz w:val="24"/>
          <w:szCs w:val="24"/>
        </w:rPr>
        <w:t xml:space="preserve">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14:paraId="3A09B527">
      <w:pPr>
        <w:spacing w:line="360" w:lineRule="auto"/>
        <w:ind w:firstLine="426"/>
        <w:contextualSpacing/>
        <w:jc w:val="both"/>
        <w:rPr>
          <w:sz w:val="24"/>
          <w:szCs w:val="24"/>
        </w:rPr>
      </w:pPr>
      <w:r>
        <w:rPr>
          <w:sz w:val="24"/>
          <w:szCs w:val="24"/>
        </w:rPr>
        <w:t>ПКР разрабатывается на период получения основного общего образования и включает следующие разделы:</w:t>
      </w:r>
    </w:p>
    <w:p w14:paraId="4BB1EC09">
      <w:pPr>
        <w:spacing w:line="360" w:lineRule="auto"/>
        <w:ind w:firstLine="426"/>
        <w:contextualSpacing/>
        <w:jc w:val="both"/>
        <w:rPr>
          <w:sz w:val="24"/>
          <w:szCs w:val="24"/>
        </w:rPr>
      </w:pPr>
      <w:r>
        <w:rPr>
          <w:sz w:val="24"/>
          <w:szCs w:val="24"/>
        </w:rPr>
        <w:t>—Цели, задачи и принципы построения программы коррекционной работы.</w:t>
      </w:r>
    </w:p>
    <w:p w14:paraId="4F1C838B">
      <w:pPr>
        <w:spacing w:line="360" w:lineRule="auto"/>
        <w:ind w:firstLine="426"/>
        <w:contextualSpacing/>
        <w:jc w:val="both"/>
        <w:rPr>
          <w:sz w:val="24"/>
          <w:szCs w:val="24"/>
        </w:rPr>
      </w:pPr>
      <w:r>
        <w:rPr>
          <w:sz w:val="24"/>
          <w:szCs w:val="24"/>
        </w:rPr>
        <w:t>—Перечень и содержание направлений работы.</w:t>
      </w:r>
    </w:p>
    <w:p w14:paraId="356CE890">
      <w:pPr>
        <w:spacing w:line="360" w:lineRule="auto"/>
        <w:ind w:firstLine="426"/>
        <w:contextualSpacing/>
        <w:jc w:val="both"/>
        <w:rPr>
          <w:sz w:val="24"/>
          <w:szCs w:val="24"/>
        </w:rPr>
      </w:pPr>
      <w:r>
        <w:rPr>
          <w:sz w:val="24"/>
          <w:szCs w:val="24"/>
        </w:rPr>
        <w:t>—Механизмы реализации программы.</w:t>
      </w:r>
    </w:p>
    <w:p w14:paraId="18748352">
      <w:pPr>
        <w:spacing w:line="360" w:lineRule="auto"/>
        <w:ind w:firstLine="426"/>
        <w:contextualSpacing/>
        <w:jc w:val="both"/>
        <w:rPr>
          <w:sz w:val="24"/>
          <w:szCs w:val="24"/>
        </w:rPr>
      </w:pPr>
      <w:r>
        <w:rPr>
          <w:sz w:val="24"/>
          <w:szCs w:val="24"/>
        </w:rPr>
        <w:t>—Условия реализации программы.</w:t>
      </w:r>
    </w:p>
    <w:p w14:paraId="09E869E9">
      <w:pPr>
        <w:spacing w:line="360" w:lineRule="auto"/>
        <w:ind w:firstLine="426"/>
        <w:contextualSpacing/>
        <w:jc w:val="both"/>
        <w:rPr>
          <w:sz w:val="24"/>
          <w:szCs w:val="24"/>
        </w:rPr>
      </w:pPr>
      <w:r>
        <w:rPr>
          <w:sz w:val="24"/>
          <w:szCs w:val="24"/>
        </w:rPr>
        <w:t>—Планируемые результаты реализации программы.</w:t>
      </w:r>
    </w:p>
    <w:p w14:paraId="0F61C592">
      <w:pPr>
        <w:pStyle w:val="59"/>
        <w:spacing w:line="360" w:lineRule="auto"/>
        <w:ind w:firstLine="0"/>
        <w:contextualSpacing/>
        <w:rPr>
          <w:rFonts w:cs="Times New Roman"/>
          <w:b/>
          <w:color w:val="auto"/>
          <w:sz w:val="24"/>
          <w:szCs w:val="24"/>
        </w:rPr>
      </w:pPr>
    </w:p>
    <w:p w14:paraId="58DB72A7">
      <w:pPr>
        <w:pStyle w:val="59"/>
        <w:spacing w:line="360" w:lineRule="auto"/>
        <w:ind w:firstLine="0"/>
        <w:contextualSpacing/>
        <w:rPr>
          <w:rFonts w:cs="Times New Roman"/>
          <w:b/>
          <w:color w:val="auto"/>
          <w:sz w:val="24"/>
          <w:szCs w:val="24"/>
        </w:rPr>
      </w:pPr>
      <w:r>
        <w:rPr>
          <w:rFonts w:cs="Times New Roman"/>
          <w:b/>
          <w:color w:val="auto"/>
          <w:sz w:val="24"/>
          <w:szCs w:val="24"/>
        </w:rPr>
        <w:t>3.3.1. ЦЕЛИ, ЗАДАЧИ И ПРИНЦИПЫ ПОСТРОЕНИЯ КОРРЕКЦИОННОЙ РАБОТЫ</w:t>
      </w:r>
    </w:p>
    <w:p w14:paraId="74E2AA91">
      <w:pPr>
        <w:spacing w:line="360" w:lineRule="auto"/>
        <w:ind w:firstLine="426"/>
        <w:contextualSpacing/>
        <w:jc w:val="both"/>
        <w:rPr>
          <w:sz w:val="24"/>
          <w:szCs w:val="24"/>
        </w:rPr>
      </w:pPr>
      <w:r>
        <w:rPr>
          <w:b/>
          <w:sz w:val="24"/>
          <w:szCs w:val="24"/>
        </w:rPr>
        <w:t>Цель программы коррекционной работы:</w:t>
      </w:r>
      <w:r>
        <w:rPr>
          <w:sz w:val="24"/>
          <w:szCs w:val="24"/>
        </w:rPr>
        <w:t xml:space="preserve">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начального образования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B66FD2D">
      <w:pPr>
        <w:spacing w:line="360" w:lineRule="auto"/>
        <w:ind w:firstLine="426"/>
        <w:contextualSpacing/>
        <w:jc w:val="both"/>
        <w:rPr>
          <w:sz w:val="24"/>
          <w:szCs w:val="24"/>
        </w:rPr>
      </w:pPr>
      <w:r>
        <w:rPr>
          <w:b/>
          <w:sz w:val="24"/>
          <w:szCs w:val="24"/>
        </w:rPr>
        <w:t>Задачи ПКР</w:t>
      </w:r>
      <w:r>
        <w:rPr>
          <w:sz w:val="24"/>
          <w:szCs w:val="24"/>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4712A77E">
      <w:pPr>
        <w:spacing w:line="360" w:lineRule="auto"/>
        <w:ind w:firstLine="426"/>
        <w:contextualSpacing/>
        <w:jc w:val="both"/>
        <w:rPr>
          <w:b/>
          <w:sz w:val="24"/>
          <w:szCs w:val="24"/>
        </w:rPr>
      </w:pPr>
      <w:r>
        <w:rPr>
          <w:b/>
          <w:sz w:val="24"/>
          <w:szCs w:val="24"/>
        </w:rPr>
        <w:t>Задачи программы:</w:t>
      </w:r>
    </w:p>
    <w:p w14:paraId="74D49984">
      <w:pPr>
        <w:pStyle w:val="53"/>
        <w:numPr>
          <w:ilvl w:val="0"/>
          <w:numId w:val="128"/>
        </w:numPr>
        <w:spacing w:line="360" w:lineRule="auto"/>
        <w:ind w:left="0" w:firstLine="426"/>
        <w:jc w:val="both"/>
      </w:pPr>
      <w: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начальной образовательной программы основного общего образования;</w:t>
      </w:r>
    </w:p>
    <w:p w14:paraId="272DA2F2">
      <w:pPr>
        <w:pStyle w:val="53"/>
        <w:numPr>
          <w:ilvl w:val="0"/>
          <w:numId w:val="128"/>
        </w:numPr>
        <w:spacing w:line="360" w:lineRule="auto"/>
        <w:ind w:left="0" w:firstLine="426"/>
        <w:jc w:val="both"/>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7E9E457">
      <w:pPr>
        <w:pStyle w:val="53"/>
        <w:numPr>
          <w:ilvl w:val="0"/>
          <w:numId w:val="128"/>
        </w:numPr>
        <w:spacing w:line="360" w:lineRule="auto"/>
        <w:ind w:left="0" w:firstLine="426"/>
        <w:jc w:val="both"/>
      </w:pPr>
      <w: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1165B8D2">
      <w:pPr>
        <w:pStyle w:val="53"/>
        <w:numPr>
          <w:ilvl w:val="0"/>
          <w:numId w:val="128"/>
        </w:numPr>
        <w:spacing w:line="360" w:lineRule="auto"/>
        <w:ind w:left="0" w:firstLine="426"/>
        <w:jc w:val="both"/>
      </w:pPr>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74619D95">
      <w:pPr>
        <w:pStyle w:val="53"/>
        <w:numPr>
          <w:ilvl w:val="0"/>
          <w:numId w:val="128"/>
        </w:numPr>
        <w:spacing w:line="360" w:lineRule="auto"/>
        <w:ind w:left="0" w:firstLine="426"/>
        <w:jc w:val="both"/>
      </w:pPr>
      <w: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66BE67AA">
      <w:pPr>
        <w:pStyle w:val="53"/>
        <w:numPr>
          <w:ilvl w:val="0"/>
          <w:numId w:val="128"/>
        </w:numPr>
        <w:spacing w:line="360" w:lineRule="auto"/>
        <w:ind w:left="0" w:firstLine="426"/>
        <w:jc w:val="both"/>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4058E1B6">
      <w:pPr>
        <w:pStyle w:val="53"/>
        <w:numPr>
          <w:ilvl w:val="0"/>
          <w:numId w:val="128"/>
        </w:numPr>
        <w:spacing w:line="360" w:lineRule="auto"/>
        <w:ind w:left="0" w:firstLine="426"/>
        <w:jc w:val="both"/>
      </w:pPr>
      <w:r>
        <w:t>осуществление информационно-просветительской и консультативной работы с родителями (законными представителя- ми) обучающихся с трудностями в обучении и социализации.</w:t>
      </w:r>
    </w:p>
    <w:p w14:paraId="40B552F7">
      <w:pPr>
        <w:spacing w:line="360" w:lineRule="auto"/>
        <w:ind w:firstLine="426"/>
        <w:contextualSpacing/>
        <w:jc w:val="both"/>
        <w:rPr>
          <w:b/>
          <w:sz w:val="24"/>
          <w:szCs w:val="24"/>
        </w:rPr>
      </w:pPr>
      <w:r>
        <w:rPr>
          <w:b/>
          <w:sz w:val="24"/>
          <w:szCs w:val="24"/>
        </w:rPr>
        <w:t>Принципы программы коррекционной работы:</w:t>
      </w:r>
    </w:p>
    <w:p w14:paraId="3BCEED15">
      <w:pPr>
        <w:spacing w:line="360" w:lineRule="auto"/>
        <w:ind w:firstLine="426"/>
        <w:contextualSpacing/>
        <w:jc w:val="both"/>
        <w:rPr>
          <w:sz w:val="24"/>
          <w:szCs w:val="24"/>
        </w:rPr>
      </w:pPr>
      <w:r>
        <w:rPr>
          <w:i/>
          <w:sz w:val="24"/>
          <w:szCs w:val="24"/>
        </w:rPr>
        <w:t>—Преемственность.</w:t>
      </w:r>
      <w:r>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63D12CA8">
      <w:pPr>
        <w:spacing w:line="360" w:lineRule="auto"/>
        <w:ind w:firstLine="426"/>
        <w:contextualSpacing/>
        <w:jc w:val="both"/>
        <w:rPr>
          <w:sz w:val="24"/>
          <w:szCs w:val="24"/>
        </w:rPr>
      </w:pPr>
      <w:r>
        <w:rPr>
          <w:i/>
          <w:sz w:val="24"/>
          <w:szCs w:val="24"/>
        </w:rPr>
        <w:t xml:space="preserve">—Соблюдение интересов обучающихся. </w:t>
      </w:r>
      <w:r>
        <w:rPr>
          <w:sz w:val="24"/>
          <w:szCs w:val="24"/>
        </w:rPr>
        <w:t>Принцип определяет позицию специалиста, который призван решать проблему обучающихся с максимальной пользой и в интересах обучающихся.</w:t>
      </w:r>
    </w:p>
    <w:p w14:paraId="7F12FB68">
      <w:pPr>
        <w:spacing w:line="360" w:lineRule="auto"/>
        <w:ind w:firstLine="426"/>
        <w:contextualSpacing/>
        <w:jc w:val="both"/>
        <w:rPr>
          <w:sz w:val="24"/>
          <w:szCs w:val="24"/>
        </w:rPr>
      </w:pPr>
      <w:r>
        <w:rPr>
          <w:i/>
          <w:sz w:val="24"/>
          <w:szCs w:val="24"/>
        </w:rPr>
        <w:t>—Непрерывность</w:t>
      </w:r>
      <w:r>
        <w:rPr>
          <w:sz w:val="24"/>
          <w:szCs w:val="24"/>
        </w:rPr>
        <w:t>. Принцип гарантирует обучающемуся и его родителям непрерывность помощи до полного решения проблемы или определения подхода к ее решению.</w:t>
      </w:r>
    </w:p>
    <w:p w14:paraId="55366A17">
      <w:pPr>
        <w:spacing w:line="360" w:lineRule="auto"/>
        <w:ind w:firstLine="426"/>
        <w:contextualSpacing/>
        <w:jc w:val="both"/>
        <w:rPr>
          <w:sz w:val="24"/>
          <w:szCs w:val="24"/>
        </w:rPr>
      </w:pPr>
      <w:r>
        <w:rPr>
          <w:i/>
          <w:sz w:val="24"/>
          <w:szCs w:val="24"/>
        </w:rPr>
        <w:t>—Вариативность</w:t>
      </w:r>
      <w:r>
        <w:rPr>
          <w:sz w:val="24"/>
          <w:szCs w:val="24"/>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3B359542">
      <w:pPr>
        <w:spacing w:line="360" w:lineRule="auto"/>
        <w:ind w:firstLine="426"/>
        <w:contextualSpacing/>
        <w:jc w:val="both"/>
        <w:rPr>
          <w:sz w:val="24"/>
          <w:szCs w:val="24"/>
        </w:rPr>
      </w:pPr>
      <w:r>
        <w:rPr>
          <w:i/>
          <w:sz w:val="24"/>
          <w:szCs w:val="24"/>
        </w:rPr>
        <w:t>—Комплексность и системность.</w:t>
      </w:r>
      <w:r>
        <w:rPr>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w:t>
      </w:r>
    </w:p>
    <w:p w14:paraId="5E636713">
      <w:pPr>
        <w:pStyle w:val="59"/>
        <w:spacing w:line="360" w:lineRule="auto"/>
        <w:ind w:firstLine="426"/>
        <w:contextualSpacing/>
        <w:rPr>
          <w:rFonts w:cs="Times New Roman"/>
          <w:b/>
          <w:color w:val="auto"/>
          <w:sz w:val="24"/>
          <w:szCs w:val="24"/>
        </w:rPr>
      </w:pPr>
      <w:r>
        <w:rPr>
          <w:rFonts w:cs="Times New Roman"/>
          <w:b/>
          <w:color w:val="auto"/>
          <w:sz w:val="24"/>
          <w:szCs w:val="24"/>
        </w:rPr>
        <w:t>3.3.2</w:t>
      </w:r>
      <w:r>
        <w:rPr>
          <w:rFonts w:cs="Times New Roman"/>
          <w:b/>
          <w:color w:val="auto"/>
          <w:sz w:val="24"/>
          <w:szCs w:val="24"/>
        </w:rPr>
        <w:tab/>
      </w:r>
      <w:r>
        <w:rPr>
          <w:rFonts w:cs="Times New Roman"/>
          <w:b/>
          <w:color w:val="auto"/>
          <w:sz w:val="24"/>
          <w:szCs w:val="24"/>
        </w:rPr>
        <w:t>ПЕРЕЧЕНЬ И СОДЕРЖАНИЕ НАПРАВЛЕНИЙ РАБОТЫ</w:t>
      </w:r>
    </w:p>
    <w:p w14:paraId="790C3F39">
      <w:pPr>
        <w:spacing w:line="360" w:lineRule="auto"/>
        <w:ind w:firstLine="426"/>
        <w:contextualSpacing/>
        <w:jc w:val="both"/>
        <w:rPr>
          <w:sz w:val="24"/>
          <w:szCs w:val="24"/>
        </w:rPr>
      </w:pPr>
      <w:r>
        <w:rPr>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4C9C43C3">
      <w:pPr>
        <w:spacing w:line="360" w:lineRule="auto"/>
        <w:ind w:firstLine="426"/>
        <w:contextualSpacing/>
        <w:jc w:val="both"/>
        <w:rPr>
          <w:sz w:val="24"/>
          <w:szCs w:val="24"/>
        </w:rPr>
      </w:pPr>
      <w:r>
        <w:rPr>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45A4E3EF">
      <w:pPr>
        <w:spacing w:line="360" w:lineRule="auto"/>
        <w:ind w:firstLine="426"/>
        <w:contextualSpacing/>
        <w:jc w:val="both"/>
        <w:rPr>
          <w:b/>
          <w:sz w:val="24"/>
          <w:szCs w:val="24"/>
        </w:rPr>
      </w:pPr>
      <w:r>
        <w:rPr>
          <w:b/>
          <w:sz w:val="24"/>
          <w:szCs w:val="24"/>
        </w:rPr>
        <w:t>Характеристика содержания направлений коррекционной работы</w:t>
      </w:r>
    </w:p>
    <w:p w14:paraId="75BD6D65">
      <w:pPr>
        <w:spacing w:line="360" w:lineRule="auto"/>
        <w:ind w:firstLine="426"/>
        <w:contextualSpacing/>
        <w:jc w:val="both"/>
        <w:rPr>
          <w:i/>
          <w:sz w:val="24"/>
          <w:szCs w:val="24"/>
        </w:rPr>
      </w:pPr>
      <w:r>
        <w:rPr>
          <w:i/>
          <w:sz w:val="24"/>
          <w:szCs w:val="24"/>
        </w:rPr>
        <w:t>Диагностическая работа включает:</w:t>
      </w:r>
    </w:p>
    <w:p w14:paraId="5F7F02B7">
      <w:pPr>
        <w:spacing w:line="360" w:lineRule="auto"/>
        <w:ind w:firstLine="426"/>
        <w:contextualSpacing/>
        <w:jc w:val="both"/>
        <w:rPr>
          <w:sz w:val="24"/>
          <w:szCs w:val="24"/>
        </w:rPr>
      </w:pPr>
      <w:r>
        <w:rPr>
          <w:sz w:val="24"/>
          <w:szCs w:val="24"/>
        </w:rPr>
        <w:t>- выявление индивидуальных образовательных потребностей обучающихся с трудностями в обучении и социализации приосвоении основной образовательной программы основного начального образования;</w:t>
      </w:r>
    </w:p>
    <w:p w14:paraId="2B91B69C">
      <w:pPr>
        <w:spacing w:line="360" w:lineRule="auto"/>
        <w:ind w:firstLine="426"/>
        <w:contextualSpacing/>
        <w:jc w:val="both"/>
        <w:rPr>
          <w:sz w:val="24"/>
          <w:szCs w:val="24"/>
        </w:rPr>
      </w:pPr>
      <w:r>
        <w:rPr>
          <w:sz w:val="24"/>
          <w:szCs w:val="24"/>
        </w:rPr>
        <w:t>-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30E01BA">
      <w:pPr>
        <w:spacing w:line="360" w:lineRule="auto"/>
        <w:ind w:firstLine="426"/>
        <w:contextualSpacing/>
        <w:jc w:val="both"/>
        <w:rPr>
          <w:sz w:val="24"/>
          <w:szCs w:val="24"/>
        </w:rPr>
      </w:pPr>
      <w:r>
        <w:rPr>
          <w:sz w:val="24"/>
          <w:szCs w:val="24"/>
        </w:rPr>
        <w:t>-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3CA9001D">
      <w:pPr>
        <w:spacing w:line="360" w:lineRule="auto"/>
        <w:ind w:firstLine="426"/>
        <w:contextualSpacing/>
        <w:jc w:val="both"/>
        <w:rPr>
          <w:sz w:val="24"/>
          <w:szCs w:val="24"/>
        </w:rPr>
      </w:pPr>
      <w:r>
        <w:rPr>
          <w:sz w:val="24"/>
          <w:szCs w:val="24"/>
        </w:rPr>
        <w:t>- изучение развития эмоционально-волевой, познавательной, речевой сфер и личностных особенностей обучающихся;</w:t>
      </w:r>
    </w:p>
    <w:p w14:paraId="124D2A7C">
      <w:pPr>
        <w:spacing w:line="360" w:lineRule="auto"/>
        <w:ind w:firstLine="426"/>
        <w:contextualSpacing/>
        <w:jc w:val="both"/>
        <w:rPr>
          <w:sz w:val="24"/>
          <w:szCs w:val="24"/>
        </w:rPr>
      </w:pPr>
      <w:r>
        <w:rPr>
          <w:sz w:val="24"/>
          <w:szCs w:val="24"/>
        </w:rPr>
        <w:t>- изучение социальной ситуации развития и условий семейного воспитания обучающихся;</w:t>
      </w:r>
    </w:p>
    <w:p w14:paraId="19710556">
      <w:pPr>
        <w:spacing w:line="360" w:lineRule="auto"/>
        <w:ind w:firstLine="426"/>
        <w:contextualSpacing/>
        <w:jc w:val="both"/>
        <w:rPr>
          <w:sz w:val="24"/>
          <w:szCs w:val="24"/>
        </w:rPr>
      </w:pPr>
      <w:r>
        <w:rPr>
          <w:sz w:val="24"/>
          <w:szCs w:val="24"/>
        </w:rPr>
        <w:t>- изучение адаптивных возможностей и уровня социализации обучающихся;</w:t>
      </w:r>
    </w:p>
    <w:p w14:paraId="3F2704D6">
      <w:pPr>
        <w:spacing w:line="360" w:lineRule="auto"/>
        <w:ind w:firstLine="426"/>
        <w:contextualSpacing/>
        <w:jc w:val="both"/>
        <w:rPr>
          <w:sz w:val="24"/>
          <w:szCs w:val="24"/>
        </w:rPr>
      </w:pPr>
      <w:r>
        <w:rPr>
          <w:sz w:val="24"/>
          <w:szCs w:val="24"/>
        </w:rPr>
        <w:t>- изучение индивидуальных образовательных и социально- коммуникативных потребностей обучающихся;</w:t>
      </w:r>
    </w:p>
    <w:p w14:paraId="36FDA36C">
      <w:pPr>
        <w:spacing w:line="360" w:lineRule="auto"/>
        <w:ind w:firstLine="426"/>
        <w:contextualSpacing/>
        <w:jc w:val="both"/>
        <w:rPr>
          <w:sz w:val="24"/>
          <w:szCs w:val="24"/>
        </w:rPr>
      </w:pPr>
      <w:r>
        <w:rPr>
          <w:sz w:val="24"/>
          <w:szCs w:val="24"/>
        </w:rPr>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22103751">
      <w:pPr>
        <w:spacing w:line="360" w:lineRule="auto"/>
        <w:ind w:firstLine="426"/>
        <w:contextualSpacing/>
        <w:jc w:val="both"/>
        <w:rPr>
          <w:sz w:val="24"/>
          <w:szCs w:val="24"/>
        </w:rPr>
      </w:pPr>
      <w:r>
        <w:rPr>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063DCD4F">
      <w:pPr>
        <w:spacing w:line="360" w:lineRule="auto"/>
        <w:ind w:firstLine="426"/>
        <w:contextualSpacing/>
        <w:jc w:val="both"/>
        <w:rPr>
          <w:i/>
          <w:sz w:val="24"/>
          <w:szCs w:val="24"/>
        </w:rPr>
      </w:pPr>
      <w:r>
        <w:rPr>
          <w:i/>
          <w:sz w:val="24"/>
          <w:szCs w:val="24"/>
        </w:rPr>
        <w:t>Коррекционно-развивающая и психопрофилактическая работа включает:</w:t>
      </w:r>
    </w:p>
    <w:p w14:paraId="20DF7066">
      <w:pPr>
        <w:spacing w:line="360" w:lineRule="auto"/>
        <w:ind w:firstLine="426"/>
        <w:contextualSpacing/>
        <w:jc w:val="both"/>
        <w:rPr>
          <w:sz w:val="24"/>
          <w:szCs w:val="24"/>
        </w:rPr>
      </w:pPr>
      <w:r>
        <w:rPr>
          <w:sz w:val="24"/>
          <w:szCs w:val="24"/>
        </w:rPr>
        <w:t>-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709BB15C">
      <w:pPr>
        <w:spacing w:line="360" w:lineRule="auto"/>
        <w:ind w:firstLine="426"/>
        <w:contextualSpacing/>
        <w:jc w:val="both"/>
        <w:rPr>
          <w:sz w:val="24"/>
          <w:szCs w:val="24"/>
        </w:rPr>
      </w:pPr>
      <w:r>
        <w:rPr>
          <w:sz w:val="24"/>
          <w:szCs w:val="24"/>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109C0E2C">
      <w:pPr>
        <w:spacing w:line="360" w:lineRule="auto"/>
        <w:ind w:firstLine="426"/>
        <w:contextualSpacing/>
        <w:jc w:val="both"/>
        <w:rPr>
          <w:sz w:val="24"/>
          <w:szCs w:val="24"/>
        </w:rPr>
      </w:pPr>
      <w:r>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235DEF1C">
      <w:pPr>
        <w:spacing w:line="360" w:lineRule="auto"/>
        <w:ind w:firstLine="426"/>
        <w:contextualSpacing/>
        <w:jc w:val="both"/>
        <w:rPr>
          <w:sz w:val="24"/>
          <w:szCs w:val="24"/>
        </w:rPr>
      </w:pPr>
      <w:r>
        <w:rPr>
          <w:sz w:val="24"/>
          <w:szCs w:val="24"/>
        </w:rPr>
        <w:t>- коррекцию и развитие высших психических функций, эмоционально-волевой, познавательной и коммуникативной сфер;</w:t>
      </w:r>
    </w:p>
    <w:p w14:paraId="064D7BFF">
      <w:pPr>
        <w:spacing w:line="360" w:lineRule="auto"/>
        <w:ind w:firstLine="426"/>
        <w:contextualSpacing/>
        <w:jc w:val="both"/>
        <w:rPr>
          <w:sz w:val="24"/>
          <w:szCs w:val="24"/>
        </w:rPr>
      </w:pPr>
      <w:r>
        <w:rPr>
          <w:sz w:val="24"/>
          <w:szCs w:val="24"/>
        </w:rPr>
        <w:t>- развитие и укрепление зрелых личностных установок, формирование адекватных форм утверждения самостоятельности;</w:t>
      </w:r>
    </w:p>
    <w:p w14:paraId="6DCE6977">
      <w:pPr>
        <w:spacing w:line="360" w:lineRule="auto"/>
        <w:ind w:firstLine="426"/>
        <w:contextualSpacing/>
        <w:jc w:val="both"/>
        <w:rPr>
          <w:sz w:val="24"/>
          <w:szCs w:val="24"/>
        </w:rPr>
      </w:pPr>
      <w:r>
        <w:rPr>
          <w:sz w:val="24"/>
          <w:szCs w:val="24"/>
        </w:rPr>
        <w:t>- формирование способов регуляции поведения и эмоциональных состояний;</w:t>
      </w:r>
    </w:p>
    <w:p w14:paraId="3924C285">
      <w:pPr>
        <w:spacing w:line="360" w:lineRule="auto"/>
        <w:ind w:firstLine="426"/>
        <w:contextualSpacing/>
        <w:jc w:val="both"/>
        <w:rPr>
          <w:sz w:val="24"/>
          <w:szCs w:val="24"/>
        </w:rPr>
      </w:pPr>
      <w:r>
        <w:rPr>
          <w:sz w:val="24"/>
          <w:szCs w:val="24"/>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BE5C849">
      <w:pPr>
        <w:spacing w:line="360" w:lineRule="auto"/>
        <w:ind w:firstLine="426"/>
        <w:contextualSpacing/>
        <w:jc w:val="both"/>
        <w:rPr>
          <w:sz w:val="24"/>
          <w:szCs w:val="24"/>
        </w:rPr>
      </w:pPr>
      <w:r>
        <w:rPr>
          <w:sz w:val="24"/>
          <w:szCs w:val="24"/>
        </w:rPr>
        <w:t>- организацию основных видов деятельности обучающихся в процессе освоения ими образовательных программ;</w:t>
      </w:r>
    </w:p>
    <w:p w14:paraId="2AA26ACE">
      <w:pPr>
        <w:spacing w:line="360" w:lineRule="auto"/>
        <w:ind w:firstLine="426"/>
        <w:contextualSpacing/>
        <w:jc w:val="both"/>
        <w:rPr>
          <w:sz w:val="24"/>
          <w:szCs w:val="24"/>
        </w:rPr>
      </w:pPr>
      <w:r>
        <w:rPr>
          <w:sz w:val="24"/>
          <w:szCs w:val="24"/>
        </w:rPr>
        <w:t>- психологическую профилактику, направленную на сохранение, укрепление и развитие психологического здоровья обучающихся;</w:t>
      </w:r>
    </w:p>
    <w:p w14:paraId="7DF2429C">
      <w:pPr>
        <w:spacing w:line="360" w:lineRule="auto"/>
        <w:ind w:firstLine="426"/>
        <w:contextualSpacing/>
        <w:jc w:val="both"/>
        <w:rPr>
          <w:sz w:val="24"/>
          <w:szCs w:val="24"/>
        </w:rPr>
      </w:pPr>
      <w:r>
        <w:rPr>
          <w:sz w:val="24"/>
          <w:szCs w:val="24"/>
        </w:rPr>
        <w:t>- психопрофилактическую работу по сопровождению периода адаптации при переходе на уровень основного общего образования;</w:t>
      </w:r>
    </w:p>
    <w:p w14:paraId="595758D5">
      <w:pPr>
        <w:spacing w:line="360" w:lineRule="auto"/>
        <w:ind w:firstLine="426"/>
        <w:contextualSpacing/>
        <w:jc w:val="both"/>
        <w:rPr>
          <w:sz w:val="24"/>
          <w:szCs w:val="24"/>
        </w:rPr>
      </w:pPr>
      <w:r>
        <w:rPr>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7947F77D">
      <w:pPr>
        <w:spacing w:line="360" w:lineRule="auto"/>
        <w:ind w:firstLine="426"/>
        <w:contextualSpacing/>
        <w:jc w:val="both"/>
        <w:rPr>
          <w:sz w:val="24"/>
          <w:szCs w:val="24"/>
        </w:rPr>
      </w:pPr>
      <w:r>
        <w:rPr>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p w14:paraId="6C91ABD7">
      <w:pPr>
        <w:spacing w:line="360" w:lineRule="auto"/>
        <w:ind w:firstLine="426"/>
        <w:contextualSpacing/>
        <w:jc w:val="both"/>
        <w:rPr>
          <w:i/>
          <w:sz w:val="24"/>
          <w:szCs w:val="24"/>
        </w:rPr>
      </w:pPr>
      <w:r>
        <w:rPr>
          <w:i/>
          <w:sz w:val="24"/>
          <w:szCs w:val="24"/>
        </w:rPr>
        <w:t>Консультативная работа включает:</w:t>
      </w:r>
    </w:p>
    <w:p w14:paraId="34AB8137">
      <w:pPr>
        <w:spacing w:line="360" w:lineRule="auto"/>
        <w:ind w:firstLine="426"/>
        <w:contextualSpacing/>
        <w:jc w:val="both"/>
        <w:rPr>
          <w:sz w:val="24"/>
          <w:szCs w:val="24"/>
        </w:rPr>
      </w:pPr>
      <w:r>
        <w:rPr>
          <w:sz w:val="24"/>
          <w:szCs w:val="24"/>
        </w:rPr>
        <w:t>-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7A61A079">
      <w:pPr>
        <w:spacing w:line="360" w:lineRule="auto"/>
        <w:ind w:firstLine="426"/>
        <w:contextualSpacing/>
        <w:jc w:val="both"/>
        <w:rPr>
          <w:sz w:val="24"/>
          <w:szCs w:val="24"/>
        </w:rPr>
      </w:pPr>
      <w:r>
        <w:rPr>
          <w:sz w:val="24"/>
          <w:szCs w:val="24"/>
        </w:rPr>
        <w:t>-  консультирование специалистами педагогов по выбору индивидуально-ориентированных методов и приемов работы;</w:t>
      </w:r>
    </w:p>
    <w:p w14:paraId="6B3B98E9">
      <w:pPr>
        <w:spacing w:line="360" w:lineRule="auto"/>
        <w:ind w:firstLine="426"/>
        <w:contextualSpacing/>
        <w:jc w:val="both"/>
        <w:rPr>
          <w:sz w:val="24"/>
          <w:szCs w:val="24"/>
        </w:rPr>
      </w:pPr>
      <w:r>
        <w:rPr>
          <w:sz w:val="24"/>
          <w:szCs w:val="24"/>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2C6C5ECF">
      <w:pPr>
        <w:spacing w:line="360" w:lineRule="auto"/>
        <w:ind w:firstLine="426"/>
        <w:contextualSpacing/>
        <w:jc w:val="both"/>
        <w:rPr>
          <w:sz w:val="24"/>
          <w:szCs w:val="24"/>
        </w:rPr>
      </w:pPr>
      <w:r>
        <w:rPr>
          <w:sz w:val="24"/>
          <w:szCs w:val="24"/>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професиональными интересами, индивидуальными способностями и психофизиологическими особенностями.</w:t>
      </w:r>
    </w:p>
    <w:p w14:paraId="02213E38">
      <w:pPr>
        <w:spacing w:line="360" w:lineRule="auto"/>
        <w:ind w:firstLine="426"/>
        <w:contextualSpacing/>
        <w:jc w:val="both"/>
        <w:rPr>
          <w:i/>
          <w:sz w:val="24"/>
          <w:szCs w:val="24"/>
        </w:rPr>
      </w:pPr>
      <w:r>
        <w:rPr>
          <w:i/>
          <w:sz w:val="24"/>
          <w:szCs w:val="24"/>
        </w:rPr>
        <w:t>Информационно-просветительская работа включает:</w:t>
      </w:r>
    </w:p>
    <w:p w14:paraId="4A3057F5">
      <w:pPr>
        <w:spacing w:line="360" w:lineRule="auto"/>
        <w:ind w:firstLine="426"/>
        <w:contextualSpacing/>
        <w:jc w:val="both"/>
        <w:rPr>
          <w:sz w:val="24"/>
          <w:szCs w:val="24"/>
        </w:rPr>
      </w:pPr>
      <w:r>
        <w:rPr>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14:paraId="1D85C10A">
      <w:pPr>
        <w:spacing w:line="360" w:lineRule="auto"/>
        <w:ind w:firstLine="426"/>
        <w:contextualSpacing/>
        <w:jc w:val="both"/>
        <w:rPr>
          <w:sz w:val="24"/>
          <w:szCs w:val="24"/>
        </w:rPr>
      </w:pPr>
      <w:r>
        <w:rPr>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32121589">
      <w:pPr>
        <w:spacing w:line="360" w:lineRule="auto"/>
        <w:ind w:firstLine="426"/>
        <w:contextualSpacing/>
        <w:jc w:val="both"/>
        <w:rPr>
          <w:sz w:val="24"/>
          <w:szCs w:val="24"/>
        </w:rPr>
      </w:pPr>
      <w:r>
        <w:rPr>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3CEBEF37">
      <w:pPr>
        <w:spacing w:line="360" w:lineRule="auto"/>
        <w:ind w:firstLine="426"/>
        <w:contextualSpacing/>
        <w:jc w:val="both"/>
        <w:rPr>
          <w:i/>
          <w:sz w:val="24"/>
          <w:szCs w:val="24"/>
        </w:rPr>
      </w:pPr>
      <w:r>
        <w:rPr>
          <w:b/>
          <w:i/>
          <w:sz w:val="24"/>
          <w:szCs w:val="24"/>
        </w:rPr>
        <w:t xml:space="preserve">Перечень, содержание и план реализации в МБОУ </w:t>
      </w:r>
      <w:r>
        <w:rPr>
          <w:rFonts w:eastAsia="Calibri"/>
          <w:b/>
          <w:i/>
          <w:sz w:val="24"/>
          <w:szCs w:val="24"/>
        </w:rPr>
        <w:t xml:space="preserve">«Сарай-Гирская СОШ» </w:t>
      </w:r>
      <w:r>
        <w:rPr>
          <w:b/>
          <w:i/>
          <w:sz w:val="24"/>
          <w:szCs w:val="24"/>
        </w:rPr>
        <w:t>коррекционно-развивающих мероприятий определяются в соответствии со следующими тематическими разделами:</w:t>
      </w:r>
    </w:p>
    <w:p w14:paraId="6721CE07">
      <w:pPr>
        <w:spacing w:line="360" w:lineRule="auto"/>
        <w:ind w:firstLine="426"/>
        <w:contextualSpacing/>
        <w:jc w:val="both"/>
        <w:rPr>
          <w:sz w:val="24"/>
          <w:szCs w:val="24"/>
        </w:rPr>
      </w:pPr>
      <w:r>
        <w:rPr>
          <w:sz w:val="24"/>
          <w:szCs w:val="24"/>
        </w:rPr>
        <w:t>- мероприятия, направленные на развитие и коррекцию эмоциональной регуляции поведения и деятельности;</w:t>
      </w:r>
    </w:p>
    <w:p w14:paraId="5EF03399">
      <w:pPr>
        <w:spacing w:line="360" w:lineRule="auto"/>
        <w:ind w:firstLine="426"/>
        <w:contextualSpacing/>
        <w:jc w:val="both"/>
        <w:rPr>
          <w:sz w:val="24"/>
          <w:szCs w:val="24"/>
        </w:rPr>
      </w:pPr>
      <w:r>
        <w:rPr>
          <w:sz w:val="24"/>
          <w:szCs w:val="24"/>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2585797">
      <w:pPr>
        <w:spacing w:line="360" w:lineRule="auto"/>
        <w:ind w:firstLine="426"/>
        <w:contextualSpacing/>
        <w:jc w:val="both"/>
        <w:rPr>
          <w:sz w:val="24"/>
          <w:szCs w:val="24"/>
        </w:rPr>
      </w:pPr>
      <w:r>
        <w:rPr>
          <w:sz w:val="24"/>
          <w:szCs w:val="24"/>
        </w:rPr>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6D48327E">
      <w:pPr>
        <w:spacing w:line="360" w:lineRule="auto"/>
        <w:ind w:firstLine="426"/>
        <w:contextualSpacing/>
        <w:jc w:val="both"/>
        <w:rPr>
          <w:sz w:val="24"/>
          <w:szCs w:val="24"/>
        </w:rPr>
      </w:pPr>
      <w:r>
        <w:rPr>
          <w:sz w:val="24"/>
          <w:szCs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5C5FE2E">
      <w:pPr>
        <w:spacing w:line="360" w:lineRule="auto"/>
        <w:ind w:firstLine="426"/>
        <w:contextualSpacing/>
        <w:jc w:val="both"/>
        <w:rPr>
          <w:sz w:val="24"/>
          <w:szCs w:val="24"/>
        </w:rPr>
      </w:pPr>
      <w:r>
        <w:rPr>
          <w:sz w:val="24"/>
          <w:szCs w:val="24"/>
        </w:rPr>
        <w:t>- мероприятия, направленные на развитие отдельных сторон познавательной сферы;</w:t>
      </w:r>
    </w:p>
    <w:p w14:paraId="32217720">
      <w:pPr>
        <w:spacing w:line="360" w:lineRule="auto"/>
        <w:ind w:firstLine="426"/>
        <w:contextualSpacing/>
        <w:jc w:val="both"/>
        <w:rPr>
          <w:sz w:val="24"/>
          <w:szCs w:val="24"/>
        </w:rPr>
      </w:pPr>
      <w:r>
        <w:rPr>
          <w:sz w:val="24"/>
          <w:szCs w:val="24"/>
        </w:rPr>
        <w:t>- мероприятия, направленные на преодоление трудностей речевого развития;</w:t>
      </w:r>
    </w:p>
    <w:p w14:paraId="7D0E5EF8">
      <w:pPr>
        <w:spacing w:line="360" w:lineRule="auto"/>
        <w:ind w:firstLine="426"/>
        <w:contextualSpacing/>
        <w:jc w:val="both"/>
        <w:rPr>
          <w:sz w:val="24"/>
          <w:szCs w:val="24"/>
        </w:rPr>
      </w:pPr>
      <w:r>
        <w:rPr>
          <w:sz w:val="24"/>
          <w:szCs w:val="24"/>
        </w:rPr>
        <w:t>- мероприятия, направленные на психологическую поддержку обучающихся с инвалидностью.</w:t>
      </w:r>
    </w:p>
    <w:p w14:paraId="0755C2A6">
      <w:pPr>
        <w:spacing w:line="360" w:lineRule="auto"/>
        <w:ind w:firstLine="426"/>
        <w:contextualSpacing/>
        <w:jc w:val="both"/>
        <w:rPr>
          <w:sz w:val="24"/>
          <w:szCs w:val="24"/>
        </w:rPr>
      </w:pPr>
      <w:r>
        <w:rPr>
          <w:sz w:val="24"/>
          <w:szCs w:val="24"/>
        </w:rPr>
        <w:t>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w:t>
      </w:r>
    </w:p>
    <w:p w14:paraId="5D9F32B2">
      <w:pPr>
        <w:spacing w:line="360" w:lineRule="auto"/>
        <w:ind w:firstLine="426"/>
        <w:contextualSpacing/>
        <w:jc w:val="both"/>
        <w:rPr>
          <w:sz w:val="24"/>
          <w:szCs w:val="24"/>
        </w:rPr>
      </w:pPr>
      <w:r>
        <w:rPr>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4DC3B039">
      <w:pPr>
        <w:pStyle w:val="59"/>
        <w:spacing w:line="360" w:lineRule="auto"/>
        <w:ind w:firstLine="426"/>
        <w:contextualSpacing/>
        <w:rPr>
          <w:rFonts w:cs="Times New Roman"/>
          <w:color w:val="auto"/>
          <w:sz w:val="24"/>
          <w:szCs w:val="24"/>
        </w:rPr>
      </w:pPr>
    </w:p>
    <w:p w14:paraId="4BBFB804">
      <w:pPr>
        <w:pStyle w:val="4"/>
        <w:rPr>
          <w:lang w:val="ru-RU"/>
        </w:rPr>
      </w:pPr>
      <w:bookmarkStart w:id="236" w:name="_Toc212549298"/>
      <w:r>
        <w:rPr>
          <w:lang w:val="ru-RU"/>
        </w:rPr>
        <w:t>3.3.3</w:t>
      </w:r>
      <w:r>
        <w:rPr>
          <w:lang w:val="ru-RU"/>
        </w:rPr>
        <w:tab/>
      </w:r>
      <w:r>
        <w:rPr>
          <w:lang w:val="ru-RU"/>
        </w:rPr>
        <w:t>МЕХАНИЗМЫ РЕАЛИЗАЦИИ ПРОГРАММЫ</w:t>
      </w:r>
      <w:bookmarkEnd w:id="236"/>
    </w:p>
    <w:p w14:paraId="284ED91B">
      <w:pPr>
        <w:widowControl w:val="0"/>
        <w:tabs>
          <w:tab w:val="left" w:leader="dot" w:pos="624"/>
        </w:tabs>
        <w:autoSpaceDE w:val="0"/>
        <w:autoSpaceDN w:val="0"/>
        <w:adjustRightInd w:val="0"/>
        <w:spacing w:line="360" w:lineRule="auto"/>
        <w:ind w:firstLine="426"/>
        <w:contextualSpacing/>
        <w:jc w:val="both"/>
        <w:rPr>
          <w:rFonts w:eastAsia="@Arial Unicode MS"/>
          <w:i/>
          <w:iCs/>
          <w:sz w:val="24"/>
          <w:szCs w:val="24"/>
        </w:rPr>
      </w:pPr>
      <w:r>
        <w:rPr>
          <w:rFonts w:eastAsia="@Arial Unicode MS"/>
          <w:sz w:val="24"/>
          <w:szCs w:val="24"/>
        </w:rPr>
        <w:t xml:space="preserve">Коррекционная работа основного начального образования реализуется поэтапно. </w:t>
      </w:r>
    </w:p>
    <w:p w14:paraId="624FA9D1">
      <w:pPr>
        <w:spacing w:line="360" w:lineRule="auto"/>
        <w:ind w:firstLine="426"/>
        <w:contextualSpacing/>
        <w:jc w:val="both"/>
        <w:rPr>
          <w:rFonts w:hint="default"/>
          <w:sz w:val="24"/>
          <w:szCs w:val="24"/>
          <w:lang w:val="ru-RU"/>
        </w:rPr>
      </w:pPr>
      <w:r>
        <w:rPr>
          <w:sz w:val="24"/>
          <w:szCs w:val="24"/>
        </w:rPr>
        <w:t>Для реализации требований к ПКР создается рабочая группа, в которую наряду с основными учителями целесообразно включить следующих специалистов: педагога-психолога</w:t>
      </w:r>
      <w:r>
        <w:rPr>
          <w:rFonts w:hint="default"/>
          <w:sz w:val="24"/>
          <w:szCs w:val="24"/>
          <w:lang w:val="ru-RU"/>
        </w:rPr>
        <w:t>, социального педагога.</w:t>
      </w:r>
    </w:p>
    <w:p w14:paraId="217F0AAC">
      <w:pPr>
        <w:spacing w:line="360" w:lineRule="auto"/>
        <w:ind w:firstLine="426"/>
        <w:contextualSpacing/>
        <w:jc w:val="both"/>
        <w:rPr>
          <w:sz w:val="24"/>
          <w:szCs w:val="24"/>
        </w:rPr>
      </w:pPr>
      <w:r>
        <w:rPr>
          <w:sz w:val="24"/>
          <w:szCs w:val="24"/>
        </w:rPr>
        <w:t xml:space="preserve">ПКР может быть подготовлена рабочей группой образовательной организации поэтапно. </w:t>
      </w:r>
    </w:p>
    <w:p w14:paraId="3D7AF5B6">
      <w:pPr>
        <w:spacing w:line="360" w:lineRule="auto"/>
        <w:ind w:firstLine="426"/>
        <w:contextualSpacing/>
        <w:jc w:val="both"/>
        <w:rPr>
          <w:sz w:val="24"/>
          <w:szCs w:val="24"/>
        </w:rPr>
      </w:pPr>
      <w:r>
        <w:rPr>
          <w:sz w:val="24"/>
          <w:szCs w:val="24"/>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07D9F39D">
      <w:pPr>
        <w:spacing w:line="360" w:lineRule="auto"/>
        <w:ind w:firstLine="426"/>
        <w:contextualSpacing/>
        <w:jc w:val="both"/>
        <w:rPr>
          <w:sz w:val="24"/>
          <w:szCs w:val="24"/>
        </w:rPr>
      </w:pPr>
      <w:r>
        <w:rPr>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14:paraId="2D7DEFE2">
      <w:pPr>
        <w:spacing w:line="360" w:lineRule="auto"/>
        <w:ind w:firstLine="426"/>
        <w:contextualSpacing/>
        <w:jc w:val="both"/>
        <w:rPr>
          <w:sz w:val="24"/>
          <w:szCs w:val="24"/>
        </w:rPr>
      </w:pPr>
      <w:r>
        <w:rPr>
          <w:sz w:val="24"/>
          <w:szCs w:val="24"/>
        </w:rPr>
        <w:t>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06390B1F">
      <w:pPr>
        <w:spacing w:line="360" w:lineRule="auto"/>
        <w:ind w:firstLine="426"/>
        <w:contextualSpacing/>
        <w:jc w:val="both"/>
        <w:rPr>
          <w:sz w:val="24"/>
          <w:szCs w:val="24"/>
        </w:rPr>
      </w:pPr>
      <w:r>
        <w:rPr>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Pr>
          <w:rFonts w:hint="default"/>
          <w:sz w:val="24"/>
          <w:szCs w:val="24"/>
          <w:lang w:val="ru-RU"/>
        </w:rPr>
        <w:t xml:space="preserve"> </w:t>
      </w:r>
      <w:r>
        <w:rPr>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3991627A">
      <w:pPr>
        <w:spacing w:line="360" w:lineRule="auto"/>
        <w:ind w:firstLine="426"/>
        <w:contextualSpacing/>
        <w:jc w:val="both"/>
        <w:rPr>
          <w:sz w:val="24"/>
          <w:szCs w:val="24"/>
        </w:rPr>
      </w:pPr>
      <w:r>
        <w:rPr>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31CB77DF">
      <w:pPr>
        <w:spacing w:line="360" w:lineRule="auto"/>
        <w:ind w:firstLine="426"/>
        <w:contextualSpacing/>
        <w:jc w:val="both"/>
        <w:rPr>
          <w:sz w:val="24"/>
          <w:szCs w:val="24"/>
        </w:rPr>
      </w:pPr>
      <w:r>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1073E40A">
      <w:pPr>
        <w:spacing w:line="360" w:lineRule="auto"/>
        <w:ind w:firstLine="426"/>
        <w:contextualSpacing/>
        <w:jc w:val="both"/>
        <w:rPr>
          <w:sz w:val="24"/>
          <w:szCs w:val="24"/>
        </w:rPr>
      </w:pPr>
      <w:r>
        <w:rPr>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060A05A6">
      <w:pPr>
        <w:spacing w:line="360" w:lineRule="auto"/>
        <w:ind w:firstLine="426"/>
        <w:contextualSpacing/>
        <w:jc w:val="both"/>
        <w:rPr>
          <w:sz w:val="24"/>
          <w:szCs w:val="24"/>
        </w:rPr>
      </w:pPr>
      <w:r>
        <w:rPr>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3A3E9C61">
      <w:pPr>
        <w:spacing w:line="360" w:lineRule="auto"/>
        <w:ind w:firstLine="426"/>
        <w:contextualSpacing/>
        <w:jc w:val="both"/>
        <w:rPr>
          <w:sz w:val="24"/>
          <w:szCs w:val="24"/>
        </w:rPr>
      </w:pPr>
      <w:r>
        <w:rPr>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7FFB32E2">
      <w:pPr>
        <w:spacing w:line="360" w:lineRule="auto"/>
        <w:ind w:firstLine="426"/>
        <w:contextualSpacing/>
        <w:jc w:val="both"/>
        <w:rPr>
          <w:sz w:val="24"/>
          <w:szCs w:val="24"/>
        </w:rPr>
      </w:pPr>
      <w:r>
        <w:rPr>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6F4FAF32">
      <w:pPr>
        <w:spacing w:line="360" w:lineRule="auto"/>
        <w:ind w:firstLine="426"/>
        <w:contextualSpacing/>
        <w:jc w:val="both"/>
        <w:rPr>
          <w:sz w:val="24"/>
          <w:szCs w:val="24"/>
        </w:rPr>
      </w:pPr>
      <w:r>
        <w:rPr>
          <w:sz w:val="24"/>
          <w:szCs w:val="24"/>
        </w:rPr>
        <w:t>Программа коррекционной работы на этапе начального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358ACEAA">
      <w:pPr>
        <w:spacing w:line="360" w:lineRule="auto"/>
        <w:ind w:firstLine="426"/>
        <w:contextualSpacing/>
        <w:jc w:val="both"/>
        <w:rPr>
          <w:sz w:val="24"/>
          <w:szCs w:val="24"/>
        </w:rPr>
      </w:pPr>
      <w:r>
        <w:rPr>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361EDA1D">
      <w:pPr>
        <w:spacing w:line="360" w:lineRule="auto"/>
        <w:ind w:firstLine="426"/>
        <w:contextualSpacing/>
        <w:jc w:val="both"/>
        <w:rPr>
          <w:sz w:val="24"/>
          <w:szCs w:val="24"/>
        </w:rPr>
      </w:pPr>
      <w:r>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начального общего образования.</w:t>
      </w:r>
    </w:p>
    <w:p w14:paraId="1FB244CD">
      <w:pPr>
        <w:spacing w:line="360" w:lineRule="auto"/>
        <w:ind w:firstLine="426"/>
        <w:contextualSpacing/>
        <w:jc w:val="both"/>
        <w:rPr>
          <w:sz w:val="24"/>
          <w:szCs w:val="24"/>
        </w:rPr>
      </w:pPr>
      <w:r>
        <w:rPr>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1F7307F4">
      <w:pPr>
        <w:spacing w:line="360" w:lineRule="auto"/>
        <w:ind w:firstLine="426"/>
        <w:contextualSpacing/>
        <w:jc w:val="both"/>
        <w:rPr>
          <w:sz w:val="24"/>
          <w:szCs w:val="24"/>
        </w:rPr>
      </w:pPr>
      <w:r>
        <w:rPr>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205C3D1D">
      <w:pPr>
        <w:pStyle w:val="59"/>
        <w:spacing w:line="360" w:lineRule="auto"/>
        <w:ind w:firstLine="426"/>
        <w:contextualSpacing/>
        <w:rPr>
          <w:rFonts w:cs="Times New Roman"/>
          <w:b/>
          <w:color w:val="auto"/>
          <w:sz w:val="24"/>
          <w:szCs w:val="24"/>
        </w:rPr>
      </w:pPr>
    </w:p>
    <w:p w14:paraId="024DE68E">
      <w:pPr>
        <w:pStyle w:val="59"/>
        <w:spacing w:line="360" w:lineRule="auto"/>
        <w:ind w:firstLine="426"/>
        <w:contextualSpacing/>
        <w:rPr>
          <w:rFonts w:cs="Times New Roman"/>
          <w:b/>
          <w:color w:val="auto"/>
          <w:sz w:val="24"/>
          <w:szCs w:val="24"/>
        </w:rPr>
      </w:pPr>
      <w:r>
        <w:rPr>
          <w:rFonts w:cs="Times New Roman"/>
          <w:b/>
          <w:color w:val="auto"/>
          <w:sz w:val="24"/>
          <w:szCs w:val="24"/>
        </w:rPr>
        <w:t>2.4.4</w:t>
      </w:r>
      <w:r>
        <w:rPr>
          <w:rFonts w:cs="Times New Roman"/>
          <w:b/>
          <w:color w:val="auto"/>
          <w:sz w:val="24"/>
          <w:szCs w:val="24"/>
        </w:rPr>
        <w:tab/>
      </w:r>
      <w:r>
        <w:rPr>
          <w:rFonts w:cs="Times New Roman"/>
          <w:b/>
          <w:color w:val="auto"/>
          <w:sz w:val="24"/>
          <w:szCs w:val="24"/>
        </w:rPr>
        <w:t>ТРЕБОВАНИЯ К УСЛОВИЯМ РЕАЛИЗАЦИИ ПРОГРАММЫ</w:t>
      </w:r>
    </w:p>
    <w:p w14:paraId="7501B831">
      <w:pPr>
        <w:spacing w:line="360" w:lineRule="auto"/>
        <w:ind w:firstLine="426"/>
        <w:contextualSpacing/>
        <w:jc w:val="both"/>
        <w:rPr>
          <w:sz w:val="24"/>
          <w:szCs w:val="24"/>
        </w:rPr>
      </w:pPr>
      <w:r>
        <w:rPr>
          <w:sz w:val="24"/>
          <w:szCs w:val="24"/>
        </w:rPr>
        <w:t>Психолого-педагогическое обеспечение:</w:t>
      </w:r>
    </w:p>
    <w:p w14:paraId="3DF1456E">
      <w:pPr>
        <w:spacing w:line="360" w:lineRule="auto"/>
        <w:ind w:firstLine="426"/>
        <w:contextualSpacing/>
        <w:jc w:val="both"/>
        <w:rPr>
          <w:sz w:val="24"/>
          <w:szCs w:val="24"/>
        </w:rPr>
      </w:pPr>
      <w:r>
        <w:rPr>
          <w:sz w:val="24"/>
          <w:szCs w:val="24"/>
        </w:rPr>
        <w:t>—обеспечение дифференцированных условий (оптимальный режим учебных нагрузок);</w:t>
      </w:r>
    </w:p>
    <w:p w14:paraId="489E3119">
      <w:pPr>
        <w:spacing w:line="360" w:lineRule="auto"/>
        <w:ind w:firstLine="426"/>
        <w:contextualSpacing/>
        <w:jc w:val="both"/>
        <w:rPr>
          <w:sz w:val="24"/>
          <w:szCs w:val="24"/>
        </w:rPr>
      </w:pPr>
      <w:r>
        <w:rPr>
          <w:sz w:val="24"/>
          <w:szCs w:val="24"/>
        </w:rPr>
        <w:t>—обеспечение психолого-педагогических условий (коррекционно-развивающая направленность учебно-воспитательного процесса);</w:t>
      </w:r>
    </w:p>
    <w:p w14:paraId="709600B9">
      <w:pPr>
        <w:spacing w:line="360" w:lineRule="auto"/>
        <w:ind w:firstLine="426"/>
        <w:contextualSpacing/>
        <w:jc w:val="both"/>
        <w:rPr>
          <w:sz w:val="24"/>
          <w:szCs w:val="24"/>
        </w:rPr>
      </w:pPr>
      <w:r>
        <w:rPr>
          <w:sz w:val="24"/>
          <w:szCs w:val="24"/>
        </w:rPr>
        <w:t>—учет индивидуальных особенностей и особых образовательных, социально-коммуникативных потребностей обучающихся;</w:t>
      </w:r>
    </w:p>
    <w:p w14:paraId="6EFF533B">
      <w:pPr>
        <w:spacing w:line="360" w:lineRule="auto"/>
        <w:ind w:firstLine="426"/>
        <w:contextualSpacing/>
        <w:jc w:val="both"/>
        <w:rPr>
          <w:sz w:val="24"/>
          <w:szCs w:val="24"/>
        </w:rPr>
      </w:pPr>
      <w:r>
        <w:rPr>
          <w:sz w:val="24"/>
          <w:szCs w:val="24"/>
        </w:rPr>
        <w:t>—соблюдение комфортного психоэмоционального режима;</w:t>
      </w:r>
    </w:p>
    <w:p w14:paraId="555D53C6">
      <w:pPr>
        <w:spacing w:line="360" w:lineRule="auto"/>
        <w:ind w:firstLine="426"/>
        <w:contextualSpacing/>
        <w:jc w:val="both"/>
        <w:rPr>
          <w:sz w:val="24"/>
          <w:szCs w:val="24"/>
        </w:rPr>
      </w:pPr>
      <w:r>
        <w:rPr>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8042B4E">
      <w:pPr>
        <w:spacing w:line="360" w:lineRule="auto"/>
        <w:ind w:firstLine="426"/>
        <w:contextualSpacing/>
        <w:jc w:val="both"/>
        <w:rPr>
          <w:sz w:val="24"/>
          <w:szCs w:val="24"/>
        </w:rPr>
      </w:pPr>
      <w:r>
        <w:rPr>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232277C">
      <w:pPr>
        <w:spacing w:line="360" w:lineRule="auto"/>
        <w:ind w:firstLine="426"/>
        <w:contextualSpacing/>
        <w:jc w:val="both"/>
        <w:rPr>
          <w:sz w:val="24"/>
          <w:szCs w:val="24"/>
        </w:rPr>
      </w:pPr>
      <w:r>
        <w:rPr>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D5AB224">
      <w:pPr>
        <w:spacing w:line="360" w:lineRule="auto"/>
        <w:ind w:firstLine="426"/>
        <w:contextualSpacing/>
        <w:jc w:val="both"/>
        <w:rPr>
          <w:sz w:val="24"/>
          <w:szCs w:val="24"/>
        </w:rPr>
      </w:pPr>
      <w:r>
        <w:rPr>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215B94E">
      <w:pPr>
        <w:spacing w:line="360" w:lineRule="auto"/>
        <w:ind w:firstLine="426"/>
        <w:contextualSpacing/>
        <w:jc w:val="both"/>
        <w:rPr>
          <w:sz w:val="24"/>
          <w:szCs w:val="24"/>
        </w:rPr>
      </w:pPr>
      <w:r>
        <w:rPr>
          <w:sz w:val="24"/>
          <w:szCs w:val="24"/>
        </w:rPr>
        <w:t>—использование специальных методов, приемов, средств обучения;</w:t>
      </w:r>
    </w:p>
    <w:p w14:paraId="74B6E19B">
      <w:pPr>
        <w:spacing w:line="360" w:lineRule="auto"/>
        <w:ind w:firstLine="426"/>
        <w:contextualSpacing/>
        <w:jc w:val="both"/>
        <w:rPr>
          <w:sz w:val="24"/>
          <w:szCs w:val="24"/>
        </w:rPr>
      </w:pPr>
      <w:r>
        <w:rPr>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39138A79">
      <w:pPr>
        <w:spacing w:line="360" w:lineRule="auto"/>
        <w:ind w:firstLine="426"/>
        <w:contextualSpacing/>
        <w:jc w:val="both"/>
        <w:rPr>
          <w:sz w:val="24"/>
          <w:szCs w:val="24"/>
        </w:rPr>
      </w:pPr>
      <w:r>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AC95169">
      <w:pPr>
        <w:spacing w:line="360" w:lineRule="auto"/>
        <w:ind w:firstLine="426"/>
        <w:contextualSpacing/>
        <w:jc w:val="both"/>
        <w:rPr>
          <w:b/>
          <w:sz w:val="24"/>
          <w:szCs w:val="24"/>
        </w:rPr>
      </w:pPr>
      <w:r>
        <w:rPr>
          <w:b/>
          <w:sz w:val="24"/>
          <w:szCs w:val="24"/>
        </w:rPr>
        <w:t>Программно-методическое обеспечение</w:t>
      </w:r>
    </w:p>
    <w:p w14:paraId="7A34C1DA">
      <w:pPr>
        <w:spacing w:line="360" w:lineRule="auto"/>
        <w:ind w:firstLine="426"/>
        <w:contextualSpacing/>
        <w:jc w:val="both"/>
        <w:rPr>
          <w:sz w:val="24"/>
          <w:szCs w:val="24"/>
        </w:rPr>
      </w:pPr>
      <w:r>
        <w:rPr>
          <w:sz w:val="24"/>
          <w:szCs w:val="24"/>
        </w:rPr>
        <w:t>В процессе реализации программы коррекционной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Pr>
          <w:rFonts w:hint="default"/>
          <w:sz w:val="24"/>
          <w:szCs w:val="24"/>
          <w:lang w:val="ru-RU"/>
        </w:rPr>
        <w:t>, социального педагога</w:t>
      </w:r>
      <w:bookmarkStart w:id="250" w:name="_GoBack"/>
      <w:bookmarkEnd w:id="250"/>
      <w:r>
        <w:rPr>
          <w:sz w:val="24"/>
          <w:szCs w:val="24"/>
        </w:rPr>
        <w:t xml:space="preserve">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5137672E">
      <w:pPr>
        <w:spacing w:line="360" w:lineRule="auto"/>
        <w:ind w:firstLine="426"/>
        <w:contextualSpacing/>
        <w:jc w:val="both"/>
        <w:rPr>
          <w:b/>
          <w:sz w:val="24"/>
          <w:szCs w:val="24"/>
        </w:rPr>
      </w:pPr>
      <w:r>
        <w:rPr>
          <w:b/>
          <w:sz w:val="24"/>
          <w:szCs w:val="24"/>
        </w:rPr>
        <w:t>Кадровое обеспечение</w:t>
      </w:r>
    </w:p>
    <w:p w14:paraId="43E45078">
      <w:pPr>
        <w:spacing w:line="360" w:lineRule="auto"/>
        <w:ind w:firstLine="426"/>
        <w:contextualSpacing/>
        <w:jc w:val="both"/>
        <w:rPr>
          <w:sz w:val="24"/>
          <w:szCs w:val="24"/>
        </w:rPr>
      </w:pPr>
      <w:r>
        <w:rPr>
          <w:sz w:val="24"/>
          <w:szCs w:val="24"/>
        </w:rP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6565B9E2">
      <w:pPr>
        <w:spacing w:line="360" w:lineRule="auto"/>
        <w:ind w:firstLine="426"/>
        <w:contextualSpacing/>
        <w:jc w:val="both"/>
        <w:rPr>
          <w:sz w:val="24"/>
          <w:szCs w:val="24"/>
        </w:rPr>
      </w:pPr>
      <w:r>
        <w:rPr>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12D1D59B">
      <w:pPr>
        <w:spacing w:line="360" w:lineRule="auto"/>
        <w:ind w:firstLine="426"/>
        <w:contextualSpacing/>
        <w:jc w:val="both"/>
        <w:rPr>
          <w:sz w:val="24"/>
          <w:szCs w:val="24"/>
        </w:rPr>
      </w:pPr>
      <w:r>
        <w:rPr>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p>
    <w:p w14:paraId="4E48F409">
      <w:pPr>
        <w:spacing w:line="360" w:lineRule="auto"/>
        <w:ind w:firstLine="426"/>
        <w:contextualSpacing/>
        <w:jc w:val="both"/>
        <w:rPr>
          <w:sz w:val="24"/>
          <w:szCs w:val="24"/>
        </w:rPr>
      </w:pPr>
      <w:r>
        <w:rPr>
          <w:sz w:val="24"/>
          <w:szCs w:val="24"/>
        </w:rPr>
        <w:t xml:space="preserve">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2C924494">
      <w:pPr>
        <w:spacing w:line="360" w:lineRule="auto"/>
        <w:ind w:firstLine="426"/>
        <w:contextualSpacing/>
        <w:jc w:val="both"/>
        <w:rPr>
          <w:b/>
          <w:sz w:val="24"/>
          <w:szCs w:val="24"/>
        </w:rPr>
      </w:pPr>
      <w:r>
        <w:rPr>
          <w:b/>
          <w:sz w:val="24"/>
          <w:szCs w:val="24"/>
        </w:rPr>
        <w:t>Материально-техническое обеспечение</w:t>
      </w:r>
    </w:p>
    <w:p w14:paraId="2835F954">
      <w:pPr>
        <w:spacing w:line="360" w:lineRule="auto"/>
        <w:ind w:firstLine="426"/>
        <w:contextualSpacing/>
        <w:jc w:val="both"/>
        <w:rPr>
          <w:sz w:val="24"/>
          <w:szCs w:val="24"/>
        </w:rPr>
      </w:pPr>
      <w:r>
        <w:rPr>
          <w:sz w:val="24"/>
          <w:szCs w:val="24"/>
        </w:rPr>
        <w:t>Материально-техническое обеспечение заключается в создании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F693470">
      <w:pPr>
        <w:spacing w:line="360" w:lineRule="auto"/>
        <w:ind w:firstLine="426"/>
        <w:contextualSpacing/>
        <w:jc w:val="both"/>
        <w:rPr>
          <w:b/>
          <w:i/>
          <w:sz w:val="24"/>
          <w:szCs w:val="24"/>
        </w:rPr>
      </w:pPr>
      <w:r>
        <w:rPr>
          <w:b/>
          <w:i/>
          <w:sz w:val="24"/>
          <w:szCs w:val="24"/>
        </w:rPr>
        <w:t>Информационное обеспечение</w:t>
      </w:r>
    </w:p>
    <w:p w14:paraId="65429B16">
      <w:pPr>
        <w:spacing w:line="360" w:lineRule="auto"/>
        <w:ind w:firstLine="426"/>
        <w:contextualSpacing/>
        <w:jc w:val="both"/>
        <w:rPr>
          <w:sz w:val="24"/>
          <w:szCs w:val="24"/>
        </w:rPr>
      </w:pPr>
      <w:r>
        <w:rPr>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0AB0425E">
      <w:pPr>
        <w:spacing w:line="360" w:lineRule="auto"/>
        <w:ind w:firstLine="426"/>
        <w:contextualSpacing/>
        <w:jc w:val="both"/>
        <w:rPr>
          <w:sz w:val="24"/>
          <w:szCs w:val="24"/>
        </w:rPr>
      </w:pPr>
      <w:r>
        <w:rPr>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0A2B1EBC">
      <w:pPr>
        <w:spacing w:line="360" w:lineRule="auto"/>
        <w:ind w:firstLine="426"/>
        <w:contextualSpacing/>
        <w:jc w:val="both"/>
        <w:rPr>
          <w:sz w:val="24"/>
          <w:szCs w:val="24"/>
        </w:rPr>
      </w:pPr>
      <w:r>
        <w:rPr>
          <w:sz w:val="24"/>
          <w:szCs w:val="24"/>
        </w:rPr>
        <w:t>Результатом реализации указанных требований должно быть создание комфортной развивающей образовательной среды:</w:t>
      </w:r>
    </w:p>
    <w:p w14:paraId="7461C371">
      <w:pPr>
        <w:spacing w:line="360" w:lineRule="auto"/>
        <w:ind w:firstLine="426"/>
        <w:contextualSpacing/>
        <w:jc w:val="both"/>
        <w:rPr>
          <w:sz w:val="24"/>
          <w:szCs w:val="24"/>
        </w:rPr>
      </w:pPr>
      <w:r>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37FAE0BD">
      <w:pPr>
        <w:spacing w:line="360" w:lineRule="auto"/>
        <w:ind w:firstLine="426"/>
        <w:contextualSpacing/>
        <w:jc w:val="both"/>
        <w:rPr>
          <w:sz w:val="24"/>
          <w:szCs w:val="24"/>
        </w:rPr>
      </w:pPr>
      <w:r>
        <w:rPr>
          <w:sz w:val="24"/>
          <w:szCs w:val="24"/>
        </w:rPr>
        <w:t>—обеспечивающей воспитание, обучение, социальную адаптацию и интеграцию;</w:t>
      </w:r>
    </w:p>
    <w:p w14:paraId="04407C0C">
      <w:pPr>
        <w:spacing w:line="360" w:lineRule="auto"/>
        <w:ind w:firstLine="426"/>
        <w:contextualSpacing/>
        <w:jc w:val="both"/>
        <w:rPr>
          <w:sz w:val="24"/>
          <w:szCs w:val="24"/>
        </w:rPr>
      </w:pPr>
      <w:r>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77BA0222">
      <w:pPr>
        <w:spacing w:line="360" w:lineRule="auto"/>
        <w:ind w:firstLine="426"/>
        <w:contextualSpacing/>
        <w:jc w:val="both"/>
        <w:rPr>
          <w:sz w:val="24"/>
          <w:szCs w:val="24"/>
        </w:rPr>
      </w:pPr>
      <w:r>
        <w:rPr>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A6F887B">
      <w:pPr>
        <w:pStyle w:val="59"/>
        <w:spacing w:line="360" w:lineRule="auto"/>
        <w:ind w:firstLine="426"/>
        <w:contextualSpacing/>
        <w:rPr>
          <w:rFonts w:cs="Times New Roman"/>
          <w:b/>
          <w:color w:val="auto"/>
          <w:sz w:val="24"/>
          <w:szCs w:val="24"/>
        </w:rPr>
      </w:pPr>
      <w:r>
        <w:rPr>
          <w:rFonts w:cs="Times New Roman"/>
          <w:b/>
          <w:color w:val="auto"/>
          <w:sz w:val="24"/>
          <w:szCs w:val="24"/>
        </w:rPr>
        <w:t>2.4.5</w:t>
      </w:r>
      <w:r>
        <w:rPr>
          <w:rFonts w:cs="Times New Roman"/>
          <w:b/>
          <w:color w:val="auto"/>
          <w:sz w:val="24"/>
          <w:szCs w:val="24"/>
        </w:rPr>
        <w:tab/>
      </w:r>
      <w:r>
        <w:rPr>
          <w:rFonts w:cs="Times New Roman"/>
          <w:b/>
          <w:color w:val="auto"/>
          <w:sz w:val="24"/>
          <w:szCs w:val="24"/>
        </w:rPr>
        <w:t>ПЛАНИРУЕМЫЕ РЕЗУЛЬТАТЫ КОРРЕКЦИОННОЙ РАБОТЫ</w:t>
      </w:r>
    </w:p>
    <w:p w14:paraId="4ECB75F1">
      <w:pPr>
        <w:spacing w:line="360" w:lineRule="auto"/>
        <w:ind w:firstLine="426"/>
        <w:contextualSpacing/>
        <w:jc w:val="both"/>
        <w:rPr>
          <w:sz w:val="24"/>
          <w:szCs w:val="24"/>
        </w:rPr>
      </w:pPr>
      <w:r>
        <w:rPr>
          <w:sz w:val="24"/>
          <w:szCs w:val="24"/>
        </w:rPr>
        <w:t>Программа коррекционной работы предусматривает выполнение требований к результатам, определенным ФГОС ООН.</w:t>
      </w:r>
    </w:p>
    <w:p w14:paraId="2219811C">
      <w:pPr>
        <w:spacing w:line="360" w:lineRule="auto"/>
        <w:ind w:firstLine="426"/>
        <w:contextualSpacing/>
        <w:jc w:val="both"/>
        <w:rPr>
          <w:sz w:val="24"/>
          <w:szCs w:val="24"/>
        </w:rPr>
      </w:pPr>
      <w:r>
        <w:rPr>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43D17AD9">
      <w:pPr>
        <w:spacing w:line="360" w:lineRule="auto"/>
        <w:ind w:firstLine="426"/>
        <w:contextualSpacing/>
        <w:jc w:val="both"/>
        <w:rPr>
          <w:sz w:val="24"/>
          <w:szCs w:val="24"/>
        </w:rPr>
      </w:pPr>
      <w:r>
        <w:rPr>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5F48CDB">
      <w:pPr>
        <w:spacing w:line="360" w:lineRule="auto"/>
        <w:ind w:firstLine="426"/>
        <w:contextualSpacing/>
        <w:jc w:val="both"/>
        <w:rPr>
          <w:sz w:val="24"/>
          <w:szCs w:val="24"/>
        </w:rPr>
      </w:pPr>
      <w:r>
        <w:rPr>
          <w:i/>
          <w:sz w:val="24"/>
          <w:szCs w:val="24"/>
        </w:rPr>
        <w:t>Личностные результаты</w:t>
      </w:r>
      <w:r>
        <w:rPr>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547A615">
      <w:pPr>
        <w:spacing w:line="360" w:lineRule="auto"/>
        <w:ind w:firstLine="426"/>
        <w:contextualSpacing/>
        <w:jc w:val="both"/>
        <w:rPr>
          <w:sz w:val="24"/>
          <w:szCs w:val="24"/>
        </w:rPr>
      </w:pPr>
      <w:r>
        <w:rPr>
          <w:i/>
          <w:sz w:val="24"/>
          <w:szCs w:val="24"/>
        </w:rPr>
        <w:t>Метапредметные результаты</w:t>
      </w:r>
      <w:r>
        <w:rPr>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987A43F">
      <w:pPr>
        <w:spacing w:line="360" w:lineRule="auto"/>
        <w:ind w:firstLine="426"/>
        <w:contextualSpacing/>
        <w:jc w:val="both"/>
        <w:rPr>
          <w:sz w:val="24"/>
          <w:szCs w:val="24"/>
        </w:rPr>
      </w:pPr>
      <w:r>
        <w:rPr>
          <w:i/>
          <w:sz w:val="24"/>
          <w:szCs w:val="24"/>
        </w:rPr>
        <w:t>Предметные результаты</w:t>
      </w:r>
      <w:r>
        <w:rPr>
          <w:sz w:val="24"/>
          <w:szCs w:val="24"/>
        </w:rPr>
        <w:t xml:space="preserve"> (овладение содержанием ООП ООН,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6E57E37A">
      <w:pPr>
        <w:spacing w:line="360" w:lineRule="auto"/>
        <w:ind w:firstLine="426"/>
        <w:contextualSpacing/>
        <w:jc w:val="both"/>
        <w:rPr>
          <w:sz w:val="24"/>
          <w:szCs w:val="24"/>
        </w:rPr>
      </w:pPr>
      <w:r>
        <w:rPr>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18BD0412">
      <w:pPr>
        <w:spacing w:line="360" w:lineRule="auto"/>
        <w:ind w:firstLine="426"/>
        <w:contextualSpacing/>
        <w:jc w:val="both"/>
        <w:rPr>
          <w:sz w:val="24"/>
          <w:szCs w:val="24"/>
        </w:rPr>
      </w:pPr>
      <w:r>
        <w:rPr>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1F50AE42">
      <w:pPr>
        <w:spacing w:line="360" w:lineRule="auto"/>
        <w:ind w:firstLine="426"/>
        <w:contextualSpacing/>
        <w:jc w:val="both"/>
        <w:rPr>
          <w:sz w:val="24"/>
          <w:szCs w:val="24"/>
        </w:rPr>
      </w:pPr>
      <w:r>
        <w:rPr>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0B86679C">
      <w:pPr>
        <w:spacing w:line="360" w:lineRule="auto"/>
        <w:contextualSpacing/>
        <w:jc w:val="both"/>
        <w:rPr>
          <w:b/>
          <w:sz w:val="24"/>
          <w:szCs w:val="24"/>
        </w:rPr>
        <w:sectPr>
          <w:footerReference r:id="rId6" w:type="default"/>
          <w:pgSz w:w="11906" w:h="16383"/>
          <w:pgMar w:top="851" w:right="1134" w:bottom="1701" w:left="1134" w:header="720" w:footer="720" w:gutter="0"/>
          <w:cols w:space="720" w:num="1"/>
        </w:sectPr>
      </w:pPr>
    </w:p>
    <w:p w14:paraId="3B9A864C">
      <w:pPr>
        <w:pStyle w:val="3"/>
        <w:rPr>
          <w:lang w:val="ru-RU"/>
        </w:rPr>
      </w:pPr>
      <w:bookmarkStart w:id="237" w:name="_Toc212549299"/>
      <w:r>
        <w:rPr>
          <w:lang w:val="ru-RU"/>
        </w:rPr>
        <w:t>4. ОРГАНИЗАЦИОННЫЙ РАЗДЕЛ</w:t>
      </w:r>
      <w:bookmarkEnd w:id="237"/>
    </w:p>
    <w:p w14:paraId="0BB6C12E">
      <w:pPr>
        <w:pStyle w:val="3"/>
        <w:rPr>
          <w:lang w:val="ru-RU"/>
        </w:rPr>
      </w:pPr>
      <w:bookmarkStart w:id="238" w:name="_Toc212549300"/>
      <w:r>
        <w:rPr>
          <w:lang w:val="ru-RU"/>
        </w:rPr>
        <w:t>4.1. УЧЕБНЫЙ ПЛАН НАЧАЛЬНОГО ОБЩЕГО ОБРАЗОВАНИЯ</w:t>
      </w:r>
      <w:bookmarkEnd w:id="238"/>
    </w:p>
    <w:p w14:paraId="6F532B6C">
      <w:pPr>
        <w:rPr>
          <w:b/>
          <w:bCs/>
          <w:sz w:val="24"/>
          <w:szCs w:val="24"/>
        </w:rPr>
      </w:pPr>
      <w:r>
        <w:rPr>
          <w:b/>
          <w:bCs/>
          <w:sz w:val="24"/>
          <w:szCs w:val="24"/>
        </w:rPr>
        <w:t>ПОЯСНИТЕЛЬНАЯ ЗАПИСКА</w:t>
      </w:r>
    </w:p>
    <w:p w14:paraId="69EB13D7">
      <w:pPr>
        <w:spacing w:after="0" w:line="360" w:lineRule="auto"/>
        <w:ind w:firstLine="567"/>
        <w:jc w:val="both"/>
        <w:rPr>
          <w:rStyle w:val="86"/>
          <w:rFonts w:asciiTheme="majorBidi" w:hAnsiTheme="majorBidi" w:cstheme="majorBidi"/>
        </w:rPr>
      </w:pPr>
      <w:r>
        <w:rPr>
          <w:rStyle w:val="86"/>
          <w:rFonts w:asciiTheme="majorBidi" w:hAnsiTheme="majorBidi" w:cstheme="majorBidi"/>
        </w:rPr>
        <w:t>Учебный план начального общего образования МБОУ "Сарай-Гирская СОШ"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1DF4240">
      <w:pPr>
        <w:spacing w:after="0" w:line="360" w:lineRule="auto"/>
        <w:ind w:firstLine="567"/>
        <w:jc w:val="both"/>
        <w:rPr>
          <w:rStyle w:val="86"/>
          <w:rFonts w:asciiTheme="majorBidi" w:hAnsiTheme="majorBidi" w:cstheme="majorBidi"/>
        </w:rPr>
      </w:pPr>
      <w:r>
        <w:rPr>
          <w:rStyle w:val="86"/>
          <w:rFonts w:asciiTheme="majorBidi" w:hAnsiTheme="majorBidi" w:cstheme="majorBidi"/>
        </w:rPr>
        <w:t>Учебный план является частью образовательной программы МБОУ "Сарай-Гирской СОШ",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 гигиенических нормативов и требований СанПиН 1.2.3685-21.</w:t>
      </w:r>
    </w:p>
    <w:p w14:paraId="54FBCCAC">
      <w:pPr>
        <w:spacing w:after="0" w:line="360" w:lineRule="auto"/>
        <w:ind w:firstLine="567"/>
        <w:jc w:val="both"/>
        <w:rPr>
          <w:rFonts w:asciiTheme="majorBidi" w:hAnsiTheme="majorBidi" w:cstheme="majorBidi"/>
        </w:rPr>
      </w:pPr>
      <w:r>
        <w:rPr>
          <w:rStyle w:val="86"/>
          <w:rFonts w:asciiTheme="majorBidi" w:hAnsiTheme="majorBidi" w:cstheme="majorBidi"/>
        </w:rPr>
        <w:t>Учебный год в МБОУ "Сарай-Гирская СОШ" начинается</w:t>
      </w:r>
      <w:r>
        <w:rPr>
          <w:rFonts w:asciiTheme="majorBidi" w:hAnsiTheme="majorBidi" w:cstheme="majorBidi"/>
        </w:rPr>
        <w:t xml:space="preserve">- 01.09.2025 г. </w:t>
      </w:r>
      <w:r>
        <w:rPr>
          <w:rStyle w:val="86"/>
          <w:rFonts w:asciiTheme="majorBidi" w:hAnsiTheme="majorBidi" w:cstheme="majorBidi"/>
        </w:rPr>
        <w:t xml:space="preserve">и заканчивается </w:t>
      </w:r>
      <w:r>
        <w:rPr>
          <w:rFonts w:asciiTheme="majorBidi" w:hAnsiTheme="majorBidi" w:cstheme="majorBidi"/>
        </w:rPr>
        <w:t xml:space="preserve">- 26.05.2026 г.. </w:t>
      </w:r>
    </w:p>
    <w:p w14:paraId="5B69A13A">
      <w:pPr>
        <w:spacing w:after="0" w:line="360" w:lineRule="auto"/>
        <w:ind w:firstLine="567"/>
        <w:jc w:val="both"/>
        <w:rPr>
          <w:rStyle w:val="86"/>
          <w:rFonts w:asciiTheme="majorBidi" w:hAnsiTheme="majorBidi" w:cstheme="majorBidi"/>
        </w:rPr>
      </w:pPr>
      <w:r>
        <w:rPr>
          <w:rStyle w:val="86"/>
          <w:rFonts w:asciiTheme="majorBidi" w:hAnsiTheme="majorBidi" w:cstheme="majorBidi"/>
        </w:rPr>
        <w:t xml:space="preserve">Продолжительность учебного года в 1 классе - 33 учебные недели во 2-4 классах – 34 учебных недели. </w:t>
      </w:r>
    </w:p>
    <w:p w14:paraId="46BC70D2">
      <w:pPr>
        <w:spacing w:after="0" w:line="360" w:lineRule="auto"/>
        <w:ind w:firstLine="567"/>
        <w:jc w:val="both"/>
        <w:rPr>
          <w:rStyle w:val="86"/>
          <w:rFonts w:asciiTheme="majorBidi" w:hAnsiTheme="majorBidi" w:cstheme="majorBidi"/>
        </w:rPr>
      </w:pPr>
      <w:r>
        <w:rPr>
          <w:rStyle w:val="86"/>
          <w:rFonts w:asciiTheme="majorBidi" w:hAnsiTheme="majorBidi" w:cstheme="majorBidi"/>
        </w:rPr>
        <w:t>Максимальный объем аудиторной нагрузки обучающихся в неделю составляет в 1 классе - 21 час, во 2 – 4 классах – 23 часа.</w:t>
      </w:r>
    </w:p>
    <w:p w14:paraId="0104520A">
      <w:pPr>
        <w:spacing w:after="0" w:line="360" w:lineRule="auto"/>
        <w:ind w:firstLine="567"/>
        <w:jc w:val="both"/>
        <w:rPr>
          <w:rStyle w:val="86"/>
          <w:rFonts w:asciiTheme="majorBidi" w:hAnsiTheme="majorBidi" w:cstheme="majorBidi"/>
        </w:rPr>
      </w:pPr>
      <w:r>
        <w:rPr>
          <w:rStyle w:val="86"/>
          <w:rFonts w:asciiTheme="majorBidi" w:hAnsiTheme="majorBidi" w:cstheme="majorBidi"/>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BB88DE3">
      <w:pPr>
        <w:pStyle w:val="53"/>
        <w:numPr>
          <w:ilvl w:val="0"/>
          <w:numId w:val="129"/>
        </w:numPr>
        <w:spacing w:line="360" w:lineRule="auto"/>
        <w:jc w:val="both"/>
        <w:rPr>
          <w:rStyle w:val="86"/>
          <w:rFonts w:asciiTheme="majorBidi" w:hAnsiTheme="majorBidi" w:cstheme="majorBidi"/>
          <w:sz w:val="28"/>
          <w:szCs w:val="28"/>
        </w:rPr>
      </w:pPr>
      <w:r>
        <w:rPr>
          <w:rStyle w:val="86"/>
          <w:rFonts w:asciiTheme="majorBidi" w:hAnsiTheme="majorBidi" w:cstheme="majorBidi"/>
          <w:sz w:val="28"/>
          <w:szCs w:val="28"/>
        </w:rPr>
        <w:t>для обучающихся 1-х классов - не превышает 4 уроков и один раз в неделю -5 уроков.</w:t>
      </w:r>
    </w:p>
    <w:p w14:paraId="2DD054E0">
      <w:pPr>
        <w:pStyle w:val="53"/>
        <w:numPr>
          <w:ilvl w:val="0"/>
          <w:numId w:val="129"/>
        </w:numPr>
        <w:spacing w:line="360" w:lineRule="auto"/>
        <w:jc w:val="both"/>
        <w:rPr>
          <w:rStyle w:val="86"/>
          <w:rFonts w:asciiTheme="majorBidi" w:hAnsiTheme="majorBidi" w:cstheme="majorBidi"/>
          <w:sz w:val="28"/>
          <w:szCs w:val="28"/>
        </w:rPr>
      </w:pPr>
      <w:r>
        <w:rPr>
          <w:rStyle w:val="86"/>
          <w:rFonts w:asciiTheme="majorBidi" w:hAnsiTheme="majorBidi" w:cstheme="majorBidi"/>
          <w:sz w:val="28"/>
          <w:szCs w:val="28"/>
        </w:rPr>
        <w:t>для обучающихся 2-4 классов - не более 5 уроков.</w:t>
      </w:r>
    </w:p>
    <w:p w14:paraId="012F043A">
      <w:pPr>
        <w:spacing w:after="0" w:line="360" w:lineRule="auto"/>
        <w:ind w:firstLine="567"/>
        <w:jc w:val="both"/>
        <w:rPr>
          <w:rStyle w:val="86"/>
          <w:rFonts w:asciiTheme="majorBidi" w:hAnsiTheme="majorBidi" w:cstheme="majorBidi"/>
        </w:rPr>
      </w:pPr>
      <w:r>
        <w:rPr>
          <w:rStyle w:val="86"/>
          <w:rFonts w:asciiTheme="majorBidi" w:hAnsiTheme="majorBidi" w:cstheme="majorBidi"/>
        </w:rPr>
        <w:t xml:space="preserve">Распределение учебной нагрузки в течение недели строится таким образом, чтобы наибольший ее объем приходился на вторник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196F8237">
      <w:pPr>
        <w:spacing w:after="0" w:line="360" w:lineRule="auto"/>
        <w:ind w:firstLine="567"/>
        <w:jc w:val="both"/>
        <w:rPr>
          <w:rStyle w:val="86"/>
          <w:rFonts w:asciiTheme="majorBidi" w:hAnsiTheme="majorBidi" w:cstheme="majorBidi"/>
        </w:rPr>
      </w:pPr>
      <w:r>
        <w:rPr>
          <w:rStyle w:val="86"/>
          <w:rFonts w:asciiTheme="majorBidi" w:hAnsiTheme="majorBidi" w:cstheme="majorBidi"/>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14:paraId="7D36AE08">
      <w:pPr>
        <w:spacing w:after="0" w:line="360" w:lineRule="auto"/>
        <w:ind w:firstLine="567"/>
        <w:jc w:val="both"/>
        <w:rPr>
          <w:rStyle w:val="86"/>
          <w:rFonts w:asciiTheme="majorBidi" w:hAnsiTheme="majorBidi" w:cstheme="majorBidi"/>
        </w:rPr>
      </w:pPr>
      <w:r>
        <w:rPr>
          <w:rStyle w:val="86"/>
          <w:rFonts w:asciiTheme="majorBidi" w:hAnsiTheme="majorBidi" w:cstheme="majorBidi"/>
        </w:rPr>
        <w:t xml:space="preserve">Обучение в 1-м классе осуществляется с соблюдением следующих дополнительных требований: </w:t>
      </w:r>
    </w:p>
    <w:p w14:paraId="03DF93F0">
      <w:pPr>
        <w:pStyle w:val="53"/>
        <w:numPr>
          <w:ilvl w:val="0"/>
          <w:numId w:val="130"/>
        </w:numPr>
        <w:spacing w:line="360" w:lineRule="auto"/>
        <w:jc w:val="both"/>
        <w:rPr>
          <w:rStyle w:val="86"/>
          <w:rFonts w:asciiTheme="majorBidi" w:hAnsiTheme="majorBidi" w:cstheme="majorBidi"/>
          <w:sz w:val="28"/>
          <w:szCs w:val="28"/>
        </w:rPr>
      </w:pPr>
      <w:r>
        <w:rPr>
          <w:rStyle w:val="86"/>
          <w:rFonts w:asciiTheme="majorBidi" w:hAnsiTheme="majorBidi" w:cstheme="majorBidi"/>
          <w:sz w:val="28"/>
          <w:szCs w:val="28"/>
        </w:rPr>
        <w:t>учебные занятия проводятся по 5-дневной учебной неделе и только в первую смену;</w:t>
      </w:r>
    </w:p>
    <w:p w14:paraId="4C3199B2">
      <w:pPr>
        <w:pStyle w:val="53"/>
        <w:numPr>
          <w:ilvl w:val="0"/>
          <w:numId w:val="130"/>
        </w:numPr>
        <w:spacing w:line="360" w:lineRule="auto"/>
        <w:jc w:val="both"/>
        <w:rPr>
          <w:rStyle w:val="86"/>
          <w:rFonts w:asciiTheme="majorBidi" w:hAnsiTheme="majorBidi" w:cstheme="majorBidi"/>
          <w:sz w:val="28"/>
          <w:szCs w:val="28"/>
        </w:rPr>
      </w:pPr>
      <w:r>
        <w:rPr>
          <w:rStyle w:val="86"/>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4-5 урока по 45 минут каждый).</w:t>
      </w:r>
    </w:p>
    <w:p w14:paraId="59B7B9C6">
      <w:pPr>
        <w:pStyle w:val="53"/>
        <w:numPr>
          <w:ilvl w:val="0"/>
          <w:numId w:val="130"/>
        </w:numPr>
        <w:spacing w:line="360" w:lineRule="auto"/>
        <w:jc w:val="both"/>
        <w:rPr>
          <w:rStyle w:val="86"/>
          <w:rFonts w:asciiTheme="majorBidi" w:hAnsiTheme="majorBidi" w:cstheme="majorBidi"/>
          <w:sz w:val="28"/>
          <w:szCs w:val="28"/>
        </w:rPr>
      </w:pPr>
      <w:r>
        <w:rPr>
          <w:rStyle w:val="86"/>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09AFC87C">
      <w:pPr>
        <w:spacing w:after="0" w:line="360" w:lineRule="auto"/>
        <w:ind w:firstLine="567"/>
        <w:jc w:val="both"/>
        <w:rPr>
          <w:rStyle w:val="86"/>
          <w:rFonts w:asciiTheme="majorBidi" w:hAnsiTheme="majorBidi" w:cstheme="majorBidi"/>
        </w:rPr>
      </w:pPr>
      <w:r>
        <w:rPr>
          <w:rStyle w:val="86"/>
          <w:rFonts w:asciiTheme="majorBidi" w:hAnsiTheme="majorBidi" w:cstheme="majorBidi"/>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0BE320F6">
      <w:pPr>
        <w:spacing w:after="0" w:line="360" w:lineRule="auto"/>
        <w:ind w:firstLine="567"/>
        <w:jc w:val="both"/>
        <w:rPr>
          <w:rStyle w:val="86"/>
          <w:rFonts w:asciiTheme="majorBidi" w:hAnsiTheme="majorBidi" w:cstheme="majorBidi"/>
        </w:rPr>
      </w:pPr>
      <w:r>
        <w:rPr>
          <w:rStyle w:val="86"/>
          <w:rFonts w:asciiTheme="majorBidi" w:hAnsiTheme="majorBidi" w:cstheme="majorBidi"/>
        </w:rPr>
        <w:t>Учебные занятия для учащихся 2-4 классов проводятся по 5-и дневной учебной неделе.</w:t>
      </w:r>
    </w:p>
    <w:p w14:paraId="28131360">
      <w:pPr>
        <w:spacing w:after="0" w:line="360" w:lineRule="auto"/>
        <w:ind w:firstLine="567"/>
        <w:jc w:val="both"/>
        <w:rPr>
          <w:rStyle w:val="86"/>
          <w:rFonts w:asciiTheme="majorBidi" w:hAnsiTheme="majorBidi" w:cstheme="majorBidi"/>
        </w:rPr>
      </w:pPr>
      <w:r>
        <w:rPr>
          <w:rStyle w:val="86"/>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693905F8">
      <w:pPr>
        <w:spacing w:after="0" w:line="360" w:lineRule="auto"/>
        <w:ind w:firstLine="567"/>
        <w:jc w:val="both"/>
        <w:rPr>
          <w:rStyle w:val="86"/>
          <w:rFonts w:asciiTheme="majorBidi" w:hAnsiTheme="majorBidi" w:cstheme="majorBidi"/>
        </w:rPr>
      </w:pPr>
      <w:r>
        <w:rPr>
          <w:rStyle w:val="86"/>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FE595DB">
      <w:pPr>
        <w:spacing w:after="0" w:line="360" w:lineRule="auto"/>
        <w:ind w:firstLine="567"/>
        <w:jc w:val="both"/>
        <w:rPr>
          <w:rStyle w:val="86"/>
          <w:rFonts w:asciiTheme="majorBidi" w:hAnsiTheme="majorBidi" w:cstheme="majorBidi"/>
        </w:rPr>
      </w:pPr>
      <w:r>
        <w:rPr>
          <w:rStyle w:val="86"/>
          <w:rFonts w:asciiTheme="majorBidi" w:hAnsiTheme="majorBidi" w:cstheme="majorBidi"/>
        </w:rPr>
        <w:t>В МБОУ "Сарай-Гирской СОШ" языком обучения является русский язык.</w:t>
      </w:r>
    </w:p>
    <w:p w14:paraId="56DF891A">
      <w:pPr>
        <w:spacing w:after="0" w:line="360" w:lineRule="auto"/>
        <w:ind w:firstLine="567"/>
        <w:jc w:val="both"/>
        <w:rPr>
          <w:rStyle w:val="86"/>
          <w:rFonts w:asciiTheme="majorBidi" w:hAnsiTheme="majorBidi" w:cstheme="majorBidi"/>
        </w:rPr>
      </w:pPr>
      <w:r>
        <w:rPr>
          <w:rStyle w:val="86"/>
          <w:rFonts w:asciiTheme="majorBidi" w:hAnsiTheme="majorBidi" w:cstheme="majorBidi"/>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5DE2BACC">
      <w:pPr>
        <w:spacing w:after="0" w:line="360" w:lineRule="auto"/>
        <w:ind w:firstLine="567"/>
        <w:contextualSpacing/>
        <w:jc w:val="both"/>
        <w:rPr>
          <w:rFonts w:asciiTheme="majorBidi" w:hAnsiTheme="majorBidi" w:cstheme="majorBidi"/>
          <w:iCs/>
        </w:rPr>
      </w:pPr>
      <w:r>
        <w:rPr>
          <w:rFonts w:asciiTheme="majorBidi" w:hAnsiTheme="majorBidi" w:cstheme="majorBidi"/>
          <w:iCs/>
        </w:rPr>
        <w:t xml:space="preserve">Для реализации предметной области </w:t>
      </w:r>
      <w:r>
        <w:rPr>
          <w:rFonts w:asciiTheme="majorBidi" w:hAnsiTheme="majorBidi" w:cstheme="majorBidi"/>
          <w:b/>
          <w:iCs/>
        </w:rPr>
        <w:t>«Физическая культура»</w:t>
      </w:r>
      <w:r>
        <w:rPr>
          <w:rFonts w:asciiTheme="majorBidi" w:hAnsiTheme="majorBidi" w:cstheme="majorBidi"/>
          <w:iCs/>
        </w:rPr>
        <w:t xml:space="preserve"> в 1,2,3 классе в полном объеме (3 часа в неделю), 1 час в каждом классе добавляется  за счет части учебного плана, формируемой участниками образовательного процесса.</w:t>
      </w:r>
    </w:p>
    <w:p w14:paraId="04EB125C">
      <w:pPr>
        <w:spacing w:after="0" w:line="360" w:lineRule="auto"/>
        <w:ind w:firstLine="567"/>
        <w:contextualSpacing/>
        <w:jc w:val="both"/>
        <w:rPr>
          <w:rStyle w:val="86"/>
          <w:rFonts w:asciiTheme="majorBidi" w:hAnsiTheme="majorBidi" w:cstheme="majorBidi"/>
          <w:iCs/>
        </w:rPr>
      </w:pPr>
      <w:r>
        <w:rPr>
          <w:rFonts w:asciiTheme="majorBidi" w:hAnsiTheme="majorBidi" w:cstheme="majorBidi"/>
          <w:iCs/>
        </w:rPr>
        <w:t xml:space="preserve">Предметная область </w:t>
      </w:r>
      <w:r>
        <w:rPr>
          <w:rFonts w:asciiTheme="majorBidi" w:hAnsiTheme="majorBidi" w:cstheme="majorBidi"/>
          <w:b/>
          <w:iCs/>
        </w:rPr>
        <w:t>«Физическая культура»</w:t>
      </w:r>
      <w:r>
        <w:rPr>
          <w:rFonts w:asciiTheme="majorBidi" w:hAnsiTheme="majorBidi" w:cstheme="majorBidi"/>
          <w:iCs/>
        </w:rPr>
        <w:t xml:space="preserve"> в 4 классе реализуется в количестве 2 часов из-за отсутствия часов в части, </w:t>
      </w:r>
      <w:r>
        <w:t>формируемой участниками образовательных отношений.</w:t>
      </w:r>
    </w:p>
    <w:p w14:paraId="5D6DB3D6">
      <w:pPr>
        <w:spacing w:after="0" w:line="360" w:lineRule="auto"/>
        <w:ind w:firstLine="567"/>
        <w:jc w:val="both"/>
        <w:rPr>
          <w:rStyle w:val="86"/>
          <w:rFonts w:asciiTheme="majorBidi" w:hAnsiTheme="majorBidi" w:cstheme="majorBidi"/>
        </w:rPr>
      </w:pPr>
      <w:r>
        <w:rPr>
          <w:rStyle w:val="86"/>
          <w:rFonts w:asciiTheme="majorBidi" w:hAnsiTheme="majorBidi" w:cstheme="majorBidi"/>
        </w:rPr>
        <w:t>Промежуточная аттестация – процедура, проводимая с целью оценки качества освоения обучающимися всего объема учебной дисциплины за учебный год.</w:t>
      </w:r>
    </w:p>
    <w:p w14:paraId="583B3C19">
      <w:pPr>
        <w:spacing w:after="0" w:line="360" w:lineRule="auto"/>
        <w:ind w:firstLine="567"/>
        <w:jc w:val="both"/>
        <w:rPr>
          <w:rStyle w:val="86"/>
          <w:rFonts w:asciiTheme="majorBidi" w:hAnsiTheme="majorBidi" w:cstheme="majorBidi"/>
        </w:rPr>
      </w:pPr>
      <w:r>
        <w:rPr>
          <w:rStyle w:val="86"/>
          <w:rFonts w:asciiTheme="majorBidi" w:hAnsiTheme="majorBidi" w:cstheme="majorBidi"/>
        </w:rPr>
        <w:t>Промежуточная аттестация проходит согласно календарному учебному графику школы. Формы и порядок проведения промежуточной аттестации определяются «Положением о формах, периодичности и порядке</w:t>
      </w:r>
      <w:r>
        <w:rPr>
          <w:rStyle w:val="86"/>
          <w:rFonts w:asciiTheme="majorBidi" w:hAnsiTheme="majorBidi" w:cstheme="majorBidi"/>
        </w:rPr>
        <w:br w:type="textWrapping"/>
      </w:r>
      <w:r>
        <w:rPr>
          <w:rStyle w:val="86"/>
          <w:rFonts w:asciiTheme="majorBidi" w:hAnsiTheme="majorBidi" w:cstheme="majorBidi"/>
        </w:rPr>
        <w:t>текущего контроля успеваемости и промежуточной аттестации обучающихся МБОУ "Сарай-Гирская СОШ".</w:t>
      </w:r>
    </w:p>
    <w:p w14:paraId="398364A8">
      <w:pPr>
        <w:spacing w:after="0" w:line="360" w:lineRule="auto"/>
        <w:ind w:firstLine="567"/>
        <w:jc w:val="both"/>
        <w:rPr>
          <w:rStyle w:val="86"/>
          <w:rFonts w:asciiTheme="majorBidi" w:hAnsiTheme="majorBidi" w:cstheme="majorBidi"/>
        </w:rPr>
      </w:pPr>
      <w:r>
        <w:rPr>
          <w:rStyle w:val="86"/>
          <w:rFonts w:asciiTheme="majorBidi" w:hAnsiTheme="majorBidi" w:cstheme="majorBidi"/>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04D3BD68">
      <w:pPr>
        <w:tabs>
          <w:tab w:val="left" w:pos="142"/>
          <w:tab w:val="left" w:pos="8953"/>
        </w:tabs>
        <w:autoSpaceDE w:val="0"/>
        <w:autoSpaceDN w:val="0"/>
        <w:jc w:val="center"/>
      </w:pPr>
      <w:r>
        <w:rPr>
          <w:rStyle w:val="86"/>
          <w:rFonts w:asciiTheme="majorBidi" w:hAnsiTheme="majorBidi" w:cstheme="majorBidi"/>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r>
        <w:rPr>
          <w:rStyle w:val="86"/>
          <w:rFonts w:asciiTheme="majorBidi" w:hAnsiTheme="majorBidi" w:cstheme="majorBidi"/>
        </w:rPr>
        <w:br w:type="textWrapping"/>
      </w:r>
    </w:p>
    <w:p w14:paraId="5380B577"/>
    <w:p w14:paraId="46C8AED0">
      <w:pPr>
        <w:spacing w:after="0" w:line="360" w:lineRule="auto"/>
        <w:ind w:firstLine="567"/>
        <w:jc w:val="both"/>
        <w:rPr>
          <w:rStyle w:val="86"/>
          <w:rFonts w:asciiTheme="majorBidi" w:hAnsiTheme="majorBidi" w:cstheme="majorBidi"/>
        </w:rPr>
      </w:pPr>
    </w:p>
    <w:p w14:paraId="763424C4">
      <w:pPr>
        <w:spacing w:after="0"/>
        <w:ind w:firstLine="567"/>
        <w:jc w:val="both"/>
        <w:rPr>
          <w:rStyle w:val="86"/>
          <w:rFonts w:asciiTheme="majorBidi" w:hAnsiTheme="majorBidi" w:cstheme="majorBidi"/>
        </w:rPr>
      </w:pPr>
    </w:p>
    <w:p w14:paraId="47EC17FE">
      <w:pPr>
        <w:ind w:firstLine="567"/>
        <w:jc w:val="both"/>
        <w:rPr>
          <w:rStyle w:val="86"/>
          <w:rFonts w:asciiTheme="majorBidi" w:hAnsiTheme="majorBidi" w:cstheme="majorBidi"/>
        </w:rPr>
      </w:pPr>
    </w:p>
    <w:p w14:paraId="0C507B24">
      <w:pPr>
        <w:ind w:firstLine="567"/>
        <w:jc w:val="both"/>
        <w:rPr>
          <w:rStyle w:val="86"/>
          <w:rFonts w:asciiTheme="majorBidi" w:hAnsiTheme="majorBidi" w:cstheme="majorBidi"/>
        </w:rPr>
      </w:pPr>
    </w:p>
    <w:p w14:paraId="63F27D0A">
      <w:pPr>
        <w:ind w:firstLine="567"/>
        <w:jc w:val="both"/>
        <w:rPr>
          <w:rStyle w:val="86"/>
          <w:rFonts w:asciiTheme="majorBidi" w:hAnsiTheme="majorBidi" w:cstheme="majorBidi"/>
        </w:rPr>
      </w:pPr>
    </w:p>
    <w:p w14:paraId="0F41075E">
      <w:pPr>
        <w:ind w:firstLine="567"/>
        <w:jc w:val="both"/>
        <w:rPr>
          <w:rStyle w:val="86"/>
          <w:rFonts w:asciiTheme="majorBidi" w:hAnsiTheme="majorBidi" w:cstheme="majorBidi"/>
        </w:rPr>
      </w:pPr>
    </w:p>
    <w:p w14:paraId="174AF85D">
      <w:pPr>
        <w:ind w:firstLine="567"/>
        <w:jc w:val="both"/>
        <w:rPr>
          <w:rStyle w:val="86"/>
          <w:rFonts w:asciiTheme="majorBidi" w:hAnsiTheme="majorBidi" w:cstheme="majorBidi"/>
        </w:rPr>
      </w:pPr>
    </w:p>
    <w:p w14:paraId="452CF082">
      <w:pPr>
        <w:ind w:firstLine="567"/>
        <w:jc w:val="both"/>
        <w:rPr>
          <w:rStyle w:val="86"/>
          <w:rFonts w:asciiTheme="majorBidi" w:hAnsiTheme="majorBidi" w:cstheme="majorBidi"/>
        </w:rPr>
      </w:pPr>
    </w:p>
    <w:p w14:paraId="6574DCF4">
      <w:pPr>
        <w:rPr>
          <w:rStyle w:val="86"/>
          <w:rFonts w:asciiTheme="majorBidi" w:hAnsiTheme="majorBidi" w:cstheme="majorBidi"/>
        </w:rPr>
      </w:pPr>
    </w:p>
    <w:p w14:paraId="7D4C1575">
      <w:pPr>
        <w:ind w:firstLine="567"/>
        <w:jc w:val="both"/>
        <w:rPr>
          <w:rStyle w:val="86"/>
          <w:rFonts w:asciiTheme="majorBidi" w:hAnsiTheme="majorBidi" w:cstheme="majorBidi"/>
        </w:rPr>
        <w:sectPr>
          <w:pgSz w:w="11906" w:h="16838"/>
          <w:pgMar w:top="1134" w:right="850" w:bottom="1134" w:left="1134" w:header="708" w:footer="708" w:gutter="0"/>
          <w:cols w:space="708" w:num="1"/>
          <w:docGrid w:linePitch="360" w:charSpace="0"/>
        </w:sectPr>
      </w:pPr>
    </w:p>
    <w:p w14:paraId="0037BC4A">
      <w:pPr>
        <w:ind w:firstLine="567"/>
        <w:jc w:val="center"/>
        <w:rPr>
          <w:rStyle w:val="86"/>
          <w:rFonts w:asciiTheme="majorBidi" w:hAnsiTheme="majorBidi" w:cstheme="majorBidi"/>
        </w:rPr>
      </w:pPr>
      <w:r>
        <w:rPr>
          <w:rStyle w:val="86"/>
          <w:rFonts w:asciiTheme="majorBidi" w:hAnsiTheme="majorBidi" w:cstheme="majorBidi"/>
        </w:rPr>
        <w:t>УЧЕБНЫЙ ПЛАН МБОУ «САРАЙ-ГИРСКАЯ СОШ» 1-4 КЛАССЫ</w:t>
      </w:r>
    </w:p>
    <w:p w14:paraId="3361EBCB">
      <w:pPr>
        <w:ind w:firstLine="567"/>
        <w:jc w:val="both"/>
        <w:rPr>
          <w:rStyle w:val="86"/>
          <w:rFonts w:asciiTheme="majorBidi" w:hAnsiTheme="majorBidi" w:cstheme="majorBidi"/>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2818"/>
        <w:gridCol w:w="1033"/>
        <w:gridCol w:w="1033"/>
        <w:gridCol w:w="1033"/>
        <w:gridCol w:w="1033"/>
      </w:tblGrid>
      <w:tr w14:paraId="718E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0" w:type="dxa"/>
            <w:vMerge w:val="restart"/>
            <w:shd w:val="clear" w:color="auto" w:fill="D9D9D9"/>
          </w:tcPr>
          <w:p w14:paraId="37EBB0AD">
            <w:pPr>
              <w:spacing w:after="0" w:line="240" w:lineRule="auto"/>
            </w:pPr>
            <w:r>
              <w:rPr>
                <w:b/>
              </w:rPr>
              <w:t>Предметная область</w:t>
            </w:r>
          </w:p>
        </w:tc>
        <w:tc>
          <w:tcPr>
            <w:tcW w:w="6000" w:type="dxa"/>
            <w:vMerge w:val="restart"/>
            <w:shd w:val="clear" w:color="auto" w:fill="D9D9D9"/>
          </w:tcPr>
          <w:p w14:paraId="455C07FB">
            <w:pPr>
              <w:spacing w:after="0" w:line="240" w:lineRule="auto"/>
            </w:pPr>
            <w:r>
              <w:rPr>
                <w:b/>
              </w:rPr>
              <w:t>Учебный предмет/курс</w:t>
            </w:r>
          </w:p>
        </w:tc>
        <w:tc>
          <w:tcPr>
            <w:tcW w:w="9700" w:type="dxa"/>
            <w:gridSpan w:val="4"/>
            <w:shd w:val="clear" w:color="auto" w:fill="D9D9D9"/>
          </w:tcPr>
          <w:p w14:paraId="6FE72AB9">
            <w:pPr>
              <w:spacing w:after="0" w:line="240" w:lineRule="auto"/>
              <w:jc w:val="center"/>
            </w:pPr>
            <w:r>
              <w:rPr>
                <w:b/>
              </w:rPr>
              <w:t>Количество часов в неделю</w:t>
            </w:r>
          </w:p>
        </w:tc>
      </w:tr>
      <w:tr w14:paraId="563C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vMerge w:val="continue"/>
          </w:tcPr>
          <w:p w14:paraId="38D13CA2">
            <w:pPr>
              <w:spacing w:after="0" w:line="240" w:lineRule="auto"/>
            </w:pPr>
          </w:p>
        </w:tc>
        <w:tc>
          <w:tcPr>
            <w:tcW w:w="2425" w:type="dxa"/>
            <w:vMerge w:val="continue"/>
          </w:tcPr>
          <w:p w14:paraId="2B985544">
            <w:pPr>
              <w:spacing w:after="0" w:line="240" w:lineRule="auto"/>
            </w:pPr>
          </w:p>
        </w:tc>
        <w:tc>
          <w:tcPr>
            <w:tcW w:w="0" w:type="dxa"/>
            <w:shd w:val="clear" w:color="auto" w:fill="D9D9D9"/>
          </w:tcPr>
          <w:p w14:paraId="3D22E153">
            <w:pPr>
              <w:spacing w:after="0" w:line="240" w:lineRule="auto"/>
              <w:jc w:val="center"/>
            </w:pPr>
            <w:r>
              <w:rPr>
                <w:b/>
              </w:rPr>
              <w:t>1А</w:t>
            </w:r>
          </w:p>
        </w:tc>
        <w:tc>
          <w:tcPr>
            <w:tcW w:w="0" w:type="dxa"/>
            <w:shd w:val="clear" w:color="auto" w:fill="D9D9D9"/>
          </w:tcPr>
          <w:p w14:paraId="0CA990BA">
            <w:pPr>
              <w:spacing w:after="0" w:line="240" w:lineRule="auto"/>
              <w:jc w:val="center"/>
            </w:pPr>
            <w:r>
              <w:rPr>
                <w:b/>
              </w:rPr>
              <w:t>2А</w:t>
            </w:r>
          </w:p>
        </w:tc>
        <w:tc>
          <w:tcPr>
            <w:tcW w:w="0" w:type="dxa"/>
            <w:shd w:val="clear" w:color="auto" w:fill="D9D9D9"/>
          </w:tcPr>
          <w:p w14:paraId="4F002698">
            <w:pPr>
              <w:spacing w:after="0" w:line="240" w:lineRule="auto"/>
              <w:jc w:val="center"/>
            </w:pPr>
            <w:r>
              <w:rPr>
                <w:b/>
              </w:rPr>
              <w:t>3А</w:t>
            </w:r>
          </w:p>
        </w:tc>
        <w:tc>
          <w:tcPr>
            <w:tcW w:w="0" w:type="dxa"/>
            <w:shd w:val="clear" w:color="auto" w:fill="D9D9D9"/>
          </w:tcPr>
          <w:p w14:paraId="10F1D671">
            <w:pPr>
              <w:spacing w:after="0" w:line="240" w:lineRule="auto"/>
              <w:jc w:val="center"/>
            </w:pPr>
            <w:r>
              <w:rPr>
                <w:b/>
              </w:rPr>
              <w:t>4А</w:t>
            </w:r>
          </w:p>
        </w:tc>
      </w:tr>
      <w:tr w14:paraId="1543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0" w:type="dxa"/>
            <w:gridSpan w:val="6"/>
            <w:shd w:val="clear" w:color="auto" w:fill="FFFFB3"/>
          </w:tcPr>
          <w:p w14:paraId="1F855462">
            <w:pPr>
              <w:spacing w:after="0" w:line="240" w:lineRule="auto"/>
              <w:jc w:val="center"/>
            </w:pPr>
            <w:r>
              <w:rPr>
                <w:b/>
              </w:rPr>
              <w:t>Обязательная часть</w:t>
            </w:r>
          </w:p>
        </w:tc>
      </w:tr>
      <w:tr w14:paraId="70B5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vMerge w:val="restart"/>
          </w:tcPr>
          <w:p w14:paraId="280C53F9">
            <w:pPr>
              <w:spacing w:after="0" w:line="240" w:lineRule="auto"/>
            </w:pPr>
            <w:r>
              <w:t>Русский язык и литературное чтение</w:t>
            </w:r>
          </w:p>
        </w:tc>
        <w:tc>
          <w:tcPr>
            <w:tcW w:w="2425" w:type="dxa"/>
          </w:tcPr>
          <w:p w14:paraId="62D41C5E">
            <w:pPr>
              <w:spacing w:after="0" w:line="240" w:lineRule="auto"/>
            </w:pPr>
            <w:r>
              <w:t>Русский язык</w:t>
            </w:r>
          </w:p>
        </w:tc>
        <w:tc>
          <w:tcPr>
            <w:tcW w:w="2425" w:type="dxa"/>
          </w:tcPr>
          <w:p w14:paraId="14B0AC86">
            <w:pPr>
              <w:spacing w:after="0" w:line="240" w:lineRule="auto"/>
              <w:jc w:val="center"/>
            </w:pPr>
            <w:r>
              <w:t>5</w:t>
            </w:r>
          </w:p>
        </w:tc>
        <w:tc>
          <w:tcPr>
            <w:tcW w:w="2425" w:type="dxa"/>
          </w:tcPr>
          <w:p w14:paraId="6EF93717">
            <w:pPr>
              <w:spacing w:after="0" w:line="240" w:lineRule="auto"/>
              <w:jc w:val="center"/>
            </w:pPr>
            <w:r>
              <w:t>5</w:t>
            </w:r>
          </w:p>
        </w:tc>
        <w:tc>
          <w:tcPr>
            <w:tcW w:w="2425" w:type="dxa"/>
          </w:tcPr>
          <w:p w14:paraId="2C200BDE">
            <w:pPr>
              <w:spacing w:after="0" w:line="240" w:lineRule="auto"/>
              <w:jc w:val="center"/>
            </w:pPr>
            <w:r>
              <w:t>5</w:t>
            </w:r>
          </w:p>
        </w:tc>
        <w:tc>
          <w:tcPr>
            <w:tcW w:w="2425" w:type="dxa"/>
          </w:tcPr>
          <w:p w14:paraId="4C10559B">
            <w:pPr>
              <w:spacing w:after="0" w:line="240" w:lineRule="auto"/>
              <w:jc w:val="center"/>
            </w:pPr>
            <w:r>
              <w:t>5</w:t>
            </w:r>
          </w:p>
        </w:tc>
      </w:tr>
      <w:tr w14:paraId="4A0C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vMerge w:val="continue"/>
          </w:tcPr>
          <w:p w14:paraId="26904FBA">
            <w:pPr>
              <w:spacing w:after="0" w:line="240" w:lineRule="auto"/>
            </w:pPr>
          </w:p>
        </w:tc>
        <w:tc>
          <w:tcPr>
            <w:tcW w:w="2425" w:type="dxa"/>
          </w:tcPr>
          <w:p w14:paraId="3B765E4A">
            <w:pPr>
              <w:spacing w:after="0" w:line="240" w:lineRule="auto"/>
            </w:pPr>
            <w:r>
              <w:t>Литературное чтение</w:t>
            </w:r>
          </w:p>
        </w:tc>
        <w:tc>
          <w:tcPr>
            <w:tcW w:w="2425" w:type="dxa"/>
          </w:tcPr>
          <w:p w14:paraId="74A98CF8">
            <w:pPr>
              <w:spacing w:after="0" w:line="240" w:lineRule="auto"/>
              <w:jc w:val="center"/>
            </w:pPr>
            <w:r>
              <w:t>4</w:t>
            </w:r>
          </w:p>
        </w:tc>
        <w:tc>
          <w:tcPr>
            <w:tcW w:w="2425" w:type="dxa"/>
          </w:tcPr>
          <w:p w14:paraId="51E89A23">
            <w:pPr>
              <w:spacing w:after="0" w:line="240" w:lineRule="auto"/>
              <w:jc w:val="center"/>
            </w:pPr>
            <w:r>
              <w:t>4</w:t>
            </w:r>
          </w:p>
        </w:tc>
        <w:tc>
          <w:tcPr>
            <w:tcW w:w="2425" w:type="dxa"/>
          </w:tcPr>
          <w:p w14:paraId="4A49921F">
            <w:pPr>
              <w:spacing w:after="0" w:line="240" w:lineRule="auto"/>
              <w:jc w:val="center"/>
            </w:pPr>
            <w:r>
              <w:t>4</w:t>
            </w:r>
          </w:p>
        </w:tc>
        <w:tc>
          <w:tcPr>
            <w:tcW w:w="2425" w:type="dxa"/>
          </w:tcPr>
          <w:p w14:paraId="6DC1D4AF">
            <w:pPr>
              <w:spacing w:after="0" w:line="240" w:lineRule="auto"/>
              <w:jc w:val="center"/>
            </w:pPr>
            <w:r>
              <w:t>4</w:t>
            </w:r>
          </w:p>
        </w:tc>
      </w:tr>
      <w:tr w14:paraId="7EC6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7B018E80">
            <w:pPr>
              <w:spacing w:after="0" w:line="240" w:lineRule="auto"/>
            </w:pPr>
            <w:r>
              <w:t>Иностранный язык</w:t>
            </w:r>
          </w:p>
        </w:tc>
        <w:tc>
          <w:tcPr>
            <w:tcW w:w="2425" w:type="dxa"/>
          </w:tcPr>
          <w:p w14:paraId="302FFACC">
            <w:pPr>
              <w:spacing w:after="0" w:line="240" w:lineRule="auto"/>
            </w:pPr>
            <w:r>
              <w:t>Иностранный язык (английский язык)</w:t>
            </w:r>
          </w:p>
        </w:tc>
        <w:tc>
          <w:tcPr>
            <w:tcW w:w="2425" w:type="dxa"/>
          </w:tcPr>
          <w:p w14:paraId="4E15535D">
            <w:pPr>
              <w:spacing w:after="0" w:line="240" w:lineRule="auto"/>
              <w:jc w:val="center"/>
            </w:pPr>
            <w:r>
              <w:t>0</w:t>
            </w:r>
          </w:p>
        </w:tc>
        <w:tc>
          <w:tcPr>
            <w:tcW w:w="2425" w:type="dxa"/>
          </w:tcPr>
          <w:p w14:paraId="08A8DFED">
            <w:pPr>
              <w:spacing w:after="0" w:line="240" w:lineRule="auto"/>
              <w:jc w:val="center"/>
            </w:pPr>
            <w:r>
              <w:t>2</w:t>
            </w:r>
          </w:p>
        </w:tc>
        <w:tc>
          <w:tcPr>
            <w:tcW w:w="2425" w:type="dxa"/>
          </w:tcPr>
          <w:p w14:paraId="45CE0C99">
            <w:pPr>
              <w:spacing w:after="0" w:line="240" w:lineRule="auto"/>
              <w:jc w:val="center"/>
            </w:pPr>
            <w:r>
              <w:t>2</w:t>
            </w:r>
          </w:p>
        </w:tc>
        <w:tc>
          <w:tcPr>
            <w:tcW w:w="2425" w:type="dxa"/>
          </w:tcPr>
          <w:p w14:paraId="4D1AF192">
            <w:pPr>
              <w:spacing w:after="0" w:line="240" w:lineRule="auto"/>
              <w:jc w:val="center"/>
            </w:pPr>
            <w:r>
              <w:t>2</w:t>
            </w:r>
          </w:p>
        </w:tc>
      </w:tr>
      <w:tr w14:paraId="65EA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547D522E">
            <w:pPr>
              <w:spacing w:after="0" w:line="240" w:lineRule="auto"/>
            </w:pPr>
            <w:r>
              <w:t>Математика и информатика</w:t>
            </w:r>
          </w:p>
        </w:tc>
        <w:tc>
          <w:tcPr>
            <w:tcW w:w="2425" w:type="dxa"/>
          </w:tcPr>
          <w:p w14:paraId="1DFD5C76">
            <w:pPr>
              <w:spacing w:after="0" w:line="240" w:lineRule="auto"/>
            </w:pPr>
            <w:r>
              <w:t>Математика</w:t>
            </w:r>
          </w:p>
        </w:tc>
        <w:tc>
          <w:tcPr>
            <w:tcW w:w="2425" w:type="dxa"/>
          </w:tcPr>
          <w:p w14:paraId="56C96C7C">
            <w:pPr>
              <w:spacing w:after="0" w:line="240" w:lineRule="auto"/>
              <w:jc w:val="center"/>
            </w:pPr>
            <w:r>
              <w:t>4</w:t>
            </w:r>
          </w:p>
        </w:tc>
        <w:tc>
          <w:tcPr>
            <w:tcW w:w="2425" w:type="dxa"/>
          </w:tcPr>
          <w:p w14:paraId="777E5A08">
            <w:pPr>
              <w:spacing w:after="0" w:line="240" w:lineRule="auto"/>
              <w:jc w:val="center"/>
            </w:pPr>
            <w:r>
              <w:t>4</w:t>
            </w:r>
          </w:p>
        </w:tc>
        <w:tc>
          <w:tcPr>
            <w:tcW w:w="2425" w:type="dxa"/>
          </w:tcPr>
          <w:p w14:paraId="429D62A9">
            <w:pPr>
              <w:spacing w:after="0" w:line="240" w:lineRule="auto"/>
              <w:jc w:val="center"/>
            </w:pPr>
            <w:r>
              <w:t>4</w:t>
            </w:r>
          </w:p>
        </w:tc>
        <w:tc>
          <w:tcPr>
            <w:tcW w:w="2425" w:type="dxa"/>
          </w:tcPr>
          <w:p w14:paraId="5FFC1EB7">
            <w:pPr>
              <w:spacing w:after="0" w:line="240" w:lineRule="auto"/>
              <w:jc w:val="center"/>
            </w:pPr>
            <w:r>
              <w:t>4</w:t>
            </w:r>
          </w:p>
        </w:tc>
      </w:tr>
      <w:tr w14:paraId="689F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5CC206EF">
            <w:pPr>
              <w:spacing w:after="0" w:line="240" w:lineRule="auto"/>
            </w:pPr>
            <w:r>
              <w:t>Обществознание и естествознание ("окружающий мир")</w:t>
            </w:r>
          </w:p>
        </w:tc>
        <w:tc>
          <w:tcPr>
            <w:tcW w:w="2425" w:type="dxa"/>
          </w:tcPr>
          <w:p w14:paraId="0F7EA1FF">
            <w:pPr>
              <w:spacing w:after="0" w:line="240" w:lineRule="auto"/>
            </w:pPr>
            <w:r>
              <w:t>Окружающий мир</w:t>
            </w:r>
          </w:p>
        </w:tc>
        <w:tc>
          <w:tcPr>
            <w:tcW w:w="2425" w:type="dxa"/>
          </w:tcPr>
          <w:p w14:paraId="0BA728D3">
            <w:pPr>
              <w:spacing w:after="0" w:line="240" w:lineRule="auto"/>
              <w:jc w:val="center"/>
            </w:pPr>
            <w:r>
              <w:t>2</w:t>
            </w:r>
          </w:p>
        </w:tc>
        <w:tc>
          <w:tcPr>
            <w:tcW w:w="2425" w:type="dxa"/>
          </w:tcPr>
          <w:p w14:paraId="39B76391">
            <w:pPr>
              <w:spacing w:after="0" w:line="240" w:lineRule="auto"/>
              <w:jc w:val="center"/>
            </w:pPr>
            <w:r>
              <w:t>2</w:t>
            </w:r>
          </w:p>
        </w:tc>
        <w:tc>
          <w:tcPr>
            <w:tcW w:w="2425" w:type="dxa"/>
          </w:tcPr>
          <w:p w14:paraId="5E422CC0">
            <w:pPr>
              <w:spacing w:after="0" w:line="240" w:lineRule="auto"/>
              <w:jc w:val="center"/>
            </w:pPr>
            <w:r>
              <w:t>2</w:t>
            </w:r>
          </w:p>
        </w:tc>
        <w:tc>
          <w:tcPr>
            <w:tcW w:w="2425" w:type="dxa"/>
          </w:tcPr>
          <w:p w14:paraId="0A3F25FD">
            <w:pPr>
              <w:spacing w:after="0" w:line="240" w:lineRule="auto"/>
              <w:jc w:val="center"/>
            </w:pPr>
            <w:r>
              <w:t>2</w:t>
            </w:r>
          </w:p>
        </w:tc>
      </w:tr>
      <w:tr w14:paraId="057F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593085D7">
            <w:pPr>
              <w:spacing w:after="0" w:line="240" w:lineRule="auto"/>
            </w:pPr>
            <w:r>
              <w:t>Основы религиозных культур и светской этики</w:t>
            </w:r>
          </w:p>
        </w:tc>
        <w:tc>
          <w:tcPr>
            <w:tcW w:w="2425" w:type="dxa"/>
          </w:tcPr>
          <w:p w14:paraId="304A2602">
            <w:pPr>
              <w:spacing w:after="0" w:line="240" w:lineRule="auto"/>
            </w:pPr>
            <w:r>
              <w:t>Основы религиозных культур и светской этики</w:t>
            </w:r>
          </w:p>
        </w:tc>
        <w:tc>
          <w:tcPr>
            <w:tcW w:w="2425" w:type="dxa"/>
          </w:tcPr>
          <w:p w14:paraId="18C476A1">
            <w:pPr>
              <w:spacing w:after="0" w:line="240" w:lineRule="auto"/>
              <w:jc w:val="center"/>
            </w:pPr>
            <w:r>
              <w:t>0</w:t>
            </w:r>
          </w:p>
        </w:tc>
        <w:tc>
          <w:tcPr>
            <w:tcW w:w="2425" w:type="dxa"/>
          </w:tcPr>
          <w:p w14:paraId="38F7F646">
            <w:pPr>
              <w:spacing w:after="0" w:line="240" w:lineRule="auto"/>
              <w:jc w:val="center"/>
            </w:pPr>
            <w:r>
              <w:t>0</w:t>
            </w:r>
          </w:p>
        </w:tc>
        <w:tc>
          <w:tcPr>
            <w:tcW w:w="2425" w:type="dxa"/>
          </w:tcPr>
          <w:p w14:paraId="6CB6D807">
            <w:pPr>
              <w:spacing w:after="0" w:line="240" w:lineRule="auto"/>
              <w:jc w:val="center"/>
            </w:pPr>
            <w:r>
              <w:t>0</w:t>
            </w:r>
          </w:p>
        </w:tc>
        <w:tc>
          <w:tcPr>
            <w:tcW w:w="2425" w:type="dxa"/>
          </w:tcPr>
          <w:p w14:paraId="11518EF2">
            <w:pPr>
              <w:spacing w:after="0" w:line="240" w:lineRule="auto"/>
              <w:jc w:val="center"/>
            </w:pPr>
            <w:r>
              <w:t>1</w:t>
            </w:r>
          </w:p>
        </w:tc>
      </w:tr>
      <w:tr w14:paraId="2E03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vMerge w:val="restart"/>
          </w:tcPr>
          <w:p w14:paraId="713E58FF">
            <w:pPr>
              <w:spacing w:after="0" w:line="240" w:lineRule="auto"/>
            </w:pPr>
            <w:r>
              <w:t>Искусство</w:t>
            </w:r>
          </w:p>
        </w:tc>
        <w:tc>
          <w:tcPr>
            <w:tcW w:w="2425" w:type="dxa"/>
          </w:tcPr>
          <w:p w14:paraId="56C839F4">
            <w:pPr>
              <w:spacing w:after="0" w:line="240" w:lineRule="auto"/>
            </w:pPr>
            <w:r>
              <w:t>Изобразительное искусство</w:t>
            </w:r>
          </w:p>
        </w:tc>
        <w:tc>
          <w:tcPr>
            <w:tcW w:w="2425" w:type="dxa"/>
          </w:tcPr>
          <w:p w14:paraId="2EC43BE2">
            <w:pPr>
              <w:spacing w:after="0" w:line="240" w:lineRule="auto"/>
              <w:jc w:val="center"/>
            </w:pPr>
            <w:r>
              <w:t>1</w:t>
            </w:r>
          </w:p>
        </w:tc>
        <w:tc>
          <w:tcPr>
            <w:tcW w:w="2425" w:type="dxa"/>
          </w:tcPr>
          <w:p w14:paraId="6A86948B">
            <w:pPr>
              <w:spacing w:after="0" w:line="240" w:lineRule="auto"/>
              <w:jc w:val="center"/>
            </w:pPr>
            <w:r>
              <w:t>1</w:t>
            </w:r>
          </w:p>
        </w:tc>
        <w:tc>
          <w:tcPr>
            <w:tcW w:w="2425" w:type="dxa"/>
          </w:tcPr>
          <w:p w14:paraId="228B9706">
            <w:pPr>
              <w:spacing w:after="0" w:line="240" w:lineRule="auto"/>
              <w:jc w:val="center"/>
            </w:pPr>
            <w:r>
              <w:t>1</w:t>
            </w:r>
          </w:p>
        </w:tc>
        <w:tc>
          <w:tcPr>
            <w:tcW w:w="2425" w:type="dxa"/>
          </w:tcPr>
          <w:p w14:paraId="0E2A825C">
            <w:pPr>
              <w:spacing w:after="0" w:line="240" w:lineRule="auto"/>
              <w:jc w:val="center"/>
            </w:pPr>
            <w:r>
              <w:t>1</w:t>
            </w:r>
          </w:p>
        </w:tc>
      </w:tr>
      <w:tr w14:paraId="20AB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vMerge w:val="continue"/>
          </w:tcPr>
          <w:p w14:paraId="7E581701">
            <w:pPr>
              <w:spacing w:after="0" w:line="240" w:lineRule="auto"/>
            </w:pPr>
          </w:p>
        </w:tc>
        <w:tc>
          <w:tcPr>
            <w:tcW w:w="2425" w:type="dxa"/>
          </w:tcPr>
          <w:p w14:paraId="34F22F41">
            <w:pPr>
              <w:spacing w:after="0" w:line="240" w:lineRule="auto"/>
            </w:pPr>
            <w:r>
              <w:t>Музыка</w:t>
            </w:r>
          </w:p>
        </w:tc>
        <w:tc>
          <w:tcPr>
            <w:tcW w:w="2425" w:type="dxa"/>
          </w:tcPr>
          <w:p w14:paraId="0FCE8DFA">
            <w:pPr>
              <w:spacing w:after="0" w:line="240" w:lineRule="auto"/>
              <w:jc w:val="center"/>
            </w:pPr>
            <w:r>
              <w:t>1</w:t>
            </w:r>
          </w:p>
        </w:tc>
        <w:tc>
          <w:tcPr>
            <w:tcW w:w="2425" w:type="dxa"/>
          </w:tcPr>
          <w:p w14:paraId="5D54B916">
            <w:pPr>
              <w:spacing w:after="0" w:line="240" w:lineRule="auto"/>
              <w:jc w:val="center"/>
            </w:pPr>
            <w:r>
              <w:t>1</w:t>
            </w:r>
          </w:p>
        </w:tc>
        <w:tc>
          <w:tcPr>
            <w:tcW w:w="2425" w:type="dxa"/>
          </w:tcPr>
          <w:p w14:paraId="355B818B">
            <w:pPr>
              <w:spacing w:after="0" w:line="240" w:lineRule="auto"/>
              <w:jc w:val="center"/>
            </w:pPr>
            <w:r>
              <w:t>1</w:t>
            </w:r>
          </w:p>
        </w:tc>
        <w:tc>
          <w:tcPr>
            <w:tcW w:w="2425" w:type="dxa"/>
          </w:tcPr>
          <w:p w14:paraId="5F488856">
            <w:pPr>
              <w:spacing w:after="0" w:line="240" w:lineRule="auto"/>
              <w:jc w:val="center"/>
            </w:pPr>
            <w:r>
              <w:t>1</w:t>
            </w:r>
          </w:p>
        </w:tc>
      </w:tr>
      <w:tr w14:paraId="3BAE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21C2276F">
            <w:pPr>
              <w:spacing w:after="0" w:line="240" w:lineRule="auto"/>
            </w:pPr>
            <w:r>
              <w:t>Технология</w:t>
            </w:r>
          </w:p>
        </w:tc>
        <w:tc>
          <w:tcPr>
            <w:tcW w:w="2425" w:type="dxa"/>
          </w:tcPr>
          <w:p w14:paraId="1C666BF0">
            <w:pPr>
              <w:spacing w:after="0" w:line="240" w:lineRule="auto"/>
            </w:pPr>
            <w:r>
              <w:t>Труд (технология)</w:t>
            </w:r>
          </w:p>
        </w:tc>
        <w:tc>
          <w:tcPr>
            <w:tcW w:w="2425" w:type="dxa"/>
          </w:tcPr>
          <w:p w14:paraId="0E53D1B7">
            <w:pPr>
              <w:spacing w:after="0" w:line="240" w:lineRule="auto"/>
              <w:jc w:val="center"/>
            </w:pPr>
            <w:r>
              <w:t>1</w:t>
            </w:r>
          </w:p>
        </w:tc>
        <w:tc>
          <w:tcPr>
            <w:tcW w:w="2425" w:type="dxa"/>
          </w:tcPr>
          <w:p w14:paraId="52BCE409">
            <w:pPr>
              <w:spacing w:after="0" w:line="240" w:lineRule="auto"/>
              <w:jc w:val="center"/>
            </w:pPr>
            <w:r>
              <w:t>1</w:t>
            </w:r>
          </w:p>
        </w:tc>
        <w:tc>
          <w:tcPr>
            <w:tcW w:w="2425" w:type="dxa"/>
          </w:tcPr>
          <w:p w14:paraId="11CAE20A">
            <w:pPr>
              <w:spacing w:after="0" w:line="240" w:lineRule="auto"/>
              <w:jc w:val="center"/>
            </w:pPr>
            <w:r>
              <w:t>1</w:t>
            </w:r>
          </w:p>
        </w:tc>
        <w:tc>
          <w:tcPr>
            <w:tcW w:w="2425" w:type="dxa"/>
          </w:tcPr>
          <w:p w14:paraId="29E5D699">
            <w:pPr>
              <w:spacing w:after="0" w:line="240" w:lineRule="auto"/>
              <w:jc w:val="center"/>
            </w:pPr>
            <w:r>
              <w:t>1</w:t>
            </w:r>
          </w:p>
        </w:tc>
      </w:tr>
      <w:tr w14:paraId="061E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0E4DBEFF">
            <w:pPr>
              <w:spacing w:after="0" w:line="240" w:lineRule="auto"/>
            </w:pPr>
            <w:r>
              <w:t>Физическая культура</w:t>
            </w:r>
          </w:p>
        </w:tc>
        <w:tc>
          <w:tcPr>
            <w:tcW w:w="2425" w:type="dxa"/>
          </w:tcPr>
          <w:p w14:paraId="1DE57AAC">
            <w:pPr>
              <w:spacing w:after="0" w:line="240" w:lineRule="auto"/>
            </w:pPr>
            <w:r>
              <w:t>Физическая культура</w:t>
            </w:r>
          </w:p>
        </w:tc>
        <w:tc>
          <w:tcPr>
            <w:tcW w:w="2425" w:type="dxa"/>
          </w:tcPr>
          <w:p w14:paraId="02C48E7E">
            <w:pPr>
              <w:spacing w:after="0" w:line="240" w:lineRule="auto"/>
              <w:jc w:val="center"/>
            </w:pPr>
            <w:r>
              <w:t>3</w:t>
            </w:r>
          </w:p>
        </w:tc>
        <w:tc>
          <w:tcPr>
            <w:tcW w:w="2425" w:type="dxa"/>
          </w:tcPr>
          <w:p w14:paraId="7FA219E5">
            <w:pPr>
              <w:spacing w:after="0" w:line="240" w:lineRule="auto"/>
              <w:jc w:val="center"/>
            </w:pPr>
            <w:r>
              <w:t>3</w:t>
            </w:r>
          </w:p>
        </w:tc>
        <w:tc>
          <w:tcPr>
            <w:tcW w:w="2425" w:type="dxa"/>
          </w:tcPr>
          <w:p w14:paraId="42FC7EF5">
            <w:pPr>
              <w:spacing w:after="0" w:line="240" w:lineRule="auto"/>
              <w:jc w:val="center"/>
            </w:pPr>
            <w:r>
              <w:t>3</w:t>
            </w:r>
          </w:p>
        </w:tc>
        <w:tc>
          <w:tcPr>
            <w:tcW w:w="2425" w:type="dxa"/>
          </w:tcPr>
          <w:p w14:paraId="35BDDC2E">
            <w:pPr>
              <w:spacing w:after="0" w:line="240" w:lineRule="auto"/>
              <w:jc w:val="center"/>
            </w:pPr>
            <w:r>
              <w:t>2</w:t>
            </w:r>
          </w:p>
        </w:tc>
      </w:tr>
      <w:tr w14:paraId="43CF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0" w:type="dxa"/>
            <w:gridSpan w:val="2"/>
            <w:shd w:val="clear" w:color="auto" w:fill="00FF00"/>
          </w:tcPr>
          <w:p w14:paraId="68D3C431">
            <w:pPr>
              <w:spacing w:after="0" w:line="240" w:lineRule="auto"/>
            </w:pPr>
            <w:r>
              <w:t>Итого</w:t>
            </w:r>
          </w:p>
        </w:tc>
        <w:tc>
          <w:tcPr>
            <w:tcW w:w="2425" w:type="dxa"/>
            <w:shd w:val="clear" w:color="auto" w:fill="00FF00"/>
          </w:tcPr>
          <w:p w14:paraId="292EBC7B">
            <w:pPr>
              <w:spacing w:after="0" w:line="240" w:lineRule="auto"/>
              <w:jc w:val="center"/>
            </w:pPr>
            <w:r>
              <w:t>21</w:t>
            </w:r>
          </w:p>
        </w:tc>
        <w:tc>
          <w:tcPr>
            <w:tcW w:w="2425" w:type="dxa"/>
            <w:shd w:val="clear" w:color="auto" w:fill="00FF00"/>
          </w:tcPr>
          <w:p w14:paraId="748216DF">
            <w:pPr>
              <w:spacing w:after="0" w:line="240" w:lineRule="auto"/>
              <w:jc w:val="center"/>
            </w:pPr>
            <w:r>
              <w:t>23</w:t>
            </w:r>
          </w:p>
        </w:tc>
        <w:tc>
          <w:tcPr>
            <w:tcW w:w="2425" w:type="dxa"/>
            <w:shd w:val="clear" w:color="auto" w:fill="00FF00"/>
          </w:tcPr>
          <w:p w14:paraId="453985F4">
            <w:pPr>
              <w:spacing w:after="0" w:line="240" w:lineRule="auto"/>
              <w:jc w:val="center"/>
            </w:pPr>
            <w:r>
              <w:t>23</w:t>
            </w:r>
          </w:p>
        </w:tc>
        <w:tc>
          <w:tcPr>
            <w:tcW w:w="2425" w:type="dxa"/>
            <w:shd w:val="clear" w:color="auto" w:fill="00FF00"/>
          </w:tcPr>
          <w:p w14:paraId="793E247F">
            <w:pPr>
              <w:spacing w:after="0" w:line="240" w:lineRule="auto"/>
              <w:jc w:val="center"/>
            </w:pPr>
            <w:r>
              <w:t>23</w:t>
            </w:r>
          </w:p>
        </w:tc>
      </w:tr>
      <w:tr w14:paraId="3876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0" w:type="dxa"/>
            <w:gridSpan w:val="2"/>
            <w:shd w:val="clear" w:color="auto" w:fill="00FF00"/>
          </w:tcPr>
          <w:p w14:paraId="54A94F2D">
            <w:pPr>
              <w:spacing w:after="0" w:line="240" w:lineRule="auto"/>
            </w:pPr>
            <w:r>
              <w:t>ИТОГО недельная нагрузка</w:t>
            </w:r>
          </w:p>
        </w:tc>
        <w:tc>
          <w:tcPr>
            <w:tcW w:w="2425" w:type="dxa"/>
            <w:shd w:val="clear" w:color="auto" w:fill="00FF00"/>
          </w:tcPr>
          <w:p w14:paraId="6F8E017D">
            <w:pPr>
              <w:spacing w:after="0" w:line="240" w:lineRule="auto"/>
              <w:jc w:val="center"/>
            </w:pPr>
            <w:r>
              <w:t>21</w:t>
            </w:r>
          </w:p>
        </w:tc>
        <w:tc>
          <w:tcPr>
            <w:tcW w:w="2425" w:type="dxa"/>
            <w:shd w:val="clear" w:color="auto" w:fill="00FF00"/>
          </w:tcPr>
          <w:p w14:paraId="4B13093E">
            <w:pPr>
              <w:spacing w:after="0" w:line="240" w:lineRule="auto"/>
              <w:jc w:val="center"/>
            </w:pPr>
            <w:r>
              <w:t>23</w:t>
            </w:r>
          </w:p>
        </w:tc>
        <w:tc>
          <w:tcPr>
            <w:tcW w:w="2425" w:type="dxa"/>
            <w:shd w:val="clear" w:color="auto" w:fill="00FF00"/>
          </w:tcPr>
          <w:p w14:paraId="58BFB9BB">
            <w:pPr>
              <w:spacing w:after="0" w:line="240" w:lineRule="auto"/>
              <w:jc w:val="center"/>
            </w:pPr>
            <w:r>
              <w:t>23</w:t>
            </w:r>
          </w:p>
        </w:tc>
        <w:tc>
          <w:tcPr>
            <w:tcW w:w="2425" w:type="dxa"/>
            <w:shd w:val="clear" w:color="auto" w:fill="00FF00"/>
          </w:tcPr>
          <w:p w14:paraId="2C5DA6B1">
            <w:pPr>
              <w:spacing w:after="0" w:line="240" w:lineRule="auto"/>
              <w:jc w:val="center"/>
            </w:pPr>
            <w:r>
              <w:t>23</w:t>
            </w:r>
          </w:p>
        </w:tc>
      </w:tr>
      <w:tr w14:paraId="0A87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0" w:type="dxa"/>
            <w:gridSpan w:val="2"/>
            <w:shd w:val="clear" w:color="auto" w:fill="FCE3FC"/>
          </w:tcPr>
          <w:p w14:paraId="2FDB1A91">
            <w:pPr>
              <w:spacing w:after="0" w:line="240" w:lineRule="auto"/>
            </w:pPr>
            <w:r>
              <w:t>Количество учебных недель</w:t>
            </w:r>
          </w:p>
        </w:tc>
        <w:tc>
          <w:tcPr>
            <w:tcW w:w="2425" w:type="dxa"/>
            <w:shd w:val="clear" w:color="auto" w:fill="FCE3FC"/>
          </w:tcPr>
          <w:p w14:paraId="47CFC795">
            <w:pPr>
              <w:spacing w:after="0" w:line="240" w:lineRule="auto"/>
              <w:jc w:val="center"/>
            </w:pPr>
            <w:r>
              <w:t>33</w:t>
            </w:r>
          </w:p>
        </w:tc>
        <w:tc>
          <w:tcPr>
            <w:tcW w:w="2425" w:type="dxa"/>
            <w:shd w:val="clear" w:color="auto" w:fill="FCE3FC"/>
          </w:tcPr>
          <w:p w14:paraId="57D8E5CE">
            <w:pPr>
              <w:spacing w:after="0" w:line="240" w:lineRule="auto"/>
              <w:jc w:val="center"/>
            </w:pPr>
            <w:r>
              <w:t>34</w:t>
            </w:r>
          </w:p>
        </w:tc>
        <w:tc>
          <w:tcPr>
            <w:tcW w:w="2425" w:type="dxa"/>
            <w:shd w:val="clear" w:color="auto" w:fill="FCE3FC"/>
          </w:tcPr>
          <w:p w14:paraId="7845333C">
            <w:pPr>
              <w:spacing w:after="0" w:line="240" w:lineRule="auto"/>
              <w:jc w:val="center"/>
            </w:pPr>
            <w:r>
              <w:t>34</w:t>
            </w:r>
          </w:p>
        </w:tc>
        <w:tc>
          <w:tcPr>
            <w:tcW w:w="2425" w:type="dxa"/>
            <w:shd w:val="clear" w:color="auto" w:fill="FCE3FC"/>
          </w:tcPr>
          <w:p w14:paraId="16D79DFB">
            <w:pPr>
              <w:spacing w:after="0" w:line="240" w:lineRule="auto"/>
              <w:jc w:val="center"/>
            </w:pPr>
            <w:r>
              <w:t>34</w:t>
            </w:r>
          </w:p>
        </w:tc>
      </w:tr>
      <w:tr w14:paraId="6C52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0" w:type="dxa"/>
            <w:gridSpan w:val="2"/>
            <w:shd w:val="clear" w:color="auto" w:fill="FCE3FC"/>
          </w:tcPr>
          <w:p w14:paraId="4F1728AA">
            <w:pPr>
              <w:spacing w:after="0" w:line="240" w:lineRule="auto"/>
            </w:pPr>
            <w:r>
              <w:t>Всего часов в год</w:t>
            </w:r>
          </w:p>
        </w:tc>
        <w:tc>
          <w:tcPr>
            <w:tcW w:w="2425" w:type="dxa"/>
            <w:shd w:val="clear" w:color="auto" w:fill="FCE3FC"/>
          </w:tcPr>
          <w:p w14:paraId="0919DEDB">
            <w:pPr>
              <w:spacing w:after="0" w:line="240" w:lineRule="auto"/>
              <w:jc w:val="center"/>
            </w:pPr>
            <w:r>
              <w:t>693</w:t>
            </w:r>
          </w:p>
        </w:tc>
        <w:tc>
          <w:tcPr>
            <w:tcW w:w="2425" w:type="dxa"/>
            <w:shd w:val="clear" w:color="auto" w:fill="FCE3FC"/>
          </w:tcPr>
          <w:p w14:paraId="5882212F">
            <w:pPr>
              <w:spacing w:after="0" w:line="240" w:lineRule="auto"/>
              <w:jc w:val="center"/>
            </w:pPr>
            <w:r>
              <w:t>782</w:t>
            </w:r>
          </w:p>
        </w:tc>
        <w:tc>
          <w:tcPr>
            <w:tcW w:w="2425" w:type="dxa"/>
            <w:shd w:val="clear" w:color="auto" w:fill="FCE3FC"/>
          </w:tcPr>
          <w:p w14:paraId="731D60AF">
            <w:pPr>
              <w:spacing w:after="0" w:line="240" w:lineRule="auto"/>
              <w:jc w:val="center"/>
            </w:pPr>
            <w:r>
              <w:t>782</w:t>
            </w:r>
          </w:p>
        </w:tc>
        <w:tc>
          <w:tcPr>
            <w:tcW w:w="2425" w:type="dxa"/>
            <w:shd w:val="clear" w:color="auto" w:fill="FCE3FC"/>
          </w:tcPr>
          <w:p w14:paraId="703D8AD3">
            <w:pPr>
              <w:spacing w:after="0" w:line="240" w:lineRule="auto"/>
              <w:jc w:val="center"/>
            </w:pPr>
            <w:r>
              <w:t>782</w:t>
            </w:r>
          </w:p>
        </w:tc>
      </w:tr>
    </w:tbl>
    <w:p w14:paraId="65B52EEB"/>
    <w:p w14:paraId="33A3BE4B">
      <w:pPr>
        <w:rPr>
          <w:b/>
          <w:sz w:val="24"/>
          <w:szCs w:val="24"/>
        </w:rPr>
      </w:pPr>
      <w:r>
        <w:rPr>
          <w:b/>
          <w:sz w:val="24"/>
          <w:szCs w:val="24"/>
        </w:rPr>
        <w:t>4.2. Календарный  учебный график на 2025-2026 учебный год</w:t>
      </w:r>
    </w:p>
    <w:p w14:paraId="6437E18B">
      <w:pPr>
        <w:pStyle w:val="30"/>
        <w:spacing w:before="5"/>
        <w:rPr>
          <w:b/>
          <w:sz w:val="25"/>
        </w:rPr>
      </w:pPr>
    </w:p>
    <w:p w14:paraId="29549E97">
      <w:pPr>
        <w:pStyle w:val="53"/>
        <w:widowControl w:val="0"/>
        <w:numPr>
          <w:ilvl w:val="0"/>
          <w:numId w:val="131"/>
        </w:numPr>
        <w:tabs>
          <w:tab w:val="left" w:pos="535"/>
        </w:tabs>
        <w:autoSpaceDE w:val="0"/>
        <w:autoSpaceDN w:val="0"/>
        <w:ind w:right="5268" w:hanging="721"/>
        <w:contextualSpacing w:val="0"/>
        <w:rPr>
          <w:sz w:val="28"/>
        </w:rPr>
      </w:pPr>
      <w:r>
        <w:rPr>
          <w:sz w:val="28"/>
        </w:rPr>
        <w:t>Даты начала и окончания учебного года:</w:t>
      </w:r>
      <w:r>
        <w:rPr>
          <w:spacing w:val="1"/>
          <w:sz w:val="28"/>
        </w:rPr>
        <w:t xml:space="preserve"> </w:t>
      </w:r>
      <w:r>
        <w:rPr>
          <w:sz w:val="28"/>
        </w:rPr>
        <w:t>начало учебного года – 01.09.2025,</w:t>
      </w:r>
      <w:r>
        <w:rPr>
          <w:spacing w:val="1"/>
          <w:sz w:val="28"/>
        </w:rPr>
        <w:t xml:space="preserve"> </w:t>
      </w:r>
      <w:r>
        <w:rPr>
          <w:sz w:val="28"/>
        </w:rPr>
        <w:t>окончание</w:t>
      </w:r>
      <w:r>
        <w:rPr>
          <w:spacing w:val="-3"/>
          <w:sz w:val="28"/>
        </w:rPr>
        <w:t xml:space="preserve"> </w:t>
      </w:r>
      <w:r>
        <w:rPr>
          <w:sz w:val="28"/>
        </w:rPr>
        <w:t>учебного</w:t>
      </w:r>
      <w:r>
        <w:rPr>
          <w:spacing w:val="-4"/>
          <w:sz w:val="28"/>
        </w:rPr>
        <w:t xml:space="preserve"> </w:t>
      </w:r>
      <w:r>
        <w:rPr>
          <w:sz w:val="28"/>
        </w:rPr>
        <w:t>года</w:t>
      </w:r>
      <w:r>
        <w:rPr>
          <w:spacing w:val="-4"/>
          <w:sz w:val="28"/>
        </w:rPr>
        <w:t xml:space="preserve"> </w:t>
      </w:r>
      <w:r>
        <w:rPr>
          <w:sz w:val="28"/>
        </w:rPr>
        <w:t>–</w:t>
      </w:r>
      <w:r>
        <w:rPr>
          <w:spacing w:val="-2"/>
          <w:sz w:val="28"/>
        </w:rPr>
        <w:t xml:space="preserve"> </w:t>
      </w:r>
      <w:r>
        <w:rPr>
          <w:sz w:val="28"/>
        </w:rPr>
        <w:t>26.05.2026.</w:t>
      </w:r>
    </w:p>
    <w:p w14:paraId="2A390371">
      <w:pPr>
        <w:pStyle w:val="53"/>
        <w:widowControl w:val="0"/>
        <w:numPr>
          <w:ilvl w:val="0"/>
          <w:numId w:val="131"/>
        </w:numPr>
        <w:tabs>
          <w:tab w:val="left" w:pos="535"/>
        </w:tabs>
        <w:autoSpaceDE w:val="0"/>
        <w:autoSpaceDN w:val="0"/>
        <w:ind w:left="534" w:right="5994"/>
        <w:contextualSpacing w:val="0"/>
        <w:rPr>
          <w:sz w:val="28"/>
        </w:rPr>
      </w:pPr>
      <w:r>
        <w:rPr>
          <w:sz w:val="28"/>
        </w:rPr>
        <w:t>Продолжительность учебного года:</w:t>
      </w:r>
      <w:r>
        <w:rPr>
          <w:spacing w:val="-67"/>
          <w:sz w:val="28"/>
        </w:rPr>
        <w:t xml:space="preserve"> </w:t>
      </w:r>
      <w:r>
        <w:rPr>
          <w:sz w:val="28"/>
        </w:rPr>
        <w:t>в</w:t>
      </w:r>
      <w:r>
        <w:rPr>
          <w:spacing w:val="-3"/>
          <w:sz w:val="28"/>
        </w:rPr>
        <w:t xml:space="preserve"> </w:t>
      </w:r>
      <w:r>
        <w:rPr>
          <w:sz w:val="28"/>
        </w:rPr>
        <w:t>1 классе</w:t>
      </w:r>
      <w:r>
        <w:rPr>
          <w:spacing w:val="-3"/>
          <w:sz w:val="28"/>
        </w:rPr>
        <w:t xml:space="preserve"> </w:t>
      </w:r>
      <w:r>
        <w:rPr>
          <w:sz w:val="28"/>
        </w:rPr>
        <w:t>–</w:t>
      </w:r>
      <w:r>
        <w:rPr>
          <w:spacing w:val="-1"/>
          <w:sz w:val="28"/>
        </w:rPr>
        <w:t xml:space="preserve"> </w:t>
      </w:r>
      <w:r>
        <w:rPr>
          <w:sz w:val="28"/>
        </w:rPr>
        <w:t>33</w:t>
      </w:r>
      <w:r>
        <w:rPr>
          <w:spacing w:val="1"/>
          <w:sz w:val="28"/>
        </w:rPr>
        <w:t xml:space="preserve"> </w:t>
      </w:r>
      <w:r>
        <w:rPr>
          <w:sz w:val="28"/>
        </w:rPr>
        <w:t>учебные недели</w:t>
      </w:r>
    </w:p>
    <w:p w14:paraId="74929230">
      <w:pPr>
        <w:pStyle w:val="30"/>
        <w:spacing w:line="321" w:lineRule="exact"/>
        <w:ind w:left="534"/>
      </w:pPr>
      <w:r>
        <w:t>во</w:t>
      </w:r>
      <w:r>
        <w:rPr>
          <w:spacing w:val="-2"/>
        </w:rPr>
        <w:t xml:space="preserve"> 2-</w:t>
      </w:r>
      <w:r>
        <w:t>4 классах</w:t>
      </w:r>
      <w:r>
        <w:rPr>
          <w:spacing w:val="-1"/>
        </w:rPr>
        <w:t xml:space="preserve"> </w:t>
      </w:r>
      <w:r>
        <w:t>–</w:t>
      </w:r>
      <w:r>
        <w:rPr>
          <w:spacing w:val="-3"/>
        </w:rPr>
        <w:t xml:space="preserve"> </w:t>
      </w:r>
      <w:r>
        <w:t>34 учебные недели</w:t>
      </w:r>
    </w:p>
    <w:p w14:paraId="036D6C23">
      <w:pPr>
        <w:pStyle w:val="30"/>
        <w:spacing w:before="2"/>
      </w:pPr>
    </w:p>
    <w:p w14:paraId="3AECE205">
      <w:pPr>
        <w:pStyle w:val="53"/>
        <w:widowControl w:val="0"/>
        <w:numPr>
          <w:ilvl w:val="0"/>
          <w:numId w:val="131"/>
        </w:numPr>
        <w:tabs>
          <w:tab w:val="left" w:pos="535"/>
        </w:tabs>
        <w:autoSpaceDE w:val="0"/>
        <w:autoSpaceDN w:val="0"/>
        <w:spacing w:line="322" w:lineRule="exact"/>
        <w:ind w:left="534" w:hanging="362"/>
        <w:contextualSpacing w:val="0"/>
        <w:rPr>
          <w:sz w:val="28"/>
        </w:rPr>
      </w:pPr>
      <w:r>
        <w:rPr>
          <w:sz w:val="28"/>
        </w:rPr>
        <w:t>Продолжительность</w:t>
      </w:r>
      <w:r>
        <w:rPr>
          <w:spacing w:val="-6"/>
          <w:sz w:val="28"/>
        </w:rPr>
        <w:t xml:space="preserve"> </w:t>
      </w:r>
      <w:r>
        <w:rPr>
          <w:sz w:val="28"/>
        </w:rPr>
        <w:t>учебной</w:t>
      </w:r>
      <w:r>
        <w:rPr>
          <w:spacing w:val="-6"/>
          <w:sz w:val="28"/>
        </w:rPr>
        <w:t xml:space="preserve"> </w:t>
      </w:r>
      <w:r>
        <w:rPr>
          <w:sz w:val="28"/>
        </w:rPr>
        <w:t>недели:</w:t>
      </w:r>
    </w:p>
    <w:p w14:paraId="7159B1AE">
      <w:pPr>
        <w:pStyle w:val="30"/>
        <w:ind w:left="522" w:right="4990" w:firstLine="12"/>
      </w:pPr>
      <w:r>
        <w:t>в</w:t>
      </w:r>
      <w:r>
        <w:rPr>
          <w:spacing w:val="-2"/>
        </w:rPr>
        <w:t xml:space="preserve"> </w:t>
      </w:r>
      <w:r>
        <w:t>1-4</w:t>
      </w:r>
      <w:r>
        <w:rPr>
          <w:spacing w:val="1"/>
        </w:rPr>
        <w:t xml:space="preserve"> </w:t>
      </w:r>
      <w:r>
        <w:t>классах</w:t>
      </w:r>
      <w:r>
        <w:rPr>
          <w:spacing w:val="1"/>
        </w:rPr>
        <w:t xml:space="preserve"> </w:t>
      </w:r>
      <w:r>
        <w:t>5-ти дневная</w:t>
      </w:r>
      <w:r>
        <w:rPr>
          <w:spacing w:val="-1"/>
        </w:rPr>
        <w:t xml:space="preserve"> </w:t>
      </w:r>
      <w:r>
        <w:t>учебная</w:t>
      </w:r>
      <w:r>
        <w:rPr>
          <w:spacing w:val="1"/>
        </w:rPr>
        <w:t xml:space="preserve"> </w:t>
      </w:r>
      <w:r>
        <w:t>неделя;</w:t>
      </w:r>
      <w:r>
        <w:rPr>
          <w:spacing w:val="1"/>
        </w:rPr>
        <w:t xml:space="preserve"> </w:t>
      </w:r>
    </w:p>
    <w:p w14:paraId="7704F5C6">
      <w:pPr>
        <w:pStyle w:val="30"/>
        <w:spacing w:before="10"/>
        <w:rPr>
          <w:sz w:val="27"/>
        </w:rPr>
      </w:pPr>
    </w:p>
    <w:p w14:paraId="26CA50BB">
      <w:pPr>
        <w:pStyle w:val="53"/>
        <w:widowControl w:val="0"/>
        <w:numPr>
          <w:ilvl w:val="0"/>
          <w:numId w:val="131"/>
        </w:numPr>
        <w:tabs>
          <w:tab w:val="left" w:pos="535"/>
        </w:tabs>
        <w:autoSpaceDE w:val="0"/>
        <w:autoSpaceDN w:val="0"/>
        <w:spacing w:line="242" w:lineRule="auto"/>
        <w:ind w:left="173" w:right="5466" w:firstLine="0"/>
        <w:contextualSpacing w:val="0"/>
        <w:rPr>
          <w:sz w:val="28"/>
        </w:rPr>
      </w:pPr>
      <w:r>
        <w:rPr>
          <w:sz w:val="28"/>
        </w:rPr>
        <w:t>Продолжительность учебных периодов.</w:t>
      </w:r>
      <w:r>
        <w:rPr>
          <w:spacing w:val="-67"/>
          <w:sz w:val="28"/>
        </w:rPr>
        <w:t xml:space="preserve"> </w:t>
      </w:r>
      <w:r>
        <w:rPr>
          <w:sz w:val="28"/>
        </w:rPr>
        <w:t>Учебный</w:t>
      </w:r>
      <w:r>
        <w:rPr>
          <w:spacing w:val="-1"/>
          <w:sz w:val="28"/>
        </w:rPr>
        <w:t xml:space="preserve"> </w:t>
      </w:r>
      <w:r>
        <w:rPr>
          <w:sz w:val="28"/>
        </w:rPr>
        <w:t>год делится на</w:t>
      </w:r>
      <w:r>
        <w:rPr>
          <w:spacing w:val="1"/>
          <w:sz w:val="28"/>
        </w:rPr>
        <w:t xml:space="preserve"> </w:t>
      </w:r>
      <w:r>
        <w:rPr>
          <w:sz w:val="28"/>
        </w:rPr>
        <w:t>четверти:</w:t>
      </w:r>
    </w:p>
    <w:p w14:paraId="7C984A12">
      <w:pPr>
        <w:pStyle w:val="53"/>
        <w:widowControl w:val="0"/>
        <w:numPr>
          <w:ilvl w:val="0"/>
          <w:numId w:val="132"/>
        </w:numPr>
        <w:tabs>
          <w:tab w:val="left" w:pos="386"/>
        </w:tabs>
        <w:autoSpaceDE w:val="0"/>
        <w:autoSpaceDN w:val="0"/>
        <w:spacing w:line="317"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8</w:t>
      </w:r>
      <w:r>
        <w:rPr>
          <w:spacing w:val="-1"/>
          <w:sz w:val="28"/>
        </w:rPr>
        <w:t xml:space="preserve"> </w:t>
      </w:r>
      <w:r>
        <w:rPr>
          <w:sz w:val="28"/>
        </w:rPr>
        <w:t>учебных</w:t>
      </w:r>
      <w:r>
        <w:rPr>
          <w:spacing w:val="-4"/>
          <w:sz w:val="28"/>
        </w:rPr>
        <w:t xml:space="preserve"> </w:t>
      </w:r>
      <w:r>
        <w:rPr>
          <w:sz w:val="28"/>
        </w:rPr>
        <w:t>недель;</w:t>
      </w:r>
    </w:p>
    <w:p w14:paraId="37A8F7EA">
      <w:pPr>
        <w:pStyle w:val="53"/>
        <w:widowControl w:val="0"/>
        <w:numPr>
          <w:ilvl w:val="0"/>
          <w:numId w:val="132"/>
        </w:numPr>
        <w:tabs>
          <w:tab w:val="left" w:pos="386"/>
        </w:tabs>
        <w:autoSpaceDE w:val="0"/>
        <w:autoSpaceDN w:val="0"/>
        <w:spacing w:line="322"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8</w:t>
      </w:r>
      <w:r>
        <w:rPr>
          <w:spacing w:val="-1"/>
          <w:sz w:val="28"/>
        </w:rPr>
        <w:t xml:space="preserve"> </w:t>
      </w:r>
      <w:r>
        <w:rPr>
          <w:sz w:val="28"/>
        </w:rPr>
        <w:t>учебных</w:t>
      </w:r>
      <w:r>
        <w:rPr>
          <w:spacing w:val="-4"/>
          <w:sz w:val="28"/>
        </w:rPr>
        <w:t xml:space="preserve"> </w:t>
      </w:r>
      <w:r>
        <w:rPr>
          <w:sz w:val="28"/>
        </w:rPr>
        <w:t>недель;</w:t>
      </w:r>
    </w:p>
    <w:p w14:paraId="7B763130">
      <w:pPr>
        <w:pStyle w:val="53"/>
        <w:widowControl w:val="0"/>
        <w:numPr>
          <w:ilvl w:val="0"/>
          <w:numId w:val="132"/>
        </w:numPr>
        <w:tabs>
          <w:tab w:val="left" w:pos="386"/>
        </w:tabs>
        <w:autoSpaceDE w:val="0"/>
        <w:autoSpaceDN w:val="0"/>
        <w:spacing w:line="322"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11</w:t>
      </w:r>
      <w:r>
        <w:rPr>
          <w:spacing w:val="-1"/>
          <w:sz w:val="28"/>
        </w:rPr>
        <w:t xml:space="preserve"> </w:t>
      </w:r>
      <w:r>
        <w:rPr>
          <w:sz w:val="28"/>
        </w:rPr>
        <w:t>учебных</w:t>
      </w:r>
      <w:r>
        <w:rPr>
          <w:spacing w:val="-1"/>
          <w:sz w:val="28"/>
        </w:rPr>
        <w:t xml:space="preserve"> </w:t>
      </w:r>
      <w:r>
        <w:rPr>
          <w:sz w:val="28"/>
        </w:rPr>
        <w:t>недель</w:t>
      </w:r>
      <w:r>
        <w:rPr>
          <w:spacing w:val="-3"/>
          <w:sz w:val="28"/>
        </w:rPr>
        <w:t xml:space="preserve"> </w:t>
      </w:r>
      <w:r>
        <w:rPr>
          <w:sz w:val="28"/>
        </w:rPr>
        <w:t>(для</w:t>
      </w:r>
      <w:r>
        <w:rPr>
          <w:spacing w:val="-1"/>
          <w:sz w:val="28"/>
        </w:rPr>
        <w:t xml:space="preserve"> </w:t>
      </w:r>
      <w:r>
        <w:rPr>
          <w:sz w:val="28"/>
        </w:rPr>
        <w:t>2-4 классов),</w:t>
      </w:r>
    </w:p>
    <w:p w14:paraId="72B6C579">
      <w:pPr>
        <w:pStyle w:val="30"/>
        <w:spacing w:line="322" w:lineRule="exact"/>
        <w:ind w:left="1712"/>
      </w:pPr>
      <w:r>
        <w:t>10</w:t>
      </w:r>
      <w:r>
        <w:rPr>
          <w:spacing w:val="-1"/>
        </w:rPr>
        <w:t xml:space="preserve"> </w:t>
      </w:r>
      <w:r>
        <w:t>учебных недель</w:t>
      </w:r>
      <w:r>
        <w:rPr>
          <w:spacing w:val="-3"/>
        </w:rPr>
        <w:t xml:space="preserve"> </w:t>
      </w:r>
      <w:r>
        <w:t>(для</w:t>
      </w:r>
      <w:r>
        <w:rPr>
          <w:spacing w:val="-1"/>
        </w:rPr>
        <w:t xml:space="preserve"> </w:t>
      </w:r>
      <w:r>
        <w:t>1 классов);</w:t>
      </w:r>
    </w:p>
    <w:p w14:paraId="75C8B118">
      <w:pPr>
        <w:pStyle w:val="53"/>
        <w:widowControl w:val="0"/>
        <w:numPr>
          <w:ilvl w:val="0"/>
          <w:numId w:val="132"/>
        </w:numPr>
        <w:tabs>
          <w:tab w:val="left" w:pos="386"/>
        </w:tabs>
        <w:autoSpaceDE w:val="0"/>
        <w:autoSpaceDN w:val="0"/>
        <w:ind w:hanging="213"/>
        <w:contextualSpacing w:val="0"/>
        <w:rPr>
          <w:sz w:val="28"/>
        </w:rPr>
      </w:pPr>
      <w:r>
        <w:rPr>
          <w:sz w:val="28"/>
        </w:rPr>
        <w:t>четверть</w:t>
      </w:r>
      <w:r>
        <w:rPr>
          <w:spacing w:val="-2"/>
          <w:sz w:val="28"/>
        </w:rPr>
        <w:t xml:space="preserve"> </w:t>
      </w:r>
      <w:r>
        <w:rPr>
          <w:sz w:val="28"/>
        </w:rPr>
        <w:t>–</w:t>
      </w:r>
      <w:r>
        <w:rPr>
          <w:spacing w:val="-3"/>
          <w:sz w:val="28"/>
        </w:rPr>
        <w:t xml:space="preserve"> </w:t>
      </w:r>
      <w:r>
        <w:rPr>
          <w:sz w:val="28"/>
        </w:rPr>
        <w:t>7</w:t>
      </w:r>
      <w:r>
        <w:rPr>
          <w:spacing w:val="-1"/>
          <w:sz w:val="28"/>
        </w:rPr>
        <w:t xml:space="preserve"> </w:t>
      </w:r>
      <w:r>
        <w:rPr>
          <w:sz w:val="28"/>
        </w:rPr>
        <w:t>учебных</w:t>
      </w:r>
      <w:r>
        <w:rPr>
          <w:spacing w:val="-4"/>
          <w:sz w:val="28"/>
        </w:rPr>
        <w:t xml:space="preserve"> </w:t>
      </w:r>
      <w:r>
        <w:rPr>
          <w:sz w:val="28"/>
        </w:rPr>
        <w:t>недель.</w:t>
      </w:r>
    </w:p>
    <w:p w14:paraId="56E8FC83">
      <w:pPr>
        <w:pStyle w:val="30"/>
        <w:spacing w:before="5"/>
        <w:rPr>
          <w:sz w:val="25"/>
        </w:rPr>
      </w:pPr>
    </w:p>
    <w:p w14:paraId="25B966F5">
      <w:pPr>
        <w:pStyle w:val="30"/>
        <w:spacing w:after="22"/>
        <w:ind w:left="2617" w:right="2916"/>
        <w:jc w:val="center"/>
      </w:pPr>
      <w:r>
        <w:t>1</w:t>
      </w:r>
      <w:r>
        <w:rPr>
          <w:spacing w:val="-5"/>
        </w:rPr>
        <w:t xml:space="preserve"> </w:t>
      </w:r>
      <w:r>
        <w:t>класс</w:t>
      </w:r>
      <w:r>
        <w:rPr>
          <w:spacing w:val="-1"/>
        </w:rPr>
        <w:t xml:space="preserve"> </w:t>
      </w:r>
      <w:r>
        <w:t>(5-ти</w:t>
      </w:r>
      <w:r>
        <w:rPr>
          <w:spacing w:val="-4"/>
        </w:rPr>
        <w:t xml:space="preserve"> </w:t>
      </w:r>
      <w:r>
        <w:t>дневная</w:t>
      </w:r>
      <w:r>
        <w:rPr>
          <w:spacing w:val="-1"/>
        </w:rPr>
        <w:t xml:space="preserve"> </w:t>
      </w:r>
      <w:r>
        <w:t>рабочая</w:t>
      </w:r>
      <w:r>
        <w:rPr>
          <w:spacing w:val="-3"/>
        </w:rPr>
        <w:t xml:space="preserve"> </w:t>
      </w:r>
      <w:r>
        <w:t>неделя)</w:t>
      </w:r>
    </w:p>
    <w:tbl>
      <w:tblPr>
        <w:tblStyle w:val="67"/>
        <w:tblW w:w="0" w:type="auto"/>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0"/>
        <w:gridCol w:w="1561"/>
        <w:gridCol w:w="1702"/>
        <w:gridCol w:w="2437"/>
        <w:gridCol w:w="2384"/>
      </w:tblGrid>
      <w:tr w14:paraId="11120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180" w:type="dxa"/>
            <w:vMerge w:val="restart"/>
          </w:tcPr>
          <w:p w14:paraId="180E3BB4">
            <w:pPr>
              <w:pStyle w:val="68"/>
              <w:spacing w:line="291" w:lineRule="exact"/>
              <w:ind w:left="156"/>
              <w:rPr>
                <w:rFonts w:asciiTheme="minorHAnsi" w:hAnsiTheme="minorHAnsi" w:cstheme="minorBidi"/>
                <w:sz w:val="26"/>
                <w:lang w:val="en-US"/>
              </w:rPr>
            </w:pPr>
            <w:r>
              <w:rPr>
                <w:rFonts w:asciiTheme="minorHAnsi" w:hAnsiTheme="minorHAnsi" w:cstheme="minorBidi"/>
                <w:sz w:val="26"/>
                <w:lang w:val="en-US"/>
              </w:rPr>
              <w:t>Учебный</w:t>
            </w:r>
            <w:r>
              <w:rPr>
                <w:rFonts w:asciiTheme="minorHAnsi" w:hAnsiTheme="minorHAnsi" w:cstheme="minorBidi"/>
                <w:spacing w:val="-5"/>
                <w:sz w:val="26"/>
                <w:lang w:val="en-US"/>
              </w:rPr>
              <w:t xml:space="preserve"> </w:t>
            </w:r>
            <w:r>
              <w:rPr>
                <w:rFonts w:asciiTheme="minorHAnsi" w:hAnsiTheme="minorHAnsi" w:cstheme="minorBidi"/>
                <w:sz w:val="26"/>
                <w:lang w:val="en-US"/>
              </w:rPr>
              <w:t>период</w:t>
            </w:r>
          </w:p>
        </w:tc>
        <w:tc>
          <w:tcPr>
            <w:tcW w:w="3263" w:type="dxa"/>
            <w:gridSpan w:val="2"/>
          </w:tcPr>
          <w:p w14:paraId="0856BAF1">
            <w:pPr>
              <w:pStyle w:val="68"/>
              <w:spacing w:line="291" w:lineRule="exact"/>
              <w:ind w:left="1347" w:right="1344"/>
              <w:jc w:val="center"/>
              <w:rPr>
                <w:rFonts w:asciiTheme="minorHAnsi" w:hAnsiTheme="minorHAnsi" w:cstheme="minorBidi"/>
                <w:sz w:val="26"/>
                <w:lang w:val="en-US"/>
              </w:rPr>
            </w:pPr>
            <w:r>
              <w:rPr>
                <w:rFonts w:asciiTheme="minorHAnsi" w:hAnsiTheme="minorHAnsi" w:cstheme="minorBidi"/>
                <w:sz w:val="26"/>
                <w:lang w:val="en-US"/>
              </w:rPr>
              <w:t>Дата</w:t>
            </w:r>
          </w:p>
        </w:tc>
        <w:tc>
          <w:tcPr>
            <w:tcW w:w="2437" w:type="dxa"/>
            <w:vMerge w:val="restart"/>
          </w:tcPr>
          <w:p w14:paraId="7EF2096A">
            <w:pPr>
              <w:pStyle w:val="68"/>
              <w:ind w:left="330" w:right="84" w:hanging="243"/>
              <w:rPr>
                <w:rFonts w:asciiTheme="minorHAnsi" w:hAnsiTheme="minorHAnsi" w:cstheme="minorBidi"/>
                <w:sz w:val="26"/>
                <w:lang w:val="en-US"/>
              </w:rPr>
            </w:pPr>
            <w:r>
              <w:rPr>
                <w:rFonts w:asciiTheme="minorHAnsi" w:hAnsiTheme="minorHAnsi" w:cstheme="minorBidi"/>
                <w:spacing w:val="-1"/>
                <w:sz w:val="26"/>
                <w:lang w:val="en-US"/>
              </w:rPr>
              <w:t>Продолжительность</w:t>
            </w:r>
            <w:r>
              <w:rPr>
                <w:rFonts w:asciiTheme="minorHAnsi" w:hAnsiTheme="minorHAnsi" w:cstheme="minorBidi"/>
                <w:spacing w:val="-62"/>
                <w:sz w:val="26"/>
                <w:lang w:val="en-US"/>
              </w:rPr>
              <w:t xml:space="preserve"> </w:t>
            </w:r>
            <w:r>
              <w:rPr>
                <w:rFonts w:asciiTheme="minorHAnsi" w:hAnsiTheme="minorHAnsi" w:cstheme="minorBidi"/>
                <w:sz w:val="26"/>
                <w:lang w:val="en-US"/>
              </w:rPr>
              <w:t>учебных</w:t>
            </w:r>
            <w:r>
              <w:rPr>
                <w:rFonts w:asciiTheme="minorHAnsi" w:hAnsiTheme="minorHAnsi" w:cstheme="minorBidi"/>
                <w:spacing w:val="-3"/>
                <w:sz w:val="26"/>
                <w:lang w:val="en-US"/>
              </w:rPr>
              <w:t xml:space="preserve"> </w:t>
            </w:r>
            <w:r>
              <w:rPr>
                <w:rFonts w:asciiTheme="minorHAnsi" w:hAnsiTheme="minorHAnsi" w:cstheme="minorBidi"/>
                <w:sz w:val="26"/>
                <w:lang w:val="en-US"/>
              </w:rPr>
              <w:t>недель</w:t>
            </w:r>
          </w:p>
        </w:tc>
        <w:tc>
          <w:tcPr>
            <w:tcW w:w="2384" w:type="dxa"/>
            <w:vMerge w:val="restart"/>
          </w:tcPr>
          <w:p w14:paraId="10A2897B">
            <w:pPr>
              <w:pStyle w:val="68"/>
              <w:ind w:left="418" w:right="56" w:hanging="356"/>
              <w:rPr>
                <w:rFonts w:asciiTheme="minorHAnsi" w:hAnsiTheme="minorHAnsi" w:cstheme="minorBidi"/>
                <w:sz w:val="26"/>
                <w:lang w:val="en-US"/>
              </w:rPr>
            </w:pPr>
            <w:r>
              <w:rPr>
                <w:rFonts w:asciiTheme="minorHAnsi" w:hAnsiTheme="minorHAnsi" w:cstheme="minorBidi"/>
                <w:spacing w:val="-1"/>
                <w:sz w:val="26"/>
                <w:lang w:val="en-US"/>
              </w:rPr>
              <w:t>Продолжительность</w:t>
            </w:r>
            <w:r>
              <w:rPr>
                <w:rFonts w:asciiTheme="minorHAnsi" w:hAnsiTheme="minorHAnsi" w:cstheme="minorBidi"/>
                <w:spacing w:val="-62"/>
                <w:sz w:val="26"/>
                <w:lang w:val="en-US"/>
              </w:rPr>
              <w:t xml:space="preserve"> </w:t>
            </w:r>
            <w:r>
              <w:rPr>
                <w:rFonts w:asciiTheme="minorHAnsi" w:hAnsiTheme="minorHAnsi" w:cstheme="minorBidi"/>
                <w:sz w:val="26"/>
                <w:lang w:val="en-US"/>
              </w:rPr>
              <w:t>учебных</w:t>
            </w:r>
            <w:r>
              <w:rPr>
                <w:rFonts w:asciiTheme="minorHAnsi" w:hAnsiTheme="minorHAnsi" w:cstheme="minorBidi"/>
                <w:spacing w:val="-2"/>
                <w:sz w:val="26"/>
                <w:lang w:val="en-US"/>
              </w:rPr>
              <w:t xml:space="preserve"> </w:t>
            </w:r>
            <w:r>
              <w:rPr>
                <w:rFonts w:asciiTheme="minorHAnsi" w:hAnsiTheme="minorHAnsi" w:cstheme="minorBidi"/>
                <w:sz w:val="26"/>
                <w:lang w:val="en-US"/>
              </w:rPr>
              <w:t>дней</w:t>
            </w:r>
          </w:p>
        </w:tc>
      </w:tr>
      <w:tr w14:paraId="6AD1D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80" w:type="dxa"/>
            <w:vMerge w:val="continue"/>
            <w:tcBorders>
              <w:top w:val="nil"/>
            </w:tcBorders>
          </w:tcPr>
          <w:p w14:paraId="1D308040">
            <w:pPr>
              <w:widowControl w:val="0"/>
              <w:autoSpaceDE w:val="0"/>
              <w:autoSpaceDN w:val="0"/>
              <w:spacing w:after="0" w:line="240" w:lineRule="auto"/>
              <w:rPr>
                <w:rFonts w:asciiTheme="minorHAnsi" w:hAnsiTheme="minorHAnsi" w:cstheme="minorBidi"/>
                <w:sz w:val="2"/>
                <w:szCs w:val="2"/>
                <w:lang w:val="en-US"/>
              </w:rPr>
            </w:pPr>
          </w:p>
        </w:tc>
        <w:tc>
          <w:tcPr>
            <w:tcW w:w="1561" w:type="dxa"/>
          </w:tcPr>
          <w:p w14:paraId="659B3DBF">
            <w:pPr>
              <w:pStyle w:val="68"/>
              <w:spacing w:line="280" w:lineRule="exact"/>
              <w:ind w:left="85" w:right="83"/>
              <w:jc w:val="center"/>
              <w:rPr>
                <w:rFonts w:asciiTheme="minorHAnsi" w:hAnsiTheme="minorHAnsi" w:cstheme="minorBidi"/>
                <w:sz w:val="26"/>
                <w:lang w:val="en-US"/>
              </w:rPr>
            </w:pPr>
            <w:r>
              <w:rPr>
                <w:rFonts w:asciiTheme="minorHAnsi" w:hAnsiTheme="minorHAnsi" w:cstheme="minorBidi"/>
                <w:sz w:val="26"/>
                <w:lang w:val="en-US"/>
              </w:rPr>
              <w:t>Начало</w:t>
            </w:r>
          </w:p>
        </w:tc>
        <w:tc>
          <w:tcPr>
            <w:tcW w:w="1702" w:type="dxa"/>
          </w:tcPr>
          <w:p w14:paraId="7F4051B0">
            <w:pPr>
              <w:pStyle w:val="68"/>
              <w:spacing w:line="280" w:lineRule="exact"/>
              <w:ind w:left="155" w:right="153"/>
              <w:jc w:val="center"/>
              <w:rPr>
                <w:rFonts w:asciiTheme="minorHAnsi" w:hAnsiTheme="minorHAnsi" w:cstheme="minorBidi"/>
                <w:sz w:val="26"/>
                <w:lang w:val="en-US"/>
              </w:rPr>
            </w:pPr>
            <w:r>
              <w:rPr>
                <w:rFonts w:asciiTheme="minorHAnsi" w:hAnsiTheme="minorHAnsi" w:cstheme="minorBidi"/>
                <w:sz w:val="26"/>
                <w:lang w:val="en-US"/>
              </w:rPr>
              <w:t>Окончание</w:t>
            </w:r>
          </w:p>
        </w:tc>
        <w:tc>
          <w:tcPr>
            <w:tcW w:w="2437" w:type="dxa"/>
            <w:vMerge w:val="continue"/>
            <w:tcBorders>
              <w:top w:val="nil"/>
            </w:tcBorders>
          </w:tcPr>
          <w:p w14:paraId="1885828C">
            <w:pPr>
              <w:widowControl w:val="0"/>
              <w:autoSpaceDE w:val="0"/>
              <w:autoSpaceDN w:val="0"/>
              <w:spacing w:after="0" w:line="240" w:lineRule="auto"/>
              <w:rPr>
                <w:rFonts w:asciiTheme="minorHAnsi" w:hAnsiTheme="minorHAnsi" w:cstheme="minorBidi"/>
                <w:sz w:val="2"/>
                <w:szCs w:val="2"/>
                <w:lang w:val="en-US"/>
              </w:rPr>
            </w:pPr>
          </w:p>
        </w:tc>
        <w:tc>
          <w:tcPr>
            <w:tcW w:w="2384" w:type="dxa"/>
            <w:vMerge w:val="continue"/>
            <w:tcBorders>
              <w:top w:val="nil"/>
            </w:tcBorders>
          </w:tcPr>
          <w:p w14:paraId="2FB0CA5C">
            <w:pPr>
              <w:widowControl w:val="0"/>
              <w:autoSpaceDE w:val="0"/>
              <w:autoSpaceDN w:val="0"/>
              <w:spacing w:after="0" w:line="240" w:lineRule="auto"/>
              <w:rPr>
                <w:rFonts w:asciiTheme="minorHAnsi" w:hAnsiTheme="minorHAnsi" w:cstheme="minorBidi"/>
                <w:sz w:val="2"/>
                <w:szCs w:val="2"/>
                <w:lang w:val="en-US"/>
              </w:rPr>
            </w:pPr>
          </w:p>
        </w:tc>
      </w:tr>
      <w:tr w14:paraId="3A9B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180" w:type="dxa"/>
          </w:tcPr>
          <w:p w14:paraId="06DF473F">
            <w:pPr>
              <w:pStyle w:val="68"/>
              <w:spacing w:line="277" w:lineRule="exact"/>
              <w:ind w:left="5"/>
              <w:jc w:val="center"/>
              <w:rPr>
                <w:rFonts w:asciiTheme="minorHAnsi" w:hAnsiTheme="minorHAnsi" w:cstheme="minorBidi"/>
                <w:sz w:val="26"/>
                <w:lang w:val="en-US"/>
              </w:rPr>
            </w:pPr>
            <w:r>
              <w:rPr>
                <w:rFonts w:asciiTheme="minorHAnsi" w:hAnsiTheme="minorHAnsi" w:cstheme="minorBidi"/>
                <w:sz w:val="26"/>
                <w:lang w:val="en-US"/>
              </w:rPr>
              <w:t>1</w:t>
            </w:r>
            <w:r>
              <w:rPr>
                <w:rFonts w:asciiTheme="minorHAnsi" w:hAnsiTheme="minorHAnsi" w:cstheme="minorBidi"/>
                <w:spacing w:val="-9"/>
                <w:sz w:val="26"/>
                <w:lang w:val="en-US"/>
              </w:rPr>
              <w:t xml:space="preserve"> </w:t>
            </w:r>
            <w:r>
              <w:rPr>
                <w:rFonts w:asciiTheme="minorHAnsi" w:hAnsiTheme="minorHAnsi" w:cstheme="minorBidi"/>
                <w:sz w:val="26"/>
                <w:lang w:val="en-US"/>
              </w:rPr>
              <w:t>четверть</w:t>
            </w:r>
          </w:p>
        </w:tc>
        <w:tc>
          <w:tcPr>
            <w:tcW w:w="1561" w:type="dxa"/>
          </w:tcPr>
          <w:p w14:paraId="259C3AB7">
            <w:pPr>
              <w:pStyle w:val="68"/>
              <w:ind w:left="85" w:right="80"/>
              <w:jc w:val="center"/>
              <w:rPr>
                <w:rFonts w:asciiTheme="minorHAnsi" w:hAnsiTheme="minorHAnsi" w:cstheme="minorBidi"/>
                <w:sz w:val="23"/>
                <w:lang w:val="en-US"/>
              </w:rPr>
            </w:pPr>
            <w:r>
              <w:rPr>
                <w:rFonts w:asciiTheme="minorHAnsi" w:hAnsiTheme="minorHAnsi" w:cstheme="minorBidi"/>
                <w:sz w:val="23"/>
                <w:lang w:val="en-US"/>
              </w:rPr>
              <w:t>01.09.2025г.</w:t>
            </w:r>
          </w:p>
        </w:tc>
        <w:tc>
          <w:tcPr>
            <w:tcW w:w="1702" w:type="dxa"/>
          </w:tcPr>
          <w:p w14:paraId="6C46B6FA">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26.10.2025</w:t>
            </w:r>
          </w:p>
        </w:tc>
        <w:tc>
          <w:tcPr>
            <w:tcW w:w="2437" w:type="dxa"/>
          </w:tcPr>
          <w:p w14:paraId="34A2A3BE">
            <w:pPr>
              <w:pStyle w:val="68"/>
              <w:spacing w:line="277" w:lineRule="exact"/>
              <w:ind w:left="0"/>
              <w:jc w:val="center"/>
              <w:rPr>
                <w:rFonts w:asciiTheme="minorHAnsi" w:hAnsiTheme="minorHAnsi" w:cstheme="minorBidi"/>
                <w:sz w:val="26"/>
                <w:lang w:val="en-US"/>
              </w:rPr>
            </w:pPr>
            <w:r>
              <w:rPr>
                <w:rFonts w:asciiTheme="minorHAnsi" w:hAnsiTheme="minorHAnsi" w:cstheme="minorBidi"/>
                <w:sz w:val="26"/>
                <w:lang w:val="en-US"/>
              </w:rPr>
              <w:t>8</w:t>
            </w:r>
          </w:p>
        </w:tc>
        <w:tc>
          <w:tcPr>
            <w:tcW w:w="2384" w:type="dxa"/>
          </w:tcPr>
          <w:p w14:paraId="5CDE1213">
            <w:pPr>
              <w:pStyle w:val="68"/>
              <w:spacing w:line="277" w:lineRule="exact"/>
              <w:ind w:left="974" w:right="970"/>
              <w:jc w:val="center"/>
              <w:rPr>
                <w:rFonts w:asciiTheme="minorHAnsi" w:hAnsiTheme="minorHAnsi" w:cstheme="minorBidi"/>
                <w:sz w:val="26"/>
                <w:lang w:val="en-US"/>
              </w:rPr>
            </w:pPr>
            <w:r>
              <w:rPr>
                <w:rFonts w:asciiTheme="minorHAnsi" w:hAnsiTheme="minorHAnsi" w:cstheme="minorBidi"/>
                <w:sz w:val="26"/>
                <w:lang w:val="en-US"/>
              </w:rPr>
              <w:t>40</w:t>
            </w:r>
          </w:p>
        </w:tc>
      </w:tr>
      <w:tr w14:paraId="51C5F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80" w:type="dxa"/>
          </w:tcPr>
          <w:p w14:paraId="6D008E03">
            <w:pPr>
              <w:pStyle w:val="68"/>
              <w:spacing w:line="280" w:lineRule="exact"/>
              <w:ind w:left="5"/>
              <w:jc w:val="center"/>
              <w:rPr>
                <w:rFonts w:asciiTheme="minorHAnsi" w:hAnsiTheme="minorHAnsi" w:cstheme="minorBidi"/>
                <w:sz w:val="26"/>
                <w:lang w:val="en-US"/>
              </w:rPr>
            </w:pPr>
            <w:r>
              <w:rPr>
                <w:rFonts w:asciiTheme="minorHAnsi" w:hAnsiTheme="minorHAnsi" w:cstheme="minorBidi"/>
                <w:sz w:val="26"/>
                <w:lang w:val="en-US"/>
              </w:rPr>
              <w:t>2</w:t>
            </w:r>
            <w:r>
              <w:rPr>
                <w:rFonts w:asciiTheme="minorHAnsi" w:hAnsiTheme="minorHAnsi" w:cstheme="minorBidi"/>
                <w:spacing w:val="-9"/>
                <w:sz w:val="26"/>
                <w:lang w:val="en-US"/>
              </w:rPr>
              <w:t xml:space="preserve"> </w:t>
            </w:r>
            <w:r>
              <w:rPr>
                <w:rFonts w:asciiTheme="minorHAnsi" w:hAnsiTheme="minorHAnsi" w:cstheme="minorBidi"/>
                <w:sz w:val="26"/>
                <w:lang w:val="en-US"/>
              </w:rPr>
              <w:t>четверть</w:t>
            </w:r>
          </w:p>
        </w:tc>
        <w:tc>
          <w:tcPr>
            <w:tcW w:w="1561" w:type="dxa"/>
          </w:tcPr>
          <w:p w14:paraId="670A5E85">
            <w:pPr>
              <w:pStyle w:val="68"/>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05.11.2025.</w:t>
            </w:r>
          </w:p>
        </w:tc>
        <w:tc>
          <w:tcPr>
            <w:tcW w:w="1702" w:type="dxa"/>
          </w:tcPr>
          <w:p w14:paraId="5D0473A5">
            <w:pPr>
              <w:pStyle w:val="68"/>
              <w:spacing w:line="253" w:lineRule="exact"/>
              <w:ind w:left="157" w:right="151"/>
              <w:jc w:val="center"/>
              <w:rPr>
                <w:rFonts w:asciiTheme="minorHAnsi" w:hAnsiTheme="minorHAnsi" w:cstheme="minorBidi"/>
                <w:sz w:val="23"/>
                <w:lang w:val="en-US"/>
              </w:rPr>
            </w:pPr>
            <w:r>
              <w:rPr>
                <w:rFonts w:asciiTheme="minorHAnsi" w:hAnsiTheme="minorHAnsi" w:cstheme="minorBidi"/>
                <w:sz w:val="23"/>
                <w:lang w:val="en-US"/>
              </w:rPr>
              <w:t>30.12.2025</w:t>
            </w:r>
          </w:p>
        </w:tc>
        <w:tc>
          <w:tcPr>
            <w:tcW w:w="2437" w:type="dxa"/>
          </w:tcPr>
          <w:p w14:paraId="73E68A0F">
            <w:pPr>
              <w:pStyle w:val="68"/>
              <w:spacing w:line="280" w:lineRule="exact"/>
              <w:ind w:left="0"/>
              <w:jc w:val="center"/>
              <w:rPr>
                <w:rFonts w:asciiTheme="minorHAnsi" w:hAnsiTheme="minorHAnsi" w:cstheme="minorBidi"/>
                <w:sz w:val="26"/>
                <w:lang w:val="en-US"/>
              </w:rPr>
            </w:pPr>
            <w:r>
              <w:rPr>
                <w:rFonts w:asciiTheme="minorHAnsi" w:hAnsiTheme="minorHAnsi" w:cstheme="minorBidi"/>
                <w:sz w:val="26"/>
                <w:lang w:val="en-US"/>
              </w:rPr>
              <w:t>8</w:t>
            </w:r>
          </w:p>
        </w:tc>
        <w:tc>
          <w:tcPr>
            <w:tcW w:w="2384" w:type="dxa"/>
          </w:tcPr>
          <w:p w14:paraId="0A53BFFE">
            <w:pPr>
              <w:pStyle w:val="68"/>
              <w:spacing w:line="280" w:lineRule="exact"/>
              <w:ind w:left="974" w:right="970"/>
              <w:jc w:val="center"/>
              <w:rPr>
                <w:rFonts w:asciiTheme="minorHAnsi" w:hAnsiTheme="minorHAnsi" w:cstheme="minorBidi"/>
                <w:sz w:val="26"/>
                <w:lang w:val="en-US"/>
              </w:rPr>
            </w:pPr>
            <w:r>
              <w:rPr>
                <w:rFonts w:asciiTheme="minorHAnsi" w:hAnsiTheme="minorHAnsi" w:cstheme="minorBidi"/>
                <w:sz w:val="26"/>
                <w:lang w:val="en-US"/>
              </w:rPr>
              <w:t>40</w:t>
            </w:r>
          </w:p>
        </w:tc>
      </w:tr>
      <w:tr w14:paraId="727AA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80" w:type="dxa"/>
          </w:tcPr>
          <w:p w14:paraId="15E9FEF7">
            <w:pPr>
              <w:pStyle w:val="68"/>
              <w:spacing w:line="280" w:lineRule="exact"/>
              <w:ind w:left="5"/>
              <w:jc w:val="center"/>
              <w:rPr>
                <w:rFonts w:asciiTheme="minorHAnsi" w:hAnsiTheme="minorHAnsi" w:cstheme="minorBidi"/>
                <w:sz w:val="26"/>
                <w:lang w:val="en-US"/>
              </w:rPr>
            </w:pPr>
            <w:r>
              <w:rPr>
                <w:rFonts w:asciiTheme="minorHAnsi" w:hAnsiTheme="minorHAnsi" w:cstheme="minorBidi"/>
                <w:sz w:val="26"/>
                <w:lang w:val="en-US"/>
              </w:rPr>
              <w:t>3</w:t>
            </w:r>
            <w:r>
              <w:rPr>
                <w:rFonts w:asciiTheme="minorHAnsi" w:hAnsiTheme="minorHAnsi" w:cstheme="minorBidi"/>
                <w:spacing w:val="-9"/>
                <w:sz w:val="26"/>
                <w:lang w:val="en-US"/>
              </w:rPr>
              <w:t xml:space="preserve"> </w:t>
            </w:r>
            <w:r>
              <w:rPr>
                <w:rFonts w:asciiTheme="minorHAnsi" w:hAnsiTheme="minorHAnsi" w:cstheme="minorBidi"/>
                <w:sz w:val="26"/>
                <w:lang w:val="en-US"/>
              </w:rPr>
              <w:t>четверть</w:t>
            </w:r>
          </w:p>
        </w:tc>
        <w:tc>
          <w:tcPr>
            <w:tcW w:w="1561" w:type="dxa"/>
          </w:tcPr>
          <w:p w14:paraId="698B8FD8">
            <w:pPr>
              <w:pStyle w:val="68"/>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12.01.2026г.</w:t>
            </w:r>
          </w:p>
        </w:tc>
        <w:tc>
          <w:tcPr>
            <w:tcW w:w="1702" w:type="dxa"/>
          </w:tcPr>
          <w:p w14:paraId="7295C7AE">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27.03.2026</w:t>
            </w:r>
          </w:p>
        </w:tc>
        <w:tc>
          <w:tcPr>
            <w:tcW w:w="2437" w:type="dxa"/>
          </w:tcPr>
          <w:p w14:paraId="50DEEBA4">
            <w:pPr>
              <w:pStyle w:val="68"/>
              <w:spacing w:line="280" w:lineRule="exact"/>
              <w:ind w:left="1063" w:right="1063"/>
              <w:jc w:val="center"/>
              <w:rPr>
                <w:rFonts w:asciiTheme="minorHAnsi" w:hAnsiTheme="minorHAnsi" w:cstheme="minorBidi"/>
                <w:sz w:val="26"/>
                <w:lang w:val="en-US"/>
              </w:rPr>
            </w:pPr>
            <w:r>
              <w:rPr>
                <w:rFonts w:asciiTheme="minorHAnsi" w:hAnsiTheme="minorHAnsi" w:cstheme="minorBidi"/>
                <w:sz w:val="26"/>
                <w:lang w:val="en-US"/>
              </w:rPr>
              <w:t>10</w:t>
            </w:r>
          </w:p>
        </w:tc>
        <w:tc>
          <w:tcPr>
            <w:tcW w:w="2384" w:type="dxa"/>
          </w:tcPr>
          <w:p w14:paraId="40454284">
            <w:pPr>
              <w:pStyle w:val="68"/>
              <w:spacing w:line="280" w:lineRule="exact"/>
              <w:ind w:left="974" w:right="970"/>
              <w:jc w:val="center"/>
              <w:rPr>
                <w:rFonts w:asciiTheme="minorHAnsi" w:hAnsiTheme="minorHAnsi" w:cstheme="minorBidi"/>
                <w:sz w:val="26"/>
                <w:lang w:val="en-US"/>
              </w:rPr>
            </w:pPr>
            <w:r>
              <w:rPr>
                <w:rFonts w:asciiTheme="minorHAnsi" w:hAnsiTheme="minorHAnsi" w:cstheme="minorBidi"/>
                <w:sz w:val="26"/>
                <w:lang w:val="en-US"/>
              </w:rPr>
              <w:t>50</w:t>
            </w:r>
          </w:p>
        </w:tc>
      </w:tr>
      <w:tr w14:paraId="26B97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80" w:type="dxa"/>
          </w:tcPr>
          <w:p w14:paraId="0642B7CE">
            <w:pPr>
              <w:pStyle w:val="68"/>
              <w:spacing w:line="280" w:lineRule="exact"/>
              <w:ind w:left="5"/>
              <w:jc w:val="center"/>
              <w:rPr>
                <w:rFonts w:asciiTheme="minorHAnsi" w:hAnsiTheme="minorHAnsi" w:cstheme="minorBidi"/>
                <w:sz w:val="26"/>
                <w:lang w:val="en-US"/>
              </w:rPr>
            </w:pPr>
            <w:r>
              <w:rPr>
                <w:rFonts w:asciiTheme="minorHAnsi" w:hAnsiTheme="minorHAnsi" w:cstheme="minorBidi"/>
                <w:sz w:val="26"/>
                <w:lang w:val="en-US"/>
              </w:rPr>
              <w:t>4</w:t>
            </w:r>
            <w:r>
              <w:rPr>
                <w:rFonts w:asciiTheme="minorHAnsi" w:hAnsiTheme="minorHAnsi" w:cstheme="minorBidi"/>
                <w:spacing w:val="-9"/>
                <w:sz w:val="26"/>
                <w:lang w:val="en-US"/>
              </w:rPr>
              <w:t xml:space="preserve"> </w:t>
            </w:r>
            <w:r>
              <w:rPr>
                <w:rFonts w:asciiTheme="minorHAnsi" w:hAnsiTheme="minorHAnsi" w:cstheme="minorBidi"/>
                <w:sz w:val="26"/>
                <w:lang w:val="en-US"/>
              </w:rPr>
              <w:t>четверть</w:t>
            </w:r>
          </w:p>
        </w:tc>
        <w:tc>
          <w:tcPr>
            <w:tcW w:w="1561" w:type="dxa"/>
          </w:tcPr>
          <w:p w14:paraId="056A6C55">
            <w:pPr>
              <w:pStyle w:val="68"/>
              <w:ind w:left="85" w:right="80"/>
              <w:jc w:val="center"/>
              <w:rPr>
                <w:rFonts w:asciiTheme="minorHAnsi" w:hAnsiTheme="minorHAnsi" w:cstheme="minorBidi"/>
                <w:sz w:val="23"/>
                <w:lang w:val="en-US"/>
              </w:rPr>
            </w:pPr>
            <w:r>
              <w:rPr>
                <w:rFonts w:asciiTheme="minorHAnsi" w:hAnsiTheme="minorHAnsi" w:cstheme="minorBidi"/>
                <w:sz w:val="23"/>
                <w:lang w:val="en-US"/>
              </w:rPr>
              <w:t>06.04.2026г.</w:t>
            </w:r>
          </w:p>
        </w:tc>
        <w:tc>
          <w:tcPr>
            <w:tcW w:w="1702" w:type="dxa"/>
          </w:tcPr>
          <w:p w14:paraId="7FBC286A">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26.05.2026</w:t>
            </w:r>
          </w:p>
        </w:tc>
        <w:tc>
          <w:tcPr>
            <w:tcW w:w="2437" w:type="dxa"/>
          </w:tcPr>
          <w:p w14:paraId="2A66B179">
            <w:pPr>
              <w:pStyle w:val="68"/>
              <w:spacing w:line="280" w:lineRule="exact"/>
              <w:ind w:left="0"/>
              <w:jc w:val="center"/>
              <w:rPr>
                <w:rFonts w:asciiTheme="minorHAnsi" w:hAnsiTheme="minorHAnsi" w:cstheme="minorBidi"/>
                <w:sz w:val="26"/>
                <w:lang w:val="en-US"/>
              </w:rPr>
            </w:pPr>
            <w:r>
              <w:rPr>
                <w:rFonts w:asciiTheme="minorHAnsi" w:hAnsiTheme="minorHAnsi" w:cstheme="minorBidi"/>
                <w:sz w:val="26"/>
                <w:lang w:val="en-US"/>
              </w:rPr>
              <w:t>7</w:t>
            </w:r>
          </w:p>
        </w:tc>
        <w:tc>
          <w:tcPr>
            <w:tcW w:w="2384" w:type="dxa"/>
          </w:tcPr>
          <w:p w14:paraId="16EC7504">
            <w:pPr>
              <w:pStyle w:val="68"/>
              <w:spacing w:line="280" w:lineRule="exact"/>
              <w:ind w:left="974" w:right="970"/>
              <w:jc w:val="center"/>
              <w:rPr>
                <w:rFonts w:asciiTheme="minorHAnsi" w:hAnsiTheme="minorHAnsi" w:cstheme="minorBidi"/>
                <w:sz w:val="26"/>
                <w:lang w:val="en-US"/>
              </w:rPr>
            </w:pPr>
            <w:r>
              <w:rPr>
                <w:rFonts w:asciiTheme="minorHAnsi" w:hAnsiTheme="minorHAnsi" w:cstheme="minorBidi"/>
                <w:sz w:val="26"/>
                <w:lang w:val="en-US"/>
              </w:rPr>
              <w:t>35</w:t>
            </w:r>
          </w:p>
        </w:tc>
      </w:tr>
      <w:tr w14:paraId="7087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180" w:type="dxa"/>
          </w:tcPr>
          <w:p w14:paraId="355E733D">
            <w:pPr>
              <w:pStyle w:val="68"/>
              <w:spacing w:line="291" w:lineRule="exact"/>
              <w:ind w:left="7"/>
              <w:jc w:val="center"/>
              <w:rPr>
                <w:rFonts w:asciiTheme="minorHAnsi" w:hAnsiTheme="minorHAnsi" w:cstheme="minorBidi"/>
                <w:sz w:val="26"/>
                <w:lang w:val="en-US"/>
              </w:rPr>
            </w:pPr>
            <w:r>
              <w:rPr>
                <w:rFonts w:asciiTheme="minorHAnsi" w:hAnsiTheme="minorHAnsi" w:cstheme="minorBidi"/>
                <w:sz w:val="26"/>
                <w:lang w:val="en-US"/>
              </w:rPr>
              <w:t>Итого</w:t>
            </w:r>
            <w:r>
              <w:rPr>
                <w:rFonts w:asciiTheme="minorHAnsi" w:hAnsiTheme="minorHAnsi" w:cstheme="minorBidi"/>
                <w:spacing w:val="-5"/>
                <w:sz w:val="26"/>
                <w:lang w:val="en-US"/>
              </w:rPr>
              <w:t xml:space="preserve"> </w:t>
            </w:r>
            <w:r>
              <w:rPr>
                <w:rFonts w:asciiTheme="minorHAnsi" w:hAnsiTheme="minorHAnsi" w:cstheme="minorBidi"/>
                <w:sz w:val="26"/>
                <w:lang w:val="en-US"/>
              </w:rPr>
              <w:t>в учебном</w:t>
            </w:r>
          </w:p>
          <w:p w14:paraId="6EEFE2DA">
            <w:pPr>
              <w:pStyle w:val="68"/>
              <w:spacing w:line="287" w:lineRule="exact"/>
              <w:ind w:left="6"/>
              <w:jc w:val="center"/>
              <w:rPr>
                <w:rFonts w:asciiTheme="minorHAnsi" w:hAnsiTheme="minorHAnsi" w:cstheme="minorBidi"/>
                <w:sz w:val="26"/>
                <w:lang w:val="en-US"/>
              </w:rPr>
            </w:pPr>
            <w:r>
              <w:rPr>
                <w:rFonts w:asciiTheme="minorHAnsi" w:hAnsiTheme="minorHAnsi" w:cstheme="minorBidi"/>
                <w:sz w:val="26"/>
                <w:lang w:val="en-US"/>
              </w:rPr>
              <w:t>году</w:t>
            </w:r>
          </w:p>
        </w:tc>
        <w:tc>
          <w:tcPr>
            <w:tcW w:w="3263" w:type="dxa"/>
            <w:gridSpan w:val="2"/>
          </w:tcPr>
          <w:p w14:paraId="75EE7EB8">
            <w:pPr>
              <w:pStyle w:val="68"/>
              <w:ind w:left="0"/>
              <w:rPr>
                <w:rFonts w:asciiTheme="minorHAnsi" w:hAnsiTheme="minorHAnsi" w:cstheme="minorBidi"/>
                <w:sz w:val="26"/>
                <w:lang w:val="en-US"/>
              </w:rPr>
            </w:pPr>
          </w:p>
        </w:tc>
        <w:tc>
          <w:tcPr>
            <w:tcW w:w="2437" w:type="dxa"/>
          </w:tcPr>
          <w:p w14:paraId="47582D70">
            <w:pPr>
              <w:pStyle w:val="68"/>
              <w:spacing w:line="291" w:lineRule="exact"/>
              <w:ind w:left="1063" w:right="1063"/>
              <w:jc w:val="center"/>
              <w:rPr>
                <w:rFonts w:asciiTheme="minorHAnsi" w:hAnsiTheme="minorHAnsi" w:cstheme="minorBidi"/>
                <w:sz w:val="26"/>
                <w:lang w:val="en-US"/>
              </w:rPr>
            </w:pPr>
            <w:r>
              <w:rPr>
                <w:rFonts w:asciiTheme="minorHAnsi" w:hAnsiTheme="minorHAnsi" w:cstheme="minorBidi"/>
                <w:sz w:val="26"/>
                <w:lang w:val="en-US"/>
              </w:rPr>
              <w:t>33</w:t>
            </w:r>
          </w:p>
        </w:tc>
        <w:tc>
          <w:tcPr>
            <w:tcW w:w="2384" w:type="dxa"/>
          </w:tcPr>
          <w:p w14:paraId="7D8AF6CB">
            <w:pPr>
              <w:pStyle w:val="68"/>
              <w:spacing w:line="291" w:lineRule="exact"/>
              <w:ind w:left="974" w:right="970"/>
              <w:jc w:val="center"/>
              <w:rPr>
                <w:rFonts w:asciiTheme="minorHAnsi" w:hAnsiTheme="minorHAnsi" w:cstheme="minorBidi"/>
                <w:sz w:val="26"/>
                <w:lang w:val="en-US"/>
              </w:rPr>
            </w:pPr>
            <w:r>
              <w:rPr>
                <w:rFonts w:asciiTheme="minorHAnsi" w:hAnsiTheme="minorHAnsi" w:cstheme="minorBidi"/>
                <w:sz w:val="26"/>
                <w:lang w:val="en-US"/>
              </w:rPr>
              <w:t>165</w:t>
            </w:r>
          </w:p>
        </w:tc>
      </w:tr>
    </w:tbl>
    <w:p w14:paraId="574F5B9F">
      <w:pPr>
        <w:pStyle w:val="30"/>
        <w:spacing w:before="5"/>
        <w:rPr>
          <w:sz w:val="15"/>
        </w:rPr>
      </w:pPr>
    </w:p>
    <w:p w14:paraId="032CAD70">
      <w:pPr>
        <w:pStyle w:val="30"/>
        <w:spacing w:before="89" w:after="7"/>
        <w:ind w:left="2617" w:right="2917"/>
        <w:jc w:val="center"/>
      </w:pPr>
      <w:r>
        <w:t>2-4</w:t>
      </w:r>
      <w:r>
        <w:rPr>
          <w:spacing w:val="-9"/>
        </w:rPr>
        <w:t xml:space="preserve"> </w:t>
      </w:r>
      <w:r>
        <w:t>классы</w:t>
      </w:r>
      <w:r>
        <w:rPr>
          <w:spacing w:val="-1"/>
        </w:rPr>
        <w:t xml:space="preserve"> </w:t>
      </w:r>
      <w:r>
        <w:t>(5-ти</w:t>
      </w:r>
      <w:r>
        <w:rPr>
          <w:spacing w:val="-5"/>
        </w:rPr>
        <w:t xml:space="preserve"> </w:t>
      </w:r>
      <w:r>
        <w:t>дневная</w:t>
      </w:r>
      <w:r>
        <w:rPr>
          <w:spacing w:val="-4"/>
        </w:rPr>
        <w:t xml:space="preserve"> </w:t>
      </w:r>
      <w:r>
        <w:t>рабочая</w:t>
      </w:r>
      <w:r>
        <w:rPr>
          <w:spacing w:val="1"/>
        </w:rPr>
        <w:t xml:space="preserve"> </w:t>
      </w:r>
      <w:r>
        <w:t>неделя)</w:t>
      </w:r>
    </w:p>
    <w:tbl>
      <w:tblPr>
        <w:tblStyle w:val="67"/>
        <w:tblW w:w="0" w:type="auto"/>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0"/>
        <w:gridCol w:w="1561"/>
        <w:gridCol w:w="1702"/>
        <w:gridCol w:w="2437"/>
        <w:gridCol w:w="2384"/>
      </w:tblGrid>
      <w:tr w14:paraId="52B66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80" w:type="dxa"/>
            <w:vMerge w:val="restart"/>
          </w:tcPr>
          <w:p w14:paraId="2E045BFA">
            <w:pPr>
              <w:pStyle w:val="68"/>
              <w:spacing w:line="263" w:lineRule="exact"/>
              <w:ind w:left="261"/>
              <w:rPr>
                <w:rFonts w:asciiTheme="minorHAnsi" w:hAnsiTheme="minorHAnsi" w:cstheme="minorBidi"/>
                <w:sz w:val="23"/>
                <w:lang w:val="en-US"/>
              </w:rPr>
            </w:pPr>
            <w:r>
              <w:rPr>
                <w:rFonts w:asciiTheme="minorHAnsi" w:hAnsiTheme="minorHAnsi" w:cstheme="minorBidi"/>
                <w:sz w:val="23"/>
                <w:lang w:val="en-US"/>
              </w:rPr>
              <w:t>Учебный</w:t>
            </w:r>
            <w:r>
              <w:rPr>
                <w:rFonts w:asciiTheme="minorHAnsi" w:hAnsiTheme="minorHAnsi" w:cstheme="minorBidi"/>
                <w:spacing w:val="-1"/>
                <w:sz w:val="23"/>
                <w:lang w:val="en-US"/>
              </w:rPr>
              <w:t xml:space="preserve"> </w:t>
            </w:r>
            <w:r>
              <w:rPr>
                <w:rFonts w:asciiTheme="minorHAnsi" w:hAnsiTheme="minorHAnsi" w:cstheme="minorBidi"/>
                <w:sz w:val="23"/>
                <w:lang w:val="en-US"/>
              </w:rPr>
              <w:t>период</w:t>
            </w:r>
          </w:p>
        </w:tc>
        <w:tc>
          <w:tcPr>
            <w:tcW w:w="3263" w:type="dxa"/>
            <w:gridSpan w:val="2"/>
          </w:tcPr>
          <w:p w14:paraId="12690876">
            <w:pPr>
              <w:pStyle w:val="68"/>
              <w:spacing w:line="263" w:lineRule="exact"/>
              <w:ind w:left="1347" w:right="1340"/>
              <w:jc w:val="center"/>
              <w:rPr>
                <w:rFonts w:asciiTheme="minorHAnsi" w:hAnsiTheme="minorHAnsi" w:cstheme="minorBidi"/>
                <w:sz w:val="23"/>
                <w:lang w:val="en-US"/>
              </w:rPr>
            </w:pPr>
            <w:r>
              <w:rPr>
                <w:rFonts w:asciiTheme="minorHAnsi" w:hAnsiTheme="minorHAnsi" w:cstheme="minorBidi"/>
                <w:sz w:val="23"/>
                <w:lang w:val="en-US"/>
              </w:rPr>
              <w:t>Дата</w:t>
            </w:r>
          </w:p>
        </w:tc>
        <w:tc>
          <w:tcPr>
            <w:tcW w:w="2437" w:type="dxa"/>
            <w:vMerge w:val="restart"/>
          </w:tcPr>
          <w:p w14:paraId="43F2D6EC">
            <w:pPr>
              <w:pStyle w:val="68"/>
              <w:ind w:left="430" w:right="198" w:hanging="214"/>
              <w:rPr>
                <w:rFonts w:asciiTheme="minorHAnsi" w:hAnsiTheme="minorHAnsi" w:cstheme="minorBidi"/>
                <w:sz w:val="23"/>
                <w:lang w:val="en-US"/>
              </w:rPr>
            </w:pPr>
            <w:r>
              <w:rPr>
                <w:rFonts w:asciiTheme="minorHAnsi" w:hAnsiTheme="minorHAnsi" w:cstheme="minorBidi"/>
                <w:sz w:val="23"/>
                <w:lang w:val="en-US"/>
              </w:rPr>
              <w:t>Продолжительность</w:t>
            </w:r>
            <w:r>
              <w:rPr>
                <w:rFonts w:asciiTheme="minorHAnsi" w:hAnsiTheme="minorHAnsi" w:cstheme="minorBidi"/>
                <w:spacing w:val="-55"/>
                <w:sz w:val="23"/>
                <w:lang w:val="en-US"/>
              </w:rPr>
              <w:t xml:space="preserve"> </w:t>
            </w:r>
            <w:r>
              <w:rPr>
                <w:rFonts w:asciiTheme="minorHAnsi" w:hAnsiTheme="minorHAnsi" w:cstheme="minorBidi"/>
                <w:sz w:val="23"/>
                <w:lang w:val="en-US"/>
              </w:rPr>
              <w:t>учебных</w:t>
            </w:r>
            <w:r>
              <w:rPr>
                <w:rFonts w:asciiTheme="minorHAnsi" w:hAnsiTheme="minorHAnsi" w:cstheme="minorBidi"/>
                <w:spacing w:val="-1"/>
                <w:sz w:val="23"/>
                <w:lang w:val="en-US"/>
              </w:rPr>
              <w:t xml:space="preserve"> </w:t>
            </w:r>
            <w:r>
              <w:rPr>
                <w:rFonts w:asciiTheme="minorHAnsi" w:hAnsiTheme="minorHAnsi" w:cstheme="minorBidi"/>
                <w:sz w:val="23"/>
                <w:lang w:val="en-US"/>
              </w:rPr>
              <w:t>недель</w:t>
            </w:r>
          </w:p>
        </w:tc>
        <w:tc>
          <w:tcPr>
            <w:tcW w:w="2384" w:type="dxa"/>
            <w:vMerge w:val="restart"/>
          </w:tcPr>
          <w:p w14:paraId="20BF66D6">
            <w:pPr>
              <w:pStyle w:val="68"/>
              <w:ind w:left="507" w:right="169" w:hanging="315"/>
              <w:rPr>
                <w:rFonts w:asciiTheme="minorHAnsi" w:hAnsiTheme="minorHAnsi" w:cstheme="minorBidi"/>
                <w:sz w:val="23"/>
                <w:lang w:val="en-US"/>
              </w:rPr>
            </w:pPr>
            <w:r>
              <w:rPr>
                <w:rFonts w:asciiTheme="minorHAnsi" w:hAnsiTheme="minorHAnsi" w:cstheme="minorBidi"/>
                <w:sz w:val="23"/>
                <w:lang w:val="en-US"/>
              </w:rPr>
              <w:t>Продолжительность</w:t>
            </w:r>
            <w:r>
              <w:rPr>
                <w:rFonts w:asciiTheme="minorHAnsi" w:hAnsiTheme="minorHAnsi" w:cstheme="minorBidi"/>
                <w:spacing w:val="-55"/>
                <w:sz w:val="23"/>
                <w:lang w:val="en-US"/>
              </w:rPr>
              <w:t xml:space="preserve"> </w:t>
            </w:r>
            <w:r>
              <w:rPr>
                <w:rFonts w:asciiTheme="minorHAnsi" w:hAnsiTheme="minorHAnsi" w:cstheme="minorBidi"/>
                <w:sz w:val="23"/>
                <w:lang w:val="en-US"/>
              </w:rPr>
              <w:t>учебных</w:t>
            </w:r>
            <w:r>
              <w:rPr>
                <w:rFonts w:asciiTheme="minorHAnsi" w:hAnsiTheme="minorHAnsi" w:cstheme="minorBidi"/>
                <w:spacing w:val="-1"/>
                <w:sz w:val="23"/>
                <w:lang w:val="en-US"/>
              </w:rPr>
              <w:t xml:space="preserve"> </w:t>
            </w:r>
            <w:r>
              <w:rPr>
                <w:rFonts w:asciiTheme="minorHAnsi" w:hAnsiTheme="minorHAnsi" w:cstheme="minorBidi"/>
                <w:sz w:val="23"/>
                <w:lang w:val="en-US"/>
              </w:rPr>
              <w:t>дней</w:t>
            </w:r>
          </w:p>
        </w:tc>
      </w:tr>
      <w:tr w14:paraId="01CBD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vMerge w:val="continue"/>
            <w:tcBorders>
              <w:top w:val="nil"/>
            </w:tcBorders>
          </w:tcPr>
          <w:p w14:paraId="519CD4D1">
            <w:pPr>
              <w:widowControl w:val="0"/>
              <w:autoSpaceDE w:val="0"/>
              <w:autoSpaceDN w:val="0"/>
              <w:spacing w:after="0" w:line="240" w:lineRule="auto"/>
              <w:rPr>
                <w:rFonts w:asciiTheme="minorHAnsi" w:hAnsiTheme="minorHAnsi" w:cstheme="minorBidi"/>
                <w:sz w:val="2"/>
                <w:szCs w:val="2"/>
                <w:lang w:val="en-US"/>
              </w:rPr>
            </w:pPr>
          </w:p>
        </w:tc>
        <w:tc>
          <w:tcPr>
            <w:tcW w:w="1561" w:type="dxa"/>
          </w:tcPr>
          <w:p w14:paraId="481F7CFA">
            <w:pPr>
              <w:pStyle w:val="68"/>
              <w:ind w:left="85" w:right="81"/>
              <w:jc w:val="center"/>
              <w:rPr>
                <w:rFonts w:asciiTheme="minorHAnsi" w:hAnsiTheme="minorHAnsi" w:cstheme="minorBidi"/>
                <w:sz w:val="23"/>
                <w:lang w:val="en-US"/>
              </w:rPr>
            </w:pPr>
            <w:r>
              <w:rPr>
                <w:rFonts w:asciiTheme="minorHAnsi" w:hAnsiTheme="minorHAnsi" w:cstheme="minorBidi"/>
                <w:sz w:val="23"/>
                <w:lang w:val="en-US"/>
              </w:rPr>
              <w:t>Начало</w:t>
            </w:r>
          </w:p>
        </w:tc>
        <w:tc>
          <w:tcPr>
            <w:tcW w:w="1702" w:type="dxa"/>
          </w:tcPr>
          <w:p w14:paraId="63C089EC">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Окончание</w:t>
            </w:r>
          </w:p>
        </w:tc>
        <w:tc>
          <w:tcPr>
            <w:tcW w:w="2437" w:type="dxa"/>
            <w:vMerge w:val="continue"/>
            <w:tcBorders>
              <w:top w:val="nil"/>
            </w:tcBorders>
          </w:tcPr>
          <w:p w14:paraId="24EB01E1">
            <w:pPr>
              <w:widowControl w:val="0"/>
              <w:autoSpaceDE w:val="0"/>
              <w:autoSpaceDN w:val="0"/>
              <w:spacing w:after="0" w:line="240" w:lineRule="auto"/>
              <w:rPr>
                <w:rFonts w:asciiTheme="minorHAnsi" w:hAnsiTheme="minorHAnsi" w:cstheme="minorBidi"/>
                <w:sz w:val="2"/>
                <w:szCs w:val="2"/>
                <w:lang w:val="en-US"/>
              </w:rPr>
            </w:pPr>
          </w:p>
        </w:tc>
        <w:tc>
          <w:tcPr>
            <w:tcW w:w="2384" w:type="dxa"/>
            <w:vMerge w:val="continue"/>
            <w:tcBorders>
              <w:top w:val="nil"/>
            </w:tcBorders>
          </w:tcPr>
          <w:p w14:paraId="66001918">
            <w:pPr>
              <w:widowControl w:val="0"/>
              <w:autoSpaceDE w:val="0"/>
              <w:autoSpaceDN w:val="0"/>
              <w:spacing w:after="0" w:line="240" w:lineRule="auto"/>
              <w:rPr>
                <w:rFonts w:asciiTheme="minorHAnsi" w:hAnsiTheme="minorHAnsi" w:cstheme="minorBidi"/>
                <w:sz w:val="2"/>
                <w:szCs w:val="2"/>
                <w:lang w:val="en-US"/>
              </w:rPr>
            </w:pPr>
          </w:p>
        </w:tc>
      </w:tr>
      <w:tr w14:paraId="684FB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tcPr>
          <w:p w14:paraId="483DF09D">
            <w:pPr>
              <w:pStyle w:val="68"/>
              <w:ind w:left="6"/>
              <w:jc w:val="center"/>
              <w:rPr>
                <w:rFonts w:asciiTheme="minorHAnsi" w:hAnsiTheme="minorHAnsi" w:cstheme="minorBidi"/>
                <w:sz w:val="23"/>
                <w:lang w:val="en-US"/>
              </w:rPr>
            </w:pPr>
            <w:r>
              <w:rPr>
                <w:rFonts w:asciiTheme="minorHAnsi" w:hAnsiTheme="minorHAnsi" w:cstheme="minorBidi"/>
                <w:sz w:val="23"/>
                <w:lang w:val="en-US"/>
              </w:rPr>
              <w:t>1 четверть</w:t>
            </w:r>
          </w:p>
        </w:tc>
        <w:tc>
          <w:tcPr>
            <w:tcW w:w="1561" w:type="dxa"/>
          </w:tcPr>
          <w:p w14:paraId="2E3546F1">
            <w:pPr>
              <w:pStyle w:val="68"/>
              <w:ind w:left="85" w:right="80"/>
              <w:jc w:val="center"/>
              <w:rPr>
                <w:rFonts w:asciiTheme="minorHAnsi" w:hAnsiTheme="minorHAnsi" w:cstheme="minorBidi"/>
                <w:sz w:val="23"/>
                <w:lang w:val="en-US"/>
              </w:rPr>
            </w:pPr>
            <w:r>
              <w:rPr>
                <w:rFonts w:asciiTheme="minorHAnsi" w:hAnsiTheme="minorHAnsi" w:cstheme="minorBidi"/>
                <w:sz w:val="23"/>
                <w:lang w:val="en-US"/>
              </w:rPr>
              <w:t>01.09.2025г.</w:t>
            </w:r>
          </w:p>
        </w:tc>
        <w:tc>
          <w:tcPr>
            <w:tcW w:w="1702" w:type="dxa"/>
          </w:tcPr>
          <w:p w14:paraId="7D5AD039">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26.10.2025</w:t>
            </w:r>
          </w:p>
        </w:tc>
        <w:tc>
          <w:tcPr>
            <w:tcW w:w="2437" w:type="dxa"/>
          </w:tcPr>
          <w:p w14:paraId="66D01F62">
            <w:pPr>
              <w:pStyle w:val="68"/>
              <w:ind w:left="1155"/>
              <w:rPr>
                <w:rFonts w:asciiTheme="minorHAnsi" w:hAnsiTheme="minorHAnsi" w:cstheme="minorBidi"/>
                <w:sz w:val="23"/>
                <w:lang w:val="en-US"/>
              </w:rPr>
            </w:pPr>
            <w:r>
              <w:rPr>
                <w:rFonts w:asciiTheme="minorHAnsi" w:hAnsiTheme="minorHAnsi" w:cstheme="minorBidi"/>
                <w:sz w:val="23"/>
                <w:lang w:val="en-US"/>
              </w:rPr>
              <w:t>8</w:t>
            </w:r>
          </w:p>
        </w:tc>
        <w:tc>
          <w:tcPr>
            <w:tcW w:w="2384" w:type="dxa"/>
          </w:tcPr>
          <w:p w14:paraId="09603327">
            <w:pPr>
              <w:pStyle w:val="68"/>
              <w:ind w:left="974" w:right="970"/>
              <w:rPr>
                <w:rFonts w:asciiTheme="minorHAnsi" w:hAnsiTheme="minorHAnsi" w:cstheme="minorBidi"/>
                <w:sz w:val="23"/>
                <w:lang w:val="en-US"/>
              </w:rPr>
            </w:pPr>
            <w:r>
              <w:rPr>
                <w:rFonts w:asciiTheme="minorHAnsi" w:hAnsiTheme="minorHAnsi" w:cstheme="minorBidi"/>
                <w:sz w:val="23"/>
                <w:lang w:val="en-US"/>
              </w:rPr>
              <w:t>40</w:t>
            </w:r>
          </w:p>
        </w:tc>
      </w:tr>
      <w:tr w14:paraId="61ACD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180" w:type="dxa"/>
          </w:tcPr>
          <w:p w14:paraId="536D1A6F">
            <w:pPr>
              <w:pStyle w:val="68"/>
              <w:spacing w:line="253" w:lineRule="exact"/>
              <w:ind w:left="6"/>
              <w:jc w:val="center"/>
              <w:rPr>
                <w:rFonts w:asciiTheme="minorHAnsi" w:hAnsiTheme="minorHAnsi" w:cstheme="minorBidi"/>
                <w:sz w:val="23"/>
                <w:lang w:val="en-US"/>
              </w:rPr>
            </w:pPr>
            <w:r>
              <w:rPr>
                <w:rFonts w:asciiTheme="minorHAnsi" w:hAnsiTheme="minorHAnsi" w:cstheme="minorBidi"/>
                <w:sz w:val="23"/>
                <w:lang w:val="en-US"/>
              </w:rPr>
              <w:t>2 четверть</w:t>
            </w:r>
          </w:p>
        </w:tc>
        <w:tc>
          <w:tcPr>
            <w:tcW w:w="1561" w:type="dxa"/>
          </w:tcPr>
          <w:p w14:paraId="027E476C">
            <w:pPr>
              <w:pStyle w:val="68"/>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05.11.2025.</w:t>
            </w:r>
          </w:p>
        </w:tc>
        <w:tc>
          <w:tcPr>
            <w:tcW w:w="1702" w:type="dxa"/>
          </w:tcPr>
          <w:p w14:paraId="7FD9C3ED">
            <w:pPr>
              <w:pStyle w:val="68"/>
              <w:spacing w:line="253" w:lineRule="exact"/>
              <w:ind w:left="157" w:right="151"/>
              <w:jc w:val="center"/>
              <w:rPr>
                <w:rFonts w:asciiTheme="minorHAnsi" w:hAnsiTheme="minorHAnsi" w:cstheme="minorBidi"/>
                <w:sz w:val="23"/>
                <w:lang w:val="en-US"/>
              </w:rPr>
            </w:pPr>
            <w:r>
              <w:rPr>
                <w:rFonts w:asciiTheme="minorHAnsi" w:hAnsiTheme="minorHAnsi" w:cstheme="minorBidi"/>
                <w:sz w:val="23"/>
                <w:lang w:val="en-US"/>
              </w:rPr>
              <w:t>30.12.2025</w:t>
            </w:r>
          </w:p>
        </w:tc>
        <w:tc>
          <w:tcPr>
            <w:tcW w:w="2437" w:type="dxa"/>
          </w:tcPr>
          <w:p w14:paraId="0EDA2235">
            <w:pPr>
              <w:pStyle w:val="68"/>
              <w:spacing w:line="253" w:lineRule="exact"/>
              <w:ind w:left="1155"/>
              <w:rPr>
                <w:rFonts w:asciiTheme="minorHAnsi" w:hAnsiTheme="minorHAnsi" w:cstheme="minorBidi"/>
                <w:sz w:val="23"/>
                <w:lang w:val="en-US"/>
              </w:rPr>
            </w:pPr>
            <w:r>
              <w:rPr>
                <w:rFonts w:asciiTheme="minorHAnsi" w:hAnsiTheme="minorHAnsi" w:cstheme="minorBidi"/>
                <w:sz w:val="23"/>
                <w:lang w:val="en-US"/>
              </w:rPr>
              <w:t>8</w:t>
            </w:r>
          </w:p>
        </w:tc>
        <w:tc>
          <w:tcPr>
            <w:tcW w:w="2384" w:type="dxa"/>
          </w:tcPr>
          <w:p w14:paraId="3DB5DC61">
            <w:pPr>
              <w:pStyle w:val="68"/>
              <w:spacing w:line="253" w:lineRule="exact"/>
              <w:ind w:left="974" w:right="970"/>
              <w:jc w:val="center"/>
              <w:rPr>
                <w:rFonts w:asciiTheme="minorHAnsi" w:hAnsiTheme="minorHAnsi" w:cstheme="minorBidi"/>
                <w:sz w:val="23"/>
                <w:lang w:val="en-US"/>
              </w:rPr>
            </w:pPr>
            <w:r>
              <w:rPr>
                <w:rFonts w:asciiTheme="minorHAnsi" w:hAnsiTheme="minorHAnsi" w:cstheme="minorBidi"/>
                <w:sz w:val="23"/>
                <w:lang w:val="en-US"/>
              </w:rPr>
              <w:t>40</w:t>
            </w:r>
          </w:p>
        </w:tc>
      </w:tr>
      <w:tr w14:paraId="3EF1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180" w:type="dxa"/>
          </w:tcPr>
          <w:p w14:paraId="5B20C6FE">
            <w:pPr>
              <w:pStyle w:val="68"/>
              <w:spacing w:line="253" w:lineRule="exact"/>
              <w:ind w:left="6"/>
              <w:jc w:val="center"/>
              <w:rPr>
                <w:rFonts w:asciiTheme="minorHAnsi" w:hAnsiTheme="minorHAnsi" w:cstheme="minorBidi"/>
                <w:sz w:val="23"/>
                <w:lang w:val="en-US"/>
              </w:rPr>
            </w:pPr>
            <w:r>
              <w:rPr>
                <w:rFonts w:asciiTheme="minorHAnsi" w:hAnsiTheme="minorHAnsi" w:cstheme="minorBidi"/>
                <w:sz w:val="23"/>
                <w:lang w:val="en-US"/>
              </w:rPr>
              <w:t>3 четверть</w:t>
            </w:r>
          </w:p>
        </w:tc>
        <w:tc>
          <w:tcPr>
            <w:tcW w:w="1561" w:type="dxa"/>
          </w:tcPr>
          <w:p w14:paraId="24DD62B1">
            <w:pPr>
              <w:pStyle w:val="68"/>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12.01.2026г.</w:t>
            </w:r>
          </w:p>
        </w:tc>
        <w:tc>
          <w:tcPr>
            <w:tcW w:w="1702" w:type="dxa"/>
          </w:tcPr>
          <w:p w14:paraId="73D877C9">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27.03.2026</w:t>
            </w:r>
          </w:p>
        </w:tc>
        <w:tc>
          <w:tcPr>
            <w:tcW w:w="2437" w:type="dxa"/>
          </w:tcPr>
          <w:p w14:paraId="10EA5A93">
            <w:pPr>
              <w:pStyle w:val="68"/>
              <w:spacing w:line="253" w:lineRule="exact"/>
              <w:ind w:left="1098"/>
              <w:rPr>
                <w:rFonts w:asciiTheme="minorHAnsi" w:hAnsiTheme="minorHAnsi" w:cstheme="minorBidi"/>
                <w:sz w:val="23"/>
                <w:lang w:val="en-US"/>
              </w:rPr>
            </w:pPr>
            <w:r>
              <w:rPr>
                <w:rFonts w:asciiTheme="minorHAnsi" w:hAnsiTheme="minorHAnsi" w:cstheme="minorBidi"/>
                <w:sz w:val="23"/>
                <w:lang w:val="en-US"/>
              </w:rPr>
              <w:t>11</w:t>
            </w:r>
          </w:p>
        </w:tc>
        <w:tc>
          <w:tcPr>
            <w:tcW w:w="2384" w:type="dxa"/>
          </w:tcPr>
          <w:p w14:paraId="7E0878F3">
            <w:pPr>
              <w:pStyle w:val="68"/>
              <w:spacing w:line="253" w:lineRule="exact"/>
              <w:ind w:left="974" w:right="970"/>
              <w:jc w:val="center"/>
              <w:rPr>
                <w:rFonts w:asciiTheme="minorHAnsi" w:hAnsiTheme="minorHAnsi" w:cstheme="minorBidi"/>
                <w:sz w:val="23"/>
                <w:lang w:val="en-US"/>
              </w:rPr>
            </w:pPr>
            <w:r>
              <w:rPr>
                <w:rFonts w:asciiTheme="minorHAnsi" w:hAnsiTheme="minorHAnsi" w:cstheme="minorBidi"/>
                <w:sz w:val="23"/>
                <w:lang w:val="en-US"/>
              </w:rPr>
              <w:t>55</w:t>
            </w:r>
          </w:p>
        </w:tc>
      </w:tr>
      <w:tr w14:paraId="49C95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tcPr>
          <w:p w14:paraId="113EB937">
            <w:pPr>
              <w:pStyle w:val="68"/>
              <w:ind w:left="6"/>
              <w:jc w:val="center"/>
              <w:rPr>
                <w:rFonts w:asciiTheme="minorHAnsi" w:hAnsiTheme="minorHAnsi" w:cstheme="minorBidi"/>
                <w:sz w:val="23"/>
                <w:lang w:val="en-US"/>
              </w:rPr>
            </w:pPr>
            <w:r>
              <w:rPr>
                <w:rFonts w:asciiTheme="minorHAnsi" w:hAnsiTheme="minorHAnsi" w:cstheme="minorBidi"/>
                <w:sz w:val="23"/>
                <w:lang w:val="en-US"/>
              </w:rPr>
              <w:t>4 четверть</w:t>
            </w:r>
          </w:p>
        </w:tc>
        <w:tc>
          <w:tcPr>
            <w:tcW w:w="1561" w:type="dxa"/>
          </w:tcPr>
          <w:p w14:paraId="2EBC3710">
            <w:pPr>
              <w:pStyle w:val="68"/>
              <w:ind w:left="85" w:right="80"/>
              <w:jc w:val="center"/>
              <w:rPr>
                <w:rFonts w:asciiTheme="minorHAnsi" w:hAnsiTheme="minorHAnsi" w:cstheme="minorBidi"/>
                <w:sz w:val="23"/>
                <w:lang w:val="en-US"/>
              </w:rPr>
            </w:pPr>
            <w:r>
              <w:rPr>
                <w:rFonts w:asciiTheme="minorHAnsi" w:hAnsiTheme="minorHAnsi" w:cstheme="minorBidi"/>
                <w:sz w:val="23"/>
                <w:lang w:val="en-US"/>
              </w:rPr>
              <w:t>06.04.2026г.</w:t>
            </w:r>
          </w:p>
        </w:tc>
        <w:tc>
          <w:tcPr>
            <w:tcW w:w="1702" w:type="dxa"/>
          </w:tcPr>
          <w:p w14:paraId="5170116B">
            <w:pPr>
              <w:pStyle w:val="68"/>
              <w:ind w:left="157" w:right="151"/>
              <w:jc w:val="center"/>
              <w:rPr>
                <w:rFonts w:asciiTheme="minorHAnsi" w:hAnsiTheme="minorHAnsi" w:cstheme="minorBidi"/>
                <w:sz w:val="23"/>
                <w:lang w:val="en-US"/>
              </w:rPr>
            </w:pPr>
            <w:r>
              <w:rPr>
                <w:rFonts w:asciiTheme="minorHAnsi" w:hAnsiTheme="minorHAnsi" w:cstheme="minorBidi"/>
                <w:sz w:val="23"/>
                <w:lang w:val="en-US"/>
              </w:rPr>
              <w:t>26.05.2026</w:t>
            </w:r>
          </w:p>
        </w:tc>
        <w:tc>
          <w:tcPr>
            <w:tcW w:w="2437" w:type="dxa"/>
          </w:tcPr>
          <w:p w14:paraId="49F812E1">
            <w:pPr>
              <w:pStyle w:val="68"/>
              <w:ind w:left="1155"/>
              <w:rPr>
                <w:rFonts w:asciiTheme="minorHAnsi" w:hAnsiTheme="minorHAnsi" w:cstheme="minorBidi"/>
                <w:sz w:val="23"/>
                <w:lang w:val="en-US"/>
              </w:rPr>
            </w:pPr>
            <w:r>
              <w:rPr>
                <w:rFonts w:asciiTheme="minorHAnsi" w:hAnsiTheme="minorHAnsi" w:cstheme="minorBidi"/>
                <w:sz w:val="23"/>
                <w:lang w:val="en-US"/>
              </w:rPr>
              <w:t>7</w:t>
            </w:r>
          </w:p>
        </w:tc>
        <w:tc>
          <w:tcPr>
            <w:tcW w:w="2384" w:type="dxa"/>
          </w:tcPr>
          <w:p w14:paraId="79714FF2">
            <w:pPr>
              <w:pStyle w:val="68"/>
              <w:ind w:left="974" w:right="970"/>
              <w:jc w:val="center"/>
              <w:rPr>
                <w:rFonts w:asciiTheme="minorHAnsi" w:hAnsiTheme="minorHAnsi" w:cstheme="minorBidi"/>
                <w:sz w:val="23"/>
                <w:lang w:val="en-US"/>
              </w:rPr>
            </w:pPr>
            <w:r>
              <w:rPr>
                <w:rFonts w:asciiTheme="minorHAnsi" w:hAnsiTheme="minorHAnsi" w:cstheme="minorBidi"/>
                <w:sz w:val="23"/>
                <w:lang w:val="en-US"/>
              </w:rPr>
              <w:t>35</w:t>
            </w:r>
          </w:p>
        </w:tc>
      </w:tr>
      <w:tr w14:paraId="2F08B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80" w:type="dxa"/>
          </w:tcPr>
          <w:p w14:paraId="707BAC6B">
            <w:pPr>
              <w:pStyle w:val="68"/>
              <w:spacing w:line="258" w:lineRule="exact"/>
              <w:ind w:left="8"/>
              <w:jc w:val="center"/>
              <w:rPr>
                <w:rFonts w:asciiTheme="minorHAnsi" w:hAnsiTheme="minorHAnsi" w:cstheme="minorBidi"/>
                <w:sz w:val="23"/>
                <w:lang w:val="en-US"/>
              </w:rPr>
            </w:pPr>
            <w:r>
              <w:rPr>
                <w:rFonts w:asciiTheme="minorHAnsi" w:hAnsiTheme="minorHAnsi" w:cstheme="minorBidi"/>
                <w:sz w:val="23"/>
                <w:lang w:val="en-US"/>
              </w:rPr>
              <w:t>Итого</w:t>
            </w:r>
            <w:r>
              <w:rPr>
                <w:rFonts w:asciiTheme="minorHAnsi" w:hAnsiTheme="minorHAnsi" w:cstheme="minorBidi"/>
                <w:spacing w:val="-1"/>
                <w:sz w:val="23"/>
                <w:lang w:val="en-US"/>
              </w:rPr>
              <w:t xml:space="preserve"> </w:t>
            </w:r>
            <w:r>
              <w:rPr>
                <w:rFonts w:asciiTheme="minorHAnsi" w:hAnsiTheme="minorHAnsi" w:cstheme="minorBidi"/>
                <w:sz w:val="23"/>
                <w:lang w:val="en-US"/>
              </w:rPr>
              <w:t>в</w:t>
            </w:r>
            <w:r>
              <w:rPr>
                <w:rFonts w:asciiTheme="minorHAnsi" w:hAnsiTheme="minorHAnsi" w:cstheme="minorBidi"/>
                <w:spacing w:val="1"/>
                <w:sz w:val="23"/>
                <w:lang w:val="en-US"/>
              </w:rPr>
              <w:t xml:space="preserve"> </w:t>
            </w:r>
            <w:r>
              <w:rPr>
                <w:rFonts w:asciiTheme="minorHAnsi" w:hAnsiTheme="minorHAnsi" w:cstheme="minorBidi"/>
                <w:sz w:val="23"/>
                <w:lang w:val="en-US"/>
              </w:rPr>
              <w:t>учебном</w:t>
            </w:r>
            <w:r>
              <w:rPr>
                <w:rFonts w:asciiTheme="minorHAnsi" w:hAnsiTheme="minorHAnsi" w:cstheme="minorBidi"/>
                <w:spacing w:val="-1"/>
                <w:sz w:val="23"/>
                <w:lang w:val="en-US"/>
              </w:rPr>
              <w:t xml:space="preserve"> </w:t>
            </w:r>
            <w:r>
              <w:rPr>
                <w:rFonts w:asciiTheme="minorHAnsi" w:hAnsiTheme="minorHAnsi" w:cstheme="minorBidi"/>
                <w:sz w:val="23"/>
                <w:lang w:val="en-US"/>
              </w:rPr>
              <w:t>году</w:t>
            </w:r>
          </w:p>
        </w:tc>
        <w:tc>
          <w:tcPr>
            <w:tcW w:w="3263" w:type="dxa"/>
            <w:gridSpan w:val="2"/>
          </w:tcPr>
          <w:p w14:paraId="287CDA93">
            <w:pPr>
              <w:pStyle w:val="68"/>
              <w:ind w:left="0"/>
              <w:rPr>
                <w:rFonts w:asciiTheme="minorHAnsi" w:hAnsiTheme="minorHAnsi" w:cstheme="minorBidi"/>
                <w:sz w:val="20"/>
                <w:lang w:val="en-US"/>
              </w:rPr>
            </w:pPr>
          </w:p>
        </w:tc>
        <w:tc>
          <w:tcPr>
            <w:tcW w:w="2437" w:type="dxa"/>
          </w:tcPr>
          <w:p w14:paraId="38879CB0">
            <w:pPr>
              <w:pStyle w:val="68"/>
              <w:spacing w:line="258" w:lineRule="exact"/>
              <w:ind w:left="1098"/>
              <w:rPr>
                <w:rFonts w:asciiTheme="minorHAnsi" w:hAnsiTheme="minorHAnsi" w:cstheme="minorBidi"/>
                <w:sz w:val="23"/>
                <w:lang w:val="en-US"/>
              </w:rPr>
            </w:pPr>
            <w:r>
              <w:rPr>
                <w:rFonts w:asciiTheme="minorHAnsi" w:hAnsiTheme="minorHAnsi" w:cstheme="minorBidi"/>
                <w:sz w:val="23"/>
                <w:lang w:val="en-US"/>
              </w:rPr>
              <w:t>34</w:t>
            </w:r>
          </w:p>
        </w:tc>
        <w:tc>
          <w:tcPr>
            <w:tcW w:w="2384" w:type="dxa"/>
          </w:tcPr>
          <w:p w14:paraId="2B323F62">
            <w:pPr>
              <w:pStyle w:val="68"/>
              <w:spacing w:line="258" w:lineRule="exact"/>
              <w:ind w:left="974" w:right="970"/>
              <w:jc w:val="center"/>
              <w:rPr>
                <w:rFonts w:asciiTheme="minorHAnsi" w:hAnsiTheme="minorHAnsi" w:cstheme="minorBidi"/>
                <w:sz w:val="23"/>
                <w:lang w:val="en-US"/>
              </w:rPr>
            </w:pPr>
            <w:r>
              <w:rPr>
                <w:rFonts w:asciiTheme="minorHAnsi" w:hAnsiTheme="minorHAnsi" w:cstheme="minorBidi"/>
                <w:sz w:val="23"/>
                <w:lang w:val="en-US"/>
              </w:rPr>
              <w:t>170</w:t>
            </w:r>
          </w:p>
        </w:tc>
      </w:tr>
    </w:tbl>
    <w:p w14:paraId="7656731E">
      <w:pPr>
        <w:pStyle w:val="30"/>
        <w:rPr>
          <w:sz w:val="29"/>
        </w:rPr>
      </w:pPr>
    </w:p>
    <w:p w14:paraId="327B09C5">
      <w:pPr>
        <w:pStyle w:val="30"/>
        <w:rPr>
          <w:sz w:val="29"/>
        </w:rPr>
      </w:pPr>
    </w:p>
    <w:p w14:paraId="292D8C63">
      <w:pPr>
        <w:pStyle w:val="53"/>
        <w:widowControl w:val="0"/>
        <w:numPr>
          <w:ilvl w:val="0"/>
          <w:numId w:val="131"/>
        </w:numPr>
        <w:tabs>
          <w:tab w:val="left" w:pos="535"/>
        </w:tabs>
        <w:autoSpaceDE w:val="0"/>
        <w:autoSpaceDN w:val="0"/>
        <w:ind w:left="534" w:hanging="362"/>
        <w:contextualSpacing w:val="0"/>
        <w:rPr>
          <w:sz w:val="28"/>
        </w:rPr>
      </w:pPr>
      <w:r>
        <w:rPr>
          <w:sz w:val="28"/>
        </w:rPr>
        <w:t>Сроки</w:t>
      </w:r>
      <w:r>
        <w:rPr>
          <w:spacing w:val="-5"/>
          <w:sz w:val="28"/>
        </w:rPr>
        <w:t xml:space="preserve"> </w:t>
      </w:r>
      <w:r>
        <w:rPr>
          <w:sz w:val="28"/>
        </w:rPr>
        <w:t>и</w:t>
      </w:r>
      <w:r>
        <w:rPr>
          <w:spacing w:val="-3"/>
          <w:sz w:val="28"/>
        </w:rPr>
        <w:t xml:space="preserve"> </w:t>
      </w:r>
      <w:r>
        <w:rPr>
          <w:sz w:val="28"/>
        </w:rPr>
        <w:t>продолжительность</w:t>
      </w:r>
      <w:r>
        <w:rPr>
          <w:spacing w:val="-3"/>
          <w:sz w:val="28"/>
        </w:rPr>
        <w:t xml:space="preserve"> </w:t>
      </w:r>
      <w:r>
        <w:rPr>
          <w:sz w:val="28"/>
        </w:rPr>
        <w:t>каникул</w:t>
      </w:r>
      <w:r>
        <w:rPr>
          <w:spacing w:val="-1"/>
          <w:sz w:val="28"/>
        </w:rPr>
        <w:t xml:space="preserve"> </w:t>
      </w:r>
      <w:r>
        <w:rPr>
          <w:sz w:val="28"/>
        </w:rPr>
        <w:t>на</w:t>
      </w:r>
      <w:r>
        <w:rPr>
          <w:spacing w:val="-1"/>
          <w:sz w:val="28"/>
        </w:rPr>
        <w:t xml:space="preserve"> </w:t>
      </w:r>
      <w:r>
        <w:rPr>
          <w:sz w:val="28"/>
        </w:rPr>
        <w:t>учебный</w:t>
      </w:r>
      <w:r>
        <w:rPr>
          <w:spacing w:val="-2"/>
          <w:sz w:val="28"/>
        </w:rPr>
        <w:t xml:space="preserve"> </w:t>
      </w:r>
      <w:r>
        <w:rPr>
          <w:sz w:val="28"/>
        </w:rPr>
        <w:t>год:</w:t>
      </w:r>
    </w:p>
    <w:p w14:paraId="1F0DB31F">
      <w:pPr>
        <w:pStyle w:val="30"/>
        <w:spacing w:before="6"/>
      </w:pPr>
    </w:p>
    <w:tbl>
      <w:tblPr>
        <w:tblStyle w:val="67"/>
        <w:tblW w:w="0" w:type="auto"/>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2835"/>
        <w:gridCol w:w="2981"/>
        <w:gridCol w:w="2660"/>
      </w:tblGrid>
      <w:tr w14:paraId="1845A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5D60A645">
            <w:pPr>
              <w:pStyle w:val="68"/>
              <w:ind w:left="449" w:right="444"/>
              <w:jc w:val="center"/>
              <w:rPr>
                <w:rFonts w:asciiTheme="minorHAnsi" w:hAnsiTheme="minorHAnsi" w:cstheme="minorBidi"/>
                <w:sz w:val="24"/>
                <w:lang w:val="en-US"/>
              </w:rPr>
            </w:pPr>
            <w:r>
              <w:rPr>
                <w:rFonts w:asciiTheme="minorHAnsi" w:hAnsiTheme="minorHAnsi" w:cstheme="minorBidi"/>
                <w:sz w:val="24"/>
                <w:lang w:val="en-US"/>
              </w:rPr>
              <w:t>Каникулы</w:t>
            </w:r>
          </w:p>
        </w:tc>
        <w:tc>
          <w:tcPr>
            <w:tcW w:w="2835" w:type="dxa"/>
          </w:tcPr>
          <w:p w14:paraId="6C2ED5B9">
            <w:pPr>
              <w:pStyle w:val="68"/>
              <w:ind w:left="333" w:right="331"/>
              <w:jc w:val="center"/>
              <w:rPr>
                <w:rFonts w:asciiTheme="minorHAnsi" w:hAnsiTheme="minorHAnsi" w:cstheme="minorBidi"/>
                <w:sz w:val="24"/>
                <w:lang w:val="en-US"/>
              </w:rPr>
            </w:pPr>
            <w:r>
              <w:rPr>
                <w:rFonts w:asciiTheme="minorHAnsi" w:hAnsiTheme="minorHAnsi" w:cstheme="minorBidi"/>
                <w:sz w:val="24"/>
                <w:lang w:val="en-US"/>
              </w:rPr>
              <w:t>Дата</w:t>
            </w:r>
            <w:r>
              <w:rPr>
                <w:rFonts w:asciiTheme="minorHAnsi" w:hAnsiTheme="minorHAnsi" w:cstheme="minorBidi"/>
                <w:spacing w:val="-3"/>
                <w:sz w:val="24"/>
                <w:lang w:val="en-US"/>
              </w:rPr>
              <w:t xml:space="preserve"> </w:t>
            </w:r>
            <w:r>
              <w:rPr>
                <w:rFonts w:asciiTheme="minorHAnsi" w:hAnsiTheme="minorHAnsi" w:cstheme="minorBidi"/>
                <w:sz w:val="24"/>
                <w:lang w:val="en-US"/>
              </w:rPr>
              <w:t>начала</w:t>
            </w:r>
            <w:r>
              <w:rPr>
                <w:rFonts w:asciiTheme="minorHAnsi" w:hAnsiTheme="minorHAnsi" w:cstheme="minorBidi"/>
                <w:spacing w:val="-4"/>
                <w:sz w:val="24"/>
                <w:lang w:val="en-US"/>
              </w:rPr>
              <w:t xml:space="preserve"> </w:t>
            </w:r>
            <w:r>
              <w:rPr>
                <w:rFonts w:asciiTheme="minorHAnsi" w:hAnsiTheme="minorHAnsi" w:cstheme="minorBidi"/>
                <w:sz w:val="24"/>
                <w:lang w:val="en-US"/>
              </w:rPr>
              <w:t>каникул</w:t>
            </w:r>
          </w:p>
        </w:tc>
        <w:tc>
          <w:tcPr>
            <w:tcW w:w="2981" w:type="dxa"/>
            <w:tcBorders>
              <w:right w:val="single" w:color="000000" w:sz="6" w:space="0"/>
            </w:tcBorders>
          </w:tcPr>
          <w:p w14:paraId="7363CE42">
            <w:pPr>
              <w:pStyle w:val="68"/>
              <w:ind w:left="211" w:right="203"/>
              <w:jc w:val="center"/>
              <w:rPr>
                <w:rFonts w:asciiTheme="minorHAnsi" w:hAnsiTheme="minorHAnsi" w:cstheme="minorBidi"/>
                <w:sz w:val="24"/>
                <w:lang w:val="en-US"/>
              </w:rPr>
            </w:pPr>
            <w:r>
              <w:rPr>
                <w:rFonts w:asciiTheme="minorHAnsi" w:hAnsiTheme="minorHAnsi" w:cstheme="minorBidi"/>
                <w:sz w:val="24"/>
                <w:lang w:val="en-US"/>
              </w:rPr>
              <w:t>Дата</w:t>
            </w:r>
            <w:r>
              <w:rPr>
                <w:rFonts w:asciiTheme="minorHAnsi" w:hAnsiTheme="minorHAnsi" w:cstheme="minorBidi"/>
                <w:spacing w:val="-3"/>
                <w:sz w:val="24"/>
                <w:lang w:val="en-US"/>
              </w:rPr>
              <w:t xml:space="preserve"> </w:t>
            </w:r>
            <w:r>
              <w:rPr>
                <w:rFonts w:asciiTheme="minorHAnsi" w:hAnsiTheme="minorHAnsi" w:cstheme="minorBidi"/>
                <w:sz w:val="24"/>
                <w:lang w:val="en-US"/>
              </w:rPr>
              <w:t>окончания</w:t>
            </w:r>
            <w:r>
              <w:rPr>
                <w:rFonts w:asciiTheme="minorHAnsi" w:hAnsiTheme="minorHAnsi" w:cstheme="minorBidi"/>
                <w:spacing w:val="-2"/>
                <w:sz w:val="24"/>
                <w:lang w:val="en-US"/>
              </w:rPr>
              <w:t xml:space="preserve"> </w:t>
            </w:r>
            <w:r>
              <w:rPr>
                <w:rFonts w:asciiTheme="minorHAnsi" w:hAnsiTheme="minorHAnsi" w:cstheme="minorBidi"/>
                <w:sz w:val="24"/>
                <w:lang w:val="en-US"/>
              </w:rPr>
              <w:t>каникул</w:t>
            </w:r>
          </w:p>
        </w:tc>
        <w:tc>
          <w:tcPr>
            <w:tcW w:w="2660" w:type="dxa"/>
            <w:tcBorders>
              <w:left w:val="single" w:color="000000" w:sz="6" w:space="0"/>
            </w:tcBorders>
          </w:tcPr>
          <w:p w14:paraId="5AEAB976">
            <w:pPr>
              <w:pStyle w:val="68"/>
              <w:ind w:left="163" w:right="155"/>
              <w:jc w:val="center"/>
              <w:rPr>
                <w:rFonts w:asciiTheme="minorHAnsi" w:hAnsiTheme="minorHAnsi" w:cstheme="minorBidi"/>
                <w:sz w:val="24"/>
                <w:lang w:val="en-US"/>
              </w:rPr>
            </w:pPr>
            <w:r>
              <w:rPr>
                <w:rFonts w:asciiTheme="minorHAnsi" w:hAnsiTheme="minorHAnsi" w:cstheme="minorBidi"/>
                <w:sz w:val="24"/>
                <w:lang w:val="en-US"/>
              </w:rPr>
              <w:t>Продолжительность</w:t>
            </w:r>
          </w:p>
        </w:tc>
      </w:tr>
      <w:tr w14:paraId="58F02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56F4DDD4">
            <w:pPr>
              <w:pStyle w:val="68"/>
              <w:ind w:left="449" w:right="441"/>
              <w:jc w:val="center"/>
              <w:rPr>
                <w:rFonts w:asciiTheme="minorHAnsi" w:hAnsiTheme="minorHAnsi" w:cstheme="minorBidi"/>
                <w:sz w:val="24"/>
                <w:lang w:val="en-US"/>
              </w:rPr>
            </w:pPr>
            <w:r>
              <w:rPr>
                <w:rFonts w:asciiTheme="minorHAnsi" w:hAnsiTheme="minorHAnsi" w:cstheme="minorBidi"/>
                <w:sz w:val="24"/>
                <w:lang w:val="en-US"/>
              </w:rPr>
              <w:t>осенние</w:t>
            </w:r>
          </w:p>
        </w:tc>
        <w:tc>
          <w:tcPr>
            <w:tcW w:w="2835" w:type="dxa"/>
          </w:tcPr>
          <w:p w14:paraId="50962EE7">
            <w:pPr>
              <w:pStyle w:val="68"/>
              <w:ind w:left="333" w:right="325"/>
              <w:jc w:val="center"/>
              <w:rPr>
                <w:rFonts w:asciiTheme="minorHAnsi" w:hAnsiTheme="minorHAnsi" w:cstheme="minorBidi"/>
                <w:sz w:val="24"/>
                <w:lang w:val="en-US"/>
              </w:rPr>
            </w:pPr>
            <w:r>
              <w:rPr>
                <w:rFonts w:asciiTheme="minorHAnsi" w:hAnsiTheme="minorHAnsi" w:cstheme="minorBidi"/>
                <w:sz w:val="24"/>
                <w:lang w:val="en-US"/>
              </w:rPr>
              <w:t>26.10.2025</w:t>
            </w:r>
          </w:p>
        </w:tc>
        <w:tc>
          <w:tcPr>
            <w:tcW w:w="2981" w:type="dxa"/>
            <w:tcBorders>
              <w:right w:val="single" w:color="000000" w:sz="6" w:space="0"/>
            </w:tcBorders>
          </w:tcPr>
          <w:p w14:paraId="2B1B05B6">
            <w:pPr>
              <w:pStyle w:val="68"/>
              <w:ind w:left="211" w:right="198"/>
              <w:jc w:val="center"/>
              <w:rPr>
                <w:rFonts w:asciiTheme="minorHAnsi" w:hAnsiTheme="minorHAnsi" w:cstheme="minorBidi"/>
                <w:sz w:val="24"/>
                <w:lang w:val="en-US"/>
              </w:rPr>
            </w:pPr>
            <w:r>
              <w:rPr>
                <w:rFonts w:asciiTheme="minorHAnsi" w:hAnsiTheme="minorHAnsi" w:cstheme="minorBidi"/>
                <w:sz w:val="24"/>
                <w:lang w:val="en-US"/>
              </w:rPr>
              <w:t>04.11.2025</w:t>
            </w:r>
          </w:p>
        </w:tc>
        <w:tc>
          <w:tcPr>
            <w:tcW w:w="2660" w:type="dxa"/>
            <w:tcBorders>
              <w:left w:val="single" w:color="000000" w:sz="6" w:space="0"/>
            </w:tcBorders>
          </w:tcPr>
          <w:p w14:paraId="3F433ACF">
            <w:pPr>
              <w:pStyle w:val="68"/>
              <w:ind w:left="163" w:right="158"/>
              <w:jc w:val="center"/>
              <w:rPr>
                <w:rFonts w:asciiTheme="minorHAnsi" w:hAnsiTheme="minorHAnsi" w:cstheme="minorBidi"/>
                <w:sz w:val="24"/>
                <w:lang w:val="en-US"/>
              </w:rPr>
            </w:pPr>
            <w:r>
              <w:rPr>
                <w:rFonts w:asciiTheme="minorHAnsi" w:hAnsiTheme="minorHAnsi" w:cstheme="minorBidi"/>
                <w:sz w:val="24"/>
                <w:lang w:val="en-US"/>
              </w:rPr>
              <w:t>9</w:t>
            </w:r>
            <w:r>
              <w:rPr>
                <w:rFonts w:asciiTheme="minorHAnsi" w:hAnsiTheme="minorHAnsi" w:cstheme="minorBidi"/>
                <w:spacing w:val="-3"/>
                <w:sz w:val="24"/>
                <w:lang w:val="en-US"/>
              </w:rPr>
              <w:t xml:space="preserve">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1ED87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985" w:type="dxa"/>
          </w:tcPr>
          <w:p w14:paraId="60B0BD73">
            <w:pPr>
              <w:pStyle w:val="68"/>
              <w:spacing w:line="259" w:lineRule="exact"/>
              <w:ind w:left="449" w:right="441"/>
              <w:jc w:val="center"/>
              <w:rPr>
                <w:rFonts w:asciiTheme="minorHAnsi" w:hAnsiTheme="minorHAnsi" w:cstheme="minorBidi"/>
                <w:sz w:val="24"/>
                <w:lang w:val="en-US"/>
              </w:rPr>
            </w:pPr>
            <w:r>
              <w:rPr>
                <w:rFonts w:asciiTheme="minorHAnsi" w:hAnsiTheme="minorHAnsi" w:cstheme="minorBidi"/>
                <w:sz w:val="24"/>
                <w:lang w:val="en-US"/>
              </w:rPr>
              <w:t>зимние</w:t>
            </w:r>
          </w:p>
        </w:tc>
        <w:tc>
          <w:tcPr>
            <w:tcW w:w="2835" w:type="dxa"/>
          </w:tcPr>
          <w:p w14:paraId="30853248">
            <w:pPr>
              <w:pStyle w:val="68"/>
              <w:spacing w:line="259" w:lineRule="exact"/>
              <w:ind w:left="333" w:right="325"/>
              <w:jc w:val="center"/>
              <w:rPr>
                <w:rFonts w:asciiTheme="minorHAnsi" w:hAnsiTheme="minorHAnsi" w:cstheme="minorBidi"/>
                <w:sz w:val="24"/>
                <w:lang w:val="en-US"/>
              </w:rPr>
            </w:pPr>
            <w:r>
              <w:rPr>
                <w:rFonts w:asciiTheme="minorHAnsi" w:hAnsiTheme="minorHAnsi" w:cstheme="minorBidi"/>
                <w:sz w:val="24"/>
                <w:lang w:val="en-US"/>
              </w:rPr>
              <w:t>31.12.2025</w:t>
            </w:r>
          </w:p>
        </w:tc>
        <w:tc>
          <w:tcPr>
            <w:tcW w:w="2981" w:type="dxa"/>
            <w:tcBorders>
              <w:right w:val="single" w:color="000000" w:sz="6" w:space="0"/>
            </w:tcBorders>
          </w:tcPr>
          <w:p w14:paraId="27E5A7A8">
            <w:pPr>
              <w:pStyle w:val="68"/>
              <w:spacing w:line="259" w:lineRule="exact"/>
              <w:ind w:left="211" w:right="198"/>
              <w:jc w:val="center"/>
              <w:rPr>
                <w:rFonts w:asciiTheme="minorHAnsi" w:hAnsiTheme="minorHAnsi" w:cstheme="minorBidi"/>
                <w:sz w:val="24"/>
                <w:lang w:val="en-US"/>
              </w:rPr>
            </w:pPr>
            <w:r>
              <w:rPr>
                <w:rFonts w:asciiTheme="minorHAnsi" w:hAnsiTheme="minorHAnsi" w:cstheme="minorBidi"/>
                <w:sz w:val="24"/>
                <w:lang w:val="en-US"/>
              </w:rPr>
              <w:t>11.01.2026</w:t>
            </w:r>
          </w:p>
        </w:tc>
        <w:tc>
          <w:tcPr>
            <w:tcW w:w="2660" w:type="dxa"/>
            <w:tcBorders>
              <w:left w:val="single" w:color="000000" w:sz="6" w:space="0"/>
            </w:tcBorders>
          </w:tcPr>
          <w:p w14:paraId="62104CA0">
            <w:pPr>
              <w:pStyle w:val="68"/>
              <w:spacing w:line="259" w:lineRule="exact"/>
              <w:ind w:left="163" w:right="158"/>
              <w:jc w:val="center"/>
              <w:rPr>
                <w:rFonts w:asciiTheme="minorHAnsi" w:hAnsiTheme="minorHAnsi" w:cstheme="minorBidi"/>
                <w:sz w:val="24"/>
                <w:lang w:val="en-US"/>
              </w:rPr>
            </w:pPr>
            <w:r>
              <w:rPr>
                <w:rFonts w:asciiTheme="minorHAnsi" w:hAnsiTheme="minorHAnsi" w:cstheme="minorBidi"/>
                <w:spacing w:val="-3"/>
                <w:sz w:val="24"/>
                <w:lang w:val="en-US"/>
              </w:rPr>
              <w:t xml:space="preserve">12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27A67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3D9374B0">
            <w:pPr>
              <w:pStyle w:val="68"/>
              <w:ind w:left="449" w:right="439"/>
              <w:jc w:val="center"/>
              <w:rPr>
                <w:rFonts w:asciiTheme="minorHAnsi" w:hAnsiTheme="minorHAnsi" w:cstheme="minorBidi"/>
                <w:sz w:val="24"/>
                <w:lang w:val="en-US"/>
              </w:rPr>
            </w:pPr>
            <w:r>
              <w:rPr>
                <w:rFonts w:asciiTheme="minorHAnsi" w:hAnsiTheme="minorHAnsi" w:cstheme="minorBidi"/>
                <w:sz w:val="24"/>
                <w:lang w:val="en-US"/>
              </w:rPr>
              <w:t>весенние</w:t>
            </w:r>
          </w:p>
        </w:tc>
        <w:tc>
          <w:tcPr>
            <w:tcW w:w="2835" w:type="dxa"/>
          </w:tcPr>
          <w:p w14:paraId="294A649F">
            <w:pPr>
              <w:pStyle w:val="68"/>
              <w:ind w:left="333" w:right="325"/>
              <w:jc w:val="center"/>
              <w:rPr>
                <w:rFonts w:asciiTheme="minorHAnsi" w:hAnsiTheme="minorHAnsi" w:cstheme="minorBidi"/>
                <w:sz w:val="24"/>
                <w:lang w:val="en-US"/>
              </w:rPr>
            </w:pPr>
            <w:r>
              <w:rPr>
                <w:rFonts w:asciiTheme="minorHAnsi" w:hAnsiTheme="minorHAnsi" w:cstheme="minorBidi"/>
                <w:sz w:val="24"/>
                <w:lang w:val="en-US"/>
              </w:rPr>
              <w:t>28.03.2026</w:t>
            </w:r>
          </w:p>
        </w:tc>
        <w:tc>
          <w:tcPr>
            <w:tcW w:w="2981" w:type="dxa"/>
            <w:tcBorders>
              <w:right w:val="single" w:color="000000" w:sz="6" w:space="0"/>
            </w:tcBorders>
          </w:tcPr>
          <w:p w14:paraId="43CF74D5">
            <w:pPr>
              <w:pStyle w:val="68"/>
              <w:ind w:left="211" w:right="198"/>
              <w:jc w:val="center"/>
              <w:rPr>
                <w:rFonts w:asciiTheme="minorHAnsi" w:hAnsiTheme="minorHAnsi" w:cstheme="minorBidi"/>
                <w:sz w:val="24"/>
                <w:lang w:val="en-US"/>
              </w:rPr>
            </w:pPr>
            <w:r>
              <w:rPr>
                <w:rFonts w:asciiTheme="minorHAnsi" w:hAnsiTheme="minorHAnsi" w:cstheme="minorBidi"/>
                <w:sz w:val="24"/>
                <w:lang w:val="en-US"/>
              </w:rPr>
              <w:t>05.04.2026</w:t>
            </w:r>
          </w:p>
        </w:tc>
        <w:tc>
          <w:tcPr>
            <w:tcW w:w="2660" w:type="dxa"/>
            <w:tcBorders>
              <w:left w:val="single" w:color="000000" w:sz="6" w:space="0"/>
            </w:tcBorders>
          </w:tcPr>
          <w:p w14:paraId="4F445535">
            <w:pPr>
              <w:pStyle w:val="68"/>
              <w:ind w:left="163" w:right="158"/>
              <w:jc w:val="center"/>
              <w:rPr>
                <w:rFonts w:asciiTheme="minorHAnsi" w:hAnsiTheme="minorHAnsi" w:cstheme="minorBidi"/>
                <w:sz w:val="24"/>
                <w:lang w:val="en-US"/>
              </w:rPr>
            </w:pPr>
            <w:r>
              <w:rPr>
                <w:rFonts w:asciiTheme="minorHAnsi" w:hAnsiTheme="minorHAnsi" w:cstheme="minorBidi"/>
                <w:sz w:val="24"/>
                <w:lang w:val="en-US"/>
              </w:rPr>
              <w:t>9</w:t>
            </w:r>
            <w:r>
              <w:rPr>
                <w:rFonts w:asciiTheme="minorHAnsi" w:hAnsiTheme="minorHAnsi" w:cstheme="minorBidi"/>
                <w:spacing w:val="-3"/>
                <w:sz w:val="24"/>
                <w:lang w:val="en-US"/>
              </w:rPr>
              <w:t xml:space="preserve">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75A1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801" w:type="dxa"/>
            <w:gridSpan w:val="3"/>
            <w:tcBorders>
              <w:right w:val="single" w:color="000000" w:sz="6" w:space="0"/>
            </w:tcBorders>
          </w:tcPr>
          <w:p w14:paraId="2637097C">
            <w:pPr>
              <w:pStyle w:val="68"/>
              <w:ind w:left="0"/>
              <w:rPr>
                <w:rFonts w:asciiTheme="minorHAnsi" w:hAnsiTheme="minorHAnsi" w:cstheme="minorBidi"/>
                <w:sz w:val="24"/>
                <w:lang w:val="en-US"/>
              </w:rPr>
            </w:pPr>
          </w:p>
        </w:tc>
        <w:tc>
          <w:tcPr>
            <w:tcW w:w="2660" w:type="dxa"/>
            <w:tcBorders>
              <w:left w:val="single" w:color="000000" w:sz="6" w:space="0"/>
            </w:tcBorders>
          </w:tcPr>
          <w:p w14:paraId="005085EC">
            <w:pPr>
              <w:pStyle w:val="68"/>
              <w:spacing w:line="268" w:lineRule="exact"/>
              <w:ind w:left="163" w:right="158"/>
              <w:jc w:val="center"/>
              <w:rPr>
                <w:rFonts w:asciiTheme="minorHAnsi" w:hAnsiTheme="minorHAnsi" w:cstheme="minorBidi"/>
                <w:sz w:val="24"/>
                <w:lang w:val="ru-RU"/>
              </w:rPr>
            </w:pPr>
            <w:r>
              <w:rPr>
                <w:rFonts w:asciiTheme="minorHAnsi" w:hAnsiTheme="minorHAnsi" w:cstheme="minorBidi"/>
                <w:sz w:val="24"/>
                <w:lang w:val="ru-RU"/>
              </w:rPr>
              <w:t>Итого</w:t>
            </w:r>
          </w:p>
          <w:p w14:paraId="524606CA">
            <w:pPr>
              <w:pStyle w:val="68"/>
              <w:spacing w:line="270" w:lineRule="atLeast"/>
              <w:ind w:left="163" w:right="158"/>
              <w:jc w:val="center"/>
              <w:rPr>
                <w:rFonts w:asciiTheme="minorHAnsi" w:hAnsiTheme="minorHAnsi" w:cstheme="minorBidi"/>
                <w:sz w:val="24"/>
                <w:lang w:val="ru-RU"/>
              </w:rPr>
            </w:pPr>
            <w:r>
              <w:rPr>
                <w:rFonts w:asciiTheme="minorHAnsi" w:hAnsiTheme="minorHAnsi" w:cstheme="minorBidi"/>
                <w:sz w:val="24"/>
                <w:lang w:val="ru-RU"/>
              </w:rPr>
              <w:t>30 каникулярных дней</w:t>
            </w:r>
            <w:r>
              <w:rPr>
                <w:rFonts w:asciiTheme="minorHAnsi" w:hAnsiTheme="minorHAnsi" w:cstheme="minorBidi"/>
                <w:spacing w:val="-57"/>
                <w:sz w:val="24"/>
                <w:lang w:val="ru-RU"/>
              </w:rPr>
              <w:t xml:space="preserve"> </w:t>
            </w:r>
            <w:r>
              <w:rPr>
                <w:rFonts w:asciiTheme="minorHAnsi" w:hAnsiTheme="minorHAnsi" w:cstheme="minorBidi"/>
                <w:sz w:val="24"/>
                <w:lang w:val="ru-RU"/>
              </w:rPr>
              <w:t>в течение учебного</w:t>
            </w:r>
            <w:r>
              <w:rPr>
                <w:rFonts w:asciiTheme="minorHAnsi" w:hAnsiTheme="minorHAnsi" w:cstheme="minorBidi"/>
                <w:spacing w:val="1"/>
                <w:sz w:val="24"/>
                <w:lang w:val="ru-RU"/>
              </w:rPr>
              <w:t xml:space="preserve"> </w:t>
            </w:r>
            <w:r>
              <w:rPr>
                <w:rFonts w:asciiTheme="minorHAnsi" w:hAnsiTheme="minorHAnsi" w:cstheme="minorBidi"/>
                <w:sz w:val="24"/>
                <w:lang w:val="ru-RU"/>
              </w:rPr>
              <w:t>года</w:t>
            </w:r>
          </w:p>
        </w:tc>
      </w:tr>
      <w:tr w14:paraId="2A089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54815ADA">
            <w:pPr>
              <w:pStyle w:val="68"/>
              <w:ind w:left="449" w:right="436"/>
              <w:jc w:val="center"/>
              <w:rPr>
                <w:rFonts w:asciiTheme="minorHAnsi" w:hAnsiTheme="minorHAnsi" w:cstheme="minorBidi"/>
                <w:sz w:val="24"/>
                <w:lang w:val="en-US"/>
              </w:rPr>
            </w:pPr>
            <w:r>
              <w:rPr>
                <w:rFonts w:asciiTheme="minorHAnsi" w:hAnsiTheme="minorHAnsi" w:cstheme="minorBidi"/>
                <w:sz w:val="24"/>
                <w:lang w:val="en-US"/>
              </w:rPr>
              <w:t>летние</w:t>
            </w:r>
          </w:p>
        </w:tc>
        <w:tc>
          <w:tcPr>
            <w:tcW w:w="2835" w:type="dxa"/>
          </w:tcPr>
          <w:p w14:paraId="38BEE2E4">
            <w:pPr>
              <w:pStyle w:val="68"/>
              <w:ind w:left="333" w:right="325"/>
              <w:jc w:val="center"/>
              <w:rPr>
                <w:rFonts w:asciiTheme="minorHAnsi" w:hAnsiTheme="minorHAnsi" w:cstheme="minorBidi"/>
                <w:sz w:val="24"/>
                <w:lang w:val="en-US"/>
              </w:rPr>
            </w:pPr>
            <w:r>
              <w:rPr>
                <w:rFonts w:asciiTheme="minorHAnsi" w:hAnsiTheme="minorHAnsi" w:cstheme="minorBidi"/>
                <w:sz w:val="24"/>
                <w:lang w:val="en-US"/>
              </w:rPr>
              <w:t>27.05.2026</w:t>
            </w:r>
          </w:p>
        </w:tc>
        <w:tc>
          <w:tcPr>
            <w:tcW w:w="2981" w:type="dxa"/>
            <w:tcBorders>
              <w:right w:val="single" w:color="000000" w:sz="6" w:space="0"/>
            </w:tcBorders>
          </w:tcPr>
          <w:p w14:paraId="735A8381">
            <w:pPr>
              <w:pStyle w:val="68"/>
              <w:ind w:left="211" w:right="198"/>
              <w:jc w:val="center"/>
              <w:rPr>
                <w:rFonts w:asciiTheme="minorHAnsi" w:hAnsiTheme="minorHAnsi" w:cstheme="minorBidi"/>
                <w:sz w:val="24"/>
                <w:lang w:val="en-US"/>
              </w:rPr>
            </w:pPr>
            <w:r>
              <w:rPr>
                <w:rFonts w:asciiTheme="minorHAnsi" w:hAnsiTheme="minorHAnsi" w:cstheme="minorBidi"/>
                <w:sz w:val="24"/>
                <w:lang w:val="en-US"/>
              </w:rPr>
              <w:t>31.08.2026</w:t>
            </w:r>
          </w:p>
        </w:tc>
        <w:tc>
          <w:tcPr>
            <w:tcW w:w="2660" w:type="dxa"/>
            <w:tcBorders>
              <w:left w:val="single" w:color="000000" w:sz="6" w:space="0"/>
            </w:tcBorders>
          </w:tcPr>
          <w:p w14:paraId="55B023B8">
            <w:pPr>
              <w:pStyle w:val="68"/>
              <w:ind w:left="163" w:right="157"/>
              <w:jc w:val="center"/>
              <w:rPr>
                <w:rFonts w:asciiTheme="minorHAnsi" w:hAnsiTheme="minorHAnsi" w:cstheme="minorBidi"/>
                <w:sz w:val="24"/>
                <w:lang w:val="en-US"/>
              </w:rPr>
            </w:pPr>
            <w:r>
              <w:rPr>
                <w:rFonts w:asciiTheme="minorHAnsi" w:hAnsiTheme="minorHAnsi" w:cstheme="minorBidi"/>
                <w:sz w:val="24"/>
                <w:lang w:val="en-US"/>
              </w:rPr>
              <w:t>14</w:t>
            </w:r>
            <w:r>
              <w:rPr>
                <w:rFonts w:asciiTheme="minorHAnsi" w:hAnsiTheme="minorHAnsi" w:cstheme="minorBidi"/>
                <w:spacing w:val="-1"/>
                <w:sz w:val="24"/>
                <w:lang w:val="en-US"/>
              </w:rPr>
              <w:t xml:space="preserve"> </w:t>
            </w:r>
            <w:r>
              <w:rPr>
                <w:rFonts w:asciiTheme="minorHAnsi" w:hAnsiTheme="minorHAnsi" w:cstheme="minorBidi"/>
                <w:sz w:val="24"/>
                <w:lang w:val="en-US"/>
              </w:rPr>
              <w:t>недель</w:t>
            </w:r>
          </w:p>
        </w:tc>
      </w:tr>
    </w:tbl>
    <w:p w14:paraId="4B6BA0D4">
      <w:pPr>
        <w:pStyle w:val="30"/>
        <w:spacing w:before="4"/>
        <w:rPr>
          <w:sz w:val="27"/>
        </w:rPr>
      </w:pPr>
    </w:p>
    <w:p w14:paraId="7B8D5C89">
      <w:pPr>
        <w:pStyle w:val="30"/>
        <w:spacing w:line="242" w:lineRule="auto"/>
        <w:ind w:left="534" w:firstLine="348"/>
      </w:pPr>
      <w:r>
        <w:t>Для</w:t>
      </w:r>
      <w:r>
        <w:rPr>
          <w:spacing w:val="11"/>
        </w:rPr>
        <w:t xml:space="preserve"> </w:t>
      </w:r>
      <w:r>
        <w:t>обучающихся</w:t>
      </w:r>
      <w:r>
        <w:rPr>
          <w:spacing w:val="9"/>
        </w:rPr>
        <w:t xml:space="preserve"> </w:t>
      </w:r>
      <w:r>
        <w:t>1-го</w:t>
      </w:r>
      <w:r>
        <w:rPr>
          <w:spacing w:val="12"/>
        </w:rPr>
        <w:t xml:space="preserve"> </w:t>
      </w:r>
      <w:r>
        <w:t>класса</w:t>
      </w:r>
      <w:r>
        <w:rPr>
          <w:spacing w:val="11"/>
        </w:rPr>
        <w:t xml:space="preserve"> </w:t>
      </w:r>
      <w:r>
        <w:t>устанавливаются</w:t>
      </w:r>
      <w:r>
        <w:rPr>
          <w:spacing w:val="11"/>
        </w:rPr>
        <w:t xml:space="preserve"> </w:t>
      </w:r>
      <w:r>
        <w:t>дополнительные</w:t>
      </w:r>
      <w:r>
        <w:rPr>
          <w:spacing w:val="12"/>
        </w:rPr>
        <w:t xml:space="preserve"> </w:t>
      </w:r>
      <w:r>
        <w:t>каникулы</w:t>
      </w:r>
      <w:r>
        <w:rPr>
          <w:spacing w:val="14"/>
        </w:rPr>
        <w:t xml:space="preserve"> </w:t>
      </w:r>
      <w:r>
        <w:t>с</w:t>
      </w:r>
      <w:r>
        <w:rPr>
          <w:spacing w:val="-67"/>
        </w:rPr>
        <w:t xml:space="preserve"> </w:t>
      </w:r>
      <w:r>
        <w:t>14.02.2026</w:t>
      </w:r>
      <w:r>
        <w:rPr>
          <w:spacing w:val="-1"/>
        </w:rPr>
        <w:t xml:space="preserve"> </w:t>
      </w:r>
      <w:r>
        <w:t>по</w:t>
      </w:r>
      <w:r>
        <w:rPr>
          <w:spacing w:val="-2"/>
        </w:rPr>
        <w:t xml:space="preserve"> </w:t>
      </w:r>
      <w:r>
        <w:t>22.02.2026.</w:t>
      </w:r>
    </w:p>
    <w:p w14:paraId="6C1A1236">
      <w:pPr>
        <w:pStyle w:val="30"/>
        <w:spacing w:before="1"/>
      </w:pPr>
    </w:p>
    <w:p w14:paraId="08F909D6">
      <w:pPr>
        <w:pStyle w:val="53"/>
        <w:widowControl w:val="0"/>
        <w:numPr>
          <w:ilvl w:val="0"/>
          <w:numId w:val="131"/>
        </w:numPr>
        <w:tabs>
          <w:tab w:val="left" w:pos="535"/>
        </w:tabs>
        <w:autoSpaceDE w:val="0"/>
        <w:autoSpaceDN w:val="0"/>
        <w:spacing w:line="322" w:lineRule="exact"/>
        <w:ind w:left="534" w:hanging="362"/>
        <w:contextualSpacing w:val="0"/>
        <w:rPr>
          <w:sz w:val="28"/>
        </w:rPr>
      </w:pPr>
      <w:r>
        <w:rPr>
          <w:sz w:val="28"/>
        </w:rPr>
        <w:t>Продолжительность</w:t>
      </w:r>
      <w:r>
        <w:rPr>
          <w:spacing w:val="-6"/>
          <w:sz w:val="28"/>
        </w:rPr>
        <w:t xml:space="preserve"> </w:t>
      </w:r>
      <w:r>
        <w:rPr>
          <w:sz w:val="28"/>
        </w:rPr>
        <w:t>урока:</w:t>
      </w:r>
    </w:p>
    <w:p w14:paraId="202C840A">
      <w:pPr>
        <w:pStyle w:val="30"/>
        <w:ind w:left="534" w:right="45"/>
      </w:pPr>
      <w:r>
        <w:t>- 1</w:t>
      </w:r>
      <w:r>
        <w:rPr>
          <w:spacing w:val="10"/>
        </w:rPr>
        <w:t xml:space="preserve"> </w:t>
      </w:r>
      <w:r>
        <w:t>класс</w:t>
      </w:r>
      <w:r>
        <w:rPr>
          <w:spacing w:val="10"/>
        </w:rPr>
        <w:t xml:space="preserve"> </w:t>
      </w:r>
      <w:r>
        <w:t>(1</w:t>
      </w:r>
      <w:r>
        <w:rPr>
          <w:spacing w:val="11"/>
        </w:rPr>
        <w:t xml:space="preserve"> </w:t>
      </w:r>
      <w:r>
        <w:t>полугодие):</w:t>
      </w:r>
      <w:r>
        <w:rPr>
          <w:spacing w:val="12"/>
        </w:rPr>
        <w:t xml:space="preserve"> </w:t>
      </w:r>
      <w:r>
        <w:t>в</w:t>
      </w:r>
      <w:r>
        <w:rPr>
          <w:spacing w:val="9"/>
        </w:rPr>
        <w:t xml:space="preserve"> </w:t>
      </w:r>
      <w:r>
        <w:t>сентябре,</w:t>
      </w:r>
      <w:r>
        <w:rPr>
          <w:spacing w:val="7"/>
        </w:rPr>
        <w:t xml:space="preserve"> </w:t>
      </w:r>
      <w:r>
        <w:t>октябре</w:t>
      </w:r>
      <w:r>
        <w:rPr>
          <w:spacing w:val="12"/>
        </w:rPr>
        <w:t xml:space="preserve"> </w:t>
      </w:r>
      <w:r>
        <w:t>-</w:t>
      </w:r>
      <w:r>
        <w:rPr>
          <w:spacing w:val="10"/>
        </w:rPr>
        <w:t xml:space="preserve"> </w:t>
      </w:r>
      <w:r>
        <w:t>по</w:t>
      </w:r>
      <w:r>
        <w:rPr>
          <w:spacing w:val="11"/>
        </w:rPr>
        <w:t xml:space="preserve"> </w:t>
      </w:r>
      <w:r>
        <w:t>3</w:t>
      </w:r>
      <w:r>
        <w:rPr>
          <w:spacing w:val="10"/>
        </w:rPr>
        <w:t xml:space="preserve"> </w:t>
      </w:r>
      <w:r>
        <w:t>урока</w:t>
      </w:r>
      <w:r>
        <w:rPr>
          <w:spacing w:val="10"/>
        </w:rPr>
        <w:t xml:space="preserve"> </w:t>
      </w:r>
      <w:r>
        <w:t>в</w:t>
      </w:r>
      <w:r>
        <w:rPr>
          <w:spacing w:val="9"/>
        </w:rPr>
        <w:t xml:space="preserve"> </w:t>
      </w:r>
      <w:r>
        <w:t>день</w:t>
      </w:r>
      <w:r>
        <w:rPr>
          <w:spacing w:val="8"/>
        </w:rPr>
        <w:t xml:space="preserve"> </w:t>
      </w:r>
      <w:r>
        <w:t>по</w:t>
      </w:r>
      <w:r>
        <w:rPr>
          <w:spacing w:val="11"/>
        </w:rPr>
        <w:t xml:space="preserve"> </w:t>
      </w:r>
      <w:r>
        <w:t>35</w:t>
      </w:r>
      <w:r>
        <w:rPr>
          <w:spacing w:val="11"/>
        </w:rPr>
        <w:t xml:space="preserve"> </w:t>
      </w:r>
      <w:r>
        <w:t>минут</w:t>
      </w:r>
      <w:r>
        <w:rPr>
          <w:spacing w:val="8"/>
        </w:rPr>
        <w:t xml:space="preserve"> </w:t>
      </w:r>
      <w:r>
        <w:t>каждый,</w:t>
      </w:r>
      <w:r>
        <w:rPr>
          <w:spacing w:val="-67"/>
        </w:rPr>
        <w:t xml:space="preserve">   </w:t>
      </w:r>
      <w:r>
        <w:t>в</w:t>
      </w:r>
      <w:r>
        <w:rPr>
          <w:spacing w:val="-3"/>
        </w:rPr>
        <w:t xml:space="preserve"> </w:t>
      </w:r>
      <w:r>
        <w:t>ноябре-декабре -</w:t>
      </w:r>
      <w:r>
        <w:rPr>
          <w:spacing w:val="-1"/>
        </w:rPr>
        <w:t xml:space="preserve"> </w:t>
      </w:r>
      <w:r>
        <w:t>по</w:t>
      </w:r>
      <w:r>
        <w:rPr>
          <w:spacing w:val="1"/>
        </w:rPr>
        <w:t xml:space="preserve"> </w:t>
      </w:r>
      <w:r>
        <w:t>4 урока в</w:t>
      </w:r>
      <w:r>
        <w:rPr>
          <w:spacing w:val="-2"/>
        </w:rPr>
        <w:t xml:space="preserve"> </w:t>
      </w:r>
      <w:r>
        <w:t>день</w:t>
      </w:r>
      <w:r>
        <w:rPr>
          <w:spacing w:val="-4"/>
        </w:rPr>
        <w:t xml:space="preserve"> </w:t>
      </w:r>
      <w:r>
        <w:t>по</w:t>
      </w:r>
      <w:r>
        <w:rPr>
          <w:spacing w:val="-3"/>
        </w:rPr>
        <w:t xml:space="preserve"> </w:t>
      </w:r>
      <w:r>
        <w:t>35</w:t>
      </w:r>
      <w:r>
        <w:rPr>
          <w:spacing w:val="1"/>
        </w:rPr>
        <w:t xml:space="preserve"> </w:t>
      </w:r>
      <w:r>
        <w:t>минут</w:t>
      </w:r>
      <w:r>
        <w:rPr>
          <w:spacing w:val="-1"/>
        </w:rPr>
        <w:t xml:space="preserve"> </w:t>
      </w:r>
      <w:r>
        <w:t>каждый;</w:t>
      </w:r>
    </w:p>
    <w:p w14:paraId="397B7B48">
      <w:pPr>
        <w:tabs>
          <w:tab w:val="left" w:pos="893"/>
          <w:tab w:val="left" w:pos="895"/>
        </w:tabs>
      </w:pPr>
      <w:r>
        <w:t xml:space="preserve">         - 1 класс (II полугодие): январь - май - по 4-5 уроков в день по 45 минут каждый.</w:t>
      </w:r>
    </w:p>
    <w:p w14:paraId="5C47236C">
      <w:pPr>
        <w:pStyle w:val="53"/>
        <w:widowControl w:val="0"/>
        <w:numPr>
          <w:ilvl w:val="0"/>
          <w:numId w:val="133"/>
        </w:numPr>
        <w:tabs>
          <w:tab w:val="left" w:pos="893"/>
          <w:tab w:val="left" w:pos="895"/>
        </w:tabs>
        <w:autoSpaceDE w:val="0"/>
        <w:autoSpaceDN w:val="0"/>
        <w:ind w:hanging="361"/>
        <w:contextualSpacing w:val="0"/>
        <w:rPr>
          <w:sz w:val="28"/>
        </w:rPr>
      </w:pPr>
      <w:r>
        <w:rPr>
          <w:sz w:val="28"/>
        </w:rPr>
        <w:t>для</w:t>
      </w:r>
      <w:r>
        <w:rPr>
          <w:spacing w:val="-2"/>
          <w:sz w:val="28"/>
        </w:rPr>
        <w:t xml:space="preserve"> </w:t>
      </w:r>
      <w:r>
        <w:rPr>
          <w:sz w:val="28"/>
        </w:rPr>
        <w:t>обучающихся</w:t>
      </w:r>
      <w:r>
        <w:rPr>
          <w:spacing w:val="-1"/>
          <w:sz w:val="28"/>
        </w:rPr>
        <w:t xml:space="preserve"> </w:t>
      </w:r>
      <w:r>
        <w:rPr>
          <w:sz w:val="28"/>
        </w:rPr>
        <w:t>2</w:t>
      </w:r>
      <w:r>
        <w:rPr>
          <w:spacing w:val="-2"/>
          <w:sz w:val="28"/>
        </w:rPr>
        <w:t xml:space="preserve"> </w:t>
      </w:r>
      <w:r>
        <w:rPr>
          <w:sz w:val="28"/>
        </w:rPr>
        <w:t>-</w:t>
      </w:r>
      <w:r>
        <w:rPr>
          <w:spacing w:val="-2"/>
          <w:sz w:val="28"/>
        </w:rPr>
        <w:t xml:space="preserve"> </w:t>
      </w:r>
      <w:r>
        <w:rPr>
          <w:sz w:val="28"/>
        </w:rPr>
        <w:t>4</w:t>
      </w:r>
      <w:r>
        <w:rPr>
          <w:spacing w:val="-2"/>
          <w:sz w:val="28"/>
        </w:rPr>
        <w:t xml:space="preserve"> </w:t>
      </w:r>
      <w:r>
        <w:rPr>
          <w:sz w:val="28"/>
        </w:rPr>
        <w:t>классов</w:t>
      </w:r>
      <w:r>
        <w:rPr>
          <w:spacing w:val="-2"/>
          <w:sz w:val="28"/>
        </w:rPr>
        <w:t xml:space="preserve"> </w:t>
      </w:r>
      <w:r>
        <w:rPr>
          <w:sz w:val="28"/>
        </w:rPr>
        <w:t>–</w:t>
      </w:r>
      <w:r>
        <w:rPr>
          <w:spacing w:val="-1"/>
          <w:sz w:val="28"/>
        </w:rPr>
        <w:t xml:space="preserve"> </w:t>
      </w:r>
      <w:r>
        <w:rPr>
          <w:sz w:val="28"/>
        </w:rPr>
        <w:t>45 минут:</w:t>
      </w:r>
    </w:p>
    <w:p w14:paraId="3C5E2A08">
      <w:pPr>
        <w:pStyle w:val="30"/>
        <w:ind w:left="534" w:right="1029"/>
      </w:pPr>
    </w:p>
    <w:p w14:paraId="16BBA1E5">
      <w:pPr>
        <w:pStyle w:val="30"/>
        <w:spacing w:before="1"/>
      </w:pPr>
    </w:p>
    <w:p w14:paraId="3F74F516">
      <w:pPr>
        <w:pStyle w:val="53"/>
        <w:widowControl w:val="0"/>
        <w:numPr>
          <w:ilvl w:val="0"/>
          <w:numId w:val="131"/>
        </w:numPr>
        <w:tabs>
          <w:tab w:val="left" w:pos="535"/>
        </w:tabs>
        <w:autoSpaceDE w:val="0"/>
        <w:autoSpaceDN w:val="0"/>
        <w:spacing w:line="322" w:lineRule="exact"/>
        <w:ind w:left="534" w:hanging="362"/>
        <w:contextualSpacing w:val="0"/>
        <w:rPr>
          <w:sz w:val="28"/>
        </w:rPr>
      </w:pPr>
      <w:r>
        <w:rPr>
          <w:sz w:val="28"/>
        </w:rPr>
        <w:t>Продолжительность</w:t>
      </w:r>
      <w:r>
        <w:rPr>
          <w:spacing w:val="-8"/>
          <w:sz w:val="28"/>
        </w:rPr>
        <w:t xml:space="preserve"> </w:t>
      </w:r>
      <w:r>
        <w:rPr>
          <w:sz w:val="28"/>
        </w:rPr>
        <w:t>перемен</w:t>
      </w:r>
      <w:r>
        <w:rPr>
          <w:spacing w:val="-3"/>
          <w:sz w:val="28"/>
        </w:rPr>
        <w:t xml:space="preserve"> </w:t>
      </w:r>
      <w:r>
        <w:rPr>
          <w:sz w:val="28"/>
        </w:rPr>
        <w:t>между</w:t>
      </w:r>
      <w:r>
        <w:rPr>
          <w:spacing w:val="-3"/>
          <w:sz w:val="28"/>
        </w:rPr>
        <w:t xml:space="preserve"> </w:t>
      </w:r>
      <w:r>
        <w:rPr>
          <w:sz w:val="28"/>
        </w:rPr>
        <w:t>уроками</w:t>
      </w:r>
      <w:r>
        <w:rPr>
          <w:spacing w:val="-1"/>
          <w:sz w:val="28"/>
        </w:rPr>
        <w:t xml:space="preserve"> </w:t>
      </w:r>
      <w:r>
        <w:rPr>
          <w:sz w:val="28"/>
        </w:rPr>
        <w:t>(расписание</w:t>
      </w:r>
      <w:r>
        <w:rPr>
          <w:spacing w:val="-4"/>
          <w:sz w:val="28"/>
        </w:rPr>
        <w:t xml:space="preserve"> </w:t>
      </w:r>
      <w:r>
        <w:rPr>
          <w:sz w:val="28"/>
        </w:rPr>
        <w:t>звонков):</w:t>
      </w:r>
    </w:p>
    <w:p w14:paraId="61738567">
      <w:pPr>
        <w:pStyle w:val="30"/>
        <w:spacing w:after="7"/>
        <w:ind w:left="3580"/>
      </w:pPr>
      <w:r>
        <w:t>1</w:t>
      </w:r>
      <w:r>
        <w:rPr>
          <w:spacing w:val="-2"/>
        </w:rPr>
        <w:t xml:space="preserve"> </w:t>
      </w:r>
      <w:r>
        <w:t>класс</w:t>
      </w:r>
      <w:r>
        <w:rPr>
          <w:spacing w:val="-3"/>
        </w:rPr>
        <w:t xml:space="preserve"> </w:t>
      </w:r>
      <w:r>
        <w:t>(1</w:t>
      </w:r>
      <w:r>
        <w:rPr>
          <w:spacing w:val="-2"/>
        </w:rPr>
        <w:t xml:space="preserve"> </w:t>
      </w:r>
      <w:r>
        <w:t>полугодие)</w:t>
      </w:r>
    </w:p>
    <w:tbl>
      <w:tblPr>
        <w:tblStyle w:val="67"/>
        <w:tblW w:w="0" w:type="auto"/>
        <w:tblInd w:w="16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3781"/>
        <w:gridCol w:w="2260"/>
      </w:tblGrid>
      <w:tr w14:paraId="02BC9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1412" w:type="dxa"/>
          </w:tcPr>
          <w:p w14:paraId="5930BDCA">
            <w:pPr>
              <w:pStyle w:val="68"/>
              <w:ind w:left="0"/>
              <w:rPr>
                <w:rFonts w:asciiTheme="minorHAnsi" w:hAnsiTheme="minorHAnsi" w:cstheme="minorBidi"/>
                <w:sz w:val="20"/>
                <w:lang w:val="en-US"/>
              </w:rPr>
            </w:pPr>
          </w:p>
        </w:tc>
        <w:tc>
          <w:tcPr>
            <w:tcW w:w="3781" w:type="dxa"/>
          </w:tcPr>
          <w:p w14:paraId="176C8368">
            <w:pPr>
              <w:pStyle w:val="68"/>
              <w:ind w:left="0" w:right="857"/>
              <w:jc w:val="right"/>
              <w:rPr>
                <w:rFonts w:asciiTheme="minorHAnsi" w:hAnsiTheme="minorHAnsi" w:cstheme="minorBidi"/>
                <w:sz w:val="24"/>
                <w:lang w:val="en-US"/>
              </w:rPr>
            </w:pPr>
            <w:r>
              <w:rPr>
                <w:rFonts w:asciiTheme="minorHAnsi" w:hAnsiTheme="minorHAnsi" w:cstheme="minorBidi"/>
                <w:sz w:val="24"/>
                <w:lang w:val="en-US"/>
              </w:rPr>
              <w:t>Расписание</w:t>
            </w:r>
            <w:r>
              <w:rPr>
                <w:rFonts w:asciiTheme="minorHAnsi" w:hAnsiTheme="minorHAnsi" w:cstheme="minorBidi"/>
                <w:spacing w:val="-5"/>
                <w:sz w:val="24"/>
                <w:lang w:val="en-US"/>
              </w:rPr>
              <w:t xml:space="preserve"> </w:t>
            </w:r>
            <w:r>
              <w:rPr>
                <w:rFonts w:asciiTheme="minorHAnsi" w:hAnsiTheme="minorHAnsi" w:cstheme="minorBidi"/>
                <w:sz w:val="24"/>
                <w:lang w:val="en-US"/>
              </w:rPr>
              <w:t>звонков</w:t>
            </w:r>
          </w:p>
        </w:tc>
        <w:tc>
          <w:tcPr>
            <w:tcW w:w="2260" w:type="dxa"/>
          </w:tcPr>
          <w:p w14:paraId="100478CA">
            <w:pPr>
              <w:pStyle w:val="68"/>
              <w:ind w:left="625"/>
              <w:rPr>
                <w:rFonts w:asciiTheme="minorHAnsi" w:hAnsiTheme="minorHAnsi" w:cstheme="minorBidi"/>
                <w:sz w:val="24"/>
                <w:lang w:val="en-US"/>
              </w:rPr>
            </w:pPr>
            <w:r>
              <w:rPr>
                <w:rFonts w:asciiTheme="minorHAnsi" w:hAnsiTheme="minorHAnsi" w:cstheme="minorBidi"/>
                <w:sz w:val="24"/>
                <w:lang w:val="en-US"/>
              </w:rPr>
              <w:t>Перемена</w:t>
            </w:r>
          </w:p>
        </w:tc>
      </w:tr>
      <w:tr w14:paraId="7FC44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57030A8C">
            <w:pPr>
              <w:pStyle w:val="68"/>
              <w:rPr>
                <w:rFonts w:asciiTheme="minorHAnsi" w:hAnsiTheme="minorHAnsi" w:cstheme="minorBidi"/>
                <w:sz w:val="24"/>
                <w:lang w:val="en-US"/>
              </w:rPr>
            </w:pPr>
            <w:r>
              <w:rPr>
                <w:rFonts w:asciiTheme="minorHAnsi" w:hAnsiTheme="minorHAnsi" w:cstheme="minorBidi"/>
                <w:sz w:val="24"/>
                <w:lang w:val="en-US"/>
              </w:rPr>
              <w:t>1</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500DCA63">
            <w:pPr>
              <w:pStyle w:val="68"/>
              <w:rPr>
                <w:rFonts w:asciiTheme="minorHAnsi" w:hAnsiTheme="minorHAnsi" w:cstheme="minorBidi"/>
                <w:sz w:val="24"/>
                <w:lang w:val="en-US"/>
              </w:rPr>
            </w:pPr>
            <w:r>
              <w:rPr>
                <w:rFonts w:asciiTheme="minorHAnsi" w:hAnsiTheme="minorHAnsi" w:cstheme="minorBidi"/>
                <w:sz w:val="24"/>
                <w:lang w:val="en-US"/>
              </w:rPr>
              <w:t>9.00 - 9.35</w:t>
            </w:r>
          </w:p>
        </w:tc>
        <w:tc>
          <w:tcPr>
            <w:tcW w:w="2260" w:type="dxa"/>
          </w:tcPr>
          <w:p w14:paraId="03F7E45C">
            <w:pPr>
              <w:pStyle w:val="68"/>
              <w:rPr>
                <w:rFonts w:asciiTheme="minorHAnsi" w:hAnsiTheme="minorHAnsi" w:cstheme="minorBidi"/>
                <w:sz w:val="24"/>
                <w:lang w:val="en-US"/>
              </w:rPr>
            </w:pPr>
            <w:r>
              <w:rPr>
                <w:rFonts w:asciiTheme="minorHAnsi" w:hAnsiTheme="minorHAnsi" w:cstheme="minorBidi"/>
                <w:sz w:val="24"/>
                <w:lang w:val="en-US"/>
              </w:rPr>
              <w:t>10</w:t>
            </w:r>
          </w:p>
        </w:tc>
      </w:tr>
      <w:tr w14:paraId="7BD2B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46AA279C">
            <w:pPr>
              <w:pStyle w:val="68"/>
              <w:rPr>
                <w:rFonts w:asciiTheme="minorHAnsi" w:hAnsiTheme="minorHAnsi" w:cstheme="minorBidi"/>
                <w:sz w:val="24"/>
                <w:lang w:val="en-US"/>
              </w:rPr>
            </w:pPr>
            <w:r>
              <w:rPr>
                <w:rFonts w:asciiTheme="minorHAnsi" w:hAnsiTheme="minorHAnsi" w:cstheme="minorBidi"/>
                <w:sz w:val="24"/>
                <w:lang w:val="en-US"/>
              </w:rPr>
              <w:t>2</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10A4813D">
            <w:pPr>
              <w:pStyle w:val="68"/>
              <w:rPr>
                <w:rFonts w:asciiTheme="minorHAnsi" w:hAnsiTheme="minorHAnsi" w:cstheme="minorBidi"/>
                <w:sz w:val="24"/>
                <w:lang w:val="en-US"/>
              </w:rPr>
            </w:pPr>
            <w:r>
              <w:rPr>
                <w:rFonts w:asciiTheme="minorHAnsi" w:hAnsiTheme="minorHAnsi" w:cstheme="minorBidi"/>
                <w:sz w:val="24"/>
                <w:lang w:val="en-US"/>
              </w:rPr>
              <w:t>9.45 – 10.20</w:t>
            </w:r>
          </w:p>
        </w:tc>
        <w:tc>
          <w:tcPr>
            <w:tcW w:w="2260" w:type="dxa"/>
          </w:tcPr>
          <w:p w14:paraId="42BDBD4C">
            <w:pPr>
              <w:pStyle w:val="68"/>
              <w:rPr>
                <w:rFonts w:asciiTheme="minorHAnsi" w:hAnsiTheme="minorHAnsi" w:cstheme="minorBidi"/>
                <w:sz w:val="24"/>
                <w:lang w:val="en-US"/>
              </w:rPr>
            </w:pPr>
            <w:r>
              <w:rPr>
                <w:rFonts w:asciiTheme="minorHAnsi" w:hAnsiTheme="minorHAnsi" w:cstheme="minorBidi"/>
                <w:sz w:val="24"/>
                <w:lang w:val="en-US"/>
              </w:rPr>
              <w:t>10</w:t>
            </w:r>
          </w:p>
        </w:tc>
      </w:tr>
      <w:tr w14:paraId="1960D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412" w:type="dxa"/>
          </w:tcPr>
          <w:p w14:paraId="05D9246B">
            <w:pPr>
              <w:pStyle w:val="68"/>
              <w:ind w:left="0"/>
              <w:rPr>
                <w:rFonts w:asciiTheme="minorHAnsi" w:hAnsiTheme="minorHAnsi" w:cstheme="minorBidi"/>
                <w:sz w:val="20"/>
                <w:lang w:val="en-US"/>
              </w:rPr>
            </w:pPr>
          </w:p>
        </w:tc>
        <w:tc>
          <w:tcPr>
            <w:tcW w:w="3781" w:type="dxa"/>
          </w:tcPr>
          <w:p w14:paraId="18BEE8E6">
            <w:pPr>
              <w:pStyle w:val="68"/>
              <w:spacing w:line="259" w:lineRule="exact"/>
              <w:ind w:left="0" w:right="837"/>
              <w:jc w:val="right"/>
              <w:rPr>
                <w:rFonts w:asciiTheme="minorHAnsi" w:hAnsiTheme="minorHAnsi" w:cstheme="minorBidi"/>
                <w:sz w:val="24"/>
                <w:lang w:val="en-US"/>
              </w:rPr>
            </w:pPr>
            <w:r>
              <w:rPr>
                <w:rFonts w:asciiTheme="minorHAnsi" w:hAnsiTheme="minorHAnsi" w:cstheme="minorBidi"/>
                <w:sz w:val="24"/>
                <w:lang w:val="en-US"/>
              </w:rPr>
              <w:t>Динамическая</w:t>
            </w:r>
            <w:r>
              <w:rPr>
                <w:rFonts w:asciiTheme="minorHAnsi" w:hAnsiTheme="minorHAnsi" w:cstheme="minorBidi"/>
                <w:spacing w:val="-5"/>
                <w:sz w:val="24"/>
                <w:lang w:val="en-US"/>
              </w:rPr>
              <w:t xml:space="preserve"> </w:t>
            </w:r>
            <w:r>
              <w:rPr>
                <w:rFonts w:asciiTheme="minorHAnsi" w:hAnsiTheme="minorHAnsi" w:cstheme="minorBidi"/>
                <w:sz w:val="24"/>
                <w:lang w:val="en-US"/>
              </w:rPr>
              <w:t>пауза</w:t>
            </w:r>
          </w:p>
        </w:tc>
        <w:tc>
          <w:tcPr>
            <w:tcW w:w="2260" w:type="dxa"/>
          </w:tcPr>
          <w:p w14:paraId="5CAE65C0">
            <w:pPr>
              <w:pStyle w:val="68"/>
              <w:ind w:left="0"/>
              <w:rPr>
                <w:rFonts w:asciiTheme="minorHAnsi" w:hAnsiTheme="minorHAnsi" w:cstheme="minorBidi"/>
                <w:sz w:val="20"/>
                <w:lang w:val="en-US"/>
              </w:rPr>
            </w:pPr>
            <w:r>
              <w:rPr>
                <w:rFonts w:asciiTheme="minorHAnsi" w:hAnsiTheme="minorHAnsi" w:cstheme="minorBidi"/>
                <w:sz w:val="20"/>
                <w:lang w:val="en-US"/>
              </w:rPr>
              <w:t xml:space="preserve">    40</w:t>
            </w:r>
          </w:p>
        </w:tc>
      </w:tr>
      <w:tr w14:paraId="44245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580D63AB">
            <w:pPr>
              <w:pStyle w:val="68"/>
              <w:rPr>
                <w:rFonts w:asciiTheme="minorHAnsi" w:hAnsiTheme="minorHAnsi" w:cstheme="minorBidi"/>
                <w:sz w:val="24"/>
                <w:lang w:val="en-US"/>
              </w:rPr>
            </w:pPr>
            <w:r>
              <w:rPr>
                <w:rFonts w:asciiTheme="minorHAnsi" w:hAnsiTheme="minorHAnsi" w:cstheme="minorBidi"/>
                <w:sz w:val="24"/>
                <w:lang w:val="en-US"/>
              </w:rPr>
              <w:t>3</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2DA5A7C1">
            <w:pPr>
              <w:pStyle w:val="68"/>
              <w:rPr>
                <w:rFonts w:asciiTheme="minorHAnsi" w:hAnsiTheme="minorHAnsi" w:cstheme="minorBidi"/>
                <w:sz w:val="24"/>
                <w:lang w:val="en-US"/>
              </w:rPr>
            </w:pPr>
            <w:r>
              <w:rPr>
                <w:rFonts w:asciiTheme="minorHAnsi" w:hAnsiTheme="minorHAnsi" w:cstheme="minorBidi"/>
                <w:sz w:val="24"/>
                <w:lang w:val="en-US"/>
              </w:rPr>
              <w:t>11.00 – 11.35</w:t>
            </w:r>
          </w:p>
        </w:tc>
        <w:tc>
          <w:tcPr>
            <w:tcW w:w="2260" w:type="dxa"/>
          </w:tcPr>
          <w:p w14:paraId="7C38228A">
            <w:pPr>
              <w:pStyle w:val="68"/>
              <w:rPr>
                <w:rFonts w:asciiTheme="minorHAnsi" w:hAnsiTheme="minorHAnsi" w:cstheme="minorBidi"/>
                <w:sz w:val="24"/>
                <w:lang w:val="en-US"/>
              </w:rPr>
            </w:pPr>
            <w:r>
              <w:rPr>
                <w:rFonts w:asciiTheme="minorHAnsi" w:hAnsiTheme="minorHAnsi" w:cstheme="minorBidi"/>
                <w:sz w:val="24"/>
                <w:lang w:val="en-US"/>
              </w:rPr>
              <w:t>10</w:t>
            </w:r>
          </w:p>
        </w:tc>
      </w:tr>
      <w:tr w14:paraId="6C062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0852D401">
            <w:pPr>
              <w:pStyle w:val="68"/>
              <w:rPr>
                <w:rFonts w:asciiTheme="minorHAnsi" w:hAnsiTheme="minorHAnsi" w:cstheme="minorBidi"/>
                <w:sz w:val="24"/>
                <w:lang w:val="en-US"/>
              </w:rPr>
            </w:pPr>
            <w:r>
              <w:rPr>
                <w:rFonts w:asciiTheme="minorHAnsi" w:hAnsiTheme="minorHAnsi" w:cstheme="minorBidi"/>
                <w:sz w:val="24"/>
                <w:lang w:val="en-US"/>
              </w:rPr>
              <w:t>4</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030E99F9">
            <w:pPr>
              <w:pStyle w:val="68"/>
              <w:rPr>
                <w:rFonts w:asciiTheme="minorHAnsi" w:hAnsiTheme="minorHAnsi" w:cstheme="minorBidi"/>
                <w:sz w:val="24"/>
                <w:lang w:val="en-US"/>
              </w:rPr>
            </w:pPr>
            <w:r>
              <w:rPr>
                <w:rFonts w:asciiTheme="minorHAnsi" w:hAnsiTheme="minorHAnsi" w:cstheme="minorBidi"/>
                <w:sz w:val="24"/>
                <w:lang w:val="en-US"/>
              </w:rPr>
              <w:t>11.45 – 12.20</w:t>
            </w:r>
          </w:p>
        </w:tc>
        <w:tc>
          <w:tcPr>
            <w:tcW w:w="2260" w:type="dxa"/>
          </w:tcPr>
          <w:p w14:paraId="7EE2EFED">
            <w:pPr>
              <w:pStyle w:val="68"/>
              <w:ind w:left="0"/>
              <w:rPr>
                <w:rFonts w:asciiTheme="minorHAnsi" w:hAnsiTheme="minorHAnsi" w:cstheme="minorBidi"/>
                <w:sz w:val="20"/>
                <w:lang w:val="en-US"/>
              </w:rPr>
            </w:pPr>
          </w:p>
        </w:tc>
      </w:tr>
    </w:tbl>
    <w:p w14:paraId="099DBFA3">
      <w:pPr>
        <w:pStyle w:val="30"/>
        <w:spacing w:before="4"/>
        <w:rPr>
          <w:sz w:val="27"/>
        </w:rPr>
      </w:pPr>
    </w:p>
    <w:p w14:paraId="2E9C11D4">
      <w:pPr>
        <w:pStyle w:val="30"/>
        <w:spacing w:after="7"/>
        <w:ind w:left="3580"/>
      </w:pPr>
      <w:r>
        <w:t>1</w:t>
      </w:r>
      <w:r>
        <w:rPr>
          <w:spacing w:val="-2"/>
        </w:rPr>
        <w:t xml:space="preserve"> </w:t>
      </w:r>
      <w:r>
        <w:t>класс</w:t>
      </w:r>
      <w:r>
        <w:rPr>
          <w:spacing w:val="-3"/>
        </w:rPr>
        <w:t xml:space="preserve"> </w:t>
      </w:r>
      <w:r>
        <w:t>(2</w:t>
      </w:r>
      <w:r>
        <w:rPr>
          <w:spacing w:val="-2"/>
        </w:rPr>
        <w:t xml:space="preserve"> </w:t>
      </w:r>
      <w:r>
        <w:t>полугодие)</w:t>
      </w:r>
      <w:r>
        <w:rPr>
          <w:spacing w:val="-1"/>
        </w:rPr>
        <w:t xml:space="preserve"> </w:t>
      </w:r>
    </w:p>
    <w:tbl>
      <w:tblPr>
        <w:tblStyle w:val="67"/>
        <w:tblW w:w="0" w:type="auto"/>
        <w:tblInd w:w="16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3781"/>
        <w:gridCol w:w="2260"/>
      </w:tblGrid>
      <w:tr w14:paraId="2E7FF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1412" w:type="dxa"/>
          </w:tcPr>
          <w:p w14:paraId="120DE6A2">
            <w:pPr>
              <w:pStyle w:val="68"/>
              <w:ind w:left="0"/>
              <w:rPr>
                <w:rFonts w:asciiTheme="minorHAnsi" w:hAnsiTheme="minorHAnsi" w:cstheme="minorBidi"/>
                <w:sz w:val="20"/>
                <w:lang w:val="en-US"/>
              </w:rPr>
            </w:pPr>
          </w:p>
        </w:tc>
        <w:tc>
          <w:tcPr>
            <w:tcW w:w="3781" w:type="dxa"/>
          </w:tcPr>
          <w:p w14:paraId="6CE6DA1D">
            <w:pPr>
              <w:pStyle w:val="68"/>
              <w:spacing w:line="258" w:lineRule="exact"/>
              <w:ind w:left="866"/>
              <w:rPr>
                <w:rFonts w:asciiTheme="minorHAnsi" w:hAnsiTheme="minorHAnsi" w:cstheme="minorBidi"/>
                <w:sz w:val="24"/>
                <w:lang w:val="en-US"/>
              </w:rPr>
            </w:pPr>
            <w:r>
              <w:rPr>
                <w:rFonts w:asciiTheme="minorHAnsi" w:hAnsiTheme="minorHAnsi" w:cstheme="minorBidi"/>
                <w:sz w:val="24"/>
                <w:lang w:val="en-US"/>
              </w:rPr>
              <w:t>Расписание</w:t>
            </w:r>
            <w:r>
              <w:rPr>
                <w:rFonts w:asciiTheme="minorHAnsi" w:hAnsiTheme="minorHAnsi" w:cstheme="minorBidi"/>
                <w:spacing w:val="-4"/>
                <w:sz w:val="24"/>
                <w:lang w:val="en-US"/>
              </w:rPr>
              <w:t xml:space="preserve"> </w:t>
            </w:r>
            <w:r>
              <w:rPr>
                <w:rFonts w:asciiTheme="minorHAnsi" w:hAnsiTheme="minorHAnsi" w:cstheme="minorBidi"/>
                <w:sz w:val="24"/>
                <w:lang w:val="en-US"/>
              </w:rPr>
              <w:t>звонков</w:t>
            </w:r>
          </w:p>
        </w:tc>
        <w:tc>
          <w:tcPr>
            <w:tcW w:w="2260" w:type="dxa"/>
          </w:tcPr>
          <w:p w14:paraId="19E91040">
            <w:pPr>
              <w:pStyle w:val="68"/>
              <w:spacing w:line="258" w:lineRule="exact"/>
              <w:ind w:left="625"/>
              <w:rPr>
                <w:rFonts w:asciiTheme="minorHAnsi" w:hAnsiTheme="minorHAnsi" w:cstheme="minorBidi"/>
                <w:sz w:val="24"/>
                <w:lang w:val="en-US"/>
              </w:rPr>
            </w:pPr>
            <w:r>
              <w:rPr>
                <w:rFonts w:asciiTheme="minorHAnsi" w:hAnsiTheme="minorHAnsi" w:cstheme="minorBidi"/>
                <w:sz w:val="24"/>
                <w:lang w:val="en-US"/>
              </w:rPr>
              <w:t>Перемена</w:t>
            </w:r>
          </w:p>
        </w:tc>
      </w:tr>
      <w:tr w14:paraId="7850E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5CDD5182">
            <w:pPr>
              <w:pStyle w:val="68"/>
              <w:rPr>
                <w:rFonts w:asciiTheme="minorHAnsi" w:hAnsiTheme="minorHAnsi" w:cstheme="minorBidi"/>
                <w:sz w:val="24"/>
                <w:lang w:val="en-US"/>
              </w:rPr>
            </w:pPr>
            <w:r>
              <w:rPr>
                <w:rFonts w:asciiTheme="minorHAnsi" w:hAnsiTheme="minorHAnsi" w:cstheme="minorBidi"/>
                <w:sz w:val="24"/>
                <w:lang w:val="en-US"/>
              </w:rPr>
              <w:t>1</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0E8A33CD">
            <w:pPr>
              <w:pStyle w:val="68"/>
              <w:rPr>
                <w:rFonts w:asciiTheme="minorHAnsi" w:hAnsiTheme="minorHAnsi" w:cstheme="minorBidi"/>
                <w:sz w:val="24"/>
                <w:lang w:val="en-US"/>
              </w:rPr>
            </w:pPr>
            <w:r>
              <w:rPr>
                <w:rFonts w:asciiTheme="minorHAnsi" w:hAnsiTheme="minorHAnsi" w:cstheme="minorBidi"/>
                <w:sz w:val="24"/>
                <w:lang w:val="en-US"/>
              </w:rPr>
              <w:t>9.00 – 9.40</w:t>
            </w:r>
          </w:p>
        </w:tc>
        <w:tc>
          <w:tcPr>
            <w:tcW w:w="2260" w:type="dxa"/>
          </w:tcPr>
          <w:p w14:paraId="3255988D">
            <w:pPr>
              <w:pStyle w:val="68"/>
              <w:rPr>
                <w:rFonts w:asciiTheme="minorHAnsi" w:hAnsiTheme="minorHAnsi" w:cstheme="minorBidi"/>
                <w:sz w:val="24"/>
                <w:lang w:val="en-US"/>
              </w:rPr>
            </w:pPr>
            <w:r>
              <w:rPr>
                <w:rFonts w:asciiTheme="minorHAnsi" w:hAnsiTheme="minorHAnsi" w:cstheme="minorBidi"/>
                <w:sz w:val="24"/>
                <w:lang w:val="en-US"/>
              </w:rPr>
              <w:t>10</w:t>
            </w:r>
          </w:p>
        </w:tc>
      </w:tr>
      <w:tr w14:paraId="4B738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1FC61242">
            <w:pPr>
              <w:pStyle w:val="68"/>
              <w:rPr>
                <w:rFonts w:asciiTheme="minorHAnsi" w:hAnsiTheme="minorHAnsi" w:cstheme="minorBidi"/>
                <w:sz w:val="24"/>
                <w:lang w:val="en-US"/>
              </w:rPr>
            </w:pPr>
            <w:r>
              <w:rPr>
                <w:rFonts w:asciiTheme="minorHAnsi" w:hAnsiTheme="minorHAnsi" w:cstheme="minorBidi"/>
                <w:sz w:val="24"/>
                <w:lang w:val="en-US"/>
              </w:rPr>
              <w:t>2</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559237A2">
            <w:pPr>
              <w:pStyle w:val="68"/>
              <w:rPr>
                <w:rFonts w:asciiTheme="minorHAnsi" w:hAnsiTheme="minorHAnsi" w:cstheme="minorBidi"/>
                <w:sz w:val="24"/>
                <w:lang w:val="en-US"/>
              </w:rPr>
            </w:pPr>
            <w:r>
              <w:rPr>
                <w:rFonts w:asciiTheme="minorHAnsi" w:hAnsiTheme="minorHAnsi" w:cstheme="minorBidi"/>
                <w:sz w:val="24"/>
                <w:lang w:val="en-US"/>
              </w:rPr>
              <w:t>9.50 – 10.30</w:t>
            </w:r>
          </w:p>
        </w:tc>
        <w:tc>
          <w:tcPr>
            <w:tcW w:w="2260" w:type="dxa"/>
          </w:tcPr>
          <w:p w14:paraId="60151ADB">
            <w:pPr>
              <w:pStyle w:val="68"/>
              <w:rPr>
                <w:rFonts w:asciiTheme="minorHAnsi" w:hAnsiTheme="minorHAnsi" w:cstheme="minorBidi"/>
                <w:sz w:val="24"/>
                <w:lang w:val="en-US"/>
              </w:rPr>
            </w:pPr>
            <w:r>
              <w:rPr>
                <w:rFonts w:asciiTheme="minorHAnsi" w:hAnsiTheme="minorHAnsi" w:cstheme="minorBidi"/>
                <w:sz w:val="24"/>
                <w:lang w:val="en-US"/>
              </w:rPr>
              <w:t>10</w:t>
            </w:r>
          </w:p>
        </w:tc>
      </w:tr>
      <w:tr w14:paraId="355CD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57F19D2B">
            <w:pPr>
              <w:pStyle w:val="68"/>
              <w:ind w:left="0"/>
              <w:rPr>
                <w:rFonts w:asciiTheme="minorHAnsi" w:hAnsiTheme="minorHAnsi" w:cstheme="minorBidi"/>
                <w:sz w:val="20"/>
                <w:lang w:val="en-US"/>
              </w:rPr>
            </w:pPr>
          </w:p>
        </w:tc>
        <w:tc>
          <w:tcPr>
            <w:tcW w:w="3781" w:type="dxa"/>
          </w:tcPr>
          <w:p w14:paraId="3B5A9738">
            <w:pPr>
              <w:pStyle w:val="68"/>
              <w:rPr>
                <w:rFonts w:asciiTheme="minorHAnsi" w:hAnsiTheme="minorHAnsi" w:cstheme="minorBidi"/>
                <w:sz w:val="24"/>
                <w:lang w:val="en-US"/>
              </w:rPr>
            </w:pPr>
            <w:r>
              <w:rPr>
                <w:rFonts w:asciiTheme="minorHAnsi" w:hAnsiTheme="minorHAnsi" w:cstheme="minorBidi"/>
                <w:sz w:val="24"/>
                <w:lang w:val="en-US"/>
              </w:rPr>
              <w:t>Динамическая</w:t>
            </w:r>
            <w:r>
              <w:rPr>
                <w:rFonts w:asciiTheme="minorHAnsi" w:hAnsiTheme="minorHAnsi" w:cstheme="minorBidi"/>
                <w:spacing w:val="-5"/>
                <w:sz w:val="24"/>
                <w:lang w:val="en-US"/>
              </w:rPr>
              <w:t xml:space="preserve"> </w:t>
            </w:r>
            <w:r>
              <w:rPr>
                <w:rFonts w:asciiTheme="minorHAnsi" w:hAnsiTheme="minorHAnsi" w:cstheme="minorBidi"/>
                <w:sz w:val="24"/>
                <w:lang w:val="en-US"/>
              </w:rPr>
              <w:t>пауза</w:t>
            </w:r>
          </w:p>
        </w:tc>
        <w:tc>
          <w:tcPr>
            <w:tcW w:w="2260" w:type="dxa"/>
          </w:tcPr>
          <w:p w14:paraId="0D6C5399">
            <w:pPr>
              <w:pStyle w:val="68"/>
              <w:ind w:left="0"/>
              <w:rPr>
                <w:rFonts w:asciiTheme="minorHAnsi" w:hAnsiTheme="minorHAnsi" w:cstheme="minorBidi"/>
                <w:sz w:val="20"/>
                <w:lang w:val="en-US"/>
              </w:rPr>
            </w:pPr>
            <w:r>
              <w:rPr>
                <w:rFonts w:asciiTheme="minorHAnsi" w:hAnsiTheme="minorHAnsi" w:cstheme="minorBidi"/>
                <w:sz w:val="20"/>
                <w:lang w:val="en-US"/>
              </w:rPr>
              <w:t xml:space="preserve">   </w:t>
            </w:r>
          </w:p>
        </w:tc>
      </w:tr>
      <w:tr w14:paraId="04C07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76113155">
            <w:pPr>
              <w:pStyle w:val="68"/>
              <w:rPr>
                <w:rFonts w:asciiTheme="minorHAnsi" w:hAnsiTheme="minorHAnsi" w:cstheme="minorBidi"/>
                <w:sz w:val="24"/>
                <w:lang w:val="en-US"/>
              </w:rPr>
            </w:pPr>
            <w:r>
              <w:rPr>
                <w:rFonts w:asciiTheme="minorHAnsi" w:hAnsiTheme="minorHAnsi" w:cstheme="minorBidi"/>
                <w:sz w:val="24"/>
                <w:lang w:val="en-US"/>
              </w:rPr>
              <w:t>3</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4B5F5BFD">
            <w:pPr>
              <w:pStyle w:val="68"/>
              <w:rPr>
                <w:rFonts w:asciiTheme="minorHAnsi" w:hAnsiTheme="minorHAnsi" w:cstheme="minorBidi"/>
                <w:sz w:val="24"/>
                <w:lang w:val="en-US"/>
              </w:rPr>
            </w:pPr>
            <w:r>
              <w:rPr>
                <w:rFonts w:asciiTheme="minorHAnsi" w:hAnsiTheme="minorHAnsi" w:cstheme="minorBidi"/>
                <w:sz w:val="24"/>
                <w:lang w:val="en-US"/>
              </w:rPr>
              <w:t>11.10 – 11.50</w:t>
            </w:r>
          </w:p>
        </w:tc>
        <w:tc>
          <w:tcPr>
            <w:tcW w:w="2260" w:type="dxa"/>
          </w:tcPr>
          <w:p w14:paraId="03576142">
            <w:pPr>
              <w:pStyle w:val="68"/>
              <w:rPr>
                <w:rFonts w:asciiTheme="minorHAnsi" w:hAnsiTheme="minorHAnsi" w:cstheme="minorBidi"/>
                <w:sz w:val="24"/>
                <w:lang w:val="en-US"/>
              </w:rPr>
            </w:pPr>
            <w:r>
              <w:rPr>
                <w:rFonts w:asciiTheme="minorHAnsi" w:hAnsiTheme="minorHAnsi" w:cstheme="minorBidi"/>
                <w:sz w:val="24"/>
                <w:lang w:val="en-US"/>
              </w:rPr>
              <w:t>10</w:t>
            </w:r>
          </w:p>
        </w:tc>
      </w:tr>
      <w:tr w14:paraId="75323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412" w:type="dxa"/>
          </w:tcPr>
          <w:p w14:paraId="2CE9FA45">
            <w:pPr>
              <w:pStyle w:val="68"/>
              <w:spacing w:line="258" w:lineRule="exact"/>
              <w:rPr>
                <w:rFonts w:asciiTheme="minorHAnsi" w:hAnsiTheme="minorHAnsi" w:cstheme="minorBidi"/>
                <w:sz w:val="24"/>
                <w:lang w:val="en-US"/>
              </w:rPr>
            </w:pPr>
            <w:r>
              <w:rPr>
                <w:rFonts w:asciiTheme="minorHAnsi" w:hAnsiTheme="minorHAnsi" w:cstheme="minorBidi"/>
                <w:sz w:val="24"/>
                <w:lang w:val="en-US"/>
              </w:rPr>
              <w:t>4</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3F2AA234">
            <w:pPr>
              <w:pStyle w:val="68"/>
              <w:spacing w:line="258" w:lineRule="exact"/>
              <w:rPr>
                <w:rFonts w:asciiTheme="minorHAnsi" w:hAnsiTheme="minorHAnsi" w:cstheme="minorBidi"/>
                <w:sz w:val="24"/>
                <w:lang w:val="en-US"/>
              </w:rPr>
            </w:pPr>
            <w:r>
              <w:rPr>
                <w:rFonts w:asciiTheme="minorHAnsi" w:hAnsiTheme="minorHAnsi" w:cstheme="minorBidi"/>
                <w:sz w:val="24"/>
                <w:lang w:val="en-US"/>
              </w:rPr>
              <w:t xml:space="preserve">12.00 – 12.40 </w:t>
            </w:r>
          </w:p>
        </w:tc>
        <w:tc>
          <w:tcPr>
            <w:tcW w:w="2260" w:type="dxa"/>
          </w:tcPr>
          <w:p w14:paraId="573D0759">
            <w:pPr>
              <w:pStyle w:val="68"/>
              <w:spacing w:line="258" w:lineRule="exact"/>
              <w:rPr>
                <w:rFonts w:asciiTheme="minorHAnsi" w:hAnsiTheme="minorHAnsi" w:cstheme="minorBidi"/>
                <w:sz w:val="24"/>
                <w:lang w:val="en-US"/>
              </w:rPr>
            </w:pPr>
            <w:r>
              <w:rPr>
                <w:rFonts w:asciiTheme="minorHAnsi" w:hAnsiTheme="minorHAnsi" w:cstheme="minorBidi"/>
                <w:sz w:val="24"/>
                <w:lang w:val="en-US"/>
              </w:rPr>
              <w:t>10</w:t>
            </w:r>
          </w:p>
        </w:tc>
      </w:tr>
      <w:tr w14:paraId="5CF3E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412" w:type="dxa"/>
          </w:tcPr>
          <w:p w14:paraId="382F088A">
            <w:pPr>
              <w:pStyle w:val="68"/>
              <w:spacing w:line="258" w:lineRule="exact"/>
              <w:rPr>
                <w:rFonts w:asciiTheme="minorHAnsi" w:hAnsiTheme="minorHAnsi" w:cstheme="minorBidi"/>
                <w:sz w:val="24"/>
                <w:lang w:val="en-US"/>
              </w:rPr>
            </w:pPr>
            <w:r>
              <w:rPr>
                <w:rFonts w:asciiTheme="minorHAnsi" w:hAnsiTheme="minorHAnsi" w:cstheme="minorBidi"/>
                <w:spacing w:val="-1"/>
                <w:sz w:val="24"/>
                <w:lang w:val="en-US"/>
              </w:rPr>
              <w:t xml:space="preserve">5 </w:t>
            </w:r>
            <w:r>
              <w:rPr>
                <w:rFonts w:asciiTheme="minorHAnsi" w:hAnsiTheme="minorHAnsi" w:cstheme="minorBidi"/>
                <w:sz w:val="24"/>
                <w:lang w:val="en-US"/>
              </w:rPr>
              <w:t>урок</w:t>
            </w:r>
          </w:p>
        </w:tc>
        <w:tc>
          <w:tcPr>
            <w:tcW w:w="3781" w:type="dxa"/>
          </w:tcPr>
          <w:p w14:paraId="263E2773">
            <w:pPr>
              <w:pStyle w:val="68"/>
              <w:spacing w:line="258" w:lineRule="exact"/>
              <w:rPr>
                <w:rFonts w:asciiTheme="minorHAnsi" w:hAnsiTheme="minorHAnsi" w:cstheme="minorBidi"/>
                <w:sz w:val="24"/>
                <w:lang w:val="en-US"/>
              </w:rPr>
            </w:pPr>
            <w:r>
              <w:rPr>
                <w:rFonts w:asciiTheme="minorHAnsi" w:hAnsiTheme="minorHAnsi" w:cstheme="minorBidi"/>
                <w:sz w:val="24"/>
                <w:lang w:val="en-US"/>
              </w:rPr>
              <w:t>12.50 – 13.30</w:t>
            </w:r>
          </w:p>
        </w:tc>
        <w:tc>
          <w:tcPr>
            <w:tcW w:w="2260" w:type="dxa"/>
          </w:tcPr>
          <w:p w14:paraId="7E1B6E29">
            <w:pPr>
              <w:pStyle w:val="68"/>
              <w:spacing w:line="258" w:lineRule="exact"/>
              <w:rPr>
                <w:rFonts w:asciiTheme="minorHAnsi" w:hAnsiTheme="minorHAnsi" w:cstheme="minorBidi"/>
                <w:sz w:val="24"/>
                <w:lang w:val="en-US"/>
              </w:rPr>
            </w:pPr>
          </w:p>
        </w:tc>
      </w:tr>
    </w:tbl>
    <w:p w14:paraId="69A0E907">
      <w:pPr>
        <w:pStyle w:val="30"/>
        <w:spacing w:before="5"/>
        <w:rPr>
          <w:sz w:val="27"/>
        </w:rPr>
      </w:pPr>
    </w:p>
    <w:p w14:paraId="21901D98">
      <w:pPr>
        <w:pStyle w:val="53"/>
        <w:widowControl w:val="0"/>
        <w:numPr>
          <w:ilvl w:val="0"/>
          <w:numId w:val="133"/>
        </w:numPr>
        <w:tabs>
          <w:tab w:val="left" w:pos="893"/>
          <w:tab w:val="left" w:pos="895"/>
        </w:tabs>
        <w:autoSpaceDE w:val="0"/>
        <w:autoSpaceDN w:val="0"/>
        <w:ind w:hanging="361"/>
        <w:contextualSpacing w:val="0"/>
        <w:rPr>
          <w:sz w:val="28"/>
        </w:rPr>
      </w:pPr>
      <w:r>
        <w:rPr>
          <w:sz w:val="28"/>
        </w:rPr>
        <w:t>для</w:t>
      </w:r>
      <w:r>
        <w:rPr>
          <w:spacing w:val="-2"/>
          <w:sz w:val="28"/>
        </w:rPr>
        <w:t xml:space="preserve"> </w:t>
      </w:r>
      <w:r>
        <w:rPr>
          <w:sz w:val="28"/>
        </w:rPr>
        <w:t>обучающихся</w:t>
      </w:r>
      <w:r>
        <w:rPr>
          <w:spacing w:val="-1"/>
          <w:sz w:val="28"/>
        </w:rPr>
        <w:t xml:space="preserve"> </w:t>
      </w:r>
      <w:r>
        <w:rPr>
          <w:sz w:val="28"/>
        </w:rPr>
        <w:t>2</w:t>
      </w:r>
      <w:r>
        <w:rPr>
          <w:spacing w:val="-2"/>
          <w:sz w:val="28"/>
        </w:rPr>
        <w:t xml:space="preserve"> </w:t>
      </w:r>
      <w:r>
        <w:rPr>
          <w:sz w:val="28"/>
        </w:rPr>
        <w:t>-</w:t>
      </w:r>
      <w:r>
        <w:rPr>
          <w:spacing w:val="-2"/>
          <w:sz w:val="28"/>
        </w:rPr>
        <w:t xml:space="preserve"> </w:t>
      </w:r>
      <w:r>
        <w:rPr>
          <w:sz w:val="28"/>
        </w:rPr>
        <w:t>4</w:t>
      </w:r>
      <w:r>
        <w:rPr>
          <w:spacing w:val="-2"/>
          <w:sz w:val="28"/>
        </w:rPr>
        <w:t xml:space="preserve"> </w:t>
      </w:r>
      <w:r>
        <w:rPr>
          <w:sz w:val="28"/>
        </w:rPr>
        <w:t>классов:</w:t>
      </w:r>
    </w:p>
    <w:tbl>
      <w:tblPr>
        <w:tblStyle w:val="67"/>
        <w:tblW w:w="0" w:type="auto"/>
        <w:tblInd w:w="16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3781"/>
        <w:gridCol w:w="2260"/>
      </w:tblGrid>
      <w:tr w14:paraId="7E44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1412" w:type="dxa"/>
          </w:tcPr>
          <w:p w14:paraId="2041B8C7">
            <w:pPr>
              <w:pStyle w:val="68"/>
              <w:ind w:left="0"/>
              <w:rPr>
                <w:rFonts w:asciiTheme="minorHAnsi" w:hAnsiTheme="minorHAnsi" w:cstheme="minorBidi"/>
                <w:sz w:val="20"/>
                <w:lang w:val="en-US"/>
              </w:rPr>
            </w:pPr>
          </w:p>
        </w:tc>
        <w:tc>
          <w:tcPr>
            <w:tcW w:w="3781" w:type="dxa"/>
          </w:tcPr>
          <w:p w14:paraId="4062305A">
            <w:pPr>
              <w:pStyle w:val="68"/>
              <w:spacing w:line="258" w:lineRule="exact"/>
              <w:ind w:left="866"/>
              <w:rPr>
                <w:rFonts w:asciiTheme="minorHAnsi" w:hAnsiTheme="minorHAnsi" w:cstheme="minorBidi"/>
                <w:sz w:val="24"/>
                <w:lang w:val="en-US"/>
              </w:rPr>
            </w:pPr>
            <w:r>
              <w:rPr>
                <w:rFonts w:asciiTheme="minorHAnsi" w:hAnsiTheme="minorHAnsi" w:cstheme="minorBidi"/>
                <w:sz w:val="24"/>
                <w:lang w:val="en-US"/>
              </w:rPr>
              <w:t>Расписание</w:t>
            </w:r>
            <w:r>
              <w:rPr>
                <w:rFonts w:asciiTheme="minorHAnsi" w:hAnsiTheme="minorHAnsi" w:cstheme="minorBidi"/>
                <w:spacing w:val="-5"/>
                <w:sz w:val="24"/>
                <w:lang w:val="en-US"/>
              </w:rPr>
              <w:t xml:space="preserve"> </w:t>
            </w:r>
            <w:r>
              <w:rPr>
                <w:rFonts w:asciiTheme="minorHAnsi" w:hAnsiTheme="minorHAnsi" w:cstheme="minorBidi"/>
                <w:sz w:val="24"/>
                <w:lang w:val="en-US"/>
              </w:rPr>
              <w:t>звонков</w:t>
            </w:r>
          </w:p>
        </w:tc>
        <w:tc>
          <w:tcPr>
            <w:tcW w:w="2260" w:type="dxa"/>
          </w:tcPr>
          <w:p w14:paraId="53CF576E">
            <w:pPr>
              <w:pStyle w:val="68"/>
              <w:spacing w:line="258" w:lineRule="exact"/>
              <w:ind w:left="625"/>
              <w:rPr>
                <w:rFonts w:asciiTheme="minorHAnsi" w:hAnsiTheme="minorHAnsi" w:cstheme="minorBidi"/>
                <w:sz w:val="24"/>
                <w:lang w:val="en-US"/>
              </w:rPr>
            </w:pPr>
            <w:r>
              <w:rPr>
                <w:rFonts w:asciiTheme="minorHAnsi" w:hAnsiTheme="minorHAnsi" w:cstheme="minorBidi"/>
                <w:sz w:val="24"/>
                <w:lang w:val="en-US"/>
              </w:rPr>
              <w:t>Перемена</w:t>
            </w:r>
          </w:p>
        </w:tc>
      </w:tr>
      <w:tr w14:paraId="0F20B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2B23AE22">
            <w:pPr>
              <w:pStyle w:val="68"/>
              <w:rPr>
                <w:rFonts w:asciiTheme="minorHAnsi" w:hAnsiTheme="minorHAnsi" w:cstheme="minorBidi"/>
                <w:sz w:val="24"/>
                <w:lang w:val="en-US"/>
              </w:rPr>
            </w:pPr>
            <w:r>
              <w:rPr>
                <w:rFonts w:asciiTheme="minorHAnsi" w:hAnsiTheme="minorHAnsi" w:cstheme="minorBidi"/>
                <w:sz w:val="24"/>
                <w:lang w:val="en-US"/>
              </w:rPr>
              <w:t>1</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12E615B3">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9.00 - 9.45</w:t>
            </w:r>
          </w:p>
        </w:tc>
        <w:tc>
          <w:tcPr>
            <w:tcW w:w="2260" w:type="dxa"/>
          </w:tcPr>
          <w:p w14:paraId="7023E9CF">
            <w:pPr>
              <w:pStyle w:val="68"/>
              <w:rPr>
                <w:rFonts w:asciiTheme="minorHAnsi" w:hAnsiTheme="minorHAnsi" w:cstheme="minorBidi"/>
                <w:sz w:val="24"/>
                <w:lang w:val="en-US"/>
              </w:rPr>
            </w:pPr>
            <w:r>
              <w:rPr>
                <w:rFonts w:asciiTheme="minorHAnsi" w:hAnsiTheme="minorHAnsi" w:cstheme="minorBidi"/>
                <w:sz w:val="24"/>
                <w:lang w:val="en-US"/>
              </w:rPr>
              <w:t>10</w:t>
            </w:r>
          </w:p>
        </w:tc>
      </w:tr>
      <w:tr w14:paraId="1678D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054B725F">
            <w:pPr>
              <w:pStyle w:val="68"/>
              <w:rPr>
                <w:rFonts w:asciiTheme="minorHAnsi" w:hAnsiTheme="minorHAnsi" w:cstheme="minorBidi"/>
                <w:sz w:val="24"/>
                <w:lang w:val="en-US"/>
              </w:rPr>
            </w:pPr>
            <w:r>
              <w:rPr>
                <w:rFonts w:asciiTheme="minorHAnsi" w:hAnsiTheme="minorHAnsi" w:cstheme="minorBidi"/>
                <w:sz w:val="24"/>
                <w:lang w:val="en-US"/>
              </w:rPr>
              <w:t>2</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3BE45F45">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9.55 – 10.40</w:t>
            </w:r>
          </w:p>
        </w:tc>
        <w:tc>
          <w:tcPr>
            <w:tcW w:w="2260" w:type="dxa"/>
          </w:tcPr>
          <w:p w14:paraId="6D8138A5">
            <w:pPr>
              <w:pStyle w:val="68"/>
              <w:rPr>
                <w:rFonts w:asciiTheme="minorHAnsi" w:hAnsiTheme="minorHAnsi" w:cstheme="minorBidi"/>
                <w:sz w:val="24"/>
                <w:lang w:val="en-US"/>
              </w:rPr>
            </w:pPr>
            <w:r>
              <w:rPr>
                <w:rFonts w:asciiTheme="minorHAnsi" w:hAnsiTheme="minorHAnsi" w:cstheme="minorBidi"/>
                <w:sz w:val="24"/>
                <w:lang w:val="en-US"/>
              </w:rPr>
              <w:t>20</w:t>
            </w:r>
          </w:p>
        </w:tc>
      </w:tr>
      <w:tr w14:paraId="44073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7B22E892">
            <w:pPr>
              <w:pStyle w:val="68"/>
              <w:rPr>
                <w:rFonts w:asciiTheme="minorHAnsi" w:hAnsiTheme="minorHAnsi" w:cstheme="minorBidi"/>
                <w:sz w:val="24"/>
                <w:lang w:val="en-US"/>
              </w:rPr>
            </w:pPr>
            <w:r>
              <w:rPr>
                <w:rFonts w:asciiTheme="minorHAnsi" w:hAnsiTheme="minorHAnsi" w:cstheme="minorBidi"/>
                <w:sz w:val="24"/>
                <w:lang w:val="en-US"/>
              </w:rPr>
              <w:t>3</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769BC6CC">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11.00 – 11.45</w:t>
            </w:r>
          </w:p>
        </w:tc>
        <w:tc>
          <w:tcPr>
            <w:tcW w:w="2260" w:type="dxa"/>
          </w:tcPr>
          <w:p w14:paraId="5A4F6E6B">
            <w:pPr>
              <w:pStyle w:val="68"/>
              <w:rPr>
                <w:rFonts w:asciiTheme="minorHAnsi" w:hAnsiTheme="minorHAnsi" w:cstheme="minorBidi"/>
                <w:sz w:val="24"/>
                <w:lang w:val="en-US"/>
              </w:rPr>
            </w:pPr>
            <w:r>
              <w:rPr>
                <w:rFonts w:asciiTheme="minorHAnsi" w:hAnsiTheme="minorHAnsi" w:cstheme="minorBidi"/>
                <w:sz w:val="24"/>
                <w:lang w:val="en-US"/>
              </w:rPr>
              <w:t>20</w:t>
            </w:r>
          </w:p>
        </w:tc>
      </w:tr>
      <w:tr w14:paraId="2D6CC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77446F8C">
            <w:pPr>
              <w:pStyle w:val="68"/>
              <w:rPr>
                <w:rFonts w:asciiTheme="minorHAnsi" w:hAnsiTheme="minorHAnsi" w:cstheme="minorBidi"/>
                <w:sz w:val="24"/>
                <w:lang w:val="en-US"/>
              </w:rPr>
            </w:pPr>
            <w:r>
              <w:rPr>
                <w:rFonts w:asciiTheme="minorHAnsi" w:hAnsiTheme="minorHAnsi" w:cstheme="minorBidi"/>
                <w:sz w:val="24"/>
                <w:lang w:val="en-US"/>
              </w:rPr>
              <w:t>4</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1E7CAB00">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12.05 – 12.50</w:t>
            </w:r>
          </w:p>
        </w:tc>
        <w:tc>
          <w:tcPr>
            <w:tcW w:w="2260" w:type="dxa"/>
          </w:tcPr>
          <w:p w14:paraId="17635220">
            <w:pPr>
              <w:pStyle w:val="68"/>
              <w:rPr>
                <w:rFonts w:asciiTheme="minorHAnsi" w:hAnsiTheme="minorHAnsi" w:cstheme="minorBidi"/>
                <w:sz w:val="24"/>
                <w:lang w:val="en-US"/>
              </w:rPr>
            </w:pPr>
            <w:r>
              <w:rPr>
                <w:rFonts w:asciiTheme="minorHAnsi" w:hAnsiTheme="minorHAnsi" w:cstheme="minorBidi"/>
                <w:sz w:val="24"/>
                <w:lang w:val="en-US"/>
              </w:rPr>
              <w:t>10</w:t>
            </w:r>
          </w:p>
        </w:tc>
      </w:tr>
      <w:tr w14:paraId="59C2D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17DF3928">
            <w:pPr>
              <w:pStyle w:val="68"/>
              <w:rPr>
                <w:rFonts w:asciiTheme="minorHAnsi" w:hAnsiTheme="minorHAnsi" w:cstheme="minorBidi"/>
                <w:sz w:val="24"/>
                <w:lang w:val="en-US"/>
              </w:rPr>
            </w:pPr>
            <w:r>
              <w:rPr>
                <w:rFonts w:asciiTheme="minorHAnsi" w:hAnsiTheme="minorHAnsi" w:cstheme="minorBidi"/>
                <w:sz w:val="24"/>
                <w:lang w:val="en-US"/>
              </w:rPr>
              <w:t>5</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17648E59">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13.00 – 13.45</w:t>
            </w:r>
          </w:p>
        </w:tc>
        <w:tc>
          <w:tcPr>
            <w:tcW w:w="2260" w:type="dxa"/>
          </w:tcPr>
          <w:p w14:paraId="1DCE9AAE">
            <w:pPr>
              <w:pStyle w:val="68"/>
              <w:rPr>
                <w:rFonts w:asciiTheme="minorHAnsi" w:hAnsiTheme="minorHAnsi" w:cstheme="minorBidi"/>
                <w:sz w:val="24"/>
                <w:lang w:val="en-US"/>
              </w:rPr>
            </w:pPr>
            <w:r>
              <w:rPr>
                <w:rFonts w:asciiTheme="minorHAnsi" w:hAnsiTheme="minorHAnsi" w:cstheme="minorBidi"/>
                <w:sz w:val="24"/>
                <w:lang w:val="en-US"/>
              </w:rPr>
              <w:t>10</w:t>
            </w:r>
          </w:p>
        </w:tc>
      </w:tr>
      <w:tr w14:paraId="64FF0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2" w:type="dxa"/>
          </w:tcPr>
          <w:p w14:paraId="62562473">
            <w:pPr>
              <w:pStyle w:val="68"/>
              <w:rPr>
                <w:rFonts w:asciiTheme="minorHAnsi" w:hAnsiTheme="minorHAnsi" w:cstheme="minorBidi"/>
                <w:sz w:val="24"/>
                <w:lang w:val="en-US"/>
              </w:rPr>
            </w:pPr>
            <w:r>
              <w:rPr>
                <w:rFonts w:asciiTheme="minorHAnsi" w:hAnsiTheme="minorHAnsi" w:cstheme="minorBidi"/>
                <w:sz w:val="24"/>
                <w:lang w:val="en-US"/>
              </w:rPr>
              <w:t>6</w:t>
            </w:r>
            <w:r>
              <w:rPr>
                <w:rFonts w:asciiTheme="minorHAnsi" w:hAnsiTheme="minorHAnsi" w:cstheme="minorBidi"/>
                <w:spacing w:val="-1"/>
                <w:sz w:val="24"/>
                <w:lang w:val="en-US"/>
              </w:rPr>
              <w:t xml:space="preserve"> </w:t>
            </w:r>
            <w:r>
              <w:rPr>
                <w:rFonts w:asciiTheme="minorHAnsi" w:hAnsiTheme="minorHAnsi" w:cstheme="minorBidi"/>
                <w:sz w:val="24"/>
                <w:lang w:val="en-US"/>
              </w:rPr>
              <w:t>урок</w:t>
            </w:r>
          </w:p>
        </w:tc>
        <w:tc>
          <w:tcPr>
            <w:tcW w:w="3781" w:type="dxa"/>
          </w:tcPr>
          <w:p w14:paraId="773EF726">
            <w:pPr>
              <w:widowControl w:val="0"/>
              <w:shd w:val="clear" w:color="auto" w:fill="FFFFFF"/>
              <w:autoSpaceDE w:val="0"/>
              <w:autoSpaceDN w:val="0"/>
              <w:spacing w:after="0" w:line="240" w:lineRule="auto"/>
              <w:jc w:val="center"/>
              <w:rPr>
                <w:rFonts w:asciiTheme="minorHAnsi" w:hAnsiTheme="minorHAnsi" w:cstheme="minorBidi"/>
                <w:sz w:val="28"/>
                <w:szCs w:val="28"/>
                <w:lang w:val="en-US"/>
              </w:rPr>
            </w:pPr>
            <w:r>
              <w:rPr>
                <w:rFonts w:asciiTheme="minorHAnsi" w:hAnsiTheme="minorHAnsi" w:cstheme="minorBidi"/>
                <w:sz w:val="28"/>
                <w:szCs w:val="28"/>
                <w:lang w:val="en-US"/>
              </w:rPr>
              <w:t>13.55 – 14.40</w:t>
            </w:r>
          </w:p>
        </w:tc>
        <w:tc>
          <w:tcPr>
            <w:tcW w:w="2260" w:type="dxa"/>
          </w:tcPr>
          <w:p w14:paraId="2BF436D2">
            <w:pPr>
              <w:pStyle w:val="68"/>
              <w:rPr>
                <w:rFonts w:asciiTheme="minorHAnsi" w:hAnsiTheme="minorHAnsi" w:cstheme="minorBidi"/>
                <w:sz w:val="24"/>
                <w:lang w:val="en-US"/>
              </w:rPr>
            </w:pPr>
          </w:p>
        </w:tc>
      </w:tr>
    </w:tbl>
    <w:p w14:paraId="0FAC0E2A">
      <w:pPr>
        <w:pStyle w:val="30"/>
        <w:spacing w:before="3"/>
        <w:rPr>
          <w:sz w:val="25"/>
        </w:rPr>
      </w:pPr>
    </w:p>
    <w:p w14:paraId="1C311BD6">
      <w:pPr>
        <w:pStyle w:val="53"/>
        <w:widowControl w:val="0"/>
        <w:numPr>
          <w:ilvl w:val="0"/>
          <w:numId w:val="131"/>
        </w:numPr>
        <w:tabs>
          <w:tab w:val="left" w:pos="535"/>
        </w:tabs>
        <w:autoSpaceDE w:val="0"/>
        <w:autoSpaceDN w:val="0"/>
        <w:ind w:left="534" w:hanging="362"/>
        <w:contextualSpacing w:val="0"/>
        <w:rPr>
          <w:sz w:val="28"/>
        </w:rPr>
      </w:pPr>
      <w:r>
        <w:rPr>
          <w:sz w:val="28"/>
        </w:rPr>
        <w:t>Время</w:t>
      </w:r>
      <w:r>
        <w:rPr>
          <w:spacing w:val="-3"/>
          <w:sz w:val="28"/>
        </w:rPr>
        <w:t xml:space="preserve"> </w:t>
      </w:r>
      <w:r>
        <w:rPr>
          <w:sz w:val="28"/>
        </w:rPr>
        <w:t>начала</w:t>
      </w:r>
      <w:r>
        <w:rPr>
          <w:spacing w:val="-4"/>
          <w:sz w:val="28"/>
        </w:rPr>
        <w:t xml:space="preserve"> </w:t>
      </w:r>
      <w:r>
        <w:rPr>
          <w:sz w:val="28"/>
        </w:rPr>
        <w:t>и</w:t>
      </w:r>
      <w:r>
        <w:rPr>
          <w:spacing w:val="-5"/>
          <w:sz w:val="28"/>
        </w:rPr>
        <w:t xml:space="preserve"> </w:t>
      </w:r>
      <w:r>
        <w:rPr>
          <w:sz w:val="28"/>
        </w:rPr>
        <w:t>окончания</w:t>
      </w:r>
      <w:r>
        <w:rPr>
          <w:spacing w:val="-2"/>
          <w:sz w:val="28"/>
        </w:rPr>
        <w:t xml:space="preserve"> </w:t>
      </w:r>
      <w:r>
        <w:rPr>
          <w:sz w:val="28"/>
        </w:rPr>
        <w:t>учебных</w:t>
      </w:r>
      <w:r>
        <w:rPr>
          <w:spacing w:val="-1"/>
          <w:sz w:val="28"/>
        </w:rPr>
        <w:t xml:space="preserve"> </w:t>
      </w:r>
      <w:r>
        <w:rPr>
          <w:sz w:val="28"/>
        </w:rPr>
        <w:t>занятий:</w:t>
      </w:r>
    </w:p>
    <w:p w14:paraId="6DF93357">
      <w:pPr>
        <w:pStyle w:val="30"/>
        <w:spacing w:before="89"/>
        <w:ind w:left="534" w:right="2100"/>
      </w:pPr>
      <w:r>
        <w:t>Начало учебных занятий –</w:t>
      </w:r>
      <w:r>
        <w:rPr>
          <w:spacing w:val="1"/>
        </w:rPr>
        <w:t xml:space="preserve"> </w:t>
      </w:r>
      <w:r>
        <w:t xml:space="preserve"> 9.00</w:t>
      </w:r>
    </w:p>
    <w:p w14:paraId="1DCA25C7">
      <w:pPr>
        <w:pStyle w:val="30"/>
        <w:spacing w:before="89"/>
        <w:ind w:left="534" w:right="2100"/>
      </w:pPr>
      <w:r>
        <w:rPr>
          <w:spacing w:val="-67"/>
        </w:rPr>
        <w:t xml:space="preserve"> </w:t>
      </w:r>
      <w:r>
        <w:t>Окончание</w:t>
      </w:r>
      <w:r>
        <w:rPr>
          <w:spacing w:val="-1"/>
        </w:rPr>
        <w:t xml:space="preserve"> </w:t>
      </w:r>
      <w:r>
        <w:t>учебных</w:t>
      </w:r>
      <w:r>
        <w:rPr>
          <w:spacing w:val="-1"/>
        </w:rPr>
        <w:t xml:space="preserve"> </w:t>
      </w:r>
      <w:r>
        <w:t xml:space="preserve">занятий - </w:t>
      </w:r>
      <w:r>
        <w:rPr>
          <w:spacing w:val="3"/>
        </w:rPr>
        <w:t xml:space="preserve"> 19:00</w:t>
      </w:r>
      <w:r>
        <w:t>.</w:t>
      </w:r>
    </w:p>
    <w:p w14:paraId="40F7A6D3">
      <w:pPr>
        <w:pStyle w:val="30"/>
        <w:widowControl w:val="0"/>
        <w:numPr>
          <w:ilvl w:val="0"/>
          <w:numId w:val="131"/>
        </w:numPr>
        <w:shd w:val="clear" w:color="auto" w:fill="auto"/>
        <w:autoSpaceDE w:val="0"/>
        <w:autoSpaceDN w:val="0"/>
        <w:spacing w:before="89" w:after="0" w:line="240" w:lineRule="auto"/>
        <w:ind w:left="787" w:right="2100"/>
      </w:pPr>
      <w:r>
        <w:t>Максимально допустимая нагрузка составляет:</w:t>
      </w:r>
    </w:p>
    <w:p w14:paraId="4BE666AA">
      <w:pPr>
        <w:pStyle w:val="30"/>
        <w:widowControl w:val="0"/>
        <w:numPr>
          <w:ilvl w:val="0"/>
          <w:numId w:val="134"/>
        </w:numPr>
        <w:shd w:val="clear" w:color="auto" w:fill="auto"/>
        <w:autoSpaceDE w:val="0"/>
        <w:autoSpaceDN w:val="0"/>
        <w:spacing w:before="89" w:after="0" w:line="240" w:lineRule="auto"/>
        <w:ind w:right="2100"/>
        <w:jc w:val="left"/>
      </w:pPr>
      <w:r>
        <w:t xml:space="preserve">класс – 21 час </w:t>
      </w:r>
    </w:p>
    <w:p w14:paraId="3202D273">
      <w:pPr>
        <w:pStyle w:val="30"/>
        <w:widowControl w:val="0"/>
        <w:numPr>
          <w:ilvl w:val="0"/>
          <w:numId w:val="134"/>
        </w:numPr>
        <w:shd w:val="clear" w:color="auto" w:fill="auto"/>
        <w:autoSpaceDE w:val="0"/>
        <w:autoSpaceDN w:val="0"/>
        <w:spacing w:before="89" w:after="0" w:line="240" w:lineRule="auto"/>
        <w:ind w:right="2100"/>
        <w:jc w:val="left"/>
      </w:pPr>
      <w:r>
        <w:t>класс – 23 часа</w:t>
      </w:r>
    </w:p>
    <w:p w14:paraId="06E91DDD">
      <w:pPr>
        <w:pStyle w:val="30"/>
        <w:widowControl w:val="0"/>
        <w:numPr>
          <w:ilvl w:val="0"/>
          <w:numId w:val="134"/>
        </w:numPr>
        <w:shd w:val="clear" w:color="auto" w:fill="auto"/>
        <w:autoSpaceDE w:val="0"/>
        <w:autoSpaceDN w:val="0"/>
        <w:spacing w:before="89" w:after="0" w:line="240" w:lineRule="auto"/>
        <w:ind w:right="2100"/>
        <w:jc w:val="left"/>
      </w:pPr>
      <w:r>
        <w:t>класс – 23 часа</w:t>
      </w:r>
    </w:p>
    <w:p w14:paraId="09E5C10B">
      <w:pPr>
        <w:pStyle w:val="30"/>
        <w:widowControl w:val="0"/>
        <w:numPr>
          <w:ilvl w:val="0"/>
          <w:numId w:val="134"/>
        </w:numPr>
        <w:shd w:val="clear" w:color="auto" w:fill="auto"/>
        <w:autoSpaceDE w:val="0"/>
        <w:autoSpaceDN w:val="0"/>
        <w:spacing w:before="89" w:after="0" w:line="240" w:lineRule="auto"/>
        <w:ind w:right="2100"/>
        <w:jc w:val="left"/>
      </w:pPr>
      <w:r>
        <w:t>класс -  23 часа</w:t>
      </w:r>
    </w:p>
    <w:p w14:paraId="52302A9F">
      <w:pPr>
        <w:pStyle w:val="30"/>
        <w:spacing w:before="89"/>
        <w:ind w:left="787" w:right="2100"/>
      </w:pPr>
    </w:p>
    <w:p w14:paraId="468BC8E1">
      <w:pPr>
        <w:pStyle w:val="30"/>
        <w:widowControl w:val="0"/>
        <w:numPr>
          <w:ilvl w:val="0"/>
          <w:numId w:val="131"/>
        </w:numPr>
        <w:shd w:val="clear" w:color="auto" w:fill="auto"/>
        <w:tabs>
          <w:tab w:val="left" w:pos="535"/>
        </w:tabs>
        <w:autoSpaceDE w:val="0"/>
        <w:autoSpaceDN w:val="0"/>
        <w:spacing w:before="1" w:after="0" w:line="321" w:lineRule="exact"/>
        <w:ind w:left="534" w:right="300" w:hanging="362"/>
        <w:jc w:val="both"/>
      </w:pPr>
      <w:r>
        <w:t>Внеурочная деятельность, занятия по программам дополнительного образования реализуются не ранее чем через 30-40 минут после окончания последнего урока (по отдельному расписанию).</w:t>
      </w:r>
    </w:p>
    <w:p w14:paraId="242FF618">
      <w:pPr>
        <w:pStyle w:val="30"/>
        <w:tabs>
          <w:tab w:val="left" w:pos="535"/>
        </w:tabs>
        <w:spacing w:before="1" w:line="321" w:lineRule="exact"/>
        <w:ind w:left="534" w:right="300"/>
        <w:jc w:val="both"/>
      </w:pPr>
    </w:p>
    <w:p w14:paraId="7230A239">
      <w:pPr>
        <w:pStyle w:val="30"/>
        <w:spacing w:before="1"/>
        <w:rPr>
          <w:sz w:val="26"/>
        </w:rPr>
      </w:pPr>
    </w:p>
    <w:p w14:paraId="3604C846">
      <w:pPr>
        <w:pStyle w:val="53"/>
        <w:widowControl w:val="0"/>
        <w:numPr>
          <w:ilvl w:val="0"/>
          <w:numId w:val="131"/>
        </w:numPr>
        <w:tabs>
          <w:tab w:val="left" w:pos="535"/>
        </w:tabs>
        <w:autoSpaceDE w:val="0"/>
        <w:autoSpaceDN w:val="0"/>
        <w:spacing w:line="321" w:lineRule="exact"/>
        <w:ind w:left="534" w:hanging="362"/>
        <w:contextualSpacing w:val="0"/>
        <w:jc w:val="both"/>
        <w:rPr>
          <w:sz w:val="28"/>
        </w:rPr>
      </w:pPr>
      <w:r>
        <w:rPr>
          <w:sz w:val="28"/>
        </w:rPr>
        <w:t>Сроки</w:t>
      </w:r>
      <w:r>
        <w:rPr>
          <w:spacing w:val="-5"/>
          <w:sz w:val="28"/>
        </w:rPr>
        <w:t xml:space="preserve"> </w:t>
      </w:r>
      <w:r>
        <w:rPr>
          <w:sz w:val="28"/>
        </w:rPr>
        <w:t>проведения</w:t>
      </w:r>
      <w:r>
        <w:rPr>
          <w:spacing w:val="-3"/>
          <w:sz w:val="28"/>
        </w:rPr>
        <w:t xml:space="preserve"> </w:t>
      </w:r>
      <w:r>
        <w:rPr>
          <w:sz w:val="28"/>
        </w:rPr>
        <w:t>промежуточной</w:t>
      </w:r>
      <w:r>
        <w:rPr>
          <w:spacing w:val="-3"/>
          <w:sz w:val="28"/>
        </w:rPr>
        <w:t xml:space="preserve"> </w:t>
      </w:r>
      <w:r>
        <w:rPr>
          <w:sz w:val="28"/>
        </w:rPr>
        <w:t>аттестации:</w:t>
      </w:r>
    </w:p>
    <w:p w14:paraId="42D3B73A">
      <w:pPr>
        <w:pStyle w:val="53"/>
        <w:widowControl w:val="0"/>
        <w:numPr>
          <w:ilvl w:val="1"/>
          <w:numId w:val="131"/>
        </w:numPr>
        <w:tabs>
          <w:tab w:val="left" w:pos="895"/>
        </w:tabs>
        <w:autoSpaceDE w:val="0"/>
        <w:autoSpaceDN w:val="0"/>
        <w:ind w:right="119"/>
        <w:contextualSpacing w:val="0"/>
        <w:jc w:val="both"/>
        <w:rPr>
          <w:sz w:val="28"/>
        </w:rPr>
      </w:pPr>
      <w:r>
        <w:rPr>
          <w:sz w:val="28"/>
        </w:rPr>
        <w:t>промежуточная</w:t>
      </w:r>
      <w:r>
        <w:rPr>
          <w:spacing w:val="1"/>
          <w:sz w:val="28"/>
        </w:rPr>
        <w:t xml:space="preserve"> </w:t>
      </w:r>
      <w:r>
        <w:rPr>
          <w:sz w:val="28"/>
        </w:rPr>
        <w:t>аттестация</w:t>
      </w:r>
      <w:r>
        <w:rPr>
          <w:spacing w:val="1"/>
          <w:sz w:val="28"/>
        </w:rPr>
        <w:t xml:space="preserve"> </w:t>
      </w:r>
      <w:r>
        <w:rPr>
          <w:sz w:val="28"/>
        </w:rPr>
        <w:t>во</w:t>
      </w:r>
      <w:r>
        <w:rPr>
          <w:spacing w:val="1"/>
          <w:sz w:val="28"/>
        </w:rPr>
        <w:t xml:space="preserve"> </w:t>
      </w:r>
      <w:r>
        <w:rPr>
          <w:sz w:val="28"/>
        </w:rPr>
        <w:t>2-4</w:t>
      </w:r>
      <w:r>
        <w:rPr>
          <w:spacing w:val="1"/>
          <w:sz w:val="28"/>
        </w:rPr>
        <w:t xml:space="preserve"> </w:t>
      </w:r>
      <w:r>
        <w:rPr>
          <w:sz w:val="28"/>
        </w:rPr>
        <w:t>классах</w:t>
      </w:r>
      <w:r>
        <w:rPr>
          <w:spacing w:val="1"/>
          <w:sz w:val="28"/>
        </w:rPr>
        <w:t xml:space="preserve"> </w:t>
      </w:r>
      <w:r>
        <w:rPr>
          <w:sz w:val="28"/>
        </w:rPr>
        <w:t>проводится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Положением</w:t>
      </w:r>
      <w:r>
        <w:rPr>
          <w:spacing w:val="1"/>
          <w:sz w:val="28"/>
        </w:rPr>
        <w:t xml:space="preserve"> «О формах, периодичности и порядке текущего контроля успеваемости и промежуточной в МБОУ «Сарай-Гирская СОШ» в период с  06 апреля 2026г. по 25  мая 2026г.</w:t>
      </w:r>
    </w:p>
    <w:p w14:paraId="4E883AFF">
      <w:pPr>
        <w:pStyle w:val="30"/>
        <w:rPr>
          <w:sz w:val="20"/>
        </w:rPr>
      </w:pPr>
    </w:p>
    <w:p w14:paraId="2E047D5D">
      <w:pPr>
        <w:spacing w:line="240" w:lineRule="auto"/>
        <w:contextualSpacing/>
        <w:jc w:val="center"/>
        <w:rPr>
          <w:sz w:val="24"/>
          <w:szCs w:val="24"/>
        </w:rPr>
      </w:pPr>
    </w:p>
    <w:p w14:paraId="72A5E426">
      <w:pPr>
        <w:pStyle w:val="3"/>
        <w:rPr>
          <w:lang w:val="ru-RU"/>
        </w:rPr>
      </w:pPr>
      <w:bookmarkStart w:id="239" w:name="_Toc212549301"/>
      <w:r>
        <w:rPr>
          <w:lang w:val="ru-RU"/>
        </w:rPr>
        <w:t>4.3. ПЛАН ВНЕУРОЧНОЙ ДЕЯТЕЛЬНОСТИ</w:t>
      </w:r>
      <w:bookmarkEnd w:id="239"/>
    </w:p>
    <w:p w14:paraId="2D6D203E">
      <w:pPr>
        <w:pStyle w:val="158"/>
        <w:ind w:firstLine="540"/>
        <w:jc w:val="both"/>
        <w:rPr>
          <w:bCs/>
        </w:rPr>
      </w:pPr>
      <w:r>
        <w:rPr>
          <w:bCs/>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14:paraId="01BD0532">
      <w:pPr>
        <w:pStyle w:val="158"/>
        <w:ind w:firstLine="540"/>
        <w:jc w:val="both"/>
        <w:rPr>
          <w:bCs/>
        </w:rPr>
      </w:pPr>
      <w:r>
        <w:rPr>
          <w:b/>
        </w:rPr>
        <w:t xml:space="preserve">Внеурочная деятельность </w:t>
      </w:r>
      <w:r>
        <w:rPr>
          <w:bCs/>
        </w:rPr>
        <w:t xml:space="preserve">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14:paraId="17254C73">
      <w:pPr>
        <w:pStyle w:val="158"/>
        <w:jc w:val="both"/>
        <w:rPr>
          <w:bCs/>
        </w:rPr>
      </w:pPr>
    </w:p>
    <w:p w14:paraId="2A8CD487">
      <w:pPr>
        <w:pStyle w:val="158"/>
        <w:jc w:val="both"/>
        <w:rPr>
          <w:bCs/>
        </w:rPr>
      </w:pPr>
      <w:r>
        <w:rPr>
          <w:bCs/>
        </w:rPr>
        <w:t xml:space="preserve"> Внеурочная деятельность в начальной школе направлена на  решение  следующих  задач: </w:t>
      </w:r>
    </w:p>
    <w:p w14:paraId="46B6567E">
      <w:pPr>
        <w:pStyle w:val="158"/>
        <w:numPr>
          <w:ilvl w:val="0"/>
          <w:numId w:val="135"/>
        </w:numPr>
        <w:jc w:val="both"/>
        <w:rPr>
          <w:bCs/>
        </w:rPr>
      </w:pPr>
      <w:r>
        <w:rPr>
          <w:bCs/>
        </w:rPr>
        <w:t>обеспечить достижение личностных, метапредметных, предметных результатов освоение основной образовательной программы начального общего образования;</w:t>
      </w:r>
    </w:p>
    <w:p w14:paraId="58130394">
      <w:pPr>
        <w:pStyle w:val="158"/>
        <w:numPr>
          <w:ilvl w:val="0"/>
          <w:numId w:val="135"/>
        </w:numPr>
        <w:jc w:val="both"/>
        <w:rPr>
          <w:bCs/>
        </w:rPr>
      </w:pPr>
      <w:r>
        <w:rPr>
          <w:bCs/>
        </w:rPr>
        <w:t>обеспечить благоприятную адаптацию ребенка в школе;</w:t>
      </w:r>
    </w:p>
    <w:p w14:paraId="1260BD21">
      <w:pPr>
        <w:pStyle w:val="158"/>
        <w:numPr>
          <w:ilvl w:val="0"/>
          <w:numId w:val="135"/>
        </w:numPr>
        <w:jc w:val="both"/>
        <w:rPr>
          <w:bCs/>
        </w:rPr>
      </w:pPr>
      <w:r>
        <w:rPr>
          <w:bCs/>
        </w:rPr>
        <w:t xml:space="preserve">оптимизировать учебную нагрузку обучающихся; </w:t>
      </w:r>
    </w:p>
    <w:p w14:paraId="1A523700">
      <w:pPr>
        <w:pStyle w:val="158"/>
        <w:numPr>
          <w:ilvl w:val="0"/>
          <w:numId w:val="135"/>
        </w:numPr>
        <w:jc w:val="both"/>
        <w:rPr>
          <w:bCs/>
        </w:rPr>
      </w:pPr>
      <w:r>
        <w:rPr>
          <w:bCs/>
        </w:rPr>
        <w:t xml:space="preserve">улучшить условия для развития ребенка; </w:t>
      </w:r>
    </w:p>
    <w:p w14:paraId="39281221">
      <w:pPr>
        <w:pStyle w:val="158"/>
        <w:numPr>
          <w:ilvl w:val="0"/>
          <w:numId w:val="135"/>
        </w:numPr>
        <w:jc w:val="both"/>
        <w:rPr>
          <w:bCs/>
        </w:rPr>
      </w:pPr>
      <w:r>
        <w:rPr>
          <w:bCs/>
        </w:rPr>
        <w:t>учесть возрастные и индивидуальные особенности обучающихся;</w:t>
      </w:r>
    </w:p>
    <w:p w14:paraId="09BDED53">
      <w:pPr>
        <w:pStyle w:val="158"/>
        <w:numPr>
          <w:ilvl w:val="0"/>
          <w:numId w:val="135"/>
        </w:numPr>
        <w:jc w:val="both"/>
        <w:rPr>
          <w:bCs/>
        </w:rPr>
      </w:pPr>
      <w:r>
        <w:rPr>
          <w:bCs/>
        </w:rPr>
        <w:t xml:space="preserve">сформировать функциональную грамотность </w:t>
      </w:r>
      <w:r>
        <w:t>(читательскую, математическую, естественно - научную, финансовую)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968B52B">
      <w:pPr>
        <w:pStyle w:val="158"/>
        <w:ind w:left="720"/>
        <w:jc w:val="center"/>
        <w:rPr>
          <w:b/>
          <w:bCs/>
        </w:rPr>
      </w:pPr>
    </w:p>
    <w:p w14:paraId="2C237A51">
      <w:pPr>
        <w:pStyle w:val="158"/>
        <w:jc w:val="center"/>
        <w:rPr>
          <w:b/>
        </w:rPr>
      </w:pPr>
      <w:r>
        <w:rPr>
          <w:b/>
        </w:rPr>
        <w:t>Направления и цели внеурочной деятельности</w:t>
      </w:r>
    </w:p>
    <w:p w14:paraId="24D3BF9E">
      <w:pPr>
        <w:pStyle w:val="158"/>
        <w:jc w:val="both"/>
      </w:pPr>
      <w:r>
        <w:rPr>
          <w:b/>
        </w:rPr>
        <w:t>Духовно-нравственное</w:t>
      </w:r>
      <w:r>
        <w:t xml:space="preserve"> направление направлено на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14:paraId="1FA8109D">
      <w:pPr>
        <w:pStyle w:val="158"/>
        <w:jc w:val="both"/>
      </w:pPr>
      <w:r>
        <w:rPr>
          <w:b/>
        </w:rPr>
        <w:t xml:space="preserve">Общеинтеллектуальное </w:t>
      </w:r>
      <w:r>
        <w:t>направление предназначено помочь освоить разнообразные доступные им способы познания окружающего мира, развить познавательную активность, любознательность;</w:t>
      </w:r>
    </w:p>
    <w:p w14:paraId="3D0EB970">
      <w:pPr>
        <w:pStyle w:val="158"/>
        <w:jc w:val="both"/>
      </w:pPr>
      <w:r>
        <w:rPr>
          <w:b/>
        </w:rPr>
        <w:t>Общекультурное</w:t>
      </w:r>
      <w:r>
        <w:t xml:space="preserve"> направление ориентирует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7F401064">
      <w:pPr>
        <w:pStyle w:val="158"/>
        <w:jc w:val="both"/>
      </w:pPr>
      <w:r>
        <w:rPr>
          <w:b/>
        </w:rPr>
        <w:t xml:space="preserve">Социальное </w:t>
      </w:r>
      <w:r>
        <w:t>направление помогает обучающимся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14:paraId="5BF4068E">
      <w:pPr>
        <w:pStyle w:val="158"/>
        <w:jc w:val="both"/>
      </w:pPr>
      <w:r>
        <w:rPr>
          <w:b/>
        </w:rPr>
        <w:t>Спортивно-оздоровительное</w:t>
      </w:r>
      <w: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14:paraId="55407BBB">
      <w:pPr>
        <w:pStyle w:val="158"/>
        <w:jc w:val="both"/>
      </w:pPr>
      <w:r>
        <w:t xml:space="preserve">Внеурочная деятельность организуется через следующие формы: </w:t>
      </w:r>
    </w:p>
    <w:p w14:paraId="65D50FAB">
      <w:pPr>
        <w:pStyle w:val="158"/>
        <w:jc w:val="both"/>
      </w:pPr>
      <w:r>
        <w:t xml:space="preserve">1. Экскурсии; </w:t>
      </w:r>
    </w:p>
    <w:p w14:paraId="43AB41A4">
      <w:pPr>
        <w:pStyle w:val="158"/>
        <w:jc w:val="both"/>
      </w:pPr>
      <w:r>
        <w:t xml:space="preserve">2. Кружки; </w:t>
      </w:r>
    </w:p>
    <w:p w14:paraId="68ED66FE">
      <w:pPr>
        <w:pStyle w:val="158"/>
        <w:jc w:val="both"/>
      </w:pPr>
      <w:r>
        <w:t>3. Секции;</w:t>
      </w:r>
    </w:p>
    <w:p w14:paraId="2C548C35">
      <w:pPr>
        <w:pStyle w:val="158"/>
        <w:jc w:val="both"/>
      </w:pPr>
      <w:r>
        <w:t xml:space="preserve"> 4. Конференции; </w:t>
      </w:r>
    </w:p>
    <w:p w14:paraId="70BD3A1B">
      <w:pPr>
        <w:pStyle w:val="158"/>
        <w:jc w:val="both"/>
      </w:pPr>
      <w:r>
        <w:t>5. Ученическое научное общество;</w:t>
      </w:r>
    </w:p>
    <w:p w14:paraId="2E7C6EC8">
      <w:pPr>
        <w:pStyle w:val="158"/>
        <w:jc w:val="both"/>
      </w:pPr>
      <w:r>
        <w:t xml:space="preserve"> 6. Олимпиады; </w:t>
      </w:r>
    </w:p>
    <w:p w14:paraId="14899024">
      <w:pPr>
        <w:pStyle w:val="158"/>
        <w:jc w:val="both"/>
      </w:pPr>
      <w:r>
        <w:t xml:space="preserve">7. Соревнования; </w:t>
      </w:r>
    </w:p>
    <w:p w14:paraId="2D985681">
      <w:pPr>
        <w:pStyle w:val="158"/>
        <w:jc w:val="both"/>
      </w:pPr>
      <w:r>
        <w:t xml:space="preserve">8. Конкурсы; </w:t>
      </w:r>
    </w:p>
    <w:p w14:paraId="6BB3C2BB">
      <w:pPr>
        <w:pStyle w:val="158"/>
        <w:jc w:val="both"/>
      </w:pPr>
      <w:r>
        <w:t xml:space="preserve">9. Фестивали; </w:t>
      </w:r>
    </w:p>
    <w:p w14:paraId="0E1E48DC">
      <w:pPr>
        <w:pStyle w:val="158"/>
        <w:jc w:val="both"/>
      </w:pPr>
      <w:r>
        <w:t>10. Поисковые и научные исследования;</w:t>
      </w:r>
    </w:p>
    <w:p w14:paraId="19EDB8E0">
      <w:pPr>
        <w:pStyle w:val="158"/>
        <w:jc w:val="both"/>
      </w:pPr>
      <w:r>
        <w:t xml:space="preserve"> 11. Общественно-полезные практики</w:t>
      </w:r>
    </w:p>
    <w:p w14:paraId="43373405">
      <w:pPr>
        <w:pStyle w:val="158"/>
        <w:jc w:val="both"/>
        <w:rPr>
          <w:bCs/>
        </w:rPr>
      </w:pPr>
      <w:r>
        <w:t xml:space="preserve"> 12. Профессиональные пробы.</w:t>
      </w:r>
    </w:p>
    <w:p w14:paraId="39A0ABE6">
      <w:pPr>
        <w:spacing w:before="65" w:after="65" w:line="240" w:lineRule="auto"/>
        <w:contextualSpacing/>
        <w:jc w:val="center"/>
        <w:rPr>
          <w:sz w:val="24"/>
          <w:szCs w:val="24"/>
        </w:rPr>
      </w:pPr>
      <w:r>
        <w:rPr>
          <w:b/>
          <w:bCs/>
          <w:iCs/>
          <w:sz w:val="24"/>
          <w:szCs w:val="24"/>
        </w:rPr>
        <w:t>Формы внеурочной воспитательной работы по  направлениям</w:t>
      </w:r>
      <w:r>
        <w:rPr>
          <w:iCs/>
          <w:sz w:val="24"/>
          <w:szCs w:val="24"/>
        </w:rPr>
        <w:t>:</w:t>
      </w:r>
    </w:p>
    <w:p w14:paraId="23D909C4">
      <w:pPr>
        <w:spacing w:before="65" w:after="65" w:line="240" w:lineRule="auto"/>
        <w:contextualSpacing/>
        <w:jc w:val="both"/>
        <w:rPr>
          <w:b/>
          <w:bCs/>
          <w:sz w:val="24"/>
          <w:szCs w:val="24"/>
        </w:rPr>
      </w:pPr>
      <w:r>
        <w:rPr>
          <w:b/>
          <w:bCs/>
          <w:sz w:val="24"/>
          <w:szCs w:val="24"/>
        </w:rPr>
        <w:t xml:space="preserve">1. </w:t>
      </w:r>
      <w:r>
        <w:rPr>
          <w:b/>
          <w:sz w:val="24"/>
          <w:szCs w:val="24"/>
        </w:rPr>
        <w:t>Спортивно-оздоровительное</w:t>
      </w:r>
    </w:p>
    <w:p w14:paraId="21B0C37A">
      <w:pPr>
        <w:spacing w:before="65" w:after="65" w:line="240" w:lineRule="auto"/>
        <w:contextualSpacing/>
        <w:jc w:val="both"/>
        <w:rPr>
          <w:sz w:val="24"/>
          <w:szCs w:val="24"/>
        </w:rPr>
      </w:pPr>
      <w:r>
        <w:rPr>
          <w:sz w:val="24"/>
          <w:szCs w:val="24"/>
        </w:rPr>
        <w:t xml:space="preserve">    В рамках работы спортивной секции по</w:t>
      </w:r>
      <w:r>
        <w:rPr>
          <w:b/>
          <w:i/>
          <w:sz w:val="24"/>
          <w:szCs w:val="24"/>
        </w:rPr>
        <w:t>«вольной борьб</w:t>
      </w:r>
      <w:r>
        <w:rPr>
          <w:b/>
          <w:sz w:val="24"/>
          <w:szCs w:val="24"/>
        </w:rPr>
        <w:t>е»</w:t>
      </w:r>
      <w:r>
        <w:rPr>
          <w:sz w:val="24"/>
          <w:szCs w:val="24"/>
        </w:rPr>
        <w:t>, общей физической подготовке, а т</w:t>
      </w:r>
      <w:r>
        <w:rPr>
          <w:bCs/>
          <w:sz w:val="24"/>
          <w:szCs w:val="24"/>
        </w:rPr>
        <w:t>акже в рамках мероприятий плана воспитательной работы:</w:t>
      </w:r>
    </w:p>
    <w:p w14:paraId="139EA083">
      <w:pPr>
        <w:spacing w:before="65" w:after="183" w:line="240" w:lineRule="auto"/>
        <w:contextualSpacing/>
        <w:jc w:val="both"/>
        <w:rPr>
          <w:sz w:val="24"/>
          <w:szCs w:val="24"/>
        </w:rPr>
      </w:pPr>
      <w:r>
        <w:rPr>
          <w:sz w:val="24"/>
          <w:szCs w:val="24"/>
        </w:rPr>
        <w:t>- Организация походов, экскурсий, «Дней здоровья», подвижных игр, «Весёлых стартов», внутришкольных, спортивных соревнований.</w:t>
      </w:r>
    </w:p>
    <w:p w14:paraId="3D00B184">
      <w:pPr>
        <w:pStyle w:val="41"/>
        <w:contextualSpacing/>
        <w:jc w:val="both"/>
      </w:pPr>
      <w:r>
        <w:t>- Проведение бесед по охране здоровья.</w:t>
      </w:r>
    </w:p>
    <w:p w14:paraId="041B1CC4">
      <w:pPr>
        <w:pStyle w:val="41"/>
        <w:contextualSpacing/>
        <w:jc w:val="both"/>
      </w:pPr>
      <w:r>
        <w:t>- Применение на уроках  игровых моментов, физминуток.</w:t>
      </w:r>
    </w:p>
    <w:p w14:paraId="439929CA">
      <w:pPr>
        <w:pStyle w:val="41"/>
        <w:contextualSpacing/>
        <w:jc w:val="both"/>
      </w:pPr>
      <w:r>
        <w:t>- Участие в районных и областных спортивных соревнованиях.</w:t>
      </w:r>
    </w:p>
    <w:p w14:paraId="73364710">
      <w:pPr>
        <w:pStyle w:val="41"/>
        <w:contextualSpacing/>
        <w:jc w:val="both"/>
        <w:rPr>
          <w:b/>
          <w:i/>
        </w:rPr>
      </w:pPr>
      <w:r>
        <w:rPr>
          <w:b/>
          <w:i/>
        </w:rPr>
        <w:t>«Разговор о правильном питании»</w:t>
      </w:r>
    </w:p>
    <w:p w14:paraId="6B25A9E4">
      <w:pPr>
        <w:pStyle w:val="41"/>
        <w:contextualSpacing/>
        <w:jc w:val="both"/>
      </w:pPr>
      <w:r>
        <w:rPr>
          <w:i/>
        </w:rPr>
        <w:t>Цель:</w:t>
      </w:r>
      <w:r>
        <w:t xml:space="preserve"> формирование представлений учащихся о здоровом образе жизни, развитие физической активности и двигательных навыков. </w:t>
      </w:r>
    </w:p>
    <w:p w14:paraId="28A38248">
      <w:pPr>
        <w:pStyle w:val="41"/>
        <w:contextualSpacing/>
        <w:jc w:val="both"/>
      </w:pPr>
      <w:r>
        <w:rPr>
          <w:i/>
        </w:rPr>
        <w:t>Форма организации:</w:t>
      </w:r>
      <w:r>
        <w:t>факультатив, спортивная студия: учебный курс физической культуры.</w:t>
      </w:r>
    </w:p>
    <w:p w14:paraId="1B221702">
      <w:pPr>
        <w:pStyle w:val="41"/>
        <w:contextualSpacing/>
        <w:jc w:val="both"/>
        <w:rPr>
          <w:b/>
          <w:bCs/>
        </w:rPr>
      </w:pPr>
      <w:r>
        <w:rPr>
          <w:b/>
          <w:bCs/>
        </w:rPr>
        <w:t xml:space="preserve">2. </w:t>
      </w:r>
      <w:r>
        <w:rPr>
          <w:b/>
        </w:rPr>
        <w:t xml:space="preserve">Общекультурное, социальное </w:t>
      </w:r>
    </w:p>
    <w:p w14:paraId="69EEC108">
      <w:pPr>
        <w:pStyle w:val="41"/>
        <w:contextualSpacing/>
        <w:jc w:val="both"/>
        <w:rPr>
          <w:bCs/>
        </w:rPr>
      </w:pPr>
      <w:r>
        <w:rPr>
          <w:bCs/>
        </w:rPr>
        <w:t xml:space="preserve">В рамках внеурочной деятельности – </w:t>
      </w:r>
      <w:r>
        <w:rPr>
          <w:b/>
          <w:bCs/>
          <w:i/>
        </w:rPr>
        <w:t>«Моё Оренбуржье</w:t>
      </w:r>
      <w:r>
        <w:rPr>
          <w:b/>
          <w:bCs/>
        </w:rPr>
        <w:t>»,</w:t>
      </w:r>
    </w:p>
    <w:p w14:paraId="4B12875E">
      <w:pPr>
        <w:pStyle w:val="41"/>
        <w:contextualSpacing/>
        <w:jc w:val="both"/>
      </w:pPr>
      <w:r>
        <w:rPr>
          <w:bCs/>
        </w:rPr>
        <w:t xml:space="preserve">  В рамках мероприятий плана воспитательной работы:</w:t>
      </w:r>
    </w:p>
    <w:p w14:paraId="083F5A3C">
      <w:pPr>
        <w:pStyle w:val="41"/>
        <w:contextualSpacing/>
        <w:jc w:val="both"/>
      </w:pPr>
      <w:r>
        <w:t>- Организация экскурсий, выставок детских рисунков, поделок и творческих работ учащихся.</w:t>
      </w:r>
    </w:p>
    <w:p w14:paraId="76B5C494">
      <w:pPr>
        <w:pStyle w:val="41"/>
        <w:contextualSpacing/>
        <w:jc w:val="both"/>
      </w:pPr>
      <w:r>
        <w:t>- Проведение тематических классных часов по эстетике внешнего вида ученика, культуре поведения и речи.</w:t>
      </w:r>
    </w:p>
    <w:p w14:paraId="1F08ED7D">
      <w:pPr>
        <w:pStyle w:val="41"/>
        <w:contextualSpacing/>
        <w:jc w:val="both"/>
      </w:pPr>
      <w:r>
        <w:t>- Участие в конкурсах, выставках детского творчества эстетического цикла на уровне школы, района.</w:t>
      </w:r>
    </w:p>
    <w:p w14:paraId="19844EAD">
      <w:pPr>
        <w:pStyle w:val="41"/>
        <w:contextualSpacing/>
        <w:jc w:val="both"/>
      </w:pPr>
      <w:r>
        <w:rPr>
          <w:i/>
        </w:rPr>
        <w:t>Цель:</w:t>
      </w:r>
      <w: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5AD4838E">
      <w:pPr>
        <w:pStyle w:val="41"/>
        <w:contextualSpacing/>
        <w:jc w:val="both"/>
      </w:pPr>
      <w:r>
        <w:rPr>
          <w:i/>
        </w:rPr>
        <w:t>Форма организации:</w:t>
      </w:r>
      <w:r>
        <w:t xml:space="preserve"> факультативный курс краеведения; творческие проекты «Достопримечательности родного края».</w:t>
      </w:r>
    </w:p>
    <w:p w14:paraId="6799DA89">
      <w:pPr>
        <w:pStyle w:val="41"/>
        <w:contextualSpacing/>
        <w:jc w:val="both"/>
        <w:rPr>
          <w:b/>
          <w:bCs/>
          <w:i/>
        </w:rPr>
      </w:pPr>
      <w:r>
        <w:rPr>
          <w:b/>
          <w:bCs/>
          <w:i/>
        </w:rPr>
        <w:t>«Белая ладья»</w:t>
      </w:r>
    </w:p>
    <w:p w14:paraId="2419584B">
      <w:pPr>
        <w:pStyle w:val="41"/>
        <w:contextualSpacing/>
        <w:jc w:val="both"/>
      </w:pPr>
      <w:r>
        <w:rPr>
          <w:i/>
        </w:rPr>
        <w:t>Цель:</w:t>
      </w:r>
      <w: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 </w:t>
      </w:r>
    </w:p>
    <w:p w14:paraId="56AD9A57">
      <w:pPr>
        <w:pStyle w:val="41"/>
        <w:contextualSpacing/>
        <w:jc w:val="both"/>
      </w:pPr>
      <w:r>
        <w:rPr>
          <w:i/>
        </w:rPr>
        <w:t>Форма организации:</w:t>
      </w:r>
      <w:r>
        <w:t xml:space="preserve"> учебный курс — факультатив; игры-соревнования в шахматы «Юные шахматисты».</w:t>
      </w:r>
    </w:p>
    <w:p w14:paraId="0955B666">
      <w:pPr>
        <w:pStyle w:val="41"/>
        <w:contextualSpacing/>
        <w:jc w:val="both"/>
        <w:rPr>
          <w:b/>
        </w:rPr>
      </w:pPr>
      <w:r>
        <w:rPr>
          <w:b/>
          <w:bCs/>
        </w:rPr>
        <w:t>3.</w:t>
      </w:r>
      <w:r>
        <w:rPr>
          <w:b/>
        </w:rPr>
        <w:t xml:space="preserve"> Духовно-нравственное</w:t>
      </w:r>
    </w:p>
    <w:p w14:paraId="4D4A23C7">
      <w:pPr>
        <w:pStyle w:val="41"/>
        <w:contextualSpacing/>
        <w:jc w:val="both"/>
        <w:rPr>
          <w:b/>
          <w:i/>
        </w:rPr>
      </w:pPr>
      <w:r>
        <w:rPr>
          <w:b/>
          <w:i/>
        </w:rPr>
        <w:t>«Разговоры о важном»</w:t>
      </w:r>
    </w:p>
    <w:p w14:paraId="046E9C43">
      <w:pPr>
        <w:tabs>
          <w:tab w:val="left" w:pos="426"/>
        </w:tabs>
        <w:spacing w:after="0" w:line="240" w:lineRule="auto"/>
        <w:contextualSpacing/>
        <w:rPr>
          <w:rFonts w:eastAsia="Calibri"/>
          <w:sz w:val="24"/>
          <w:szCs w:val="24"/>
        </w:rPr>
      </w:pPr>
      <w:r>
        <w:rPr>
          <w:rFonts w:eastAsia="Calibri"/>
          <w:bCs/>
          <w:i/>
          <w:sz w:val="24"/>
          <w:szCs w:val="24"/>
        </w:rPr>
        <w:t>Цель:</w:t>
      </w:r>
      <w:r>
        <w:rPr>
          <w:rFonts w:eastAsia="Calibri"/>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5E5A1981">
      <w:pPr>
        <w:tabs>
          <w:tab w:val="left" w:pos="426"/>
        </w:tabs>
        <w:spacing w:after="0" w:line="240" w:lineRule="auto"/>
        <w:contextualSpacing/>
        <w:rPr>
          <w:rFonts w:eastAsia="Calibri"/>
          <w:sz w:val="24"/>
          <w:szCs w:val="24"/>
        </w:rPr>
      </w:pPr>
      <w:r>
        <w:rPr>
          <w:rFonts w:eastAsia="Calibri"/>
          <w:i/>
          <w:sz w:val="24"/>
          <w:szCs w:val="24"/>
        </w:rPr>
        <w:t>Форма организации:</w:t>
      </w:r>
      <w:r>
        <w:rPr>
          <w:rFonts w:eastAsia="Calibri"/>
          <w:sz w:val="24"/>
          <w:szCs w:val="24"/>
        </w:rPr>
        <w:t xml:space="preserve"> дискуссионный клуб.</w:t>
      </w:r>
    </w:p>
    <w:p w14:paraId="2BCCE50F">
      <w:pPr>
        <w:pStyle w:val="41"/>
        <w:contextualSpacing/>
        <w:jc w:val="both"/>
        <w:rPr>
          <w:b/>
          <w:bCs/>
        </w:rPr>
      </w:pPr>
      <w:r>
        <w:rPr>
          <w:b/>
          <w:bCs/>
        </w:rPr>
        <w:t xml:space="preserve">4. </w:t>
      </w:r>
      <w:r>
        <w:rPr>
          <w:b/>
        </w:rPr>
        <w:t xml:space="preserve">Общеинтеллектуальное </w:t>
      </w:r>
    </w:p>
    <w:p w14:paraId="3D9B0414">
      <w:pPr>
        <w:pStyle w:val="41"/>
        <w:contextualSpacing/>
        <w:jc w:val="both"/>
        <w:rPr>
          <w:bCs/>
        </w:rPr>
      </w:pPr>
      <w:r>
        <w:rPr>
          <w:bCs/>
        </w:rPr>
        <w:t xml:space="preserve">В рамках внеурочной деятельности </w:t>
      </w:r>
      <w:r>
        <w:rPr>
          <w:b/>
          <w:bCs/>
          <w:i/>
        </w:rPr>
        <w:t>«Калейдоскоп знаний»</w:t>
      </w:r>
    </w:p>
    <w:p w14:paraId="6995D5C8">
      <w:pPr>
        <w:pStyle w:val="41"/>
        <w:contextualSpacing/>
        <w:jc w:val="both"/>
        <w:rPr>
          <w:bCs/>
        </w:rPr>
      </w:pPr>
      <w:r>
        <w:rPr>
          <w:bCs/>
        </w:rPr>
        <w:t>В рамках мероприятий плана воспитательной работы:</w:t>
      </w:r>
    </w:p>
    <w:p w14:paraId="18779B52">
      <w:pPr>
        <w:pStyle w:val="41"/>
        <w:contextualSpacing/>
        <w:jc w:val="both"/>
      </w:pPr>
      <w:r>
        <w:t>- Предметные недели.</w:t>
      </w:r>
    </w:p>
    <w:p w14:paraId="13058E76">
      <w:pPr>
        <w:pStyle w:val="41"/>
        <w:contextualSpacing/>
        <w:jc w:val="both"/>
      </w:pPr>
      <w:r>
        <w:t>- Библиотечные уроки.</w:t>
      </w:r>
    </w:p>
    <w:p w14:paraId="455F5482">
      <w:pPr>
        <w:pStyle w:val="41"/>
        <w:contextualSpacing/>
        <w:jc w:val="both"/>
      </w:pPr>
      <w:r>
        <w:t>- Конкурсы, экскурсии, олимпиады, конференции, деловые и ролевые игры и др.</w:t>
      </w:r>
    </w:p>
    <w:p w14:paraId="2389B177">
      <w:pPr>
        <w:pStyle w:val="41"/>
        <w:contextualSpacing/>
        <w:jc w:val="both"/>
      </w:pPr>
      <w:r>
        <w:t>- Разработка проектов к урокам.</w:t>
      </w:r>
    </w:p>
    <w:p w14:paraId="733CBBDF">
      <w:pPr>
        <w:pStyle w:val="41"/>
        <w:contextualSpacing/>
        <w:jc w:val="both"/>
      </w:pPr>
      <w:r>
        <w:rPr>
          <w:i/>
        </w:rPr>
        <w:t>Цель:</w:t>
      </w:r>
      <w:r>
        <w:t xml:space="preserve"> 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 </w:t>
      </w:r>
    </w:p>
    <w:p w14:paraId="3097AB3C">
      <w:pPr>
        <w:pStyle w:val="41"/>
        <w:contextualSpacing/>
        <w:jc w:val="both"/>
      </w:pPr>
      <w:r>
        <w:rPr>
          <w:i/>
        </w:rPr>
        <w:t>Форма организации:</w:t>
      </w:r>
      <w:r>
        <w:t xml:space="preserve"> учебный курс — факультатив; учебная лаборатория.</w:t>
      </w:r>
    </w:p>
    <w:p w14:paraId="63B052C3">
      <w:pPr>
        <w:spacing w:line="240" w:lineRule="auto"/>
        <w:contextualSpacing/>
        <w:jc w:val="center"/>
        <w:rPr>
          <w:rFonts w:eastAsia="Times New Roman"/>
          <w:b/>
          <w:sz w:val="24"/>
          <w:szCs w:val="24"/>
        </w:rPr>
      </w:pPr>
      <w:r>
        <w:rPr>
          <w:rFonts w:eastAsia="Times New Roman"/>
          <w:b/>
          <w:sz w:val="24"/>
          <w:szCs w:val="24"/>
        </w:rPr>
        <w:t>Распределение  часов внеурочной деятельности</w:t>
      </w:r>
    </w:p>
    <w:p w14:paraId="2F7CD8AD">
      <w:pPr>
        <w:spacing w:line="240" w:lineRule="auto"/>
        <w:contextualSpacing/>
        <w:jc w:val="center"/>
        <w:rPr>
          <w:rFonts w:eastAsia="Times New Roman"/>
          <w:b/>
          <w:sz w:val="24"/>
          <w:szCs w:val="24"/>
        </w:rPr>
      </w:pPr>
      <w:r>
        <w:rPr>
          <w:rFonts w:eastAsia="Times New Roman"/>
          <w:b/>
          <w:sz w:val="24"/>
          <w:szCs w:val="24"/>
        </w:rPr>
        <w:t>по годам начального общего образования</w:t>
      </w:r>
    </w:p>
    <w:p w14:paraId="4F498DD7">
      <w:pPr>
        <w:jc w:val="both"/>
        <w:rPr>
          <w:rFonts w:eastAsia="Times New Roman"/>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650"/>
        <w:gridCol w:w="1531"/>
        <w:gridCol w:w="1531"/>
        <w:gridCol w:w="1531"/>
        <w:gridCol w:w="1531"/>
      </w:tblGrid>
      <w:tr w14:paraId="2245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tcPr>
          <w:p w14:paraId="0CB979C7">
            <w:pPr>
              <w:jc w:val="both"/>
              <w:rPr>
                <w:rFonts w:eastAsia="Times New Roman"/>
                <w:b/>
                <w:sz w:val="24"/>
                <w:szCs w:val="24"/>
              </w:rPr>
            </w:pPr>
            <w:r>
              <w:rPr>
                <w:rFonts w:eastAsia="Times New Roman"/>
                <w:b/>
                <w:sz w:val="24"/>
                <w:szCs w:val="24"/>
              </w:rPr>
              <w:t>№</w:t>
            </w:r>
          </w:p>
        </w:tc>
        <w:tc>
          <w:tcPr>
            <w:tcW w:w="2650" w:type="dxa"/>
            <w:tcBorders>
              <w:top w:val="single" w:color="auto" w:sz="4" w:space="0"/>
              <w:left w:val="single" w:color="auto" w:sz="4" w:space="0"/>
              <w:bottom w:val="single" w:color="auto" w:sz="4" w:space="0"/>
              <w:right w:val="single" w:color="auto" w:sz="4" w:space="0"/>
            </w:tcBorders>
          </w:tcPr>
          <w:p w14:paraId="14275E81">
            <w:pPr>
              <w:jc w:val="both"/>
              <w:rPr>
                <w:rFonts w:eastAsia="Times New Roman"/>
                <w:b/>
                <w:sz w:val="24"/>
                <w:szCs w:val="24"/>
              </w:rPr>
            </w:pPr>
            <w:r>
              <w:rPr>
                <w:rFonts w:eastAsia="Times New Roman"/>
                <w:b/>
                <w:sz w:val="24"/>
                <w:szCs w:val="24"/>
              </w:rPr>
              <w:t>Вид деятельности</w:t>
            </w:r>
          </w:p>
        </w:tc>
        <w:tc>
          <w:tcPr>
            <w:tcW w:w="1531" w:type="dxa"/>
            <w:tcBorders>
              <w:top w:val="single" w:color="auto" w:sz="4" w:space="0"/>
              <w:left w:val="single" w:color="auto" w:sz="4" w:space="0"/>
              <w:bottom w:val="single" w:color="auto" w:sz="4" w:space="0"/>
              <w:right w:val="single" w:color="auto" w:sz="4" w:space="0"/>
            </w:tcBorders>
          </w:tcPr>
          <w:p w14:paraId="6E17CB56">
            <w:pPr>
              <w:jc w:val="both"/>
              <w:rPr>
                <w:rFonts w:eastAsia="Times New Roman"/>
                <w:b/>
                <w:sz w:val="24"/>
                <w:szCs w:val="24"/>
              </w:rPr>
            </w:pPr>
            <w:r>
              <w:rPr>
                <w:rFonts w:eastAsia="Times New Roman"/>
                <w:b/>
                <w:sz w:val="24"/>
                <w:szCs w:val="24"/>
              </w:rPr>
              <w:t>1 класс</w:t>
            </w:r>
          </w:p>
        </w:tc>
        <w:tc>
          <w:tcPr>
            <w:tcW w:w="1531" w:type="dxa"/>
            <w:tcBorders>
              <w:top w:val="single" w:color="auto" w:sz="4" w:space="0"/>
              <w:left w:val="single" w:color="auto" w:sz="4" w:space="0"/>
              <w:bottom w:val="single" w:color="auto" w:sz="4" w:space="0"/>
              <w:right w:val="single" w:color="auto" w:sz="4" w:space="0"/>
            </w:tcBorders>
          </w:tcPr>
          <w:p w14:paraId="299C6E0F">
            <w:pPr>
              <w:jc w:val="both"/>
              <w:rPr>
                <w:rFonts w:eastAsia="Times New Roman"/>
                <w:b/>
                <w:sz w:val="24"/>
                <w:szCs w:val="24"/>
              </w:rPr>
            </w:pPr>
            <w:r>
              <w:rPr>
                <w:rFonts w:eastAsia="Times New Roman"/>
                <w:b/>
                <w:sz w:val="24"/>
                <w:szCs w:val="24"/>
              </w:rPr>
              <w:t>2 класс</w:t>
            </w:r>
          </w:p>
        </w:tc>
        <w:tc>
          <w:tcPr>
            <w:tcW w:w="1531" w:type="dxa"/>
            <w:tcBorders>
              <w:top w:val="single" w:color="auto" w:sz="4" w:space="0"/>
              <w:left w:val="single" w:color="auto" w:sz="4" w:space="0"/>
              <w:bottom w:val="single" w:color="auto" w:sz="4" w:space="0"/>
              <w:right w:val="single" w:color="auto" w:sz="4" w:space="0"/>
            </w:tcBorders>
          </w:tcPr>
          <w:p w14:paraId="556A033F">
            <w:pPr>
              <w:jc w:val="both"/>
              <w:rPr>
                <w:rFonts w:eastAsia="Times New Roman"/>
                <w:b/>
                <w:sz w:val="24"/>
                <w:szCs w:val="24"/>
              </w:rPr>
            </w:pPr>
            <w:r>
              <w:rPr>
                <w:rFonts w:eastAsia="Times New Roman"/>
                <w:b/>
                <w:sz w:val="24"/>
                <w:szCs w:val="24"/>
              </w:rPr>
              <w:t>3 класс</w:t>
            </w:r>
          </w:p>
        </w:tc>
        <w:tc>
          <w:tcPr>
            <w:tcW w:w="1531" w:type="dxa"/>
            <w:tcBorders>
              <w:top w:val="single" w:color="auto" w:sz="4" w:space="0"/>
              <w:left w:val="single" w:color="auto" w:sz="4" w:space="0"/>
              <w:bottom w:val="single" w:color="auto" w:sz="4" w:space="0"/>
              <w:right w:val="single" w:color="auto" w:sz="4" w:space="0"/>
            </w:tcBorders>
          </w:tcPr>
          <w:p w14:paraId="14321134">
            <w:pPr>
              <w:jc w:val="both"/>
              <w:rPr>
                <w:rFonts w:eastAsia="Times New Roman"/>
                <w:b/>
                <w:sz w:val="24"/>
                <w:szCs w:val="24"/>
              </w:rPr>
            </w:pPr>
            <w:r>
              <w:rPr>
                <w:rFonts w:eastAsia="Times New Roman"/>
                <w:b/>
                <w:sz w:val="24"/>
                <w:szCs w:val="24"/>
              </w:rPr>
              <w:t>4 класс</w:t>
            </w:r>
          </w:p>
        </w:tc>
      </w:tr>
      <w:tr w14:paraId="1009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tcPr>
          <w:p w14:paraId="5F8AA8B1">
            <w:pPr>
              <w:jc w:val="both"/>
              <w:rPr>
                <w:rFonts w:eastAsia="Times New Roman"/>
                <w:b/>
                <w:sz w:val="24"/>
                <w:szCs w:val="24"/>
              </w:rPr>
            </w:pPr>
            <w:r>
              <w:rPr>
                <w:rFonts w:eastAsia="Times New Roman"/>
                <w:b/>
                <w:sz w:val="24"/>
                <w:szCs w:val="24"/>
              </w:rPr>
              <w:t>1.</w:t>
            </w:r>
          </w:p>
        </w:tc>
        <w:tc>
          <w:tcPr>
            <w:tcW w:w="2650" w:type="dxa"/>
            <w:tcBorders>
              <w:top w:val="single" w:color="auto" w:sz="4" w:space="0"/>
              <w:left w:val="single" w:color="auto" w:sz="4" w:space="0"/>
              <w:bottom w:val="single" w:color="auto" w:sz="4" w:space="0"/>
              <w:right w:val="single" w:color="auto" w:sz="4" w:space="0"/>
            </w:tcBorders>
          </w:tcPr>
          <w:p w14:paraId="2F976D61">
            <w:pPr>
              <w:jc w:val="both"/>
              <w:rPr>
                <w:rFonts w:eastAsia="Times New Roman"/>
                <w:b/>
                <w:sz w:val="24"/>
                <w:szCs w:val="24"/>
              </w:rPr>
            </w:pPr>
            <w:r>
              <w:rPr>
                <w:rFonts w:eastAsia="Times New Roman"/>
                <w:b/>
                <w:sz w:val="24"/>
                <w:szCs w:val="24"/>
              </w:rPr>
              <w:t>Внеурочная деятельность</w:t>
            </w:r>
          </w:p>
        </w:tc>
        <w:tc>
          <w:tcPr>
            <w:tcW w:w="1531" w:type="dxa"/>
            <w:tcBorders>
              <w:top w:val="single" w:color="auto" w:sz="4" w:space="0"/>
              <w:left w:val="single" w:color="auto" w:sz="4" w:space="0"/>
              <w:bottom w:val="single" w:color="auto" w:sz="4" w:space="0"/>
              <w:right w:val="single" w:color="auto" w:sz="4" w:space="0"/>
            </w:tcBorders>
          </w:tcPr>
          <w:p w14:paraId="46A38706">
            <w:pPr>
              <w:jc w:val="both"/>
              <w:rPr>
                <w:rFonts w:eastAsia="Times New Roman"/>
                <w:sz w:val="24"/>
                <w:szCs w:val="24"/>
              </w:rPr>
            </w:pPr>
            <w:r>
              <w:rPr>
                <w:rFonts w:eastAsia="Times New Roman"/>
                <w:sz w:val="24"/>
                <w:szCs w:val="24"/>
              </w:rPr>
              <w:t>9  часов</w:t>
            </w:r>
          </w:p>
        </w:tc>
        <w:tc>
          <w:tcPr>
            <w:tcW w:w="1531" w:type="dxa"/>
            <w:tcBorders>
              <w:top w:val="single" w:color="auto" w:sz="4" w:space="0"/>
              <w:left w:val="single" w:color="auto" w:sz="4" w:space="0"/>
              <w:bottom w:val="single" w:color="auto" w:sz="4" w:space="0"/>
              <w:right w:val="single" w:color="auto" w:sz="4" w:space="0"/>
            </w:tcBorders>
          </w:tcPr>
          <w:p w14:paraId="75C80DD6">
            <w:pPr>
              <w:jc w:val="both"/>
              <w:rPr>
                <w:rFonts w:eastAsia="Times New Roman"/>
                <w:sz w:val="24"/>
                <w:szCs w:val="24"/>
              </w:rPr>
            </w:pPr>
            <w:r>
              <w:rPr>
                <w:rFonts w:eastAsia="Times New Roman"/>
                <w:sz w:val="24"/>
                <w:szCs w:val="24"/>
              </w:rPr>
              <w:t>10 часов</w:t>
            </w:r>
          </w:p>
        </w:tc>
        <w:tc>
          <w:tcPr>
            <w:tcW w:w="1531" w:type="dxa"/>
            <w:tcBorders>
              <w:top w:val="single" w:color="auto" w:sz="4" w:space="0"/>
              <w:left w:val="single" w:color="auto" w:sz="4" w:space="0"/>
              <w:bottom w:val="single" w:color="auto" w:sz="4" w:space="0"/>
              <w:right w:val="single" w:color="auto" w:sz="4" w:space="0"/>
            </w:tcBorders>
          </w:tcPr>
          <w:p w14:paraId="67633C75">
            <w:pPr>
              <w:jc w:val="both"/>
              <w:rPr>
                <w:rFonts w:eastAsia="Times New Roman"/>
                <w:sz w:val="24"/>
                <w:szCs w:val="24"/>
              </w:rPr>
            </w:pPr>
            <w:r>
              <w:rPr>
                <w:rFonts w:eastAsia="Times New Roman"/>
                <w:sz w:val="24"/>
                <w:szCs w:val="24"/>
              </w:rPr>
              <w:t>10 часов</w:t>
            </w:r>
          </w:p>
        </w:tc>
        <w:tc>
          <w:tcPr>
            <w:tcW w:w="1531" w:type="dxa"/>
            <w:tcBorders>
              <w:top w:val="single" w:color="auto" w:sz="4" w:space="0"/>
              <w:left w:val="single" w:color="auto" w:sz="4" w:space="0"/>
              <w:bottom w:val="single" w:color="auto" w:sz="4" w:space="0"/>
              <w:right w:val="single" w:color="auto" w:sz="4" w:space="0"/>
            </w:tcBorders>
          </w:tcPr>
          <w:p w14:paraId="58BF1647">
            <w:pPr>
              <w:jc w:val="both"/>
              <w:rPr>
                <w:rFonts w:eastAsia="Times New Roman"/>
                <w:sz w:val="24"/>
                <w:szCs w:val="24"/>
              </w:rPr>
            </w:pPr>
            <w:r>
              <w:rPr>
                <w:rFonts w:eastAsia="Times New Roman"/>
                <w:sz w:val="24"/>
                <w:szCs w:val="24"/>
              </w:rPr>
              <w:t>10 часов</w:t>
            </w:r>
          </w:p>
        </w:tc>
      </w:tr>
      <w:tr w14:paraId="6CDA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7" w:type="dxa"/>
            <w:gridSpan w:val="2"/>
            <w:tcBorders>
              <w:top w:val="single" w:color="auto" w:sz="4" w:space="0"/>
              <w:left w:val="single" w:color="auto" w:sz="4" w:space="0"/>
              <w:bottom w:val="single" w:color="auto" w:sz="4" w:space="0"/>
              <w:right w:val="single" w:color="auto" w:sz="4" w:space="0"/>
            </w:tcBorders>
          </w:tcPr>
          <w:p w14:paraId="644E648E">
            <w:pPr>
              <w:jc w:val="both"/>
              <w:rPr>
                <w:rFonts w:eastAsia="Times New Roman"/>
                <w:b/>
                <w:sz w:val="24"/>
                <w:szCs w:val="24"/>
              </w:rPr>
            </w:pPr>
            <w:r>
              <w:rPr>
                <w:rFonts w:eastAsia="Times New Roman"/>
                <w:b/>
                <w:sz w:val="24"/>
                <w:szCs w:val="24"/>
              </w:rPr>
              <w:t>Учебные недели</w:t>
            </w:r>
          </w:p>
        </w:tc>
        <w:tc>
          <w:tcPr>
            <w:tcW w:w="1531" w:type="dxa"/>
            <w:tcBorders>
              <w:top w:val="single" w:color="auto" w:sz="4" w:space="0"/>
              <w:left w:val="single" w:color="auto" w:sz="4" w:space="0"/>
              <w:bottom w:val="single" w:color="auto" w:sz="4" w:space="0"/>
              <w:right w:val="single" w:color="auto" w:sz="4" w:space="0"/>
            </w:tcBorders>
          </w:tcPr>
          <w:p w14:paraId="695F2D9E">
            <w:pPr>
              <w:jc w:val="both"/>
              <w:rPr>
                <w:rFonts w:eastAsia="Times New Roman"/>
                <w:sz w:val="24"/>
                <w:szCs w:val="24"/>
              </w:rPr>
            </w:pPr>
            <w:r>
              <w:rPr>
                <w:rFonts w:eastAsia="Times New Roman"/>
                <w:sz w:val="24"/>
                <w:szCs w:val="24"/>
              </w:rPr>
              <w:t>33</w:t>
            </w:r>
          </w:p>
        </w:tc>
        <w:tc>
          <w:tcPr>
            <w:tcW w:w="1531" w:type="dxa"/>
            <w:tcBorders>
              <w:top w:val="single" w:color="auto" w:sz="4" w:space="0"/>
              <w:left w:val="single" w:color="auto" w:sz="4" w:space="0"/>
              <w:bottom w:val="single" w:color="auto" w:sz="4" w:space="0"/>
              <w:right w:val="single" w:color="auto" w:sz="4" w:space="0"/>
            </w:tcBorders>
          </w:tcPr>
          <w:p w14:paraId="072CCC52">
            <w:pPr>
              <w:jc w:val="both"/>
              <w:rPr>
                <w:rFonts w:eastAsia="Times New Roman"/>
                <w:sz w:val="24"/>
                <w:szCs w:val="24"/>
              </w:rPr>
            </w:pPr>
            <w:r>
              <w:rPr>
                <w:rFonts w:eastAsia="Times New Roman"/>
                <w:sz w:val="24"/>
                <w:szCs w:val="24"/>
              </w:rPr>
              <w:t>34</w:t>
            </w:r>
          </w:p>
        </w:tc>
        <w:tc>
          <w:tcPr>
            <w:tcW w:w="1531" w:type="dxa"/>
            <w:tcBorders>
              <w:top w:val="single" w:color="auto" w:sz="4" w:space="0"/>
              <w:left w:val="single" w:color="auto" w:sz="4" w:space="0"/>
              <w:bottom w:val="single" w:color="auto" w:sz="4" w:space="0"/>
              <w:right w:val="single" w:color="auto" w:sz="4" w:space="0"/>
            </w:tcBorders>
          </w:tcPr>
          <w:p w14:paraId="69051465">
            <w:pPr>
              <w:jc w:val="both"/>
              <w:rPr>
                <w:rFonts w:eastAsia="Times New Roman"/>
                <w:sz w:val="24"/>
                <w:szCs w:val="24"/>
              </w:rPr>
            </w:pPr>
            <w:r>
              <w:rPr>
                <w:rFonts w:eastAsia="Times New Roman"/>
                <w:sz w:val="24"/>
                <w:szCs w:val="24"/>
              </w:rPr>
              <w:t>34</w:t>
            </w:r>
          </w:p>
        </w:tc>
        <w:tc>
          <w:tcPr>
            <w:tcW w:w="1531" w:type="dxa"/>
            <w:tcBorders>
              <w:top w:val="single" w:color="auto" w:sz="4" w:space="0"/>
              <w:left w:val="single" w:color="auto" w:sz="4" w:space="0"/>
              <w:bottom w:val="single" w:color="auto" w:sz="4" w:space="0"/>
              <w:right w:val="single" w:color="auto" w:sz="4" w:space="0"/>
            </w:tcBorders>
          </w:tcPr>
          <w:p w14:paraId="5CD0A924">
            <w:pPr>
              <w:jc w:val="both"/>
              <w:rPr>
                <w:rFonts w:eastAsia="Times New Roman"/>
                <w:sz w:val="24"/>
                <w:szCs w:val="24"/>
              </w:rPr>
            </w:pPr>
            <w:r>
              <w:rPr>
                <w:rFonts w:eastAsia="Times New Roman"/>
                <w:sz w:val="24"/>
                <w:szCs w:val="24"/>
              </w:rPr>
              <w:t>34</w:t>
            </w:r>
          </w:p>
        </w:tc>
      </w:tr>
      <w:tr w14:paraId="43C3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7" w:type="dxa"/>
            <w:gridSpan w:val="2"/>
            <w:tcBorders>
              <w:top w:val="single" w:color="auto" w:sz="4" w:space="0"/>
              <w:left w:val="single" w:color="auto" w:sz="4" w:space="0"/>
              <w:bottom w:val="single" w:color="auto" w:sz="4" w:space="0"/>
              <w:right w:val="single" w:color="auto" w:sz="4" w:space="0"/>
            </w:tcBorders>
          </w:tcPr>
          <w:p w14:paraId="0619961B">
            <w:pPr>
              <w:jc w:val="both"/>
              <w:rPr>
                <w:rFonts w:eastAsia="Times New Roman"/>
                <w:b/>
                <w:sz w:val="24"/>
                <w:szCs w:val="24"/>
              </w:rPr>
            </w:pPr>
            <w:r>
              <w:rPr>
                <w:rFonts w:eastAsia="Times New Roman"/>
                <w:b/>
                <w:sz w:val="24"/>
                <w:szCs w:val="24"/>
              </w:rPr>
              <w:t>Количество часов за год</w:t>
            </w:r>
          </w:p>
        </w:tc>
        <w:tc>
          <w:tcPr>
            <w:tcW w:w="1531" w:type="dxa"/>
            <w:tcBorders>
              <w:top w:val="single" w:color="auto" w:sz="4" w:space="0"/>
              <w:left w:val="single" w:color="auto" w:sz="4" w:space="0"/>
              <w:bottom w:val="single" w:color="auto" w:sz="4" w:space="0"/>
              <w:right w:val="single" w:color="auto" w:sz="4" w:space="0"/>
            </w:tcBorders>
          </w:tcPr>
          <w:p w14:paraId="4085154E">
            <w:pPr>
              <w:jc w:val="both"/>
              <w:rPr>
                <w:rFonts w:eastAsia="Times New Roman"/>
                <w:sz w:val="24"/>
                <w:szCs w:val="24"/>
              </w:rPr>
            </w:pPr>
            <w:r>
              <w:rPr>
                <w:rFonts w:eastAsia="Times New Roman"/>
                <w:sz w:val="24"/>
                <w:szCs w:val="24"/>
              </w:rPr>
              <w:t>297 часов</w:t>
            </w:r>
          </w:p>
        </w:tc>
        <w:tc>
          <w:tcPr>
            <w:tcW w:w="1531" w:type="dxa"/>
            <w:tcBorders>
              <w:top w:val="single" w:color="auto" w:sz="4" w:space="0"/>
              <w:left w:val="single" w:color="auto" w:sz="4" w:space="0"/>
              <w:bottom w:val="single" w:color="auto" w:sz="4" w:space="0"/>
              <w:right w:val="single" w:color="auto" w:sz="4" w:space="0"/>
            </w:tcBorders>
          </w:tcPr>
          <w:p w14:paraId="3DBDFEAF">
            <w:pPr>
              <w:jc w:val="both"/>
              <w:rPr>
                <w:rFonts w:eastAsia="Times New Roman"/>
                <w:sz w:val="24"/>
                <w:szCs w:val="24"/>
              </w:rPr>
            </w:pPr>
            <w:r>
              <w:rPr>
                <w:rFonts w:eastAsia="Times New Roman"/>
                <w:sz w:val="24"/>
                <w:szCs w:val="24"/>
              </w:rPr>
              <w:t>340 часов</w:t>
            </w:r>
          </w:p>
        </w:tc>
        <w:tc>
          <w:tcPr>
            <w:tcW w:w="1531" w:type="dxa"/>
            <w:tcBorders>
              <w:top w:val="single" w:color="auto" w:sz="4" w:space="0"/>
              <w:left w:val="single" w:color="auto" w:sz="4" w:space="0"/>
              <w:bottom w:val="single" w:color="auto" w:sz="4" w:space="0"/>
              <w:right w:val="single" w:color="auto" w:sz="4" w:space="0"/>
            </w:tcBorders>
          </w:tcPr>
          <w:p w14:paraId="2CFFB598">
            <w:pPr>
              <w:jc w:val="both"/>
              <w:rPr>
                <w:rFonts w:eastAsia="Times New Roman"/>
                <w:sz w:val="24"/>
                <w:szCs w:val="24"/>
              </w:rPr>
            </w:pPr>
            <w:r>
              <w:rPr>
                <w:rFonts w:eastAsia="Times New Roman"/>
                <w:sz w:val="24"/>
                <w:szCs w:val="24"/>
              </w:rPr>
              <w:t>340 часов</w:t>
            </w:r>
          </w:p>
        </w:tc>
        <w:tc>
          <w:tcPr>
            <w:tcW w:w="1531" w:type="dxa"/>
            <w:tcBorders>
              <w:top w:val="single" w:color="auto" w:sz="4" w:space="0"/>
              <w:left w:val="single" w:color="auto" w:sz="4" w:space="0"/>
              <w:bottom w:val="single" w:color="auto" w:sz="4" w:space="0"/>
              <w:right w:val="single" w:color="auto" w:sz="4" w:space="0"/>
            </w:tcBorders>
          </w:tcPr>
          <w:p w14:paraId="54A26E2B">
            <w:pPr>
              <w:jc w:val="both"/>
              <w:rPr>
                <w:rFonts w:eastAsia="Times New Roman"/>
                <w:sz w:val="24"/>
                <w:szCs w:val="24"/>
              </w:rPr>
            </w:pPr>
            <w:r>
              <w:rPr>
                <w:rFonts w:eastAsia="Times New Roman"/>
                <w:sz w:val="24"/>
                <w:szCs w:val="24"/>
              </w:rPr>
              <w:t>340 часов</w:t>
            </w:r>
          </w:p>
        </w:tc>
      </w:tr>
      <w:tr w14:paraId="4028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7" w:type="dxa"/>
            <w:gridSpan w:val="2"/>
            <w:tcBorders>
              <w:top w:val="single" w:color="auto" w:sz="4" w:space="0"/>
              <w:left w:val="single" w:color="auto" w:sz="4" w:space="0"/>
              <w:bottom w:val="single" w:color="auto" w:sz="4" w:space="0"/>
              <w:right w:val="single" w:color="auto" w:sz="4" w:space="0"/>
            </w:tcBorders>
          </w:tcPr>
          <w:p w14:paraId="2107B068">
            <w:pPr>
              <w:jc w:val="both"/>
              <w:rPr>
                <w:rFonts w:eastAsia="Times New Roman"/>
                <w:b/>
                <w:sz w:val="24"/>
                <w:szCs w:val="24"/>
              </w:rPr>
            </w:pPr>
            <w:r>
              <w:rPr>
                <w:rFonts w:eastAsia="Times New Roman"/>
                <w:b/>
                <w:sz w:val="24"/>
                <w:szCs w:val="24"/>
              </w:rPr>
              <w:t>Итого:</w:t>
            </w:r>
          </w:p>
        </w:tc>
        <w:tc>
          <w:tcPr>
            <w:tcW w:w="6124" w:type="dxa"/>
            <w:gridSpan w:val="4"/>
            <w:tcBorders>
              <w:top w:val="single" w:color="auto" w:sz="4" w:space="0"/>
              <w:left w:val="single" w:color="auto" w:sz="4" w:space="0"/>
              <w:bottom w:val="single" w:color="auto" w:sz="4" w:space="0"/>
              <w:right w:val="single" w:color="auto" w:sz="4" w:space="0"/>
            </w:tcBorders>
          </w:tcPr>
          <w:p w14:paraId="43277B67">
            <w:pPr>
              <w:jc w:val="both"/>
              <w:rPr>
                <w:rFonts w:eastAsia="Times New Roman"/>
                <w:sz w:val="24"/>
                <w:szCs w:val="24"/>
              </w:rPr>
            </w:pPr>
            <w:r>
              <w:rPr>
                <w:rFonts w:eastAsia="Times New Roman"/>
                <w:sz w:val="24"/>
                <w:szCs w:val="24"/>
              </w:rPr>
              <w:t>1317 часов</w:t>
            </w:r>
          </w:p>
        </w:tc>
      </w:tr>
    </w:tbl>
    <w:p w14:paraId="5F02ED10">
      <w:pPr>
        <w:jc w:val="both"/>
        <w:rPr>
          <w:rFonts w:eastAsia="Times New Roman"/>
          <w:sz w:val="24"/>
          <w:szCs w:val="24"/>
        </w:rPr>
      </w:pPr>
    </w:p>
    <w:p w14:paraId="522F812B">
      <w:pPr>
        <w:jc w:val="center"/>
        <w:outlineLvl w:val="0"/>
        <w:rPr>
          <w:rFonts w:eastAsia="Times New Roman"/>
          <w:b/>
          <w:bCs/>
          <w:sz w:val="24"/>
          <w:szCs w:val="24"/>
        </w:rPr>
      </w:pPr>
      <w:bookmarkStart w:id="240" w:name="_Toc212549302"/>
      <w:r>
        <w:rPr>
          <w:rFonts w:eastAsia="Times New Roman"/>
          <w:b/>
          <w:bCs/>
          <w:sz w:val="24"/>
          <w:szCs w:val="24"/>
        </w:rPr>
        <w:t>Уровни результатов внеурочной деятельности</w:t>
      </w:r>
      <w:bookmarkEnd w:id="24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8"/>
        <w:gridCol w:w="3282"/>
      </w:tblGrid>
      <w:tr w14:paraId="56F8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Borders>
              <w:top w:val="single" w:color="auto" w:sz="4" w:space="0"/>
              <w:left w:val="single" w:color="auto" w:sz="4" w:space="0"/>
              <w:bottom w:val="single" w:color="auto" w:sz="4" w:space="0"/>
              <w:right w:val="single" w:color="auto" w:sz="4" w:space="0"/>
            </w:tcBorders>
          </w:tcPr>
          <w:p w14:paraId="38E851BC">
            <w:pPr>
              <w:jc w:val="both"/>
              <w:rPr>
                <w:rFonts w:eastAsia="Calibri"/>
                <w:sz w:val="24"/>
                <w:szCs w:val="24"/>
              </w:rPr>
            </w:pPr>
            <w:r>
              <w:rPr>
                <w:rFonts w:eastAsia="Times New Roman"/>
                <w:b/>
                <w:bCs/>
                <w:sz w:val="24"/>
                <w:szCs w:val="24"/>
              </w:rPr>
              <w:t>Первый уровень</w:t>
            </w:r>
          </w:p>
        </w:tc>
        <w:tc>
          <w:tcPr>
            <w:tcW w:w="3379" w:type="dxa"/>
            <w:tcBorders>
              <w:top w:val="single" w:color="auto" w:sz="4" w:space="0"/>
              <w:left w:val="single" w:color="auto" w:sz="4" w:space="0"/>
              <w:bottom w:val="single" w:color="auto" w:sz="4" w:space="0"/>
              <w:right w:val="single" w:color="auto" w:sz="4" w:space="0"/>
            </w:tcBorders>
          </w:tcPr>
          <w:p w14:paraId="23150A36">
            <w:pPr>
              <w:jc w:val="both"/>
              <w:rPr>
                <w:rFonts w:eastAsia="Calibri"/>
                <w:sz w:val="24"/>
                <w:szCs w:val="24"/>
              </w:rPr>
            </w:pPr>
            <w:r>
              <w:rPr>
                <w:rFonts w:eastAsia="Times New Roman"/>
                <w:b/>
                <w:bCs/>
                <w:sz w:val="24"/>
                <w:szCs w:val="24"/>
              </w:rPr>
              <w:t>Второй уровень</w:t>
            </w:r>
          </w:p>
        </w:tc>
        <w:tc>
          <w:tcPr>
            <w:tcW w:w="3379" w:type="dxa"/>
            <w:tcBorders>
              <w:top w:val="single" w:color="auto" w:sz="4" w:space="0"/>
              <w:left w:val="single" w:color="auto" w:sz="4" w:space="0"/>
              <w:bottom w:val="single" w:color="auto" w:sz="4" w:space="0"/>
              <w:right w:val="single" w:color="auto" w:sz="4" w:space="0"/>
            </w:tcBorders>
          </w:tcPr>
          <w:p w14:paraId="3E95C17C">
            <w:pPr>
              <w:jc w:val="both"/>
              <w:rPr>
                <w:rFonts w:eastAsia="Calibri"/>
                <w:sz w:val="24"/>
                <w:szCs w:val="24"/>
              </w:rPr>
            </w:pPr>
            <w:r>
              <w:rPr>
                <w:rFonts w:eastAsia="Times New Roman"/>
                <w:b/>
                <w:bCs/>
                <w:sz w:val="24"/>
                <w:szCs w:val="24"/>
              </w:rPr>
              <w:t>Третий уровень</w:t>
            </w:r>
          </w:p>
        </w:tc>
      </w:tr>
      <w:tr w14:paraId="1590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Borders>
              <w:top w:val="single" w:color="auto" w:sz="4" w:space="0"/>
              <w:left w:val="single" w:color="auto" w:sz="4" w:space="0"/>
              <w:bottom w:val="single" w:color="auto" w:sz="4" w:space="0"/>
              <w:right w:val="single" w:color="auto" w:sz="4" w:space="0"/>
            </w:tcBorders>
          </w:tcPr>
          <w:p w14:paraId="3B152B20">
            <w:pPr>
              <w:jc w:val="both"/>
              <w:rPr>
                <w:rFonts w:eastAsia="Times New Roman"/>
                <w:sz w:val="24"/>
                <w:szCs w:val="24"/>
              </w:rPr>
            </w:pPr>
            <w:r>
              <w:rPr>
                <w:rFonts w:eastAsia="Times New Roman"/>
                <w:sz w:val="24"/>
                <w:szCs w:val="24"/>
              </w:rPr>
              <w:t xml:space="preserve">Школьник знает и понимает общественную жизнь </w:t>
            </w:r>
          </w:p>
          <w:p w14:paraId="607BFF6B">
            <w:pPr>
              <w:jc w:val="both"/>
              <w:rPr>
                <w:rFonts w:eastAsia="Calibri"/>
                <w:sz w:val="24"/>
                <w:szCs w:val="24"/>
              </w:rPr>
            </w:pPr>
            <w:r>
              <w:rPr>
                <w:rFonts w:eastAsia="Times New Roman"/>
                <w:sz w:val="24"/>
                <w:szCs w:val="24"/>
              </w:rPr>
              <w:t>(1 класс)</w:t>
            </w:r>
          </w:p>
        </w:tc>
        <w:tc>
          <w:tcPr>
            <w:tcW w:w="3379" w:type="dxa"/>
            <w:tcBorders>
              <w:top w:val="single" w:color="auto" w:sz="4" w:space="0"/>
              <w:left w:val="single" w:color="auto" w:sz="4" w:space="0"/>
              <w:bottom w:val="single" w:color="auto" w:sz="4" w:space="0"/>
              <w:right w:val="single" w:color="auto" w:sz="4" w:space="0"/>
            </w:tcBorders>
          </w:tcPr>
          <w:p w14:paraId="52581888">
            <w:pPr>
              <w:jc w:val="both"/>
              <w:rPr>
                <w:rFonts w:eastAsia="Times New Roman"/>
                <w:sz w:val="24"/>
                <w:szCs w:val="24"/>
              </w:rPr>
            </w:pPr>
            <w:r>
              <w:rPr>
                <w:rFonts w:eastAsia="Times New Roman"/>
                <w:sz w:val="24"/>
                <w:szCs w:val="24"/>
              </w:rPr>
              <w:t xml:space="preserve">Школьник ценит общественную жизнь </w:t>
            </w:r>
          </w:p>
          <w:p w14:paraId="0B8A38ED">
            <w:pPr>
              <w:jc w:val="both"/>
              <w:rPr>
                <w:rFonts w:eastAsia="Times New Roman"/>
                <w:sz w:val="24"/>
                <w:szCs w:val="24"/>
              </w:rPr>
            </w:pPr>
            <w:r>
              <w:rPr>
                <w:rFonts w:eastAsia="Times New Roman"/>
                <w:sz w:val="24"/>
                <w:szCs w:val="24"/>
              </w:rPr>
              <w:t>(2-3 классы)</w:t>
            </w:r>
          </w:p>
        </w:tc>
        <w:tc>
          <w:tcPr>
            <w:tcW w:w="3379" w:type="dxa"/>
            <w:tcBorders>
              <w:top w:val="single" w:color="auto" w:sz="4" w:space="0"/>
              <w:left w:val="single" w:color="auto" w:sz="4" w:space="0"/>
              <w:bottom w:val="single" w:color="auto" w:sz="4" w:space="0"/>
              <w:right w:val="single" w:color="auto" w:sz="4" w:space="0"/>
            </w:tcBorders>
          </w:tcPr>
          <w:p w14:paraId="74741705">
            <w:pPr>
              <w:jc w:val="both"/>
              <w:rPr>
                <w:rFonts w:eastAsia="Times New Roman"/>
                <w:sz w:val="24"/>
                <w:szCs w:val="24"/>
              </w:rPr>
            </w:pPr>
            <w:r>
              <w:rPr>
                <w:rFonts w:eastAsia="Times New Roman"/>
                <w:sz w:val="24"/>
                <w:szCs w:val="24"/>
              </w:rPr>
              <w:t>Школьник самостоятельно действует в  общественной  жизни (4 класс)</w:t>
            </w:r>
          </w:p>
        </w:tc>
      </w:tr>
      <w:tr w14:paraId="743B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Borders>
              <w:top w:val="single" w:color="auto" w:sz="4" w:space="0"/>
              <w:left w:val="single" w:color="auto" w:sz="4" w:space="0"/>
              <w:bottom w:val="single" w:color="auto" w:sz="4" w:space="0"/>
              <w:right w:val="single" w:color="auto" w:sz="4" w:space="0"/>
            </w:tcBorders>
          </w:tcPr>
          <w:p w14:paraId="7750F295">
            <w:pPr>
              <w:jc w:val="both"/>
              <w:rPr>
                <w:rFonts w:eastAsia="Calibri"/>
                <w:sz w:val="24"/>
                <w:szCs w:val="24"/>
              </w:rPr>
            </w:pPr>
            <w:r>
              <w:rPr>
                <w:rFonts w:eastAsia="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single" w:color="auto" w:sz="4" w:space="0"/>
              <w:left w:val="single" w:color="auto" w:sz="4" w:space="0"/>
              <w:bottom w:val="single" w:color="auto" w:sz="4" w:space="0"/>
              <w:right w:val="single" w:color="auto" w:sz="4" w:space="0"/>
            </w:tcBorders>
          </w:tcPr>
          <w:p w14:paraId="28C1E12E">
            <w:pPr>
              <w:jc w:val="both"/>
              <w:rPr>
                <w:rFonts w:eastAsia="Calibri"/>
                <w:sz w:val="24"/>
                <w:szCs w:val="24"/>
              </w:rPr>
            </w:pPr>
            <w:r>
              <w:rPr>
                <w:rFonts w:eastAsia="Times New Roman"/>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color="auto" w:sz="4" w:space="0"/>
              <w:left w:val="single" w:color="auto" w:sz="4" w:space="0"/>
              <w:bottom w:val="single" w:color="auto" w:sz="4" w:space="0"/>
              <w:right w:val="single" w:color="auto" w:sz="4" w:space="0"/>
            </w:tcBorders>
          </w:tcPr>
          <w:p w14:paraId="5812235A">
            <w:pPr>
              <w:jc w:val="both"/>
              <w:rPr>
                <w:rFonts w:eastAsia="Calibri"/>
                <w:sz w:val="24"/>
                <w:szCs w:val="24"/>
              </w:rPr>
            </w:pPr>
            <w:r>
              <w:rPr>
                <w:rFonts w:eastAsia="Times New Roman"/>
                <w:sz w:val="24"/>
                <w:szCs w:val="24"/>
              </w:rPr>
              <w:t>Получение школьником опыта самостоятельного социального действия.</w:t>
            </w:r>
          </w:p>
        </w:tc>
      </w:tr>
    </w:tbl>
    <w:p w14:paraId="0549841E">
      <w:pPr>
        <w:spacing w:before="100" w:after="100"/>
        <w:rPr>
          <w:b/>
          <w:bCs/>
          <w:iCs/>
          <w:sz w:val="24"/>
          <w:szCs w:val="24"/>
        </w:rPr>
      </w:pPr>
    </w:p>
    <w:p w14:paraId="07F9E78A">
      <w:pPr>
        <w:spacing w:before="100" w:after="100"/>
        <w:jc w:val="center"/>
        <w:rPr>
          <w:b/>
          <w:bCs/>
          <w:iCs/>
          <w:sz w:val="24"/>
          <w:szCs w:val="24"/>
        </w:rPr>
      </w:pPr>
      <w:r>
        <w:rPr>
          <w:b/>
          <w:bCs/>
          <w:iCs/>
          <w:sz w:val="24"/>
          <w:szCs w:val="24"/>
        </w:rPr>
        <w:t>План внеурочной деятельности 1 класса</w:t>
      </w:r>
    </w:p>
    <w:p w14:paraId="48A15465">
      <w:pPr>
        <w:spacing w:before="100" w:after="100"/>
        <w:jc w:val="center"/>
        <w:rPr>
          <w:b/>
          <w:bCs/>
          <w:iCs/>
          <w:sz w:val="24"/>
          <w:szCs w:val="24"/>
        </w:rPr>
      </w:pPr>
      <w:r>
        <w:rPr>
          <w:b/>
          <w:bCs/>
          <w:iCs/>
          <w:sz w:val="24"/>
          <w:szCs w:val="24"/>
        </w:rPr>
        <w:t xml:space="preserve">МБОУ «Сарай-Гирская СОШ» </w:t>
      </w:r>
    </w:p>
    <w:p w14:paraId="4753B528">
      <w:pPr>
        <w:spacing w:before="100" w:after="100"/>
        <w:jc w:val="center"/>
        <w:rPr>
          <w:b/>
          <w:bCs/>
          <w:iCs/>
          <w:sz w:val="24"/>
          <w:szCs w:val="24"/>
        </w:rPr>
      </w:pPr>
      <w:r>
        <w:rPr>
          <w:b/>
          <w:bCs/>
          <w:iCs/>
          <w:sz w:val="24"/>
          <w:szCs w:val="24"/>
        </w:rPr>
        <w:t>на 2025-2026 учебный год</w:t>
      </w:r>
    </w:p>
    <w:tbl>
      <w:tblPr>
        <w:tblStyle w:val="10"/>
        <w:tblW w:w="1063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27"/>
        <w:gridCol w:w="2551"/>
        <w:gridCol w:w="1701"/>
        <w:gridCol w:w="2410"/>
        <w:gridCol w:w="1843"/>
      </w:tblGrid>
      <w:tr w14:paraId="7A4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7" w:type="dxa"/>
            <w:tcMar>
              <w:top w:w="55" w:type="dxa"/>
              <w:left w:w="55" w:type="dxa"/>
              <w:bottom w:w="55" w:type="dxa"/>
              <w:right w:w="55" w:type="dxa"/>
            </w:tcMar>
          </w:tcPr>
          <w:p w14:paraId="23869906">
            <w:pPr>
              <w:pStyle w:val="66"/>
              <w:rPr>
                <w:rFonts w:ascii="Times New Roman" w:hAnsi="Times New Roman"/>
                <w:b/>
                <w:sz w:val="24"/>
                <w:szCs w:val="24"/>
              </w:rPr>
            </w:pPr>
            <w:r>
              <w:rPr>
                <w:rFonts w:ascii="Times New Roman" w:hAnsi="Times New Roman"/>
                <w:b/>
                <w:sz w:val="24"/>
                <w:szCs w:val="24"/>
              </w:rPr>
              <w:t>Направление</w:t>
            </w:r>
          </w:p>
        </w:tc>
        <w:tc>
          <w:tcPr>
            <w:tcW w:w="2551" w:type="dxa"/>
            <w:tcMar>
              <w:top w:w="55" w:type="dxa"/>
              <w:left w:w="55" w:type="dxa"/>
              <w:bottom w:w="55" w:type="dxa"/>
              <w:right w:w="55" w:type="dxa"/>
            </w:tcMar>
          </w:tcPr>
          <w:p w14:paraId="008C4662">
            <w:pPr>
              <w:pStyle w:val="66"/>
              <w:rPr>
                <w:rFonts w:ascii="Times New Roman" w:hAnsi="Times New Roman"/>
                <w:b/>
                <w:sz w:val="24"/>
                <w:szCs w:val="24"/>
              </w:rPr>
            </w:pPr>
            <w:r>
              <w:rPr>
                <w:rFonts w:ascii="Times New Roman" w:hAnsi="Times New Roman"/>
                <w:b/>
                <w:sz w:val="24"/>
                <w:szCs w:val="24"/>
              </w:rPr>
              <w:t>Форма организации</w:t>
            </w:r>
          </w:p>
        </w:tc>
        <w:tc>
          <w:tcPr>
            <w:tcW w:w="1701" w:type="dxa"/>
            <w:tcMar>
              <w:top w:w="55" w:type="dxa"/>
              <w:left w:w="55" w:type="dxa"/>
              <w:bottom w:w="55" w:type="dxa"/>
              <w:right w:w="55" w:type="dxa"/>
            </w:tcMar>
          </w:tcPr>
          <w:p w14:paraId="2EAC64F3">
            <w:pPr>
              <w:pStyle w:val="66"/>
              <w:rPr>
                <w:rFonts w:ascii="Times New Roman" w:hAnsi="Times New Roman"/>
                <w:b/>
                <w:sz w:val="24"/>
                <w:szCs w:val="24"/>
              </w:rPr>
            </w:pPr>
            <w:r>
              <w:rPr>
                <w:rFonts w:ascii="Times New Roman" w:hAnsi="Times New Roman"/>
                <w:b/>
                <w:sz w:val="24"/>
                <w:szCs w:val="24"/>
              </w:rPr>
              <w:t>Объём внеурочной деятельности</w:t>
            </w:r>
          </w:p>
        </w:tc>
        <w:tc>
          <w:tcPr>
            <w:tcW w:w="2410" w:type="dxa"/>
            <w:tcMar>
              <w:top w:w="55" w:type="dxa"/>
              <w:left w:w="55" w:type="dxa"/>
              <w:bottom w:w="55" w:type="dxa"/>
              <w:right w:w="55" w:type="dxa"/>
            </w:tcMar>
          </w:tcPr>
          <w:p w14:paraId="76F787CB">
            <w:pPr>
              <w:pStyle w:val="66"/>
              <w:rPr>
                <w:rFonts w:ascii="Times New Roman" w:hAnsi="Times New Roman"/>
                <w:b/>
                <w:sz w:val="24"/>
                <w:szCs w:val="24"/>
              </w:rPr>
            </w:pPr>
            <w:r>
              <w:rPr>
                <w:rFonts w:ascii="Times New Roman" w:hAnsi="Times New Roman"/>
                <w:b/>
                <w:sz w:val="24"/>
                <w:szCs w:val="24"/>
              </w:rPr>
              <w:t>Автор программы</w:t>
            </w:r>
          </w:p>
          <w:p w14:paraId="12F990D2">
            <w:pPr>
              <w:pStyle w:val="66"/>
              <w:rPr>
                <w:rFonts w:ascii="Times New Roman" w:hAnsi="Times New Roman"/>
                <w:b/>
                <w:sz w:val="24"/>
                <w:szCs w:val="24"/>
              </w:rPr>
            </w:pPr>
          </w:p>
        </w:tc>
        <w:tc>
          <w:tcPr>
            <w:tcW w:w="1843" w:type="dxa"/>
            <w:tcMar>
              <w:top w:w="55" w:type="dxa"/>
              <w:left w:w="55" w:type="dxa"/>
              <w:bottom w:w="55" w:type="dxa"/>
              <w:right w:w="55" w:type="dxa"/>
            </w:tcMar>
          </w:tcPr>
          <w:p w14:paraId="5C248CEE">
            <w:pPr>
              <w:pStyle w:val="66"/>
              <w:rPr>
                <w:rFonts w:ascii="Times New Roman" w:hAnsi="Times New Roman"/>
                <w:b/>
                <w:sz w:val="24"/>
                <w:szCs w:val="24"/>
              </w:rPr>
            </w:pPr>
            <w:r>
              <w:rPr>
                <w:rFonts w:ascii="Times New Roman" w:hAnsi="Times New Roman"/>
                <w:b/>
                <w:sz w:val="24"/>
                <w:szCs w:val="24"/>
              </w:rPr>
              <w:t>Форма аттестации</w:t>
            </w:r>
          </w:p>
        </w:tc>
      </w:tr>
      <w:tr w14:paraId="6B9E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atLeast"/>
        </w:trPr>
        <w:tc>
          <w:tcPr>
            <w:tcW w:w="2127" w:type="dxa"/>
            <w:vMerge w:val="restart"/>
            <w:tcMar>
              <w:top w:w="55" w:type="dxa"/>
              <w:left w:w="55" w:type="dxa"/>
              <w:bottom w:w="55" w:type="dxa"/>
              <w:right w:w="55" w:type="dxa"/>
            </w:tcMar>
          </w:tcPr>
          <w:p w14:paraId="675F354B">
            <w:pPr>
              <w:pStyle w:val="66"/>
              <w:rPr>
                <w:rFonts w:ascii="Times New Roman" w:hAnsi="Times New Roman"/>
                <w:sz w:val="24"/>
                <w:szCs w:val="24"/>
              </w:rPr>
            </w:pPr>
            <w:r>
              <w:rPr>
                <w:rFonts w:ascii="Times New Roman" w:hAnsi="Times New Roman"/>
                <w:sz w:val="24"/>
                <w:szCs w:val="24"/>
              </w:rPr>
              <w:t>Спортивно-оздоровительная деятельность</w:t>
            </w:r>
          </w:p>
        </w:tc>
        <w:tc>
          <w:tcPr>
            <w:tcW w:w="2551" w:type="dxa"/>
            <w:tcMar>
              <w:top w:w="55" w:type="dxa"/>
              <w:left w:w="55" w:type="dxa"/>
              <w:bottom w:w="55" w:type="dxa"/>
              <w:right w:w="55" w:type="dxa"/>
            </w:tcMar>
          </w:tcPr>
          <w:p w14:paraId="6B8F14C7">
            <w:pPr>
              <w:pStyle w:val="66"/>
              <w:rPr>
                <w:rFonts w:ascii="Times New Roman" w:hAnsi="Times New Roman"/>
                <w:sz w:val="24"/>
                <w:szCs w:val="24"/>
              </w:rPr>
            </w:pPr>
            <w:r>
              <w:rPr>
                <w:rFonts w:ascii="Times New Roman" w:hAnsi="Times New Roman"/>
                <w:sz w:val="24"/>
                <w:szCs w:val="24"/>
              </w:rPr>
              <w:t>Секция по «Вольной борьбе»</w:t>
            </w:r>
          </w:p>
        </w:tc>
        <w:tc>
          <w:tcPr>
            <w:tcW w:w="1701" w:type="dxa"/>
            <w:tcMar>
              <w:top w:w="55" w:type="dxa"/>
              <w:left w:w="55" w:type="dxa"/>
              <w:bottom w:w="55" w:type="dxa"/>
              <w:right w:w="55" w:type="dxa"/>
            </w:tcMar>
          </w:tcPr>
          <w:p w14:paraId="22704025">
            <w:pPr>
              <w:pStyle w:val="66"/>
              <w:rPr>
                <w:rFonts w:ascii="Times New Roman" w:hAnsi="Times New Roman"/>
                <w:sz w:val="24"/>
                <w:szCs w:val="24"/>
              </w:rPr>
            </w:pPr>
            <w:r>
              <w:rPr>
                <w:rFonts w:ascii="Times New Roman" w:hAnsi="Times New Roman"/>
                <w:sz w:val="24"/>
                <w:szCs w:val="24"/>
              </w:rPr>
              <w:t>33ч.</w:t>
            </w:r>
          </w:p>
          <w:p w14:paraId="4CAD559F">
            <w:pPr>
              <w:pStyle w:val="66"/>
              <w:rPr>
                <w:rFonts w:ascii="Times New Roman" w:hAnsi="Times New Roman"/>
                <w:sz w:val="24"/>
                <w:szCs w:val="24"/>
              </w:rPr>
            </w:pPr>
          </w:p>
        </w:tc>
        <w:tc>
          <w:tcPr>
            <w:tcW w:w="2410" w:type="dxa"/>
            <w:tcMar>
              <w:top w:w="55" w:type="dxa"/>
              <w:left w:w="55" w:type="dxa"/>
              <w:bottom w:w="55" w:type="dxa"/>
              <w:right w:w="55" w:type="dxa"/>
            </w:tcMar>
          </w:tcPr>
          <w:p w14:paraId="1C67D7B4">
            <w:pPr>
              <w:pStyle w:val="66"/>
              <w:rPr>
                <w:rFonts w:ascii="Times New Roman" w:hAnsi="Times New Roman"/>
                <w:sz w:val="24"/>
                <w:szCs w:val="24"/>
              </w:rPr>
            </w:pPr>
            <w:r>
              <w:rPr>
                <w:rFonts w:ascii="Times New Roman" w:hAnsi="Times New Roman"/>
                <w:sz w:val="24"/>
                <w:szCs w:val="24"/>
              </w:rPr>
              <w:t>Зуфаров Ф.А. (тренер)</w:t>
            </w:r>
          </w:p>
        </w:tc>
        <w:tc>
          <w:tcPr>
            <w:tcW w:w="1843" w:type="dxa"/>
            <w:tcMar>
              <w:top w:w="55" w:type="dxa"/>
              <w:left w:w="55" w:type="dxa"/>
              <w:bottom w:w="55" w:type="dxa"/>
              <w:right w:w="55" w:type="dxa"/>
            </w:tcMar>
          </w:tcPr>
          <w:p w14:paraId="4813523B">
            <w:pPr>
              <w:pStyle w:val="66"/>
              <w:rPr>
                <w:rFonts w:ascii="Times New Roman" w:hAnsi="Times New Roman"/>
                <w:sz w:val="24"/>
                <w:szCs w:val="24"/>
              </w:rPr>
            </w:pPr>
            <w:r>
              <w:rPr>
                <w:rFonts w:ascii="Times New Roman" w:hAnsi="Times New Roman"/>
                <w:sz w:val="24"/>
                <w:szCs w:val="24"/>
              </w:rPr>
              <w:t>Спортивные состязания</w:t>
            </w:r>
          </w:p>
        </w:tc>
      </w:tr>
      <w:tr w14:paraId="7BD5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5" w:hRule="atLeast"/>
        </w:trPr>
        <w:tc>
          <w:tcPr>
            <w:tcW w:w="2127" w:type="dxa"/>
            <w:vMerge w:val="continue"/>
            <w:tcMar>
              <w:top w:w="55" w:type="dxa"/>
              <w:left w:w="55" w:type="dxa"/>
              <w:bottom w:w="55" w:type="dxa"/>
              <w:right w:w="55" w:type="dxa"/>
            </w:tcMar>
          </w:tcPr>
          <w:p w14:paraId="498D2422">
            <w:pPr>
              <w:pStyle w:val="66"/>
              <w:rPr>
                <w:rFonts w:ascii="Times New Roman" w:hAnsi="Times New Roman"/>
                <w:sz w:val="24"/>
                <w:szCs w:val="24"/>
              </w:rPr>
            </w:pPr>
          </w:p>
        </w:tc>
        <w:tc>
          <w:tcPr>
            <w:tcW w:w="2551" w:type="dxa"/>
            <w:tcMar>
              <w:top w:w="55" w:type="dxa"/>
              <w:left w:w="55" w:type="dxa"/>
              <w:bottom w:w="55" w:type="dxa"/>
              <w:right w:w="55" w:type="dxa"/>
            </w:tcMar>
          </w:tcPr>
          <w:p w14:paraId="5CCEAF44">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504911A6">
            <w:pPr>
              <w:pStyle w:val="66"/>
              <w:rPr>
                <w:rFonts w:ascii="Times New Roman" w:hAnsi="Times New Roman"/>
                <w:sz w:val="24"/>
                <w:szCs w:val="24"/>
              </w:rPr>
            </w:pPr>
            <w:r>
              <w:rPr>
                <w:rFonts w:ascii="Times New Roman" w:hAnsi="Times New Roman"/>
                <w:sz w:val="24"/>
                <w:szCs w:val="24"/>
              </w:rPr>
              <w:t>33ч.</w:t>
            </w:r>
          </w:p>
        </w:tc>
        <w:tc>
          <w:tcPr>
            <w:tcW w:w="2410" w:type="dxa"/>
            <w:tcMar>
              <w:top w:w="55" w:type="dxa"/>
              <w:left w:w="55" w:type="dxa"/>
              <w:bottom w:w="55" w:type="dxa"/>
              <w:right w:w="55" w:type="dxa"/>
            </w:tcMar>
          </w:tcPr>
          <w:p w14:paraId="6C0124F3">
            <w:pPr>
              <w:pStyle w:val="66"/>
              <w:rPr>
                <w:rFonts w:ascii="Times New Roman" w:hAnsi="Times New Roman"/>
                <w:sz w:val="24"/>
                <w:szCs w:val="24"/>
              </w:rPr>
            </w:pPr>
            <w:r>
              <w:rPr>
                <w:rFonts w:ascii="Times New Roman" w:hAnsi="Times New Roman"/>
                <w:sz w:val="24"/>
                <w:szCs w:val="24"/>
              </w:rPr>
              <w:t>Дурасова Л.Н. (классный руководитель)</w:t>
            </w:r>
          </w:p>
        </w:tc>
        <w:tc>
          <w:tcPr>
            <w:tcW w:w="1843" w:type="dxa"/>
            <w:tcMar>
              <w:top w:w="55" w:type="dxa"/>
              <w:left w:w="55" w:type="dxa"/>
              <w:bottom w:w="55" w:type="dxa"/>
              <w:right w:w="55" w:type="dxa"/>
            </w:tcMar>
          </w:tcPr>
          <w:p w14:paraId="595E92B4">
            <w:pPr>
              <w:pStyle w:val="66"/>
              <w:rPr>
                <w:rFonts w:ascii="Times New Roman" w:hAnsi="Times New Roman"/>
                <w:sz w:val="24"/>
                <w:szCs w:val="24"/>
              </w:rPr>
            </w:pPr>
            <w:r>
              <w:rPr>
                <w:rFonts w:ascii="Times New Roman" w:hAnsi="Times New Roman"/>
                <w:sz w:val="24"/>
                <w:szCs w:val="24"/>
              </w:rPr>
              <w:t>Сертификаты участников</w:t>
            </w:r>
          </w:p>
        </w:tc>
      </w:tr>
      <w:tr w14:paraId="0287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7" w:hRule="atLeast"/>
        </w:trPr>
        <w:tc>
          <w:tcPr>
            <w:tcW w:w="2127" w:type="dxa"/>
            <w:vMerge w:val="restart"/>
            <w:tcMar>
              <w:top w:w="55" w:type="dxa"/>
              <w:left w:w="55" w:type="dxa"/>
              <w:bottom w:w="55" w:type="dxa"/>
              <w:right w:w="55" w:type="dxa"/>
            </w:tcMar>
          </w:tcPr>
          <w:p w14:paraId="08CB897E">
            <w:pPr>
              <w:pStyle w:val="66"/>
              <w:rPr>
                <w:rFonts w:ascii="Times New Roman" w:hAnsi="Times New Roman"/>
                <w:sz w:val="24"/>
                <w:szCs w:val="24"/>
              </w:rPr>
            </w:pPr>
            <w:r>
              <w:rPr>
                <w:rFonts w:ascii="Times New Roman" w:hAnsi="Times New Roman"/>
                <w:sz w:val="24"/>
                <w:szCs w:val="24"/>
              </w:rPr>
              <w:t>Общеинтеллектуальное</w:t>
            </w:r>
          </w:p>
        </w:tc>
        <w:tc>
          <w:tcPr>
            <w:tcW w:w="2551" w:type="dxa"/>
            <w:tcMar>
              <w:top w:w="55" w:type="dxa"/>
              <w:left w:w="55" w:type="dxa"/>
              <w:bottom w:w="55" w:type="dxa"/>
              <w:right w:w="55" w:type="dxa"/>
            </w:tcMar>
          </w:tcPr>
          <w:p w14:paraId="41D1210A">
            <w:pPr>
              <w:pStyle w:val="66"/>
              <w:rPr>
                <w:rFonts w:ascii="Times New Roman" w:hAnsi="Times New Roman"/>
                <w:color w:val="FF0000"/>
                <w:sz w:val="24"/>
                <w:szCs w:val="24"/>
              </w:rPr>
            </w:pPr>
            <w:r>
              <w:rPr>
                <w:rFonts w:ascii="Times New Roman" w:hAnsi="Times New Roman"/>
                <w:sz w:val="24"/>
                <w:szCs w:val="24"/>
              </w:rPr>
              <w:t>Объединение «Моё Оренбуржье»</w:t>
            </w:r>
          </w:p>
        </w:tc>
        <w:tc>
          <w:tcPr>
            <w:tcW w:w="1701" w:type="dxa"/>
            <w:vMerge w:val="restart"/>
            <w:tcMar>
              <w:top w:w="55" w:type="dxa"/>
              <w:left w:w="55" w:type="dxa"/>
              <w:bottom w:w="55" w:type="dxa"/>
              <w:right w:w="55" w:type="dxa"/>
            </w:tcMar>
          </w:tcPr>
          <w:p w14:paraId="2B9603D8">
            <w:pPr>
              <w:pStyle w:val="66"/>
              <w:rPr>
                <w:rFonts w:ascii="Times New Roman" w:hAnsi="Times New Roman"/>
                <w:sz w:val="24"/>
                <w:szCs w:val="24"/>
              </w:rPr>
            </w:pPr>
            <w:r>
              <w:rPr>
                <w:rFonts w:ascii="Times New Roman" w:hAnsi="Times New Roman"/>
                <w:sz w:val="24"/>
                <w:szCs w:val="24"/>
              </w:rPr>
              <w:t>66ч.</w:t>
            </w:r>
          </w:p>
        </w:tc>
        <w:tc>
          <w:tcPr>
            <w:tcW w:w="2410" w:type="dxa"/>
            <w:vMerge w:val="restart"/>
            <w:tcMar>
              <w:top w:w="55" w:type="dxa"/>
              <w:left w:w="55" w:type="dxa"/>
              <w:bottom w:w="55" w:type="dxa"/>
              <w:right w:w="55" w:type="dxa"/>
            </w:tcMar>
          </w:tcPr>
          <w:p w14:paraId="1AAB5E4A">
            <w:pPr>
              <w:pStyle w:val="66"/>
              <w:rPr>
                <w:rFonts w:ascii="Times New Roman" w:hAnsi="Times New Roman"/>
                <w:sz w:val="24"/>
                <w:szCs w:val="24"/>
              </w:rPr>
            </w:pPr>
            <w:r>
              <w:rPr>
                <w:rFonts w:ascii="Times New Roman" w:hAnsi="Times New Roman"/>
                <w:sz w:val="24"/>
                <w:szCs w:val="24"/>
              </w:rPr>
              <w:t>Дурасова Л.Н.</w:t>
            </w:r>
          </w:p>
          <w:p w14:paraId="782FCD15">
            <w:pPr>
              <w:pStyle w:val="66"/>
              <w:rPr>
                <w:rFonts w:ascii="Times New Roman" w:hAnsi="Times New Roman"/>
                <w:sz w:val="24"/>
                <w:szCs w:val="24"/>
              </w:rPr>
            </w:pPr>
            <w:r>
              <w:rPr>
                <w:rFonts w:ascii="Times New Roman" w:hAnsi="Times New Roman"/>
                <w:sz w:val="24"/>
                <w:szCs w:val="24"/>
              </w:rPr>
              <w:t>(классный руководитель)</w:t>
            </w:r>
          </w:p>
        </w:tc>
        <w:tc>
          <w:tcPr>
            <w:tcW w:w="1843" w:type="dxa"/>
            <w:tcMar>
              <w:top w:w="55" w:type="dxa"/>
              <w:left w:w="55" w:type="dxa"/>
              <w:bottom w:w="55" w:type="dxa"/>
              <w:right w:w="55" w:type="dxa"/>
            </w:tcMar>
          </w:tcPr>
          <w:p w14:paraId="2757BAA5">
            <w:pPr>
              <w:pStyle w:val="66"/>
              <w:rPr>
                <w:rFonts w:ascii="Times New Roman" w:hAnsi="Times New Roman"/>
                <w:sz w:val="24"/>
                <w:szCs w:val="24"/>
              </w:rPr>
            </w:pPr>
            <w:r>
              <w:rPr>
                <w:rFonts w:ascii="Times New Roman" w:hAnsi="Times New Roman"/>
                <w:sz w:val="24"/>
                <w:szCs w:val="24"/>
              </w:rPr>
              <w:t>Защита проекта</w:t>
            </w:r>
          </w:p>
        </w:tc>
      </w:tr>
      <w:tr w14:paraId="66D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7" w:hRule="atLeast"/>
        </w:trPr>
        <w:tc>
          <w:tcPr>
            <w:tcW w:w="2127" w:type="dxa"/>
            <w:vMerge w:val="continue"/>
            <w:tcMar>
              <w:top w:w="55" w:type="dxa"/>
              <w:left w:w="55" w:type="dxa"/>
              <w:bottom w:w="55" w:type="dxa"/>
              <w:right w:w="55" w:type="dxa"/>
            </w:tcMar>
          </w:tcPr>
          <w:p w14:paraId="6E3FB473">
            <w:pPr>
              <w:pStyle w:val="66"/>
              <w:rPr>
                <w:rFonts w:ascii="Times New Roman" w:hAnsi="Times New Roman"/>
                <w:sz w:val="24"/>
                <w:szCs w:val="24"/>
              </w:rPr>
            </w:pPr>
          </w:p>
        </w:tc>
        <w:tc>
          <w:tcPr>
            <w:tcW w:w="2551" w:type="dxa"/>
            <w:tcMar>
              <w:top w:w="55" w:type="dxa"/>
              <w:left w:w="55" w:type="dxa"/>
              <w:bottom w:w="55" w:type="dxa"/>
              <w:right w:w="55" w:type="dxa"/>
            </w:tcMar>
          </w:tcPr>
          <w:p w14:paraId="596B9796">
            <w:pPr>
              <w:pStyle w:val="66"/>
              <w:rPr>
                <w:rFonts w:ascii="Times New Roman" w:hAnsi="Times New Roman"/>
                <w:sz w:val="24"/>
                <w:szCs w:val="24"/>
              </w:rPr>
            </w:pPr>
            <w:r>
              <w:rPr>
                <w:rFonts w:ascii="Times New Roman" w:hAnsi="Times New Roman"/>
                <w:sz w:val="24"/>
                <w:szCs w:val="24"/>
              </w:rPr>
              <w:t>Интеллектуальный клуб  «Белая ладья»</w:t>
            </w:r>
          </w:p>
        </w:tc>
        <w:tc>
          <w:tcPr>
            <w:tcW w:w="1701" w:type="dxa"/>
            <w:vMerge w:val="continue"/>
            <w:tcMar>
              <w:top w:w="55" w:type="dxa"/>
              <w:left w:w="55" w:type="dxa"/>
              <w:bottom w:w="55" w:type="dxa"/>
              <w:right w:w="55" w:type="dxa"/>
            </w:tcMar>
          </w:tcPr>
          <w:p w14:paraId="1E227AD4">
            <w:pPr>
              <w:pStyle w:val="66"/>
              <w:rPr>
                <w:rFonts w:ascii="Times New Roman" w:hAnsi="Times New Roman"/>
                <w:sz w:val="24"/>
                <w:szCs w:val="24"/>
              </w:rPr>
            </w:pPr>
          </w:p>
        </w:tc>
        <w:tc>
          <w:tcPr>
            <w:tcW w:w="2410" w:type="dxa"/>
            <w:vMerge w:val="continue"/>
            <w:tcMar>
              <w:top w:w="55" w:type="dxa"/>
              <w:left w:w="55" w:type="dxa"/>
              <w:bottom w:w="55" w:type="dxa"/>
              <w:right w:w="55" w:type="dxa"/>
            </w:tcMar>
          </w:tcPr>
          <w:p w14:paraId="13D3FA9D">
            <w:pPr>
              <w:pStyle w:val="66"/>
              <w:rPr>
                <w:rFonts w:ascii="Times New Roman" w:hAnsi="Times New Roman"/>
                <w:sz w:val="24"/>
                <w:szCs w:val="24"/>
              </w:rPr>
            </w:pPr>
          </w:p>
        </w:tc>
        <w:tc>
          <w:tcPr>
            <w:tcW w:w="1843" w:type="dxa"/>
            <w:tcMar>
              <w:top w:w="55" w:type="dxa"/>
              <w:left w:w="55" w:type="dxa"/>
              <w:bottom w:w="55" w:type="dxa"/>
              <w:right w:w="55" w:type="dxa"/>
            </w:tcMar>
          </w:tcPr>
          <w:p w14:paraId="3A135F7C">
            <w:pPr>
              <w:pStyle w:val="66"/>
              <w:rPr>
                <w:rFonts w:ascii="Times New Roman" w:hAnsi="Times New Roman"/>
                <w:sz w:val="24"/>
                <w:szCs w:val="24"/>
              </w:rPr>
            </w:pPr>
            <w:r>
              <w:rPr>
                <w:rFonts w:ascii="Times New Roman" w:hAnsi="Times New Roman"/>
                <w:sz w:val="24"/>
                <w:szCs w:val="24"/>
              </w:rPr>
              <w:t>Игровая партия</w:t>
            </w:r>
          </w:p>
        </w:tc>
      </w:tr>
      <w:tr w14:paraId="20B4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6" w:hRule="atLeast"/>
        </w:trPr>
        <w:tc>
          <w:tcPr>
            <w:tcW w:w="2127" w:type="dxa"/>
            <w:vMerge w:val="restart"/>
            <w:tcMar>
              <w:top w:w="55" w:type="dxa"/>
              <w:left w:w="55" w:type="dxa"/>
              <w:bottom w:w="55" w:type="dxa"/>
              <w:right w:w="55" w:type="dxa"/>
            </w:tcMar>
          </w:tcPr>
          <w:p w14:paraId="60B9B104">
            <w:pPr>
              <w:pStyle w:val="66"/>
              <w:rPr>
                <w:rFonts w:ascii="Times New Roman" w:hAnsi="Times New Roman"/>
                <w:sz w:val="24"/>
                <w:szCs w:val="24"/>
              </w:rPr>
            </w:pPr>
            <w:r>
              <w:rPr>
                <w:rFonts w:ascii="Times New Roman" w:hAnsi="Times New Roman"/>
                <w:sz w:val="24"/>
                <w:szCs w:val="24"/>
              </w:rPr>
              <w:t xml:space="preserve">Духовно-нравственное </w:t>
            </w:r>
          </w:p>
        </w:tc>
        <w:tc>
          <w:tcPr>
            <w:tcW w:w="2551" w:type="dxa"/>
            <w:tcMar>
              <w:top w:w="55" w:type="dxa"/>
              <w:left w:w="55" w:type="dxa"/>
              <w:bottom w:w="55" w:type="dxa"/>
              <w:right w:w="55" w:type="dxa"/>
            </w:tcMar>
          </w:tcPr>
          <w:p w14:paraId="4B100203">
            <w:pPr>
              <w:pStyle w:val="66"/>
              <w:rPr>
                <w:rFonts w:ascii="Times New Roman" w:hAnsi="Times New Roman"/>
                <w:sz w:val="24"/>
                <w:szCs w:val="24"/>
              </w:rPr>
            </w:pPr>
            <w:r>
              <w:rPr>
                <w:rFonts w:ascii="Times New Roman" w:hAnsi="Times New Roman"/>
                <w:sz w:val="24"/>
                <w:szCs w:val="24"/>
              </w:rPr>
              <w:t>«Разговоры о важном»</w:t>
            </w:r>
          </w:p>
        </w:tc>
        <w:tc>
          <w:tcPr>
            <w:tcW w:w="1701" w:type="dxa"/>
            <w:vMerge w:val="restart"/>
            <w:tcMar>
              <w:top w:w="55" w:type="dxa"/>
              <w:left w:w="55" w:type="dxa"/>
              <w:bottom w:w="55" w:type="dxa"/>
              <w:right w:w="55" w:type="dxa"/>
            </w:tcMar>
          </w:tcPr>
          <w:p w14:paraId="22DECDAE">
            <w:pPr>
              <w:pStyle w:val="66"/>
              <w:rPr>
                <w:rFonts w:ascii="Times New Roman" w:hAnsi="Times New Roman"/>
                <w:sz w:val="24"/>
                <w:szCs w:val="24"/>
              </w:rPr>
            </w:pPr>
            <w:r>
              <w:rPr>
                <w:rFonts w:ascii="Times New Roman" w:hAnsi="Times New Roman"/>
                <w:sz w:val="24"/>
                <w:szCs w:val="24"/>
              </w:rPr>
              <w:t>66ч</w:t>
            </w:r>
          </w:p>
        </w:tc>
        <w:tc>
          <w:tcPr>
            <w:tcW w:w="2410" w:type="dxa"/>
            <w:vMerge w:val="restart"/>
            <w:tcMar>
              <w:top w:w="55" w:type="dxa"/>
              <w:left w:w="55" w:type="dxa"/>
              <w:bottom w:w="55" w:type="dxa"/>
              <w:right w:w="55" w:type="dxa"/>
            </w:tcMar>
          </w:tcPr>
          <w:p w14:paraId="6AF792CF">
            <w:pPr>
              <w:pStyle w:val="66"/>
              <w:rPr>
                <w:rFonts w:ascii="Times New Roman" w:hAnsi="Times New Roman"/>
                <w:sz w:val="24"/>
                <w:szCs w:val="24"/>
              </w:rPr>
            </w:pPr>
            <w:r>
              <w:rPr>
                <w:rFonts w:ascii="Times New Roman" w:hAnsi="Times New Roman"/>
                <w:sz w:val="24"/>
                <w:szCs w:val="24"/>
              </w:rPr>
              <w:t>Дурасова Л.Н.</w:t>
            </w:r>
          </w:p>
          <w:p w14:paraId="7DAD0621">
            <w:pPr>
              <w:pStyle w:val="66"/>
              <w:rPr>
                <w:rFonts w:ascii="Times New Roman" w:hAnsi="Times New Roman"/>
                <w:sz w:val="24"/>
                <w:szCs w:val="24"/>
              </w:rPr>
            </w:pPr>
            <w:r>
              <w:rPr>
                <w:rFonts w:ascii="Times New Roman" w:hAnsi="Times New Roman"/>
                <w:sz w:val="24"/>
                <w:szCs w:val="24"/>
              </w:rPr>
              <w:t>(классный руководитель)</w:t>
            </w:r>
          </w:p>
        </w:tc>
        <w:tc>
          <w:tcPr>
            <w:tcW w:w="1843" w:type="dxa"/>
            <w:tcMar>
              <w:top w:w="55" w:type="dxa"/>
              <w:left w:w="55" w:type="dxa"/>
              <w:bottom w:w="55" w:type="dxa"/>
              <w:right w:w="55" w:type="dxa"/>
            </w:tcMar>
          </w:tcPr>
          <w:p w14:paraId="13352753">
            <w:pPr>
              <w:pStyle w:val="66"/>
              <w:rPr>
                <w:rFonts w:ascii="Times New Roman" w:hAnsi="Times New Roman"/>
                <w:sz w:val="24"/>
                <w:szCs w:val="24"/>
              </w:rPr>
            </w:pPr>
            <w:r>
              <w:rPr>
                <w:rFonts w:ascii="Times New Roman" w:hAnsi="Times New Roman"/>
                <w:sz w:val="24"/>
                <w:szCs w:val="24"/>
              </w:rPr>
              <w:t>Творческая работа</w:t>
            </w:r>
          </w:p>
        </w:tc>
      </w:tr>
      <w:tr w14:paraId="2E3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4" w:hRule="atLeast"/>
        </w:trPr>
        <w:tc>
          <w:tcPr>
            <w:tcW w:w="2127" w:type="dxa"/>
            <w:vMerge w:val="continue"/>
            <w:tcMar>
              <w:top w:w="55" w:type="dxa"/>
              <w:left w:w="55" w:type="dxa"/>
              <w:bottom w:w="55" w:type="dxa"/>
              <w:right w:w="55" w:type="dxa"/>
            </w:tcMar>
          </w:tcPr>
          <w:p w14:paraId="35E60B4C">
            <w:pPr>
              <w:pStyle w:val="66"/>
              <w:rPr>
                <w:rFonts w:ascii="Times New Roman" w:hAnsi="Times New Roman"/>
                <w:sz w:val="24"/>
                <w:szCs w:val="24"/>
              </w:rPr>
            </w:pPr>
          </w:p>
        </w:tc>
        <w:tc>
          <w:tcPr>
            <w:tcW w:w="2551" w:type="dxa"/>
            <w:tcMar>
              <w:top w:w="55" w:type="dxa"/>
              <w:left w:w="55" w:type="dxa"/>
              <w:bottom w:w="55" w:type="dxa"/>
              <w:right w:w="55" w:type="dxa"/>
            </w:tcMar>
          </w:tcPr>
          <w:p w14:paraId="19453071">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vMerge w:val="continue"/>
            <w:tcMar>
              <w:top w:w="55" w:type="dxa"/>
              <w:left w:w="55" w:type="dxa"/>
              <w:bottom w:w="55" w:type="dxa"/>
              <w:right w:w="55" w:type="dxa"/>
            </w:tcMar>
          </w:tcPr>
          <w:p w14:paraId="51D532E7">
            <w:pPr>
              <w:pStyle w:val="66"/>
              <w:rPr>
                <w:rFonts w:ascii="Times New Roman" w:hAnsi="Times New Roman"/>
                <w:sz w:val="24"/>
                <w:szCs w:val="24"/>
              </w:rPr>
            </w:pPr>
          </w:p>
        </w:tc>
        <w:tc>
          <w:tcPr>
            <w:tcW w:w="2410" w:type="dxa"/>
            <w:vMerge w:val="continue"/>
            <w:tcMar>
              <w:top w:w="55" w:type="dxa"/>
              <w:left w:w="55" w:type="dxa"/>
              <w:bottom w:w="55" w:type="dxa"/>
              <w:right w:w="55" w:type="dxa"/>
            </w:tcMar>
          </w:tcPr>
          <w:p w14:paraId="19015601">
            <w:pPr>
              <w:pStyle w:val="66"/>
              <w:rPr>
                <w:rFonts w:ascii="Times New Roman" w:hAnsi="Times New Roman"/>
                <w:sz w:val="24"/>
                <w:szCs w:val="24"/>
              </w:rPr>
            </w:pPr>
          </w:p>
        </w:tc>
        <w:tc>
          <w:tcPr>
            <w:tcW w:w="1843" w:type="dxa"/>
            <w:tcMar>
              <w:top w:w="55" w:type="dxa"/>
              <w:left w:w="55" w:type="dxa"/>
              <w:bottom w:w="55" w:type="dxa"/>
              <w:right w:w="55" w:type="dxa"/>
            </w:tcMar>
          </w:tcPr>
          <w:p w14:paraId="46298884">
            <w:pPr>
              <w:pStyle w:val="66"/>
              <w:rPr>
                <w:rFonts w:ascii="Times New Roman" w:hAnsi="Times New Roman"/>
                <w:sz w:val="24"/>
                <w:szCs w:val="24"/>
              </w:rPr>
            </w:pPr>
            <w:r>
              <w:rPr>
                <w:rFonts w:ascii="Times New Roman" w:hAnsi="Times New Roman"/>
                <w:sz w:val="24"/>
                <w:szCs w:val="24"/>
              </w:rPr>
              <w:t>Тематические чтения</w:t>
            </w:r>
          </w:p>
        </w:tc>
      </w:tr>
      <w:tr w14:paraId="6F67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42" w:hRule="atLeast"/>
        </w:trPr>
        <w:tc>
          <w:tcPr>
            <w:tcW w:w="2127" w:type="dxa"/>
            <w:tcMar>
              <w:top w:w="55" w:type="dxa"/>
              <w:left w:w="55" w:type="dxa"/>
              <w:bottom w:w="55" w:type="dxa"/>
              <w:right w:w="55" w:type="dxa"/>
            </w:tcMar>
          </w:tcPr>
          <w:p w14:paraId="78282C1A">
            <w:pPr>
              <w:pStyle w:val="66"/>
              <w:rPr>
                <w:rFonts w:ascii="Times New Roman" w:hAnsi="Times New Roman"/>
                <w:sz w:val="24"/>
                <w:szCs w:val="24"/>
              </w:rPr>
            </w:pPr>
            <w:r>
              <w:rPr>
                <w:rFonts w:ascii="Times New Roman" w:hAnsi="Times New Roman"/>
                <w:sz w:val="24"/>
                <w:szCs w:val="24"/>
              </w:rPr>
              <w:t xml:space="preserve">Социальное </w:t>
            </w:r>
          </w:p>
        </w:tc>
        <w:tc>
          <w:tcPr>
            <w:tcW w:w="2551" w:type="dxa"/>
            <w:tcMar>
              <w:top w:w="55" w:type="dxa"/>
              <w:left w:w="55" w:type="dxa"/>
              <w:bottom w:w="55" w:type="dxa"/>
              <w:right w:w="55" w:type="dxa"/>
            </w:tcMar>
          </w:tcPr>
          <w:p w14:paraId="79857F7D">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08AA30B3">
            <w:pPr>
              <w:pStyle w:val="66"/>
              <w:rPr>
                <w:rFonts w:ascii="Times New Roman" w:hAnsi="Times New Roman"/>
                <w:sz w:val="24"/>
                <w:szCs w:val="24"/>
              </w:rPr>
            </w:pPr>
            <w:r>
              <w:rPr>
                <w:rFonts w:ascii="Times New Roman" w:hAnsi="Times New Roman"/>
                <w:sz w:val="24"/>
                <w:szCs w:val="24"/>
              </w:rPr>
              <w:t>33ч</w:t>
            </w:r>
          </w:p>
        </w:tc>
        <w:tc>
          <w:tcPr>
            <w:tcW w:w="2410" w:type="dxa"/>
            <w:tcMar>
              <w:top w:w="55" w:type="dxa"/>
              <w:left w:w="55" w:type="dxa"/>
              <w:bottom w:w="55" w:type="dxa"/>
              <w:right w:w="55" w:type="dxa"/>
            </w:tcMar>
          </w:tcPr>
          <w:p w14:paraId="62C58699">
            <w:pPr>
              <w:pStyle w:val="66"/>
              <w:rPr>
                <w:rFonts w:ascii="Times New Roman" w:hAnsi="Times New Roman"/>
                <w:sz w:val="24"/>
                <w:szCs w:val="24"/>
              </w:rPr>
            </w:pPr>
            <w:r>
              <w:rPr>
                <w:rFonts w:ascii="Times New Roman" w:hAnsi="Times New Roman"/>
                <w:sz w:val="24"/>
                <w:szCs w:val="24"/>
              </w:rPr>
              <w:t>Дурасова Л.Н.</w:t>
            </w:r>
          </w:p>
          <w:p w14:paraId="07CA72A5">
            <w:pPr>
              <w:pStyle w:val="66"/>
              <w:rPr>
                <w:rFonts w:ascii="Times New Roman" w:hAnsi="Times New Roman"/>
                <w:sz w:val="24"/>
                <w:szCs w:val="24"/>
              </w:rPr>
            </w:pPr>
            <w:r>
              <w:rPr>
                <w:rFonts w:ascii="Times New Roman" w:hAnsi="Times New Roman"/>
                <w:sz w:val="24"/>
                <w:szCs w:val="24"/>
              </w:rPr>
              <w:t>(классный руководитель)</w:t>
            </w:r>
          </w:p>
        </w:tc>
        <w:tc>
          <w:tcPr>
            <w:tcW w:w="1843" w:type="dxa"/>
            <w:tcMar>
              <w:top w:w="55" w:type="dxa"/>
              <w:left w:w="55" w:type="dxa"/>
              <w:bottom w:w="55" w:type="dxa"/>
              <w:right w:w="55" w:type="dxa"/>
            </w:tcMar>
          </w:tcPr>
          <w:p w14:paraId="781780F3">
            <w:pPr>
              <w:pStyle w:val="66"/>
              <w:rPr>
                <w:rFonts w:ascii="Times New Roman" w:hAnsi="Times New Roman"/>
                <w:sz w:val="24"/>
                <w:szCs w:val="24"/>
              </w:rPr>
            </w:pPr>
            <w:r>
              <w:rPr>
                <w:rFonts w:ascii="Times New Roman" w:hAnsi="Times New Roman"/>
                <w:sz w:val="24"/>
                <w:szCs w:val="24"/>
              </w:rPr>
              <w:t>Тематические чтения</w:t>
            </w:r>
          </w:p>
        </w:tc>
      </w:tr>
      <w:tr w14:paraId="149E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7" w:hRule="atLeast"/>
        </w:trPr>
        <w:tc>
          <w:tcPr>
            <w:tcW w:w="2127" w:type="dxa"/>
            <w:tcMar>
              <w:top w:w="55" w:type="dxa"/>
              <w:left w:w="55" w:type="dxa"/>
              <w:bottom w:w="55" w:type="dxa"/>
              <w:right w:w="55" w:type="dxa"/>
            </w:tcMar>
          </w:tcPr>
          <w:p w14:paraId="347F0371">
            <w:pPr>
              <w:pStyle w:val="66"/>
              <w:rPr>
                <w:rFonts w:ascii="Times New Roman" w:hAnsi="Times New Roman"/>
                <w:sz w:val="24"/>
                <w:szCs w:val="24"/>
              </w:rPr>
            </w:pPr>
            <w:r>
              <w:rPr>
                <w:rFonts w:ascii="Times New Roman" w:hAnsi="Times New Roman"/>
                <w:sz w:val="24"/>
                <w:szCs w:val="24"/>
              </w:rPr>
              <w:t xml:space="preserve">Общекультурное </w:t>
            </w:r>
          </w:p>
        </w:tc>
        <w:tc>
          <w:tcPr>
            <w:tcW w:w="2551" w:type="dxa"/>
            <w:tcMar>
              <w:top w:w="55" w:type="dxa"/>
              <w:left w:w="55" w:type="dxa"/>
              <w:bottom w:w="55" w:type="dxa"/>
              <w:right w:w="55" w:type="dxa"/>
            </w:tcMar>
          </w:tcPr>
          <w:p w14:paraId="04B60900">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408DED4B">
            <w:pPr>
              <w:pStyle w:val="66"/>
              <w:rPr>
                <w:rFonts w:ascii="Times New Roman" w:hAnsi="Times New Roman"/>
                <w:sz w:val="24"/>
                <w:szCs w:val="24"/>
              </w:rPr>
            </w:pPr>
            <w:r>
              <w:rPr>
                <w:rFonts w:ascii="Times New Roman" w:hAnsi="Times New Roman"/>
                <w:sz w:val="24"/>
                <w:szCs w:val="24"/>
              </w:rPr>
              <w:t xml:space="preserve">66ч. </w:t>
            </w:r>
          </w:p>
        </w:tc>
        <w:tc>
          <w:tcPr>
            <w:tcW w:w="2410" w:type="dxa"/>
            <w:tcMar>
              <w:top w:w="55" w:type="dxa"/>
              <w:left w:w="55" w:type="dxa"/>
              <w:bottom w:w="55" w:type="dxa"/>
              <w:right w:w="55" w:type="dxa"/>
            </w:tcMar>
          </w:tcPr>
          <w:p w14:paraId="56AF5BAE">
            <w:pPr>
              <w:pStyle w:val="66"/>
              <w:rPr>
                <w:rFonts w:ascii="Times New Roman" w:hAnsi="Times New Roman"/>
                <w:sz w:val="24"/>
                <w:szCs w:val="24"/>
              </w:rPr>
            </w:pPr>
            <w:r>
              <w:rPr>
                <w:rFonts w:ascii="Times New Roman" w:hAnsi="Times New Roman"/>
                <w:sz w:val="24"/>
                <w:szCs w:val="24"/>
              </w:rPr>
              <w:t>Дурасова Л.Н.</w:t>
            </w:r>
          </w:p>
          <w:p w14:paraId="1CBF6011">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843" w:type="dxa"/>
            <w:tcMar>
              <w:top w:w="55" w:type="dxa"/>
              <w:left w:w="55" w:type="dxa"/>
              <w:bottom w:w="55" w:type="dxa"/>
              <w:right w:w="55" w:type="dxa"/>
            </w:tcMar>
          </w:tcPr>
          <w:p w14:paraId="760A6DBE">
            <w:pPr>
              <w:pStyle w:val="66"/>
              <w:rPr>
                <w:rFonts w:ascii="Times New Roman" w:hAnsi="Times New Roman"/>
                <w:sz w:val="24"/>
                <w:szCs w:val="24"/>
              </w:rPr>
            </w:pPr>
            <w:r>
              <w:rPr>
                <w:rFonts w:ascii="Times New Roman" w:hAnsi="Times New Roman"/>
                <w:sz w:val="24"/>
                <w:szCs w:val="24"/>
              </w:rPr>
              <w:t>Тематические чтения</w:t>
            </w:r>
          </w:p>
        </w:tc>
      </w:tr>
      <w:tr w14:paraId="15FC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0632" w:type="dxa"/>
            <w:gridSpan w:val="5"/>
            <w:tcMar>
              <w:top w:w="55" w:type="dxa"/>
              <w:left w:w="55" w:type="dxa"/>
              <w:bottom w:w="55" w:type="dxa"/>
              <w:right w:w="55" w:type="dxa"/>
            </w:tcMar>
          </w:tcPr>
          <w:p w14:paraId="423A9DEE">
            <w:pPr>
              <w:pStyle w:val="66"/>
              <w:rPr>
                <w:rFonts w:ascii="Times New Roman" w:hAnsi="Times New Roman"/>
                <w:sz w:val="24"/>
                <w:szCs w:val="24"/>
              </w:rPr>
            </w:pPr>
            <w:r>
              <w:rPr>
                <w:rFonts w:ascii="Times New Roman" w:hAnsi="Times New Roman"/>
                <w:sz w:val="24"/>
                <w:szCs w:val="24"/>
              </w:rPr>
              <w:t>Итого: 297 ч.</w:t>
            </w:r>
          </w:p>
        </w:tc>
      </w:tr>
    </w:tbl>
    <w:p w14:paraId="04BF7FB4">
      <w:pPr>
        <w:spacing w:before="100" w:after="100"/>
        <w:jc w:val="center"/>
        <w:rPr>
          <w:b/>
          <w:bCs/>
          <w:iCs/>
          <w:sz w:val="24"/>
          <w:szCs w:val="24"/>
        </w:rPr>
      </w:pPr>
      <w:r>
        <w:rPr>
          <w:b/>
          <w:bCs/>
          <w:iCs/>
          <w:sz w:val="24"/>
          <w:szCs w:val="24"/>
        </w:rPr>
        <w:t>План внеурочной деятельности 2 класса</w:t>
      </w:r>
    </w:p>
    <w:p w14:paraId="0BEA0D41">
      <w:pPr>
        <w:spacing w:before="100" w:after="100"/>
        <w:jc w:val="center"/>
        <w:rPr>
          <w:b/>
          <w:bCs/>
          <w:iCs/>
          <w:sz w:val="24"/>
          <w:szCs w:val="24"/>
        </w:rPr>
      </w:pPr>
      <w:r>
        <w:rPr>
          <w:b/>
          <w:bCs/>
          <w:iCs/>
          <w:sz w:val="24"/>
          <w:szCs w:val="24"/>
        </w:rPr>
        <w:t xml:space="preserve">МБОУ «Сарай-Гирская СОШ» </w:t>
      </w:r>
    </w:p>
    <w:p w14:paraId="2B92E121">
      <w:pPr>
        <w:spacing w:before="100" w:after="100"/>
        <w:jc w:val="center"/>
        <w:rPr>
          <w:b/>
          <w:bCs/>
          <w:iCs/>
          <w:sz w:val="24"/>
          <w:szCs w:val="24"/>
        </w:rPr>
      </w:pPr>
      <w:r>
        <w:rPr>
          <w:b/>
          <w:bCs/>
          <w:iCs/>
          <w:sz w:val="24"/>
          <w:szCs w:val="24"/>
        </w:rPr>
        <w:t>на 2025-2026 учебный год</w:t>
      </w:r>
    </w:p>
    <w:tbl>
      <w:tblPr>
        <w:tblStyle w:val="10"/>
        <w:tblW w:w="1063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985"/>
        <w:gridCol w:w="2694"/>
        <w:gridCol w:w="1701"/>
        <w:gridCol w:w="2268"/>
        <w:gridCol w:w="1984"/>
      </w:tblGrid>
      <w:tr w14:paraId="1261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85" w:type="dxa"/>
            <w:tcMar>
              <w:top w:w="55" w:type="dxa"/>
              <w:left w:w="55" w:type="dxa"/>
              <w:bottom w:w="55" w:type="dxa"/>
              <w:right w:w="55" w:type="dxa"/>
            </w:tcMar>
          </w:tcPr>
          <w:p w14:paraId="771055ED">
            <w:pPr>
              <w:pStyle w:val="66"/>
              <w:rPr>
                <w:rFonts w:ascii="Times New Roman" w:hAnsi="Times New Roman"/>
                <w:b/>
                <w:sz w:val="24"/>
                <w:szCs w:val="24"/>
              </w:rPr>
            </w:pPr>
            <w:r>
              <w:rPr>
                <w:rFonts w:ascii="Times New Roman" w:hAnsi="Times New Roman"/>
                <w:b/>
                <w:sz w:val="24"/>
                <w:szCs w:val="24"/>
              </w:rPr>
              <w:t>Направление</w:t>
            </w:r>
          </w:p>
        </w:tc>
        <w:tc>
          <w:tcPr>
            <w:tcW w:w="2694" w:type="dxa"/>
            <w:tcMar>
              <w:top w:w="55" w:type="dxa"/>
              <w:left w:w="55" w:type="dxa"/>
              <w:bottom w:w="55" w:type="dxa"/>
              <w:right w:w="55" w:type="dxa"/>
            </w:tcMar>
          </w:tcPr>
          <w:p w14:paraId="34CA06E5">
            <w:pPr>
              <w:pStyle w:val="66"/>
              <w:rPr>
                <w:rFonts w:ascii="Times New Roman" w:hAnsi="Times New Roman"/>
                <w:b/>
                <w:sz w:val="24"/>
                <w:szCs w:val="24"/>
              </w:rPr>
            </w:pPr>
            <w:r>
              <w:rPr>
                <w:rFonts w:ascii="Times New Roman" w:hAnsi="Times New Roman"/>
                <w:b/>
                <w:sz w:val="24"/>
                <w:szCs w:val="24"/>
              </w:rPr>
              <w:t>Форма организации</w:t>
            </w:r>
          </w:p>
        </w:tc>
        <w:tc>
          <w:tcPr>
            <w:tcW w:w="1701" w:type="dxa"/>
            <w:tcMar>
              <w:top w:w="55" w:type="dxa"/>
              <w:left w:w="55" w:type="dxa"/>
              <w:bottom w:w="55" w:type="dxa"/>
              <w:right w:w="55" w:type="dxa"/>
            </w:tcMar>
          </w:tcPr>
          <w:p w14:paraId="05FB10C3">
            <w:pPr>
              <w:pStyle w:val="66"/>
              <w:rPr>
                <w:rFonts w:ascii="Times New Roman" w:hAnsi="Times New Roman"/>
                <w:b/>
                <w:sz w:val="24"/>
                <w:szCs w:val="24"/>
              </w:rPr>
            </w:pPr>
            <w:r>
              <w:rPr>
                <w:rFonts w:ascii="Times New Roman" w:hAnsi="Times New Roman"/>
                <w:b/>
                <w:sz w:val="24"/>
                <w:szCs w:val="24"/>
              </w:rPr>
              <w:t>Объём внеурочной деятельности</w:t>
            </w:r>
          </w:p>
        </w:tc>
        <w:tc>
          <w:tcPr>
            <w:tcW w:w="2268" w:type="dxa"/>
            <w:tcMar>
              <w:top w:w="55" w:type="dxa"/>
              <w:left w:w="55" w:type="dxa"/>
              <w:bottom w:w="55" w:type="dxa"/>
              <w:right w:w="55" w:type="dxa"/>
            </w:tcMar>
          </w:tcPr>
          <w:p w14:paraId="7F8601FF">
            <w:pPr>
              <w:pStyle w:val="66"/>
              <w:rPr>
                <w:rFonts w:ascii="Times New Roman" w:hAnsi="Times New Roman"/>
                <w:b/>
                <w:sz w:val="24"/>
                <w:szCs w:val="24"/>
              </w:rPr>
            </w:pPr>
            <w:r>
              <w:rPr>
                <w:rFonts w:ascii="Times New Roman" w:hAnsi="Times New Roman"/>
                <w:b/>
                <w:sz w:val="24"/>
                <w:szCs w:val="24"/>
              </w:rPr>
              <w:t>Автор программы</w:t>
            </w:r>
          </w:p>
          <w:p w14:paraId="0FEFFF0F">
            <w:pPr>
              <w:pStyle w:val="66"/>
              <w:rPr>
                <w:rFonts w:ascii="Times New Roman" w:hAnsi="Times New Roman"/>
                <w:b/>
                <w:sz w:val="24"/>
                <w:szCs w:val="24"/>
              </w:rPr>
            </w:pPr>
          </w:p>
        </w:tc>
        <w:tc>
          <w:tcPr>
            <w:tcW w:w="1984" w:type="dxa"/>
          </w:tcPr>
          <w:p w14:paraId="54DEBCD3">
            <w:pPr>
              <w:pStyle w:val="66"/>
              <w:rPr>
                <w:rFonts w:ascii="Times New Roman" w:hAnsi="Times New Roman"/>
                <w:b/>
                <w:sz w:val="24"/>
                <w:szCs w:val="24"/>
              </w:rPr>
            </w:pPr>
            <w:r>
              <w:rPr>
                <w:rFonts w:ascii="Times New Roman" w:hAnsi="Times New Roman"/>
                <w:b/>
                <w:sz w:val="24"/>
                <w:szCs w:val="24"/>
              </w:rPr>
              <w:t>Форма аттестации</w:t>
            </w:r>
          </w:p>
        </w:tc>
      </w:tr>
      <w:tr w14:paraId="5FB5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atLeast"/>
        </w:trPr>
        <w:tc>
          <w:tcPr>
            <w:tcW w:w="1985" w:type="dxa"/>
            <w:vMerge w:val="restart"/>
            <w:tcMar>
              <w:top w:w="55" w:type="dxa"/>
              <w:left w:w="55" w:type="dxa"/>
              <w:bottom w:w="55" w:type="dxa"/>
              <w:right w:w="55" w:type="dxa"/>
            </w:tcMar>
          </w:tcPr>
          <w:p w14:paraId="70EA2DFE">
            <w:pPr>
              <w:pStyle w:val="66"/>
              <w:rPr>
                <w:rFonts w:ascii="Times New Roman" w:hAnsi="Times New Roman"/>
                <w:sz w:val="24"/>
                <w:szCs w:val="24"/>
              </w:rPr>
            </w:pPr>
            <w:r>
              <w:rPr>
                <w:rFonts w:ascii="Times New Roman" w:hAnsi="Times New Roman"/>
                <w:sz w:val="24"/>
                <w:szCs w:val="24"/>
              </w:rPr>
              <w:t>Спортивно-оздоровительная деятельность</w:t>
            </w:r>
          </w:p>
        </w:tc>
        <w:tc>
          <w:tcPr>
            <w:tcW w:w="2694" w:type="dxa"/>
            <w:tcMar>
              <w:top w:w="55" w:type="dxa"/>
              <w:left w:w="55" w:type="dxa"/>
              <w:bottom w:w="55" w:type="dxa"/>
              <w:right w:w="55" w:type="dxa"/>
            </w:tcMar>
          </w:tcPr>
          <w:p w14:paraId="75D8B7E7">
            <w:pPr>
              <w:pStyle w:val="66"/>
              <w:rPr>
                <w:rFonts w:ascii="Times New Roman" w:hAnsi="Times New Roman"/>
                <w:sz w:val="24"/>
                <w:szCs w:val="24"/>
              </w:rPr>
            </w:pPr>
            <w:r>
              <w:rPr>
                <w:rFonts w:ascii="Times New Roman" w:hAnsi="Times New Roman"/>
                <w:sz w:val="24"/>
                <w:szCs w:val="24"/>
              </w:rPr>
              <w:t>Секция по «Вольной борьбе»</w:t>
            </w:r>
          </w:p>
        </w:tc>
        <w:tc>
          <w:tcPr>
            <w:tcW w:w="1701" w:type="dxa"/>
            <w:tcMar>
              <w:top w:w="55" w:type="dxa"/>
              <w:left w:w="55" w:type="dxa"/>
              <w:bottom w:w="55" w:type="dxa"/>
              <w:right w:w="55" w:type="dxa"/>
            </w:tcMar>
          </w:tcPr>
          <w:p w14:paraId="38A5EE4B">
            <w:pPr>
              <w:pStyle w:val="66"/>
              <w:rPr>
                <w:rFonts w:ascii="Times New Roman" w:hAnsi="Times New Roman"/>
                <w:sz w:val="24"/>
                <w:szCs w:val="24"/>
              </w:rPr>
            </w:pPr>
            <w:r>
              <w:rPr>
                <w:rFonts w:ascii="Times New Roman" w:hAnsi="Times New Roman"/>
                <w:sz w:val="24"/>
                <w:szCs w:val="24"/>
              </w:rPr>
              <w:t>68ч.</w:t>
            </w:r>
          </w:p>
        </w:tc>
        <w:tc>
          <w:tcPr>
            <w:tcW w:w="2268" w:type="dxa"/>
            <w:tcMar>
              <w:top w:w="55" w:type="dxa"/>
              <w:left w:w="55" w:type="dxa"/>
              <w:bottom w:w="55" w:type="dxa"/>
              <w:right w:w="55" w:type="dxa"/>
            </w:tcMar>
          </w:tcPr>
          <w:p w14:paraId="3C00C0D7">
            <w:pPr>
              <w:pStyle w:val="66"/>
              <w:rPr>
                <w:rFonts w:ascii="Times New Roman" w:hAnsi="Times New Roman"/>
                <w:sz w:val="24"/>
                <w:szCs w:val="24"/>
              </w:rPr>
            </w:pPr>
            <w:r>
              <w:rPr>
                <w:rFonts w:ascii="Times New Roman" w:hAnsi="Times New Roman"/>
                <w:sz w:val="24"/>
                <w:szCs w:val="24"/>
              </w:rPr>
              <w:t>Зуфаров Ф.А. (тренер)</w:t>
            </w:r>
          </w:p>
        </w:tc>
        <w:tc>
          <w:tcPr>
            <w:tcW w:w="1984" w:type="dxa"/>
          </w:tcPr>
          <w:p w14:paraId="53DF42D1">
            <w:pPr>
              <w:pStyle w:val="66"/>
              <w:rPr>
                <w:rFonts w:ascii="Times New Roman" w:hAnsi="Times New Roman"/>
                <w:sz w:val="24"/>
                <w:szCs w:val="24"/>
              </w:rPr>
            </w:pPr>
            <w:r>
              <w:rPr>
                <w:rFonts w:ascii="Times New Roman" w:hAnsi="Times New Roman"/>
                <w:sz w:val="24"/>
                <w:szCs w:val="24"/>
              </w:rPr>
              <w:t>Спортивные состязания</w:t>
            </w:r>
          </w:p>
        </w:tc>
      </w:tr>
      <w:tr w14:paraId="3EB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0" w:hRule="atLeast"/>
        </w:trPr>
        <w:tc>
          <w:tcPr>
            <w:tcW w:w="1985" w:type="dxa"/>
            <w:vMerge w:val="continue"/>
            <w:tcMar>
              <w:top w:w="55" w:type="dxa"/>
              <w:left w:w="55" w:type="dxa"/>
              <w:bottom w:w="55" w:type="dxa"/>
              <w:right w:w="55" w:type="dxa"/>
            </w:tcMar>
          </w:tcPr>
          <w:p w14:paraId="2436BF8F">
            <w:pPr>
              <w:pStyle w:val="66"/>
              <w:rPr>
                <w:rFonts w:ascii="Times New Roman" w:hAnsi="Times New Roman"/>
                <w:sz w:val="24"/>
                <w:szCs w:val="24"/>
              </w:rPr>
            </w:pPr>
          </w:p>
        </w:tc>
        <w:tc>
          <w:tcPr>
            <w:tcW w:w="2694" w:type="dxa"/>
            <w:tcMar>
              <w:top w:w="55" w:type="dxa"/>
              <w:left w:w="55" w:type="dxa"/>
              <w:bottom w:w="55" w:type="dxa"/>
              <w:right w:w="55" w:type="dxa"/>
            </w:tcMar>
          </w:tcPr>
          <w:p w14:paraId="09B58E47">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75435BFA">
            <w:pPr>
              <w:pStyle w:val="66"/>
              <w:rPr>
                <w:rFonts w:ascii="Times New Roman" w:hAnsi="Times New Roman"/>
                <w:sz w:val="24"/>
                <w:szCs w:val="24"/>
              </w:rPr>
            </w:pPr>
            <w:r>
              <w:rPr>
                <w:rFonts w:ascii="Times New Roman" w:hAnsi="Times New Roman"/>
                <w:sz w:val="24"/>
                <w:szCs w:val="24"/>
              </w:rPr>
              <w:t>34ч.</w:t>
            </w:r>
          </w:p>
        </w:tc>
        <w:tc>
          <w:tcPr>
            <w:tcW w:w="2268" w:type="dxa"/>
            <w:tcMar>
              <w:top w:w="55" w:type="dxa"/>
              <w:left w:w="55" w:type="dxa"/>
              <w:bottom w:w="55" w:type="dxa"/>
              <w:right w:w="55" w:type="dxa"/>
            </w:tcMar>
          </w:tcPr>
          <w:p w14:paraId="6A3256AF">
            <w:pPr>
              <w:pStyle w:val="66"/>
              <w:rPr>
                <w:rFonts w:ascii="Times New Roman" w:hAnsi="Times New Roman"/>
                <w:sz w:val="24"/>
                <w:szCs w:val="24"/>
              </w:rPr>
            </w:pPr>
            <w:r>
              <w:rPr>
                <w:rFonts w:ascii="Times New Roman" w:hAnsi="Times New Roman"/>
                <w:sz w:val="24"/>
                <w:szCs w:val="24"/>
              </w:rPr>
              <w:t>Черчаева М.Н.</w:t>
            </w:r>
          </w:p>
          <w:p w14:paraId="1A7E1FA3">
            <w:pPr>
              <w:pStyle w:val="66"/>
              <w:rPr>
                <w:rFonts w:ascii="Times New Roman" w:hAnsi="Times New Roman"/>
                <w:sz w:val="24"/>
                <w:szCs w:val="24"/>
              </w:rPr>
            </w:pPr>
            <w:r>
              <w:rPr>
                <w:rFonts w:ascii="Times New Roman" w:hAnsi="Times New Roman"/>
                <w:sz w:val="24"/>
                <w:szCs w:val="24"/>
              </w:rPr>
              <w:t>(классный руководитель)</w:t>
            </w:r>
          </w:p>
        </w:tc>
        <w:tc>
          <w:tcPr>
            <w:tcW w:w="1984" w:type="dxa"/>
          </w:tcPr>
          <w:p w14:paraId="1E9C5775">
            <w:pPr>
              <w:pStyle w:val="66"/>
              <w:rPr>
                <w:rFonts w:ascii="Times New Roman" w:hAnsi="Times New Roman"/>
                <w:sz w:val="24"/>
                <w:szCs w:val="24"/>
              </w:rPr>
            </w:pPr>
            <w:r>
              <w:rPr>
                <w:rFonts w:ascii="Times New Roman" w:hAnsi="Times New Roman"/>
                <w:sz w:val="24"/>
                <w:szCs w:val="24"/>
              </w:rPr>
              <w:t>Сертификаты участников</w:t>
            </w:r>
          </w:p>
        </w:tc>
      </w:tr>
      <w:tr w14:paraId="0DFF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985" w:type="dxa"/>
            <w:vMerge w:val="restart"/>
            <w:tcMar>
              <w:top w:w="55" w:type="dxa"/>
              <w:left w:w="55" w:type="dxa"/>
              <w:bottom w:w="55" w:type="dxa"/>
              <w:right w:w="55" w:type="dxa"/>
            </w:tcMar>
          </w:tcPr>
          <w:p w14:paraId="33B74C5A">
            <w:pPr>
              <w:pStyle w:val="66"/>
              <w:rPr>
                <w:rFonts w:ascii="Times New Roman" w:hAnsi="Times New Roman"/>
                <w:sz w:val="24"/>
                <w:szCs w:val="24"/>
              </w:rPr>
            </w:pPr>
            <w:r>
              <w:rPr>
                <w:rFonts w:ascii="Times New Roman" w:hAnsi="Times New Roman"/>
                <w:sz w:val="24"/>
                <w:szCs w:val="24"/>
              </w:rPr>
              <w:t xml:space="preserve">Общеинтеллектуальное </w:t>
            </w:r>
          </w:p>
        </w:tc>
        <w:tc>
          <w:tcPr>
            <w:tcW w:w="2694" w:type="dxa"/>
            <w:tcMar>
              <w:top w:w="55" w:type="dxa"/>
              <w:left w:w="55" w:type="dxa"/>
              <w:bottom w:w="55" w:type="dxa"/>
              <w:right w:w="55" w:type="dxa"/>
            </w:tcMar>
          </w:tcPr>
          <w:p w14:paraId="4773BD4D">
            <w:pPr>
              <w:pStyle w:val="66"/>
              <w:rPr>
                <w:rFonts w:ascii="Times New Roman" w:hAnsi="Times New Roman"/>
                <w:color w:val="FF0000"/>
                <w:sz w:val="24"/>
                <w:szCs w:val="24"/>
              </w:rPr>
            </w:pPr>
            <w:r>
              <w:rPr>
                <w:rFonts w:ascii="Times New Roman" w:hAnsi="Times New Roman"/>
                <w:sz w:val="24"/>
                <w:szCs w:val="24"/>
              </w:rPr>
              <w:t>Объединение «Моё Оренбуржье»</w:t>
            </w:r>
          </w:p>
        </w:tc>
        <w:tc>
          <w:tcPr>
            <w:tcW w:w="1701" w:type="dxa"/>
            <w:vMerge w:val="restart"/>
            <w:tcMar>
              <w:top w:w="55" w:type="dxa"/>
              <w:left w:w="55" w:type="dxa"/>
              <w:bottom w:w="55" w:type="dxa"/>
              <w:right w:w="55" w:type="dxa"/>
            </w:tcMar>
          </w:tcPr>
          <w:p w14:paraId="7CADC1E0">
            <w:pPr>
              <w:pStyle w:val="66"/>
              <w:rPr>
                <w:rFonts w:ascii="Times New Roman" w:hAnsi="Times New Roman"/>
                <w:sz w:val="24"/>
                <w:szCs w:val="24"/>
              </w:rPr>
            </w:pPr>
            <w:r>
              <w:rPr>
                <w:rFonts w:ascii="Times New Roman" w:hAnsi="Times New Roman"/>
                <w:sz w:val="24"/>
                <w:szCs w:val="24"/>
              </w:rPr>
              <w:t>68ч</w:t>
            </w:r>
          </w:p>
        </w:tc>
        <w:tc>
          <w:tcPr>
            <w:tcW w:w="2268" w:type="dxa"/>
            <w:tcMar>
              <w:top w:w="55" w:type="dxa"/>
              <w:left w:w="55" w:type="dxa"/>
              <w:bottom w:w="55" w:type="dxa"/>
              <w:right w:w="55" w:type="dxa"/>
            </w:tcMar>
          </w:tcPr>
          <w:p w14:paraId="034638C8">
            <w:pPr>
              <w:pStyle w:val="66"/>
              <w:rPr>
                <w:rFonts w:ascii="Times New Roman" w:hAnsi="Times New Roman"/>
                <w:sz w:val="24"/>
                <w:szCs w:val="24"/>
              </w:rPr>
            </w:pPr>
            <w:r>
              <w:rPr>
                <w:rFonts w:ascii="Times New Roman" w:hAnsi="Times New Roman"/>
                <w:sz w:val="24"/>
                <w:szCs w:val="24"/>
              </w:rPr>
              <w:t>Черчаева М.Н.</w:t>
            </w:r>
          </w:p>
          <w:p w14:paraId="464A97E7">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984" w:type="dxa"/>
          </w:tcPr>
          <w:p w14:paraId="4B459389">
            <w:pPr>
              <w:pStyle w:val="66"/>
              <w:rPr>
                <w:rFonts w:ascii="Times New Roman" w:hAnsi="Times New Roman"/>
                <w:sz w:val="24"/>
                <w:szCs w:val="24"/>
              </w:rPr>
            </w:pPr>
            <w:r>
              <w:rPr>
                <w:rFonts w:ascii="Times New Roman" w:hAnsi="Times New Roman"/>
                <w:sz w:val="24"/>
                <w:szCs w:val="24"/>
              </w:rPr>
              <w:t>Защита проекта</w:t>
            </w:r>
          </w:p>
        </w:tc>
      </w:tr>
      <w:tr w14:paraId="1E3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9" w:hRule="atLeast"/>
        </w:trPr>
        <w:tc>
          <w:tcPr>
            <w:tcW w:w="1985" w:type="dxa"/>
            <w:vMerge w:val="continue"/>
            <w:tcMar>
              <w:top w:w="55" w:type="dxa"/>
              <w:left w:w="55" w:type="dxa"/>
              <w:bottom w:w="55" w:type="dxa"/>
              <w:right w:w="55" w:type="dxa"/>
            </w:tcMar>
          </w:tcPr>
          <w:p w14:paraId="131D7C87">
            <w:pPr>
              <w:pStyle w:val="66"/>
              <w:rPr>
                <w:rFonts w:ascii="Times New Roman" w:hAnsi="Times New Roman"/>
                <w:sz w:val="24"/>
                <w:szCs w:val="24"/>
              </w:rPr>
            </w:pPr>
          </w:p>
        </w:tc>
        <w:tc>
          <w:tcPr>
            <w:tcW w:w="2694" w:type="dxa"/>
            <w:tcMar>
              <w:top w:w="55" w:type="dxa"/>
              <w:left w:w="55" w:type="dxa"/>
              <w:bottom w:w="55" w:type="dxa"/>
              <w:right w:w="55" w:type="dxa"/>
            </w:tcMar>
          </w:tcPr>
          <w:p w14:paraId="24F687BA">
            <w:pPr>
              <w:pStyle w:val="66"/>
              <w:rPr>
                <w:rFonts w:ascii="Times New Roman" w:hAnsi="Times New Roman"/>
                <w:sz w:val="24"/>
                <w:szCs w:val="24"/>
              </w:rPr>
            </w:pPr>
            <w:r>
              <w:rPr>
                <w:rFonts w:ascii="Times New Roman" w:hAnsi="Times New Roman"/>
                <w:sz w:val="24"/>
                <w:szCs w:val="24"/>
              </w:rPr>
              <w:t>Интеллектуальный клуб  «Белая ладья»</w:t>
            </w:r>
          </w:p>
        </w:tc>
        <w:tc>
          <w:tcPr>
            <w:tcW w:w="1701" w:type="dxa"/>
            <w:vMerge w:val="continue"/>
            <w:tcMar>
              <w:top w:w="55" w:type="dxa"/>
              <w:left w:w="55" w:type="dxa"/>
              <w:bottom w:w="55" w:type="dxa"/>
              <w:right w:w="55" w:type="dxa"/>
            </w:tcMar>
          </w:tcPr>
          <w:p w14:paraId="3A1C8C81">
            <w:pPr>
              <w:pStyle w:val="66"/>
              <w:rPr>
                <w:rFonts w:ascii="Times New Roman" w:hAnsi="Times New Roman"/>
                <w:sz w:val="24"/>
                <w:szCs w:val="24"/>
              </w:rPr>
            </w:pPr>
          </w:p>
        </w:tc>
        <w:tc>
          <w:tcPr>
            <w:tcW w:w="2268" w:type="dxa"/>
            <w:tcMar>
              <w:top w:w="55" w:type="dxa"/>
              <w:left w:w="55" w:type="dxa"/>
              <w:bottom w:w="55" w:type="dxa"/>
              <w:right w:w="55" w:type="dxa"/>
            </w:tcMar>
          </w:tcPr>
          <w:p w14:paraId="6C0A84A1">
            <w:pPr>
              <w:pStyle w:val="66"/>
              <w:rPr>
                <w:rFonts w:ascii="Times New Roman" w:hAnsi="Times New Roman"/>
                <w:sz w:val="24"/>
                <w:szCs w:val="24"/>
              </w:rPr>
            </w:pPr>
            <w:r>
              <w:rPr>
                <w:rFonts w:ascii="Times New Roman" w:hAnsi="Times New Roman"/>
                <w:sz w:val="24"/>
                <w:szCs w:val="24"/>
              </w:rPr>
              <w:t>Дурасова Л.Н. (учитель начальных классов)</w:t>
            </w:r>
          </w:p>
        </w:tc>
        <w:tc>
          <w:tcPr>
            <w:tcW w:w="1984" w:type="dxa"/>
          </w:tcPr>
          <w:p w14:paraId="4279E6FB">
            <w:pPr>
              <w:pStyle w:val="66"/>
              <w:rPr>
                <w:rFonts w:ascii="Times New Roman" w:hAnsi="Times New Roman"/>
                <w:sz w:val="24"/>
                <w:szCs w:val="24"/>
              </w:rPr>
            </w:pPr>
            <w:r>
              <w:rPr>
                <w:rFonts w:ascii="Times New Roman" w:hAnsi="Times New Roman"/>
                <w:sz w:val="24"/>
                <w:szCs w:val="24"/>
              </w:rPr>
              <w:t>Игровая партия</w:t>
            </w:r>
          </w:p>
        </w:tc>
      </w:tr>
      <w:tr w14:paraId="1FB7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985" w:type="dxa"/>
            <w:vMerge w:val="restart"/>
            <w:tcMar>
              <w:top w:w="55" w:type="dxa"/>
              <w:left w:w="55" w:type="dxa"/>
              <w:bottom w:w="55" w:type="dxa"/>
              <w:right w:w="55" w:type="dxa"/>
            </w:tcMar>
          </w:tcPr>
          <w:p w14:paraId="282D4054">
            <w:pPr>
              <w:pStyle w:val="66"/>
              <w:rPr>
                <w:rFonts w:ascii="Times New Roman" w:hAnsi="Times New Roman"/>
                <w:sz w:val="24"/>
                <w:szCs w:val="24"/>
              </w:rPr>
            </w:pPr>
            <w:r>
              <w:rPr>
                <w:rFonts w:ascii="Times New Roman" w:hAnsi="Times New Roman"/>
                <w:sz w:val="24"/>
                <w:szCs w:val="24"/>
              </w:rPr>
              <w:t>Духовно-нравственное</w:t>
            </w:r>
          </w:p>
        </w:tc>
        <w:tc>
          <w:tcPr>
            <w:tcW w:w="2694" w:type="dxa"/>
            <w:tcMar>
              <w:top w:w="55" w:type="dxa"/>
              <w:left w:w="55" w:type="dxa"/>
              <w:bottom w:w="55" w:type="dxa"/>
              <w:right w:w="55" w:type="dxa"/>
            </w:tcMar>
          </w:tcPr>
          <w:p w14:paraId="36F299FE">
            <w:pPr>
              <w:pStyle w:val="66"/>
              <w:rPr>
                <w:rFonts w:ascii="Times New Roman" w:hAnsi="Times New Roman"/>
                <w:sz w:val="24"/>
                <w:szCs w:val="24"/>
              </w:rPr>
            </w:pPr>
            <w:r>
              <w:rPr>
                <w:rFonts w:ascii="Times New Roman" w:hAnsi="Times New Roman"/>
                <w:sz w:val="24"/>
                <w:szCs w:val="24"/>
              </w:rPr>
              <w:t>«Разговоры о важном»</w:t>
            </w:r>
          </w:p>
        </w:tc>
        <w:tc>
          <w:tcPr>
            <w:tcW w:w="1701" w:type="dxa"/>
            <w:vMerge w:val="restart"/>
            <w:tcMar>
              <w:top w:w="55" w:type="dxa"/>
              <w:left w:w="55" w:type="dxa"/>
              <w:bottom w:w="55" w:type="dxa"/>
              <w:right w:w="55" w:type="dxa"/>
            </w:tcMar>
          </w:tcPr>
          <w:p w14:paraId="1F76D804">
            <w:pPr>
              <w:pStyle w:val="66"/>
              <w:rPr>
                <w:rFonts w:ascii="Times New Roman" w:hAnsi="Times New Roman"/>
                <w:sz w:val="24"/>
                <w:szCs w:val="24"/>
              </w:rPr>
            </w:pPr>
            <w:r>
              <w:rPr>
                <w:rFonts w:ascii="Times New Roman" w:hAnsi="Times New Roman"/>
                <w:sz w:val="24"/>
                <w:szCs w:val="24"/>
              </w:rPr>
              <w:t>68ч</w:t>
            </w:r>
          </w:p>
        </w:tc>
        <w:tc>
          <w:tcPr>
            <w:tcW w:w="2268" w:type="dxa"/>
            <w:vMerge w:val="restart"/>
            <w:tcMar>
              <w:top w:w="55" w:type="dxa"/>
              <w:left w:w="55" w:type="dxa"/>
              <w:bottom w:w="55" w:type="dxa"/>
              <w:right w:w="55" w:type="dxa"/>
            </w:tcMar>
          </w:tcPr>
          <w:p w14:paraId="4B1EBE9D">
            <w:pPr>
              <w:pStyle w:val="66"/>
              <w:rPr>
                <w:rFonts w:ascii="Times New Roman" w:hAnsi="Times New Roman"/>
                <w:sz w:val="24"/>
                <w:szCs w:val="24"/>
              </w:rPr>
            </w:pPr>
            <w:r>
              <w:rPr>
                <w:rFonts w:ascii="Times New Roman" w:hAnsi="Times New Roman"/>
                <w:sz w:val="24"/>
                <w:szCs w:val="24"/>
              </w:rPr>
              <w:t>Черчаева М.Н.</w:t>
            </w:r>
          </w:p>
          <w:p w14:paraId="0ED128F1">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984" w:type="dxa"/>
          </w:tcPr>
          <w:p w14:paraId="0AEDB6AA">
            <w:pPr>
              <w:pStyle w:val="66"/>
              <w:rPr>
                <w:rFonts w:ascii="Times New Roman" w:hAnsi="Times New Roman"/>
                <w:sz w:val="24"/>
                <w:szCs w:val="24"/>
              </w:rPr>
            </w:pPr>
            <w:r>
              <w:rPr>
                <w:rFonts w:ascii="Times New Roman" w:hAnsi="Times New Roman"/>
                <w:sz w:val="24"/>
                <w:szCs w:val="24"/>
              </w:rPr>
              <w:t>Творческая работа</w:t>
            </w:r>
          </w:p>
        </w:tc>
      </w:tr>
      <w:tr w14:paraId="638B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985" w:type="dxa"/>
            <w:vMerge w:val="continue"/>
            <w:tcMar>
              <w:top w:w="55" w:type="dxa"/>
              <w:left w:w="55" w:type="dxa"/>
              <w:bottom w:w="55" w:type="dxa"/>
              <w:right w:w="55" w:type="dxa"/>
            </w:tcMar>
          </w:tcPr>
          <w:p w14:paraId="5F507749">
            <w:pPr>
              <w:pStyle w:val="66"/>
              <w:rPr>
                <w:rFonts w:ascii="Times New Roman" w:hAnsi="Times New Roman"/>
                <w:sz w:val="24"/>
                <w:szCs w:val="24"/>
              </w:rPr>
            </w:pPr>
          </w:p>
        </w:tc>
        <w:tc>
          <w:tcPr>
            <w:tcW w:w="2694" w:type="dxa"/>
            <w:tcMar>
              <w:top w:w="55" w:type="dxa"/>
              <w:left w:w="55" w:type="dxa"/>
              <w:bottom w:w="55" w:type="dxa"/>
              <w:right w:w="55" w:type="dxa"/>
            </w:tcMar>
          </w:tcPr>
          <w:p w14:paraId="3A0B96ED">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vMerge w:val="continue"/>
            <w:tcMar>
              <w:top w:w="55" w:type="dxa"/>
              <w:left w:w="55" w:type="dxa"/>
              <w:bottom w:w="55" w:type="dxa"/>
              <w:right w:w="55" w:type="dxa"/>
            </w:tcMar>
          </w:tcPr>
          <w:p w14:paraId="48D9474F">
            <w:pPr>
              <w:pStyle w:val="66"/>
              <w:rPr>
                <w:rFonts w:ascii="Times New Roman" w:hAnsi="Times New Roman"/>
                <w:sz w:val="24"/>
                <w:szCs w:val="24"/>
              </w:rPr>
            </w:pPr>
          </w:p>
        </w:tc>
        <w:tc>
          <w:tcPr>
            <w:tcW w:w="2268" w:type="dxa"/>
            <w:vMerge w:val="continue"/>
            <w:tcMar>
              <w:top w:w="55" w:type="dxa"/>
              <w:left w:w="55" w:type="dxa"/>
              <w:bottom w:w="55" w:type="dxa"/>
              <w:right w:w="55" w:type="dxa"/>
            </w:tcMar>
          </w:tcPr>
          <w:p w14:paraId="316B900A">
            <w:pPr>
              <w:pStyle w:val="66"/>
              <w:rPr>
                <w:rFonts w:ascii="Times New Roman" w:hAnsi="Times New Roman"/>
                <w:sz w:val="24"/>
                <w:szCs w:val="24"/>
              </w:rPr>
            </w:pPr>
          </w:p>
        </w:tc>
        <w:tc>
          <w:tcPr>
            <w:tcW w:w="1984" w:type="dxa"/>
          </w:tcPr>
          <w:p w14:paraId="2D2A5979">
            <w:pPr>
              <w:pStyle w:val="66"/>
              <w:rPr>
                <w:rFonts w:ascii="Times New Roman" w:hAnsi="Times New Roman"/>
                <w:sz w:val="24"/>
                <w:szCs w:val="24"/>
              </w:rPr>
            </w:pPr>
            <w:r>
              <w:rPr>
                <w:rFonts w:ascii="Times New Roman" w:hAnsi="Times New Roman"/>
                <w:sz w:val="24"/>
                <w:szCs w:val="24"/>
              </w:rPr>
              <w:t>Тематические чтения</w:t>
            </w:r>
          </w:p>
        </w:tc>
      </w:tr>
      <w:tr w14:paraId="4041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985" w:type="dxa"/>
            <w:tcMar>
              <w:top w:w="55" w:type="dxa"/>
              <w:left w:w="55" w:type="dxa"/>
              <w:bottom w:w="55" w:type="dxa"/>
              <w:right w:w="55" w:type="dxa"/>
            </w:tcMar>
          </w:tcPr>
          <w:p w14:paraId="786F45D9">
            <w:pPr>
              <w:pStyle w:val="66"/>
              <w:rPr>
                <w:rFonts w:ascii="Times New Roman" w:hAnsi="Times New Roman"/>
                <w:sz w:val="24"/>
                <w:szCs w:val="24"/>
              </w:rPr>
            </w:pPr>
            <w:r>
              <w:rPr>
                <w:rFonts w:ascii="Times New Roman" w:hAnsi="Times New Roman"/>
                <w:sz w:val="24"/>
                <w:szCs w:val="24"/>
              </w:rPr>
              <w:t xml:space="preserve">Социальное </w:t>
            </w:r>
          </w:p>
        </w:tc>
        <w:tc>
          <w:tcPr>
            <w:tcW w:w="2694" w:type="dxa"/>
            <w:tcMar>
              <w:top w:w="55" w:type="dxa"/>
              <w:left w:w="55" w:type="dxa"/>
              <w:bottom w:w="55" w:type="dxa"/>
              <w:right w:w="55" w:type="dxa"/>
            </w:tcMar>
          </w:tcPr>
          <w:p w14:paraId="04F43A78">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6CA997B2">
            <w:pPr>
              <w:pStyle w:val="66"/>
              <w:rPr>
                <w:rFonts w:ascii="Times New Roman" w:hAnsi="Times New Roman"/>
                <w:sz w:val="24"/>
                <w:szCs w:val="24"/>
              </w:rPr>
            </w:pPr>
            <w:r>
              <w:rPr>
                <w:rFonts w:ascii="Times New Roman" w:hAnsi="Times New Roman"/>
                <w:sz w:val="24"/>
                <w:szCs w:val="24"/>
              </w:rPr>
              <w:t>34ч</w:t>
            </w:r>
          </w:p>
        </w:tc>
        <w:tc>
          <w:tcPr>
            <w:tcW w:w="2268" w:type="dxa"/>
            <w:tcMar>
              <w:top w:w="55" w:type="dxa"/>
              <w:left w:w="55" w:type="dxa"/>
              <w:bottom w:w="55" w:type="dxa"/>
              <w:right w:w="55" w:type="dxa"/>
            </w:tcMar>
          </w:tcPr>
          <w:p w14:paraId="51D1D2DB">
            <w:pPr>
              <w:pStyle w:val="66"/>
              <w:rPr>
                <w:rFonts w:ascii="Times New Roman" w:hAnsi="Times New Roman"/>
                <w:sz w:val="24"/>
                <w:szCs w:val="24"/>
              </w:rPr>
            </w:pPr>
            <w:r>
              <w:rPr>
                <w:rFonts w:ascii="Times New Roman" w:hAnsi="Times New Roman"/>
                <w:sz w:val="24"/>
                <w:szCs w:val="24"/>
              </w:rPr>
              <w:t>Черчаева М.Н.</w:t>
            </w:r>
          </w:p>
          <w:p w14:paraId="564E4E0A">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984" w:type="dxa"/>
          </w:tcPr>
          <w:p w14:paraId="51F480F0">
            <w:pPr>
              <w:pStyle w:val="66"/>
              <w:rPr>
                <w:rFonts w:ascii="Times New Roman" w:hAnsi="Times New Roman"/>
                <w:sz w:val="24"/>
                <w:szCs w:val="24"/>
              </w:rPr>
            </w:pPr>
            <w:r>
              <w:rPr>
                <w:rFonts w:ascii="Times New Roman" w:hAnsi="Times New Roman"/>
                <w:sz w:val="24"/>
                <w:szCs w:val="24"/>
              </w:rPr>
              <w:t>Тематические чтения</w:t>
            </w:r>
          </w:p>
        </w:tc>
      </w:tr>
      <w:tr w14:paraId="509F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985" w:type="dxa"/>
            <w:tcMar>
              <w:top w:w="55" w:type="dxa"/>
              <w:left w:w="55" w:type="dxa"/>
              <w:bottom w:w="55" w:type="dxa"/>
              <w:right w:w="55" w:type="dxa"/>
            </w:tcMar>
          </w:tcPr>
          <w:p w14:paraId="73FB1EFA">
            <w:pPr>
              <w:pStyle w:val="66"/>
              <w:rPr>
                <w:rFonts w:ascii="Times New Roman" w:hAnsi="Times New Roman"/>
                <w:sz w:val="24"/>
                <w:szCs w:val="24"/>
              </w:rPr>
            </w:pPr>
            <w:r>
              <w:rPr>
                <w:rFonts w:ascii="Times New Roman" w:hAnsi="Times New Roman"/>
                <w:sz w:val="24"/>
                <w:szCs w:val="24"/>
              </w:rPr>
              <w:t xml:space="preserve">Общекультурное </w:t>
            </w:r>
          </w:p>
        </w:tc>
        <w:tc>
          <w:tcPr>
            <w:tcW w:w="2694" w:type="dxa"/>
            <w:tcMar>
              <w:top w:w="55" w:type="dxa"/>
              <w:left w:w="55" w:type="dxa"/>
              <w:bottom w:w="55" w:type="dxa"/>
              <w:right w:w="55" w:type="dxa"/>
            </w:tcMar>
          </w:tcPr>
          <w:p w14:paraId="51627D70">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293E333C">
            <w:pPr>
              <w:pStyle w:val="66"/>
              <w:rPr>
                <w:rFonts w:ascii="Times New Roman" w:hAnsi="Times New Roman"/>
                <w:sz w:val="24"/>
                <w:szCs w:val="24"/>
              </w:rPr>
            </w:pPr>
            <w:r>
              <w:rPr>
                <w:rFonts w:ascii="Times New Roman" w:hAnsi="Times New Roman"/>
                <w:sz w:val="24"/>
                <w:szCs w:val="24"/>
              </w:rPr>
              <w:t xml:space="preserve">68ч. </w:t>
            </w:r>
          </w:p>
        </w:tc>
        <w:tc>
          <w:tcPr>
            <w:tcW w:w="2268" w:type="dxa"/>
            <w:tcMar>
              <w:top w:w="55" w:type="dxa"/>
              <w:left w:w="55" w:type="dxa"/>
              <w:bottom w:w="55" w:type="dxa"/>
              <w:right w:w="55" w:type="dxa"/>
            </w:tcMar>
          </w:tcPr>
          <w:p w14:paraId="62124B6D">
            <w:pPr>
              <w:pStyle w:val="66"/>
              <w:rPr>
                <w:rFonts w:ascii="Times New Roman" w:hAnsi="Times New Roman"/>
                <w:sz w:val="24"/>
                <w:szCs w:val="24"/>
              </w:rPr>
            </w:pPr>
            <w:r>
              <w:rPr>
                <w:rFonts w:ascii="Times New Roman" w:hAnsi="Times New Roman"/>
                <w:sz w:val="24"/>
                <w:szCs w:val="24"/>
              </w:rPr>
              <w:t>Черчаева М.Н.</w:t>
            </w:r>
          </w:p>
          <w:p w14:paraId="46ED6128">
            <w:pPr>
              <w:pStyle w:val="66"/>
              <w:rPr>
                <w:rFonts w:ascii="Times New Roman" w:hAnsi="Times New Roman"/>
                <w:sz w:val="24"/>
                <w:szCs w:val="24"/>
              </w:rPr>
            </w:pPr>
            <w:r>
              <w:rPr>
                <w:rFonts w:ascii="Times New Roman" w:hAnsi="Times New Roman"/>
                <w:sz w:val="24"/>
                <w:szCs w:val="24"/>
              </w:rPr>
              <w:t>(классный руководитель)</w:t>
            </w:r>
          </w:p>
        </w:tc>
        <w:tc>
          <w:tcPr>
            <w:tcW w:w="1984" w:type="dxa"/>
          </w:tcPr>
          <w:p w14:paraId="6313C42E">
            <w:pPr>
              <w:pStyle w:val="66"/>
              <w:rPr>
                <w:rFonts w:ascii="Times New Roman" w:hAnsi="Times New Roman"/>
                <w:sz w:val="24"/>
                <w:szCs w:val="24"/>
              </w:rPr>
            </w:pPr>
            <w:r>
              <w:rPr>
                <w:rFonts w:ascii="Times New Roman" w:hAnsi="Times New Roman"/>
                <w:sz w:val="24"/>
                <w:szCs w:val="24"/>
              </w:rPr>
              <w:t>Тематические чтения</w:t>
            </w:r>
          </w:p>
        </w:tc>
      </w:tr>
      <w:tr w14:paraId="209D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0632" w:type="dxa"/>
            <w:gridSpan w:val="5"/>
            <w:tcMar>
              <w:top w:w="55" w:type="dxa"/>
              <w:left w:w="55" w:type="dxa"/>
              <w:bottom w:w="55" w:type="dxa"/>
              <w:right w:w="55" w:type="dxa"/>
            </w:tcMar>
          </w:tcPr>
          <w:p w14:paraId="1644D36E">
            <w:pPr>
              <w:pStyle w:val="66"/>
              <w:rPr>
                <w:rFonts w:ascii="Times New Roman" w:hAnsi="Times New Roman"/>
                <w:sz w:val="24"/>
                <w:szCs w:val="24"/>
              </w:rPr>
            </w:pPr>
            <w:r>
              <w:rPr>
                <w:rFonts w:ascii="Times New Roman" w:hAnsi="Times New Roman"/>
                <w:sz w:val="24"/>
                <w:szCs w:val="24"/>
              </w:rPr>
              <w:t>Итого:  340 ч.</w:t>
            </w:r>
          </w:p>
        </w:tc>
      </w:tr>
    </w:tbl>
    <w:p w14:paraId="456B25FF">
      <w:pPr>
        <w:spacing w:before="100" w:after="100"/>
        <w:rPr>
          <w:b/>
          <w:bCs/>
          <w:iCs/>
          <w:sz w:val="24"/>
          <w:szCs w:val="24"/>
        </w:rPr>
      </w:pPr>
    </w:p>
    <w:p w14:paraId="4D62A4C0">
      <w:pPr>
        <w:spacing w:before="100" w:after="100"/>
        <w:jc w:val="center"/>
        <w:rPr>
          <w:b/>
          <w:bCs/>
          <w:iCs/>
          <w:sz w:val="24"/>
          <w:szCs w:val="24"/>
        </w:rPr>
      </w:pPr>
      <w:r>
        <w:rPr>
          <w:b/>
          <w:bCs/>
          <w:iCs/>
          <w:sz w:val="24"/>
          <w:szCs w:val="24"/>
        </w:rPr>
        <w:t>План внеурочной деятельности 3 класса</w:t>
      </w:r>
    </w:p>
    <w:p w14:paraId="0CE12B9E">
      <w:pPr>
        <w:spacing w:before="100" w:after="100"/>
        <w:jc w:val="center"/>
        <w:rPr>
          <w:b/>
          <w:bCs/>
          <w:iCs/>
          <w:sz w:val="24"/>
          <w:szCs w:val="24"/>
        </w:rPr>
      </w:pPr>
      <w:r>
        <w:rPr>
          <w:b/>
          <w:bCs/>
          <w:iCs/>
          <w:sz w:val="24"/>
          <w:szCs w:val="24"/>
        </w:rPr>
        <w:t xml:space="preserve">МБОУ «Сарай-Гирская СОШ» </w:t>
      </w:r>
    </w:p>
    <w:p w14:paraId="7D08A38C">
      <w:pPr>
        <w:spacing w:before="100" w:after="100"/>
        <w:jc w:val="center"/>
        <w:rPr>
          <w:b/>
          <w:bCs/>
          <w:iCs/>
          <w:sz w:val="24"/>
          <w:szCs w:val="24"/>
        </w:rPr>
      </w:pPr>
      <w:r>
        <w:rPr>
          <w:b/>
          <w:bCs/>
          <w:iCs/>
          <w:sz w:val="24"/>
          <w:szCs w:val="24"/>
        </w:rPr>
        <w:t>на 2024-2025 учебный год</w:t>
      </w:r>
    </w:p>
    <w:tbl>
      <w:tblPr>
        <w:tblStyle w:val="10"/>
        <w:tblW w:w="1063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27"/>
        <w:gridCol w:w="2551"/>
        <w:gridCol w:w="1701"/>
        <w:gridCol w:w="2410"/>
        <w:gridCol w:w="1843"/>
      </w:tblGrid>
      <w:tr w14:paraId="4F55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7" w:type="dxa"/>
            <w:tcMar>
              <w:top w:w="55" w:type="dxa"/>
              <w:left w:w="55" w:type="dxa"/>
              <w:bottom w:w="55" w:type="dxa"/>
              <w:right w:w="55" w:type="dxa"/>
            </w:tcMar>
          </w:tcPr>
          <w:p w14:paraId="1EE18C1D">
            <w:pPr>
              <w:pStyle w:val="66"/>
              <w:rPr>
                <w:rFonts w:ascii="Times New Roman" w:hAnsi="Times New Roman"/>
                <w:b/>
                <w:sz w:val="24"/>
                <w:szCs w:val="24"/>
              </w:rPr>
            </w:pPr>
            <w:r>
              <w:rPr>
                <w:rFonts w:ascii="Times New Roman" w:hAnsi="Times New Roman"/>
                <w:b/>
                <w:sz w:val="24"/>
                <w:szCs w:val="24"/>
              </w:rPr>
              <w:t>Направление</w:t>
            </w:r>
          </w:p>
        </w:tc>
        <w:tc>
          <w:tcPr>
            <w:tcW w:w="2551" w:type="dxa"/>
            <w:tcMar>
              <w:top w:w="55" w:type="dxa"/>
              <w:left w:w="55" w:type="dxa"/>
              <w:bottom w:w="55" w:type="dxa"/>
              <w:right w:w="55" w:type="dxa"/>
            </w:tcMar>
          </w:tcPr>
          <w:p w14:paraId="0CB46CE1">
            <w:pPr>
              <w:pStyle w:val="66"/>
              <w:rPr>
                <w:rFonts w:ascii="Times New Roman" w:hAnsi="Times New Roman"/>
                <w:b/>
                <w:sz w:val="24"/>
                <w:szCs w:val="24"/>
              </w:rPr>
            </w:pPr>
            <w:r>
              <w:rPr>
                <w:rFonts w:ascii="Times New Roman" w:hAnsi="Times New Roman"/>
                <w:b/>
                <w:sz w:val="24"/>
                <w:szCs w:val="24"/>
              </w:rPr>
              <w:t>Форма организации</w:t>
            </w:r>
          </w:p>
        </w:tc>
        <w:tc>
          <w:tcPr>
            <w:tcW w:w="1701" w:type="dxa"/>
            <w:tcMar>
              <w:top w:w="55" w:type="dxa"/>
              <w:left w:w="55" w:type="dxa"/>
              <w:bottom w:w="55" w:type="dxa"/>
              <w:right w:w="55" w:type="dxa"/>
            </w:tcMar>
          </w:tcPr>
          <w:p w14:paraId="2CB103CA">
            <w:pPr>
              <w:pStyle w:val="66"/>
              <w:rPr>
                <w:rFonts w:ascii="Times New Roman" w:hAnsi="Times New Roman"/>
                <w:b/>
                <w:sz w:val="24"/>
                <w:szCs w:val="24"/>
              </w:rPr>
            </w:pPr>
            <w:r>
              <w:rPr>
                <w:rFonts w:ascii="Times New Roman" w:hAnsi="Times New Roman"/>
                <w:b/>
                <w:sz w:val="24"/>
                <w:szCs w:val="24"/>
              </w:rPr>
              <w:t>Объём внеурочной деятельности</w:t>
            </w:r>
          </w:p>
        </w:tc>
        <w:tc>
          <w:tcPr>
            <w:tcW w:w="2410" w:type="dxa"/>
            <w:tcMar>
              <w:top w:w="55" w:type="dxa"/>
              <w:left w:w="55" w:type="dxa"/>
              <w:bottom w:w="55" w:type="dxa"/>
              <w:right w:w="55" w:type="dxa"/>
            </w:tcMar>
          </w:tcPr>
          <w:p w14:paraId="4B5D53B1">
            <w:pPr>
              <w:pStyle w:val="66"/>
              <w:rPr>
                <w:rFonts w:ascii="Times New Roman" w:hAnsi="Times New Roman"/>
                <w:b/>
                <w:sz w:val="24"/>
                <w:szCs w:val="24"/>
              </w:rPr>
            </w:pPr>
            <w:r>
              <w:rPr>
                <w:rFonts w:ascii="Times New Roman" w:hAnsi="Times New Roman"/>
                <w:b/>
                <w:sz w:val="24"/>
                <w:szCs w:val="24"/>
              </w:rPr>
              <w:t>Автор программы</w:t>
            </w:r>
          </w:p>
          <w:p w14:paraId="21D1FFAB">
            <w:pPr>
              <w:pStyle w:val="66"/>
              <w:rPr>
                <w:rFonts w:ascii="Times New Roman" w:hAnsi="Times New Roman"/>
                <w:b/>
                <w:sz w:val="24"/>
                <w:szCs w:val="24"/>
              </w:rPr>
            </w:pPr>
          </w:p>
        </w:tc>
        <w:tc>
          <w:tcPr>
            <w:tcW w:w="1843" w:type="dxa"/>
          </w:tcPr>
          <w:p w14:paraId="6EF6833B">
            <w:pPr>
              <w:pStyle w:val="66"/>
              <w:rPr>
                <w:rFonts w:ascii="Times New Roman" w:hAnsi="Times New Roman"/>
                <w:b/>
                <w:sz w:val="24"/>
                <w:szCs w:val="24"/>
              </w:rPr>
            </w:pPr>
            <w:r>
              <w:rPr>
                <w:rFonts w:ascii="Times New Roman" w:hAnsi="Times New Roman"/>
                <w:b/>
                <w:sz w:val="24"/>
                <w:szCs w:val="24"/>
              </w:rPr>
              <w:t>Форма аттестации</w:t>
            </w:r>
          </w:p>
        </w:tc>
      </w:tr>
      <w:tr w14:paraId="727C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atLeast"/>
        </w:trPr>
        <w:tc>
          <w:tcPr>
            <w:tcW w:w="2127" w:type="dxa"/>
            <w:vMerge w:val="restart"/>
            <w:tcMar>
              <w:top w:w="55" w:type="dxa"/>
              <w:left w:w="55" w:type="dxa"/>
              <w:bottom w:w="55" w:type="dxa"/>
              <w:right w:w="55" w:type="dxa"/>
            </w:tcMar>
          </w:tcPr>
          <w:p w14:paraId="5FD35E9E">
            <w:pPr>
              <w:pStyle w:val="66"/>
              <w:rPr>
                <w:rFonts w:ascii="Times New Roman" w:hAnsi="Times New Roman"/>
                <w:sz w:val="24"/>
                <w:szCs w:val="24"/>
              </w:rPr>
            </w:pPr>
            <w:r>
              <w:rPr>
                <w:rFonts w:ascii="Times New Roman" w:hAnsi="Times New Roman"/>
                <w:sz w:val="24"/>
                <w:szCs w:val="24"/>
              </w:rPr>
              <w:t>Спортивно-оздоровительная деятельность</w:t>
            </w:r>
          </w:p>
        </w:tc>
        <w:tc>
          <w:tcPr>
            <w:tcW w:w="2551" w:type="dxa"/>
            <w:tcMar>
              <w:top w:w="55" w:type="dxa"/>
              <w:left w:w="55" w:type="dxa"/>
              <w:bottom w:w="55" w:type="dxa"/>
              <w:right w:w="55" w:type="dxa"/>
            </w:tcMar>
          </w:tcPr>
          <w:p w14:paraId="3498BD9E">
            <w:pPr>
              <w:pStyle w:val="66"/>
              <w:rPr>
                <w:rFonts w:ascii="Times New Roman" w:hAnsi="Times New Roman"/>
                <w:sz w:val="24"/>
                <w:szCs w:val="24"/>
              </w:rPr>
            </w:pPr>
            <w:r>
              <w:rPr>
                <w:rFonts w:ascii="Times New Roman" w:hAnsi="Times New Roman"/>
                <w:sz w:val="24"/>
                <w:szCs w:val="24"/>
              </w:rPr>
              <w:t>Секция по «Вольной борьбе»</w:t>
            </w:r>
          </w:p>
        </w:tc>
        <w:tc>
          <w:tcPr>
            <w:tcW w:w="1701" w:type="dxa"/>
            <w:tcMar>
              <w:top w:w="55" w:type="dxa"/>
              <w:left w:w="55" w:type="dxa"/>
              <w:bottom w:w="55" w:type="dxa"/>
              <w:right w:w="55" w:type="dxa"/>
            </w:tcMar>
          </w:tcPr>
          <w:p w14:paraId="6CB5E2CE">
            <w:pPr>
              <w:pStyle w:val="66"/>
              <w:rPr>
                <w:rFonts w:ascii="Times New Roman" w:hAnsi="Times New Roman"/>
                <w:sz w:val="24"/>
                <w:szCs w:val="24"/>
              </w:rPr>
            </w:pPr>
            <w:r>
              <w:rPr>
                <w:rFonts w:ascii="Times New Roman" w:hAnsi="Times New Roman"/>
                <w:sz w:val="24"/>
                <w:szCs w:val="24"/>
              </w:rPr>
              <w:t>68ч.</w:t>
            </w:r>
          </w:p>
        </w:tc>
        <w:tc>
          <w:tcPr>
            <w:tcW w:w="2410" w:type="dxa"/>
            <w:tcMar>
              <w:top w:w="55" w:type="dxa"/>
              <w:left w:w="55" w:type="dxa"/>
              <w:bottom w:w="55" w:type="dxa"/>
              <w:right w:w="55" w:type="dxa"/>
            </w:tcMar>
          </w:tcPr>
          <w:p w14:paraId="5F303485">
            <w:pPr>
              <w:pStyle w:val="66"/>
              <w:rPr>
                <w:rFonts w:ascii="Times New Roman" w:hAnsi="Times New Roman"/>
                <w:sz w:val="24"/>
                <w:szCs w:val="24"/>
              </w:rPr>
            </w:pPr>
            <w:r>
              <w:rPr>
                <w:rFonts w:ascii="Times New Roman" w:hAnsi="Times New Roman"/>
                <w:sz w:val="24"/>
                <w:szCs w:val="24"/>
              </w:rPr>
              <w:t>Зуфаров Ф.А. (тренер)</w:t>
            </w:r>
          </w:p>
        </w:tc>
        <w:tc>
          <w:tcPr>
            <w:tcW w:w="1843" w:type="dxa"/>
          </w:tcPr>
          <w:p w14:paraId="7B0AEC47">
            <w:pPr>
              <w:pStyle w:val="66"/>
              <w:rPr>
                <w:rFonts w:ascii="Times New Roman" w:hAnsi="Times New Roman"/>
                <w:sz w:val="24"/>
                <w:szCs w:val="24"/>
              </w:rPr>
            </w:pPr>
            <w:r>
              <w:rPr>
                <w:rFonts w:ascii="Times New Roman" w:hAnsi="Times New Roman"/>
                <w:sz w:val="24"/>
                <w:szCs w:val="24"/>
              </w:rPr>
              <w:t>Спортивные состязания</w:t>
            </w:r>
          </w:p>
        </w:tc>
      </w:tr>
      <w:tr w14:paraId="71CD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0" w:hRule="atLeast"/>
        </w:trPr>
        <w:tc>
          <w:tcPr>
            <w:tcW w:w="2127" w:type="dxa"/>
            <w:vMerge w:val="continue"/>
            <w:tcMar>
              <w:top w:w="55" w:type="dxa"/>
              <w:left w:w="55" w:type="dxa"/>
              <w:bottom w:w="55" w:type="dxa"/>
              <w:right w:w="55" w:type="dxa"/>
            </w:tcMar>
          </w:tcPr>
          <w:p w14:paraId="40590BC0">
            <w:pPr>
              <w:pStyle w:val="66"/>
              <w:rPr>
                <w:rFonts w:ascii="Times New Roman" w:hAnsi="Times New Roman"/>
                <w:sz w:val="24"/>
                <w:szCs w:val="24"/>
              </w:rPr>
            </w:pPr>
          </w:p>
        </w:tc>
        <w:tc>
          <w:tcPr>
            <w:tcW w:w="2551" w:type="dxa"/>
            <w:tcMar>
              <w:top w:w="55" w:type="dxa"/>
              <w:left w:w="55" w:type="dxa"/>
              <w:bottom w:w="55" w:type="dxa"/>
              <w:right w:w="55" w:type="dxa"/>
            </w:tcMar>
          </w:tcPr>
          <w:p w14:paraId="336A73A1">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22DCF8C7">
            <w:pPr>
              <w:pStyle w:val="66"/>
              <w:rPr>
                <w:rFonts w:ascii="Times New Roman" w:hAnsi="Times New Roman"/>
                <w:sz w:val="24"/>
                <w:szCs w:val="24"/>
              </w:rPr>
            </w:pPr>
            <w:r>
              <w:rPr>
                <w:rFonts w:ascii="Times New Roman" w:hAnsi="Times New Roman"/>
                <w:sz w:val="24"/>
                <w:szCs w:val="24"/>
              </w:rPr>
              <w:t>34ч.</w:t>
            </w:r>
          </w:p>
        </w:tc>
        <w:tc>
          <w:tcPr>
            <w:tcW w:w="2410" w:type="dxa"/>
            <w:tcMar>
              <w:top w:w="55" w:type="dxa"/>
              <w:left w:w="55" w:type="dxa"/>
              <w:bottom w:w="55" w:type="dxa"/>
              <w:right w:w="55" w:type="dxa"/>
            </w:tcMar>
          </w:tcPr>
          <w:p w14:paraId="46FAA49A">
            <w:pPr>
              <w:pStyle w:val="66"/>
              <w:rPr>
                <w:rFonts w:ascii="Times New Roman" w:hAnsi="Times New Roman"/>
                <w:sz w:val="24"/>
                <w:szCs w:val="24"/>
              </w:rPr>
            </w:pPr>
            <w:r>
              <w:rPr>
                <w:rFonts w:ascii="Times New Roman" w:hAnsi="Times New Roman"/>
                <w:sz w:val="24"/>
                <w:szCs w:val="24"/>
              </w:rPr>
              <w:t>Дурасова Л.Н.</w:t>
            </w:r>
          </w:p>
          <w:p w14:paraId="0265837B">
            <w:pPr>
              <w:pStyle w:val="66"/>
              <w:rPr>
                <w:rFonts w:ascii="Times New Roman" w:hAnsi="Times New Roman"/>
                <w:sz w:val="24"/>
                <w:szCs w:val="24"/>
              </w:rPr>
            </w:pPr>
            <w:r>
              <w:rPr>
                <w:rFonts w:ascii="Times New Roman" w:hAnsi="Times New Roman"/>
                <w:sz w:val="24"/>
                <w:szCs w:val="24"/>
              </w:rPr>
              <w:t>(классный руководитель)</w:t>
            </w:r>
          </w:p>
        </w:tc>
        <w:tc>
          <w:tcPr>
            <w:tcW w:w="1843" w:type="dxa"/>
          </w:tcPr>
          <w:p w14:paraId="1B5B4468">
            <w:pPr>
              <w:pStyle w:val="66"/>
              <w:rPr>
                <w:rFonts w:ascii="Times New Roman" w:hAnsi="Times New Roman"/>
                <w:sz w:val="24"/>
                <w:szCs w:val="24"/>
              </w:rPr>
            </w:pPr>
            <w:r>
              <w:rPr>
                <w:rFonts w:ascii="Times New Roman" w:hAnsi="Times New Roman"/>
                <w:sz w:val="24"/>
                <w:szCs w:val="24"/>
              </w:rPr>
              <w:t>Сертификаты участников</w:t>
            </w:r>
          </w:p>
        </w:tc>
      </w:tr>
      <w:tr w14:paraId="234C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127" w:type="dxa"/>
            <w:vMerge w:val="restart"/>
            <w:tcMar>
              <w:top w:w="55" w:type="dxa"/>
              <w:left w:w="55" w:type="dxa"/>
              <w:bottom w:w="55" w:type="dxa"/>
              <w:right w:w="55" w:type="dxa"/>
            </w:tcMar>
          </w:tcPr>
          <w:p w14:paraId="273D994A">
            <w:pPr>
              <w:pStyle w:val="66"/>
              <w:rPr>
                <w:rFonts w:ascii="Times New Roman" w:hAnsi="Times New Roman"/>
                <w:sz w:val="24"/>
                <w:szCs w:val="24"/>
              </w:rPr>
            </w:pPr>
            <w:r>
              <w:rPr>
                <w:rFonts w:ascii="Times New Roman" w:hAnsi="Times New Roman"/>
                <w:sz w:val="24"/>
                <w:szCs w:val="24"/>
              </w:rPr>
              <w:t>Общеинтеллектуальное</w:t>
            </w:r>
          </w:p>
        </w:tc>
        <w:tc>
          <w:tcPr>
            <w:tcW w:w="2551" w:type="dxa"/>
            <w:tcMar>
              <w:top w:w="55" w:type="dxa"/>
              <w:left w:w="55" w:type="dxa"/>
              <w:bottom w:w="55" w:type="dxa"/>
              <w:right w:w="55" w:type="dxa"/>
            </w:tcMar>
          </w:tcPr>
          <w:p w14:paraId="0375F5EB">
            <w:pPr>
              <w:pStyle w:val="66"/>
              <w:rPr>
                <w:rFonts w:ascii="Times New Roman" w:hAnsi="Times New Roman"/>
                <w:color w:val="FF0000"/>
                <w:sz w:val="24"/>
                <w:szCs w:val="24"/>
              </w:rPr>
            </w:pPr>
            <w:r>
              <w:rPr>
                <w:rFonts w:ascii="Times New Roman" w:hAnsi="Times New Roman"/>
                <w:sz w:val="24"/>
                <w:szCs w:val="24"/>
              </w:rPr>
              <w:t>Объединение «Моё Оренбуржье»</w:t>
            </w:r>
          </w:p>
        </w:tc>
        <w:tc>
          <w:tcPr>
            <w:tcW w:w="1701" w:type="dxa"/>
            <w:vMerge w:val="restart"/>
            <w:tcMar>
              <w:top w:w="55" w:type="dxa"/>
              <w:left w:w="55" w:type="dxa"/>
              <w:bottom w:w="55" w:type="dxa"/>
              <w:right w:w="55" w:type="dxa"/>
            </w:tcMar>
          </w:tcPr>
          <w:p w14:paraId="742A6D5C">
            <w:pPr>
              <w:pStyle w:val="66"/>
              <w:rPr>
                <w:rFonts w:ascii="Times New Roman" w:hAnsi="Times New Roman"/>
                <w:sz w:val="24"/>
                <w:szCs w:val="24"/>
              </w:rPr>
            </w:pPr>
            <w:r>
              <w:rPr>
                <w:rFonts w:ascii="Times New Roman" w:hAnsi="Times New Roman"/>
                <w:sz w:val="24"/>
                <w:szCs w:val="24"/>
              </w:rPr>
              <w:t>68ч</w:t>
            </w:r>
          </w:p>
        </w:tc>
        <w:tc>
          <w:tcPr>
            <w:tcW w:w="2410" w:type="dxa"/>
            <w:vMerge w:val="restart"/>
            <w:tcMar>
              <w:top w:w="55" w:type="dxa"/>
              <w:left w:w="55" w:type="dxa"/>
              <w:bottom w:w="55" w:type="dxa"/>
              <w:right w:w="55" w:type="dxa"/>
            </w:tcMar>
          </w:tcPr>
          <w:p w14:paraId="7C661CF7">
            <w:pPr>
              <w:pStyle w:val="66"/>
              <w:rPr>
                <w:rFonts w:ascii="Times New Roman" w:hAnsi="Times New Roman"/>
                <w:sz w:val="24"/>
                <w:szCs w:val="24"/>
              </w:rPr>
            </w:pPr>
            <w:r>
              <w:rPr>
                <w:rFonts w:ascii="Times New Roman" w:hAnsi="Times New Roman"/>
                <w:sz w:val="24"/>
                <w:szCs w:val="24"/>
              </w:rPr>
              <w:t>Дурасова Л.Н.</w:t>
            </w:r>
          </w:p>
          <w:p w14:paraId="6DA02BE5">
            <w:pPr>
              <w:pStyle w:val="66"/>
              <w:rPr>
                <w:rFonts w:ascii="Times New Roman" w:hAnsi="Times New Roman"/>
                <w:sz w:val="24"/>
                <w:szCs w:val="24"/>
              </w:rPr>
            </w:pPr>
            <w:r>
              <w:rPr>
                <w:rFonts w:ascii="Times New Roman" w:hAnsi="Times New Roman"/>
                <w:sz w:val="24"/>
                <w:szCs w:val="24"/>
              </w:rPr>
              <w:t>(классный руководитель)</w:t>
            </w:r>
          </w:p>
        </w:tc>
        <w:tc>
          <w:tcPr>
            <w:tcW w:w="1843" w:type="dxa"/>
          </w:tcPr>
          <w:p w14:paraId="52E08018">
            <w:pPr>
              <w:pStyle w:val="66"/>
              <w:rPr>
                <w:rFonts w:ascii="Times New Roman" w:hAnsi="Times New Roman"/>
                <w:sz w:val="24"/>
                <w:szCs w:val="24"/>
              </w:rPr>
            </w:pPr>
            <w:r>
              <w:rPr>
                <w:rFonts w:ascii="Times New Roman" w:hAnsi="Times New Roman"/>
                <w:sz w:val="24"/>
                <w:szCs w:val="24"/>
              </w:rPr>
              <w:t>Защита проекта</w:t>
            </w:r>
          </w:p>
        </w:tc>
      </w:tr>
      <w:tr w14:paraId="46F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4" w:hRule="atLeast"/>
        </w:trPr>
        <w:tc>
          <w:tcPr>
            <w:tcW w:w="2127" w:type="dxa"/>
            <w:vMerge w:val="continue"/>
            <w:tcMar>
              <w:top w:w="55" w:type="dxa"/>
              <w:left w:w="55" w:type="dxa"/>
              <w:bottom w:w="55" w:type="dxa"/>
              <w:right w:w="55" w:type="dxa"/>
            </w:tcMar>
          </w:tcPr>
          <w:p w14:paraId="4EFCD3CE">
            <w:pPr>
              <w:pStyle w:val="66"/>
              <w:rPr>
                <w:rFonts w:ascii="Times New Roman" w:hAnsi="Times New Roman"/>
                <w:sz w:val="24"/>
                <w:szCs w:val="24"/>
              </w:rPr>
            </w:pPr>
          </w:p>
        </w:tc>
        <w:tc>
          <w:tcPr>
            <w:tcW w:w="2551" w:type="dxa"/>
            <w:tcMar>
              <w:top w:w="55" w:type="dxa"/>
              <w:left w:w="55" w:type="dxa"/>
              <w:bottom w:w="55" w:type="dxa"/>
              <w:right w:w="55" w:type="dxa"/>
            </w:tcMar>
          </w:tcPr>
          <w:p w14:paraId="08FAD5EF">
            <w:pPr>
              <w:pStyle w:val="66"/>
              <w:rPr>
                <w:rFonts w:ascii="Times New Roman" w:hAnsi="Times New Roman"/>
                <w:sz w:val="24"/>
                <w:szCs w:val="24"/>
              </w:rPr>
            </w:pPr>
            <w:r>
              <w:rPr>
                <w:rFonts w:ascii="Times New Roman" w:hAnsi="Times New Roman"/>
                <w:sz w:val="24"/>
                <w:szCs w:val="24"/>
              </w:rPr>
              <w:t>Интеллектуальный клуб  «Белая ладья»</w:t>
            </w:r>
          </w:p>
        </w:tc>
        <w:tc>
          <w:tcPr>
            <w:tcW w:w="1701" w:type="dxa"/>
            <w:vMerge w:val="continue"/>
            <w:tcMar>
              <w:top w:w="55" w:type="dxa"/>
              <w:left w:w="55" w:type="dxa"/>
              <w:bottom w:w="55" w:type="dxa"/>
              <w:right w:w="55" w:type="dxa"/>
            </w:tcMar>
          </w:tcPr>
          <w:p w14:paraId="3347EDD6">
            <w:pPr>
              <w:pStyle w:val="66"/>
              <w:rPr>
                <w:rFonts w:ascii="Times New Roman" w:hAnsi="Times New Roman"/>
                <w:sz w:val="24"/>
                <w:szCs w:val="24"/>
              </w:rPr>
            </w:pPr>
          </w:p>
        </w:tc>
        <w:tc>
          <w:tcPr>
            <w:tcW w:w="2410" w:type="dxa"/>
            <w:vMerge w:val="continue"/>
            <w:tcMar>
              <w:top w:w="55" w:type="dxa"/>
              <w:left w:w="55" w:type="dxa"/>
              <w:bottom w:w="55" w:type="dxa"/>
              <w:right w:w="55" w:type="dxa"/>
            </w:tcMar>
          </w:tcPr>
          <w:p w14:paraId="792F776D">
            <w:pPr>
              <w:pStyle w:val="66"/>
              <w:rPr>
                <w:rFonts w:ascii="Times New Roman" w:hAnsi="Times New Roman"/>
                <w:sz w:val="24"/>
                <w:szCs w:val="24"/>
              </w:rPr>
            </w:pPr>
          </w:p>
        </w:tc>
        <w:tc>
          <w:tcPr>
            <w:tcW w:w="1843" w:type="dxa"/>
          </w:tcPr>
          <w:p w14:paraId="08DEF427">
            <w:pPr>
              <w:pStyle w:val="66"/>
              <w:rPr>
                <w:rFonts w:ascii="Times New Roman" w:hAnsi="Times New Roman"/>
                <w:sz w:val="24"/>
                <w:szCs w:val="24"/>
              </w:rPr>
            </w:pPr>
            <w:r>
              <w:rPr>
                <w:rFonts w:ascii="Times New Roman" w:hAnsi="Times New Roman"/>
                <w:sz w:val="24"/>
                <w:szCs w:val="24"/>
              </w:rPr>
              <w:t>Игровая партия</w:t>
            </w:r>
          </w:p>
        </w:tc>
      </w:tr>
      <w:tr w14:paraId="0902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vMerge w:val="restart"/>
            <w:tcMar>
              <w:top w:w="55" w:type="dxa"/>
              <w:left w:w="55" w:type="dxa"/>
              <w:bottom w:w="55" w:type="dxa"/>
              <w:right w:w="55" w:type="dxa"/>
            </w:tcMar>
          </w:tcPr>
          <w:p w14:paraId="461CFD17">
            <w:pPr>
              <w:pStyle w:val="66"/>
              <w:rPr>
                <w:rFonts w:ascii="Times New Roman" w:hAnsi="Times New Roman"/>
                <w:sz w:val="24"/>
                <w:szCs w:val="24"/>
              </w:rPr>
            </w:pPr>
            <w:r>
              <w:rPr>
                <w:rFonts w:ascii="Times New Roman" w:hAnsi="Times New Roman"/>
                <w:sz w:val="24"/>
                <w:szCs w:val="24"/>
              </w:rPr>
              <w:t xml:space="preserve">Духовно-нравственное </w:t>
            </w:r>
          </w:p>
        </w:tc>
        <w:tc>
          <w:tcPr>
            <w:tcW w:w="2551" w:type="dxa"/>
            <w:tcMar>
              <w:top w:w="55" w:type="dxa"/>
              <w:left w:w="55" w:type="dxa"/>
              <w:bottom w:w="55" w:type="dxa"/>
              <w:right w:w="55" w:type="dxa"/>
            </w:tcMar>
          </w:tcPr>
          <w:p w14:paraId="4E8F37C7">
            <w:pPr>
              <w:pStyle w:val="66"/>
              <w:rPr>
                <w:rFonts w:ascii="Times New Roman" w:hAnsi="Times New Roman"/>
                <w:sz w:val="24"/>
                <w:szCs w:val="24"/>
              </w:rPr>
            </w:pPr>
            <w:r>
              <w:rPr>
                <w:rFonts w:ascii="Times New Roman" w:hAnsi="Times New Roman"/>
                <w:sz w:val="24"/>
                <w:szCs w:val="24"/>
              </w:rPr>
              <w:t>«Разговоры о важном»</w:t>
            </w:r>
          </w:p>
        </w:tc>
        <w:tc>
          <w:tcPr>
            <w:tcW w:w="1701" w:type="dxa"/>
            <w:vMerge w:val="restart"/>
            <w:tcMar>
              <w:top w:w="55" w:type="dxa"/>
              <w:left w:w="55" w:type="dxa"/>
              <w:bottom w:w="55" w:type="dxa"/>
              <w:right w:w="55" w:type="dxa"/>
            </w:tcMar>
          </w:tcPr>
          <w:p w14:paraId="02F7127C">
            <w:pPr>
              <w:pStyle w:val="66"/>
              <w:rPr>
                <w:rFonts w:ascii="Times New Roman" w:hAnsi="Times New Roman"/>
                <w:sz w:val="24"/>
                <w:szCs w:val="24"/>
              </w:rPr>
            </w:pPr>
            <w:r>
              <w:rPr>
                <w:rFonts w:ascii="Times New Roman" w:hAnsi="Times New Roman"/>
                <w:sz w:val="24"/>
                <w:szCs w:val="24"/>
              </w:rPr>
              <w:t>68ч</w:t>
            </w:r>
          </w:p>
        </w:tc>
        <w:tc>
          <w:tcPr>
            <w:tcW w:w="2410" w:type="dxa"/>
            <w:vMerge w:val="restart"/>
            <w:tcMar>
              <w:top w:w="55" w:type="dxa"/>
              <w:left w:w="55" w:type="dxa"/>
              <w:bottom w:w="55" w:type="dxa"/>
              <w:right w:w="55" w:type="dxa"/>
            </w:tcMar>
          </w:tcPr>
          <w:p w14:paraId="7781BD2C">
            <w:pPr>
              <w:pStyle w:val="66"/>
              <w:rPr>
                <w:rFonts w:ascii="Times New Roman" w:hAnsi="Times New Roman"/>
                <w:sz w:val="24"/>
                <w:szCs w:val="24"/>
              </w:rPr>
            </w:pPr>
            <w:r>
              <w:rPr>
                <w:rFonts w:ascii="Times New Roman" w:hAnsi="Times New Roman"/>
                <w:sz w:val="24"/>
                <w:szCs w:val="24"/>
              </w:rPr>
              <w:t>Дурасова Л.Н.</w:t>
            </w:r>
          </w:p>
          <w:p w14:paraId="08167A34">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843" w:type="dxa"/>
          </w:tcPr>
          <w:p w14:paraId="37E38C54">
            <w:pPr>
              <w:pStyle w:val="66"/>
              <w:rPr>
                <w:rFonts w:ascii="Times New Roman" w:hAnsi="Times New Roman"/>
                <w:sz w:val="24"/>
                <w:szCs w:val="24"/>
              </w:rPr>
            </w:pPr>
            <w:r>
              <w:rPr>
                <w:rFonts w:ascii="Times New Roman" w:hAnsi="Times New Roman"/>
                <w:sz w:val="24"/>
                <w:szCs w:val="24"/>
              </w:rPr>
              <w:t>Творческая работа</w:t>
            </w:r>
          </w:p>
        </w:tc>
      </w:tr>
      <w:tr w14:paraId="6C87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vMerge w:val="continue"/>
            <w:tcMar>
              <w:top w:w="55" w:type="dxa"/>
              <w:left w:w="55" w:type="dxa"/>
              <w:bottom w:w="55" w:type="dxa"/>
              <w:right w:w="55" w:type="dxa"/>
            </w:tcMar>
          </w:tcPr>
          <w:p w14:paraId="1D83848F">
            <w:pPr>
              <w:pStyle w:val="66"/>
              <w:rPr>
                <w:rFonts w:ascii="Times New Roman" w:hAnsi="Times New Roman"/>
                <w:sz w:val="24"/>
                <w:szCs w:val="24"/>
              </w:rPr>
            </w:pPr>
          </w:p>
        </w:tc>
        <w:tc>
          <w:tcPr>
            <w:tcW w:w="2551" w:type="dxa"/>
            <w:tcMar>
              <w:top w:w="55" w:type="dxa"/>
              <w:left w:w="55" w:type="dxa"/>
              <w:bottom w:w="55" w:type="dxa"/>
              <w:right w:w="55" w:type="dxa"/>
            </w:tcMar>
          </w:tcPr>
          <w:p w14:paraId="6BEB05A3">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vMerge w:val="continue"/>
            <w:tcMar>
              <w:top w:w="55" w:type="dxa"/>
              <w:left w:w="55" w:type="dxa"/>
              <w:bottom w:w="55" w:type="dxa"/>
              <w:right w:w="55" w:type="dxa"/>
            </w:tcMar>
          </w:tcPr>
          <w:p w14:paraId="46265EB2">
            <w:pPr>
              <w:pStyle w:val="66"/>
              <w:rPr>
                <w:rFonts w:ascii="Times New Roman" w:hAnsi="Times New Roman"/>
                <w:sz w:val="24"/>
                <w:szCs w:val="24"/>
              </w:rPr>
            </w:pPr>
          </w:p>
        </w:tc>
        <w:tc>
          <w:tcPr>
            <w:tcW w:w="2410" w:type="dxa"/>
            <w:vMerge w:val="continue"/>
            <w:tcMar>
              <w:top w:w="55" w:type="dxa"/>
              <w:left w:w="55" w:type="dxa"/>
              <w:bottom w:w="55" w:type="dxa"/>
              <w:right w:w="55" w:type="dxa"/>
            </w:tcMar>
          </w:tcPr>
          <w:p w14:paraId="792BC8A8">
            <w:pPr>
              <w:pStyle w:val="66"/>
              <w:rPr>
                <w:rFonts w:ascii="Times New Roman" w:hAnsi="Times New Roman"/>
                <w:sz w:val="24"/>
                <w:szCs w:val="24"/>
              </w:rPr>
            </w:pPr>
          </w:p>
        </w:tc>
        <w:tc>
          <w:tcPr>
            <w:tcW w:w="1843" w:type="dxa"/>
          </w:tcPr>
          <w:p w14:paraId="2C6B9801">
            <w:pPr>
              <w:pStyle w:val="66"/>
              <w:rPr>
                <w:rFonts w:ascii="Times New Roman" w:hAnsi="Times New Roman"/>
                <w:sz w:val="24"/>
                <w:szCs w:val="24"/>
              </w:rPr>
            </w:pPr>
            <w:r>
              <w:rPr>
                <w:rFonts w:ascii="Times New Roman" w:hAnsi="Times New Roman"/>
                <w:sz w:val="24"/>
                <w:szCs w:val="24"/>
              </w:rPr>
              <w:t>Тематические чтения</w:t>
            </w:r>
          </w:p>
        </w:tc>
      </w:tr>
      <w:tr w14:paraId="469F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tcMar>
              <w:top w:w="55" w:type="dxa"/>
              <w:left w:w="55" w:type="dxa"/>
              <w:bottom w:w="55" w:type="dxa"/>
              <w:right w:w="55" w:type="dxa"/>
            </w:tcMar>
          </w:tcPr>
          <w:p w14:paraId="5E4E4A40">
            <w:pPr>
              <w:pStyle w:val="66"/>
              <w:rPr>
                <w:rFonts w:ascii="Times New Roman" w:hAnsi="Times New Roman"/>
                <w:sz w:val="24"/>
                <w:szCs w:val="24"/>
              </w:rPr>
            </w:pPr>
            <w:r>
              <w:rPr>
                <w:rFonts w:ascii="Times New Roman" w:hAnsi="Times New Roman"/>
                <w:sz w:val="24"/>
                <w:szCs w:val="24"/>
              </w:rPr>
              <w:t xml:space="preserve">Общекультурное </w:t>
            </w:r>
          </w:p>
        </w:tc>
        <w:tc>
          <w:tcPr>
            <w:tcW w:w="2551" w:type="dxa"/>
            <w:tcMar>
              <w:top w:w="55" w:type="dxa"/>
              <w:left w:w="55" w:type="dxa"/>
              <w:bottom w:w="55" w:type="dxa"/>
              <w:right w:w="55" w:type="dxa"/>
            </w:tcMar>
          </w:tcPr>
          <w:p w14:paraId="6E31BD38">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61D8166C">
            <w:pPr>
              <w:pStyle w:val="66"/>
              <w:rPr>
                <w:rFonts w:ascii="Times New Roman" w:hAnsi="Times New Roman"/>
                <w:sz w:val="24"/>
                <w:szCs w:val="24"/>
              </w:rPr>
            </w:pPr>
            <w:r>
              <w:rPr>
                <w:rFonts w:ascii="Times New Roman" w:hAnsi="Times New Roman"/>
                <w:sz w:val="24"/>
                <w:szCs w:val="24"/>
              </w:rPr>
              <w:t>34ч</w:t>
            </w:r>
          </w:p>
        </w:tc>
        <w:tc>
          <w:tcPr>
            <w:tcW w:w="2410" w:type="dxa"/>
            <w:tcMar>
              <w:top w:w="55" w:type="dxa"/>
              <w:left w:w="55" w:type="dxa"/>
              <w:bottom w:w="55" w:type="dxa"/>
              <w:right w:w="55" w:type="dxa"/>
            </w:tcMar>
          </w:tcPr>
          <w:p w14:paraId="1AD8CBD4">
            <w:pPr>
              <w:pStyle w:val="66"/>
              <w:rPr>
                <w:rFonts w:ascii="Times New Roman" w:hAnsi="Times New Roman"/>
                <w:sz w:val="24"/>
                <w:szCs w:val="24"/>
              </w:rPr>
            </w:pPr>
            <w:r>
              <w:rPr>
                <w:rFonts w:ascii="Times New Roman" w:hAnsi="Times New Roman"/>
                <w:sz w:val="24"/>
                <w:szCs w:val="24"/>
              </w:rPr>
              <w:t>Дурасова Л.Н.</w:t>
            </w:r>
          </w:p>
          <w:p w14:paraId="162DD286">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843" w:type="dxa"/>
          </w:tcPr>
          <w:p w14:paraId="4D722F0A">
            <w:pPr>
              <w:pStyle w:val="66"/>
              <w:rPr>
                <w:rFonts w:ascii="Times New Roman" w:hAnsi="Times New Roman"/>
                <w:sz w:val="24"/>
                <w:szCs w:val="24"/>
              </w:rPr>
            </w:pPr>
            <w:r>
              <w:rPr>
                <w:rFonts w:ascii="Times New Roman" w:hAnsi="Times New Roman"/>
                <w:sz w:val="24"/>
                <w:szCs w:val="24"/>
              </w:rPr>
              <w:t>Тематические чтения</w:t>
            </w:r>
          </w:p>
        </w:tc>
      </w:tr>
      <w:tr w14:paraId="5801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tcMar>
              <w:top w:w="55" w:type="dxa"/>
              <w:left w:w="55" w:type="dxa"/>
              <w:bottom w:w="55" w:type="dxa"/>
              <w:right w:w="55" w:type="dxa"/>
            </w:tcMar>
          </w:tcPr>
          <w:p w14:paraId="0CA9EDBA">
            <w:pPr>
              <w:pStyle w:val="66"/>
              <w:rPr>
                <w:rFonts w:ascii="Times New Roman" w:hAnsi="Times New Roman"/>
                <w:sz w:val="24"/>
                <w:szCs w:val="24"/>
              </w:rPr>
            </w:pPr>
            <w:r>
              <w:rPr>
                <w:rFonts w:ascii="Times New Roman" w:hAnsi="Times New Roman"/>
                <w:sz w:val="24"/>
                <w:szCs w:val="24"/>
              </w:rPr>
              <w:t xml:space="preserve">Социальное </w:t>
            </w:r>
          </w:p>
        </w:tc>
        <w:tc>
          <w:tcPr>
            <w:tcW w:w="2551" w:type="dxa"/>
            <w:tcMar>
              <w:top w:w="55" w:type="dxa"/>
              <w:left w:w="55" w:type="dxa"/>
              <w:bottom w:w="55" w:type="dxa"/>
              <w:right w:w="55" w:type="dxa"/>
            </w:tcMar>
          </w:tcPr>
          <w:p w14:paraId="1BE90730">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3248F026">
            <w:pPr>
              <w:pStyle w:val="66"/>
              <w:rPr>
                <w:rFonts w:ascii="Times New Roman" w:hAnsi="Times New Roman"/>
                <w:sz w:val="24"/>
                <w:szCs w:val="24"/>
              </w:rPr>
            </w:pPr>
            <w:r>
              <w:rPr>
                <w:rFonts w:ascii="Times New Roman" w:hAnsi="Times New Roman"/>
                <w:sz w:val="24"/>
                <w:szCs w:val="24"/>
              </w:rPr>
              <w:t xml:space="preserve">68ч. </w:t>
            </w:r>
          </w:p>
        </w:tc>
        <w:tc>
          <w:tcPr>
            <w:tcW w:w="2410" w:type="dxa"/>
            <w:tcMar>
              <w:top w:w="55" w:type="dxa"/>
              <w:left w:w="55" w:type="dxa"/>
              <w:bottom w:w="55" w:type="dxa"/>
              <w:right w:w="55" w:type="dxa"/>
            </w:tcMar>
          </w:tcPr>
          <w:p w14:paraId="3F2EF0B0">
            <w:pPr>
              <w:pStyle w:val="66"/>
              <w:rPr>
                <w:rFonts w:ascii="Times New Roman" w:hAnsi="Times New Roman"/>
                <w:sz w:val="24"/>
                <w:szCs w:val="24"/>
              </w:rPr>
            </w:pPr>
            <w:r>
              <w:rPr>
                <w:rFonts w:ascii="Times New Roman" w:hAnsi="Times New Roman"/>
                <w:sz w:val="24"/>
                <w:szCs w:val="24"/>
              </w:rPr>
              <w:t>Дурасова Л.Н.</w:t>
            </w:r>
          </w:p>
          <w:p w14:paraId="7B640F6E">
            <w:pPr>
              <w:pStyle w:val="66"/>
              <w:rPr>
                <w:rFonts w:ascii="Times New Roman" w:hAnsi="Times New Roman"/>
                <w:sz w:val="24"/>
                <w:szCs w:val="24"/>
              </w:rPr>
            </w:pPr>
            <w:r>
              <w:rPr>
                <w:rFonts w:ascii="Times New Roman" w:hAnsi="Times New Roman"/>
                <w:sz w:val="24"/>
                <w:szCs w:val="24"/>
              </w:rPr>
              <w:t xml:space="preserve"> (классный руководитель)</w:t>
            </w:r>
          </w:p>
        </w:tc>
        <w:tc>
          <w:tcPr>
            <w:tcW w:w="1843" w:type="dxa"/>
          </w:tcPr>
          <w:p w14:paraId="087DC5C5">
            <w:pPr>
              <w:pStyle w:val="66"/>
              <w:rPr>
                <w:rFonts w:ascii="Times New Roman" w:hAnsi="Times New Roman"/>
                <w:sz w:val="24"/>
                <w:szCs w:val="24"/>
              </w:rPr>
            </w:pPr>
            <w:r>
              <w:rPr>
                <w:rFonts w:ascii="Times New Roman" w:hAnsi="Times New Roman"/>
                <w:sz w:val="24"/>
                <w:szCs w:val="24"/>
              </w:rPr>
              <w:t>Тематические чтения</w:t>
            </w:r>
          </w:p>
        </w:tc>
      </w:tr>
      <w:tr w14:paraId="62BE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0632" w:type="dxa"/>
            <w:gridSpan w:val="5"/>
            <w:tcMar>
              <w:top w:w="55" w:type="dxa"/>
              <w:left w:w="55" w:type="dxa"/>
              <w:bottom w:w="55" w:type="dxa"/>
              <w:right w:w="55" w:type="dxa"/>
            </w:tcMar>
          </w:tcPr>
          <w:p w14:paraId="4AF53D22">
            <w:pPr>
              <w:pStyle w:val="66"/>
              <w:rPr>
                <w:rFonts w:ascii="Times New Roman" w:hAnsi="Times New Roman"/>
                <w:sz w:val="24"/>
                <w:szCs w:val="24"/>
              </w:rPr>
            </w:pPr>
            <w:r>
              <w:rPr>
                <w:rFonts w:ascii="Times New Roman" w:hAnsi="Times New Roman"/>
                <w:sz w:val="24"/>
                <w:szCs w:val="24"/>
              </w:rPr>
              <w:t>Итого:  340 ч.</w:t>
            </w:r>
          </w:p>
        </w:tc>
      </w:tr>
    </w:tbl>
    <w:p w14:paraId="0DDA4C0F">
      <w:pPr>
        <w:spacing w:before="100" w:after="100"/>
        <w:rPr>
          <w:b/>
          <w:bCs/>
          <w:iCs/>
          <w:sz w:val="24"/>
          <w:szCs w:val="24"/>
        </w:rPr>
      </w:pPr>
    </w:p>
    <w:p w14:paraId="11E1CD75">
      <w:pPr>
        <w:spacing w:before="100" w:after="100"/>
        <w:jc w:val="center"/>
        <w:rPr>
          <w:b/>
          <w:bCs/>
          <w:iCs/>
          <w:sz w:val="24"/>
          <w:szCs w:val="24"/>
        </w:rPr>
      </w:pPr>
      <w:r>
        <w:rPr>
          <w:b/>
          <w:bCs/>
          <w:iCs/>
          <w:sz w:val="24"/>
          <w:szCs w:val="24"/>
        </w:rPr>
        <w:t>План внеурочной деятельности 4 класса</w:t>
      </w:r>
    </w:p>
    <w:p w14:paraId="74611EA8">
      <w:pPr>
        <w:spacing w:before="100" w:after="100"/>
        <w:jc w:val="center"/>
        <w:rPr>
          <w:b/>
          <w:bCs/>
          <w:iCs/>
          <w:sz w:val="24"/>
          <w:szCs w:val="24"/>
        </w:rPr>
      </w:pPr>
      <w:r>
        <w:rPr>
          <w:b/>
          <w:bCs/>
          <w:iCs/>
          <w:sz w:val="24"/>
          <w:szCs w:val="24"/>
        </w:rPr>
        <w:t xml:space="preserve">МБОУ «Сарай-Гирская СОШ» </w:t>
      </w:r>
    </w:p>
    <w:p w14:paraId="53A3AA7D">
      <w:pPr>
        <w:spacing w:before="100" w:after="100"/>
        <w:jc w:val="center"/>
        <w:rPr>
          <w:b/>
          <w:bCs/>
          <w:iCs/>
          <w:sz w:val="24"/>
          <w:szCs w:val="24"/>
        </w:rPr>
      </w:pPr>
      <w:r>
        <w:rPr>
          <w:b/>
          <w:bCs/>
          <w:iCs/>
          <w:sz w:val="24"/>
          <w:szCs w:val="24"/>
        </w:rPr>
        <w:t>на 2025-2026 учебный год</w:t>
      </w:r>
    </w:p>
    <w:tbl>
      <w:tblPr>
        <w:tblStyle w:val="10"/>
        <w:tblW w:w="1063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27"/>
        <w:gridCol w:w="2551"/>
        <w:gridCol w:w="1701"/>
        <w:gridCol w:w="2268"/>
        <w:gridCol w:w="1985"/>
      </w:tblGrid>
      <w:tr w14:paraId="372B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7" w:type="dxa"/>
            <w:tcMar>
              <w:top w:w="55" w:type="dxa"/>
              <w:left w:w="55" w:type="dxa"/>
              <w:bottom w:w="55" w:type="dxa"/>
              <w:right w:w="55" w:type="dxa"/>
            </w:tcMar>
          </w:tcPr>
          <w:p w14:paraId="78370D5F">
            <w:pPr>
              <w:pStyle w:val="66"/>
              <w:rPr>
                <w:rFonts w:ascii="Times New Roman" w:hAnsi="Times New Roman"/>
                <w:b/>
                <w:sz w:val="24"/>
                <w:szCs w:val="24"/>
              </w:rPr>
            </w:pPr>
            <w:r>
              <w:rPr>
                <w:rFonts w:ascii="Times New Roman" w:hAnsi="Times New Roman"/>
                <w:b/>
                <w:sz w:val="24"/>
                <w:szCs w:val="24"/>
              </w:rPr>
              <w:t>Направление</w:t>
            </w:r>
          </w:p>
        </w:tc>
        <w:tc>
          <w:tcPr>
            <w:tcW w:w="2551" w:type="dxa"/>
            <w:tcMar>
              <w:top w:w="55" w:type="dxa"/>
              <w:left w:w="55" w:type="dxa"/>
              <w:bottom w:w="55" w:type="dxa"/>
              <w:right w:w="55" w:type="dxa"/>
            </w:tcMar>
          </w:tcPr>
          <w:p w14:paraId="2F89881C">
            <w:pPr>
              <w:pStyle w:val="66"/>
              <w:rPr>
                <w:rFonts w:ascii="Times New Roman" w:hAnsi="Times New Roman"/>
                <w:b/>
                <w:sz w:val="24"/>
                <w:szCs w:val="24"/>
              </w:rPr>
            </w:pPr>
            <w:r>
              <w:rPr>
                <w:rFonts w:ascii="Times New Roman" w:hAnsi="Times New Roman"/>
                <w:b/>
                <w:sz w:val="24"/>
                <w:szCs w:val="24"/>
              </w:rPr>
              <w:t>Форма организации</w:t>
            </w:r>
          </w:p>
        </w:tc>
        <w:tc>
          <w:tcPr>
            <w:tcW w:w="1701" w:type="dxa"/>
            <w:tcMar>
              <w:top w:w="55" w:type="dxa"/>
              <w:left w:w="55" w:type="dxa"/>
              <w:bottom w:w="55" w:type="dxa"/>
              <w:right w:w="55" w:type="dxa"/>
            </w:tcMar>
          </w:tcPr>
          <w:p w14:paraId="23B2251C">
            <w:pPr>
              <w:pStyle w:val="66"/>
              <w:rPr>
                <w:rFonts w:ascii="Times New Roman" w:hAnsi="Times New Roman"/>
                <w:b/>
                <w:sz w:val="24"/>
                <w:szCs w:val="24"/>
              </w:rPr>
            </w:pPr>
            <w:r>
              <w:rPr>
                <w:rFonts w:ascii="Times New Roman" w:hAnsi="Times New Roman"/>
                <w:b/>
                <w:sz w:val="24"/>
                <w:szCs w:val="24"/>
              </w:rPr>
              <w:t>Объём внеурочной деятельности</w:t>
            </w:r>
          </w:p>
        </w:tc>
        <w:tc>
          <w:tcPr>
            <w:tcW w:w="2268" w:type="dxa"/>
            <w:tcMar>
              <w:top w:w="55" w:type="dxa"/>
              <w:left w:w="55" w:type="dxa"/>
              <w:bottom w:w="55" w:type="dxa"/>
              <w:right w:w="55" w:type="dxa"/>
            </w:tcMar>
          </w:tcPr>
          <w:p w14:paraId="6E55F7C9">
            <w:pPr>
              <w:pStyle w:val="66"/>
              <w:rPr>
                <w:rFonts w:ascii="Times New Roman" w:hAnsi="Times New Roman"/>
                <w:b/>
                <w:sz w:val="24"/>
                <w:szCs w:val="24"/>
              </w:rPr>
            </w:pPr>
            <w:r>
              <w:rPr>
                <w:rFonts w:ascii="Times New Roman" w:hAnsi="Times New Roman"/>
                <w:b/>
                <w:sz w:val="24"/>
                <w:szCs w:val="24"/>
              </w:rPr>
              <w:t>Автор программы</w:t>
            </w:r>
          </w:p>
          <w:p w14:paraId="7DD21108">
            <w:pPr>
              <w:pStyle w:val="66"/>
              <w:rPr>
                <w:rFonts w:ascii="Times New Roman" w:hAnsi="Times New Roman"/>
                <w:b/>
                <w:sz w:val="24"/>
                <w:szCs w:val="24"/>
              </w:rPr>
            </w:pPr>
          </w:p>
        </w:tc>
        <w:tc>
          <w:tcPr>
            <w:tcW w:w="1985" w:type="dxa"/>
          </w:tcPr>
          <w:p w14:paraId="59E2FE56">
            <w:pPr>
              <w:pStyle w:val="66"/>
              <w:rPr>
                <w:rFonts w:ascii="Times New Roman" w:hAnsi="Times New Roman"/>
                <w:b/>
                <w:sz w:val="24"/>
                <w:szCs w:val="24"/>
              </w:rPr>
            </w:pPr>
            <w:r>
              <w:rPr>
                <w:rFonts w:ascii="Times New Roman" w:hAnsi="Times New Roman"/>
                <w:b/>
                <w:sz w:val="24"/>
                <w:szCs w:val="24"/>
              </w:rPr>
              <w:t>Форма аттестации</w:t>
            </w:r>
          </w:p>
        </w:tc>
      </w:tr>
      <w:tr w14:paraId="618D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atLeast"/>
        </w:trPr>
        <w:tc>
          <w:tcPr>
            <w:tcW w:w="2127" w:type="dxa"/>
            <w:vMerge w:val="restart"/>
            <w:tcMar>
              <w:top w:w="55" w:type="dxa"/>
              <w:left w:w="55" w:type="dxa"/>
              <w:bottom w:w="55" w:type="dxa"/>
              <w:right w:w="55" w:type="dxa"/>
            </w:tcMar>
          </w:tcPr>
          <w:p w14:paraId="3507C556">
            <w:pPr>
              <w:pStyle w:val="66"/>
              <w:rPr>
                <w:rFonts w:ascii="Times New Roman" w:hAnsi="Times New Roman"/>
                <w:sz w:val="24"/>
                <w:szCs w:val="24"/>
              </w:rPr>
            </w:pPr>
            <w:r>
              <w:rPr>
                <w:rFonts w:ascii="Times New Roman" w:hAnsi="Times New Roman"/>
                <w:sz w:val="24"/>
                <w:szCs w:val="24"/>
              </w:rPr>
              <w:t>Спортивно-оздоровительная деятельность</w:t>
            </w:r>
          </w:p>
        </w:tc>
        <w:tc>
          <w:tcPr>
            <w:tcW w:w="2551" w:type="dxa"/>
            <w:tcMar>
              <w:top w:w="55" w:type="dxa"/>
              <w:left w:w="55" w:type="dxa"/>
              <w:bottom w:w="55" w:type="dxa"/>
              <w:right w:w="55" w:type="dxa"/>
            </w:tcMar>
          </w:tcPr>
          <w:p w14:paraId="3EC11DD2">
            <w:pPr>
              <w:pStyle w:val="66"/>
              <w:rPr>
                <w:rFonts w:ascii="Times New Roman" w:hAnsi="Times New Roman"/>
                <w:sz w:val="24"/>
                <w:szCs w:val="24"/>
              </w:rPr>
            </w:pPr>
            <w:r>
              <w:rPr>
                <w:rFonts w:ascii="Times New Roman" w:hAnsi="Times New Roman"/>
                <w:sz w:val="24"/>
                <w:szCs w:val="24"/>
              </w:rPr>
              <w:t>Секция по «Вольной борьбе»</w:t>
            </w:r>
          </w:p>
        </w:tc>
        <w:tc>
          <w:tcPr>
            <w:tcW w:w="1701" w:type="dxa"/>
            <w:tcMar>
              <w:top w:w="55" w:type="dxa"/>
              <w:left w:w="55" w:type="dxa"/>
              <w:bottom w:w="55" w:type="dxa"/>
              <w:right w:w="55" w:type="dxa"/>
            </w:tcMar>
          </w:tcPr>
          <w:p w14:paraId="1D1F6EA8">
            <w:pPr>
              <w:pStyle w:val="66"/>
              <w:rPr>
                <w:rFonts w:ascii="Times New Roman" w:hAnsi="Times New Roman"/>
                <w:sz w:val="24"/>
                <w:szCs w:val="24"/>
              </w:rPr>
            </w:pPr>
            <w:r>
              <w:rPr>
                <w:rFonts w:ascii="Times New Roman" w:hAnsi="Times New Roman"/>
                <w:sz w:val="24"/>
                <w:szCs w:val="24"/>
              </w:rPr>
              <w:t>68ч.</w:t>
            </w:r>
          </w:p>
        </w:tc>
        <w:tc>
          <w:tcPr>
            <w:tcW w:w="2268" w:type="dxa"/>
            <w:tcMar>
              <w:top w:w="55" w:type="dxa"/>
              <w:left w:w="55" w:type="dxa"/>
              <w:bottom w:w="55" w:type="dxa"/>
              <w:right w:w="55" w:type="dxa"/>
            </w:tcMar>
          </w:tcPr>
          <w:p w14:paraId="5F6A4B80">
            <w:pPr>
              <w:pStyle w:val="66"/>
              <w:rPr>
                <w:rFonts w:ascii="Times New Roman" w:hAnsi="Times New Roman"/>
                <w:sz w:val="24"/>
                <w:szCs w:val="24"/>
              </w:rPr>
            </w:pPr>
            <w:r>
              <w:rPr>
                <w:rFonts w:ascii="Times New Roman" w:hAnsi="Times New Roman"/>
                <w:sz w:val="24"/>
                <w:szCs w:val="24"/>
              </w:rPr>
              <w:t>Зуфаров Ф.А. (тренер)</w:t>
            </w:r>
          </w:p>
        </w:tc>
        <w:tc>
          <w:tcPr>
            <w:tcW w:w="1985" w:type="dxa"/>
          </w:tcPr>
          <w:p w14:paraId="3837B060">
            <w:pPr>
              <w:pStyle w:val="66"/>
              <w:rPr>
                <w:rFonts w:ascii="Times New Roman" w:hAnsi="Times New Roman"/>
                <w:sz w:val="24"/>
                <w:szCs w:val="24"/>
              </w:rPr>
            </w:pPr>
            <w:r>
              <w:rPr>
                <w:rFonts w:ascii="Times New Roman" w:hAnsi="Times New Roman"/>
                <w:sz w:val="24"/>
                <w:szCs w:val="24"/>
              </w:rPr>
              <w:t>Спортивные состязания</w:t>
            </w:r>
          </w:p>
        </w:tc>
      </w:tr>
      <w:tr w14:paraId="79BD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0" w:hRule="atLeast"/>
        </w:trPr>
        <w:tc>
          <w:tcPr>
            <w:tcW w:w="2127" w:type="dxa"/>
            <w:vMerge w:val="continue"/>
            <w:tcMar>
              <w:top w:w="55" w:type="dxa"/>
              <w:left w:w="55" w:type="dxa"/>
              <w:bottom w:w="55" w:type="dxa"/>
              <w:right w:w="55" w:type="dxa"/>
            </w:tcMar>
          </w:tcPr>
          <w:p w14:paraId="60096DC6">
            <w:pPr>
              <w:pStyle w:val="66"/>
              <w:rPr>
                <w:rFonts w:ascii="Times New Roman" w:hAnsi="Times New Roman"/>
                <w:sz w:val="24"/>
                <w:szCs w:val="24"/>
              </w:rPr>
            </w:pPr>
          </w:p>
        </w:tc>
        <w:tc>
          <w:tcPr>
            <w:tcW w:w="2551" w:type="dxa"/>
            <w:tcMar>
              <w:top w:w="55" w:type="dxa"/>
              <w:left w:w="55" w:type="dxa"/>
              <w:bottom w:w="55" w:type="dxa"/>
              <w:right w:w="55" w:type="dxa"/>
            </w:tcMar>
          </w:tcPr>
          <w:p w14:paraId="0DD359D8">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689C8F57">
            <w:pPr>
              <w:pStyle w:val="66"/>
              <w:rPr>
                <w:rFonts w:ascii="Times New Roman" w:hAnsi="Times New Roman"/>
                <w:sz w:val="24"/>
                <w:szCs w:val="24"/>
              </w:rPr>
            </w:pPr>
            <w:r>
              <w:rPr>
                <w:rFonts w:ascii="Times New Roman" w:hAnsi="Times New Roman"/>
                <w:sz w:val="24"/>
                <w:szCs w:val="24"/>
              </w:rPr>
              <w:t>34ч.</w:t>
            </w:r>
          </w:p>
        </w:tc>
        <w:tc>
          <w:tcPr>
            <w:tcW w:w="2268" w:type="dxa"/>
            <w:tcMar>
              <w:top w:w="55" w:type="dxa"/>
              <w:left w:w="55" w:type="dxa"/>
              <w:bottom w:w="55" w:type="dxa"/>
              <w:right w:w="55" w:type="dxa"/>
            </w:tcMar>
          </w:tcPr>
          <w:p w14:paraId="1361A1BA">
            <w:pPr>
              <w:pStyle w:val="66"/>
              <w:rPr>
                <w:rFonts w:ascii="Times New Roman" w:hAnsi="Times New Roman"/>
                <w:sz w:val="24"/>
                <w:szCs w:val="24"/>
              </w:rPr>
            </w:pPr>
            <w:r>
              <w:rPr>
                <w:rFonts w:ascii="Times New Roman" w:hAnsi="Times New Roman"/>
                <w:sz w:val="24"/>
                <w:szCs w:val="24"/>
              </w:rPr>
              <w:t>Черчаева М.Н.</w:t>
            </w:r>
          </w:p>
          <w:p w14:paraId="44000EE1">
            <w:pPr>
              <w:pStyle w:val="66"/>
              <w:rPr>
                <w:rFonts w:ascii="Times New Roman" w:hAnsi="Times New Roman"/>
                <w:sz w:val="24"/>
                <w:szCs w:val="24"/>
              </w:rPr>
            </w:pPr>
            <w:r>
              <w:rPr>
                <w:rFonts w:ascii="Times New Roman" w:hAnsi="Times New Roman"/>
                <w:sz w:val="24"/>
                <w:szCs w:val="24"/>
              </w:rPr>
              <w:t>(классный руководитель)</w:t>
            </w:r>
          </w:p>
        </w:tc>
        <w:tc>
          <w:tcPr>
            <w:tcW w:w="1985" w:type="dxa"/>
          </w:tcPr>
          <w:p w14:paraId="346EC14F">
            <w:pPr>
              <w:pStyle w:val="66"/>
              <w:rPr>
                <w:rFonts w:ascii="Times New Roman" w:hAnsi="Times New Roman"/>
                <w:sz w:val="24"/>
                <w:szCs w:val="24"/>
              </w:rPr>
            </w:pPr>
            <w:r>
              <w:rPr>
                <w:rFonts w:ascii="Times New Roman" w:hAnsi="Times New Roman"/>
                <w:sz w:val="24"/>
                <w:szCs w:val="24"/>
              </w:rPr>
              <w:t>Сертификаты участников</w:t>
            </w:r>
          </w:p>
        </w:tc>
      </w:tr>
      <w:tr w14:paraId="560F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127" w:type="dxa"/>
            <w:vMerge w:val="restart"/>
            <w:tcMar>
              <w:top w:w="55" w:type="dxa"/>
              <w:left w:w="55" w:type="dxa"/>
              <w:bottom w:w="55" w:type="dxa"/>
              <w:right w:w="55" w:type="dxa"/>
            </w:tcMar>
          </w:tcPr>
          <w:p w14:paraId="2D7184E0">
            <w:pPr>
              <w:pStyle w:val="66"/>
              <w:rPr>
                <w:rFonts w:ascii="Times New Roman" w:hAnsi="Times New Roman"/>
                <w:sz w:val="24"/>
                <w:szCs w:val="24"/>
              </w:rPr>
            </w:pPr>
            <w:r>
              <w:rPr>
                <w:rFonts w:ascii="Times New Roman" w:hAnsi="Times New Roman"/>
                <w:sz w:val="24"/>
                <w:szCs w:val="24"/>
              </w:rPr>
              <w:t xml:space="preserve">Общеинтеллектуальное </w:t>
            </w:r>
          </w:p>
        </w:tc>
        <w:tc>
          <w:tcPr>
            <w:tcW w:w="2551" w:type="dxa"/>
            <w:tcMar>
              <w:top w:w="55" w:type="dxa"/>
              <w:left w:w="55" w:type="dxa"/>
              <w:bottom w:w="55" w:type="dxa"/>
              <w:right w:w="55" w:type="dxa"/>
            </w:tcMar>
          </w:tcPr>
          <w:p w14:paraId="2DDD0389">
            <w:pPr>
              <w:pStyle w:val="66"/>
              <w:rPr>
                <w:rFonts w:ascii="Times New Roman" w:hAnsi="Times New Roman"/>
                <w:color w:val="FF0000"/>
                <w:sz w:val="24"/>
                <w:szCs w:val="24"/>
              </w:rPr>
            </w:pPr>
            <w:r>
              <w:rPr>
                <w:rFonts w:ascii="Times New Roman" w:hAnsi="Times New Roman"/>
                <w:sz w:val="24"/>
                <w:szCs w:val="24"/>
              </w:rPr>
              <w:t>Объединение «Моё Оренбуржье»</w:t>
            </w:r>
          </w:p>
        </w:tc>
        <w:tc>
          <w:tcPr>
            <w:tcW w:w="1701" w:type="dxa"/>
            <w:vMerge w:val="restart"/>
            <w:tcMar>
              <w:top w:w="55" w:type="dxa"/>
              <w:left w:w="55" w:type="dxa"/>
              <w:bottom w:w="55" w:type="dxa"/>
              <w:right w:w="55" w:type="dxa"/>
            </w:tcMar>
          </w:tcPr>
          <w:p w14:paraId="3A72A24B">
            <w:pPr>
              <w:pStyle w:val="66"/>
              <w:rPr>
                <w:rFonts w:ascii="Times New Roman" w:hAnsi="Times New Roman"/>
                <w:sz w:val="24"/>
                <w:szCs w:val="24"/>
              </w:rPr>
            </w:pPr>
            <w:r>
              <w:rPr>
                <w:rFonts w:ascii="Times New Roman" w:hAnsi="Times New Roman"/>
                <w:sz w:val="24"/>
                <w:szCs w:val="24"/>
              </w:rPr>
              <w:t>68ч</w:t>
            </w:r>
          </w:p>
        </w:tc>
        <w:tc>
          <w:tcPr>
            <w:tcW w:w="2268" w:type="dxa"/>
            <w:tcMar>
              <w:top w:w="55" w:type="dxa"/>
              <w:left w:w="55" w:type="dxa"/>
              <w:bottom w:w="55" w:type="dxa"/>
              <w:right w:w="55" w:type="dxa"/>
            </w:tcMar>
          </w:tcPr>
          <w:p w14:paraId="791F78CC">
            <w:pPr>
              <w:pStyle w:val="66"/>
              <w:rPr>
                <w:rFonts w:ascii="Times New Roman" w:hAnsi="Times New Roman"/>
                <w:sz w:val="24"/>
                <w:szCs w:val="24"/>
              </w:rPr>
            </w:pPr>
            <w:r>
              <w:rPr>
                <w:rFonts w:ascii="Times New Roman" w:hAnsi="Times New Roman"/>
                <w:sz w:val="24"/>
                <w:szCs w:val="24"/>
              </w:rPr>
              <w:t>Черчаева М.Н..</w:t>
            </w:r>
          </w:p>
          <w:p w14:paraId="34C93C31">
            <w:pPr>
              <w:pStyle w:val="66"/>
              <w:rPr>
                <w:rFonts w:ascii="Times New Roman" w:hAnsi="Times New Roman"/>
                <w:sz w:val="24"/>
                <w:szCs w:val="24"/>
              </w:rPr>
            </w:pPr>
            <w:r>
              <w:rPr>
                <w:rFonts w:ascii="Times New Roman" w:hAnsi="Times New Roman"/>
                <w:sz w:val="24"/>
                <w:szCs w:val="24"/>
              </w:rPr>
              <w:t>(классный руководитель)</w:t>
            </w:r>
          </w:p>
        </w:tc>
        <w:tc>
          <w:tcPr>
            <w:tcW w:w="1985" w:type="dxa"/>
          </w:tcPr>
          <w:p w14:paraId="3DC85FB5">
            <w:pPr>
              <w:pStyle w:val="66"/>
              <w:rPr>
                <w:rFonts w:ascii="Times New Roman" w:hAnsi="Times New Roman"/>
                <w:sz w:val="24"/>
                <w:szCs w:val="24"/>
              </w:rPr>
            </w:pPr>
            <w:r>
              <w:rPr>
                <w:rFonts w:ascii="Times New Roman" w:hAnsi="Times New Roman"/>
                <w:sz w:val="24"/>
                <w:szCs w:val="24"/>
              </w:rPr>
              <w:t>Защита проекта</w:t>
            </w:r>
          </w:p>
        </w:tc>
      </w:tr>
      <w:tr w14:paraId="1A23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6" w:hRule="atLeast"/>
        </w:trPr>
        <w:tc>
          <w:tcPr>
            <w:tcW w:w="2127" w:type="dxa"/>
            <w:vMerge w:val="continue"/>
            <w:tcMar>
              <w:top w:w="55" w:type="dxa"/>
              <w:left w:w="55" w:type="dxa"/>
              <w:bottom w:w="55" w:type="dxa"/>
              <w:right w:w="55" w:type="dxa"/>
            </w:tcMar>
          </w:tcPr>
          <w:p w14:paraId="0A5F188B">
            <w:pPr>
              <w:pStyle w:val="66"/>
              <w:rPr>
                <w:rFonts w:ascii="Times New Roman" w:hAnsi="Times New Roman"/>
                <w:sz w:val="24"/>
                <w:szCs w:val="24"/>
              </w:rPr>
            </w:pPr>
          </w:p>
        </w:tc>
        <w:tc>
          <w:tcPr>
            <w:tcW w:w="2551" w:type="dxa"/>
            <w:tcMar>
              <w:top w:w="55" w:type="dxa"/>
              <w:left w:w="55" w:type="dxa"/>
              <w:bottom w:w="55" w:type="dxa"/>
              <w:right w:w="55" w:type="dxa"/>
            </w:tcMar>
          </w:tcPr>
          <w:p w14:paraId="27D2471C">
            <w:pPr>
              <w:pStyle w:val="66"/>
              <w:rPr>
                <w:rFonts w:ascii="Times New Roman" w:hAnsi="Times New Roman"/>
                <w:sz w:val="24"/>
                <w:szCs w:val="24"/>
              </w:rPr>
            </w:pPr>
            <w:r>
              <w:rPr>
                <w:rFonts w:ascii="Times New Roman" w:hAnsi="Times New Roman"/>
                <w:sz w:val="24"/>
                <w:szCs w:val="24"/>
              </w:rPr>
              <w:t>Интеллектуальный клуб  «Белая ладья»</w:t>
            </w:r>
          </w:p>
        </w:tc>
        <w:tc>
          <w:tcPr>
            <w:tcW w:w="1701" w:type="dxa"/>
            <w:vMerge w:val="continue"/>
            <w:tcMar>
              <w:top w:w="55" w:type="dxa"/>
              <w:left w:w="55" w:type="dxa"/>
              <w:bottom w:w="55" w:type="dxa"/>
              <w:right w:w="55" w:type="dxa"/>
            </w:tcMar>
          </w:tcPr>
          <w:p w14:paraId="0696C505">
            <w:pPr>
              <w:pStyle w:val="66"/>
              <w:rPr>
                <w:rFonts w:ascii="Times New Roman" w:hAnsi="Times New Roman"/>
                <w:sz w:val="24"/>
                <w:szCs w:val="24"/>
              </w:rPr>
            </w:pPr>
          </w:p>
        </w:tc>
        <w:tc>
          <w:tcPr>
            <w:tcW w:w="2268" w:type="dxa"/>
            <w:tcMar>
              <w:top w:w="55" w:type="dxa"/>
              <w:left w:w="55" w:type="dxa"/>
              <w:bottom w:w="55" w:type="dxa"/>
              <w:right w:w="55" w:type="dxa"/>
            </w:tcMar>
          </w:tcPr>
          <w:p w14:paraId="3C4E2F71">
            <w:pPr>
              <w:pStyle w:val="66"/>
              <w:rPr>
                <w:rFonts w:ascii="Times New Roman" w:hAnsi="Times New Roman"/>
                <w:sz w:val="24"/>
                <w:szCs w:val="24"/>
              </w:rPr>
            </w:pPr>
            <w:r>
              <w:rPr>
                <w:rFonts w:ascii="Times New Roman" w:hAnsi="Times New Roman"/>
                <w:sz w:val="24"/>
                <w:szCs w:val="24"/>
              </w:rPr>
              <w:t>Дурасова Л.Н. (учитель начальных классов)</w:t>
            </w:r>
          </w:p>
        </w:tc>
        <w:tc>
          <w:tcPr>
            <w:tcW w:w="1985" w:type="dxa"/>
          </w:tcPr>
          <w:p w14:paraId="4D066D9B">
            <w:pPr>
              <w:pStyle w:val="66"/>
              <w:rPr>
                <w:rFonts w:ascii="Times New Roman" w:hAnsi="Times New Roman"/>
                <w:sz w:val="24"/>
                <w:szCs w:val="24"/>
              </w:rPr>
            </w:pPr>
            <w:r>
              <w:rPr>
                <w:rFonts w:ascii="Times New Roman" w:hAnsi="Times New Roman"/>
                <w:sz w:val="24"/>
                <w:szCs w:val="24"/>
              </w:rPr>
              <w:t>Игровая партия</w:t>
            </w:r>
          </w:p>
        </w:tc>
      </w:tr>
      <w:tr w14:paraId="5C87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vMerge w:val="restart"/>
            <w:tcMar>
              <w:top w:w="55" w:type="dxa"/>
              <w:left w:w="55" w:type="dxa"/>
              <w:bottom w:w="55" w:type="dxa"/>
              <w:right w:w="55" w:type="dxa"/>
            </w:tcMar>
          </w:tcPr>
          <w:p w14:paraId="2474C26D">
            <w:pPr>
              <w:pStyle w:val="66"/>
              <w:rPr>
                <w:rFonts w:ascii="Times New Roman" w:hAnsi="Times New Roman"/>
                <w:sz w:val="24"/>
                <w:szCs w:val="24"/>
              </w:rPr>
            </w:pPr>
            <w:r>
              <w:rPr>
                <w:rFonts w:ascii="Times New Roman" w:hAnsi="Times New Roman"/>
                <w:sz w:val="24"/>
                <w:szCs w:val="24"/>
              </w:rPr>
              <w:t xml:space="preserve">Духовно-нравственное </w:t>
            </w:r>
          </w:p>
        </w:tc>
        <w:tc>
          <w:tcPr>
            <w:tcW w:w="2551" w:type="dxa"/>
            <w:tcMar>
              <w:top w:w="55" w:type="dxa"/>
              <w:left w:w="55" w:type="dxa"/>
              <w:bottom w:w="55" w:type="dxa"/>
              <w:right w:w="55" w:type="dxa"/>
            </w:tcMar>
          </w:tcPr>
          <w:p w14:paraId="6DB01622">
            <w:pPr>
              <w:pStyle w:val="66"/>
              <w:rPr>
                <w:rFonts w:ascii="Times New Roman" w:hAnsi="Times New Roman"/>
                <w:sz w:val="24"/>
                <w:szCs w:val="24"/>
              </w:rPr>
            </w:pPr>
            <w:r>
              <w:rPr>
                <w:rFonts w:ascii="Times New Roman" w:hAnsi="Times New Roman"/>
                <w:sz w:val="24"/>
                <w:szCs w:val="24"/>
              </w:rPr>
              <w:t>«Разговоры о важном»</w:t>
            </w:r>
          </w:p>
        </w:tc>
        <w:tc>
          <w:tcPr>
            <w:tcW w:w="1701" w:type="dxa"/>
            <w:vMerge w:val="restart"/>
            <w:tcMar>
              <w:top w:w="55" w:type="dxa"/>
              <w:left w:w="55" w:type="dxa"/>
              <w:bottom w:w="55" w:type="dxa"/>
              <w:right w:w="55" w:type="dxa"/>
            </w:tcMar>
          </w:tcPr>
          <w:p w14:paraId="577C2E17">
            <w:pPr>
              <w:pStyle w:val="66"/>
              <w:rPr>
                <w:rFonts w:ascii="Times New Roman" w:hAnsi="Times New Roman"/>
                <w:sz w:val="24"/>
                <w:szCs w:val="24"/>
              </w:rPr>
            </w:pPr>
            <w:r>
              <w:rPr>
                <w:rFonts w:ascii="Times New Roman" w:hAnsi="Times New Roman"/>
                <w:sz w:val="24"/>
                <w:szCs w:val="24"/>
              </w:rPr>
              <w:t>68ч</w:t>
            </w:r>
          </w:p>
        </w:tc>
        <w:tc>
          <w:tcPr>
            <w:tcW w:w="2268" w:type="dxa"/>
            <w:vMerge w:val="restart"/>
            <w:tcMar>
              <w:top w:w="55" w:type="dxa"/>
              <w:left w:w="55" w:type="dxa"/>
              <w:bottom w:w="55" w:type="dxa"/>
              <w:right w:w="55" w:type="dxa"/>
            </w:tcMar>
          </w:tcPr>
          <w:p w14:paraId="40617BE8">
            <w:pPr>
              <w:pStyle w:val="66"/>
              <w:rPr>
                <w:rFonts w:ascii="Times New Roman" w:hAnsi="Times New Roman"/>
                <w:sz w:val="24"/>
                <w:szCs w:val="24"/>
              </w:rPr>
            </w:pPr>
            <w:r>
              <w:rPr>
                <w:rFonts w:ascii="Times New Roman" w:hAnsi="Times New Roman"/>
                <w:sz w:val="24"/>
                <w:szCs w:val="24"/>
              </w:rPr>
              <w:t>Черчаева М.Н.</w:t>
            </w:r>
          </w:p>
          <w:p w14:paraId="58A01841">
            <w:pPr>
              <w:pStyle w:val="66"/>
              <w:rPr>
                <w:rFonts w:ascii="Times New Roman" w:hAnsi="Times New Roman"/>
                <w:sz w:val="24"/>
                <w:szCs w:val="24"/>
              </w:rPr>
            </w:pPr>
            <w:r>
              <w:rPr>
                <w:rFonts w:ascii="Times New Roman" w:hAnsi="Times New Roman"/>
                <w:sz w:val="24"/>
                <w:szCs w:val="24"/>
              </w:rPr>
              <w:t>(классный руководитель)</w:t>
            </w:r>
          </w:p>
        </w:tc>
        <w:tc>
          <w:tcPr>
            <w:tcW w:w="1985" w:type="dxa"/>
          </w:tcPr>
          <w:p w14:paraId="4E76040F">
            <w:pPr>
              <w:pStyle w:val="66"/>
              <w:rPr>
                <w:rFonts w:ascii="Times New Roman" w:hAnsi="Times New Roman"/>
                <w:sz w:val="24"/>
                <w:szCs w:val="24"/>
              </w:rPr>
            </w:pPr>
            <w:r>
              <w:rPr>
                <w:rFonts w:ascii="Times New Roman" w:hAnsi="Times New Roman"/>
                <w:sz w:val="24"/>
                <w:szCs w:val="24"/>
              </w:rPr>
              <w:t>Творческая работа</w:t>
            </w:r>
          </w:p>
        </w:tc>
      </w:tr>
      <w:tr w14:paraId="0E02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vMerge w:val="continue"/>
            <w:tcMar>
              <w:top w:w="55" w:type="dxa"/>
              <w:left w:w="55" w:type="dxa"/>
              <w:bottom w:w="55" w:type="dxa"/>
              <w:right w:w="55" w:type="dxa"/>
            </w:tcMar>
          </w:tcPr>
          <w:p w14:paraId="7D3E8A6D">
            <w:pPr>
              <w:pStyle w:val="66"/>
              <w:rPr>
                <w:rFonts w:ascii="Times New Roman" w:hAnsi="Times New Roman"/>
                <w:sz w:val="24"/>
                <w:szCs w:val="24"/>
              </w:rPr>
            </w:pPr>
          </w:p>
        </w:tc>
        <w:tc>
          <w:tcPr>
            <w:tcW w:w="2551" w:type="dxa"/>
            <w:tcMar>
              <w:top w:w="55" w:type="dxa"/>
              <w:left w:w="55" w:type="dxa"/>
              <w:bottom w:w="55" w:type="dxa"/>
              <w:right w:w="55" w:type="dxa"/>
            </w:tcMar>
          </w:tcPr>
          <w:p w14:paraId="6DC228F5">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vMerge w:val="continue"/>
            <w:tcMar>
              <w:top w:w="55" w:type="dxa"/>
              <w:left w:w="55" w:type="dxa"/>
              <w:bottom w:w="55" w:type="dxa"/>
              <w:right w:w="55" w:type="dxa"/>
            </w:tcMar>
          </w:tcPr>
          <w:p w14:paraId="282FFEC7">
            <w:pPr>
              <w:pStyle w:val="66"/>
              <w:rPr>
                <w:rFonts w:ascii="Times New Roman" w:hAnsi="Times New Roman"/>
                <w:sz w:val="24"/>
                <w:szCs w:val="24"/>
              </w:rPr>
            </w:pPr>
          </w:p>
        </w:tc>
        <w:tc>
          <w:tcPr>
            <w:tcW w:w="2268" w:type="dxa"/>
            <w:vMerge w:val="continue"/>
            <w:tcMar>
              <w:top w:w="55" w:type="dxa"/>
              <w:left w:w="55" w:type="dxa"/>
              <w:bottom w:w="55" w:type="dxa"/>
              <w:right w:w="55" w:type="dxa"/>
            </w:tcMar>
          </w:tcPr>
          <w:p w14:paraId="3EDFD888">
            <w:pPr>
              <w:pStyle w:val="66"/>
              <w:rPr>
                <w:rFonts w:ascii="Times New Roman" w:hAnsi="Times New Roman"/>
                <w:sz w:val="24"/>
                <w:szCs w:val="24"/>
              </w:rPr>
            </w:pPr>
          </w:p>
        </w:tc>
        <w:tc>
          <w:tcPr>
            <w:tcW w:w="1985" w:type="dxa"/>
          </w:tcPr>
          <w:p w14:paraId="5CD74BBA">
            <w:pPr>
              <w:pStyle w:val="66"/>
              <w:rPr>
                <w:rFonts w:ascii="Times New Roman" w:hAnsi="Times New Roman"/>
                <w:sz w:val="24"/>
                <w:szCs w:val="24"/>
              </w:rPr>
            </w:pPr>
            <w:r>
              <w:rPr>
                <w:rFonts w:ascii="Times New Roman" w:hAnsi="Times New Roman"/>
                <w:sz w:val="24"/>
                <w:szCs w:val="24"/>
              </w:rPr>
              <w:t>Тематические чтения</w:t>
            </w:r>
          </w:p>
        </w:tc>
      </w:tr>
      <w:tr w14:paraId="7C5D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tcMar>
              <w:top w:w="55" w:type="dxa"/>
              <w:left w:w="55" w:type="dxa"/>
              <w:bottom w:w="55" w:type="dxa"/>
              <w:right w:w="55" w:type="dxa"/>
            </w:tcMar>
          </w:tcPr>
          <w:p w14:paraId="33A5DCEE">
            <w:pPr>
              <w:pStyle w:val="66"/>
              <w:rPr>
                <w:rFonts w:ascii="Times New Roman" w:hAnsi="Times New Roman"/>
                <w:sz w:val="24"/>
                <w:szCs w:val="24"/>
              </w:rPr>
            </w:pPr>
            <w:r>
              <w:rPr>
                <w:rFonts w:ascii="Times New Roman" w:hAnsi="Times New Roman"/>
                <w:sz w:val="24"/>
                <w:szCs w:val="24"/>
              </w:rPr>
              <w:t xml:space="preserve">Социальное </w:t>
            </w:r>
          </w:p>
        </w:tc>
        <w:tc>
          <w:tcPr>
            <w:tcW w:w="2551" w:type="dxa"/>
            <w:tcMar>
              <w:top w:w="55" w:type="dxa"/>
              <w:left w:w="55" w:type="dxa"/>
              <w:bottom w:w="55" w:type="dxa"/>
              <w:right w:w="55" w:type="dxa"/>
            </w:tcMar>
          </w:tcPr>
          <w:p w14:paraId="22C2EEC2">
            <w:pPr>
              <w:pStyle w:val="66"/>
              <w:rPr>
                <w:rFonts w:ascii="Times New Roman" w:hAnsi="Times New Roman"/>
                <w:sz w:val="24"/>
                <w:szCs w:val="24"/>
              </w:rPr>
            </w:pPr>
            <w:r>
              <w:rPr>
                <w:rFonts w:ascii="Times New Roman" w:hAnsi="Times New Roman"/>
                <w:sz w:val="24"/>
                <w:szCs w:val="24"/>
              </w:rPr>
              <w:t>«Калейдоскоп наук»</w:t>
            </w:r>
          </w:p>
        </w:tc>
        <w:tc>
          <w:tcPr>
            <w:tcW w:w="1701" w:type="dxa"/>
            <w:tcMar>
              <w:top w:w="55" w:type="dxa"/>
              <w:left w:w="55" w:type="dxa"/>
              <w:bottom w:w="55" w:type="dxa"/>
              <w:right w:w="55" w:type="dxa"/>
            </w:tcMar>
          </w:tcPr>
          <w:p w14:paraId="650CEFDF">
            <w:pPr>
              <w:pStyle w:val="66"/>
              <w:rPr>
                <w:rFonts w:ascii="Times New Roman" w:hAnsi="Times New Roman"/>
                <w:sz w:val="24"/>
                <w:szCs w:val="24"/>
              </w:rPr>
            </w:pPr>
            <w:r>
              <w:rPr>
                <w:rFonts w:ascii="Times New Roman" w:hAnsi="Times New Roman"/>
                <w:sz w:val="24"/>
                <w:szCs w:val="24"/>
              </w:rPr>
              <w:t>34ч</w:t>
            </w:r>
          </w:p>
        </w:tc>
        <w:tc>
          <w:tcPr>
            <w:tcW w:w="2268" w:type="dxa"/>
            <w:tcMar>
              <w:top w:w="55" w:type="dxa"/>
              <w:left w:w="55" w:type="dxa"/>
              <w:bottom w:w="55" w:type="dxa"/>
              <w:right w:w="55" w:type="dxa"/>
            </w:tcMar>
          </w:tcPr>
          <w:p w14:paraId="6F345B68">
            <w:pPr>
              <w:pStyle w:val="66"/>
              <w:rPr>
                <w:rFonts w:ascii="Times New Roman" w:hAnsi="Times New Roman"/>
                <w:sz w:val="24"/>
                <w:szCs w:val="24"/>
              </w:rPr>
            </w:pPr>
            <w:r>
              <w:rPr>
                <w:rFonts w:ascii="Times New Roman" w:hAnsi="Times New Roman"/>
                <w:sz w:val="24"/>
                <w:szCs w:val="24"/>
              </w:rPr>
              <w:t>Черчаева М.Н.</w:t>
            </w:r>
          </w:p>
          <w:p w14:paraId="128FEC38">
            <w:pPr>
              <w:pStyle w:val="66"/>
              <w:rPr>
                <w:rFonts w:ascii="Times New Roman" w:hAnsi="Times New Roman"/>
                <w:sz w:val="24"/>
                <w:szCs w:val="24"/>
              </w:rPr>
            </w:pPr>
            <w:r>
              <w:rPr>
                <w:rFonts w:ascii="Times New Roman" w:hAnsi="Times New Roman"/>
                <w:sz w:val="24"/>
                <w:szCs w:val="24"/>
              </w:rPr>
              <w:t>(классный руководитель)</w:t>
            </w:r>
          </w:p>
        </w:tc>
        <w:tc>
          <w:tcPr>
            <w:tcW w:w="1985" w:type="dxa"/>
          </w:tcPr>
          <w:p w14:paraId="6E63474C">
            <w:pPr>
              <w:pStyle w:val="66"/>
              <w:rPr>
                <w:rFonts w:ascii="Times New Roman" w:hAnsi="Times New Roman"/>
                <w:sz w:val="24"/>
                <w:szCs w:val="24"/>
              </w:rPr>
            </w:pPr>
            <w:r>
              <w:rPr>
                <w:rFonts w:ascii="Times New Roman" w:hAnsi="Times New Roman"/>
                <w:sz w:val="24"/>
                <w:szCs w:val="24"/>
              </w:rPr>
              <w:t>Тестирование</w:t>
            </w:r>
          </w:p>
        </w:tc>
      </w:tr>
      <w:tr w14:paraId="4D74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2127" w:type="dxa"/>
            <w:tcMar>
              <w:top w:w="55" w:type="dxa"/>
              <w:left w:w="55" w:type="dxa"/>
              <w:bottom w:w="55" w:type="dxa"/>
              <w:right w:w="55" w:type="dxa"/>
            </w:tcMar>
          </w:tcPr>
          <w:p w14:paraId="5DBBA8BD">
            <w:pPr>
              <w:pStyle w:val="66"/>
              <w:rPr>
                <w:rFonts w:ascii="Times New Roman" w:hAnsi="Times New Roman"/>
                <w:sz w:val="24"/>
                <w:szCs w:val="24"/>
              </w:rPr>
            </w:pPr>
            <w:r>
              <w:rPr>
                <w:rFonts w:ascii="Times New Roman" w:hAnsi="Times New Roman"/>
                <w:sz w:val="24"/>
                <w:szCs w:val="24"/>
              </w:rPr>
              <w:t xml:space="preserve">Общекультурное </w:t>
            </w:r>
          </w:p>
        </w:tc>
        <w:tc>
          <w:tcPr>
            <w:tcW w:w="2551" w:type="dxa"/>
            <w:tcMar>
              <w:top w:w="55" w:type="dxa"/>
              <w:left w:w="55" w:type="dxa"/>
              <w:bottom w:w="55" w:type="dxa"/>
              <w:right w:w="55" w:type="dxa"/>
            </w:tcMar>
          </w:tcPr>
          <w:p w14:paraId="7500018C">
            <w:pPr>
              <w:pStyle w:val="66"/>
              <w:rPr>
                <w:rFonts w:ascii="Times New Roman" w:hAnsi="Times New Roman"/>
                <w:sz w:val="24"/>
                <w:szCs w:val="24"/>
              </w:rPr>
            </w:pPr>
            <w:r>
              <w:rPr>
                <w:rFonts w:ascii="Times New Roman" w:hAnsi="Times New Roman"/>
                <w:sz w:val="24"/>
                <w:szCs w:val="24"/>
              </w:rPr>
              <w:t>В рамках мероприятий  плана воспитательной работы</w:t>
            </w:r>
          </w:p>
        </w:tc>
        <w:tc>
          <w:tcPr>
            <w:tcW w:w="1701" w:type="dxa"/>
            <w:tcMar>
              <w:top w:w="55" w:type="dxa"/>
              <w:left w:w="55" w:type="dxa"/>
              <w:bottom w:w="55" w:type="dxa"/>
              <w:right w:w="55" w:type="dxa"/>
            </w:tcMar>
          </w:tcPr>
          <w:p w14:paraId="1A3F707B">
            <w:pPr>
              <w:pStyle w:val="66"/>
              <w:rPr>
                <w:rFonts w:ascii="Times New Roman" w:hAnsi="Times New Roman"/>
                <w:sz w:val="24"/>
                <w:szCs w:val="24"/>
              </w:rPr>
            </w:pPr>
            <w:r>
              <w:rPr>
                <w:rFonts w:ascii="Times New Roman" w:hAnsi="Times New Roman"/>
                <w:sz w:val="24"/>
                <w:szCs w:val="24"/>
              </w:rPr>
              <w:t xml:space="preserve">68ч. </w:t>
            </w:r>
          </w:p>
        </w:tc>
        <w:tc>
          <w:tcPr>
            <w:tcW w:w="2268" w:type="dxa"/>
            <w:tcMar>
              <w:top w:w="55" w:type="dxa"/>
              <w:left w:w="55" w:type="dxa"/>
              <w:bottom w:w="55" w:type="dxa"/>
              <w:right w:w="55" w:type="dxa"/>
            </w:tcMar>
          </w:tcPr>
          <w:p w14:paraId="7E47E3FD">
            <w:pPr>
              <w:pStyle w:val="66"/>
              <w:rPr>
                <w:rFonts w:ascii="Times New Roman" w:hAnsi="Times New Roman"/>
                <w:sz w:val="24"/>
                <w:szCs w:val="24"/>
              </w:rPr>
            </w:pPr>
            <w:r>
              <w:rPr>
                <w:rFonts w:ascii="Times New Roman" w:hAnsi="Times New Roman"/>
                <w:sz w:val="24"/>
                <w:szCs w:val="24"/>
              </w:rPr>
              <w:t>Черчаева М.Н.</w:t>
            </w:r>
          </w:p>
          <w:p w14:paraId="473EBB10">
            <w:pPr>
              <w:pStyle w:val="66"/>
              <w:rPr>
                <w:rFonts w:ascii="Times New Roman" w:hAnsi="Times New Roman"/>
                <w:sz w:val="24"/>
                <w:szCs w:val="24"/>
              </w:rPr>
            </w:pPr>
            <w:r>
              <w:rPr>
                <w:rFonts w:ascii="Times New Roman" w:hAnsi="Times New Roman"/>
                <w:sz w:val="24"/>
                <w:szCs w:val="24"/>
              </w:rPr>
              <w:t>(классный руководитель)</w:t>
            </w:r>
          </w:p>
        </w:tc>
        <w:tc>
          <w:tcPr>
            <w:tcW w:w="1985" w:type="dxa"/>
          </w:tcPr>
          <w:p w14:paraId="6D3339F6">
            <w:pPr>
              <w:pStyle w:val="66"/>
              <w:rPr>
                <w:rFonts w:ascii="Times New Roman" w:hAnsi="Times New Roman"/>
                <w:sz w:val="24"/>
                <w:szCs w:val="24"/>
              </w:rPr>
            </w:pPr>
            <w:r>
              <w:rPr>
                <w:rFonts w:ascii="Times New Roman" w:hAnsi="Times New Roman"/>
                <w:sz w:val="24"/>
                <w:szCs w:val="24"/>
              </w:rPr>
              <w:t>Тематические чтения</w:t>
            </w:r>
          </w:p>
        </w:tc>
      </w:tr>
      <w:tr w14:paraId="3657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2" w:hRule="atLeast"/>
        </w:trPr>
        <w:tc>
          <w:tcPr>
            <w:tcW w:w="10632" w:type="dxa"/>
            <w:gridSpan w:val="5"/>
            <w:tcMar>
              <w:top w:w="55" w:type="dxa"/>
              <w:left w:w="55" w:type="dxa"/>
              <w:bottom w:w="55" w:type="dxa"/>
              <w:right w:w="55" w:type="dxa"/>
            </w:tcMar>
          </w:tcPr>
          <w:p w14:paraId="22009F1E">
            <w:pPr>
              <w:pStyle w:val="66"/>
              <w:rPr>
                <w:rFonts w:ascii="Times New Roman" w:hAnsi="Times New Roman"/>
                <w:sz w:val="24"/>
                <w:szCs w:val="24"/>
              </w:rPr>
            </w:pPr>
            <w:r>
              <w:rPr>
                <w:rFonts w:ascii="Times New Roman" w:hAnsi="Times New Roman"/>
                <w:sz w:val="24"/>
                <w:szCs w:val="24"/>
              </w:rPr>
              <w:t>Итого:  340 ч.</w:t>
            </w:r>
          </w:p>
        </w:tc>
      </w:tr>
    </w:tbl>
    <w:p w14:paraId="1A840776">
      <w:pPr>
        <w:tabs>
          <w:tab w:val="left" w:pos="3500"/>
        </w:tabs>
        <w:spacing w:line="360" w:lineRule="auto"/>
        <w:jc w:val="both"/>
        <w:rPr>
          <w:b/>
        </w:rPr>
      </w:pPr>
    </w:p>
    <w:p w14:paraId="455FF880">
      <w:pPr>
        <w:pStyle w:val="3"/>
        <w:rPr>
          <w:lang w:val="ru-RU"/>
        </w:rPr>
      </w:pPr>
      <w:bookmarkStart w:id="241" w:name="_Toc212549303"/>
      <w:r>
        <w:rPr>
          <w:lang w:val="ru-RU"/>
        </w:rPr>
        <w:t xml:space="preserve">4.4. КАЛЕНДАРНЫЙ ПЛАН ВОСПИТАТЕЛЬНОЙ РАБОТЫ </w:t>
      </w:r>
      <w:r>
        <w:rPr>
          <w:rFonts w:eastAsia="Times New Roman"/>
          <w:w w:val="95"/>
          <w:lang w:val="ru-RU"/>
        </w:rPr>
        <w:t>МБОУ «Сарай-Гирская СОШ» на 2025 – 2026 учебный год</w:t>
      </w:r>
      <w:bookmarkEnd w:id="241"/>
    </w:p>
    <w:tbl>
      <w:tblPr>
        <w:tblStyle w:val="67"/>
        <w:tblW w:w="10201"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8"/>
        <w:gridCol w:w="1978"/>
        <w:gridCol w:w="19"/>
        <w:gridCol w:w="38"/>
        <w:gridCol w:w="1134"/>
        <w:gridCol w:w="9"/>
        <w:gridCol w:w="102"/>
        <w:gridCol w:w="2017"/>
        <w:gridCol w:w="8"/>
        <w:gridCol w:w="1642"/>
        <w:gridCol w:w="1185"/>
        <w:gridCol w:w="11"/>
      </w:tblGrid>
      <w:tr w14:paraId="7ABB8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0201" w:type="dxa"/>
            <w:gridSpan w:val="12"/>
            <w:shd w:val="clear" w:color="auto" w:fill="auto"/>
          </w:tcPr>
          <w:p w14:paraId="55AF37F7">
            <w:pPr>
              <w:pStyle w:val="68"/>
              <w:rPr>
                <w:rFonts w:ascii="Times New Roman" w:hAnsi="Times New Roman" w:cs="Times New Roman"/>
                <w:b/>
                <w:i/>
                <w:sz w:val="24"/>
                <w:szCs w:val="24"/>
                <w:lang w:val="ru-RU"/>
              </w:rPr>
            </w:pPr>
          </w:p>
          <w:p w14:paraId="297C1F09">
            <w:pPr>
              <w:pStyle w:val="68"/>
              <w:ind w:left="3173" w:right="3167"/>
              <w:jc w:val="center"/>
              <w:rPr>
                <w:rFonts w:ascii="Times New Roman" w:hAnsi="Times New Roman" w:cs="Times New Roman"/>
                <w:b/>
                <w:i/>
                <w:sz w:val="24"/>
                <w:szCs w:val="24"/>
                <w:lang w:val="en-US"/>
              </w:rPr>
            </w:pPr>
            <w:r>
              <w:rPr>
                <w:rFonts w:ascii="Times New Roman" w:hAnsi="Times New Roman" w:cs="Times New Roman"/>
                <w:b/>
                <w:i/>
                <w:sz w:val="24"/>
                <w:szCs w:val="24"/>
                <w:lang w:val="en-US"/>
              </w:rPr>
              <w:t>Начальная</w:t>
            </w:r>
            <w:r>
              <w:rPr>
                <w:rFonts w:ascii="Times New Roman" w:hAnsi="Times New Roman" w:cs="Times New Roman"/>
                <w:b/>
                <w:i/>
                <w:sz w:val="24"/>
                <w:szCs w:val="24"/>
                <w:lang w:val="ru-RU"/>
              </w:rPr>
              <w:t xml:space="preserve"> </w:t>
            </w:r>
            <w:r>
              <w:rPr>
                <w:rFonts w:ascii="Times New Roman" w:hAnsi="Times New Roman" w:cs="Times New Roman"/>
                <w:b/>
                <w:i/>
                <w:sz w:val="24"/>
                <w:szCs w:val="24"/>
                <w:lang w:val="en-US"/>
              </w:rPr>
              <w:t>школа(1-4классы)</w:t>
            </w:r>
          </w:p>
        </w:tc>
      </w:tr>
      <w:tr w14:paraId="04AE5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01" w:type="dxa"/>
            <w:gridSpan w:val="12"/>
            <w:shd w:val="clear" w:color="auto" w:fill="auto"/>
          </w:tcPr>
          <w:p w14:paraId="764A9498">
            <w:pPr>
              <w:pStyle w:val="68"/>
              <w:ind w:left="3173" w:right="3167"/>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«Школьный урок»</w:t>
            </w:r>
          </w:p>
        </w:tc>
      </w:tr>
      <w:tr w14:paraId="30886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shd w:val="clear" w:color="auto" w:fill="auto"/>
          </w:tcPr>
          <w:p w14:paraId="1E8C98ED">
            <w:pPr>
              <w:pStyle w:val="68"/>
              <w:rPr>
                <w:rFonts w:ascii="Times New Roman" w:hAnsi="Times New Roman" w:cs="Times New Roman"/>
                <w:b/>
                <w:i/>
                <w:sz w:val="24"/>
                <w:szCs w:val="24"/>
                <w:lang w:val="en-US"/>
              </w:rPr>
            </w:pPr>
          </w:p>
          <w:p w14:paraId="089313DE">
            <w:pPr>
              <w:pStyle w:val="68"/>
              <w:ind w:left="335"/>
              <w:rPr>
                <w:rFonts w:ascii="Times New Roman" w:hAnsi="Times New Roman" w:cs="Times New Roman"/>
                <w:i/>
                <w:sz w:val="24"/>
                <w:szCs w:val="24"/>
                <w:lang w:val="en-US"/>
              </w:rPr>
            </w:pPr>
            <w:r>
              <w:rPr>
                <w:rFonts w:ascii="Times New Roman" w:hAnsi="Times New Roman" w:cs="Times New Roman"/>
                <w:i/>
                <w:sz w:val="24"/>
                <w:szCs w:val="24"/>
                <w:lang w:val="en-US"/>
              </w:rPr>
              <w:t>Виды,формы</w:t>
            </w:r>
            <w:r>
              <w:rPr>
                <w:rFonts w:ascii="Times New Roman" w:hAnsi="Times New Roman" w:cs="Times New Roman"/>
                <w:i/>
                <w:sz w:val="24"/>
                <w:szCs w:val="24"/>
                <w:lang w:val="ru-RU"/>
              </w:rPr>
              <w:t xml:space="preserve"> </w:t>
            </w:r>
            <w:r>
              <w:rPr>
                <w:rFonts w:ascii="Times New Roman" w:hAnsi="Times New Roman" w:cs="Times New Roman"/>
                <w:i/>
                <w:sz w:val="24"/>
                <w:szCs w:val="24"/>
                <w:lang w:val="en-US"/>
              </w:rPr>
              <w:t>и</w:t>
            </w:r>
            <w:r>
              <w:rPr>
                <w:rFonts w:ascii="Times New Roman" w:hAnsi="Times New Roman" w:cs="Times New Roman"/>
                <w:i/>
                <w:sz w:val="24"/>
                <w:szCs w:val="24"/>
                <w:lang w:val="ru-RU"/>
              </w:rPr>
              <w:t xml:space="preserve"> </w:t>
            </w:r>
            <w:r>
              <w:rPr>
                <w:rFonts w:ascii="Times New Roman" w:hAnsi="Times New Roman" w:cs="Times New Roman"/>
                <w:i/>
                <w:sz w:val="24"/>
                <w:szCs w:val="24"/>
                <w:lang w:val="en-US"/>
              </w:rPr>
              <w:t>содержание</w:t>
            </w:r>
          </w:p>
        </w:tc>
        <w:tc>
          <w:tcPr>
            <w:tcW w:w="1143" w:type="dxa"/>
            <w:gridSpan w:val="2"/>
            <w:shd w:val="clear" w:color="auto" w:fill="auto"/>
          </w:tcPr>
          <w:p w14:paraId="49B187F3">
            <w:pPr>
              <w:pStyle w:val="68"/>
              <w:rPr>
                <w:rFonts w:ascii="Times New Roman" w:hAnsi="Times New Roman" w:cs="Times New Roman"/>
                <w:b/>
                <w:i/>
                <w:sz w:val="24"/>
                <w:szCs w:val="24"/>
                <w:lang w:val="en-US"/>
              </w:rPr>
            </w:pPr>
          </w:p>
          <w:p w14:paraId="50B7C0AE">
            <w:pPr>
              <w:pStyle w:val="68"/>
              <w:ind w:left="170" w:right="161"/>
              <w:jc w:val="center"/>
              <w:rPr>
                <w:rFonts w:ascii="Times New Roman" w:hAnsi="Times New Roman" w:cs="Times New Roman"/>
                <w:i/>
                <w:sz w:val="24"/>
                <w:szCs w:val="24"/>
                <w:lang w:val="en-US"/>
              </w:rPr>
            </w:pPr>
            <w:r>
              <w:rPr>
                <w:rFonts w:ascii="Times New Roman" w:hAnsi="Times New Roman" w:cs="Times New Roman"/>
                <w:i/>
                <w:sz w:val="24"/>
                <w:szCs w:val="24"/>
                <w:lang w:val="en-US"/>
              </w:rPr>
              <w:t>Классы</w:t>
            </w:r>
          </w:p>
        </w:tc>
        <w:tc>
          <w:tcPr>
            <w:tcW w:w="2127" w:type="dxa"/>
            <w:gridSpan w:val="3"/>
            <w:shd w:val="clear" w:color="auto" w:fill="auto"/>
          </w:tcPr>
          <w:p w14:paraId="6B121ED6">
            <w:pPr>
              <w:pStyle w:val="68"/>
              <w:ind w:left="99" w:right="86"/>
              <w:jc w:val="center"/>
              <w:rPr>
                <w:rFonts w:ascii="Times New Roman" w:hAnsi="Times New Roman" w:cs="Times New Roman"/>
                <w:i/>
                <w:sz w:val="24"/>
                <w:szCs w:val="24"/>
                <w:lang w:val="en-US"/>
              </w:rPr>
            </w:pPr>
            <w:r>
              <w:rPr>
                <w:rFonts w:ascii="Times New Roman" w:hAnsi="Times New Roman" w:cs="Times New Roman"/>
                <w:i/>
                <w:sz w:val="24"/>
                <w:szCs w:val="24"/>
                <w:lang w:val="en-US"/>
              </w:rPr>
              <w:t>Ориентировочноевремя</w:t>
            </w:r>
          </w:p>
          <w:p w14:paraId="19F756F1">
            <w:pPr>
              <w:pStyle w:val="68"/>
              <w:ind w:left="99" w:right="92"/>
              <w:jc w:val="center"/>
              <w:rPr>
                <w:rFonts w:ascii="Times New Roman" w:hAnsi="Times New Roman" w:cs="Times New Roman"/>
                <w:i/>
                <w:sz w:val="24"/>
                <w:szCs w:val="24"/>
                <w:lang w:val="en-US"/>
              </w:rPr>
            </w:pPr>
            <w:r>
              <w:rPr>
                <w:rFonts w:ascii="Times New Roman" w:hAnsi="Times New Roman" w:cs="Times New Roman"/>
                <w:i/>
                <w:sz w:val="24"/>
                <w:szCs w:val="24"/>
                <w:lang w:val="en-US"/>
              </w:rPr>
              <w:t>проведения</w:t>
            </w:r>
          </w:p>
        </w:tc>
        <w:tc>
          <w:tcPr>
            <w:tcW w:w="2838" w:type="dxa"/>
            <w:gridSpan w:val="3"/>
            <w:shd w:val="clear" w:color="auto" w:fill="auto"/>
          </w:tcPr>
          <w:p w14:paraId="778E8C7A">
            <w:pPr>
              <w:pStyle w:val="68"/>
              <w:rPr>
                <w:rFonts w:ascii="Times New Roman" w:hAnsi="Times New Roman" w:cs="Times New Roman"/>
                <w:b/>
                <w:i/>
                <w:sz w:val="24"/>
                <w:szCs w:val="24"/>
                <w:lang w:val="en-US"/>
              </w:rPr>
            </w:pPr>
          </w:p>
          <w:p w14:paraId="7EF3DA47">
            <w:pPr>
              <w:pStyle w:val="68"/>
              <w:ind w:left="637"/>
              <w:rPr>
                <w:rFonts w:ascii="Times New Roman" w:hAnsi="Times New Roman" w:cs="Times New Roman"/>
                <w:i/>
                <w:sz w:val="24"/>
                <w:szCs w:val="24"/>
                <w:lang w:val="en-US"/>
              </w:rPr>
            </w:pPr>
            <w:r>
              <w:rPr>
                <w:rFonts w:ascii="Times New Roman" w:hAnsi="Times New Roman" w:cs="Times New Roman"/>
                <w:i/>
                <w:sz w:val="24"/>
                <w:szCs w:val="24"/>
                <w:lang w:val="en-US"/>
              </w:rPr>
              <w:t>Ответственные</w:t>
            </w:r>
          </w:p>
        </w:tc>
      </w:tr>
      <w:tr w14:paraId="6BF78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77E5D183">
            <w:pPr>
              <w:pStyle w:val="68"/>
              <w:tabs>
                <w:tab w:val="left" w:pos="815"/>
              </w:tabs>
              <w:ind w:right="1466"/>
              <w:rPr>
                <w:rFonts w:ascii="Times New Roman" w:hAnsi="Times New Roman" w:cs="Times New Roman"/>
                <w:sz w:val="24"/>
                <w:szCs w:val="24"/>
                <w:lang w:val="en-US"/>
              </w:rPr>
            </w:pPr>
            <w:r>
              <w:rPr>
                <w:rFonts w:ascii="Times New Roman" w:hAnsi="Times New Roman" w:cs="Times New Roman"/>
                <w:sz w:val="24"/>
                <w:szCs w:val="24"/>
                <w:lang w:val="en-US"/>
              </w:rPr>
              <w:t>Дни</w:t>
            </w:r>
            <w:r>
              <w:rPr>
                <w:rFonts w:ascii="Times New Roman" w:hAnsi="Times New Roman" w:cs="Times New Roman"/>
                <w:sz w:val="24"/>
                <w:szCs w:val="24"/>
                <w:lang w:val="en-US"/>
              </w:rPr>
              <w:tab/>
            </w:r>
            <w:r>
              <w:rPr>
                <w:rFonts w:ascii="Times New Roman" w:hAnsi="Times New Roman" w:cs="Times New Roman"/>
                <w:spacing w:val="-1"/>
                <w:sz w:val="24"/>
                <w:szCs w:val="24"/>
                <w:lang w:val="en-US"/>
              </w:rPr>
              <w:t>финансовой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en-US"/>
              </w:rPr>
              <w:t>грамотности</w:t>
            </w:r>
          </w:p>
        </w:tc>
        <w:tc>
          <w:tcPr>
            <w:tcW w:w="1143" w:type="dxa"/>
            <w:gridSpan w:val="2"/>
          </w:tcPr>
          <w:p w14:paraId="58F123B4">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9B28AE7">
            <w:pPr>
              <w:pStyle w:val="68"/>
              <w:ind w:left="839" w:right="546" w:hanging="264"/>
              <w:rPr>
                <w:rFonts w:ascii="Times New Roman" w:hAnsi="Times New Roman" w:cs="Times New Roman"/>
                <w:sz w:val="24"/>
                <w:szCs w:val="24"/>
                <w:lang w:val="en-US"/>
              </w:rPr>
            </w:pPr>
            <w:r>
              <w:rPr>
                <w:rFonts w:ascii="Times New Roman" w:hAnsi="Times New Roman" w:cs="Times New Roman"/>
                <w:sz w:val="24"/>
                <w:szCs w:val="24"/>
                <w:lang w:val="en-US"/>
              </w:rPr>
              <w:t>в течениегода</w:t>
            </w:r>
          </w:p>
        </w:tc>
        <w:tc>
          <w:tcPr>
            <w:tcW w:w="2838" w:type="dxa"/>
            <w:gridSpan w:val="3"/>
          </w:tcPr>
          <w:p w14:paraId="7723F6B9">
            <w:pPr>
              <w:pStyle w:val="68"/>
              <w:ind w:left="0" w:firstLine="0"/>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 зам. директора по ВР, учитель математики</w:t>
            </w:r>
          </w:p>
        </w:tc>
      </w:tr>
      <w:tr w14:paraId="0475B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093" w:type="dxa"/>
            <w:gridSpan w:val="4"/>
          </w:tcPr>
          <w:p w14:paraId="6294BD9C">
            <w:pPr>
              <w:pStyle w:val="68"/>
              <w:rPr>
                <w:rFonts w:ascii="Times New Roman" w:hAnsi="Times New Roman" w:cs="Times New Roman"/>
                <w:sz w:val="24"/>
                <w:szCs w:val="24"/>
                <w:lang w:val="ru-RU"/>
              </w:rPr>
            </w:pPr>
            <w:r>
              <w:rPr>
                <w:rFonts w:ascii="Times New Roman" w:hAnsi="Times New Roman" w:cs="Times New Roman"/>
                <w:sz w:val="24"/>
                <w:szCs w:val="24"/>
                <w:lang w:val="ru-RU"/>
              </w:rPr>
              <w:t>Всероссийский открытый урок</w:t>
            </w:r>
          </w:p>
          <w:p w14:paraId="3F4F8E94">
            <w:pPr>
              <w:pStyle w:val="68"/>
              <w:ind w:right="149"/>
              <w:rPr>
                <w:rFonts w:ascii="Times New Roman" w:hAnsi="Times New Roman" w:cs="Times New Roman"/>
                <w:sz w:val="24"/>
                <w:szCs w:val="24"/>
                <w:lang w:val="ru-RU"/>
              </w:rPr>
            </w:pPr>
            <w:r>
              <w:rPr>
                <w:rFonts w:ascii="Times New Roman" w:hAnsi="Times New Roman" w:cs="Times New Roman"/>
                <w:sz w:val="24"/>
                <w:szCs w:val="24"/>
                <w:lang w:val="ru-RU"/>
              </w:rPr>
              <w:t>«ОБЖ» (приуроченный ко Дню гражданской обороны Российской Федерации)</w:t>
            </w:r>
          </w:p>
        </w:tc>
        <w:tc>
          <w:tcPr>
            <w:tcW w:w="1143" w:type="dxa"/>
            <w:gridSpan w:val="2"/>
          </w:tcPr>
          <w:p w14:paraId="4FB0CBCD">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35E37FC">
            <w:pPr>
              <w:pStyle w:val="68"/>
              <w:ind w:left="822" w:right="603" w:hanging="192"/>
              <w:rPr>
                <w:rFonts w:ascii="Times New Roman" w:hAnsi="Times New Roman" w:cs="Times New Roman"/>
                <w:sz w:val="24"/>
                <w:szCs w:val="24"/>
                <w:lang w:val="en-US"/>
              </w:rPr>
            </w:pPr>
            <w:r>
              <w:rPr>
                <w:rFonts w:ascii="Times New Roman" w:hAnsi="Times New Roman" w:cs="Times New Roman"/>
                <w:sz w:val="24"/>
                <w:szCs w:val="24"/>
                <w:lang w:val="en-US"/>
              </w:rPr>
              <w:t>октябрь,2025</w:t>
            </w:r>
          </w:p>
        </w:tc>
        <w:tc>
          <w:tcPr>
            <w:tcW w:w="2838" w:type="dxa"/>
            <w:gridSpan w:val="3"/>
          </w:tcPr>
          <w:p w14:paraId="05E37148">
            <w:pPr>
              <w:pStyle w:val="68"/>
              <w:ind w:left="0" w:right="130" w:firstLine="0"/>
              <w:rPr>
                <w:rFonts w:ascii="Times New Roman" w:hAnsi="Times New Roman" w:cs="Times New Roman"/>
                <w:sz w:val="24"/>
                <w:szCs w:val="24"/>
                <w:lang w:val="en-US"/>
              </w:rPr>
            </w:pPr>
            <w:r>
              <w:rPr>
                <w:rFonts w:ascii="Times New Roman" w:hAnsi="Times New Roman" w:cs="Times New Roman"/>
                <w:sz w:val="24"/>
                <w:szCs w:val="24"/>
                <w:lang w:val="en-US"/>
              </w:rPr>
              <w:t>Учитель ОБЖ, 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0D545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7B0BC055">
            <w:pPr>
              <w:pStyle w:val="68"/>
              <w:rPr>
                <w:rFonts w:ascii="Times New Roman" w:hAnsi="Times New Roman" w:cs="Times New Roman"/>
                <w:sz w:val="24"/>
                <w:szCs w:val="24"/>
                <w:lang w:val="ru-RU"/>
              </w:rPr>
            </w:pPr>
            <w:r>
              <w:rPr>
                <w:rFonts w:ascii="Times New Roman" w:hAnsi="Times New Roman" w:cs="Times New Roman"/>
                <w:sz w:val="24"/>
                <w:szCs w:val="24"/>
                <w:lang w:val="ru-RU"/>
              </w:rPr>
              <w:t>Урок правовой грамотности</w:t>
            </w:r>
          </w:p>
          <w:p w14:paraId="33BCDCD7">
            <w:pPr>
              <w:pStyle w:val="68"/>
              <w:rPr>
                <w:rFonts w:ascii="Times New Roman" w:hAnsi="Times New Roman" w:cs="Times New Roman"/>
                <w:sz w:val="24"/>
                <w:szCs w:val="24"/>
                <w:lang w:val="ru-RU"/>
              </w:rPr>
            </w:pPr>
            <w:r>
              <w:rPr>
                <w:rFonts w:ascii="Times New Roman" w:hAnsi="Times New Roman" w:cs="Times New Roman"/>
                <w:sz w:val="24"/>
                <w:szCs w:val="24"/>
                <w:lang w:val="ru-RU"/>
              </w:rPr>
              <w:t>«Права человека»</w:t>
            </w:r>
          </w:p>
        </w:tc>
        <w:tc>
          <w:tcPr>
            <w:tcW w:w="1143" w:type="dxa"/>
            <w:gridSpan w:val="2"/>
          </w:tcPr>
          <w:p w14:paraId="7A3DA62F">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9D4AE81">
            <w:pPr>
              <w:pStyle w:val="68"/>
              <w:ind w:left="822" w:right="603" w:hanging="192"/>
              <w:rPr>
                <w:rFonts w:ascii="Times New Roman" w:hAnsi="Times New Roman" w:cs="Times New Roman"/>
                <w:sz w:val="24"/>
                <w:szCs w:val="24"/>
                <w:lang w:val="en-US"/>
              </w:rPr>
            </w:pPr>
            <w:r>
              <w:rPr>
                <w:rFonts w:ascii="Times New Roman" w:hAnsi="Times New Roman" w:cs="Times New Roman"/>
                <w:sz w:val="24"/>
                <w:szCs w:val="24"/>
                <w:lang w:val="en-US"/>
              </w:rPr>
              <w:t>декабрь,2025</w:t>
            </w:r>
          </w:p>
        </w:tc>
        <w:tc>
          <w:tcPr>
            <w:tcW w:w="2838" w:type="dxa"/>
            <w:gridSpan w:val="3"/>
          </w:tcPr>
          <w:p w14:paraId="0BC50EED">
            <w:pPr>
              <w:pStyle w:val="68"/>
              <w:ind w:left="0" w:right="84"/>
              <w:rPr>
                <w:rFonts w:ascii="Times New Roman" w:hAnsi="Times New Roman" w:cs="Times New Roman"/>
                <w:sz w:val="24"/>
                <w:szCs w:val="24"/>
                <w:lang w:val="ru-RU"/>
              </w:rPr>
            </w:pPr>
            <w:r>
              <w:rPr>
                <w:rFonts w:ascii="Times New Roman" w:hAnsi="Times New Roman" w:cs="Times New Roman"/>
                <w:sz w:val="24"/>
                <w:szCs w:val="24"/>
                <w:lang w:val="ru-RU"/>
              </w:rPr>
              <w:t>Учитель истории и обществознания, классные руководители</w:t>
            </w:r>
          </w:p>
        </w:tc>
      </w:tr>
      <w:tr w14:paraId="7F4B3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60F629AA">
            <w:pPr>
              <w:pStyle w:val="68"/>
              <w:tabs>
                <w:tab w:val="left" w:pos="2232"/>
              </w:tabs>
              <w:rPr>
                <w:rFonts w:ascii="Times New Roman" w:hAnsi="Times New Roman" w:cs="Times New Roman"/>
                <w:sz w:val="24"/>
                <w:szCs w:val="24"/>
                <w:lang w:val="en-US"/>
              </w:rPr>
            </w:pPr>
            <w:r>
              <w:rPr>
                <w:rFonts w:ascii="Times New Roman" w:hAnsi="Times New Roman" w:cs="Times New Roman"/>
                <w:sz w:val="24"/>
                <w:szCs w:val="24"/>
                <w:lang w:val="en-US"/>
              </w:rPr>
              <w:t>«Киноуроки</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в</w:t>
            </w:r>
            <w:r>
              <w:rPr>
                <w:rFonts w:ascii="Times New Roman" w:hAnsi="Times New Roman" w:cs="Times New Roman"/>
                <w:sz w:val="24"/>
                <w:szCs w:val="24"/>
                <w:lang w:val="en-US"/>
              </w:rPr>
              <w:tab/>
            </w:r>
            <w:r>
              <w:rPr>
                <w:rFonts w:ascii="Times New Roman" w:hAnsi="Times New Roman" w:cs="Times New Roman"/>
                <w:sz w:val="24"/>
                <w:szCs w:val="24"/>
                <w:lang w:val="en-US"/>
              </w:rPr>
              <w:t>школах</w:t>
            </w:r>
          </w:p>
          <w:p w14:paraId="0FE46026">
            <w:pPr>
              <w:pStyle w:val="68"/>
              <w:rPr>
                <w:rFonts w:ascii="Times New Roman" w:hAnsi="Times New Roman" w:cs="Times New Roman"/>
                <w:sz w:val="24"/>
                <w:szCs w:val="24"/>
                <w:lang w:val="en-US"/>
              </w:rPr>
            </w:pPr>
            <w:r>
              <w:rPr>
                <w:rFonts w:ascii="Times New Roman" w:hAnsi="Times New Roman" w:cs="Times New Roman"/>
                <w:sz w:val="24"/>
                <w:szCs w:val="24"/>
                <w:lang w:val="en-US"/>
              </w:rPr>
              <w:t>России»</w:t>
            </w:r>
          </w:p>
        </w:tc>
        <w:tc>
          <w:tcPr>
            <w:tcW w:w="1143" w:type="dxa"/>
            <w:gridSpan w:val="2"/>
          </w:tcPr>
          <w:p w14:paraId="468355A7">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E4E5227">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В</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течение</w:t>
            </w:r>
          </w:p>
          <w:p w14:paraId="0D473F31">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года</w:t>
            </w:r>
          </w:p>
        </w:tc>
        <w:tc>
          <w:tcPr>
            <w:tcW w:w="2838" w:type="dxa"/>
            <w:gridSpan w:val="3"/>
          </w:tcPr>
          <w:p w14:paraId="687D621B">
            <w:pPr>
              <w:pStyle w:val="68"/>
              <w:ind w:right="86"/>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331A7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093" w:type="dxa"/>
            <w:gridSpan w:val="4"/>
          </w:tcPr>
          <w:p w14:paraId="3D42F710">
            <w:pPr>
              <w:pStyle w:val="68"/>
              <w:rPr>
                <w:rFonts w:ascii="Times New Roman" w:hAnsi="Times New Roman" w:cs="Times New Roman"/>
                <w:sz w:val="24"/>
                <w:szCs w:val="24"/>
                <w:lang w:val="ru-RU"/>
              </w:rPr>
            </w:pPr>
            <w:r>
              <w:rPr>
                <w:rFonts w:ascii="Times New Roman" w:hAnsi="Times New Roman" w:cs="Times New Roman"/>
                <w:sz w:val="24"/>
                <w:szCs w:val="24"/>
                <w:lang w:val="ru-RU"/>
              </w:rPr>
              <w:t xml:space="preserve">Организация предметных олимпиады по материалам платформы Учи.ру, Яндекс Учебник  </w:t>
            </w:r>
          </w:p>
        </w:tc>
        <w:tc>
          <w:tcPr>
            <w:tcW w:w="1143" w:type="dxa"/>
            <w:gridSpan w:val="2"/>
          </w:tcPr>
          <w:p w14:paraId="4FDDA9EF">
            <w:pPr>
              <w:pStyle w:val="68"/>
              <w:ind w:left="9"/>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27" w:type="dxa"/>
            <w:gridSpan w:val="3"/>
          </w:tcPr>
          <w:p w14:paraId="537304B9">
            <w:pPr>
              <w:pStyle w:val="68"/>
              <w:ind w:right="635"/>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73D31599">
            <w:pPr>
              <w:pStyle w:val="68"/>
              <w:ind w:left="160"/>
              <w:rPr>
                <w:rFonts w:ascii="Times New Roman" w:hAnsi="Times New Roman" w:cs="Times New Roman"/>
                <w:sz w:val="24"/>
                <w:szCs w:val="24"/>
                <w:lang w:val="en-US"/>
              </w:rPr>
            </w:pPr>
            <w:r>
              <w:rPr>
                <w:rFonts w:ascii="Times New Roman" w:hAnsi="Times New Roman" w:cs="Times New Roman"/>
                <w:sz w:val="24"/>
                <w:szCs w:val="24"/>
                <w:lang w:val="en-US"/>
              </w:rPr>
              <w:t>Учителя-предметники</w:t>
            </w:r>
          </w:p>
        </w:tc>
      </w:tr>
      <w:tr w14:paraId="4BF50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4487EA17">
            <w:pPr>
              <w:pStyle w:val="68"/>
              <w:rPr>
                <w:rFonts w:ascii="Times New Roman" w:hAnsi="Times New Roman" w:cs="Times New Roman"/>
                <w:sz w:val="24"/>
                <w:szCs w:val="24"/>
                <w:lang w:val="ru-RU"/>
              </w:rPr>
            </w:pPr>
            <w:r>
              <w:rPr>
                <w:rFonts w:ascii="Times New Roman" w:hAnsi="Times New Roman" w:cs="Times New Roman"/>
                <w:sz w:val="24"/>
                <w:szCs w:val="24"/>
                <w:lang w:val="ru-RU"/>
              </w:rPr>
              <w:t>Проведение обучающих мероприятий: олимпиады, занимательные уроки и пятиминутки, урок - деловая игра, урок – путешествие, урок мастер-класс, урок-исследование и др.</w:t>
            </w:r>
          </w:p>
        </w:tc>
        <w:tc>
          <w:tcPr>
            <w:tcW w:w="1143" w:type="dxa"/>
            <w:gridSpan w:val="2"/>
          </w:tcPr>
          <w:p w14:paraId="6B4D5E44">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8B0B5AE">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w:t>
            </w:r>
          </w:p>
          <w:p w14:paraId="1E0905FD">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года</w:t>
            </w:r>
          </w:p>
        </w:tc>
        <w:tc>
          <w:tcPr>
            <w:tcW w:w="2838" w:type="dxa"/>
            <w:gridSpan w:val="3"/>
          </w:tcPr>
          <w:p w14:paraId="0FC9648B">
            <w:pPr>
              <w:pStyle w:val="68"/>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1B8F1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4E4273D1">
            <w:pPr>
              <w:pStyle w:val="68"/>
              <w:rPr>
                <w:rFonts w:ascii="Times New Roman" w:hAnsi="Times New Roman" w:cs="Times New Roman"/>
                <w:sz w:val="24"/>
                <w:szCs w:val="24"/>
                <w:lang w:val="ru-RU"/>
              </w:rPr>
            </w:pPr>
            <w:r>
              <w:rPr>
                <w:rFonts w:ascii="Times New Roman" w:hAnsi="Times New Roman" w:cs="Times New Roman"/>
                <w:sz w:val="24"/>
                <w:szCs w:val="24"/>
                <w:lang w:val="ru-RU"/>
              </w:rPr>
              <w:t>Инициирование и поддержка исследовательской деятельности в форме индивидуальных и групповых проектов</w:t>
            </w:r>
          </w:p>
        </w:tc>
        <w:tc>
          <w:tcPr>
            <w:tcW w:w="1143" w:type="dxa"/>
            <w:gridSpan w:val="2"/>
          </w:tcPr>
          <w:p w14:paraId="611C1CCC">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C0CE2ED">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2EEC6FAA">
            <w:pPr>
              <w:pStyle w:val="68"/>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4769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1F64087C">
            <w:pPr>
              <w:pStyle w:val="68"/>
              <w:rPr>
                <w:rFonts w:ascii="Times New Roman" w:hAnsi="Times New Roman" w:cs="Times New Roman"/>
                <w:sz w:val="24"/>
                <w:szCs w:val="24"/>
                <w:lang w:val="ru-RU"/>
              </w:rPr>
            </w:pPr>
            <w:r>
              <w:rPr>
                <w:rFonts w:ascii="Times New Roman" w:hAnsi="Times New Roman" w:cs="Times New Roman"/>
                <w:sz w:val="24"/>
                <w:szCs w:val="24"/>
                <w:lang w:val="ru-RU"/>
              </w:rPr>
              <w:t>Участвовать во Всероссийском проекте «Урок цифры»</w:t>
            </w:r>
          </w:p>
        </w:tc>
        <w:tc>
          <w:tcPr>
            <w:tcW w:w="1143" w:type="dxa"/>
            <w:gridSpan w:val="2"/>
          </w:tcPr>
          <w:p w14:paraId="686869CA">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CB7FB57">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6093526D">
            <w:pPr>
              <w:pStyle w:val="68"/>
              <w:rPr>
                <w:rFonts w:ascii="Times New Roman" w:hAnsi="Times New Roman" w:cs="Times New Roman"/>
                <w:sz w:val="24"/>
                <w:szCs w:val="24"/>
                <w:lang w:val="en-US"/>
              </w:rPr>
            </w:pPr>
            <w:r>
              <w:rPr>
                <w:rFonts w:ascii="Times New Roman" w:hAnsi="Times New Roman" w:cs="Times New Roman"/>
                <w:sz w:val="24"/>
                <w:szCs w:val="24"/>
                <w:lang w:val="en-US"/>
              </w:rPr>
              <w:t xml:space="preserve">Классные руководители </w:t>
            </w:r>
          </w:p>
        </w:tc>
      </w:tr>
      <w:tr w14:paraId="273F5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2D92FF59">
            <w:pPr>
              <w:pStyle w:val="68"/>
              <w:rPr>
                <w:rFonts w:ascii="Times New Roman" w:hAnsi="Times New Roman" w:cs="Times New Roman"/>
                <w:sz w:val="24"/>
                <w:szCs w:val="24"/>
                <w:lang w:val="ru-RU"/>
              </w:rPr>
            </w:pPr>
            <w:r>
              <w:rPr>
                <w:rFonts w:ascii="Times New Roman" w:hAnsi="Times New Roman" w:cs="Times New Roman"/>
                <w:sz w:val="24"/>
                <w:szCs w:val="24"/>
                <w:lang w:val="ru-RU"/>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w:t>
            </w:r>
          </w:p>
        </w:tc>
        <w:tc>
          <w:tcPr>
            <w:tcW w:w="1143" w:type="dxa"/>
            <w:gridSpan w:val="2"/>
          </w:tcPr>
          <w:p w14:paraId="67A75D36">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3756F1B">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68C0B008">
            <w:pPr>
              <w:pStyle w:val="68"/>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468AC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404C779C">
            <w:pPr>
              <w:pStyle w:val="68"/>
              <w:rPr>
                <w:rFonts w:ascii="Times New Roman" w:hAnsi="Times New Roman" w:cs="Times New Roman"/>
                <w:sz w:val="24"/>
                <w:szCs w:val="24"/>
                <w:lang w:val="ru-RU"/>
              </w:rPr>
            </w:pPr>
            <w:r>
              <w:rPr>
                <w:rFonts w:ascii="Times New Roman" w:hAnsi="Times New Roman" w:cs="Times New Roman"/>
                <w:sz w:val="24"/>
                <w:szCs w:val="24"/>
                <w:lang w:val="ru-RU"/>
              </w:rPr>
              <w:t>Воспитание духовно-нравственной культуры обучающихся</w:t>
            </w:r>
          </w:p>
        </w:tc>
        <w:tc>
          <w:tcPr>
            <w:tcW w:w="1143" w:type="dxa"/>
            <w:gridSpan w:val="2"/>
          </w:tcPr>
          <w:p w14:paraId="22B66AB4">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B1C7CDE">
            <w:pPr>
              <w:pStyle w:val="68"/>
              <w:ind w:left="99" w:right="91"/>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645042E7">
            <w:pPr>
              <w:pStyle w:val="68"/>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7E61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201" w:type="dxa"/>
            <w:gridSpan w:val="12"/>
          </w:tcPr>
          <w:p w14:paraId="1E93A7F8">
            <w:pPr>
              <w:pStyle w:val="68"/>
              <w:ind w:left="3173" w:right="3164"/>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«Классное</w:t>
            </w:r>
            <w:r>
              <w:rPr>
                <w:rFonts w:ascii="Times New Roman" w:hAnsi="Times New Roman" w:cs="Times New Roman"/>
                <w:b/>
                <w:sz w:val="24"/>
                <w:szCs w:val="24"/>
                <w:lang w:val="ru-RU"/>
              </w:rPr>
              <w:t xml:space="preserve"> </w:t>
            </w:r>
            <w:r>
              <w:rPr>
                <w:rFonts w:ascii="Times New Roman" w:hAnsi="Times New Roman" w:cs="Times New Roman"/>
                <w:b/>
                <w:sz w:val="24"/>
                <w:szCs w:val="24"/>
                <w:lang w:val="en-US"/>
              </w:rPr>
              <w:t>руководство»</w:t>
            </w:r>
          </w:p>
        </w:tc>
      </w:tr>
      <w:tr w14:paraId="6232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505F4A42">
            <w:pPr>
              <w:pStyle w:val="68"/>
              <w:tabs>
                <w:tab w:val="left" w:pos="2137"/>
              </w:tabs>
              <w:rPr>
                <w:rFonts w:ascii="Times New Roman" w:hAnsi="Times New Roman" w:cs="Times New Roman"/>
                <w:sz w:val="24"/>
                <w:szCs w:val="24"/>
                <w:lang w:val="en-US"/>
              </w:rPr>
            </w:pPr>
            <w:r>
              <w:rPr>
                <w:rFonts w:ascii="Times New Roman" w:hAnsi="Times New Roman" w:cs="Times New Roman"/>
                <w:sz w:val="24"/>
                <w:szCs w:val="24"/>
                <w:lang w:val="en-US"/>
              </w:rPr>
              <w:t>Составление</w:t>
            </w:r>
            <w:r>
              <w:rPr>
                <w:rFonts w:ascii="Times New Roman" w:hAnsi="Times New Roman" w:cs="Times New Roman"/>
                <w:sz w:val="24"/>
                <w:szCs w:val="24"/>
                <w:lang w:val="en-US"/>
              </w:rPr>
              <w:tab/>
            </w:r>
            <w:r>
              <w:rPr>
                <w:rFonts w:ascii="Times New Roman" w:hAnsi="Times New Roman" w:cs="Times New Roman"/>
                <w:sz w:val="24"/>
                <w:szCs w:val="24"/>
                <w:lang w:val="en-US"/>
              </w:rPr>
              <w:t>социального</w:t>
            </w:r>
          </w:p>
          <w:p w14:paraId="781C06FD">
            <w:pPr>
              <w:pStyle w:val="68"/>
              <w:rPr>
                <w:rFonts w:ascii="Times New Roman" w:hAnsi="Times New Roman" w:cs="Times New Roman"/>
                <w:sz w:val="24"/>
                <w:szCs w:val="24"/>
                <w:lang w:val="en-US"/>
              </w:rPr>
            </w:pPr>
            <w:r>
              <w:rPr>
                <w:rFonts w:ascii="Times New Roman" w:hAnsi="Times New Roman" w:cs="Times New Roman"/>
                <w:sz w:val="24"/>
                <w:szCs w:val="24"/>
                <w:lang w:val="en-US"/>
              </w:rPr>
              <w:t>Паспорта</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класса</w:t>
            </w:r>
          </w:p>
        </w:tc>
        <w:tc>
          <w:tcPr>
            <w:tcW w:w="1143" w:type="dxa"/>
            <w:gridSpan w:val="2"/>
          </w:tcPr>
          <w:p w14:paraId="2C64EB7F">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B1C82F1">
            <w:pPr>
              <w:pStyle w:val="68"/>
              <w:ind w:left="0" w:right="92"/>
              <w:jc w:val="left"/>
              <w:rPr>
                <w:rFonts w:ascii="Times New Roman" w:hAnsi="Times New Roman" w:cs="Times New Roman"/>
                <w:sz w:val="24"/>
                <w:szCs w:val="24"/>
                <w:lang w:val="en-US"/>
              </w:rPr>
            </w:pPr>
            <w:r>
              <w:rPr>
                <w:rFonts w:ascii="Times New Roman" w:hAnsi="Times New Roman" w:cs="Times New Roman"/>
                <w:sz w:val="24"/>
                <w:szCs w:val="24"/>
                <w:lang w:val="en-US"/>
              </w:rPr>
              <w:t>Август</w:t>
            </w:r>
            <w:r>
              <w:rPr>
                <w:rFonts w:ascii="Times New Roman" w:hAnsi="Times New Roman" w:cs="Times New Roman"/>
                <w:sz w:val="24"/>
                <w:szCs w:val="24"/>
                <w:lang w:val="ru-RU"/>
              </w:rPr>
              <w:t>-</w:t>
            </w:r>
            <w:r>
              <w:rPr>
                <w:rFonts w:ascii="Times New Roman" w:hAnsi="Times New Roman" w:cs="Times New Roman"/>
                <w:sz w:val="24"/>
                <w:szCs w:val="24"/>
                <w:lang w:val="en-US"/>
              </w:rPr>
              <w:t>сентябрь2025</w:t>
            </w:r>
          </w:p>
        </w:tc>
        <w:tc>
          <w:tcPr>
            <w:tcW w:w="2838" w:type="dxa"/>
            <w:gridSpan w:val="3"/>
          </w:tcPr>
          <w:p w14:paraId="0C071954">
            <w:pPr>
              <w:pStyle w:val="68"/>
              <w:ind w:left="92" w:right="84"/>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классные</w:t>
            </w:r>
          </w:p>
          <w:p w14:paraId="45EC2752">
            <w:pPr>
              <w:pStyle w:val="68"/>
              <w:ind w:left="92" w:right="84"/>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руководители</w:t>
            </w:r>
          </w:p>
        </w:tc>
      </w:tr>
      <w:tr w14:paraId="33EE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93" w:type="dxa"/>
            <w:gridSpan w:val="4"/>
          </w:tcPr>
          <w:p w14:paraId="47E0D997">
            <w:pPr>
              <w:pStyle w:val="68"/>
              <w:rPr>
                <w:rFonts w:ascii="Times New Roman" w:hAnsi="Times New Roman" w:cs="Times New Roman"/>
                <w:sz w:val="24"/>
                <w:szCs w:val="24"/>
                <w:lang w:val="en-US"/>
              </w:rPr>
            </w:pPr>
            <w:r>
              <w:rPr>
                <w:rFonts w:ascii="Times New Roman" w:hAnsi="Times New Roman" w:cs="Times New Roman"/>
                <w:sz w:val="24"/>
                <w:szCs w:val="24"/>
                <w:lang w:val="en-US"/>
              </w:rPr>
              <w:t>Работа</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с</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Планом</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ВР</w:t>
            </w:r>
          </w:p>
        </w:tc>
        <w:tc>
          <w:tcPr>
            <w:tcW w:w="1143" w:type="dxa"/>
            <w:gridSpan w:val="2"/>
          </w:tcPr>
          <w:p w14:paraId="41E068EA">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2690E61">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года</w:t>
            </w:r>
          </w:p>
        </w:tc>
        <w:tc>
          <w:tcPr>
            <w:tcW w:w="2838" w:type="dxa"/>
            <w:gridSpan w:val="3"/>
          </w:tcPr>
          <w:p w14:paraId="5D281617">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Классныер</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уководители</w:t>
            </w:r>
          </w:p>
        </w:tc>
      </w:tr>
      <w:tr w14:paraId="4071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115C88CF">
            <w:pPr>
              <w:pStyle w:val="68"/>
              <w:rPr>
                <w:rFonts w:ascii="Times New Roman" w:hAnsi="Times New Roman" w:cs="Times New Roman"/>
                <w:sz w:val="24"/>
                <w:szCs w:val="24"/>
                <w:lang w:val="en-US"/>
              </w:rPr>
            </w:pPr>
            <w:r>
              <w:rPr>
                <w:rFonts w:ascii="Times New Roman" w:hAnsi="Times New Roman" w:cs="Times New Roman"/>
                <w:sz w:val="24"/>
                <w:szCs w:val="24"/>
                <w:lang w:val="en-US"/>
              </w:rPr>
              <w:t>Посещение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семей</w:t>
            </w:r>
          </w:p>
        </w:tc>
        <w:tc>
          <w:tcPr>
            <w:tcW w:w="1143" w:type="dxa"/>
            <w:gridSpan w:val="2"/>
          </w:tcPr>
          <w:p w14:paraId="18D3181B">
            <w:pPr>
              <w:pStyle w:val="68"/>
              <w:ind w:left="9"/>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7" w:type="dxa"/>
            <w:gridSpan w:val="3"/>
          </w:tcPr>
          <w:p w14:paraId="6AC78053">
            <w:pPr>
              <w:pStyle w:val="68"/>
              <w:ind w:left="99" w:right="90"/>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8" w:type="dxa"/>
            <w:gridSpan w:val="3"/>
          </w:tcPr>
          <w:p w14:paraId="55F63112">
            <w:pPr>
              <w:pStyle w:val="68"/>
              <w:ind w:left="558"/>
              <w:rPr>
                <w:rFonts w:ascii="Times New Roman" w:hAnsi="Times New Roman" w:cs="Times New Roman"/>
                <w:sz w:val="24"/>
                <w:szCs w:val="24"/>
                <w:lang w:val="en-US"/>
              </w:rPr>
            </w:pPr>
            <w:r>
              <w:rPr>
                <w:rFonts w:ascii="Times New Roman" w:hAnsi="Times New Roman" w:cs="Times New Roman"/>
                <w:sz w:val="24"/>
                <w:szCs w:val="24"/>
                <w:lang w:val="en-US"/>
              </w:rPr>
              <w:t>Кл.рук.1класса</w:t>
            </w:r>
          </w:p>
        </w:tc>
      </w:tr>
      <w:tr w14:paraId="71A63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3B2215C7">
            <w:pPr>
              <w:pStyle w:val="68"/>
              <w:tabs>
                <w:tab w:val="left" w:pos="2823"/>
              </w:tabs>
              <w:rPr>
                <w:rFonts w:ascii="Times New Roman" w:hAnsi="Times New Roman" w:cs="Times New Roman"/>
                <w:sz w:val="24"/>
                <w:szCs w:val="24"/>
                <w:lang w:val="ru-RU"/>
              </w:rPr>
            </w:pPr>
            <w:r>
              <w:rPr>
                <w:rFonts w:ascii="Times New Roman" w:hAnsi="Times New Roman" w:cs="Times New Roman"/>
                <w:sz w:val="24"/>
                <w:szCs w:val="24"/>
                <w:lang w:val="ru-RU"/>
              </w:rPr>
              <w:t>Посещение</w:t>
            </w:r>
            <w:r>
              <w:rPr>
                <w:rFonts w:ascii="Times New Roman" w:hAnsi="Times New Roman" w:cs="Times New Roman"/>
                <w:sz w:val="24"/>
                <w:szCs w:val="24"/>
                <w:lang w:val="ru-RU"/>
              </w:rPr>
              <w:tab/>
            </w:r>
            <w:r>
              <w:rPr>
                <w:rFonts w:ascii="Times New Roman" w:hAnsi="Times New Roman" w:cs="Times New Roman"/>
                <w:sz w:val="24"/>
                <w:szCs w:val="24"/>
                <w:lang w:val="ru-RU"/>
              </w:rPr>
              <w:t>семей</w:t>
            </w:r>
          </w:p>
          <w:p w14:paraId="29670DD6">
            <w:pPr>
              <w:pStyle w:val="68"/>
              <w:rPr>
                <w:rFonts w:ascii="Times New Roman" w:hAnsi="Times New Roman" w:cs="Times New Roman"/>
                <w:sz w:val="24"/>
                <w:szCs w:val="24"/>
                <w:lang w:val="ru-RU"/>
              </w:rPr>
            </w:pPr>
            <w:r>
              <w:rPr>
                <w:rFonts w:ascii="Times New Roman" w:hAnsi="Times New Roman" w:cs="Times New Roman"/>
                <w:sz w:val="24"/>
                <w:szCs w:val="24"/>
                <w:lang w:val="ru-RU"/>
              </w:rPr>
              <w:t>СОП+внутр.контроль</w:t>
            </w:r>
          </w:p>
        </w:tc>
        <w:tc>
          <w:tcPr>
            <w:tcW w:w="1143" w:type="dxa"/>
            <w:gridSpan w:val="2"/>
          </w:tcPr>
          <w:p w14:paraId="6E06C7B4">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73231444">
            <w:pPr>
              <w:pStyle w:val="68"/>
              <w:ind w:left="96" w:right="92"/>
              <w:jc w:val="center"/>
              <w:rPr>
                <w:rFonts w:ascii="Times New Roman" w:hAnsi="Times New Roman" w:cs="Times New Roman"/>
                <w:sz w:val="24"/>
                <w:szCs w:val="24"/>
                <w:lang w:val="ru-RU"/>
              </w:rPr>
            </w:pPr>
            <w:r>
              <w:rPr>
                <w:rFonts w:ascii="Times New Roman" w:hAnsi="Times New Roman" w:cs="Times New Roman"/>
                <w:sz w:val="24"/>
                <w:szCs w:val="24"/>
                <w:lang w:val="ru-RU"/>
              </w:rPr>
              <w:t>В течение года (по</w:t>
            </w:r>
          </w:p>
          <w:p w14:paraId="51F8E0BE">
            <w:pPr>
              <w:pStyle w:val="68"/>
              <w:ind w:left="95" w:right="92"/>
              <w:jc w:val="center"/>
              <w:rPr>
                <w:rFonts w:ascii="Times New Roman" w:hAnsi="Times New Roman" w:cs="Times New Roman"/>
                <w:sz w:val="24"/>
                <w:szCs w:val="24"/>
                <w:lang w:val="ru-RU"/>
              </w:rPr>
            </w:pPr>
            <w:r>
              <w:rPr>
                <w:rFonts w:ascii="Times New Roman" w:hAnsi="Times New Roman" w:cs="Times New Roman"/>
                <w:sz w:val="24"/>
                <w:szCs w:val="24"/>
                <w:lang w:val="ru-RU"/>
              </w:rPr>
              <w:t>запросу)</w:t>
            </w:r>
          </w:p>
        </w:tc>
        <w:tc>
          <w:tcPr>
            <w:tcW w:w="2838" w:type="dxa"/>
            <w:gridSpan w:val="3"/>
          </w:tcPr>
          <w:p w14:paraId="53CFDF8E">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61F1A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349186CF">
            <w:pPr>
              <w:pStyle w:val="68"/>
              <w:tabs>
                <w:tab w:val="left" w:pos="2823"/>
              </w:tabs>
              <w:rPr>
                <w:rFonts w:ascii="Times New Roman" w:hAnsi="Times New Roman" w:cs="Times New Roman"/>
                <w:sz w:val="24"/>
                <w:szCs w:val="24"/>
                <w:lang w:val="ru-RU"/>
              </w:rPr>
            </w:pPr>
            <w:r>
              <w:rPr>
                <w:rFonts w:ascii="Times New Roman" w:hAnsi="Times New Roman" w:cs="Times New Roman"/>
                <w:sz w:val="24"/>
                <w:szCs w:val="24"/>
                <w:lang w:val="ru-RU"/>
              </w:rPr>
              <w:t>Поддержка активной позиции каждого обучающегося, предоставление им возможности обсуждения и принятия  решений, создание благоприятной среды для общения</w:t>
            </w:r>
          </w:p>
        </w:tc>
        <w:tc>
          <w:tcPr>
            <w:tcW w:w="1143" w:type="dxa"/>
            <w:gridSpan w:val="2"/>
          </w:tcPr>
          <w:p w14:paraId="7BE93E9E">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127" w:type="dxa"/>
            <w:gridSpan w:val="3"/>
          </w:tcPr>
          <w:p w14:paraId="0B9E23EE">
            <w:pPr>
              <w:pStyle w:val="68"/>
              <w:ind w:left="96" w:right="92"/>
              <w:jc w:val="center"/>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6BD3391A">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03FF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193DCDE4">
            <w:pPr>
              <w:pStyle w:val="68"/>
              <w:tabs>
                <w:tab w:val="left" w:pos="2823"/>
              </w:tabs>
              <w:rPr>
                <w:rFonts w:ascii="Times New Roman" w:hAnsi="Times New Roman" w:cs="Times New Roman"/>
                <w:sz w:val="24"/>
                <w:szCs w:val="24"/>
                <w:lang w:val="ru-RU"/>
              </w:rPr>
            </w:pPr>
            <w:r>
              <w:rPr>
                <w:rFonts w:ascii="Times New Roman" w:hAnsi="Times New Roman" w:cs="Times New Roman"/>
                <w:sz w:val="24"/>
                <w:szCs w:val="24"/>
                <w:lang w:val="ru-RU"/>
              </w:rPr>
              <w:t>Инициирование и поддержка участие класса в общешкольных мероприятиях, делах</w:t>
            </w:r>
          </w:p>
        </w:tc>
        <w:tc>
          <w:tcPr>
            <w:tcW w:w="1143" w:type="dxa"/>
            <w:gridSpan w:val="2"/>
          </w:tcPr>
          <w:p w14:paraId="344510EB">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0F60825">
            <w:pPr>
              <w:pStyle w:val="68"/>
              <w:ind w:left="96" w:right="92"/>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7E4A9DCA">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0D1EA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0ABCFDE3">
            <w:pPr>
              <w:pStyle w:val="68"/>
              <w:tabs>
                <w:tab w:val="left" w:pos="2823"/>
              </w:tabs>
              <w:rPr>
                <w:rFonts w:ascii="Times New Roman" w:hAnsi="Times New Roman" w:cs="Times New Roman"/>
                <w:sz w:val="24"/>
                <w:szCs w:val="24"/>
                <w:lang w:val="ru-RU"/>
              </w:rPr>
            </w:pPr>
            <w:r>
              <w:rPr>
                <w:rFonts w:ascii="Times New Roman" w:hAnsi="Times New Roman" w:cs="Times New Roman"/>
                <w:sz w:val="24"/>
                <w:szCs w:val="24"/>
                <w:lang w:val="ru-RU"/>
              </w:rPr>
              <w:t>Организация интересных и полезных дел для личного развития  обучающихся совместных дел</w:t>
            </w:r>
          </w:p>
        </w:tc>
        <w:tc>
          <w:tcPr>
            <w:tcW w:w="1143" w:type="dxa"/>
            <w:gridSpan w:val="2"/>
          </w:tcPr>
          <w:p w14:paraId="53C042BF">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7A2B043C">
            <w:pPr>
              <w:pStyle w:val="68"/>
              <w:ind w:right="92"/>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79BF7CA1">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76C59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067E3463">
            <w:pPr>
              <w:pStyle w:val="68"/>
              <w:tabs>
                <w:tab w:val="left" w:pos="2823"/>
              </w:tabs>
              <w:rPr>
                <w:rFonts w:ascii="Times New Roman" w:hAnsi="Times New Roman" w:cs="Times New Roman"/>
                <w:sz w:val="24"/>
                <w:szCs w:val="24"/>
                <w:lang w:val="ru-RU"/>
              </w:rPr>
            </w:pPr>
            <w:r>
              <w:rPr>
                <w:rFonts w:ascii="Times New Roman" w:hAnsi="Times New Roman" w:cs="Times New Roman"/>
                <w:sz w:val="24"/>
                <w:szCs w:val="24"/>
                <w:lang w:val="ru-RU"/>
              </w:rPr>
              <w:t>Объединение классного коллектива через командные тренинги, игры, внеучебные и внешкольные мероприятия</w:t>
            </w:r>
          </w:p>
        </w:tc>
        <w:tc>
          <w:tcPr>
            <w:tcW w:w="1143" w:type="dxa"/>
            <w:gridSpan w:val="2"/>
          </w:tcPr>
          <w:p w14:paraId="09D3A859">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7391C664">
            <w:pPr>
              <w:pStyle w:val="68"/>
              <w:ind w:left="96" w:right="92"/>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8" w:type="dxa"/>
            <w:gridSpan w:val="3"/>
          </w:tcPr>
          <w:p w14:paraId="469A82BB">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6F1BA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6A4D16E2">
            <w:pPr>
              <w:pStyle w:val="68"/>
              <w:tabs>
                <w:tab w:val="left" w:pos="1523"/>
              </w:tabs>
              <w:rPr>
                <w:rFonts w:ascii="Times New Roman" w:hAnsi="Times New Roman" w:cs="Times New Roman"/>
                <w:sz w:val="24"/>
                <w:szCs w:val="24"/>
                <w:lang w:val="ru-RU"/>
              </w:rPr>
            </w:pPr>
            <w:r>
              <w:rPr>
                <w:rFonts w:ascii="Times New Roman" w:hAnsi="Times New Roman" w:cs="Times New Roman"/>
                <w:sz w:val="24"/>
                <w:szCs w:val="24"/>
                <w:lang w:val="ru-RU"/>
              </w:rPr>
              <w:t>Классный</w:t>
            </w:r>
            <w:r>
              <w:rPr>
                <w:rFonts w:ascii="Times New Roman" w:hAnsi="Times New Roman" w:cs="Times New Roman"/>
                <w:sz w:val="24"/>
                <w:szCs w:val="24"/>
                <w:lang w:val="ru-RU"/>
              </w:rPr>
              <w:tab/>
            </w:r>
            <w:r>
              <w:rPr>
                <w:rFonts w:ascii="Times New Roman" w:hAnsi="Times New Roman" w:cs="Times New Roman"/>
                <w:sz w:val="24"/>
                <w:szCs w:val="24"/>
                <w:lang w:val="ru-RU"/>
              </w:rPr>
              <w:t>час «День</w:t>
            </w:r>
          </w:p>
          <w:p w14:paraId="7FB8B372">
            <w:pPr>
              <w:pStyle w:val="68"/>
              <w:tabs>
                <w:tab w:val="left" w:pos="1849"/>
                <w:tab w:val="left" w:pos="2290"/>
                <w:tab w:val="left" w:pos="3317"/>
              </w:tabs>
              <w:ind w:right="95"/>
              <w:rPr>
                <w:rFonts w:ascii="Times New Roman" w:hAnsi="Times New Roman" w:cs="Times New Roman"/>
                <w:sz w:val="24"/>
                <w:szCs w:val="24"/>
                <w:lang w:val="ru-RU"/>
              </w:rPr>
            </w:pPr>
            <w:r>
              <w:rPr>
                <w:rFonts w:ascii="Times New Roman" w:hAnsi="Times New Roman" w:cs="Times New Roman"/>
                <w:sz w:val="24"/>
                <w:szCs w:val="24"/>
                <w:lang w:val="ru-RU"/>
              </w:rPr>
              <w:t>солидарности</w:t>
            </w:r>
            <w:r>
              <w:rPr>
                <w:rFonts w:ascii="Times New Roman" w:hAnsi="Times New Roman" w:cs="Times New Roman"/>
                <w:sz w:val="24"/>
                <w:szCs w:val="24"/>
                <w:lang w:val="ru-RU"/>
              </w:rPr>
              <w:tab/>
            </w:r>
            <w:r>
              <w:rPr>
                <w:rFonts w:ascii="Times New Roman" w:hAnsi="Times New Roman" w:cs="Times New Roman"/>
                <w:sz w:val="24"/>
                <w:szCs w:val="24"/>
                <w:lang w:val="ru-RU"/>
              </w:rPr>
              <w:t>в</w:t>
            </w:r>
            <w:r>
              <w:rPr>
                <w:rFonts w:ascii="Times New Roman" w:hAnsi="Times New Roman" w:cs="Times New Roman"/>
                <w:sz w:val="24"/>
                <w:szCs w:val="24"/>
                <w:lang w:val="ru-RU"/>
              </w:rPr>
              <w:tab/>
            </w:r>
            <w:r>
              <w:rPr>
                <w:rFonts w:ascii="Times New Roman" w:hAnsi="Times New Roman" w:cs="Times New Roman"/>
                <w:sz w:val="24"/>
                <w:szCs w:val="24"/>
                <w:lang w:val="ru-RU"/>
              </w:rPr>
              <w:t>борьбе</w:t>
            </w:r>
            <w:r>
              <w:rPr>
                <w:rFonts w:ascii="Times New Roman" w:hAnsi="Times New Roman" w:cs="Times New Roman"/>
                <w:sz w:val="24"/>
                <w:szCs w:val="24"/>
                <w:lang w:val="ru-RU"/>
              </w:rPr>
              <w:tab/>
            </w:r>
            <w:r>
              <w:rPr>
                <w:rFonts w:ascii="Times New Roman" w:hAnsi="Times New Roman" w:cs="Times New Roman"/>
                <w:spacing w:val="-5"/>
                <w:sz w:val="24"/>
                <w:szCs w:val="24"/>
                <w:lang w:val="ru-RU"/>
              </w:rPr>
              <w:t xml:space="preserve">с </w:t>
            </w:r>
            <w:r>
              <w:rPr>
                <w:rFonts w:ascii="Times New Roman" w:hAnsi="Times New Roman" w:cs="Times New Roman"/>
                <w:sz w:val="24"/>
                <w:szCs w:val="24"/>
                <w:lang w:val="ru-RU"/>
              </w:rPr>
              <w:t>терроризмом»</w:t>
            </w:r>
          </w:p>
        </w:tc>
        <w:tc>
          <w:tcPr>
            <w:tcW w:w="1143" w:type="dxa"/>
            <w:gridSpan w:val="2"/>
          </w:tcPr>
          <w:p w14:paraId="72EB864A">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7770CFD">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03.09.2025</w:t>
            </w:r>
          </w:p>
        </w:tc>
        <w:tc>
          <w:tcPr>
            <w:tcW w:w="2838" w:type="dxa"/>
            <w:gridSpan w:val="3"/>
          </w:tcPr>
          <w:p w14:paraId="2FAFE149">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5B3BC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093" w:type="dxa"/>
            <w:gridSpan w:val="4"/>
          </w:tcPr>
          <w:p w14:paraId="162487C1">
            <w:pPr>
              <w:pStyle w:val="68"/>
              <w:rPr>
                <w:rFonts w:ascii="Times New Roman" w:hAnsi="Times New Roman" w:cs="Times New Roman"/>
                <w:sz w:val="24"/>
                <w:szCs w:val="24"/>
                <w:lang w:val="en-US"/>
              </w:rPr>
            </w:pPr>
            <w:r>
              <w:rPr>
                <w:rFonts w:ascii="Times New Roman" w:hAnsi="Times New Roman" w:cs="Times New Roman"/>
                <w:sz w:val="24"/>
                <w:szCs w:val="24"/>
                <w:lang w:val="en-US"/>
              </w:rPr>
              <w:t>Международный</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день  памяти</w:t>
            </w:r>
          </w:p>
        </w:tc>
        <w:tc>
          <w:tcPr>
            <w:tcW w:w="1143" w:type="dxa"/>
            <w:gridSpan w:val="2"/>
          </w:tcPr>
          <w:p w14:paraId="4F9B8E07">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1C7A39E">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11.09.2025</w:t>
            </w:r>
          </w:p>
        </w:tc>
        <w:tc>
          <w:tcPr>
            <w:tcW w:w="2838" w:type="dxa"/>
            <w:gridSpan w:val="3"/>
          </w:tcPr>
          <w:p w14:paraId="4960133F">
            <w:pPr>
              <w:pStyle w:val="68"/>
              <w:ind w:left="179"/>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4EE8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093" w:type="dxa"/>
            <w:gridSpan w:val="4"/>
          </w:tcPr>
          <w:p w14:paraId="021E9B68">
            <w:pPr>
              <w:pStyle w:val="68"/>
              <w:rPr>
                <w:rFonts w:ascii="Times New Roman" w:hAnsi="Times New Roman" w:cs="Times New Roman"/>
                <w:sz w:val="24"/>
                <w:szCs w:val="24"/>
                <w:lang w:val="en-US"/>
              </w:rPr>
            </w:pPr>
            <w:r>
              <w:rPr>
                <w:rFonts w:ascii="Times New Roman" w:hAnsi="Times New Roman" w:cs="Times New Roman"/>
                <w:sz w:val="24"/>
                <w:szCs w:val="24"/>
                <w:lang w:val="en-US"/>
              </w:rPr>
              <w:t>Жертв</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фашизма</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(презентация)</w:t>
            </w:r>
          </w:p>
        </w:tc>
        <w:tc>
          <w:tcPr>
            <w:tcW w:w="1143" w:type="dxa"/>
            <w:gridSpan w:val="2"/>
          </w:tcPr>
          <w:p w14:paraId="278C4C2E">
            <w:pPr>
              <w:pStyle w:val="68"/>
              <w:rPr>
                <w:rFonts w:ascii="Times New Roman" w:hAnsi="Times New Roman" w:cs="Times New Roman"/>
                <w:sz w:val="24"/>
                <w:szCs w:val="24"/>
                <w:lang w:val="en-US"/>
              </w:rPr>
            </w:pPr>
          </w:p>
        </w:tc>
        <w:tc>
          <w:tcPr>
            <w:tcW w:w="2127" w:type="dxa"/>
            <w:gridSpan w:val="3"/>
          </w:tcPr>
          <w:p w14:paraId="0D97D0EF">
            <w:pPr>
              <w:pStyle w:val="68"/>
              <w:rPr>
                <w:rFonts w:ascii="Times New Roman" w:hAnsi="Times New Roman" w:cs="Times New Roman"/>
                <w:sz w:val="24"/>
                <w:szCs w:val="24"/>
                <w:lang w:val="en-US"/>
              </w:rPr>
            </w:pPr>
          </w:p>
        </w:tc>
        <w:tc>
          <w:tcPr>
            <w:tcW w:w="2838" w:type="dxa"/>
            <w:gridSpan w:val="3"/>
          </w:tcPr>
          <w:p w14:paraId="54DB146F">
            <w:pPr>
              <w:pStyle w:val="68"/>
              <w:rPr>
                <w:rFonts w:ascii="Times New Roman" w:hAnsi="Times New Roman" w:cs="Times New Roman"/>
                <w:sz w:val="24"/>
                <w:szCs w:val="24"/>
                <w:lang w:val="en-US"/>
              </w:rPr>
            </w:pPr>
          </w:p>
        </w:tc>
      </w:tr>
      <w:tr w14:paraId="4D6E8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561E2A39">
            <w:pPr>
              <w:pStyle w:val="68"/>
              <w:tabs>
                <w:tab w:val="left" w:pos="1227"/>
                <w:tab w:val="left" w:pos="1707"/>
                <w:tab w:val="left" w:pos="1981"/>
                <w:tab w:val="left" w:pos="2421"/>
                <w:tab w:val="left" w:pos="3293"/>
              </w:tabs>
              <w:ind w:right="97"/>
              <w:rPr>
                <w:rFonts w:ascii="Times New Roman" w:hAnsi="Times New Roman" w:cs="Times New Roman"/>
                <w:sz w:val="24"/>
                <w:szCs w:val="24"/>
                <w:lang w:val="ru-RU"/>
              </w:rPr>
            </w:pPr>
            <w:r>
              <w:rPr>
                <w:rFonts w:ascii="Times New Roman" w:hAnsi="Times New Roman" w:cs="Times New Roman"/>
                <w:sz w:val="24"/>
                <w:szCs w:val="24"/>
                <w:lang w:val="ru-RU"/>
              </w:rPr>
              <w:t>Поздравление</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бабушек</w:t>
            </w:r>
            <w:r>
              <w:rPr>
                <w:rFonts w:ascii="Times New Roman" w:hAnsi="Times New Roman" w:cs="Times New Roman"/>
                <w:sz w:val="24"/>
                <w:szCs w:val="24"/>
                <w:lang w:val="ru-RU"/>
              </w:rPr>
              <w:tab/>
            </w:r>
            <w:r>
              <w:rPr>
                <w:rFonts w:ascii="Times New Roman" w:hAnsi="Times New Roman" w:cs="Times New Roman"/>
                <w:spacing w:val="-5"/>
                <w:sz w:val="24"/>
                <w:szCs w:val="24"/>
                <w:lang w:val="ru-RU"/>
              </w:rPr>
              <w:t xml:space="preserve">и </w:t>
            </w:r>
            <w:r>
              <w:rPr>
                <w:rFonts w:ascii="Times New Roman" w:hAnsi="Times New Roman" w:cs="Times New Roman"/>
                <w:sz w:val="24"/>
                <w:szCs w:val="24"/>
                <w:lang w:val="ru-RU"/>
              </w:rPr>
              <w:t>дедушек</w:t>
            </w:r>
            <w:r>
              <w:rPr>
                <w:rFonts w:ascii="Times New Roman" w:hAnsi="Times New Roman" w:cs="Times New Roman"/>
                <w:sz w:val="24"/>
                <w:szCs w:val="24"/>
                <w:lang w:val="ru-RU"/>
              </w:rPr>
              <w:tab/>
            </w:r>
            <w:r>
              <w:rPr>
                <w:rFonts w:ascii="Times New Roman" w:hAnsi="Times New Roman" w:cs="Times New Roman"/>
                <w:sz w:val="24"/>
                <w:szCs w:val="24"/>
                <w:lang w:val="ru-RU"/>
              </w:rPr>
              <w:t>ко</w:t>
            </w:r>
            <w:r>
              <w:rPr>
                <w:rFonts w:ascii="Times New Roman" w:hAnsi="Times New Roman" w:cs="Times New Roman"/>
                <w:sz w:val="24"/>
                <w:szCs w:val="24"/>
                <w:lang w:val="ru-RU"/>
              </w:rPr>
              <w:tab/>
            </w:r>
            <w:r>
              <w:rPr>
                <w:rFonts w:ascii="Times New Roman" w:hAnsi="Times New Roman" w:cs="Times New Roman"/>
                <w:sz w:val="24"/>
                <w:szCs w:val="24"/>
                <w:lang w:val="ru-RU"/>
              </w:rPr>
              <w:t>Дню</w:t>
            </w:r>
            <w:r>
              <w:rPr>
                <w:rFonts w:ascii="Times New Roman" w:hAnsi="Times New Roman" w:cs="Times New Roman"/>
                <w:sz w:val="24"/>
                <w:szCs w:val="24"/>
                <w:lang w:val="ru-RU"/>
              </w:rPr>
              <w:tab/>
            </w:r>
            <w:r>
              <w:rPr>
                <w:rFonts w:ascii="Times New Roman" w:hAnsi="Times New Roman" w:cs="Times New Roman"/>
                <w:spacing w:val="-1"/>
                <w:sz w:val="24"/>
                <w:szCs w:val="24"/>
                <w:lang w:val="ru-RU"/>
              </w:rPr>
              <w:t>пожилого</w:t>
            </w:r>
          </w:p>
          <w:p w14:paraId="3DAE0BAD">
            <w:pPr>
              <w:pStyle w:val="68"/>
              <w:rPr>
                <w:rFonts w:ascii="Times New Roman" w:hAnsi="Times New Roman" w:cs="Times New Roman"/>
                <w:sz w:val="24"/>
                <w:szCs w:val="24"/>
                <w:lang w:val="en-US"/>
              </w:rPr>
            </w:pPr>
            <w:r>
              <w:rPr>
                <w:rFonts w:ascii="Times New Roman" w:hAnsi="Times New Roman" w:cs="Times New Roman"/>
                <w:sz w:val="24"/>
                <w:szCs w:val="24"/>
                <w:lang w:val="en-US"/>
              </w:rPr>
              <w:t>человека</w:t>
            </w:r>
          </w:p>
        </w:tc>
        <w:tc>
          <w:tcPr>
            <w:tcW w:w="1143" w:type="dxa"/>
            <w:gridSpan w:val="2"/>
          </w:tcPr>
          <w:p w14:paraId="658CF9A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2FEA833">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01.10.2025</w:t>
            </w:r>
          </w:p>
        </w:tc>
        <w:tc>
          <w:tcPr>
            <w:tcW w:w="2838" w:type="dxa"/>
            <w:gridSpan w:val="3"/>
          </w:tcPr>
          <w:p w14:paraId="61C99D3D">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07701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595E1703">
            <w:pPr>
              <w:pStyle w:val="68"/>
              <w:rPr>
                <w:rFonts w:ascii="Times New Roman" w:hAnsi="Times New Roman" w:cs="Times New Roman"/>
                <w:sz w:val="24"/>
                <w:szCs w:val="24"/>
                <w:lang w:val="en-US"/>
              </w:rPr>
            </w:pPr>
            <w:r>
              <w:rPr>
                <w:rFonts w:ascii="Times New Roman" w:hAnsi="Times New Roman" w:cs="Times New Roman"/>
                <w:sz w:val="24"/>
                <w:szCs w:val="24"/>
                <w:lang w:val="en-US"/>
              </w:rPr>
              <w:t>ПодготовкакоДнюучителя</w:t>
            </w:r>
          </w:p>
        </w:tc>
        <w:tc>
          <w:tcPr>
            <w:tcW w:w="1143" w:type="dxa"/>
            <w:gridSpan w:val="2"/>
          </w:tcPr>
          <w:p w14:paraId="7966ADC9">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21FB3CB">
            <w:pPr>
              <w:pStyle w:val="68"/>
              <w:ind w:left="97" w:right="9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сентябрь,2025</w:t>
            </w:r>
          </w:p>
        </w:tc>
        <w:tc>
          <w:tcPr>
            <w:tcW w:w="2838" w:type="dxa"/>
            <w:gridSpan w:val="3"/>
          </w:tcPr>
          <w:p w14:paraId="184F5F94">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330C5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4093" w:type="dxa"/>
            <w:gridSpan w:val="4"/>
          </w:tcPr>
          <w:p w14:paraId="53F4A2C5">
            <w:pPr>
              <w:pStyle w:val="68"/>
              <w:tabs>
                <w:tab w:val="left" w:pos="1719"/>
                <w:tab w:val="left" w:pos="2254"/>
                <w:tab w:val="left" w:pos="2730"/>
              </w:tabs>
              <w:ind w:right="91"/>
              <w:rPr>
                <w:rFonts w:ascii="Times New Roman" w:hAnsi="Times New Roman" w:cs="Times New Roman"/>
                <w:sz w:val="24"/>
                <w:szCs w:val="24"/>
                <w:lang w:val="ru-RU"/>
              </w:rPr>
            </w:pPr>
            <w:r>
              <w:rPr>
                <w:rFonts w:ascii="Times New Roman" w:hAnsi="Times New Roman" w:cs="Times New Roman"/>
                <w:sz w:val="24"/>
                <w:szCs w:val="24"/>
                <w:lang w:val="ru-RU"/>
              </w:rPr>
              <w:t>Подготовка</w:t>
            </w:r>
            <w:r>
              <w:rPr>
                <w:rFonts w:ascii="Times New Roman" w:hAnsi="Times New Roman" w:cs="Times New Roman"/>
                <w:sz w:val="24"/>
                <w:szCs w:val="24"/>
                <w:lang w:val="ru-RU"/>
              </w:rPr>
              <w:tab/>
            </w:r>
            <w:r>
              <w:rPr>
                <w:rFonts w:ascii="Times New Roman" w:hAnsi="Times New Roman" w:cs="Times New Roman"/>
                <w:sz w:val="24"/>
                <w:szCs w:val="24"/>
                <w:lang w:val="ru-RU"/>
              </w:rPr>
              <w:t>к</w:t>
            </w:r>
            <w:r>
              <w:rPr>
                <w:rFonts w:ascii="Times New Roman" w:hAnsi="Times New Roman" w:cs="Times New Roman"/>
                <w:sz w:val="24"/>
                <w:szCs w:val="24"/>
                <w:lang w:val="ru-RU"/>
              </w:rPr>
              <w:tab/>
            </w:r>
            <w:r>
              <w:rPr>
                <w:rFonts w:ascii="Times New Roman" w:hAnsi="Times New Roman" w:cs="Times New Roman"/>
                <w:spacing w:val="-1"/>
                <w:sz w:val="24"/>
                <w:szCs w:val="24"/>
                <w:lang w:val="ru-RU"/>
              </w:rPr>
              <w:t xml:space="preserve">школьному </w:t>
            </w:r>
            <w:r>
              <w:rPr>
                <w:rFonts w:ascii="Times New Roman" w:hAnsi="Times New Roman" w:cs="Times New Roman"/>
                <w:sz w:val="24"/>
                <w:szCs w:val="24"/>
                <w:lang w:val="ru-RU"/>
              </w:rPr>
              <w:t>конкурсу</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pacing w:val="-1"/>
                <w:sz w:val="24"/>
                <w:szCs w:val="24"/>
                <w:lang w:val="ru-RU"/>
              </w:rPr>
              <w:t>чтецов</w:t>
            </w:r>
          </w:p>
          <w:p w14:paraId="32AFA752">
            <w:pPr>
              <w:pStyle w:val="68"/>
              <w:tabs>
                <w:tab w:val="left" w:pos="3305"/>
              </w:tabs>
              <w:rPr>
                <w:rFonts w:ascii="Times New Roman" w:hAnsi="Times New Roman" w:cs="Times New Roman"/>
                <w:sz w:val="24"/>
                <w:szCs w:val="24"/>
                <w:lang w:val="ru-RU"/>
              </w:rPr>
            </w:pPr>
            <w:r>
              <w:rPr>
                <w:rFonts w:ascii="Times New Roman" w:hAnsi="Times New Roman" w:cs="Times New Roman"/>
                <w:sz w:val="24"/>
                <w:szCs w:val="24"/>
                <w:lang w:val="ru-RU"/>
              </w:rPr>
              <w:t>приуроченному</w:t>
            </w:r>
            <w:r>
              <w:rPr>
                <w:rFonts w:ascii="Times New Roman" w:hAnsi="Times New Roman" w:cs="Times New Roman"/>
                <w:sz w:val="24"/>
                <w:szCs w:val="24"/>
                <w:lang w:val="ru-RU"/>
              </w:rPr>
              <w:tab/>
            </w:r>
            <w:r>
              <w:rPr>
                <w:rFonts w:ascii="Times New Roman" w:hAnsi="Times New Roman" w:cs="Times New Roman"/>
                <w:sz w:val="24"/>
                <w:szCs w:val="24"/>
                <w:lang w:val="ru-RU"/>
              </w:rPr>
              <w:t>к</w:t>
            </w:r>
          </w:p>
          <w:p w14:paraId="2A481F82">
            <w:pPr>
              <w:pStyle w:val="68"/>
              <w:tabs>
                <w:tab w:val="left" w:pos="2991"/>
              </w:tabs>
              <w:ind w:right="96"/>
              <w:rPr>
                <w:rFonts w:ascii="Times New Roman" w:hAnsi="Times New Roman" w:cs="Times New Roman"/>
                <w:sz w:val="24"/>
                <w:szCs w:val="24"/>
                <w:lang w:val="en-US"/>
              </w:rPr>
            </w:pPr>
            <w:r>
              <w:rPr>
                <w:rFonts w:ascii="Times New Roman" w:hAnsi="Times New Roman" w:cs="Times New Roman"/>
                <w:sz w:val="24"/>
                <w:szCs w:val="24"/>
                <w:lang w:val="en-US"/>
              </w:rPr>
              <w:t>международному</w:t>
            </w:r>
            <w:r>
              <w:rPr>
                <w:rFonts w:ascii="Times New Roman" w:hAnsi="Times New Roman" w:cs="Times New Roman"/>
                <w:sz w:val="24"/>
                <w:szCs w:val="24"/>
                <w:lang w:val="en-US"/>
              </w:rPr>
              <w:tab/>
            </w:r>
            <w:r>
              <w:rPr>
                <w:rFonts w:ascii="Times New Roman" w:hAnsi="Times New Roman" w:cs="Times New Roman"/>
                <w:spacing w:val="-1"/>
                <w:sz w:val="24"/>
                <w:szCs w:val="24"/>
                <w:lang w:val="en-US"/>
              </w:rPr>
              <w:t>дню</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en-US"/>
              </w:rPr>
              <w:t>школьных</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библиотек</w:t>
            </w:r>
          </w:p>
        </w:tc>
        <w:tc>
          <w:tcPr>
            <w:tcW w:w="1143" w:type="dxa"/>
            <w:gridSpan w:val="2"/>
          </w:tcPr>
          <w:p w14:paraId="3BE0FB57">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E11AB64">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октябрь, 2025</w:t>
            </w:r>
          </w:p>
        </w:tc>
        <w:tc>
          <w:tcPr>
            <w:tcW w:w="2838" w:type="dxa"/>
            <w:gridSpan w:val="3"/>
          </w:tcPr>
          <w:p w14:paraId="2C060EA5">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57AB6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6FD0496D">
            <w:pPr>
              <w:pStyle w:val="68"/>
              <w:rPr>
                <w:rFonts w:ascii="Times New Roman" w:hAnsi="Times New Roman" w:cs="Times New Roman"/>
                <w:sz w:val="24"/>
                <w:szCs w:val="24"/>
                <w:lang w:val="ru-RU"/>
              </w:rPr>
            </w:pPr>
            <w:r>
              <w:rPr>
                <w:rFonts w:ascii="Times New Roman" w:hAnsi="Times New Roman" w:cs="Times New Roman"/>
                <w:sz w:val="24"/>
                <w:szCs w:val="24"/>
                <w:lang w:val="ru-RU"/>
              </w:rPr>
              <w:t>Поздравительная программа ко</w:t>
            </w:r>
          </w:p>
          <w:p w14:paraId="6230EB22">
            <w:pPr>
              <w:pStyle w:val="68"/>
              <w:rPr>
                <w:rFonts w:ascii="Times New Roman" w:hAnsi="Times New Roman" w:cs="Times New Roman"/>
                <w:sz w:val="24"/>
                <w:szCs w:val="24"/>
                <w:lang w:val="ru-RU"/>
              </w:rPr>
            </w:pPr>
            <w:r>
              <w:rPr>
                <w:rFonts w:ascii="Times New Roman" w:hAnsi="Times New Roman" w:cs="Times New Roman"/>
                <w:sz w:val="24"/>
                <w:szCs w:val="24"/>
                <w:lang w:val="ru-RU"/>
              </w:rPr>
              <w:t>Дню отца</w:t>
            </w:r>
          </w:p>
        </w:tc>
        <w:tc>
          <w:tcPr>
            <w:tcW w:w="1143" w:type="dxa"/>
            <w:gridSpan w:val="2"/>
          </w:tcPr>
          <w:p w14:paraId="591D6AA0">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C7E3A6F">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18-19.10.2025</w:t>
            </w:r>
          </w:p>
        </w:tc>
        <w:tc>
          <w:tcPr>
            <w:tcW w:w="2838" w:type="dxa"/>
            <w:gridSpan w:val="3"/>
          </w:tcPr>
          <w:p w14:paraId="1644BCAD">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109E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41D86522">
            <w:pPr>
              <w:pStyle w:val="68"/>
              <w:rPr>
                <w:rFonts w:ascii="Times New Roman" w:hAnsi="Times New Roman" w:cs="Times New Roman"/>
                <w:sz w:val="24"/>
                <w:szCs w:val="24"/>
                <w:lang w:val="en-US"/>
              </w:rPr>
            </w:pPr>
            <w:r>
              <w:rPr>
                <w:rFonts w:ascii="Times New Roman" w:hAnsi="Times New Roman" w:cs="Times New Roman"/>
                <w:sz w:val="24"/>
                <w:szCs w:val="24"/>
                <w:lang w:val="en-US"/>
              </w:rPr>
              <w:t>Месячник правовых знаний</w:t>
            </w:r>
          </w:p>
        </w:tc>
        <w:tc>
          <w:tcPr>
            <w:tcW w:w="1143" w:type="dxa"/>
            <w:gridSpan w:val="2"/>
          </w:tcPr>
          <w:p w14:paraId="619C116E">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C9B6F56">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ноябрь, 2025 </w:t>
            </w:r>
          </w:p>
        </w:tc>
        <w:tc>
          <w:tcPr>
            <w:tcW w:w="2838" w:type="dxa"/>
            <w:gridSpan w:val="3"/>
          </w:tcPr>
          <w:p w14:paraId="0872F05F">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Классные руководители </w:t>
            </w:r>
          </w:p>
        </w:tc>
      </w:tr>
      <w:tr w14:paraId="263A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093" w:type="dxa"/>
            <w:gridSpan w:val="4"/>
          </w:tcPr>
          <w:p w14:paraId="730DF557">
            <w:pPr>
              <w:pStyle w:val="68"/>
              <w:tabs>
                <w:tab w:val="left" w:pos="1523"/>
              </w:tabs>
              <w:rPr>
                <w:rFonts w:ascii="Times New Roman" w:hAnsi="Times New Roman" w:cs="Times New Roman"/>
                <w:sz w:val="24"/>
                <w:szCs w:val="24"/>
                <w:lang w:val="ru-RU"/>
              </w:rPr>
            </w:pPr>
            <w:r>
              <w:rPr>
                <w:rFonts w:ascii="Times New Roman" w:hAnsi="Times New Roman" w:cs="Times New Roman"/>
                <w:sz w:val="24"/>
                <w:szCs w:val="24"/>
                <w:lang w:val="ru-RU"/>
              </w:rPr>
              <w:t>Классный</w:t>
            </w:r>
            <w:r>
              <w:rPr>
                <w:rFonts w:ascii="Times New Roman" w:hAnsi="Times New Roman" w:cs="Times New Roman"/>
                <w:sz w:val="24"/>
                <w:szCs w:val="24"/>
                <w:lang w:val="ru-RU"/>
              </w:rPr>
              <w:tab/>
            </w:r>
            <w:r>
              <w:rPr>
                <w:rFonts w:ascii="Times New Roman" w:hAnsi="Times New Roman" w:cs="Times New Roman"/>
                <w:sz w:val="24"/>
                <w:szCs w:val="24"/>
                <w:lang w:val="ru-RU"/>
              </w:rPr>
              <w:t>час</w:t>
            </w:r>
          </w:p>
          <w:p w14:paraId="7E7C8CF3">
            <w:pPr>
              <w:pStyle w:val="68"/>
              <w:tabs>
                <w:tab w:val="left" w:pos="2955"/>
              </w:tabs>
              <w:ind w:right="96"/>
              <w:rPr>
                <w:rFonts w:ascii="Times New Roman" w:hAnsi="Times New Roman" w:cs="Times New Roman"/>
                <w:sz w:val="24"/>
                <w:szCs w:val="24"/>
                <w:lang w:val="ru-RU"/>
              </w:rPr>
            </w:pPr>
            <w:r>
              <w:rPr>
                <w:rFonts w:ascii="Times New Roman" w:hAnsi="Times New Roman" w:cs="Times New Roman"/>
                <w:sz w:val="24"/>
                <w:szCs w:val="24"/>
                <w:lang w:val="ru-RU"/>
              </w:rPr>
              <w:t>«Международный</w:t>
            </w:r>
            <w:r>
              <w:rPr>
                <w:rFonts w:ascii="Times New Roman" w:hAnsi="Times New Roman" w:cs="Times New Roman"/>
                <w:sz w:val="24"/>
                <w:szCs w:val="24"/>
                <w:lang w:val="ru-RU"/>
              </w:rPr>
              <w:tab/>
            </w:r>
            <w:r>
              <w:rPr>
                <w:rFonts w:ascii="Times New Roman" w:hAnsi="Times New Roman" w:cs="Times New Roman"/>
                <w:spacing w:val="-1"/>
                <w:sz w:val="24"/>
                <w:szCs w:val="24"/>
                <w:lang w:val="ru-RU"/>
              </w:rPr>
              <w:t>день</w:t>
            </w:r>
            <w:r>
              <w:rPr>
                <w:rFonts w:ascii="Times New Roman" w:hAnsi="Times New Roman" w:cs="Times New Roman"/>
                <w:sz w:val="24"/>
                <w:szCs w:val="24"/>
                <w:lang w:val="ru-RU"/>
              </w:rPr>
              <w:t>Толерантности»</w:t>
            </w:r>
          </w:p>
        </w:tc>
        <w:tc>
          <w:tcPr>
            <w:tcW w:w="1143" w:type="dxa"/>
            <w:gridSpan w:val="2"/>
          </w:tcPr>
          <w:p w14:paraId="0A20A308">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C666EDD">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15.11.2025</w:t>
            </w:r>
          </w:p>
        </w:tc>
        <w:tc>
          <w:tcPr>
            <w:tcW w:w="2838" w:type="dxa"/>
            <w:gridSpan w:val="3"/>
          </w:tcPr>
          <w:p w14:paraId="31963DF0">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20663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0C310343">
            <w:pPr>
              <w:pStyle w:val="68"/>
              <w:rPr>
                <w:rFonts w:ascii="Times New Roman" w:hAnsi="Times New Roman" w:cs="Times New Roman"/>
                <w:sz w:val="24"/>
                <w:szCs w:val="24"/>
                <w:lang w:val="en-US"/>
              </w:rPr>
            </w:pPr>
            <w:r>
              <w:rPr>
                <w:rFonts w:ascii="Times New Roman" w:hAnsi="Times New Roman" w:cs="Times New Roman"/>
                <w:sz w:val="24"/>
                <w:szCs w:val="24"/>
                <w:lang w:val="en-US"/>
              </w:rPr>
              <w:t>ПодготовкакоДнюматери</w:t>
            </w:r>
          </w:p>
        </w:tc>
        <w:tc>
          <w:tcPr>
            <w:tcW w:w="1143" w:type="dxa"/>
            <w:gridSpan w:val="2"/>
          </w:tcPr>
          <w:p w14:paraId="3ABC198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1BD567A">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ноябрь, 2025</w:t>
            </w:r>
          </w:p>
        </w:tc>
        <w:tc>
          <w:tcPr>
            <w:tcW w:w="2838" w:type="dxa"/>
            <w:gridSpan w:val="3"/>
          </w:tcPr>
          <w:p w14:paraId="32203276">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393F4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093" w:type="dxa"/>
            <w:gridSpan w:val="4"/>
          </w:tcPr>
          <w:p w14:paraId="3CC96003">
            <w:pPr>
              <w:pStyle w:val="68"/>
              <w:rPr>
                <w:rFonts w:ascii="Times New Roman" w:hAnsi="Times New Roman" w:cs="Times New Roman"/>
                <w:sz w:val="24"/>
                <w:szCs w:val="24"/>
                <w:lang w:val="ru-RU"/>
              </w:rPr>
            </w:pPr>
            <w:r>
              <w:rPr>
                <w:rFonts w:ascii="Times New Roman" w:hAnsi="Times New Roman" w:cs="Times New Roman"/>
                <w:sz w:val="24"/>
                <w:szCs w:val="24"/>
                <w:lang w:val="ru-RU"/>
              </w:rPr>
              <w:t>Выставка рисунков «Герб моей</w:t>
            </w:r>
          </w:p>
          <w:p w14:paraId="4D7AED6F">
            <w:pPr>
              <w:pStyle w:val="68"/>
              <w:tabs>
                <w:tab w:val="left" w:pos="1798"/>
                <w:tab w:val="left" w:pos="2950"/>
              </w:tabs>
              <w:ind w:right="96"/>
              <w:rPr>
                <w:rFonts w:ascii="Times New Roman" w:hAnsi="Times New Roman" w:cs="Times New Roman"/>
                <w:sz w:val="24"/>
                <w:szCs w:val="24"/>
                <w:lang w:val="ru-RU"/>
              </w:rPr>
            </w:pPr>
            <w:r>
              <w:rPr>
                <w:rFonts w:ascii="Times New Roman" w:hAnsi="Times New Roman" w:cs="Times New Roman"/>
                <w:sz w:val="24"/>
                <w:szCs w:val="24"/>
                <w:lang w:val="ru-RU"/>
              </w:rPr>
              <w:t>семьи»,</w:t>
            </w:r>
            <w:r>
              <w:rPr>
                <w:rFonts w:ascii="Times New Roman" w:hAnsi="Times New Roman" w:cs="Times New Roman"/>
                <w:sz w:val="24"/>
                <w:szCs w:val="24"/>
                <w:lang w:val="ru-RU"/>
              </w:rPr>
              <w:tab/>
            </w:r>
            <w:r>
              <w:rPr>
                <w:rFonts w:ascii="Times New Roman" w:hAnsi="Times New Roman" w:cs="Times New Roman"/>
                <w:sz w:val="24"/>
                <w:szCs w:val="24"/>
                <w:lang w:val="ru-RU"/>
              </w:rPr>
              <w:t>ко</w:t>
            </w:r>
            <w:r>
              <w:rPr>
                <w:rFonts w:ascii="Times New Roman" w:hAnsi="Times New Roman" w:cs="Times New Roman"/>
                <w:sz w:val="24"/>
                <w:szCs w:val="24"/>
                <w:lang w:val="ru-RU"/>
              </w:rPr>
              <w:tab/>
            </w:r>
            <w:r>
              <w:rPr>
                <w:rFonts w:ascii="Times New Roman" w:hAnsi="Times New Roman" w:cs="Times New Roman"/>
                <w:spacing w:val="-2"/>
                <w:sz w:val="24"/>
                <w:szCs w:val="24"/>
                <w:lang w:val="ru-RU"/>
              </w:rPr>
              <w:t xml:space="preserve">Дню </w:t>
            </w:r>
            <w:r>
              <w:rPr>
                <w:rFonts w:ascii="Times New Roman" w:hAnsi="Times New Roman" w:cs="Times New Roman"/>
                <w:sz w:val="24"/>
                <w:szCs w:val="24"/>
                <w:lang w:val="ru-RU"/>
              </w:rPr>
              <w:t>Государственного герба РФ</w:t>
            </w:r>
          </w:p>
        </w:tc>
        <w:tc>
          <w:tcPr>
            <w:tcW w:w="1143" w:type="dxa"/>
            <w:gridSpan w:val="2"/>
          </w:tcPr>
          <w:p w14:paraId="512E6CD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340D3FB">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28-29.11.2025</w:t>
            </w:r>
          </w:p>
        </w:tc>
        <w:tc>
          <w:tcPr>
            <w:tcW w:w="2838" w:type="dxa"/>
            <w:gridSpan w:val="3"/>
          </w:tcPr>
          <w:p w14:paraId="3F4EC1EE">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35426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25B73596">
            <w:pPr>
              <w:pStyle w:val="68"/>
              <w:rPr>
                <w:rFonts w:ascii="Times New Roman" w:hAnsi="Times New Roman" w:cs="Times New Roman"/>
                <w:sz w:val="24"/>
                <w:szCs w:val="24"/>
                <w:lang w:val="ru-RU"/>
              </w:rPr>
            </w:pPr>
            <w:r>
              <w:rPr>
                <w:rFonts w:ascii="Times New Roman" w:hAnsi="Times New Roman" w:cs="Times New Roman"/>
                <w:sz w:val="24"/>
                <w:szCs w:val="24"/>
                <w:lang w:val="ru-RU"/>
              </w:rPr>
              <w:t>Беседа «Доброта спасет мир», к</w:t>
            </w:r>
          </w:p>
          <w:p w14:paraId="42CA51C8">
            <w:pPr>
              <w:pStyle w:val="68"/>
              <w:tabs>
                <w:tab w:val="left" w:pos="2994"/>
              </w:tabs>
              <w:ind w:right="93"/>
              <w:rPr>
                <w:rFonts w:ascii="Times New Roman" w:hAnsi="Times New Roman" w:cs="Times New Roman"/>
                <w:sz w:val="24"/>
                <w:szCs w:val="24"/>
                <w:lang w:val="ru-RU"/>
              </w:rPr>
            </w:pPr>
            <w:r>
              <w:rPr>
                <w:rFonts w:ascii="Times New Roman" w:hAnsi="Times New Roman" w:cs="Times New Roman"/>
                <w:sz w:val="24"/>
                <w:szCs w:val="24"/>
                <w:lang w:val="ru-RU"/>
              </w:rPr>
              <w:t>Международному</w:t>
            </w:r>
            <w:r>
              <w:rPr>
                <w:rFonts w:ascii="Times New Roman" w:hAnsi="Times New Roman" w:cs="Times New Roman"/>
                <w:sz w:val="24"/>
                <w:szCs w:val="24"/>
                <w:lang w:val="ru-RU"/>
              </w:rPr>
              <w:tab/>
            </w:r>
            <w:r>
              <w:rPr>
                <w:rFonts w:ascii="Times New Roman" w:hAnsi="Times New Roman" w:cs="Times New Roman"/>
                <w:spacing w:val="-1"/>
                <w:sz w:val="24"/>
                <w:szCs w:val="24"/>
                <w:lang w:val="ru-RU"/>
              </w:rPr>
              <w:t xml:space="preserve">дню </w:t>
            </w:r>
            <w:r>
              <w:rPr>
                <w:rFonts w:ascii="Times New Roman" w:hAnsi="Times New Roman" w:cs="Times New Roman"/>
                <w:sz w:val="24"/>
                <w:szCs w:val="24"/>
                <w:lang w:val="ru-RU"/>
              </w:rPr>
              <w:t>инвалидов</w:t>
            </w:r>
          </w:p>
        </w:tc>
        <w:tc>
          <w:tcPr>
            <w:tcW w:w="1143" w:type="dxa"/>
            <w:gridSpan w:val="2"/>
          </w:tcPr>
          <w:p w14:paraId="6C271BDA">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E8FD9DC">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03.12.2025</w:t>
            </w:r>
          </w:p>
        </w:tc>
        <w:tc>
          <w:tcPr>
            <w:tcW w:w="2838" w:type="dxa"/>
            <w:gridSpan w:val="3"/>
          </w:tcPr>
          <w:p w14:paraId="41E81FFA">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78F68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093" w:type="dxa"/>
            <w:gridSpan w:val="4"/>
          </w:tcPr>
          <w:p w14:paraId="71FB6A46">
            <w:pPr>
              <w:pStyle w:val="68"/>
              <w:tabs>
                <w:tab w:val="left" w:pos="1523"/>
                <w:tab w:val="left" w:pos="2232"/>
              </w:tabs>
              <w:rPr>
                <w:rFonts w:ascii="Times New Roman" w:hAnsi="Times New Roman" w:cs="Times New Roman"/>
                <w:sz w:val="24"/>
                <w:szCs w:val="24"/>
                <w:lang w:val="ru-RU"/>
              </w:rPr>
            </w:pPr>
            <w:r>
              <w:rPr>
                <w:rFonts w:ascii="Times New Roman" w:hAnsi="Times New Roman" w:cs="Times New Roman"/>
                <w:sz w:val="24"/>
                <w:szCs w:val="24"/>
                <w:lang w:val="ru-RU"/>
              </w:rPr>
              <w:t>Беседа</w:t>
            </w:r>
            <w:r>
              <w:rPr>
                <w:rFonts w:ascii="Times New Roman" w:hAnsi="Times New Roman" w:cs="Times New Roman"/>
                <w:sz w:val="24"/>
                <w:szCs w:val="24"/>
                <w:lang w:val="ru-RU"/>
              </w:rPr>
              <w:tab/>
            </w:r>
            <w:r>
              <w:rPr>
                <w:rFonts w:ascii="Times New Roman" w:hAnsi="Times New Roman" w:cs="Times New Roman"/>
                <w:sz w:val="24"/>
                <w:szCs w:val="24"/>
                <w:lang w:val="ru-RU"/>
              </w:rPr>
              <w:t>на</w:t>
            </w:r>
            <w:r>
              <w:rPr>
                <w:rFonts w:ascii="Times New Roman" w:hAnsi="Times New Roman" w:cs="Times New Roman"/>
                <w:sz w:val="24"/>
                <w:szCs w:val="24"/>
                <w:lang w:val="ru-RU"/>
              </w:rPr>
              <w:tab/>
            </w:r>
            <w:r>
              <w:rPr>
                <w:rFonts w:ascii="Times New Roman" w:hAnsi="Times New Roman" w:cs="Times New Roman"/>
                <w:sz w:val="24"/>
                <w:szCs w:val="24"/>
                <w:lang w:val="ru-RU"/>
              </w:rPr>
              <w:t>тему:</w:t>
            </w:r>
          </w:p>
          <w:p w14:paraId="11D0DBA4">
            <w:pPr>
              <w:pStyle w:val="68"/>
              <w:rPr>
                <w:rFonts w:ascii="Times New Roman" w:hAnsi="Times New Roman" w:cs="Times New Roman"/>
                <w:sz w:val="24"/>
                <w:szCs w:val="24"/>
                <w:lang w:val="ru-RU"/>
              </w:rPr>
            </w:pPr>
            <w:r>
              <w:rPr>
                <w:rFonts w:ascii="Times New Roman" w:hAnsi="Times New Roman" w:cs="Times New Roman"/>
                <w:sz w:val="24"/>
                <w:szCs w:val="24"/>
                <w:lang w:val="ru-RU"/>
              </w:rPr>
              <w:t>«Конституция - основной закон моей страны».</w:t>
            </w:r>
          </w:p>
        </w:tc>
        <w:tc>
          <w:tcPr>
            <w:tcW w:w="1143" w:type="dxa"/>
            <w:gridSpan w:val="2"/>
          </w:tcPr>
          <w:p w14:paraId="5F59EC5C">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96BC929">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12.12.2025</w:t>
            </w:r>
          </w:p>
        </w:tc>
        <w:tc>
          <w:tcPr>
            <w:tcW w:w="2838" w:type="dxa"/>
            <w:gridSpan w:val="3"/>
          </w:tcPr>
          <w:p w14:paraId="3E99B0AF">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07C51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4C7530A5">
            <w:pPr>
              <w:pStyle w:val="68"/>
              <w:ind w:right="94"/>
              <w:rPr>
                <w:rFonts w:ascii="Times New Roman" w:hAnsi="Times New Roman" w:cs="Times New Roman"/>
                <w:sz w:val="24"/>
                <w:szCs w:val="24"/>
                <w:lang w:val="ru-RU"/>
              </w:rPr>
            </w:pPr>
            <w:r>
              <w:rPr>
                <w:rFonts w:ascii="Times New Roman" w:hAnsi="Times New Roman" w:cs="Times New Roman"/>
                <w:sz w:val="24"/>
                <w:szCs w:val="24"/>
                <w:lang w:val="ru-RU"/>
              </w:rPr>
              <w:t>Классный час «День полного освобождения Ленинграда от фашистской</w:t>
            </w:r>
          </w:p>
          <w:p w14:paraId="05D2007C">
            <w:pPr>
              <w:pStyle w:val="68"/>
              <w:rPr>
                <w:rFonts w:ascii="Times New Roman" w:hAnsi="Times New Roman" w:cs="Times New Roman"/>
                <w:sz w:val="24"/>
                <w:szCs w:val="24"/>
                <w:lang w:val="ru-RU"/>
              </w:rPr>
            </w:pPr>
            <w:r>
              <w:rPr>
                <w:rFonts w:ascii="Times New Roman" w:hAnsi="Times New Roman" w:cs="Times New Roman"/>
                <w:sz w:val="24"/>
                <w:szCs w:val="24"/>
                <w:lang w:val="ru-RU"/>
              </w:rPr>
              <w:t>блокады (1944 год) – 80 лет»</w:t>
            </w:r>
          </w:p>
        </w:tc>
        <w:tc>
          <w:tcPr>
            <w:tcW w:w="1143" w:type="dxa"/>
            <w:gridSpan w:val="2"/>
          </w:tcPr>
          <w:p w14:paraId="1A38D58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0B1817D">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20-26.01.2026</w:t>
            </w:r>
          </w:p>
        </w:tc>
        <w:tc>
          <w:tcPr>
            <w:tcW w:w="2838" w:type="dxa"/>
            <w:gridSpan w:val="3"/>
          </w:tcPr>
          <w:p w14:paraId="24CB56A3">
            <w:pPr>
              <w:pStyle w:val="68"/>
              <w:ind w:right="124"/>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0C707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0BB97F98">
            <w:pPr>
              <w:pStyle w:val="68"/>
              <w:rPr>
                <w:rFonts w:ascii="Times New Roman" w:hAnsi="Times New Roman" w:cs="Times New Roman"/>
                <w:sz w:val="24"/>
                <w:szCs w:val="24"/>
                <w:lang w:val="ru-RU"/>
              </w:rPr>
            </w:pPr>
            <w:r>
              <w:rPr>
                <w:rFonts w:ascii="Times New Roman" w:hAnsi="Times New Roman" w:cs="Times New Roman"/>
                <w:sz w:val="24"/>
                <w:szCs w:val="24"/>
                <w:lang w:val="ru-RU"/>
              </w:rPr>
              <w:t>Просмотр презентации ко Дню</w:t>
            </w:r>
          </w:p>
          <w:p w14:paraId="3ED9F0D1">
            <w:pPr>
              <w:pStyle w:val="68"/>
              <w:rPr>
                <w:rFonts w:ascii="Times New Roman" w:hAnsi="Times New Roman" w:cs="Times New Roman"/>
                <w:sz w:val="24"/>
                <w:szCs w:val="24"/>
                <w:lang w:val="ru-RU"/>
              </w:rPr>
            </w:pPr>
            <w:r>
              <w:rPr>
                <w:rFonts w:ascii="Times New Roman" w:hAnsi="Times New Roman" w:cs="Times New Roman"/>
                <w:sz w:val="24"/>
                <w:szCs w:val="24"/>
                <w:lang w:val="ru-RU"/>
              </w:rPr>
              <w:t>Победы в Сталинградской битве</w:t>
            </w:r>
          </w:p>
        </w:tc>
        <w:tc>
          <w:tcPr>
            <w:tcW w:w="1143" w:type="dxa"/>
            <w:gridSpan w:val="2"/>
          </w:tcPr>
          <w:p w14:paraId="0C54FA55">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FFA662B">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03.02.2026</w:t>
            </w:r>
          </w:p>
        </w:tc>
        <w:tc>
          <w:tcPr>
            <w:tcW w:w="2838" w:type="dxa"/>
            <w:gridSpan w:val="3"/>
          </w:tcPr>
          <w:p w14:paraId="3EBC30C4">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7CD35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5EE0C90D">
            <w:pPr>
              <w:pStyle w:val="68"/>
              <w:rPr>
                <w:rFonts w:ascii="Times New Roman" w:hAnsi="Times New Roman" w:cs="Times New Roman"/>
                <w:b/>
                <w:sz w:val="24"/>
                <w:szCs w:val="24"/>
                <w:lang w:val="ru-RU"/>
              </w:rPr>
            </w:pPr>
            <w:r>
              <w:rPr>
                <w:rStyle w:val="18"/>
                <w:color w:val="000000"/>
                <w:sz w:val="24"/>
                <w:szCs w:val="24"/>
                <w:shd w:val="clear" w:color="auto" w:fill="FFFFFF"/>
                <w:lang w:val="ru-RU"/>
              </w:rPr>
              <w:t>День памяти воинов-интернационалистов в России</w:t>
            </w:r>
          </w:p>
        </w:tc>
        <w:tc>
          <w:tcPr>
            <w:tcW w:w="1143" w:type="dxa"/>
            <w:gridSpan w:val="2"/>
          </w:tcPr>
          <w:p w14:paraId="213750EA">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77A334D">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14.02.2026</w:t>
            </w:r>
          </w:p>
        </w:tc>
        <w:tc>
          <w:tcPr>
            <w:tcW w:w="2838" w:type="dxa"/>
            <w:gridSpan w:val="3"/>
          </w:tcPr>
          <w:p w14:paraId="4ABBE5F5">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18F6B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6A7C102F">
            <w:pPr>
              <w:pStyle w:val="68"/>
              <w:tabs>
                <w:tab w:val="left" w:pos="1523"/>
              </w:tabs>
              <w:rPr>
                <w:rFonts w:ascii="Times New Roman" w:hAnsi="Times New Roman" w:cs="Times New Roman"/>
                <w:sz w:val="24"/>
                <w:szCs w:val="24"/>
                <w:lang w:val="ru-RU"/>
              </w:rPr>
            </w:pPr>
            <w:r>
              <w:rPr>
                <w:rFonts w:ascii="Times New Roman" w:hAnsi="Times New Roman" w:cs="Times New Roman"/>
                <w:sz w:val="24"/>
                <w:szCs w:val="24"/>
                <w:lang w:val="ru-RU"/>
              </w:rPr>
              <w:t>Классный</w:t>
            </w:r>
            <w:r>
              <w:rPr>
                <w:rFonts w:ascii="Times New Roman" w:hAnsi="Times New Roman" w:cs="Times New Roman"/>
                <w:sz w:val="24"/>
                <w:szCs w:val="24"/>
                <w:lang w:val="ru-RU"/>
              </w:rPr>
              <w:tab/>
            </w:r>
            <w:r>
              <w:rPr>
                <w:rFonts w:ascii="Times New Roman" w:hAnsi="Times New Roman" w:cs="Times New Roman"/>
                <w:sz w:val="24"/>
                <w:szCs w:val="24"/>
                <w:lang w:val="ru-RU"/>
              </w:rPr>
              <w:t>час «День</w:t>
            </w:r>
          </w:p>
          <w:p w14:paraId="5E4C46CA">
            <w:pPr>
              <w:pStyle w:val="68"/>
              <w:rPr>
                <w:rFonts w:ascii="Times New Roman" w:hAnsi="Times New Roman" w:cs="Times New Roman"/>
                <w:sz w:val="24"/>
                <w:szCs w:val="24"/>
                <w:lang w:val="ru-RU"/>
              </w:rPr>
            </w:pPr>
            <w:r>
              <w:rPr>
                <w:rFonts w:ascii="Times New Roman" w:hAnsi="Times New Roman" w:cs="Times New Roman"/>
                <w:sz w:val="24"/>
                <w:szCs w:val="24"/>
                <w:lang w:val="ru-RU"/>
              </w:rPr>
              <w:t>Защитника Отечества»</w:t>
            </w:r>
          </w:p>
        </w:tc>
        <w:tc>
          <w:tcPr>
            <w:tcW w:w="1143" w:type="dxa"/>
            <w:gridSpan w:val="2"/>
          </w:tcPr>
          <w:p w14:paraId="6F1B0C63">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AC1A494">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17-21.02.2026</w:t>
            </w:r>
          </w:p>
        </w:tc>
        <w:tc>
          <w:tcPr>
            <w:tcW w:w="2838" w:type="dxa"/>
            <w:gridSpan w:val="3"/>
          </w:tcPr>
          <w:p w14:paraId="6FAC62E1">
            <w:pPr>
              <w:pStyle w:val="68"/>
              <w:ind w:left="92" w:right="86"/>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7D7AA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53B2EC5F">
            <w:pPr>
              <w:pStyle w:val="68"/>
              <w:rPr>
                <w:rFonts w:ascii="Times New Roman" w:hAnsi="Times New Roman" w:cs="Times New Roman"/>
                <w:sz w:val="24"/>
                <w:szCs w:val="24"/>
                <w:lang w:val="en-US"/>
              </w:rPr>
            </w:pPr>
            <w:r>
              <w:rPr>
                <w:rFonts w:ascii="Times New Roman" w:hAnsi="Times New Roman" w:cs="Times New Roman"/>
                <w:sz w:val="24"/>
                <w:szCs w:val="24"/>
                <w:lang w:val="en-US"/>
              </w:rPr>
              <w:t>Подготовка</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к</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8марта</w:t>
            </w:r>
          </w:p>
        </w:tc>
        <w:tc>
          <w:tcPr>
            <w:tcW w:w="1143" w:type="dxa"/>
            <w:gridSpan w:val="2"/>
          </w:tcPr>
          <w:p w14:paraId="0978E0FD">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D1C791E">
            <w:pPr>
              <w:pStyle w:val="68"/>
              <w:ind w:left="97" w:right="92"/>
              <w:jc w:val="center"/>
              <w:rPr>
                <w:rFonts w:ascii="Times New Roman" w:hAnsi="Times New Roman" w:cs="Times New Roman"/>
                <w:sz w:val="24"/>
                <w:szCs w:val="24"/>
                <w:lang w:val="en-US"/>
              </w:rPr>
            </w:pPr>
            <w:r>
              <w:rPr>
                <w:rFonts w:ascii="Times New Roman" w:hAnsi="Times New Roman" w:cs="Times New Roman"/>
                <w:sz w:val="24"/>
                <w:szCs w:val="24"/>
                <w:lang w:val="en-US"/>
              </w:rPr>
              <w:t>февраль-март,</w:t>
            </w:r>
          </w:p>
          <w:p w14:paraId="302E9F23">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2026</w:t>
            </w:r>
          </w:p>
        </w:tc>
        <w:tc>
          <w:tcPr>
            <w:tcW w:w="2838" w:type="dxa"/>
            <w:gridSpan w:val="3"/>
          </w:tcPr>
          <w:p w14:paraId="5270E002">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3963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93" w:type="dxa"/>
            <w:gridSpan w:val="4"/>
          </w:tcPr>
          <w:p w14:paraId="6D33E4CE">
            <w:pPr>
              <w:pStyle w:val="68"/>
              <w:rPr>
                <w:rFonts w:ascii="Times New Roman" w:hAnsi="Times New Roman" w:cs="Times New Roman"/>
                <w:sz w:val="24"/>
                <w:szCs w:val="24"/>
                <w:lang w:val="ru-RU"/>
              </w:rPr>
            </w:pPr>
            <w:r>
              <w:rPr>
                <w:rFonts w:ascii="Times New Roman" w:hAnsi="Times New Roman" w:cs="Times New Roman"/>
                <w:sz w:val="24"/>
                <w:szCs w:val="24"/>
                <w:lang w:val="ru-RU"/>
              </w:rPr>
              <w:t>Гагаринский урок «Космос</w:t>
            </w:r>
          </w:p>
          <w:p w14:paraId="4B3C5009">
            <w:pPr>
              <w:pStyle w:val="68"/>
              <w:rPr>
                <w:rFonts w:ascii="Times New Roman" w:hAnsi="Times New Roman" w:cs="Times New Roman"/>
                <w:sz w:val="24"/>
                <w:szCs w:val="24"/>
                <w:lang w:val="ru-RU"/>
              </w:rPr>
            </w:pPr>
            <w:r>
              <w:rPr>
                <w:rFonts w:ascii="Times New Roman" w:hAnsi="Times New Roman" w:cs="Times New Roman"/>
                <w:sz w:val="24"/>
                <w:szCs w:val="24"/>
                <w:lang w:val="ru-RU"/>
              </w:rPr>
              <w:t>-это мы»</w:t>
            </w:r>
          </w:p>
        </w:tc>
        <w:tc>
          <w:tcPr>
            <w:tcW w:w="1143" w:type="dxa"/>
            <w:gridSpan w:val="2"/>
          </w:tcPr>
          <w:p w14:paraId="11F20F0C">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9AC2C5F">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11.04.2026</w:t>
            </w:r>
          </w:p>
        </w:tc>
        <w:tc>
          <w:tcPr>
            <w:tcW w:w="2838" w:type="dxa"/>
            <w:gridSpan w:val="3"/>
          </w:tcPr>
          <w:p w14:paraId="65F6938E">
            <w:pPr>
              <w:pStyle w:val="68"/>
              <w:ind w:right="86"/>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265F8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093" w:type="dxa"/>
            <w:gridSpan w:val="4"/>
          </w:tcPr>
          <w:p w14:paraId="106AD41E">
            <w:pPr>
              <w:pStyle w:val="68"/>
              <w:ind w:right="97"/>
              <w:rPr>
                <w:rFonts w:ascii="Times New Roman" w:hAnsi="Times New Roman" w:cs="Times New Roman"/>
                <w:sz w:val="24"/>
                <w:szCs w:val="24"/>
                <w:lang w:val="ru-RU"/>
              </w:rPr>
            </w:pPr>
            <w:r>
              <w:rPr>
                <w:rFonts w:ascii="Times New Roman" w:hAnsi="Times New Roman" w:cs="Times New Roman"/>
                <w:sz w:val="24"/>
                <w:szCs w:val="24"/>
                <w:lang w:val="ru-RU"/>
              </w:rPr>
              <w:t>Классный час «День Победы советского народа в Великой Отечественной</w:t>
            </w:r>
          </w:p>
          <w:p w14:paraId="3FAA5AB9">
            <w:pPr>
              <w:pStyle w:val="68"/>
              <w:rPr>
                <w:rFonts w:ascii="Times New Roman" w:hAnsi="Times New Roman" w:cs="Times New Roman"/>
                <w:sz w:val="24"/>
                <w:szCs w:val="24"/>
                <w:lang w:val="ru-RU"/>
              </w:rPr>
            </w:pPr>
            <w:r>
              <w:rPr>
                <w:rFonts w:ascii="Times New Roman" w:hAnsi="Times New Roman" w:cs="Times New Roman"/>
                <w:sz w:val="24"/>
                <w:szCs w:val="24"/>
                <w:lang w:val="ru-RU"/>
              </w:rPr>
              <w:t>Войне 1941 –1945 годов»</w:t>
            </w:r>
          </w:p>
        </w:tc>
        <w:tc>
          <w:tcPr>
            <w:tcW w:w="1143" w:type="dxa"/>
            <w:gridSpan w:val="2"/>
          </w:tcPr>
          <w:p w14:paraId="5EADB303">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113BF7A">
            <w:pPr>
              <w:pStyle w:val="68"/>
              <w:ind w:left="98" w:right="92"/>
              <w:jc w:val="center"/>
              <w:rPr>
                <w:rFonts w:ascii="Times New Roman" w:hAnsi="Times New Roman" w:cs="Times New Roman"/>
                <w:sz w:val="24"/>
                <w:szCs w:val="24"/>
                <w:lang w:val="en-US"/>
              </w:rPr>
            </w:pPr>
            <w:r>
              <w:rPr>
                <w:rFonts w:ascii="Times New Roman" w:hAnsi="Times New Roman" w:cs="Times New Roman"/>
                <w:sz w:val="24"/>
                <w:szCs w:val="24"/>
                <w:lang w:val="en-US"/>
              </w:rPr>
              <w:t>05-08.05.2026</w:t>
            </w:r>
          </w:p>
        </w:tc>
        <w:tc>
          <w:tcPr>
            <w:tcW w:w="2838" w:type="dxa"/>
            <w:gridSpan w:val="3"/>
          </w:tcPr>
          <w:p w14:paraId="4C425B46">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74A75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37E390FA">
            <w:pPr>
              <w:pStyle w:val="68"/>
              <w:tabs>
                <w:tab w:val="left" w:pos="1400"/>
                <w:tab w:val="left" w:pos="3182"/>
              </w:tabs>
              <w:ind w:right="98"/>
              <w:rPr>
                <w:rFonts w:ascii="Times New Roman" w:hAnsi="Times New Roman" w:cs="Times New Roman"/>
                <w:sz w:val="24"/>
                <w:szCs w:val="24"/>
                <w:lang w:val="ru-RU"/>
              </w:rPr>
            </w:pPr>
            <w:r>
              <w:rPr>
                <w:rFonts w:ascii="Times New Roman" w:hAnsi="Times New Roman" w:cs="Times New Roman"/>
                <w:sz w:val="24"/>
                <w:szCs w:val="24"/>
                <w:lang w:val="ru-RU"/>
              </w:rPr>
              <w:t>Просмотр</w:t>
            </w:r>
            <w:r>
              <w:rPr>
                <w:rFonts w:ascii="Times New Roman" w:hAnsi="Times New Roman" w:cs="Times New Roman"/>
                <w:sz w:val="24"/>
                <w:szCs w:val="24"/>
                <w:lang w:val="ru-RU"/>
              </w:rPr>
              <w:tab/>
            </w:r>
            <w:r>
              <w:rPr>
                <w:rFonts w:ascii="Times New Roman" w:hAnsi="Times New Roman" w:cs="Times New Roman"/>
                <w:sz w:val="24"/>
                <w:szCs w:val="24"/>
                <w:lang w:val="ru-RU"/>
              </w:rPr>
              <w:t>мультфильмов</w:t>
            </w:r>
            <w:r>
              <w:rPr>
                <w:rFonts w:ascii="Times New Roman" w:hAnsi="Times New Roman" w:cs="Times New Roman"/>
                <w:sz w:val="24"/>
                <w:szCs w:val="24"/>
                <w:lang w:val="ru-RU"/>
              </w:rPr>
              <w:tab/>
            </w:r>
            <w:r>
              <w:rPr>
                <w:rFonts w:ascii="Times New Roman" w:hAnsi="Times New Roman" w:cs="Times New Roman"/>
                <w:spacing w:val="-2"/>
                <w:sz w:val="24"/>
                <w:szCs w:val="24"/>
                <w:lang w:val="ru-RU"/>
              </w:rPr>
              <w:t xml:space="preserve">ко </w:t>
            </w:r>
            <w:r>
              <w:rPr>
                <w:rFonts w:ascii="Times New Roman" w:hAnsi="Times New Roman" w:cs="Times New Roman"/>
                <w:sz w:val="24"/>
                <w:szCs w:val="24"/>
                <w:lang w:val="ru-RU"/>
              </w:rPr>
              <w:t>дню славянской письменности и</w:t>
            </w:r>
          </w:p>
          <w:p w14:paraId="38C3619B">
            <w:pPr>
              <w:pStyle w:val="68"/>
              <w:rPr>
                <w:rFonts w:ascii="Times New Roman" w:hAnsi="Times New Roman" w:cs="Times New Roman"/>
                <w:sz w:val="24"/>
                <w:szCs w:val="24"/>
                <w:lang w:val="ru-RU"/>
              </w:rPr>
            </w:pPr>
            <w:r>
              <w:rPr>
                <w:rFonts w:ascii="Times New Roman" w:hAnsi="Times New Roman" w:cs="Times New Roman"/>
                <w:sz w:val="24"/>
                <w:szCs w:val="24"/>
                <w:lang w:val="ru-RU"/>
              </w:rPr>
              <w:t>культуры</w:t>
            </w:r>
          </w:p>
        </w:tc>
        <w:tc>
          <w:tcPr>
            <w:tcW w:w="1143" w:type="dxa"/>
            <w:gridSpan w:val="2"/>
          </w:tcPr>
          <w:p w14:paraId="5AA5CF6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29937E8">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23.05.2026</w:t>
            </w:r>
          </w:p>
        </w:tc>
        <w:tc>
          <w:tcPr>
            <w:tcW w:w="2838" w:type="dxa"/>
            <w:gridSpan w:val="3"/>
          </w:tcPr>
          <w:p w14:paraId="6F4D1E3B">
            <w:pPr>
              <w:pStyle w:val="68"/>
              <w:ind w:right="169"/>
              <w:jc w:val="right"/>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руководители</w:t>
            </w:r>
          </w:p>
        </w:tc>
      </w:tr>
      <w:tr w14:paraId="1BCF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201" w:type="dxa"/>
            <w:gridSpan w:val="12"/>
          </w:tcPr>
          <w:p w14:paraId="240CFB2C">
            <w:pPr>
              <w:pStyle w:val="68"/>
              <w:ind w:left="3173" w:right="3166"/>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«Основныешкольныедела»</w:t>
            </w:r>
          </w:p>
        </w:tc>
      </w:tr>
      <w:tr w14:paraId="48739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0DC0A8C2">
            <w:pPr>
              <w:pStyle w:val="68"/>
              <w:rPr>
                <w:rFonts w:ascii="Times New Roman" w:hAnsi="Times New Roman" w:cs="Times New Roman"/>
                <w:sz w:val="24"/>
                <w:szCs w:val="24"/>
                <w:lang w:val="ru-RU"/>
              </w:rPr>
            </w:pPr>
            <w:r>
              <w:rPr>
                <w:rFonts w:ascii="Times New Roman" w:hAnsi="Times New Roman" w:cs="Times New Roman"/>
                <w:sz w:val="24"/>
                <w:szCs w:val="24"/>
                <w:lang w:val="ru-RU"/>
              </w:rPr>
              <w:t>Деньзнаний:</w:t>
            </w:r>
          </w:p>
          <w:p w14:paraId="60FB29C8">
            <w:pPr>
              <w:pStyle w:val="68"/>
              <w:ind w:right="229"/>
              <w:rPr>
                <w:rFonts w:ascii="Times New Roman" w:hAnsi="Times New Roman" w:cs="Times New Roman"/>
                <w:sz w:val="24"/>
                <w:szCs w:val="24"/>
                <w:lang w:val="ru-RU"/>
              </w:rPr>
            </w:pPr>
            <w:r>
              <w:rPr>
                <w:rFonts w:ascii="Times New Roman" w:hAnsi="Times New Roman" w:cs="Times New Roman"/>
                <w:sz w:val="24"/>
                <w:szCs w:val="24"/>
                <w:lang w:val="ru-RU"/>
              </w:rPr>
              <w:t>Общешкольная торжественнаялинейка</w:t>
            </w:r>
          </w:p>
        </w:tc>
        <w:tc>
          <w:tcPr>
            <w:tcW w:w="1143" w:type="dxa"/>
            <w:gridSpan w:val="2"/>
          </w:tcPr>
          <w:p w14:paraId="6589D5D1">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B555654">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2сентября</w:t>
            </w:r>
          </w:p>
        </w:tc>
        <w:tc>
          <w:tcPr>
            <w:tcW w:w="2838" w:type="dxa"/>
            <w:gridSpan w:val="3"/>
          </w:tcPr>
          <w:p w14:paraId="798EC2EC">
            <w:pPr>
              <w:pStyle w:val="68"/>
              <w:ind w:left="373"/>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руководители,педагог-организатор,зам. директора по ВР</w:t>
            </w:r>
          </w:p>
        </w:tc>
      </w:tr>
      <w:tr w14:paraId="26355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93" w:type="dxa"/>
            <w:gridSpan w:val="4"/>
          </w:tcPr>
          <w:p w14:paraId="6C884F23">
            <w:pPr>
              <w:pStyle w:val="68"/>
              <w:rPr>
                <w:rFonts w:ascii="Times New Roman" w:hAnsi="Times New Roman" w:cs="Times New Roman"/>
                <w:sz w:val="24"/>
                <w:szCs w:val="24"/>
                <w:lang w:val="ru-RU"/>
              </w:rPr>
            </w:pPr>
            <w:r>
              <w:rPr>
                <w:rFonts w:ascii="Times New Roman" w:hAnsi="Times New Roman" w:cs="Times New Roman"/>
                <w:sz w:val="24"/>
                <w:szCs w:val="24"/>
                <w:lang w:val="ru-RU"/>
              </w:rPr>
              <w:t>КлассныечасыкДнюЗнанийи</w:t>
            </w:r>
          </w:p>
          <w:p w14:paraId="714C4D0F">
            <w:pPr>
              <w:pStyle w:val="68"/>
              <w:rPr>
                <w:rFonts w:ascii="Times New Roman" w:hAnsi="Times New Roman" w:cs="Times New Roman"/>
                <w:sz w:val="24"/>
                <w:szCs w:val="24"/>
                <w:lang w:val="en-US"/>
              </w:rPr>
            </w:pPr>
            <w:r>
              <w:rPr>
                <w:rFonts w:ascii="Times New Roman" w:hAnsi="Times New Roman" w:cs="Times New Roman"/>
                <w:sz w:val="24"/>
                <w:szCs w:val="24"/>
                <w:lang w:val="en-US"/>
              </w:rPr>
              <w:t>«Урокмира».</w:t>
            </w:r>
          </w:p>
        </w:tc>
        <w:tc>
          <w:tcPr>
            <w:tcW w:w="1143" w:type="dxa"/>
            <w:gridSpan w:val="2"/>
          </w:tcPr>
          <w:p w14:paraId="5F4FB3CF">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2866256">
            <w:pPr>
              <w:pStyle w:val="68"/>
              <w:ind w:left="517"/>
              <w:rPr>
                <w:rFonts w:ascii="Times New Roman" w:hAnsi="Times New Roman" w:cs="Times New Roman"/>
                <w:sz w:val="24"/>
                <w:szCs w:val="24"/>
                <w:lang w:val="en-US"/>
              </w:rPr>
            </w:pPr>
            <w:r>
              <w:rPr>
                <w:rFonts w:ascii="Times New Roman" w:hAnsi="Times New Roman" w:cs="Times New Roman"/>
                <w:sz w:val="24"/>
                <w:szCs w:val="24"/>
                <w:lang w:val="en-US"/>
              </w:rPr>
              <w:t>2сентября</w:t>
            </w:r>
          </w:p>
        </w:tc>
        <w:tc>
          <w:tcPr>
            <w:tcW w:w="2838" w:type="dxa"/>
            <w:gridSpan w:val="3"/>
          </w:tcPr>
          <w:p w14:paraId="00331577">
            <w:pPr>
              <w:pStyle w:val="68"/>
              <w:ind w:left="92" w:right="84"/>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568AD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2B4D66E0">
            <w:pPr>
              <w:pStyle w:val="68"/>
              <w:rPr>
                <w:rFonts w:ascii="Times New Roman" w:hAnsi="Times New Roman" w:cs="Times New Roman"/>
                <w:sz w:val="24"/>
                <w:szCs w:val="24"/>
                <w:lang w:val="ru-RU"/>
              </w:rPr>
            </w:pPr>
            <w:r>
              <w:rPr>
                <w:rFonts w:ascii="Times New Roman" w:hAnsi="Times New Roman" w:cs="Times New Roman"/>
                <w:sz w:val="24"/>
                <w:szCs w:val="24"/>
                <w:lang w:val="ru-RU"/>
              </w:rPr>
              <w:t>ПодъемФлаговРФ,</w:t>
            </w:r>
          </w:p>
          <w:p w14:paraId="13EB0D7B">
            <w:pPr>
              <w:pStyle w:val="68"/>
              <w:rPr>
                <w:rFonts w:ascii="Times New Roman" w:hAnsi="Times New Roman" w:cs="Times New Roman"/>
                <w:sz w:val="24"/>
                <w:szCs w:val="24"/>
                <w:lang w:val="ru-RU"/>
              </w:rPr>
            </w:pPr>
            <w:r>
              <w:rPr>
                <w:rFonts w:ascii="Times New Roman" w:hAnsi="Times New Roman" w:cs="Times New Roman"/>
                <w:sz w:val="24"/>
                <w:szCs w:val="24"/>
                <w:lang w:val="ru-RU"/>
              </w:rPr>
              <w:t>исполнениеГимнаРФ</w:t>
            </w:r>
          </w:p>
        </w:tc>
        <w:tc>
          <w:tcPr>
            <w:tcW w:w="1143" w:type="dxa"/>
            <w:gridSpan w:val="2"/>
          </w:tcPr>
          <w:p w14:paraId="202BDF82">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81376FD">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каждый</w:t>
            </w:r>
          </w:p>
          <w:p w14:paraId="770729D0">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понедельник</w:t>
            </w:r>
          </w:p>
        </w:tc>
        <w:tc>
          <w:tcPr>
            <w:tcW w:w="2838" w:type="dxa"/>
            <w:gridSpan w:val="3"/>
          </w:tcPr>
          <w:p w14:paraId="62B7D96A">
            <w:pPr>
              <w:pStyle w:val="68"/>
              <w:ind w:left="373"/>
              <w:rPr>
                <w:rFonts w:ascii="Times New Roman" w:hAnsi="Times New Roman" w:cs="Times New Roman"/>
                <w:sz w:val="24"/>
                <w:szCs w:val="24"/>
                <w:lang w:val="ru-RU"/>
              </w:rPr>
            </w:pPr>
            <w:r>
              <w:rPr>
                <w:rFonts w:ascii="Times New Roman" w:hAnsi="Times New Roman" w:cs="Times New Roman"/>
                <w:sz w:val="24"/>
                <w:szCs w:val="24"/>
                <w:lang w:val="ru-RU"/>
              </w:rPr>
              <w:t>Зам. директорапоВР,</w:t>
            </w:r>
          </w:p>
          <w:p w14:paraId="44FD1B44">
            <w:pPr>
              <w:pStyle w:val="68"/>
              <w:ind w:left="349"/>
              <w:rPr>
                <w:rFonts w:ascii="Times New Roman" w:hAnsi="Times New Roman" w:cs="Times New Roman"/>
                <w:sz w:val="24"/>
                <w:szCs w:val="24"/>
                <w:lang w:val="ru-RU"/>
              </w:rPr>
            </w:pPr>
            <w:r>
              <w:rPr>
                <w:rFonts w:ascii="Times New Roman" w:hAnsi="Times New Roman" w:cs="Times New Roman"/>
                <w:sz w:val="24"/>
                <w:szCs w:val="24"/>
                <w:lang w:val="ru-RU"/>
              </w:rPr>
              <w:t>Педагог</w:t>
            </w:r>
            <w:r>
              <w:rPr>
                <w:rFonts w:ascii="Times New Roman" w:hAnsi="Times New Roman" w:cs="Times New Roman"/>
                <w:spacing w:val="-9"/>
                <w:sz w:val="24"/>
                <w:szCs w:val="24"/>
                <w:lang w:val="ru-RU"/>
              </w:rPr>
              <w:t>-</w:t>
            </w:r>
            <w:r>
              <w:rPr>
                <w:rFonts w:ascii="Times New Roman" w:hAnsi="Times New Roman" w:cs="Times New Roman"/>
                <w:sz w:val="24"/>
                <w:szCs w:val="24"/>
                <w:lang w:val="ru-RU"/>
              </w:rPr>
              <w:t>организатор</w:t>
            </w:r>
          </w:p>
        </w:tc>
      </w:tr>
      <w:tr w14:paraId="5C801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1B4E3022">
            <w:pPr>
              <w:pStyle w:val="68"/>
              <w:rPr>
                <w:rFonts w:ascii="Times New Roman" w:hAnsi="Times New Roman" w:cs="Times New Roman"/>
                <w:sz w:val="24"/>
                <w:szCs w:val="24"/>
                <w:lang w:val="en-US"/>
              </w:rPr>
            </w:pPr>
            <w:r>
              <w:rPr>
                <w:rFonts w:ascii="Times New Roman" w:hAnsi="Times New Roman" w:cs="Times New Roman"/>
                <w:sz w:val="24"/>
                <w:szCs w:val="24"/>
                <w:lang w:val="en-US"/>
              </w:rPr>
              <w:t>СпускФлагаРФ</w:t>
            </w:r>
          </w:p>
        </w:tc>
        <w:tc>
          <w:tcPr>
            <w:tcW w:w="1143" w:type="dxa"/>
            <w:gridSpan w:val="2"/>
          </w:tcPr>
          <w:p w14:paraId="173CD2C3">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43C5540">
            <w:pPr>
              <w:pStyle w:val="68"/>
              <w:ind w:left="249"/>
              <w:rPr>
                <w:rFonts w:ascii="Times New Roman" w:hAnsi="Times New Roman" w:cs="Times New Roman"/>
                <w:sz w:val="24"/>
                <w:szCs w:val="24"/>
                <w:lang w:val="en-US"/>
              </w:rPr>
            </w:pPr>
            <w:r>
              <w:rPr>
                <w:rFonts w:ascii="Times New Roman" w:hAnsi="Times New Roman" w:cs="Times New Roman"/>
                <w:sz w:val="24"/>
                <w:szCs w:val="24"/>
                <w:lang w:val="en-US"/>
              </w:rPr>
              <w:t>каждаяпятница</w:t>
            </w:r>
          </w:p>
        </w:tc>
        <w:tc>
          <w:tcPr>
            <w:tcW w:w="2838" w:type="dxa"/>
            <w:gridSpan w:val="3"/>
          </w:tcPr>
          <w:p w14:paraId="59CB26B0">
            <w:pPr>
              <w:pStyle w:val="68"/>
              <w:ind w:left="373"/>
              <w:rPr>
                <w:rFonts w:ascii="Times New Roman" w:hAnsi="Times New Roman" w:cs="Times New Roman"/>
                <w:sz w:val="24"/>
                <w:szCs w:val="24"/>
                <w:lang w:val="ru-RU"/>
              </w:rPr>
            </w:pPr>
            <w:r>
              <w:rPr>
                <w:rFonts w:ascii="Times New Roman" w:hAnsi="Times New Roman" w:cs="Times New Roman"/>
                <w:sz w:val="24"/>
                <w:szCs w:val="24"/>
                <w:lang w:val="ru-RU"/>
              </w:rPr>
              <w:t>Зам. директорапоВР,</w:t>
            </w:r>
          </w:p>
          <w:p w14:paraId="4EE79EE1">
            <w:pPr>
              <w:pStyle w:val="68"/>
              <w:ind w:left="349"/>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w:t>
            </w:r>
          </w:p>
        </w:tc>
      </w:tr>
      <w:tr w14:paraId="3DA82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6063A30C">
            <w:pPr>
              <w:pStyle w:val="68"/>
              <w:rPr>
                <w:rFonts w:ascii="Times New Roman" w:hAnsi="Times New Roman" w:cs="Times New Roman"/>
                <w:sz w:val="24"/>
                <w:szCs w:val="24"/>
                <w:lang w:val="ru-RU"/>
              </w:rPr>
            </w:pPr>
            <w:r>
              <w:rPr>
                <w:rFonts w:ascii="Times New Roman" w:hAnsi="Times New Roman" w:cs="Times New Roman"/>
                <w:sz w:val="24"/>
                <w:szCs w:val="24"/>
                <w:lang w:val="ru-RU"/>
              </w:rPr>
              <w:t>Общешкольнаялинейка</w:t>
            </w:r>
          </w:p>
          <w:p w14:paraId="14186607">
            <w:pPr>
              <w:pStyle w:val="68"/>
              <w:rPr>
                <w:rFonts w:ascii="Times New Roman" w:hAnsi="Times New Roman" w:cs="Times New Roman"/>
                <w:sz w:val="24"/>
                <w:szCs w:val="24"/>
                <w:lang w:val="ru-RU"/>
              </w:rPr>
            </w:pPr>
            <w:r>
              <w:rPr>
                <w:rFonts w:ascii="Times New Roman" w:hAnsi="Times New Roman" w:cs="Times New Roman"/>
                <w:sz w:val="24"/>
                <w:szCs w:val="24"/>
                <w:lang w:val="ru-RU"/>
              </w:rPr>
              <w:t>«Вместепротивтеррора!».</w:t>
            </w:r>
          </w:p>
          <w:p w14:paraId="43BA4FCF">
            <w:pPr>
              <w:pStyle w:val="68"/>
              <w:ind w:right="434"/>
              <w:rPr>
                <w:rFonts w:ascii="Times New Roman" w:hAnsi="Times New Roman" w:cs="Times New Roman"/>
                <w:sz w:val="24"/>
                <w:szCs w:val="24"/>
                <w:lang w:val="ru-RU"/>
              </w:rPr>
            </w:pPr>
            <w:r>
              <w:rPr>
                <w:rFonts w:ascii="Times New Roman" w:hAnsi="Times New Roman" w:cs="Times New Roman"/>
                <w:sz w:val="24"/>
                <w:szCs w:val="24"/>
                <w:lang w:val="ru-RU"/>
              </w:rPr>
              <w:t>«ГероиРоссии.Специальнаявоеннаяоперация»</w:t>
            </w:r>
          </w:p>
        </w:tc>
        <w:tc>
          <w:tcPr>
            <w:tcW w:w="1143" w:type="dxa"/>
            <w:gridSpan w:val="2"/>
          </w:tcPr>
          <w:p w14:paraId="70C668FD">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FB2A2ED">
            <w:pPr>
              <w:pStyle w:val="68"/>
              <w:ind w:left="517"/>
              <w:rPr>
                <w:rFonts w:ascii="Times New Roman" w:hAnsi="Times New Roman" w:cs="Times New Roman"/>
                <w:sz w:val="24"/>
                <w:szCs w:val="24"/>
                <w:lang w:val="en-US"/>
              </w:rPr>
            </w:pPr>
            <w:r>
              <w:rPr>
                <w:rFonts w:ascii="Times New Roman" w:hAnsi="Times New Roman" w:cs="Times New Roman"/>
                <w:sz w:val="24"/>
                <w:szCs w:val="24"/>
                <w:lang w:val="en-US"/>
              </w:rPr>
              <w:t>3сентября</w:t>
            </w:r>
          </w:p>
        </w:tc>
        <w:tc>
          <w:tcPr>
            <w:tcW w:w="2838" w:type="dxa"/>
            <w:gridSpan w:val="3"/>
          </w:tcPr>
          <w:p w14:paraId="759385E5">
            <w:pPr>
              <w:pStyle w:val="68"/>
              <w:ind w:left="373"/>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 зам. директорапоВР, педагог-организатор</w:t>
            </w:r>
          </w:p>
        </w:tc>
      </w:tr>
      <w:tr w14:paraId="14479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603123DD">
            <w:pPr>
              <w:pStyle w:val="68"/>
              <w:ind w:right="409"/>
              <w:rPr>
                <w:rFonts w:ascii="Times New Roman" w:hAnsi="Times New Roman" w:cs="Times New Roman"/>
                <w:sz w:val="24"/>
                <w:szCs w:val="24"/>
                <w:lang w:val="en-US"/>
              </w:rPr>
            </w:pPr>
            <w:r>
              <w:rPr>
                <w:rFonts w:ascii="Times New Roman" w:hAnsi="Times New Roman" w:cs="Times New Roman"/>
                <w:sz w:val="24"/>
                <w:szCs w:val="24"/>
                <w:lang w:val="en-US"/>
              </w:rPr>
              <w:t>Акция «Капля жизни»</w:t>
            </w:r>
          </w:p>
        </w:tc>
        <w:tc>
          <w:tcPr>
            <w:tcW w:w="1143" w:type="dxa"/>
            <w:gridSpan w:val="2"/>
          </w:tcPr>
          <w:p w14:paraId="57462D83">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CCB0CDD">
            <w:pPr>
              <w:pStyle w:val="68"/>
              <w:ind w:left="517"/>
              <w:rPr>
                <w:rFonts w:ascii="Times New Roman" w:hAnsi="Times New Roman" w:cs="Times New Roman"/>
                <w:sz w:val="24"/>
                <w:szCs w:val="24"/>
                <w:lang w:val="en-US"/>
              </w:rPr>
            </w:pPr>
            <w:r>
              <w:rPr>
                <w:rFonts w:ascii="Times New Roman" w:hAnsi="Times New Roman" w:cs="Times New Roman"/>
                <w:sz w:val="24"/>
                <w:szCs w:val="24"/>
                <w:lang w:val="en-US"/>
              </w:rPr>
              <w:t>3сентября</w:t>
            </w:r>
          </w:p>
        </w:tc>
        <w:tc>
          <w:tcPr>
            <w:tcW w:w="2838" w:type="dxa"/>
            <w:gridSpan w:val="3"/>
          </w:tcPr>
          <w:p w14:paraId="5395B3EC">
            <w:pPr>
              <w:pStyle w:val="68"/>
              <w:ind w:left="373"/>
              <w:rPr>
                <w:rFonts w:ascii="Times New Roman" w:hAnsi="Times New Roman" w:cs="Times New Roman"/>
                <w:sz w:val="24"/>
                <w:szCs w:val="24"/>
                <w:lang w:val="ru-RU"/>
              </w:rPr>
            </w:pPr>
            <w:r>
              <w:rPr>
                <w:rFonts w:ascii="Times New Roman" w:hAnsi="Times New Roman" w:cs="Times New Roman"/>
                <w:sz w:val="24"/>
                <w:szCs w:val="24"/>
                <w:lang w:val="ru-RU"/>
              </w:rPr>
              <w:t>Зам.директорапоВР, педагог-организатор, классные руководители</w:t>
            </w:r>
          </w:p>
        </w:tc>
      </w:tr>
      <w:tr w14:paraId="48F0E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3A987733">
            <w:pPr>
              <w:pStyle w:val="68"/>
              <w:ind w:right="188"/>
              <w:rPr>
                <w:rFonts w:ascii="Times New Roman" w:hAnsi="Times New Roman" w:cs="Times New Roman"/>
                <w:sz w:val="24"/>
                <w:szCs w:val="24"/>
                <w:lang w:val="ru-RU"/>
              </w:rPr>
            </w:pPr>
            <w:r>
              <w:rPr>
                <w:rFonts w:ascii="Times New Roman" w:hAnsi="Times New Roman" w:cs="Times New Roman"/>
                <w:sz w:val="24"/>
                <w:szCs w:val="24"/>
                <w:lang w:val="ru-RU"/>
              </w:rPr>
              <w:t>Участие в школьной акции «</w:t>
            </w:r>
            <w:r>
              <w:rPr>
                <w:rFonts w:ascii="Times New Roman" w:hAnsi="Times New Roman" w:cs="Times New Roman"/>
                <w:sz w:val="24"/>
                <w:szCs w:val="24"/>
                <w:lang w:val="en-US"/>
              </w:rPr>
              <w:t>Z</w:t>
            </w:r>
            <w:r>
              <w:rPr>
                <w:rFonts w:ascii="Times New Roman" w:hAnsi="Times New Roman" w:cs="Times New Roman"/>
                <w:sz w:val="24"/>
                <w:szCs w:val="24"/>
                <w:lang w:val="ru-RU"/>
              </w:rPr>
              <w:t>анаших»(сбор гуманитарной</w:t>
            </w:r>
          </w:p>
          <w:p w14:paraId="7B726F57">
            <w:pPr>
              <w:pStyle w:val="68"/>
              <w:rPr>
                <w:rFonts w:ascii="Times New Roman" w:hAnsi="Times New Roman" w:cs="Times New Roman"/>
                <w:sz w:val="24"/>
                <w:szCs w:val="24"/>
                <w:lang w:val="en-US"/>
              </w:rPr>
            </w:pPr>
            <w:r>
              <w:rPr>
                <w:rFonts w:ascii="Times New Roman" w:hAnsi="Times New Roman" w:cs="Times New Roman"/>
                <w:sz w:val="24"/>
                <w:szCs w:val="24"/>
                <w:lang w:val="en-US"/>
              </w:rPr>
              <w:t>помощи взонуСВО)</w:t>
            </w:r>
          </w:p>
        </w:tc>
        <w:tc>
          <w:tcPr>
            <w:tcW w:w="1143" w:type="dxa"/>
            <w:gridSpan w:val="2"/>
          </w:tcPr>
          <w:p w14:paraId="08AF5AB3">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A123441">
            <w:pPr>
              <w:pStyle w:val="68"/>
              <w:ind w:left="321"/>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8" w:type="dxa"/>
            <w:gridSpan w:val="3"/>
          </w:tcPr>
          <w:p w14:paraId="03927D3E">
            <w:pPr>
              <w:pStyle w:val="68"/>
              <w:ind w:right="225"/>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09C0E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2ABB9CDD">
            <w:pPr>
              <w:pStyle w:val="68"/>
              <w:ind w:right="750"/>
              <w:rPr>
                <w:rFonts w:ascii="Times New Roman" w:hAnsi="Times New Roman" w:cs="Times New Roman"/>
                <w:sz w:val="24"/>
                <w:szCs w:val="24"/>
                <w:lang w:val="ru-RU"/>
              </w:rPr>
            </w:pPr>
            <w:r>
              <w:rPr>
                <w:rFonts w:ascii="Times New Roman" w:hAnsi="Times New Roman" w:cs="Times New Roman"/>
                <w:sz w:val="24"/>
                <w:szCs w:val="24"/>
                <w:lang w:val="ru-RU"/>
              </w:rPr>
              <w:t>Участиевакции«Письмосолдату»</w:t>
            </w:r>
          </w:p>
        </w:tc>
        <w:tc>
          <w:tcPr>
            <w:tcW w:w="1143" w:type="dxa"/>
            <w:gridSpan w:val="2"/>
          </w:tcPr>
          <w:p w14:paraId="24A2D38C">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A27C3F8">
            <w:pPr>
              <w:pStyle w:val="68"/>
              <w:ind w:left="321"/>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8" w:type="dxa"/>
            <w:gridSpan w:val="3"/>
          </w:tcPr>
          <w:p w14:paraId="7FAF4E03">
            <w:pPr>
              <w:pStyle w:val="68"/>
              <w:ind w:left="256" w:right="241" w:firstLine="381"/>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педагог-организатор,классные</w:t>
            </w:r>
          </w:p>
          <w:p w14:paraId="5D40C92A">
            <w:pPr>
              <w:pStyle w:val="68"/>
              <w:ind w:left="707"/>
              <w:rPr>
                <w:rFonts w:ascii="Times New Roman" w:hAnsi="Times New Roman" w:cs="Times New Roman"/>
                <w:sz w:val="24"/>
                <w:szCs w:val="24"/>
                <w:lang w:val="en-US"/>
              </w:rPr>
            </w:pPr>
            <w:r>
              <w:rPr>
                <w:rFonts w:ascii="Times New Roman" w:hAnsi="Times New Roman" w:cs="Times New Roman"/>
                <w:sz w:val="24"/>
                <w:szCs w:val="24"/>
                <w:lang w:val="en-US"/>
              </w:rPr>
              <w:t>руководители</w:t>
            </w:r>
          </w:p>
        </w:tc>
      </w:tr>
      <w:tr w14:paraId="50216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6C0F1779">
            <w:pPr>
              <w:pStyle w:val="68"/>
              <w:ind w:right="678"/>
              <w:rPr>
                <w:rFonts w:ascii="Times New Roman" w:hAnsi="Times New Roman" w:cs="Times New Roman"/>
                <w:sz w:val="24"/>
                <w:szCs w:val="24"/>
                <w:lang w:val="en-US"/>
              </w:rPr>
            </w:pPr>
            <w:r>
              <w:rPr>
                <w:rFonts w:ascii="Times New Roman" w:hAnsi="Times New Roman" w:cs="Times New Roman"/>
                <w:sz w:val="24"/>
                <w:szCs w:val="24"/>
                <w:lang w:val="en-US"/>
              </w:rPr>
              <w:t>День бега. «Кросс нации –2025»</w:t>
            </w:r>
          </w:p>
        </w:tc>
        <w:tc>
          <w:tcPr>
            <w:tcW w:w="1143" w:type="dxa"/>
            <w:gridSpan w:val="2"/>
          </w:tcPr>
          <w:p w14:paraId="19CFE0E9">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3BE9EB9">
            <w:pPr>
              <w:pStyle w:val="68"/>
              <w:ind w:left="609"/>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8" w:type="dxa"/>
            <w:gridSpan w:val="3"/>
          </w:tcPr>
          <w:p w14:paraId="3E75A457">
            <w:pPr>
              <w:pStyle w:val="68"/>
              <w:ind w:left="352" w:right="344"/>
              <w:jc w:val="center"/>
              <w:rPr>
                <w:rFonts w:ascii="Times New Roman" w:hAnsi="Times New Roman" w:cs="Times New Roman"/>
                <w:sz w:val="24"/>
                <w:szCs w:val="24"/>
                <w:lang w:val="en-US"/>
              </w:rPr>
            </w:pPr>
            <w:r>
              <w:rPr>
                <w:rFonts w:ascii="Times New Roman" w:hAnsi="Times New Roman" w:cs="Times New Roman"/>
                <w:sz w:val="24"/>
                <w:szCs w:val="24"/>
                <w:lang w:val="en-US"/>
              </w:rPr>
              <w:t>Учитель физическойкультуры</w:t>
            </w:r>
          </w:p>
        </w:tc>
      </w:tr>
      <w:tr w14:paraId="23AE6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2491B47B">
            <w:pPr>
              <w:pStyle w:val="68"/>
              <w:ind w:right="678"/>
              <w:rPr>
                <w:rFonts w:ascii="Times New Roman" w:hAnsi="Times New Roman" w:cs="Times New Roman"/>
                <w:sz w:val="24"/>
                <w:szCs w:val="24"/>
                <w:lang w:val="en-US"/>
              </w:rPr>
            </w:pPr>
            <w:r>
              <w:rPr>
                <w:rFonts w:ascii="Times New Roman" w:hAnsi="Times New Roman" w:cs="Times New Roman"/>
                <w:sz w:val="24"/>
                <w:szCs w:val="24"/>
                <w:lang w:val="en-US"/>
              </w:rPr>
              <w:t xml:space="preserve">Праздник «Осенний бал» </w:t>
            </w:r>
          </w:p>
        </w:tc>
        <w:tc>
          <w:tcPr>
            <w:tcW w:w="1143" w:type="dxa"/>
            <w:gridSpan w:val="2"/>
          </w:tcPr>
          <w:p w14:paraId="4BB3D36E">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96E5BF3">
            <w:pPr>
              <w:pStyle w:val="68"/>
              <w:ind w:left="609"/>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8" w:type="dxa"/>
            <w:gridSpan w:val="3"/>
          </w:tcPr>
          <w:p w14:paraId="05A656B8">
            <w:pPr>
              <w:pStyle w:val="68"/>
              <w:ind w:left="352" w:right="344"/>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 педагог-организатор</w:t>
            </w:r>
          </w:p>
        </w:tc>
      </w:tr>
      <w:tr w14:paraId="42613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1B397228">
            <w:pPr>
              <w:pStyle w:val="68"/>
              <w:rPr>
                <w:rFonts w:ascii="Times New Roman" w:hAnsi="Times New Roman" w:cs="Times New Roman"/>
                <w:sz w:val="24"/>
                <w:szCs w:val="24"/>
                <w:lang w:val="ru-RU"/>
              </w:rPr>
            </w:pPr>
            <w:r>
              <w:rPr>
                <w:rFonts w:ascii="Times New Roman" w:hAnsi="Times New Roman" w:cs="Times New Roman"/>
                <w:sz w:val="24"/>
                <w:szCs w:val="24"/>
                <w:lang w:val="ru-RU"/>
              </w:rPr>
              <w:t>Кл.часы«Часдобраи</w:t>
            </w:r>
          </w:p>
          <w:p w14:paraId="014E83E9">
            <w:pPr>
              <w:pStyle w:val="68"/>
              <w:ind w:right="424"/>
              <w:rPr>
                <w:rFonts w:ascii="Times New Roman" w:hAnsi="Times New Roman" w:cs="Times New Roman"/>
                <w:sz w:val="24"/>
                <w:szCs w:val="24"/>
                <w:lang w:val="ru-RU"/>
              </w:rPr>
            </w:pPr>
            <w:r>
              <w:rPr>
                <w:rFonts w:ascii="Times New Roman" w:hAnsi="Times New Roman" w:cs="Times New Roman"/>
                <w:sz w:val="24"/>
                <w:szCs w:val="24"/>
                <w:lang w:val="ru-RU"/>
              </w:rPr>
              <w:t>уважения» (ко дню пожилыхлюдей)</w:t>
            </w:r>
          </w:p>
        </w:tc>
        <w:tc>
          <w:tcPr>
            <w:tcW w:w="1143" w:type="dxa"/>
            <w:gridSpan w:val="2"/>
          </w:tcPr>
          <w:p w14:paraId="1720ABEE">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63345A8">
            <w:pPr>
              <w:pStyle w:val="68"/>
              <w:ind w:right="123"/>
              <w:jc w:val="right"/>
              <w:rPr>
                <w:rFonts w:ascii="Times New Roman" w:hAnsi="Times New Roman" w:cs="Times New Roman"/>
                <w:sz w:val="24"/>
                <w:szCs w:val="24"/>
                <w:lang w:val="en-US"/>
              </w:rPr>
            </w:pPr>
            <w:r>
              <w:rPr>
                <w:rFonts w:ascii="Times New Roman" w:hAnsi="Times New Roman" w:cs="Times New Roman"/>
                <w:sz w:val="24"/>
                <w:szCs w:val="24"/>
                <w:lang w:val="en-US"/>
              </w:rPr>
              <w:t>30.09-04.10.2025г.</w:t>
            </w:r>
          </w:p>
        </w:tc>
        <w:tc>
          <w:tcPr>
            <w:tcW w:w="2838" w:type="dxa"/>
            <w:gridSpan w:val="3"/>
          </w:tcPr>
          <w:p w14:paraId="6F417BE7">
            <w:pPr>
              <w:pStyle w:val="68"/>
              <w:ind w:left="92" w:right="84"/>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06AC1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93" w:type="dxa"/>
            <w:gridSpan w:val="4"/>
          </w:tcPr>
          <w:p w14:paraId="4B1EC6FD">
            <w:pPr>
              <w:pStyle w:val="68"/>
              <w:ind w:right="79"/>
              <w:rPr>
                <w:rFonts w:ascii="Times New Roman" w:hAnsi="Times New Roman" w:cs="Times New Roman"/>
                <w:sz w:val="24"/>
                <w:szCs w:val="24"/>
                <w:lang w:val="ru-RU"/>
              </w:rPr>
            </w:pPr>
            <w:r>
              <w:rPr>
                <w:rFonts w:ascii="Times New Roman" w:hAnsi="Times New Roman" w:cs="Times New Roman"/>
                <w:sz w:val="24"/>
                <w:szCs w:val="24"/>
                <w:lang w:val="ru-RU"/>
              </w:rPr>
              <w:t>Поздравительная акция ко Днюпожилого человека «С любовьювсердце»</w:t>
            </w:r>
          </w:p>
        </w:tc>
        <w:tc>
          <w:tcPr>
            <w:tcW w:w="1143" w:type="dxa"/>
            <w:gridSpan w:val="2"/>
          </w:tcPr>
          <w:p w14:paraId="04C14A27">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221AC47">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01.10.2025</w:t>
            </w:r>
          </w:p>
        </w:tc>
        <w:tc>
          <w:tcPr>
            <w:tcW w:w="2838" w:type="dxa"/>
            <w:gridSpan w:val="3"/>
          </w:tcPr>
          <w:p w14:paraId="38BE0BFD">
            <w:pPr>
              <w:pStyle w:val="68"/>
              <w:ind w:left="160" w:right="124" w:hanging="3"/>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 зам.директора ВР</w:t>
            </w:r>
          </w:p>
        </w:tc>
      </w:tr>
      <w:tr w14:paraId="3EF4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5D25E465">
            <w:pPr>
              <w:pStyle w:val="68"/>
              <w:rPr>
                <w:rFonts w:ascii="Times New Roman" w:hAnsi="Times New Roman" w:cs="Times New Roman"/>
                <w:sz w:val="24"/>
                <w:szCs w:val="24"/>
                <w:lang w:val="ru-RU"/>
              </w:rPr>
            </w:pPr>
            <w:r>
              <w:rPr>
                <w:rFonts w:ascii="Times New Roman" w:hAnsi="Times New Roman" w:cs="Times New Roman"/>
                <w:sz w:val="24"/>
                <w:szCs w:val="24"/>
                <w:lang w:val="ru-RU"/>
              </w:rPr>
              <w:t>Библиотечныйурок «Правила</w:t>
            </w:r>
          </w:p>
          <w:p w14:paraId="3E080C0F">
            <w:pPr>
              <w:pStyle w:val="68"/>
              <w:rPr>
                <w:rFonts w:ascii="Times New Roman" w:hAnsi="Times New Roman" w:cs="Times New Roman"/>
                <w:sz w:val="24"/>
                <w:szCs w:val="24"/>
                <w:lang w:val="ru-RU"/>
              </w:rPr>
            </w:pPr>
            <w:r>
              <w:rPr>
                <w:rFonts w:ascii="Times New Roman" w:hAnsi="Times New Roman" w:cs="Times New Roman"/>
                <w:sz w:val="24"/>
                <w:szCs w:val="24"/>
                <w:lang w:val="ru-RU"/>
              </w:rPr>
              <w:t>общенияскнигой»</w:t>
            </w:r>
          </w:p>
        </w:tc>
        <w:tc>
          <w:tcPr>
            <w:tcW w:w="1143" w:type="dxa"/>
            <w:gridSpan w:val="2"/>
          </w:tcPr>
          <w:p w14:paraId="6C0BD38F">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EBC38CC">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02.10.2025</w:t>
            </w:r>
          </w:p>
        </w:tc>
        <w:tc>
          <w:tcPr>
            <w:tcW w:w="2838" w:type="dxa"/>
            <w:gridSpan w:val="3"/>
          </w:tcPr>
          <w:p w14:paraId="77A66ED0">
            <w:pPr>
              <w:pStyle w:val="68"/>
              <w:ind w:left="92" w:right="83"/>
              <w:jc w:val="center"/>
              <w:rPr>
                <w:rFonts w:ascii="Times New Roman" w:hAnsi="Times New Roman" w:cs="Times New Roman"/>
                <w:sz w:val="24"/>
                <w:szCs w:val="24"/>
                <w:lang w:val="en-US"/>
              </w:rPr>
            </w:pPr>
            <w:r>
              <w:rPr>
                <w:rFonts w:ascii="Times New Roman" w:hAnsi="Times New Roman" w:cs="Times New Roman"/>
                <w:sz w:val="24"/>
                <w:szCs w:val="24"/>
                <w:lang w:val="en-US"/>
              </w:rPr>
              <w:t>Библиотекарь</w:t>
            </w:r>
          </w:p>
        </w:tc>
      </w:tr>
      <w:tr w14:paraId="2C288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093" w:type="dxa"/>
            <w:gridSpan w:val="4"/>
          </w:tcPr>
          <w:p w14:paraId="2CEB208A">
            <w:pPr>
              <w:pStyle w:val="68"/>
              <w:rPr>
                <w:rFonts w:ascii="Times New Roman" w:hAnsi="Times New Roman" w:cs="Times New Roman"/>
                <w:sz w:val="24"/>
                <w:szCs w:val="24"/>
                <w:lang w:val="en-US"/>
              </w:rPr>
            </w:pPr>
            <w:r>
              <w:rPr>
                <w:rFonts w:ascii="Times New Roman" w:hAnsi="Times New Roman" w:cs="Times New Roman"/>
                <w:sz w:val="24"/>
                <w:szCs w:val="24"/>
                <w:lang w:val="en-US"/>
              </w:rPr>
              <w:t>КонцерткоДню учителя</w:t>
            </w:r>
          </w:p>
        </w:tc>
        <w:tc>
          <w:tcPr>
            <w:tcW w:w="1143" w:type="dxa"/>
            <w:gridSpan w:val="2"/>
          </w:tcPr>
          <w:p w14:paraId="340A6FBC">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A6562D5">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04.10.2025</w:t>
            </w:r>
          </w:p>
        </w:tc>
        <w:tc>
          <w:tcPr>
            <w:tcW w:w="2838" w:type="dxa"/>
            <w:gridSpan w:val="3"/>
          </w:tcPr>
          <w:p w14:paraId="6304D9BF">
            <w:pPr>
              <w:pStyle w:val="68"/>
              <w:ind w:left="148" w:right="139" w:firstLine="2"/>
              <w:jc w:val="center"/>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Педагог-организатор,Классные руководители</w:t>
            </w:r>
          </w:p>
        </w:tc>
      </w:tr>
      <w:tr w14:paraId="3CC8B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4093" w:type="dxa"/>
            <w:gridSpan w:val="4"/>
          </w:tcPr>
          <w:p w14:paraId="1BBF626E">
            <w:pPr>
              <w:pStyle w:val="68"/>
              <w:ind w:left="157" w:right="216"/>
              <w:rPr>
                <w:rFonts w:ascii="Times New Roman" w:hAnsi="Times New Roman" w:cs="Times New Roman"/>
                <w:sz w:val="24"/>
                <w:szCs w:val="24"/>
                <w:lang w:val="ru-RU"/>
              </w:rPr>
            </w:pPr>
            <w:r>
              <w:rPr>
                <w:rFonts w:ascii="Times New Roman" w:hAnsi="Times New Roman" w:cs="Times New Roman"/>
                <w:sz w:val="24"/>
                <w:szCs w:val="24"/>
                <w:lang w:val="ru-RU"/>
              </w:rPr>
              <w:t>Праздничная программа ко Дню отца</w:t>
            </w:r>
          </w:p>
        </w:tc>
        <w:tc>
          <w:tcPr>
            <w:tcW w:w="1143" w:type="dxa"/>
            <w:gridSpan w:val="2"/>
          </w:tcPr>
          <w:p w14:paraId="0BE2038F">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2A36A81">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19.10.2025</w:t>
            </w:r>
          </w:p>
        </w:tc>
        <w:tc>
          <w:tcPr>
            <w:tcW w:w="2838" w:type="dxa"/>
            <w:gridSpan w:val="3"/>
          </w:tcPr>
          <w:p w14:paraId="2B850721">
            <w:pPr>
              <w:pStyle w:val="68"/>
              <w:ind w:left="172" w:right="165" w:firstLine="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  педагог-организатор</w:t>
            </w:r>
          </w:p>
        </w:tc>
      </w:tr>
      <w:tr w14:paraId="27F4B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2E708DFD">
            <w:pPr>
              <w:pStyle w:val="68"/>
              <w:rPr>
                <w:rFonts w:ascii="Times New Roman" w:hAnsi="Times New Roman" w:cs="Times New Roman"/>
                <w:sz w:val="24"/>
                <w:szCs w:val="24"/>
                <w:lang w:val="ru-RU"/>
              </w:rPr>
            </w:pPr>
            <w:r>
              <w:rPr>
                <w:rFonts w:ascii="Times New Roman" w:hAnsi="Times New Roman" w:cs="Times New Roman"/>
                <w:sz w:val="24"/>
                <w:szCs w:val="24"/>
                <w:lang w:val="ru-RU"/>
              </w:rPr>
              <w:t>Конкурсчтецовприуроченный</w:t>
            </w:r>
          </w:p>
          <w:p w14:paraId="5EF55B32">
            <w:pPr>
              <w:pStyle w:val="68"/>
              <w:ind w:right="960"/>
              <w:rPr>
                <w:rFonts w:ascii="Times New Roman" w:hAnsi="Times New Roman" w:cs="Times New Roman"/>
                <w:sz w:val="24"/>
                <w:szCs w:val="24"/>
                <w:lang w:val="ru-RU"/>
              </w:rPr>
            </w:pPr>
            <w:r>
              <w:rPr>
                <w:rFonts w:ascii="Times New Roman" w:hAnsi="Times New Roman" w:cs="Times New Roman"/>
                <w:sz w:val="24"/>
                <w:szCs w:val="24"/>
                <w:lang w:val="ru-RU"/>
              </w:rPr>
              <w:t>кмеждународномуднюшкольных библиотек</w:t>
            </w:r>
          </w:p>
        </w:tc>
        <w:tc>
          <w:tcPr>
            <w:tcW w:w="1143" w:type="dxa"/>
            <w:gridSpan w:val="2"/>
          </w:tcPr>
          <w:p w14:paraId="1DC1C49B">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FB19EAB">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24.10.2025</w:t>
            </w:r>
          </w:p>
        </w:tc>
        <w:tc>
          <w:tcPr>
            <w:tcW w:w="2838" w:type="dxa"/>
            <w:gridSpan w:val="3"/>
          </w:tcPr>
          <w:p w14:paraId="62AAADEB">
            <w:pPr>
              <w:pStyle w:val="68"/>
              <w:ind w:left="92" w:right="86"/>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p w14:paraId="753461B8">
            <w:pPr>
              <w:pStyle w:val="68"/>
              <w:ind w:left="148" w:right="137" w:firstLine="2"/>
              <w:jc w:val="center"/>
              <w:rPr>
                <w:rFonts w:ascii="Times New Roman" w:hAnsi="Times New Roman" w:cs="Times New Roman"/>
                <w:sz w:val="24"/>
                <w:szCs w:val="24"/>
                <w:lang w:val="ru-RU"/>
              </w:rPr>
            </w:pPr>
            <w:r>
              <w:rPr>
                <w:rFonts w:ascii="Times New Roman" w:hAnsi="Times New Roman" w:cs="Times New Roman"/>
                <w:sz w:val="24"/>
                <w:szCs w:val="24"/>
                <w:lang w:val="ru-RU"/>
              </w:rPr>
              <w:t>библиотекарь,педагог-организатор</w:t>
            </w:r>
          </w:p>
        </w:tc>
      </w:tr>
      <w:tr w14:paraId="49B70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093" w:type="dxa"/>
            <w:gridSpan w:val="4"/>
          </w:tcPr>
          <w:p w14:paraId="46CF8051">
            <w:pPr>
              <w:pStyle w:val="68"/>
              <w:ind w:right="1039"/>
              <w:rPr>
                <w:rFonts w:ascii="Times New Roman" w:hAnsi="Times New Roman" w:cs="Times New Roman"/>
                <w:sz w:val="24"/>
                <w:szCs w:val="24"/>
                <w:lang w:val="en-US"/>
              </w:rPr>
            </w:pPr>
            <w:r>
              <w:rPr>
                <w:rFonts w:ascii="Times New Roman" w:hAnsi="Times New Roman" w:cs="Times New Roman"/>
                <w:sz w:val="24"/>
                <w:szCs w:val="24"/>
                <w:lang w:val="en-US"/>
              </w:rPr>
              <w:t>Посвящениев«ОрлятаРоссии»!</w:t>
            </w:r>
          </w:p>
        </w:tc>
        <w:tc>
          <w:tcPr>
            <w:tcW w:w="1143" w:type="dxa"/>
            <w:gridSpan w:val="2"/>
          </w:tcPr>
          <w:p w14:paraId="2BCCED17">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14317A9">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25.10.2025</w:t>
            </w:r>
          </w:p>
        </w:tc>
        <w:tc>
          <w:tcPr>
            <w:tcW w:w="2838" w:type="dxa"/>
            <w:gridSpan w:val="3"/>
          </w:tcPr>
          <w:p w14:paraId="75797FBC">
            <w:pPr>
              <w:pStyle w:val="68"/>
              <w:ind w:right="83"/>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 классные руководители</w:t>
            </w:r>
          </w:p>
        </w:tc>
      </w:tr>
      <w:tr w14:paraId="5C7D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314D0E00">
            <w:pPr>
              <w:pStyle w:val="68"/>
              <w:ind w:right="1175"/>
              <w:rPr>
                <w:rFonts w:ascii="Times New Roman" w:hAnsi="Times New Roman" w:cs="Times New Roman"/>
                <w:sz w:val="24"/>
                <w:szCs w:val="24"/>
                <w:lang w:val="ru-RU"/>
              </w:rPr>
            </w:pPr>
            <w:r>
              <w:rPr>
                <w:rFonts w:ascii="Times New Roman" w:hAnsi="Times New Roman" w:cs="Times New Roman"/>
                <w:sz w:val="24"/>
                <w:szCs w:val="24"/>
                <w:lang w:val="ru-RU"/>
              </w:rPr>
              <w:t>Мероприятия ко Днюнародногоединства</w:t>
            </w:r>
          </w:p>
        </w:tc>
        <w:tc>
          <w:tcPr>
            <w:tcW w:w="1143" w:type="dxa"/>
            <w:gridSpan w:val="2"/>
          </w:tcPr>
          <w:p w14:paraId="68293E9E">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9C0D206">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04.11.2025</w:t>
            </w:r>
          </w:p>
        </w:tc>
        <w:tc>
          <w:tcPr>
            <w:tcW w:w="2838" w:type="dxa"/>
            <w:gridSpan w:val="3"/>
          </w:tcPr>
          <w:p w14:paraId="26D4A388">
            <w:pPr>
              <w:pStyle w:val="68"/>
              <w:ind w:left="117" w:right="108" w:hanging="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руководители,педагог-организатор, зам. директора по ВР</w:t>
            </w:r>
          </w:p>
        </w:tc>
      </w:tr>
      <w:tr w14:paraId="12755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4093" w:type="dxa"/>
            <w:gridSpan w:val="4"/>
          </w:tcPr>
          <w:p w14:paraId="4CE480CD">
            <w:pPr>
              <w:pStyle w:val="68"/>
              <w:ind w:right="88"/>
              <w:rPr>
                <w:rFonts w:ascii="Times New Roman" w:hAnsi="Times New Roman" w:cs="Times New Roman"/>
                <w:sz w:val="24"/>
                <w:szCs w:val="24"/>
                <w:lang w:val="ru-RU"/>
              </w:rPr>
            </w:pPr>
            <w:r>
              <w:rPr>
                <w:rFonts w:ascii="Times New Roman" w:hAnsi="Times New Roman" w:cs="Times New Roman"/>
                <w:sz w:val="24"/>
                <w:szCs w:val="24"/>
                <w:lang w:val="ru-RU"/>
              </w:rPr>
              <w:t>Общешкольная линейка ко Днюпамятипогибшихприисполнении служебныхобязанностей сотрудниковорганов внутренних дел России(сприглашениемсотрудников</w:t>
            </w:r>
          </w:p>
          <w:p w14:paraId="2CA0D284">
            <w:pPr>
              <w:pStyle w:val="68"/>
              <w:rPr>
                <w:rFonts w:ascii="Times New Roman" w:hAnsi="Times New Roman" w:cs="Times New Roman"/>
                <w:sz w:val="24"/>
                <w:szCs w:val="24"/>
                <w:lang w:val="en-US"/>
              </w:rPr>
            </w:pPr>
            <w:r>
              <w:rPr>
                <w:rFonts w:ascii="Times New Roman" w:hAnsi="Times New Roman" w:cs="Times New Roman"/>
                <w:sz w:val="24"/>
                <w:szCs w:val="24"/>
                <w:lang w:val="en-US"/>
              </w:rPr>
              <w:t>органоввнутреннихдел)</w:t>
            </w:r>
          </w:p>
        </w:tc>
        <w:tc>
          <w:tcPr>
            <w:tcW w:w="1143" w:type="dxa"/>
            <w:gridSpan w:val="2"/>
          </w:tcPr>
          <w:p w14:paraId="369CC714">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6BC8E35">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08.11.2025</w:t>
            </w:r>
          </w:p>
        </w:tc>
        <w:tc>
          <w:tcPr>
            <w:tcW w:w="2838" w:type="dxa"/>
            <w:gridSpan w:val="3"/>
          </w:tcPr>
          <w:p w14:paraId="30007FCE">
            <w:pPr>
              <w:pStyle w:val="68"/>
              <w:ind w:left="117" w:right="105" w:hanging="3"/>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педагог-организатор,юнармейскийотряд</w:t>
            </w:r>
          </w:p>
        </w:tc>
      </w:tr>
      <w:tr w14:paraId="3F911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5A408087">
            <w:pPr>
              <w:pStyle w:val="68"/>
              <w:rPr>
                <w:rFonts w:ascii="Times New Roman" w:hAnsi="Times New Roman" w:cs="Times New Roman"/>
                <w:sz w:val="24"/>
                <w:szCs w:val="24"/>
                <w:lang w:val="ru-RU"/>
              </w:rPr>
            </w:pPr>
            <w:r>
              <w:rPr>
                <w:rFonts w:ascii="Times New Roman" w:hAnsi="Times New Roman" w:cs="Times New Roman"/>
                <w:sz w:val="24"/>
                <w:szCs w:val="24"/>
                <w:lang w:val="ru-RU"/>
              </w:rPr>
              <w:t>Тематическиемероприятияк</w:t>
            </w:r>
          </w:p>
          <w:p w14:paraId="39CAEBCC">
            <w:pPr>
              <w:pStyle w:val="68"/>
              <w:ind w:right="1032"/>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Международному </w:t>
            </w:r>
            <w:r>
              <w:rPr>
                <w:rFonts w:ascii="Times New Roman" w:hAnsi="Times New Roman" w:cs="Times New Roman"/>
                <w:sz w:val="24"/>
                <w:szCs w:val="24"/>
                <w:lang w:val="ru-RU"/>
              </w:rPr>
              <w:t>Днютолерантности</w:t>
            </w:r>
          </w:p>
        </w:tc>
        <w:tc>
          <w:tcPr>
            <w:tcW w:w="1143" w:type="dxa"/>
            <w:gridSpan w:val="2"/>
          </w:tcPr>
          <w:p w14:paraId="4BB5CA44">
            <w:pPr>
              <w:pStyle w:val="68"/>
              <w:ind w:right="401"/>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38E4691">
            <w:pPr>
              <w:pStyle w:val="68"/>
              <w:ind w:left="99" w:right="91"/>
              <w:jc w:val="center"/>
              <w:rPr>
                <w:rFonts w:ascii="Times New Roman" w:hAnsi="Times New Roman" w:cs="Times New Roman"/>
                <w:sz w:val="24"/>
                <w:szCs w:val="24"/>
                <w:lang w:val="en-US"/>
              </w:rPr>
            </w:pPr>
            <w:r>
              <w:rPr>
                <w:rFonts w:ascii="Times New Roman" w:hAnsi="Times New Roman" w:cs="Times New Roman"/>
                <w:sz w:val="24"/>
                <w:szCs w:val="24"/>
                <w:lang w:val="en-US"/>
              </w:rPr>
              <w:t>15.11.2025</w:t>
            </w:r>
          </w:p>
        </w:tc>
        <w:tc>
          <w:tcPr>
            <w:tcW w:w="2838" w:type="dxa"/>
            <w:gridSpan w:val="3"/>
          </w:tcPr>
          <w:p w14:paraId="3F66BFDA">
            <w:pPr>
              <w:pStyle w:val="68"/>
              <w:ind w:right="180"/>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руководители,педагог-организатор</w:t>
            </w:r>
          </w:p>
        </w:tc>
      </w:tr>
      <w:tr w14:paraId="208F4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4093" w:type="dxa"/>
            <w:gridSpan w:val="4"/>
          </w:tcPr>
          <w:p w14:paraId="2E9A63F1">
            <w:pPr>
              <w:pStyle w:val="68"/>
              <w:ind w:right="103"/>
              <w:rPr>
                <w:rFonts w:ascii="Times New Roman" w:hAnsi="Times New Roman" w:cs="Times New Roman"/>
                <w:sz w:val="24"/>
                <w:szCs w:val="24"/>
                <w:lang w:val="ru-RU"/>
              </w:rPr>
            </w:pPr>
            <w:r>
              <w:rPr>
                <w:rFonts w:ascii="Times New Roman" w:hAnsi="Times New Roman" w:cs="Times New Roman"/>
                <w:sz w:val="24"/>
                <w:szCs w:val="24"/>
                <w:lang w:val="ru-RU"/>
              </w:rPr>
              <w:t>Мероприятияко«Днюматери»:Акция«5 для мамы»</w:t>
            </w:r>
          </w:p>
          <w:p w14:paraId="44DAAC82">
            <w:pPr>
              <w:pStyle w:val="68"/>
              <w:rPr>
                <w:rFonts w:ascii="Times New Roman" w:hAnsi="Times New Roman" w:cs="Times New Roman"/>
                <w:sz w:val="24"/>
                <w:szCs w:val="24"/>
                <w:lang w:val="en-US"/>
              </w:rPr>
            </w:pPr>
            <w:r>
              <w:rPr>
                <w:rFonts w:ascii="Times New Roman" w:hAnsi="Times New Roman" w:cs="Times New Roman"/>
                <w:sz w:val="24"/>
                <w:szCs w:val="24"/>
                <w:lang w:val="en-US"/>
              </w:rPr>
              <w:t>Концерт</w:t>
            </w:r>
          </w:p>
        </w:tc>
        <w:tc>
          <w:tcPr>
            <w:tcW w:w="1143" w:type="dxa"/>
            <w:gridSpan w:val="2"/>
          </w:tcPr>
          <w:p w14:paraId="4EED50BE">
            <w:pPr>
              <w:pStyle w:val="68"/>
              <w:ind w:left="168" w:right="1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3906423">
            <w:pPr>
              <w:pStyle w:val="68"/>
              <w:ind w:left="395"/>
              <w:rPr>
                <w:rFonts w:ascii="Times New Roman" w:hAnsi="Times New Roman" w:cs="Times New Roman"/>
                <w:sz w:val="24"/>
                <w:szCs w:val="24"/>
                <w:lang w:val="en-US"/>
              </w:rPr>
            </w:pPr>
            <w:r>
              <w:rPr>
                <w:rFonts w:ascii="Times New Roman" w:hAnsi="Times New Roman" w:cs="Times New Roman"/>
                <w:sz w:val="24"/>
                <w:szCs w:val="24"/>
                <w:lang w:val="en-US"/>
              </w:rPr>
              <w:t>18-22ноября</w:t>
            </w:r>
          </w:p>
          <w:p w14:paraId="4E82505F">
            <w:pPr>
              <w:pStyle w:val="68"/>
              <w:rPr>
                <w:rFonts w:ascii="Times New Roman" w:hAnsi="Times New Roman" w:cs="Times New Roman"/>
                <w:b/>
                <w:i/>
                <w:sz w:val="24"/>
                <w:szCs w:val="24"/>
                <w:lang w:val="en-US"/>
              </w:rPr>
            </w:pPr>
          </w:p>
          <w:p w14:paraId="14806E22">
            <w:pPr>
              <w:pStyle w:val="68"/>
              <w:ind w:left="522"/>
              <w:rPr>
                <w:rFonts w:ascii="Times New Roman" w:hAnsi="Times New Roman" w:cs="Times New Roman"/>
                <w:sz w:val="24"/>
                <w:szCs w:val="24"/>
                <w:lang w:val="en-US"/>
              </w:rPr>
            </w:pPr>
          </w:p>
        </w:tc>
        <w:tc>
          <w:tcPr>
            <w:tcW w:w="2838" w:type="dxa"/>
            <w:gridSpan w:val="3"/>
          </w:tcPr>
          <w:p w14:paraId="2F1F24CC">
            <w:pPr>
              <w:pStyle w:val="68"/>
              <w:ind w:right="162"/>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руководители,зам. директора по ВР</w:t>
            </w:r>
          </w:p>
          <w:p w14:paraId="640FDAC5">
            <w:pPr>
              <w:pStyle w:val="68"/>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w:t>
            </w:r>
          </w:p>
        </w:tc>
      </w:tr>
      <w:tr w14:paraId="236A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093" w:type="dxa"/>
            <w:gridSpan w:val="4"/>
          </w:tcPr>
          <w:p w14:paraId="2DB39A9D">
            <w:pPr>
              <w:pStyle w:val="68"/>
              <w:ind w:left="110" w:right="335"/>
              <w:rPr>
                <w:rFonts w:ascii="Times New Roman" w:hAnsi="Times New Roman" w:cs="Times New Roman"/>
                <w:sz w:val="24"/>
                <w:szCs w:val="24"/>
                <w:lang w:val="ru-RU"/>
              </w:rPr>
            </w:pPr>
            <w:r>
              <w:rPr>
                <w:rFonts w:ascii="Times New Roman" w:hAnsi="Times New Roman" w:cs="Times New Roman"/>
                <w:sz w:val="24"/>
                <w:szCs w:val="24"/>
                <w:lang w:val="ru-RU"/>
              </w:rPr>
              <w:t>Праздничная линейка ко Днюгосударственного гербаРоссийскойФедерации</w:t>
            </w:r>
          </w:p>
        </w:tc>
        <w:tc>
          <w:tcPr>
            <w:tcW w:w="1143" w:type="dxa"/>
            <w:gridSpan w:val="2"/>
          </w:tcPr>
          <w:p w14:paraId="484D1880">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D781FF7">
            <w:pPr>
              <w:pStyle w:val="68"/>
              <w:ind w:left="523"/>
              <w:rPr>
                <w:rFonts w:ascii="Times New Roman" w:hAnsi="Times New Roman" w:cs="Times New Roman"/>
                <w:sz w:val="24"/>
                <w:szCs w:val="24"/>
                <w:lang w:val="en-US"/>
              </w:rPr>
            </w:pPr>
            <w:r>
              <w:rPr>
                <w:rFonts w:ascii="Times New Roman" w:hAnsi="Times New Roman" w:cs="Times New Roman"/>
                <w:sz w:val="24"/>
                <w:szCs w:val="24"/>
                <w:lang w:val="en-US"/>
              </w:rPr>
              <w:t>25.11.2025</w:t>
            </w:r>
          </w:p>
        </w:tc>
        <w:tc>
          <w:tcPr>
            <w:tcW w:w="2838" w:type="dxa"/>
            <w:gridSpan w:val="3"/>
          </w:tcPr>
          <w:p w14:paraId="1EA725AE">
            <w:pPr>
              <w:pStyle w:val="68"/>
              <w:ind w:right="96"/>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 педагог-организатор, юнармейскийотряд</w:t>
            </w:r>
          </w:p>
        </w:tc>
      </w:tr>
      <w:tr w14:paraId="29C4B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093" w:type="dxa"/>
            <w:gridSpan w:val="4"/>
          </w:tcPr>
          <w:p w14:paraId="2B1D55F4">
            <w:pPr>
              <w:pStyle w:val="68"/>
              <w:ind w:left="110"/>
              <w:rPr>
                <w:rFonts w:ascii="Times New Roman" w:hAnsi="Times New Roman" w:cs="Times New Roman"/>
                <w:sz w:val="24"/>
                <w:szCs w:val="24"/>
                <w:lang w:val="ru-RU"/>
              </w:rPr>
            </w:pPr>
            <w:r>
              <w:rPr>
                <w:rFonts w:ascii="Times New Roman" w:hAnsi="Times New Roman" w:cs="Times New Roman"/>
                <w:sz w:val="24"/>
                <w:szCs w:val="24"/>
                <w:lang w:val="ru-RU"/>
              </w:rPr>
              <w:t>Просмотрдокументального</w:t>
            </w:r>
          </w:p>
          <w:p w14:paraId="68CB6178">
            <w:pPr>
              <w:pStyle w:val="68"/>
              <w:ind w:left="110" w:right="234"/>
              <w:rPr>
                <w:rFonts w:ascii="Times New Roman" w:hAnsi="Times New Roman" w:cs="Times New Roman"/>
                <w:sz w:val="24"/>
                <w:szCs w:val="24"/>
                <w:lang w:val="ru-RU"/>
              </w:rPr>
            </w:pPr>
            <w:r>
              <w:rPr>
                <w:rFonts w:ascii="Times New Roman" w:hAnsi="Times New Roman" w:cs="Times New Roman"/>
                <w:sz w:val="24"/>
                <w:szCs w:val="24"/>
                <w:lang w:val="ru-RU"/>
              </w:rPr>
              <w:t>фильма «Неизвестный солдат»приуроченный ко Днюнеизвестногосолдата</w:t>
            </w:r>
          </w:p>
        </w:tc>
        <w:tc>
          <w:tcPr>
            <w:tcW w:w="1143" w:type="dxa"/>
            <w:gridSpan w:val="2"/>
          </w:tcPr>
          <w:p w14:paraId="60070AE9">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0C584AA">
            <w:pPr>
              <w:pStyle w:val="68"/>
              <w:ind w:left="523"/>
              <w:rPr>
                <w:rFonts w:ascii="Times New Roman" w:hAnsi="Times New Roman" w:cs="Times New Roman"/>
                <w:sz w:val="24"/>
                <w:szCs w:val="24"/>
                <w:lang w:val="en-US"/>
              </w:rPr>
            </w:pPr>
            <w:r>
              <w:rPr>
                <w:rFonts w:ascii="Times New Roman" w:hAnsi="Times New Roman" w:cs="Times New Roman"/>
                <w:sz w:val="24"/>
                <w:szCs w:val="24"/>
                <w:lang w:val="en-US"/>
              </w:rPr>
              <w:t>02.12.2025</w:t>
            </w:r>
          </w:p>
        </w:tc>
        <w:tc>
          <w:tcPr>
            <w:tcW w:w="2838" w:type="dxa"/>
            <w:gridSpan w:val="3"/>
          </w:tcPr>
          <w:p w14:paraId="4CC48384">
            <w:pPr>
              <w:pStyle w:val="68"/>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w:t>
            </w:r>
          </w:p>
        </w:tc>
      </w:tr>
      <w:tr w14:paraId="6138F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45065F18">
            <w:pPr>
              <w:pStyle w:val="68"/>
              <w:ind w:left="110" w:right="230"/>
              <w:rPr>
                <w:rFonts w:ascii="Times New Roman" w:hAnsi="Times New Roman" w:cs="Times New Roman"/>
                <w:sz w:val="24"/>
                <w:szCs w:val="24"/>
                <w:lang w:val="ru-RU"/>
              </w:rPr>
            </w:pPr>
            <w:r>
              <w:rPr>
                <w:rFonts w:ascii="Times New Roman" w:hAnsi="Times New Roman" w:cs="Times New Roman"/>
                <w:sz w:val="24"/>
                <w:szCs w:val="24"/>
                <w:lang w:val="ru-RU"/>
              </w:rPr>
              <w:t>Акция к международному днюинвалидов«Сдобрымсердцем</w:t>
            </w:r>
          </w:p>
          <w:p w14:paraId="7EA1F9D8">
            <w:pPr>
              <w:pStyle w:val="68"/>
              <w:ind w:left="110"/>
              <w:rPr>
                <w:rFonts w:ascii="Times New Roman" w:hAnsi="Times New Roman" w:cs="Times New Roman"/>
                <w:sz w:val="24"/>
                <w:szCs w:val="24"/>
                <w:lang w:val="ru-RU"/>
              </w:rPr>
            </w:pPr>
            <w:r>
              <w:rPr>
                <w:rFonts w:ascii="Times New Roman" w:hAnsi="Times New Roman" w:cs="Times New Roman"/>
                <w:sz w:val="24"/>
                <w:szCs w:val="24"/>
                <w:lang w:val="ru-RU"/>
              </w:rPr>
              <w:t>к вам»</w:t>
            </w:r>
          </w:p>
        </w:tc>
        <w:tc>
          <w:tcPr>
            <w:tcW w:w="1143" w:type="dxa"/>
            <w:gridSpan w:val="2"/>
          </w:tcPr>
          <w:p w14:paraId="2EA55840">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127" w:type="dxa"/>
            <w:gridSpan w:val="3"/>
          </w:tcPr>
          <w:p w14:paraId="24D3D2F0">
            <w:pPr>
              <w:pStyle w:val="68"/>
              <w:ind w:left="523"/>
              <w:rPr>
                <w:rFonts w:ascii="Times New Roman" w:hAnsi="Times New Roman" w:cs="Times New Roman"/>
                <w:sz w:val="24"/>
                <w:szCs w:val="24"/>
                <w:lang w:val="en-US"/>
              </w:rPr>
            </w:pPr>
            <w:r>
              <w:rPr>
                <w:rFonts w:ascii="Times New Roman" w:hAnsi="Times New Roman" w:cs="Times New Roman"/>
                <w:sz w:val="24"/>
                <w:szCs w:val="24"/>
                <w:lang w:val="en-US"/>
              </w:rPr>
              <w:t>03.12.2025</w:t>
            </w:r>
          </w:p>
        </w:tc>
        <w:tc>
          <w:tcPr>
            <w:tcW w:w="2838" w:type="dxa"/>
            <w:gridSpan w:val="3"/>
          </w:tcPr>
          <w:p w14:paraId="6A41624B">
            <w:pPr>
              <w:pStyle w:val="68"/>
              <w:ind w:right="162"/>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74F34EEC">
            <w:pPr>
              <w:pStyle w:val="68"/>
              <w:ind w:right="269"/>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w:t>
            </w:r>
          </w:p>
        </w:tc>
      </w:tr>
      <w:tr w14:paraId="341C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093" w:type="dxa"/>
            <w:gridSpan w:val="4"/>
          </w:tcPr>
          <w:p w14:paraId="1BFF3F8F">
            <w:pPr>
              <w:pStyle w:val="68"/>
              <w:ind w:left="110" w:right="576"/>
              <w:rPr>
                <w:rFonts w:ascii="Times New Roman" w:hAnsi="Times New Roman" w:cs="Times New Roman"/>
                <w:sz w:val="24"/>
                <w:szCs w:val="24"/>
                <w:lang w:val="ru-RU"/>
              </w:rPr>
            </w:pPr>
            <w:r>
              <w:rPr>
                <w:rFonts w:ascii="Times New Roman" w:hAnsi="Times New Roman" w:cs="Times New Roman"/>
                <w:sz w:val="24"/>
                <w:szCs w:val="24"/>
                <w:lang w:val="ru-RU"/>
              </w:rPr>
              <w:t>Урокмилосердия«Добротанужнавсем»ко дню</w:t>
            </w:r>
          </w:p>
          <w:p w14:paraId="0D6F8331">
            <w:pPr>
              <w:pStyle w:val="68"/>
              <w:ind w:left="110" w:right="851"/>
              <w:rPr>
                <w:rFonts w:ascii="Times New Roman" w:hAnsi="Times New Roman" w:cs="Times New Roman"/>
                <w:sz w:val="24"/>
                <w:szCs w:val="24"/>
                <w:lang w:val="ru-RU"/>
              </w:rPr>
            </w:pPr>
            <w:r>
              <w:rPr>
                <w:rFonts w:ascii="Times New Roman" w:hAnsi="Times New Roman" w:cs="Times New Roman"/>
                <w:sz w:val="24"/>
                <w:szCs w:val="24"/>
                <w:lang w:val="ru-RU"/>
              </w:rPr>
              <w:t>добровольца(волонтера)России</w:t>
            </w:r>
          </w:p>
        </w:tc>
        <w:tc>
          <w:tcPr>
            <w:tcW w:w="1143" w:type="dxa"/>
            <w:gridSpan w:val="2"/>
          </w:tcPr>
          <w:p w14:paraId="71239B32">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208A040">
            <w:pPr>
              <w:pStyle w:val="68"/>
              <w:ind w:left="523"/>
              <w:rPr>
                <w:rFonts w:ascii="Times New Roman" w:hAnsi="Times New Roman" w:cs="Times New Roman"/>
                <w:sz w:val="24"/>
                <w:szCs w:val="24"/>
                <w:lang w:val="en-US"/>
              </w:rPr>
            </w:pPr>
            <w:r>
              <w:rPr>
                <w:rFonts w:ascii="Times New Roman" w:hAnsi="Times New Roman" w:cs="Times New Roman"/>
                <w:sz w:val="24"/>
                <w:szCs w:val="24"/>
                <w:lang w:val="en-US"/>
              </w:rPr>
              <w:t>05.12.2025</w:t>
            </w:r>
          </w:p>
        </w:tc>
        <w:tc>
          <w:tcPr>
            <w:tcW w:w="2838" w:type="dxa"/>
            <w:gridSpan w:val="3"/>
          </w:tcPr>
          <w:p w14:paraId="3EA92AF3">
            <w:pPr>
              <w:pStyle w:val="68"/>
              <w:ind w:right="116"/>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123F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4093" w:type="dxa"/>
            <w:gridSpan w:val="4"/>
          </w:tcPr>
          <w:p w14:paraId="2BD29C60">
            <w:pPr>
              <w:pStyle w:val="68"/>
              <w:ind w:left="110" w:right="140"/>
              <w:rPr>
                <w:rFonts w:ascii="Times New Roman" w:hAnsi="Times New Roman" w:cs="Times New Roman"/>
                <w:sz w:val="24"/>
                <w:szCs w:val="24"/>
                <w:lang w:val="ru-RU"/>
              </w:rPr>
            </w:pPr>
            <w:r>
              <w:rPr>
                <w:rFonts w:ascii="Times New Roman" w:hAnsi="Times New Roman" w:cs="Times New Roman"/>
                <w:sz w:val="24"/>
                <w:szCs w:val="24"/>
                <w:lang w:val="ru-RU"/>
              </w:rPr>
              <w:t>Выставкаработучащихся,родителей и педагогов школы кМеждународномудню</w:t>
            </w:r>
          </w:p>
          <w:p w14:paraId="6C9FCF64">
            <w:pPr>
              <w:pStyle w:val="68"/>
              <w:ind w:left="110" w:right="680"/>
              <w:rPr>
                <w:rFonts w:ascii="Times New Roman" w:hAnsi="Times New Roman" w:cs="Times New Roman"/>
                <w:sz w:val="24"/>
                <w:szCs w:val="24"/>
                <w:lang w:val="en-US"/>
              </w:rPr>
            </w:pPr>
            <w:r>
              <w:rPr>
                <w:rFonts w:ascii="Times New Roman" w:hAnsi="Times New Roman" w:cs="Times New Roman"/>
                <w:sz w:val="24"/>
                <w:szCs w:val="24"/>
                <w:lang w:val="en-US"/>
              </w:rPr>
              <w:t>художника «В искусстве –жизнь»</w:t>
            </w:r>
          </w:p>
        </w:tc>
        <w:tc>
          <w:tcPr>
            <w:tcW w:w="1143" w:type="dxa"/>
            <w:gridSpan w:val="2"/>
          </w:tcPr>
          <w:p w14:paraId="0266B989">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35F421F">
            <w:pPr>
              <w:pStyle w:val="68"/>
              <w:ind w:left="470"/>
              <w:rPr>
                <w:rFonts w:ascii="Times New Roman" w:hAnsi="Times New Roman" w:cs="Times New Roman"/>
                <w:sz w:val="24"/>
                <w:szCs w:val="24"/>
                <w:lang w:val="en-US"/>
              </w:rPr>
            </w:pPr>
            <w:r>
              <w:rPr>
                <w:rFonts w:ascii="Times New Roman" w:hAnsi="Times New Roman" w:cs="Times New Roman"/>
                <w:sz w:val="24"/>
                <w:szCs w:val="24"/>
                <w:lang w:val="en-US"/>
              </w:rPr>
              <w:t>4-8декабря</w:t>
            </w:r>
          </w:p>
        </w:tc>
        <w:tc>
          <w:tcPr>
            <w:tcW w:w="2838" w:type="dxa"/>
            <w:gridSpan w:val="3"/>
          </w:tcPr>
          <w:p w14:paraId="792521B4">
            <w:pPr>
              <w:pStyle w:val="68"/>
              <w:ind w:left="292" w:right="162" w:hanging="185"/>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руководители,педагог-организатор</w:t>
            </w:r>
          </w:p>
        </w:tc>
      </w:tr>
      <w:tr w14:paraId="22224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4A250709">
            <w:pPr>
              <w:pStyle w:val="68"/>
              <w:ind w:left="110" w:right="104"/>
              <w:rPr>
                <w:rFonts w:ascii="Times New Roman" w:hAnsi="Times New Roman" w:cs="Times New Roman"/>
                <w:sz w:val="24"/>
                <w:szCs w:val="24"/>
                <w:lang w:val="ru-RU"/>
              </w:rPr>
            </w:pPr>
            <w:r>
              <w:rPr>
                <w:rFonts w:ascii="Times New Roman" w:hAnsi="Times New Roman" w:cs="Times New Roman"/>
                <w:sz w:val="24"/>
                <w:szCs w:val="24"/>
                <w:lang w:val="ru-RU"/>
              </w:rPr>
              <w:t>ОбщешкольнаялинейкакоДнюГероевОтечества</w:t>
            </w:r>
          </w:p>
          <w:p w14:paraId="1AC96065">
            <w:pPr>
              <w:pStyle w:val="68"/>
              <w:ind w:left="110"/>
              <w:rPr>
                <w:rFonts w:ascii="Times New Roman" w:hAnsi="Times New Roman" w:cs="Times New Roman"/>
                <w:sz w:val="24"/>
                <w:szCs w:val="24"/>
                <w:lang w:val="en-US"/>
              </w:rPr>
            </w:pPr>
            <w:r>
              <w:rPr>
                <w:rFonts w:ascii="Times New Roman" w:hAnsi="Times New Roman" w:cs="Times New Roman"/>
                <w:sz w:val="24"/>
                <w:szCs w:val="24"/>
                <w:lang w:val="en-US"/>
              </w:rPr>
              <w:t>Просмотрфильма</w:t>
            </w:r>
          </w:p>
        </w:tc>
        <w:tc>
          <w:tcPr>
            <w:tcW w:w="1143" w:type="dxa"/>
            <w:gridSpan w:val="2"/>
          </w:tcPr>
          <w:p w14:paraId="344C1900">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3B5443E">
            <w:pPr>
              <w:pStyle w:val="68"/>
              <w:ind w:right="432"/>
              <w:jc w:val="right"/>
              <w:rPr>
                <w:rFonts w:ascii="Times New Roman" w:hAnsi="Times New Roman" w:cs="Times New Roman"/>
                <w:sz w:val="24"/>
                <w:szCs w:val="24"/>
                <w:lang w:val="en-US"/>
              </w:rPr>
            </w:pPr>
            <w:r>
              <w:rPr>
                <w:rFonts w:ascii="Times New Roman" w:hAnsi="Times New Roman" w:cs="Times New Roman"/>
                <w:sz w:val="24"/>
                <w:szCs w:val="24"/>
                <w:lang w:val="en-US"/>
              </w:rPr>
              <w:t>09.12.2025г.</w:t>
            </w:r>
          </w:p>
        </w:tc>
        <w:tc>
          <w:tcPr>
            <w:tcW w:w="2838" w:type="dxa"/>
            <w:gridSpan w:val="3"/>
          </w:tcPr>
          <w:p w14:paraId="6FC7A5B0">
            <w:pPr>
              <w:pStyle w:val="68"/>
              <w:ind w:right="162"/>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66BC741B">
            <w:pPr>
              <w:pStyle w:val="68"/>
              <w:ind w:left="796" w:right="128" w:hanging="346"/>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w:t>
            </w:r>
          </w:p>
        </w:tc>
      </w:tr>
      <w:tr w14:paraId="3065A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68F23FFF">
            <w:pPr>
              <w:pStyle w:val="68"/>
              <w:ind w:left="110"/>
              <w:rPr>
                <w:rFonts w:ascii="Times New Roman" w:hAnsi="Times New Roman" w:cs="Times New Roman"/>
                <w:sz w:val="24"/>
                <w:szCs w:val="24"/>
                <w:lang w:val="ru-RU"/>
              </w:rPr>
            </w:pPr>
            <w:r>
              <w:rPr>
                <w:rFonts w:ascii="Times New Roman" w:hAnsi="Times New Roman" w:cs="Times New Roman"/>
                <w:sz w:val="24"/>
                <w:szCs w:val="24"/>
                <w:lang w:val="ru-RU"/>
              </w:rPr>
              <w:t>Новогодняяигроваяпрограмма</w:t>
            </w:r>
          </w:p>
          <w:p w14:paraId="1DF40473">
            <w:pPr>
              <w:pStyle w:val="68"/>
              <w:ind w:left="110"/>
              <w:rPr>
                <w:rFonts w:ascii="Times New Roman" w:hAnsi="Times New Roman" w:cs="Times New Roman"/>
                <w:sz w:val="24"/>
                <w:szCs w:val="24"/>
                <w:lang w:val="ru-RU"/>
              </w:rPr>
            </w:pPr>
            <w:r>
              <w:rPr>
                <w:rFonts w:ascii="Times New Roman" w:hAnsi="Times New Roman" w:cs="Times New Roman"/>
                <w:sz w:val="24"/>
                <w:szCs w:val="24"/>
                <w:lang w:val="ru-RU"/>
              </w:rPr>
              <w:t>«Новогодниезабавы»</w:t>
            </w:r>
          </w:p>
        </w:tc>
        <w:tc>
          <w:tcPr>
            <w:tcW w:w="1143" w:type="dxa"/>
            <w:gridSpan w:val="2"/>
          </w:tcPr>
          <w:p w14:paraId="325993AD">
            <w:pPr>
              <w:pStyle w:val="68"/>
              <w:ind w:left="381"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C8BBFAE">
            <w:pPr>
              <w:pStyle w:val="68"/>
              <w:ind w:right="341"/>
              <w:jc w:val="right"/>
              <w:rPr>
                <w:rFonts w:ascii="Times New Roman" w:hAnsi="Times New Roman" w:cs="Times New Roman"/>
                <w:sz w:val="24"/>
                <w:szCs w:val="24"/>
                <w:lang w:val="en-US"/>
              </w:rPr>
            </w:pPr>
            <w:r>
              <w:rPr>
                <w:rFonts w:ascii="Times New Roman" w:hAnsi="Times New Roman" w:cs="Times New Roman"/>
                <w:sz w:val="24"/>
                <w:szCs w:val="24"/>
                <w:lang w:val="en-US"/>
              </w:rPr>
              <w:t>23-27декабря</w:t>
            </w:r>
          </w:p>
        </w:tc>
        <w:tc>
          <w:tcPr>
            <w:tcW w:w="2838" w:type="dxa"/>
            <w:gridSpan w:val="3"/>
          </w:tcPr>
          <w:p w14:paraId="1B78B9B7">
            <w:pPr>
              <w:pStyle w:val="68"/>
              <w:ind w:left="92" w:right="80"/>
              <w:jc w:val="center"/>
              <w:rPr>
                <w:rFonts w:ascii="Times New Roman" w:hAnsi="Times New Roman" w:cs="Times New Roman"/>
                <w:sz w:val="24"/>
                <w:szCs w:val="24"/>
                <w:lang w:val="ru-RU"/>
              </w:rPr>
            </w:pPr>
            <w:r>
              <w:rPr>
                <w:rFonts w:ascii="Times New Roman" w:hAnsi="Times New Roman" w:cs="Times New Roman"/>
                <w:sz w:val="24"/>
                <w:szCs w:val="24"/>
                <w:lang w:val="ru-RU"/>
              </w:rPr>
              <w:t>Педагог</w:t>
            </w:r>
            <w:r>
              <w:rPr>
                <w:rFonts w:ascii="Times New Roman" w:hAnsi="Times New Roman" w:cs="Times New Roman"/>
                <w:spacing w:val="-8"/>
                <w:sz w:val="24"/>
                <w:szCs w:val="24"/>
                <w:lang w:val="ru-RU"/>
              </w:rPr>
              <w:t>-</w:t>
            </w:r>
            <w:r>
              <w:rPr>
                <w:rFonts w:ascii="Times New Roman" w:hAnsi="Times New Roman" w:cs="Times New Roman"/>
                <w:sz w:val="24"/>
                <w:szCs w:val="24"/>
                <w:lang w:val="ru-RU"/>
              </w:rPr>
              <w:t>организатор,волонтеры,классные</w:t>
            </w:r>
          </w:p>
          <w:p w14:paraId="67D84974">
            <w:pPr>
              <w:pStyle w:val="68"/>
              <w:ind w:left="92" w:right="83"/>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руководители</w:t>
            </w:r>
          </w:p>
        </w:tc>
      </w:tr>
      <w:tr w14:paraId="041D7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4093" w:type="dxa"/>
            <w:gridSpan w:val="4"/>
            <w:tcBorders>
              <w:top w:val="single" w:color="000000" w:sz="8" w:space="0"/>
            </w:tcBorders>
          </w:tcPr>
          <w:p w14:paraId="584AFA7F">
            <w:pPr>
              <w:pStyle w:val="68"/>
              <w:ind w:left="105" w:right="738"/>
              <w:rPr>
                <w:rFonts w:ascii="Times New Roman" w:hAnsi="Times New Roman" w:cs="Times New Roman"/>
                <w:sz w:val="24"/>
                <w:szCs w:val="24"/>
                <w:lang w:val="ru-RU"/>
              </w:rPr>
            </w:pPr>
            <w:r>
              <w:rPr>
                <w:rFonts w:ascii="Times New Roman" w:hAnsi="Times New Roman" w:cs="Times New Roman"/>
                <w:sz w:val="24"/>
                <w:szCs w:val="24"/>
                <w:lang w:val="ru-RU"/>
              </w:rPr>
              <w:t>Памятные мероприятия,посвященныеДнюснятияблокадыЛенинграда</w:t>
            </w:r>
          </w:p>
        </w:tc>
        <w:tc>
          <w:tcPr>
            <w:tcW w:w="1143" w:type="dxa"/>
            <w:gridSpan w:val="2"/>
            <w:tcBorders>
              <w:top w:val="single" w:color="000000" w:sz="8" w:space="0"/>
            </w:tcBorders>
          </w:tcPr>
          <w:p w14:paraId="49676853">
            <w:pPr>
              <w:pStyle w:val="68"/>
              <w:ind w:left="385" w:right="373"/>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Borders>
              <w:top w:val="single" w:color="000000" w:sz="8" w:space="0"/>
            </w:tcBorders>
          </w:tcPr>
          <w:p w14:paraId="4027812D">
            <w:pPr>
              <w:pStyle w:val="68"/>
              <w:ind w:right="409"/>
              <w:jc w:val="right"/>
              <w:rPr>
                <w:rFonts w:ascii="Times New Roman" w:hAnsi="Times New Roman" w:cs="Times New Roman"/>
                <w:sz w:val="24"/>
                <w:szCs w:val="24"/>
                <w:lang w:val="en-US"/>
              </w:rPr>
            </w:pPr>
            <w:r>
              <w:rPr>
                <w:rFonts w:ascii="Times New Roman" w:hAnsi="Times New Roman" w:cs="Times New Roman"/>
                <w:sz w:val="24"/>
                <w:szCs w:val="24"/>
                <w:lang w:val="en-US"/>
              </w:rPr>
              <w:t>январь,2026</w:t>
            </w:r>
          </w:p>
        </w:tc>
        <w:tc>
          <w:tcPr>
            <w:tcW w:w="2838" w:type="dxa"/>
            <w:gridSpan w:val="3"/>
            <w:tcBorders>
              <w:top w:val="single" w:color="000000" w:sz="8" w:space="0"/>
            </w:tcBorders>
          </w:tcPr>
          <w:p w14:paraId="70184894">
            <w:pPr>
              <w:pStyle w:val="68"/>
              <w:ind w:right="178"/>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руководители,педагог-организатор</w:t>
            </w:r>
          </w:p>
        </w:tc>
      </w:tr>
      <w:tr w14:paraId="07F0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25FB0E97">
            <w:pPr>
              <w:pStyle w:val="68"/>
              <w:ind w:left="105"/>
              <w:rPr>
                <w:rFonts w:ascii="Times New Roman" w:hAnsi="Times New Roman" w:cs="Times New Roman"/>
                <w:sz w:val="24"/>
                <w:szCs w:val="24"/>
                <w:lang w:val="en-US"/>
              </w:rPr>
            </w:pPr>
            <w:r>
              <w:rPr>
                <w:rFonts w:ascii="Times New Roman" w:hAnsi="Times New Roman" w:cs="Times New Roman"/>
                <w:sz w:val="24"/>
                <w:szCs w:val="24"/>
                <w:lang w:val="en-US"/>
              </w:rPr>
              <w:t>ДеньпамятижертвХолокоста</w:t>
            </w:r>
          </w:p>
        </w:tc>
        <w:tc>
          <w:tcPr>
            <w:tcW w:w="1143" w:type="dxa"/>
            <w:gridSpan w:val="2"/>
          </w:tcPr>
          <w:p w14:paraId="3BD0C52E">
            <w:pPr>
              <w:pStyle w:val="68"/>
              <w:ind w:left="385" w:right="373"/>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5058F2F">
            <w:pPr>
              <w:pStyle w:val="68"/>
              <w:ind w:left="523"/>
              <w:rPr>
                <w:rFonts w:ascii="Times New Roman" w:hAnsi="Times New Roman" w:cs="Times New Roman"/>
                <w:sz w:val="24"/>
                <w:szCs w:val="24"/>
                <w:lang w:val="en-US"/>
              </w:rPr>
            </w:pPr>
            <w:r>
              <w:rPr>
                <w:rFonts w:ascii="Times New Roman" w:hAnsi="Times New Roman" w:cs="Times New Roman"/>
                <w:sz w:val="24"/>
                <w:szCs w:val="24"/>
                <w:lang w:val="en-US"/>
              </w:rPr>
              <w:t>27.01.2026</w:t>
            </w:r>
          </w:p>
        </w:tc>
        <w:tc>
          <w:tcPr>
            <w:tcW w:w="2838" w:type="dxa"/>
            <w:gridSpan w:val="3"/>
          </w:tcPr>
          <w:p w14:paraId="7D7790D2">
            <w:pPr>
              <w:pStyle w:val="68"/>
              <w:ind w:right="162"/>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55FFB160">
            <w:pPr>
              <w:pStyle w:val="68"/>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w:t>
            </w:r>
          </w:p>
        </w:tc>
      </w:tr>
      <w:tr w14:paraId="7003F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8" w:hRule="atLeast"/>
        </w:trPr>
        <w:tc>
          <w:tcPr>
            <w:tcW w:w="4093" w:type="dxa"/>
            <w:gridSpan w:val="4"/>
          </w:tcPr>
          <w:p w14:paraId="37848D08">
            <w:pPr>
              <w:pStyle w:val="68"/>
              <w:ind w:left="105" w:right="445"/>
              <w:rPr>
                <w:rFonts w:ascii="Times New Roman" w:hAnsi="Times New Roman" w:cs="Times New Roman"/>
                <w:sz w:val="24"/>
                <w:szCs w:val="24"/>
                <w:lang w:val="en-US"/>
              </w:rPr>
            </w:pPr>
            <w:r>
              <w:rPr>
                <w:rFonts w:ascii="Times New Roman" w:hAnsi="Times New Roman" w:cs="Times New Roman"/>
                <w:sz w:val="24"/>
                <w:szCs w:val="24"/>
                <w:lang w:val="en-US"/>
              </w:rPr>
              <w:t>Месячник гражданско-патриотическоговоспитания</w:t>
            </w:r>
          </w:p>
          <w:p w14:paraId="5063B74F">
            <w:pPr>
              <w:pStyle w:val="68"/>
              <w:numPr>
                <w:ilvl w:val="0"/>
                <w:numId w:val="136"/>
              </w:numPr>
              <w:tabs>
                <w:tab w:val="left" w:pos="245"/>
              </w:tabs>
              <w:ind w:right="191" w:firstLine="0"/>
              <w:jc w:val="left"/>
              <w:rPr>
                <w:rFonts w:ascii="Times New Roman" w:hAnsi="Times New Roman" w:cs="Times New Roman"/>
                <w:sz w:val="24"/>
                <w:szCs w:val="24"/>
                <w:lang w:val="ru-RU"/>
              </w:rPr>
            </w:pPr>
            <w:r>
              <w:rPr>
                <w:rFonts w:ascii="Times New Roman" w:hAnsi="Times New Roman" w:cs="Times New Roman"/>
                <w:sz w:val="24"/>
                <w:szCs w:val="24"/>
                <w:lang w:val="ru-RU"/>
              </w:rPr>
              <w:t>День разгрома советскимивойсками немецко-фашистскихвойсквСталинградскойбитве</w:t>
            </w:r>
          </w:p>
          <w:p w14:paraId="1491C013">
            <w:pPr>
              <w:pStyle w:val="68"/>
              <w:numPr>
                <w:ilvl w:val="0"/>
                <w:numId w:val="136"/>
              </w:numPr>
              <w:tabs>
                <w:tab w:val="left" w:pos="245"/>
              </w:tabs>
              <w:ind w:right="275" w:firstLine="0"/>
              <w:jc w:val="left"/>
              <w:rPr>
                <w:rFonts w:ascii="Times New Roman" w:hAnsi="Times New Roman" w:cs="Times New Roman"/>
                <w:sz w:val="24"/>
                <w:szCs w:val="24"/>
                <w:lang w:val="ru-RU"/>
              </w:rPr>
            </w:pPr>
            <w:r>
              <w:rPr>
                <w:rFonts w:ascii="Times New Roman" w:hAnsi="Times New Roman" w:cs="Times New Roman"/>
                <w:sz w:val="24"/>
                <w:szCs w:val="24"/>
                <w:lang w:val="ru-RU"/>
              </w:rPr>
              <w:t>День памяти о россиянах,исполнивших служебный долгзапределамиОтечества</w:t>
            </w:r>
          </w:p>
          <w:p w14:paraId="55303D39">
            <w:pPr>
              <w:pStyle w:val="68"/>
              <w:numPr>
                <w:ilvl w:val="0"/>
                <w:numId w:val="136"/>
              </w:numPr>
              <w:tabs>
                <w:tab w:val="left" w:pos="245"/>
              </w:tabs>
              <w:ind w:right="1220" w:firstLine="0"/>
              <w:jc w:val="left"/>
              <w:rPr>
                <w:rFonts w:ascii="Times New Roman" w:hAnsi="Times New Roman" w:cs="Times New Roman"/>
                <w:sz w:val="24"/>
                <w:szCs w:val="24"/>
                <w:lang w:val="ru-RU"/>
              </w:rPr>
            </w:pPr>
            <w:r>
              <w:rPr>
                <w:rFonts w:ascii="Times New Roman" w:hAnsi="Times New Roman" w:cs="Times New Roman"/>
                <w:sz w:val="24"/>
                <w:szCs w:val="24"/>
                <w:lang w:val="ru-RU"/>
              </w:rPr>
              <w:t>мероприятия к ДнюзащитникаОтечества</w:t>
            </w:r>
          </w:p>
        </w:tc>
        <w:tc>
          <w:tcPr>
            <w:tcW w:w="1143" w:type="dxa"/>
            <w:gridSpan w:val="2"/>
          </w:tcPr>
          <w:p w14:paraId="09B7F128">
            <w:pPr>
              <w:pStyle w:val="68"/>
              <w:ind w:left="385" w:right="373"/>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D8E8FAF">
            <w:pPr>
              <w:pStyle w:val="68"/>
              <w:ind w:right="336"/>
              <w:jc w:val="right"/>
              <w:rPr>
                <w:rFonts w:ascii="Times New Roman" w:hAnsi="Times New Roman" w:cs="Times New Roman"/>
                <w:sz w:val="24"/>
                <w:szCs w:val="24"/>
                <w:lang w:val="en-US"/>
              </w:rPr>
            </w:pPr>
            <w:r>
              <w:rPr>
                <w:rFonts w:ascii="Times New Roman" w:hAnsi="Times New Roman" w:cs="Times New Roman"/>
                <w:sz w:val="24"/>
                <w:szCs w:val="24"/>
                <w:lang w:val="en-US"/>
              </w:rPr>
              <w:t>февраль,2026</w:t>
            </w:r>
          </w:p>
        </w:tc>
        <w:tc>
          <w:tcPr>
            <w:tcW w:w="2838" w:type="dxa"/>
            <w:gridSpan w:val="3"/>
          </w:tcPr>
          <w:p w14:paraId="2C423312">
            <w:pPr>
              <w:pStyle w:val="68"/>
              <w:ind w:right="115"/>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ВР,учителя истории иобществознания,преподаватель ОБЖ,педагог-организатор,классные руководители,юнармейский отряд,волонтеры</w:t>
            </w:r>
          </w:p>
        </w:tc>
      </w:tr>
      <w:tr w14:paraId="46348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4093" w:type="dxa"/>
            <w:gridSpan w:val="4"/>
          </w:tcPr>
          <w:p w14:paraId="2D4821B6">
            <w:pPr>
              <w:pStyle w:val="68"/>
              <w:ind w:right="438"/>
              <w:rPr>
                <w:rFonts w:ascii="Times New Roman" w:hAnsi="Times New Roman" w:cs="Times New Roman"/>
                <w:sz w:val="24"/>
                <w:szCs w:val="24"/>
                <w:lang w:val="ru-RU"/>
              </w:rPr>
            </w:pPr>
            <w:r>
              <w:rPr>
                <w:rFonts w:ascii="Times New Roman" w:hAnsi="Times New Roman" w:cs="Times New Roman"/>
                <w:sz w:val="24"/>
                <w:szCs w:val="24"/>
                <w:lang w:val="ru-RU"/>
              </w:rPr>
              <w:t>День российской науки, 300-летие со времени основанияРоссийской Академии наук(1724)</w:t>
            </w:r>
          </w:p>
        </w:tc>
        <w:tc>
          <w:tcPr>
            <w:tcW w:w="1143" w:type="dxa"/>
            <w:gridSpan w:val="2"/>
          </w:tcPr>
          <w:p w14:paraId="3A6A4237">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92B43FE">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08.02.2026</w:t>
            </w:r>
          </w:p>
        </w:tc>
        <w:tc>
          <w:tcPr>
            <w:tcW w:w="2838" w:type="dxa"/>
            <w:gridSpan w:val="3"/>
          </w:tcPr>
          <w:p w14:paraId="6B191FA2">
            <w:pPr>
              <w:pStyle w:val="68"/>
              <w:ind w:right="162"/>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4C783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4093" w:type="dxa"/>
            <w:gridSpan w:val="4"/>
          </w:tcPr>
          <w:p w14:paraId="6FCF272F">
            <w:pPr>
              <w:pStyle w:val="68"/>
              <w:ind w:right="102"/>
              <w:rPr>
                <w:rFonts w:ascii="Times New Roman" w:hAnsi="Times New Roman" w:cs="Times New Roman"/>
                <w:sz w:val="24"/>
                <w:szCs w:val="24"/>
                <w:lang w:val="ru-RU"/>
              </w:rPr>
            </w:pPr>
            <w:r>
              <w:rPr>
                <w:rFonts w:ascii="Times New Roman" w:hAnsi="Times New Roman" w:cs="Times New Roman"/>
                <w:sz w:val="24"/>
                <w:szCs w:val="24"/>
                <w:lang w:val="ru-RU"/>
              </w:rPr>
              <w:t>Общешкольная линейка ко Днюпамяти о россиянах,</w:t>
            </w:r>
          </w:p>
          <w:p w14:paraId="79ADAFBF">
            <w:pPr>
              <w:pStyle w:val="68"/>
              <w:ind w:right="280"/>
              <w:rPr>
                <w:rFonts w:ascii="Times New Roman" w:hAnsi="Times New Roman" w:cs="Times New Roman"/>
                <w:sz w:val="24"/>
                <w:szCs w:val="24"/>
                <w:lang w:val="ru-RU"/>
              </w:rPr>
            </w:pPr>
            <w:r>
              <w:rPr>
                <w:rFonts w:ascii="Times New Roman" w:hAnsi="Times New Roman" w:cs="Times New Roman"/>
                <w:sz w:val="24"/>
                <w:szCs w:val="24"/>
                <w:lang w:val="ru-RU"/>
              </w:rPr>
              <w:t>исполнявших служебный долгзапределамиОтечества</w:t>
            </w:r>
          </w:p>
        </w:tc>
        <w:tc>
          <w:tcPr>
            <w:tcW w:w="1143" w:type="dxa"/>
            <w:gridSpan w:val="2"/>
          </w:tcPr>
          <w:p w14:paraId="1A054823">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08EECEB">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14.02.2025</w:t>
            </w:r>
          </w:p>
        </w:tc>
        <w:tc>
          <w:tcPr>
            <w:tcW w:w="2838" w:type="dxa"/>
            <w:gridSpan w:val="3"/>
          </w:tcPr>
          <w:p w14:paraId="082B54A2">
            <w:pPr>
              <w:pStyle w:val="68"/>
              <w:ind w:left="108" w:right="770"/>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793D2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4093" w:type="dxa"/>
            <w:gridSpan w:val="4"/>
          </w:tcPr>
          <w:p w14:paraId="13982311">
            <w:pPr>
              <w:pStyle w:val="68"/>
              <w:rPr>
                <w:rFonts w:ascii="Times New Roman" w:hAnsi="Times New Roman" w:cs="Times New Roman"/>
                <w:sz w:val="24"/>
                <w:szCs w:val="24"/>
                <w:lang w:val="en-US"/>
              </w:rPr>
            </w:pPr>
            <w:r>
              <w:rPr>
                <w:rFonts w:ascii="Times New Roman" w:hAnsi="Times New Roman" w:cs="Times New Roman"/>
                <w:sz w:val="24"/>
                <w:szCs w:val="24"/>
                <w:lang w:val="en-US"/>
              </w:rPr>
              <w:t>ЛыжняРоссии2026</w:t>
            </w:r>
          </w:p>
        </w:tc>
        <w:tc>
          <w:tcPr>
            <w:tcW w:w="1143" w:type="dxa"/>
            <w:gridSpan w:val="2"/>
          </w:tcPr>
          <w:p w14:paraId="75AB1EDA">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772FC72F">
            <w:pPr>
              <w:pStyle w:val="68"/>
              <w:ind w:left="99" w:right="90"/>
              <w:jc w:val="center"/>
              <w:rPr>
                <w:rFonts w:ascii="Times New Roman" w:hAnsi="Times New Roman" w:cs="Times New Roman"/>
                <w:sz w:val="24"/>
                <w:szCs w:val="24"/>
                <w:lang w:val="en-US"/>
              </w:rPr>
            </w:pPr>
            <w:r>
              <w:rPr>
                <w:rFonts w:ascii="Times New Roman" w:hAnsi="Times New Roman" w:cs="Times New Roman"/>
                <w:sz w:val="24"/>
                <w:szCs w:val="24"/>
                <w:lang w:val="en-US"/>
              </w:rPr>
              <w:t>февраль,2026</w:t>
            </w:r>
          </w:p>
        </w:tc>
        <w:tc>
          <w:tcPr>
            <w:tcW w:w="2838" w:type="dxa"/>
            <w:gridSpan w:val="3"/>
          </w:tcPr>
          <w:p w14:paraId="34661B75">
            <w:pPr>
              <w:pStyle w:val="68"/>
              <w:ind w:left="108" w:right="571"/>
              <w:rPr>
                <w:rFonts w:ascii="Times New Roman" w:hAnsi="Times New Roman" w:cs="Times New Roman"/>
                <w:sz w:val="24"/>
                <w:szCs w:val="24"/>
                <w:lang w:val="en-US"/>
              </w:rPr>
            </w:pPr>
            <w:r>
              <w:rPr>
                <w:rFonts w:ascii="Times New Roman" w:hAnsi="Times New Roman" w:cs="Times New Roman"/>
                <w:sz w:val="24"/>
                <w:szCs w:val="24"/>
                <w:lang w:val="en-US"/>
              </w:rPr>
              <w:t>Учитель физическойкультуры</w:t>
            </w:r>
          </w:p>
        </w:tc>
      </w:tr>
      <w:tr w14:paraId="164B7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093" w:type="dxa"/>
            <w:gridSpan w:val="4"/>
          </w:tcPr>
          <w:p w14:paraId="1670C6C5">
            <w:pPr>
              <w:pStyle w:val="68"/>
              <w:ind w:right="183"/>
              <w:rPr>
                <w:rFonts w:ascii="Times New Roman" w:hAnsi="Times New Roman" w:cs="Times New Roman"/>
                <w:sz w:val="24"/>
                <w:szCs w:val="24"/>
                <w:lang w:val="ru-RU"/>
              </w:rPr>
            </w:pPr>
            <w:r>
              <w:rPr>
                <w:rFonts w:ascii="Times New Roman" w:hAnsi="Times New Roman" w:cs="Times New Roman"/>
                <w:sz w:val="24"/>
                <w:szCs w:val="24"/>
                <w:lang w:val="ru-RU"/>
              </w:rPr>
              <w:t>Выставка книг и словарей кМеждународному дню родногоязыка.</w:t>
            </w:r>
          </w:p>
        </w:tc>
        <w:tc>
          <w:tcPr>
            <w:tcW w:w="1143" w:type="dxa"/>
            <w:gridSpan w:val="2"/>
          </w:tcPr>
          <w:p w14:paraId="1AAE465F">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6D38399A">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21.02.2026</w:t>
            </w:r>
          </w:p>
        </w:tc>
        <w:tc>
          <w:tcPr>
            <w:tcW w:w="2838" w:type="dxa"/>
            <w:gridSpan w:val="3"/>
          </w:tcPr>
          <w:p w14:paraId="0466DE46">
            <w:pPr>
              <w:pStyle w:val="68"/>
              <w:ind w:left="108" w:right="231"/>
              <w:rPr>
                <w:rFonts w:ascii="Times New Roman" w:hAnsi="Times New Roman" w:cs="Times New Roman"/>
                <w:sz w:val="24"/>
                <w:szCs w:val="24"/>
                <w:lang w:val="en-US"/>
              </w:rPr>
            </w:pPr>
            <w:r>
              <w:rPr>
                <w:rFonts w:ascii="Times New Roman" w:hAnsi="Times New Roman" w:cs="Times New Roman"/>
                <w:sz w:val="24"/>
                <w:szCs w:val="24"/>
                <w:lang w:val="en-US"/>
              </w:rPr>
              <w:t>Библиотекарь</w:t>
            </w:r>
          </w:p>
        </w:tc>
      </w:tr>
      <w:tr w14:paraId="51A90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093" w:type="dxa"/>
            <w:gridSpan w:val="4"/>
          </w:tcPr>
          <w:p w14:paraId="534F04C7">
            <w:pPr>
              <w:pStyle w:val="68"/>
              <w:rPr>
                <w:rFonts w:ascii="Times New Roman" w:hAnsi="Times New Roman" w:cs="Times New Roman"/>
                <w:sz w:val="24"/>
                <w:szCs w:val="24"/>
                <w:lang w:val="ru-RU"/>
              </w:rPr>
            </w:pPr>
            <w:r>
              <w:rPr>
                <w:rFonts w:ascii="Times New Roman" w:hAnsi="Times New Roman" w:cs="Times New Roman"/>
                <w:sz w:val="24"/>
                <w:szCs w:val="24"/>
                <w:lang w:val="ru-RU"/>
              </w:rPr>
              <w:t>Мероприятия,посвященные</w:t>
            </w:r>
          </w:p>
          <w:p w14:paraId="61CA8C61">
            <w:pPr>
              <w:pStyle w:val="68"/>
              <w:ind w:right="452"/>
              <w:rPr>
                <w:rFonts w:ascii="Times New Roman" w:hAnsi="Times New Roman" w:cs="Times New Roman"/>
                <w:sz w:val="24"/>
                <w:szCs w:val="24"/>
                <w:lang w:val="ru-RU"/>
              </w:rPr>
            </w:pPr>
            <w:r>
              <w:rPr>
                <w:rFonts w:ascii="Times New Roman" w:hAnsi="Times New Roman" w:cs="Times New Roman"/>
                <w:sz w:val="24"/>
                <w:szCs w:val="24"/>
                <w:lang w:val="ru-RU"/>
              </w:rPr>
              <w:t>МеждународномуЖенскомуДню</w:t>
            </w:r>
          </w:p>
        </w:tc>
        <w:tc>
          <w:tcPr>
            <w:tcW w:w="1143" w:type="dxa"/>
            <w:gridSpan w:val="2"/>
          </w:tcPr>
          <w:p w14:paraId="72E25617">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1DF6C65">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март,2026</w:t>
            </w:r>
          </w:p>
        </w:tc>
        <w:tc>
          <w:tcPr>
            <w:tcW w:w="2838" w:type="dxa"/>
            <w:gridSpan w:val="3"/>
          </w:tcPr>
          <w:p w14:paraId="2D88DDB9">
            <w:pPr>
              <w:pStyle w:val="68"/>
              <w:ind w:left="108"/>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w:t>
            </w:r>
          </w:p>
          <w:p w14:paraId="53BB0D1F">
            <w:pPr>
              <w:pStyle w:val="68"/>
              <w:ind w:left="108" w:right="204"/>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4799B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45055AF7">
            <w:pPr>
              <w:pStyle w:val="68"/>
              <w:ind w:right="375"/>
              <w:rPr>
                <w:rFonts w:ascii="Times New Roman" w:hAnsi="Times New Roman" w:cs="Times New Roman"/>
                <w:sz w:val="24"/>
                <w:szCs w:val="24"/>
                <w:lang w:val="ru-RU"/>
              </w:rPr>
            </w:pPr>
            <w:r>
              <w:rPr>
                <w:rFonts w:ascii="Times New Roman" w:hAnsi="Times New Roman" w:cs="Times New Roman"/>
                <w:sz w:val="24"/>
                <w:szCs w:val="24"/>
                <w:lang w:val="ru-RU"/>
              </w:rPr>
              <w:t>Неделядетскойиюношескойкниги</w:t>
            </w:r>
          </w:p>
        </w:tc>
        <w:tc>
          <w:tcPr>
            <w:tcW w:w="1143" w:type="dxa"/>
            <w:gridSpan w:val="2"/>
          </w:tcPr>
          <w:p w14:paraId="5CC47860">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E45A23B">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март,2026</w:t>
            </w:r>
          </w:p>
        </w:tc>
        <w:tc>
          <w:tcPr>
            <w:tcW w:w="2838" w:type="dxa"/>
            <w:gridSpan w:val="3"/>
          </w:tcPr>
          <w:p w14:paraId="4385E3CA">
            <w:pPr>
              <w:pStyle w:val="68"/>
              <w:ind w:left="108" w:right="456"/>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ВР,библиотекарь,</w:t>
            </w:r>
          </w:p>
          <w:p w14:paraId="09BA82E9">
            <w:pPr>
              <w:pStyle w:val="68"/>
              <w:ind w:left="108"/>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081F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93" w:type="dxa"/>
            <w:gridSpan w:val="4"/>
          </w:tcPr>
          <w:p w14:paraId="54848CE7">
            <w:pPr>
              <w:pStyle w:val="68"/>
              <w:rPr>
                <w:rFonts w:ascii="Times New Roman" w:hAnsi="Times New Roman" w:cs="Times New Roman"/>
                <w:sz w:val="24"/>
                <w:szCs w:val="24"/>
                <w:lang w:val="ru-RU"/>
              </w:rPr>
            </w:pPr>
            <w:r>
              <w:rPr>
                <w:rFonts w:ascii="Times New Roman" w:hAnsi="Times New Roman" w:cs="Times New Roman"/>
                <w:sz w:val="24"/>
                <w:szCs w:val="24"/>
                <w:lang w:val="ru-RU"/>
              </w:rPr>
              <w:t>11летсоДнявоссоединения</w:t>
            </w:r>
          </w:p>
          <w:p w14:paraId="471CA082">
            <w:pPr>
              <w:pStyle w:val="68"/>
              <w:rPr>
                <w:rFonts w:ascii="Times New Roman" w:hAnsi="Times New Roman" w:cs="Times New Roman"/>
                <w:sz w:val="24"/>
                <w:szCs w:val="24"/>
                <w:lang w:val="ru-RU"/>
              </w:rPr>
            </w:pPr>
            <w:r>
              <w:rPr>
                <w:rFonts w:ascii="Times New Roman" w:hAnsi="Times New Roman" w:cs="Times New Roman"/>
                <w:sz w:val="24"/>
                <w:szCs w:val="24"/>
                <w:lang w:val="ru-RU"/>
              </w:rPr>
              <w:t>КрымасРоссией</w:t>
            </w:r>
          </w:p>
        </w:tc>
        <w:tc>
          <w:tcPr>
            <w:tcW w:w="1143" w:type="dxa"/>
            <w:gridSpan w:val="2"/>
          </w:tcPr>
          <w:p w14:paraId="5AC91D27">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341CECB">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18.03.2026</w:t>
            </w:r>
          </w:p>
        </w:tc>
        <w:tc>
          <w:tcPr>
            <w:tcW w:w="2838" w:type="dxa"/>
            <w:gridSpan w:val="3"/>
          </w:tcPr>
          <w:p w14:paraId="4AEC635F">
            <w:pPr>
              <w:pStyle w:val="68"/>
              <w:ind w:left="77" w:right="94"/>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73DE3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0F4E5F14">
            <w:pPr>
              <w:pStyle w:val="68"/>
              <w:tabs>
                <w:tab w:val="left" w:pos="2122"/>
                <w:tab w:val="left" w:pos="3319"/>
              </w:tabs>
              <w:ind w:right="98"/>
              <w:rPr>
                <w:rFonts w:ascii="Times New Roman" w:hAnsi="Times New Roman" w:cs="Times New Roman"/>
                <w:sz w:val="24"/>
                <w:szCs w:val="24"/>
                <w:lang w:val="ru-RU"/>
              </w:rPr>
            </w:pPr>
            <w:r>
              <w:rPr>
                <w:rFonts w:ascii="Times New Roman" w:hAnsi="Times New Roman" w:cs="Times New Roman"/>
                <w:sz w:val="24"/>
                <w:szCs w:val="24"/>
                <w:lang w:val="ru-RU"/>
              </w:rPr>
              <w:t>Инсценировка</w:t>
            </w:r>
            <w:r>
              <w:rPr>
                <w:rFonts w:ascii="Times New Roman" w:hAnsi="Times New Roman" w:cs="Times New Roman"/>
                <w:sz w:val="24"/>
                <w:szCs w:val="24"/>
                <w:lang w:val="ru-RU"/>
              </w:rPr>
              <w:tab/>
            </w:r>
            <w:r>
              <w:rPr>
                <w:rFonts w:ascii="Times New Roman" w:hAnsi="Times New Roman" w:cs="Times New Roman"/>
                <w:sz w:val="24"/>
                <w:szCs w:val="24"/>
                <w:lang w:val="ru-RU"/>
              </w:rPr>
              <w:t>сказок</w:t>
            </w:r>
            <w:r>
              <w:rPr>
                <w:rFonts w:ascii="Times New Roman" w:hAnsi="Times New Roman" w:cs="Times New Roman"/>
                <w:sz w:val="24"/>
                <w:szCs w:val="24"/>
                <w:lang w:val="ru-RU"/>
              </w:rPr>
              <w:tab/>
            </w:r>
            <w:r>
              <w:rPr>
                <w:rFonts w:ascii="Times New Roman" w:hAnsi="Times New Roman" w:cs="Times New Roman"/>
                <w:spacing w:val="-6"/>
                <w:sz w:val="24"/>
                <w:szCs w:val="24"/>
                <w:lang w:val="ru-RU"/>
              </w:rPr>
              <w:t>к</w:t>
            </w:r>
            <w:r>
              <w:rPr>
                <w:rFonts w:ascii="Times New Roman" w:hAnsi="Times New Roman" w:cs="Times New Roman"/>
                <w:sz w:val="24"/>
                <w:szCs w:val="24"/>
                <w:lang w:val="ru-RU"/>
              </w:rPr>
              <w:t>Всемирномудню театра</w:t>
            </w:r>
          </w:p>
        </w:tc>
        <w:tc>
          <w:tcPr>
            <w:tcW w:w="1143" w:type="dxa"/>
            <w:gridSpan w:val="2"/>
          </w:tcPr>
          <w:p w14:paraId="4B1FC0D8">
            <w:pPr>
              <w:pStyle w:val="68"/>
              <w:ind w:left="161" w:right="15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3BE6616">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28.03.2026</w:t>
            </w:r>
          </w:p>
        </w:tc>
        <w:tc>
          <w:tcPr>
            <w:tcW w:w="2838" w:type="dxa"/>
            <w:gridSpan w:val="3"/>
          </w:tcPr>
          <w:p w14:paraId="7EE75815">
            <w:pPr>
              <w:pStyle w:val="68"/>
              <w:ind w:left="108"/>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691D7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093" w:type="dxa"/>
            <w:gridSpan w:val="4"/>
          </w:tcPr>
          <w:p w14:paraId="3357CCFD">
            <w:pPr>
              <w:pStyle w:val="68"/>
              <w:ind w:right="1250"/>
              <w:rPr>
                <w:rFonts w:ascii="Times New Roman" w:hAnsi="Times New Roman" w:cs="Times New Roman"/>
                <w:sz w:val="24"/>
                <w:szCs w:val="24"/>
                <w:lang w:val="ru-RU"/>
              </w:rPr>
            </w:pPr>
            <w:r>
              <w:rPr>
                <w:rFonts w:ascii="Times New Roman" w:hAnsi="Times New Roman" w:cs="Times New Roman"/>
                <w:sz w:val="24"/>
                <w:szCs w:val="24"/>
                <w:lang w:val="ru-RU"/>
              </w:rPr>
              <w:t>Космос без границ.Тематическаянеделя</w:t>
            </w:r>
          </w:p>
        </w:tc>
        <w:tc>
          <w:tcPr>
            <w:tcW w:w="1143" w:type="dxa"/>
            <w:gridSpan w:val="2"/>
          </w:tcPr>
          <w:p w14:paraId="228D1A09">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4E7063C">
            <w:pPr>
              <w:pStyle w:val="68"/>
              <w:ind w:left="99" w:right="90"/>
              <w:jc w:val="center"/>
              <w:rPr>
                <w:rFonts w:ascii="Times New Roman" w:hAnsi="Times New Roman" w:cs="Times New Roman"/>
                <w:sz w:val="24"/>
                <w:szCs w:val="24"/>
                <w:lang w:val="en-US"/>
              </w:rPr>
            </w:pPr>
            <w:r>
              <w:rPr>
                <w:rFonts w:ascii="Times New Roman" w:hAnsi="Times New Roman" w:cs="Times New Roman"/>
                <w:sz w:val="24"/>
                <w:szCs w:val="24"/>
                <w:lang w:val="en-US"/>
              </w:rPr>
              <w:t>апрель,2026</w:t>
            </w:r>
          </w:p>
        </w:tc>
        <w:tc>
          <w:tcPr>
            <w:tcW w:w="2838" w:type="dxa"/>
            <w:gridSpan w:val="3"/>
          </w:tcPr>
          <w:p w14:paraId="17142550">
            <w:pPr>
              <w:pStyle w:val="68"/>
              <w:ind w:left="108"/>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15D3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2D99B16F">
            <w:pPr>
              <w:pStyle w:val="68"/>
              <w:rPr>
                <w:rFonts w:ascii="Times New Roman" w:hAnsi="Times New Roman" w:cs="Times New Roman"/>
                <w:sz w:val="24"/>
                <w:szCs w:val="24"/>
                <w:lang w:val="ru-RU"/>
              </w:rPr>
            </w:pPr>
            <w:r>
              <w:rPr>
                <w:rFonts w:ascii="Times New Roman" w:hAnsi="Times New Roman" w:cs="Times New Roman"/>
                <w:sz w:val="24"/>
                <w:szCs w:val="24"/>
                <w:lang w:val="ru-RU"/>
              </w:rPr>
              <w:t>МероприятиякВсемирному</w:t>
            </w:r>
          </w:p>
          <w:p w14:paraId="077A098D">
            <w:pPr>
              <w:pStyle w:val="68"/>
              <w:rPr>
                <w:rFonts w:ascii="Times New Roman" w:hAnsi="Times New Roman" w:cs="Times New Roman"/>
                <w:sz w:val="24"/>
                <w:szCs w:val="24"/>
                <w:lang w:val="ru-RU"/>
              </w:rPr>
            </w:pPr>
            <w:r>
              <w:rPr>
                <w:rFonts w:ascii="Times New Roman" w:hAnsi="Times New Roman" w:cs="Times New Roman"/>
                <w:sz w:val="24"/>
                <w:szCs w:val="24"/>
                <w:lang w:val="ru-RU"/>
              </w:rPr>
              <w:t>днюздоровья</w:t>
            </w:r>
          </w:p>
        </w:tc>
        <w:tc>
          <w:tcPr>
            <w:tcW w:w="1143" w:type="dxa"/>
            <w:gridSpan w:val="2"/>
          </w:tcPr>
          <w:p w14:paraId="4D184F90">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33B85E97">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07.04.2026</w:t>
            </w:r>
          </w:p>
        </w:tc>
        <w:tc>
          <w:tcPr>
            <w:tcW w:w="2838" w:type="dxa"/>
            <w:gridSpan w:val="3"/>
          </w:tcPr>
          <w:p w14:paraId="7F91495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5D7E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093" w:type="dxa"/>
            <w:gridSpan w:val="4"/>
          </w:tcPr>
          <w:p w14:paraId="0DE8F6F5">
            <w:pPr>
              <w:pStyle w:val="68"/>
              <w:ind w:right="210"/>
              <w:rPr>
                <w:rFonts w:ascii="Times New Roman" w:hAnsi="Times New Roman" w:cs="Times New Roman"/>
                <w:sz w:val="24"/>
                <w:szCs w:val="24"/>
                <w:lang w:val="ru-RU"/>
              </w:rPr>
            </w:pPr>
            <w:r>
              <w:rPr>
                <w:rFonts w:ascii="Times New Roman" w:hAnsi="Times New Roman" w:cs="Times New Roman"/>
                <w:sz w:val="24"/>
                <w:szCs w:val="24"/>
                <w:lang w:val="ru-RU"/>
              </w:rPr>
              <w:t>День памяти о геноцидесоветскогонароданацистамии</w:t>
            </w:r>
          </w:p>
          <w:p w14:paraId="59E8419F">
            <w:pPr>
              <w:pStyle w:val="68"/>
              <w:rPr>
                <w:rFonts w:ascii="Times New Roman" w:hAnsi="Times New Roman" w:cs="Times New Roman"/>
                <w:sz w:val="24"/>
                <w:szCs w:val="24"/>
                <w:lang w:val="ru-RU"/>
              </w:rPr>
            </w:pPr>
            <w:r>
              <w:rPr>
                <w:rFonts w:ascii="Times New Roman" w:hAnsi="Times New Roman" w:cs="Times New Roman"/>
                <w:sz w:val="24"/>
                <w:szCs w:val="24"/>
                <w:lang w:val="ru-RU"/>
              </w:rPr>
              <w:t>ихпособникамивгодыВОВ</w:t>
            </w:r>
          </w:p>
        </w:tc>
        <w:tc>
          <w:tcPr>
            <w:tcW w:w="1143" w:type="dxa"/>
            <w:gridSpan w:val="2"/>
          </w:tcPr>
          <w:p w14:paraId="5E4291DA">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16334804">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18.04.2026</w:t>
            </w:r>
          </w:p>
        </w:tc>
        <w:tc>
          <w:tcPr>
            <w:tcW w:w="2838" w:type="dxa"/>
            <w:gridSpan w:val="3"/>
          </w:tcPr>
          <w:p w14:paraId="4F9FEBF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555D3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77EEFB65">
            <w:pPr>
              <w:pStyle w:val="68"/>
              <w:rPr>
                <w:rFonts w:ascii="Times New Roman" w:hAnsi="Times New Roman" w:cs="Times New Roman"/>
                <w:sz w:val="24"/>
                <w:szCs w:val="24"/>
                <w:lang w:val="ru-RU"/>
              </w:rPr>
            </w:pPr>
            <w:r>
              <w:rPr>
                <w:rFonts w:ascii="Times New Roman" w:hAnsi="Times New Roman" w:cs="Times New Roman"/>
                <w:sz w:val="24"/>
                <w:szCs w:val="24"/>
                <w:lang w:val="ru-RU"/>
              </w:rPr>
              <w:t>Мероприятияквсемирному</w:t>
            </w:r>
          </w:p>
          <w:p w14:paraId="5F7A209C">
            <w:pPr>
              <w:pStyle w:val="68"/>
              <w:rPr>
                <w:rFonts w:ascii="Times New Roman" w:hAnsi="Times New Roman" w:cs="Times New Roman"/>
                <w:sz w:val="24"/>
                <w:szCs w:val="24"/>
                <w:lang w:val="ru-RU"/>
              </w:rPr>
            </w:pPr>
            <w:r>
              <w:rPr>
                <w:rFonts w:ascii="Times New Roman" w:hAnsi="Times New Roman" w:cs="Times New Roman"/>
                <w:sz w:val="24"/>
                <w:szCs w:val="24"/>
                <w:lang w:val="ru-RU"/>
              </w:rPr>
              <w:t>днюЗемли</w:t>
            </w:r>
          </w:p>
        </w:tc>
        <w:tc>
          <w:tcPr>
            <w:tcW w:w="1143" w:type="dxa"/>
            <w:gridSpan w:val="2"/>
          </w:tcPr>
          <w:p w14:paraId="33ADC2F7">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BD1CDE7">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22.04.2026</w:t>
            </w:r>
          </w:p>
        </w:tc>
        <w:tc>
          <w:tcPr>
            <w:tcW w:w="2838" w:type="dxa"/>
            <w:gridSpan w:val="3"/>
          </w:tcPr>
          <w:p w14:paraId="5332809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21CD5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325EACCF">
            <w:pPr>
              <w:pStyle w:val="68"/>
              <w:rPr>
                <w:rFonts w:ascii="Times New Roman" w:hAnsi="Times New Roman" w:cs="Times New Roman"/>
                <w:sz w:val="24"/>
                <w:szCs w:val="24"/>
                <w:lang w:val="en-US"/>
              </w:rPr>
            </w:pPr>
            <w:r>
              <w:rPr>
                <w:rFonts w:ascii="Times New Roman" w:hAnsi="Times New Roman" w:cs="Times New Roman"/>
                <w:sz w:val="24"/>
                <w:szCs w:val="24"/>
                <w:lang w:val="ru-RU"/>
              </w:rPr>
              <w:t xml:space="preserve">Смотр художественной самодеятельности «Талант. Музыка. </w:t>
            </w:r>
            <w:r>
              <w:rPr>
                <w:rFonts w:ascii="Times New Roman" w:hAnsi="Times New Roman" w:cs="Times New Roman"/>
                <w:sz w:val="24"/>
                <w:szCs w:val="24"/>
                <w:lang w:val="en-US"/>
              </w:rPr>
              <w:t>Дети»</w:t>
            </w:r>
          </w:p>
        </w:tc>
        <w:tc>
          <w:tcPr>
            <w:tcW w:w="1143" w:type="dxa"/>
            <w:gridSpan w:val="2"/>
          </w:tcPr>
          <w:p w14:paraId="6DBDCAAA">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72477D26">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апрель </w:t>
            </w:r>
          </w:p>
        </w:tc>
        <w:tc>
          <w:tcPr>
            <w:tcW w:w="2838" w:type="dxa"/>
            <w:gridSpan w:val="3"/>
          </w:tcPr>
          <w:p w14:paraId="1433592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43D6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093" w:type="dxa"/>
            <w:gridSpan w:val="4"/>
          </w:tcPr>
          <w:p w14:paraId="7C60880A">
            <w:pPr>
              <w:pStyle w:val="68"/>
              <w:rPr>
                <w:rFonts w:ascii="Times New Roman" w:hAnsi="Times New Roman" w:cs="Times New Roman"/>
                <w:sz w:val="24"/>
                <w:szCs w:val="24"/>
                <w:lang w:val="en-US"/>
              </w:rPr>
            </w:pPr>
            <w:r>
              <w:rPr>
                <w:rFonts w:ascii="Times New Roman" w:hAnsi="Times New Roman" w:cs="Times New Roman"/>
                <w:sz w:val="24"/>
                <w:szCs w:val="24"/>
                <w:lang w:val="en-US"/>
              </w:rPr>
              <w:t>ПраздникВесныитруда</w:t>
            </w:r>
          </w:p>
        </w:tc>
        <w:tc>
          <w:tcPr>
            <w:tcW w:w="1143" w:type="dxa"/>
            <w:gridSpan w:val="2"/>
          </w:tcPr>
          <w:p w14:paraId="18270553">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484ABED6">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01.05.2026</w:t>
            </w:r>
          </w:p>
        </w:tc>
        <w:tc>
          <w:tcPr>
            <w:tcW w:w="2838" w:type="dxa"/>
            <w:gridSpan w:val="3"/>
          </w:tcPr>
          <w:p w14:paraId="78B5E6E5">
            <w:pPr>
              <w:pStyle w:val="68"/>
              <w:ind w:left="77" w:right="94"/>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01292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3" w:hRule="atLeast"/>
        </w:trPr>
        <w:tc>
          <w:tcPr>
            <w:tcW w:w="4093" w:type="dxa"/>
            <w:gridSpan w:val="4"/>
          </w:tcPr>
          <w:p w14:paraId="38B18FD5">
            <w:pPr>
              <w:pStyle w:val="68"/>
              <w:ind w:right="679"/>
              <w:rPr>
                <w:rFonts w:ascii="Times New Roman" w:hAnsi="Times New Roman" w:cs="Times New Roman"/>
                <w:sz w:val="24"/>
                <w:szCs w:val="24"/>
                <w:lang w:val="en-US"/>
              </w:rPr>
            </w:pPr>
            <w:r>
              <w:rPr>
                <w:rFonts w:ascii="Times New Roman" w:hAnsi="Times New Roman" w:cs="Times New Roman"/>
                <w:sz w:val="24"/>
                <w:szCs w:val="24"/>
                <w:lang w:val="en-US"/>
              </w:rPr>
              <w:t>Тематическая неделя,посвященнаяДнюПобеды</w:t>
            </w:r>
          </w:p>
          <w:p w14:paraId="448A5220">
            <w:pPr>
              <w:pStyle w:val="68"/>
              <w:numPr>
                <w:ilvl w:val="0"/>
                <w:numId w:val="137"/>
              </w:numPr>
              <w:tabs>
                <w:tab w:val="left" w:pos="247"/>
              </w:tabs>
              <w:jc w:val="left"/>
              <w:rPr>
                <w:rFonts w:ascii="Times New Roman" w:hAnsi="Times New Roman" w:cs="Times New Roman"/>
                <w:sz w:val="24"/>
                <w:szCs w:val="24"/>
                <w:lang w:val="en-US"/>
              </w:rPr>
            </w:pPr>
            <w:r>
              <w:rPr>
                <w:rFonts w:ascii="Times New Roman" w:hAnsi="Times New Roman" w:cs="Times New Roman"/>
                <w:sz w:val="24"/>
                <w:szCs w:val="24"/>
                <w:lang w:val="en-US"/>
              </w:rPr>
              <w:t>выставкирисунков</w:t>
            </w:r>
          </w:p>
          <w:p w14:paraId="6E8FD559">
            <w:pPr>
              <w:pStyle w:val="68"/>
              <w:numPr>
                <w:ilvl w:val="0"/>
                <w:numId w:val="137"/>
              </w:numPr>
              <w:tabs>
                <w:tab w:val="left" w:pos="250"/>
              </w:tabs>
              <w:ind w:left="249" w:hanging="143"/>
              <w:jc w:val="left"/>
              <w:rPr>
                <w:rFonts w:ascii="Times New Roman" w:hAnsi="Times New Roman" w:cs="Times New Roman"/>
                <w:sz w:val="24"/>
                <w:szCs w:val="24"/>
                <w:lang w:val="en-US"/>
              </w:rPr>
            </w:pPr>
            <w:r>
              <w:rPr>
                <w:rFonts w:ascii="Times New Roman" w:hAnsi="Times New Roman" w:cs="Times New Roman"/>
                <w:sz w:val="24"/>
                <w:szCs w:val="24"/>
                <w:lang w:val="en-US"/>
              </w:rPr>
              <w:t>участиевакциях</w:t>
            </w:r>
          </w:p>
          <w:p w14:paraId="6DDBF700">
            <w:pPr>
              <w:pStyle w:val="68"/>
              <w:rPr>
                <w:rFonts w:ascii="Times New Roman" w:hAnsi="Times New Roman" w:cs="Times New Roman"/>
                <w:sz w:val="24"/>
                <w:szCs w:val="24"/>
                <w:lang w:val="en-US"/>
              </w:rPr>
            </w:pPr>
            <w:r>
              <w:rPr>
                <w:rFonts w:ascii="Times New Roman" w:hAnsi="Times New Roman" w:cs="Times New Roman"/>
                <w:sz w:val="24"/>
                <w:szCs w:val="24"/>
                <w:lang w:val="en-US"/>
              </w:rPr>
              <w:t>«ОкнаПобеды»,</w:t>
            </w:r>
          </w:p>
          <w:p w14:paraId="63FCB886">
            <w:pPr>
              <w:pStyle w:val="68"/>
              <w:rPr>
                <w:rFonts w:ascii="Times New Roman" w:hAnsi="Times New Roman" w:cs="Times New Roman"/>
                <w:sz w:val="24"/>
                <w:szCs w:val="24"/>
                <w:lang w:val="en-US"/>
              </w:rPr>
            </w:pPr>
            <w:r>
              <w:rPr>
                <w:rFonts w:ascii="Times New Roman" w:hAnsi="Times New Roman" w:cs="Times New Roman"/>
                <w:sz w:val="24"/>
                <w:szCs w:val="24"/>
                <w:lang w:val="en-US"/>
              </w:rPr>
              <w:t>«Бессмертныйполк»и</w:t>
            </w:r>
          </w:p>
          <w:p w14:paraId="6D6093B8">
            <w:pPr>
              <w:pStyle w:val="68"/>
              <w:rPr>
                <w:rFonts w:ascii="Times New Roman" w:hAnsi="Times New Roman" w:cs="Times New Roman"/>
                <w:sz w:val="24"/>
                <w:szCs w:val="24"/>
                <w:lang w:val="en-US"/>
              </w:rPr>
            </w:pPr>
            <w:r>
              <w:rPr>
                <w:rFonts w:ascii="Times New Roman" w:hAnsi="Times New Roman" w:cs="Times New Roman"/>
                <w:sz w:val="24"/>
                <w:szCs w:val="24"/>
                <w:lang w:val="en-US"/>
              </w:rPr>
              <w:t>«Георгиевскаяленточка»</w:t>
            </w:r>
          </w:p>
        </w:tc>
        <w:tc>
          <w:tcPr>
            <w:tcW w:w="1143" w:type="dxa"/>
            <w:gridSpan w:val="2"/>
          </w:tcPr>
          <w:p w14:paraId="1A85F485">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0C45A9C0">
            <w:pPr>
              <w:pStyle w:val="68"/>
              <w:ind w:left="99" w:right="92"/>
              <w:jc w:val="center"/>
              <w:rPr>
                <w:rFonts w:ascii="Times New Roman" w:hAnsi="Times New Roman" w:cs="Times New Roman"/>
                <w:sz w:val="24"/>
                <w:szCs w:val="24"/>
                <w:lang w:val="en-US"/>
              </w:rPr>
            </w:pPr>
            <w:r>
              <w:rPr>
                <w:rFonts w:ascii="Times New Roman" w:hAnsi="Times New Roman" w:cs="Times New Roman"/>
                <w:sz w:val="24"/>
                <w:szCs w:val="24"/>
                <w:lang w:val="en-US"/>
              </w:rPr>
              <w:t>май,2026</w:t>
            </w:r>
          </w:p>
        </w:tc>
        <w:tc>
          <w:tcPr>
            <w:tcW w:w="2838" w:type="dxa"/>
            <w:gridSpan w:val="3"/>
          </w:tcPr>
          <w:p w14:paraId="70CC251A">
            <w:pPr>
              <w:pStyle w:val="68"/>
              <w:ind w:left="108" w:right="99"/>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 классные руководители,юнармейскийотряд</w:t>
            </w:r>
          </w:p>
          <w:p w14:paraId="15B7FC51">
            <w:pPr>
              <w:pStyle w:val="68"/>
              <w:ind w:left="108"/>
              <w:rPr>
                <w:rFonts w:ascii="Times New Roman" w:hAnsi="Times New Roman" w:cs="Times New Roman"/>
                <w:sz w:val="24"/>
                <w:szCs w:val="24"/>
                <w:lang w:val="ru-RU"/>
              </w:rPr>
            </w:pPr>
          </w:p>
        </w:tc>
      </w:tr>
      <w:tr w14:paraId="53D57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093" w:type="dxa"/>
            <w:gridSpan w:val="4"/>
          </w:tcPr>
          <w:p w14:paraId="1BFE432D">
            <w:pPr>
              <w:pStyle w:val="68"/>
              <w:rPr>
                <w:rFonts w:ascii="Times New Roman" w:hAnsi="Times New Roman" w:cs="Times New Roman"/>
                <w:sz w:val="24"/>
                <w:szCs w:val="24"/>
                <w:lang w:val="en-US"/>
              </w:rPr>
            </w:pPr>
            <w:r>
              <w:rPr>
                <w:rFonts w:ascii="Times New Roman" w:hAnsi="Times New Roman" w:cs="Times New Roman"/>
                <w:sz w:val="24"/>
                <w:szCs w:val="24"/>
                <w:lang w:val="en-US"/>
              </w:rPr>
              <w:t>Международныйденьмузеев</w:t>
            </w:r>
          </w:p>
        </w:tc>
        <w:tc>
          <w:tcPr>
            <w:tcW w:w="1143" w:type="dxa"/>
            <w:gridSpan w:val="2"/>
          </w:tcPr>
          <w:p w14:paraId="78E3AC9A">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2D24EAE1">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18.05.2026</w:t>
            </w:r>
          </w:p>
        </w:tc>
        <w:tc>
          <w:tcPr>
            <w:tcW w:w="2838" w:type="dxa"/>
            <w:gridSpan w:val="3"/>
          </w:tcPr>
          <w:p w14:paraId="453F53A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Зам. директора по ВР, педагог-организатор </w:t>
            </w:r>
          </w:p>
        </w:tc>
      </w:tr>
      <w:tr w14:paraId="3CF49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93" w:type="dxa"/>
            <w:gridSpan w:val="4"/>
          </w:tcPr>
          <w:p w14:paraId="4509F8A9">
            <w:pPr>
              <w:pStyle w:val="68"/>
              <w:rPr>
                <w:rFonts w:ascii="Times New Roman" w:hAnsi="Times New Roman" w:cs="Times New Roman"/>
                <w:sz w:val="24"/>
                <w:szCs w:val="24"/>
                <w:lang w:val="ru-RU"/>
              </w:rPr>
            </w:pPr>
            <w:r>
              <w:rPr>
                <w:rFonts w:ascii="Times New Roman" w:hAnsi="Times New Roman" w:cs="Times New Roman"/>
                <w:sz w:val="24"/>
                <w:szCs w:val="24"/>
                <w:lang w:val="ru-RU"/>
              </w:rPr>
              <w:t>Деньдетскихобщественных</w:t>
            </w:r>
          </w:p>
          <w:p w14:paraId="04A819DE">
            <w:pPr>
              <w:pStyle w:val="68"/>
              <w:rPr>
                <w:rFonts w:ascii="Times New Roman" w:hAnsi="Times New Roman" w:cs="Times New Roman"/>
                <w:sz w:val="24"/>
                <w:szCs w:val="24"/>
                <w:lang w:val="ru-RU"/>
              </w:rPr>
            </w:pPr>
            <w:r>
              <w:rPr>
                <w:rFonts w:ascii="Times New Roman" w:hAnsi="Times New Roman" w:cs="Times New Roman"/>
                <w:sz w:val="24"/>
                <w:szCs w:val="24"/>
                <w:lang w:val="ru-RU"/>
              </w:rPr>
              <w:t>организацийРоссии</w:t>
            </w:r>
          </w:p>
        </w:tc>
        <w:tc>
          <w:tcPr>
            <w:tcW w:w="1143" w:type="dxa"/>
            <w:gridSpan w:val="2"/>
          </w:tcPr>
          <w:p w14:paraId="118157B5">
            <w:pPr>
              <w:pStyle w:val="68"/>
              <w:ind w:left="163" w:right="155"/>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7" w:type="dxa"/>
            <w:gridSpan w:val="3"/>
          </w:tcPr>
          <w:p w14:paraId="579BDA3C">
            <w:pPr>
              <w:pStyle w:val="68"/>
              <w:ind w:left="99" w:right="89"/>
              <w:jc w:val="center"/>
              <w:rPr>
                <w:rFonts w:ascii="Times New Roman" w:hAnsi="Times New Roman" w:cs="Times New Roman"/>
                <w:sz w:val="24"/>
                <w:szCs w:val="24"/>
                <w:lang w:val="en-US"/>
              </w:rPr>
            </w:pPr>
            <w:r>
              <w:rPr>
                <w:rFonts w:ascii="Times New Roman" w:hAnsi="Times New Roman" w:cs="Times New Roman"/>
                <w:sz w:val="24"/>
                <w:szCs w:val="24"/>
                <w:lang w:val="en-US"/>
              </w:rPr>
              <w:t>19.05.2026</w:t>
            </w:r>
          </w:p>
        </w:tc>
        <w:tc>
          <w:tcPr>
            <w:tcW w:w="2838" w:type="dxa"/>
            <w:gridSpan w:val="3"/>
          </w:tcPr>
          <w:p w14:paraId="561811E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4B8DF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4" w:hRule="atLeast"/>
        </w:trPr>
        <w:tc>
          <w:tcPr>
            <w:tcW w:w="4055" w:type="dxa"/>
            <w:gridSpan w:val="3"/>
          </w:tcPr>
          <w:p w14:paraId="2380B1B4">
            <w:pPr>
              <w:pStyle w:val="68"/>
              <w:rPr>
                <w:rFonts w:ascii="Times New Roman" w:hAnsi="Times New Roman" w:cs="Times New Roman"/>
                <w:sz w:val="24"/>
                <w:szCs w:val="24"/>
                <w:lang w:val="ru-RU"/>
              </w:rPr>
            </w:pPr>
            <w:r>
              <w:rPr>
                <w:rFonts w:ascii="Times New Roman" w:hAnsi="Times New Roman" w:cs="Times New Roman"/>
                <w:sz w:val="24"/>
                <w:szCs w:val="24"/>
                <w:lang w:val="ru-RU"/>
              </w:rPr>
              <w:t>Деньславянскойписьменности</w:t>
            </w:r>
          </w:p>
          <w:p w14:paraId="103907E2">
            <w:pPr>
              <w:pStyle w:val="68"/>
              <w:rPr>
                <w:rFonts w:ascii="Times New Roman" w:hAnsi="Times New Roman" w:cs="Times New Roman"/>
                <w:sz w:val="24"/>
                <w:szCs w:val="24"/>
                <w:lang w:val="ru-RU"/>
              </w:rPr>
            </w:pPr>
            <w:r>
              <w:rPr>
                <w:rFonts w:ascii="Times New Roman" w:hAnsi="Times New Roman" w:cs="Times New Roman"/>
                <w:sz w:val="24"/>
                <w:szCs w:val="24"/>
                <w:lang w:val="ru-RU"/>
              </w:rPr>
              <w:t>икультуры</w:t>
            </w:r>
          </w:p>
        </w:tc>
        <w:tc>
          <w:tcPr>
            <w:tcW w:w="1172" w:type="dxa"/>
            <w:gridSpan w:val="2"/>
          </w:tcPr>
          <w:p w14:paraId="597F3F7D">
            <w:pPr>
              <w:pStyle w:val="68"/>
              <w:ind w:left="423"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8" w:type="dxa"/>
            <w:gridSpan w:val="3"/>
          </w:tcPr>
          <w:p w14:paraId="0C38B1F9">
            <w:pPr>
              <w:pStyle w:val="68"/>
              <w:ind w:left="522"/>
              <w:rPr>
                <w:rFonts w:ascii="Times New Roman" w:hAnsi="Times New Roman" w:cs="Times New Roman"/>
                <w:sz w:val="24"/>
                <w:szCs w:val="24"/>
                <w:lang w:val="en-US"/>
              </w:rPr>
            </w:pPr>
            <w:r>
              <w:rPr>
                <w:rFonts w:ascii="Times New Roman" w:hAnsi="Times New Roman" w:cs="Times New Roman"/>
                <w:sz w:val="24"/>
                <w:szCs w:val="24"/>
                <w:lang w:val="en-US"/>
              </w:rPr>
              <w:t>24.05.2026</w:t>
            </w:r>
          </w:p>
        </w:tc>
        <w:tc>
          <w:tcPr>
            <w:tcW w:w="2835" w:type="dxa"/>
            <w:gridSpan w:val="3"/>
          </w:tcPr>
          <w:p w14:paraId="7425C64E">
            <w:pPr>
              <w:pStyle w:val="68"/>
              <w:ind w:left="106"/>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tc>
      </w:tr>
      <w:tr w14:paraId="74C37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55" w:type="dxa"/>
            <w:gridSpan w:val="3"/>
          </w:tcPr>
          <w:p w14:paraId="7E58EE32">
            <w:pPr>
              <w:pStyle w:val="68"/>
              <w:rPr>
                <w:rFonts w:ascii="Times New Roman" w:hAnsi="Times New Roman" w:cs="Times New Roman"/>
                <w:sz w:val="24"/>
                <w:szCs w:val="24"/>
                <w:lang w:val="ru-RU"/>
              </w:rPr>
            </w:pPr>
            <w:r>
              <w:rPr>
                <w:rFonts w:ascii="Times New Roman" w:hAnsi="Times New Roman" w:cs="Times New Roman"/>
                <w:sz w:val="24"/>
                <w:szCs w:val="24"/>
                <w:lang w:val="ru-RU"/>
              </w:rPr>
              <w:t>Праздник«Прощаниес</w:t>
            </w:r>
          </w:p>
          <w:p w14:paraId="661C44F0">
            <w:pPr>
              <w:pStyle w:val="68"/>
              <w:rPr>
                <w:rFonts w:ascii="Times New Roman" w:hAnsi="Times New Roman" w:cs="Times New Roman"/>
                <w:sz w:val="24"/>
                <w:szCs w:val="24"/>
                <w:lang w:val="ru-RU"/>
              </w:rPr>
            </w:pPr>
            <w:r>
              <w:rPr>
                <w:rFonts w:ascii="Times New Roman" w:hAnsi="Times New Roman" w:cs="Times New Roman"/>
                <w:sz w:val="24"/>
                <w:szCs w:val="24"/>
                <w:lang w:val="ru-RU"/>
              </w:rPr>
              <w:t>начальнойшколой»</w:t>
            </w:r>
          </w:p>
        </w:tc>
        <w:tc>
          <w:tcPr>
            <w:tcW w:w="1172" w:type="dxa"/>
            <w:gridSpan w:val="2"/>
          </w:tcPr>
          <w:p w14:paraId="6BA106EC">
            <w:pPr>
              <w:pStyle w:val="68"/>
              <w:ind w:left="43"/>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28" w:type="dxa"/>
            <w:gridSpan w:val="3"/>
          </w:tcPr>
          <w:p w14:paraId="5E6E8DB8">
            <w:pPr>
              <w:pStyle w:val="68"/>
              <w:ind w:left="568"/>
              <w:rPr>
                <w:rFonts w:ascii="Times New Roman" w:hAnsi="Times New Roman" w:cs="Times New Roman"/>
                <w:sz w:val="24"/>
                <w:szCs w:val="24"/>
                <w:lang w:val="en-US"/>
              </w:rPr>
            </w:pPr>
            <w:r>
              <w:rPr>
                <w:rFonts w:ascii="Times New Roman" w:hAnsi="Times New Roman" w:cs="Times New Roman"/>
                <w:sz w:val="24"/>
                <w:szCs w:val="24"/>
                <w:lang w:val="en-US"/>
              </w:rPr>
              <w:t>май,2026</w:t>
            </w:r>
          </w:p>
        </w:tc>
        <w:tc>
          <w:tcPr>
            <w:tcW w:w="2835" w:type="dxa"/>
            <w:gridSpan w:val="3"/>
          </w:tcPr>
          <w:p w14:paraId="58F49014">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классныйруководитель4</w:t>
            </w:r>
          </w:p>
          <w:p w14:paraId="03F4E269">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класса</w:t>
            </w:r>
          </w:p>
        </w:tc>
      </w:tr>
      <w:tr w14:paraId="55102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55" w:type="dxa"/>
            <w:gridSpan w:val="3"/>
          </w:tcPr>
          <w:p w14:paraId="4EA4BF50">
            <w:pPr>
              <w:pStyle w:val="68"/>
              <w:rPr>
                <w:rFonts w:ascii="Times New Roman" w:hAnsi="Times New Roman" w:cs="Times New Roman"/>
                <w:sz w:val="24"/>
                <w:szCs w:val="24"/>
                <w:lang w:val="en-US"/>
              </w:rPr>
            </w:pPr>
            <w:r>
              <w:rPr>
                <w:rFonts w:ascii="Times New Roman" w:hAnsi="Times New Roman" w:cs="Times New Roman"/>
                <w:sz w:val="24"/>
                <w:szCs w:val="24"/>
                <w:lang w:val="en-US"/>
              </w:rPr>
              <w:t>Работадетского</w:t>
            </w:r>
          </w:p>
          <w:p w14:paraId="6E70D026">
            <w:pPr>
              <w:pStyle w:val="68"/>
              <w:rPr>
                <w:rFonts w:ascii="Times New Roman" w:hAnsi="Times New Roman" w:cs="Times New Roman"/>
                <w:sz w:val="24"/>
                <w:szCs w:val="24"/>
                <w:lang w:val="en-US"/>
              </w:rPr>
            </w:pPr>
            <w:r>
              <w:rPr>
                <w:rFonts w:ascii="Times New Roman" w:hAnsi="Times New Roman" w:cs="Times New Roman"/>
                <w:sz w:val="24"/>
                <w:szCs w:val="24"/>
                <w:lang w:val="en-US"/>
              </w:rPr>
              <w:t>оздоровительноголагеря</w:t>
            </w:r>
          </w:p>
        </w:tc>
        <w:tc>
          <w:tcPr>
            <w:tcW w:w="1172" w:type="dxa"/>
            <w:gridSpan w:val="2"/>
          </w:tcPr>
          <w:p w14:paraId="39B24ADF">
            <w:pPr>
              <w:pStyle w:val="68"/>
              <w:ind w:left="423" w:right="3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8" w:type="dxa"/>
            <w:gridSpan w:val="3"/>
          </w:tcPr>
          <w:p w14:paraId="20D9F50F">
            <w:pPr>
              <w:pStyle w:val="68"/>
              <w:ind w:left="488"/>
              <w:rPr>
                <w:rFonts w:ascii="Times New Roman" w:hAnsi="Times New Roman" w:cs="Times New Roman"/>
                <w:sz w:val="24"/>
                <w:szCs w:val="24"/>
                <w:lang w:val="en-US"/>
              </w:rPr>
            </w:pPr>
            <w:r>
              <w:rPr>
                <w:rFonts w:ascii="Times New Roman" w:hAnsi="Times New Roman" w:cs="Times New Roman"/>
                <w:sz w:val="24"/>
                <w:szCs w:val="24"/>
                <w:lang w:val="en-US"/>
              </w:rPr>
              <w:t>июнь,2026</w:t>
            </w:r>
          </w:p>
        </w:tc>
        <w:tc>
          <w:tcPr>
            <w:tcW w:w="2835" w:type="dxa"/>
            <w:gridSpan w:val="3"/>
          </w:tcPr>
          <w:p w14:paraId="5DE6CEB3">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НачальникДОЛ</w:t>
            </w:r>
          </w:p>
        </w:tc>
      </w:tr>
      <w:tr w14:paraId="5F3F6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10190" w:type="dxa"/>
            <w:gridSpan w:val="11"/>
          </w:tcPr>
          <w:p w14:paraId="4AA1AD0B">
            <w:pPr>
              <w:pStyle w:val="68"/>
              <w:ind w:left="3268" w:right="3259"/>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«Внеурочнаядеятельность»</w:t>
            </w:r>
          </w:p>
        </w:tc>
      </w:tr>
      <w:tr w14:paraId="1ABDF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55" w:type="dxa"/>
            <w:gridSpan w:val="3"/>
          </w:tcPr>
          <w:p w14:paraId="717B2EA9">
            <w:pPr>
              <w:pStyle w:val="68"/>
              <w:ind w:right="114"/>
              <w:rPr>
                <w:rFonts w:ascii="Times New Roman" w:hAnsi="Times New Roman" w:cs="Times New Roman"/>
                <w:sz w:val="24"/>
                <w:szCs w:val="24"/>
                <w:lang w:val="ru-RU"/>
              </w:rPr>
            </w:pPr>
            <w:r>
              <w:rPr>
                <w:rFonts w:ascii="Times New Roman" w:hAnsi="Times New Roman" w:cs="Times New Roman"/>
                <w:sz w:val="24"/>
                <w:szCs w:val="24"/>
                <w:lang w:val="ru-RU"/>
              </w:rPr>
              <w:t>СоставлениерасписанияДОП</w:t>
            </w:r>
            <w:r>
              <w:rPr>
                <w:rFonts w:ascii="Times New Roman" w:hAnsi="Times New Roman" w:cs="Times New Roman"/>
                <w:spacing w:val="-1"/>
                <w:sz w:val="24"/>
                <w:szCs w:val="24"/>
                <w:lang w:val="ru-RU"/>
              </w:rPr>
              <w:t>иКВДизаписьучащихся</w:t>
            </w:r>
            <w:r>
              <w:rPr>
                <w:rFonts w:ascii="Times New Roman" w:hAnsi="Times New Roman" w:cs="Times New Roman"/>
                <w:sz w:val="24"/>
                <w:szCs w:val="24"/>
                <w:lang w:val="ru-RU"/>
              </w:rPr>
              <w:t>в них</w:t>
            </w:r>
          </w:p>
        </w:tc>
        <w:tc>
          <w:tcPr>
            <w:tcW w:w="1283" w:type="dxa"/>
            <w:gridSpan w:val="4"/>
          </w:tcPr>
          <w:p w14:paraId="325C4DD2">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7E1E090">
            <w:pPr>
              <w:pStyle w:val="68"/>
              <w:ind w:left="764" w:right="135" w:hanging="610"/>
              <w:rPr>
                <w:rFonts w:ascii="Times New Roman" w:hAnsi="Times New Roman" w:cs="Times New Roman"/>
                <w:sz w:val="24"/>
                <w:szCs w:val="24"/>
                <w:lang w:val="en-US"/>
              </w:rPr>
            </w:pPr>
            <w:r>
              <w:rPr>
                <w:rFonts w:ascii="Times New Roman" w:hAnsi="Times New Roman" w:cs="Times New Roman"/>
                <w:sz w:val="24"/>
                <w:szCs w:val="24"/>
                <w:lang w:val="en-US"/>
              </w:rPr>
              <w:t>август- сентябрь2025</w:t>
            </w:r>
          </w:p>
        </w:tc>
        <w:tc>
          <w:tcPr>
            <w:tcW w:w="2835" w:type="dxa"/>
            <w:gridSpan w:val="3"/>
          </w:tcPr>
          <w:p w14:paraId="31651BB0">
            <w:pPr>
              <w:pStyle w:val="68"/>
              <w:ind w:left="92" w:right="90"/>
              <w:rPr>
                <w:rFonts w:ascii="Times New Roman" w:hAnsi="Times New Roman" w:cs="Times New Roman"/>
                <w:sz w:val="24"/>
                <w:szCs w:val="24"/>
                <w:lang w:val="en-US"/>
              </w:rPr>
            </w:pPr>
            <w:r>
              <w:rPr>
                <w:rFonts w:ascii="Times New Roman" w:hAnsi="Times New Roman" w:cs="Times New Roman"/>
                <w:sz w:val="24"/>
                <w:szCs w:val="24"/>
                <w:lang w:val="en-US"/>
              </w:rPr>
              <w:t>Зам. директора по ВР</w:t>
            </w:r>
          </w:p>
        </w:tc>
      </w:tr>
      <w:tr w14:paraId="7E116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4" w:hRule="atLeast"/>
        </w:trPr>
        <w:tc>
          <w:tcPr>
            <w:tcW w:w="4055" w:type="dxa"/>
            <w:gridSpan w:val="3"/>
          </w:tcPr>
          <w:p w14:paraId="0B5B8DC2">
            <w:pPr>
              <w:pStyle w:val="68"/>
              <w:ind w:right="751"/>
              <w:rPr>
                <w:rFonts w:ascii="Times New Roman" w:hAnsi="Times New Roman" w:cs="Times New Roman"/>
                <w:sz w:val="24"/>
                <w:szCs w:val="24"/>
                <w:lang w:val="en-US"/>
              </w:rPr>
            </w:pPr>
            <w:r>
              <w:rPr>
                <w:rFonts w:ascii="Times New Roman" w:hAnsi="Times New Roman" w:cs="Times New Roman"/>
                <w:sz w:val="24"/>
                <w:szCs w:val="24"/>
                <w:lang w:val="en-US"/>
              </w:rPr>
              <w:t>Реализация курсоввнеурочнойдеятельности</w:t>
            </w:r>
          </w:p>
        </w:tc>
        <w:tc>
          <w:tcPr>
            <w:tcW w:w="1283" w:type="dxa"/>
            <w:gridSpan w:val="4"/>
          </w:tcPr>
          <w:p w14:paraId="16592C06">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B318DCD">
            <w:pPr>
              <w:pStyle w:val="68"/>
              <w:ind w:left="106"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C354EEA">
            <w:pPr>
              <w:pStyle w:val="68"/>
              <w:ind w:left="92" w:right="82"/>
              <w:jc w:val="center"/>
              <w:rPr>
                <w:rFonts w:ascii="Times New Roman" w:hAnsi="Times New Roman" w:cs="Times New Roman"/>
                <w:sz w:val="24"/>
                <w:szCs w:val="24"/>
                <w:lang w:val="ru-RU"/>
              </w:rPr>
            </w:pPr>
            <w:r>
              <w:rPr>
                <w:rFonts w:ascii="Times New Roman" w:hAnsi="Times New Roman" w:cs="Times New Roman"/>
                <w:sz w:val="24"/>
                <w:szCs w:val="24"/>
                <w:lang w:val="ru-RU"/>
              </w:rPr>
              <w:t>Педагоги ДОПобразованияикурсоввнеурочной</w:t>
            </w:r>
          </w:p>
          <w:p w14:paraId="35744135">
            <w:pPr>
              <w:pStyle w:val="68"/>
              <w:ind w:left="92" w:right="84"/>
              <w:jc w:val="center"/>
              <w:rPr>
                <w:rFonts w:ascii="Times New Roman" w:hAnsi="Times New Roman" w:cs="Times New Roman"/>
                <w:sz w:val="24"/>
                <w:szCs w:val="24"/>
                <w:lang w:val="en-US"/>
              </w:rPr>
            </w:pPr>
            <w:r>
              <w:rPr>
                <w:rFonts w:ascii="Times New Roman" w:hAnsi="Times New Roman" w:cs="Times New Roman"/>
                <w:sz w:val="24"/>
                <w:szCs w:val="24"/>
                <w:lang w:val="en-US"/>
              </w:rPr>
              <w:t>деятельности</w:t>
            </w:r>
          </w:p>
        </w:tc>
      </w:tr>
      <w:tr w14:paraId="17A8F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34" w:hRule="atLeast"/>
        </w:trPr>
        <w:tc>
          <w:tcPr>
            <w:tcW w:w="4055" w:type="dxa"/>
            <w:gridSpan w:val="3"/>
          </w:tcPr>
          <w:p w14:paraId="199A1862">
            <w:pPr>
              <w:pStyle w:val="68"/>
              <w:tabs>
                <w:tab w:val="left" w:pos="1772"/>
              </w:tabs>
              <w:ind w:right="307"/>
              <w:rPr>
                <w:rFonts w:ascii="Times New Roman" w:hAnsi="Times New Roman" w:cs="Times New Roman"/>
                <w:sz w:val="24"/>
                <w:szCs w:val="24"/>
                <w:lang w:val="ru-RU"/>
              </w:rPr>
            </w:pPr>
            <w:r>
              <w:rPr>
                <w:rFonts w:ascii="Times New Roman" w:hAnsi="Times New Roman" w:cs="Times New Roman"/>
                <w:sz w:val="24"/>
                <w:szCs w:val="24"/>
                <w:lang w:val="ru-RU"/>
              </w:rPr>
              <w:t>Выдача</w:t>
            </w:r>
            <w:r>
              <w:rPr>
                <w:rFonts w:ascii="Times New Roman" w:hAnsi="Times New Roman" w:cs="Times New Roman"/>
                <w:sz w:val="24"/>
                <w:szCs w:val="24"/>
                <w:lang w:val="ru-RU"/>
              </w:rPr>
              <w:tab/>
            </w:r>
            <w:r>
              <w:rPr>
                <w:rFonts w:ascii="Times New Roman" w:hAnsi="Times New Roman" w:cs="Times New Roman"/>
                <w:spacing w:val="-1"/>
                <w:sz w:val="24"/>
                <w:szCs w:val="24"/>
                <w:lang w:val="ru-RU"/>
              </w:rPr>
              <w:t>сертификатов</w:t>
            </w:r>
            <w:r>
              <w:rPr>
                <w:rFonts w:ascii="Times New Roman" w:hAnsi="Times New Roman" w:cs="Times New Roman"/>
                <w:sz w:val="24"/>
                <w:szCs w:val="24"/>
                <w:lang w:val="ru-RU"/>
              </w:rPr>
              <w:t>дополнительного</w:t>
            </w:r>
          </w:p>
          <w:p w14:paraId="4651640C">
            <w:pPr>
              <w:pStyle w:val="68"/>
              <w:rPr>
                <w:rFonts w:ascii="Times New Roman" w:hAnsi="Times New Roman" w:cs="Times New Roman"/>
                <w:sz w:val="24"/>
                <w:szCs w:val="24"/>
                <w:lang w:val="ru-RU"/>
              </w:rPr>
            </w:pPr>
            <w:r>
              <w:rPr>
                <w:rFonts w:ascii="Times New Roman" w:hAnsi="Times New Roman" w:cs="Times New Roman"/>
                <w:sz w:val="24"/>
                <w:szCs w:val="24"/>
                <w:lang w:val="ru-RU"/>
              </w:rPr>
              <w:t>образованиядетей</w:t>
            </w:r>
          </w:p>
        </w:tc>
        <w:tc>
          <w:tcPr>
            <w:tcW w:w="1283" w:type="dxa"/>
            <w:gridSpan w:val="4"/>
          </w:tcPr>
          <w:p w14:paraId="3D58BC4E">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F37879F">
            <w:pPr>
              <w:pStyle w:val="68"/>
              <w:ind w:left="109" w:right="106"/>
              <w:jc w:val="center"/>
              <w:rPr>
                <w:rFonts w:ascii="Times New Roman" w:hAnsi="Times New Roman" w:cs="Times New Roman"/>
                <w:sz w:val="24"/>
                <w:szCs w:val="24"/>
                <w:lang w:val="ru-RU"/>
              </w:rPr>
            </w:pPr>
            <w:r>
              <w:rPr>
                <w:rFonts w:ascii="Times New Roman" w:hAnsi="Times New Roman" w:cs="Times New Roman"/>
                <w:sz w:val="24"/>
                <w:szCs w:val="24"/>
                <w:lang w:val="ru-RU"/>
              </w:rPr>
              <w:t>втечениегодапоотдельному</w:t>
            </w:r>
          </w:p>
          <w:p w14:paraId="2A597429">
            <w:pPr>
              <w:pStyle w:val="68"/>
              <w:ind w:left="109" w:right="104"/>
              <w:jc w:val="center"/>
              <w:rPr>
                <w:rFonts w:ascii="Times New Roman" w:hAnsi="Times New Roman" w:cs="Times New Roman"/>
                <w:sz w:val="24"/>
                <w:szCs w:val="24"/>
                <w:lang w:val="ru-RU"/>
              </w:rPr>
            </w:pPr>
            <w:r>
              <w:rPr>
                <w:rFonts w:ascii="Times New Roman" w:hAnsi="Times New Roman" w:cs="Times New Roman"/>
                <w:sz w:val="24"/>
                <w:szCs w:val="24"/>
                <w:lang w:val="ru-RU"/>
              </w:rPr>
              <w:t>графику</w:t>
            </w:r>
          </w:p>
        </w:tc>
        <w:tc>
          <w:tcPr>
            <w:tcW w:w="2835" w:type="dxa"/>
            <w:gridSpan w:val="3"/>
          </w:tcPr>
          <w:p w14:paraId="03DC0A94">
            <w:pPr>
              <w:pStyle w:val="68"/>
              <w:ind w:left="92" w:right="90"/>
              <w:rPr>
                <w:rFonts w:ascii="Times New Roman" w:hAnsi="Times New Roman" w:cs="Times New Roman"/>
                <w:sz w:val="24"/>
                <w:szCs w:val="24"/>
                <w:lang w:val="en-US"/>
              </w:rPr>
            </w:pPr>
            <w:r>
              <w:rPr>
                <w:rFonts w:ascii="Times New Roman" w:hAnsi="Times New Roman" w:cs="Times New Roman"/>
                <w:sz w:val="24"/>
                <w:szCs w:val="24"/>
                <w:lang w:val="en-US"/>
              </w:rPr>
              <w:t>Зам. директора по ВР</w:t>
            </w:r>
          </w:p>
        </w:tc>
      </w:tr>
      <w:tr w14:paraId="3275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5" w:hRule="atLeast"/>
        </w:trPr>
        <w:tc>
          <w:tcPr>
            <w:tcW w:w="4055" w:type="dxa"/>
            <w:gridSpan w:val="3"/>
          </w:tcPr>
          <w:p w14:paraId="3FC21613">
            <w:pPr>
              <w:pStyle w:val="68"/>
              <w:tabs>
                <w:tab w:val="left" w:pos="2384"/>
              </w:tabs>
              <w:ind w:right="114"/>
              <w:rPr>
                <w:rFonts w:ascii="Times New Roman" w:hAnsi="Times New Roman" w:cs="Times New Roman"/>
                <w:sz w:val="24"/>
                <w:szCs w:val="24"/>
                <w:lang w:val="ru-RU"/>
              </w:rPr>
            </w:pPr>
            <w:r>
              <w:rPr>
                <w:rFonts w:ascii="Times New Roman" w:hAnsi="Times New Roman" w:cs="Times New Roman"/>
                <w:sz w:val="24"/>
                <w:szCs w:val="24"/>
                <w:lang w:val="ru-RU"/>
              </w:rPr>
              <w:t>Разработка</w:t>
            </w:r>
            <w:r>
              <w:rPr>
                <w:rFonts w:ascii="Times New Roman" w:hAnsi="Times New Roman" w:cs="Times New Roman"/>
                <w:sz w:val="24"/>
                <w:szCs w:val="24"/>
                <w:lang w:val="ru-RU"/>
              </w:rPr>
              <w:tab/>
            </w:r>
            <w:r>
              <w:rPr>
                <w:rFonts w:ascii="Times New Roman" w:hAnsi="Times New Roman" w:cs="Times New Roman"/>
                <w:spacing w:val="-1"/>
                <w:sz w:val="24"/>
                <w:szCs w:val="24"/>
                <w:lang w:val="ru-RU"/>
              </w:rPr>
              <w:t>программ</w:t>
            </w:r>
            <w:r>
              <w:rPr>
                <w:rFonts w:ascii="Times New Roman" w:hAnsi="Times New Roman" w:cs="Times New Roman"/>
                <w:sz w:val="24"/>
                <w:szCs w:val="24"/>
                <w:lang w:val="ru-RU"/>
              </w:rPr>
              <w:t>дополнительногообразованияв</w:t>
            </w:r>
          </w:p>
          <w:p w14:paraId="0FBB8A87">
            <w:pPr>
              <w:pStyle w:val="68"/>
              <w:ind w:right="165"/>
              <w:rPr>
                <w:rFonts w:ascii="Times New Roman" w:hAnsi="Times New Roman" w:cs="Times New Roman"/>
                <w:sz w:val="24"/>
                <w:szCs w:val="24"/>
                <w:lang w:val="ru-RU"/>
              </w:rPr>
            </w:pPr>
            <w:r>
              <w:rPr>
                <w:rFonts w:ascii="Times New Roman" w:hAnsi="Times New Roman" w:cs="Times New Roman"/>
                <w:sz w:val="24"/>
                <w:szCs w:val="24"/>
                <w:lang w:val="ru-RU"/>
              </w:rPr>
              <w:t>рамкахперсонифицированногофинансирования.</w:t>
            </w:r>
          </w:p>
        </w:tc>
        <w:tc>
          <w:tcPr>
            <w:tcW w:w="1283" w:type="dxa"/>
            <w:gridSpan w:val="4"/>
          </w:tcPr>
          <w:p w14:paraId="102E09B5">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9FEB06F">
            <w:pPr>
              <w:pStyle w:val="68"/>
              <w:ind w:left="106"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390DA2D9">
            <w:pPr>
              <w:pStyle w:val="68"/>
              <w:ind w:left="528" w:right="518" w:hanging="4"/>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 педагогидополнительногообразования</w:t>
            </w:r>
          </w:p>
        </w:tc>
      </w:tr>
      <w:tr w14:paraId="6D90F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55" w:type="dxa"/>
            <w:gridSpan w:val="3"/>
          </w:tcPr>
          <w:p w14:paraId="3CFB9772">
            <w:pPr>
              <w:pStyle w:val="68"/>
              <w:tabs>
                <w:tab w:val="left" w:pos="1523"/>
                <w:tab w:val="left" w:pos="2232"/>
              </w:tabs>
              <w:rPr>
                <w:rFonts w:ascii="Times New Roman" w:hAnsi="Times New Roman" w:cs="Times New Roman"/>
                <w:sz w:val="24"/>
                <w:szCs w:val="24"/>
                <w:lang w:val="ru-RU"/>
              </w:rPr>
            </w:pPr>
            <w:r>
              <w:rPr>
                <w:rFonts w:ascii="Times New Roman" w:hAnsi="Times New Roman" w:cs="Times New Roman"/>
                <w:sz w:val="24"/>
                <w:szCs w:val="24"/>
                <w:lang w:val="ru-RU"/>
              </w:rPr>
              <w:t>Участие</w:t>
            </w:r>
            <w:r>
              <w:rPr>
                <w:rFonts w:ascii="Times New Roman" w:hAnsi="Times New Roman" w:cs="Times New Roman"/>
                <w:sz w:val="24"/>
                <w:szCs w:val="24"/>
                <w:lang w:val="ru-RU"/>
              </w:rPr>
              <w:tab/>
            </w:r>
            <w:r>
              <w:rPr>
                <w:rFonts w:ascii="Times New Roman" w:hAnsi="Times New Roman" w:cs="Times New Roman"/>
                <w:sz w:val="24"/>
                <w:szCs w:val="24"/>
                <w:lang w:val="ru-RU"/>
              </w:rPr>
              <w:t>в</w:t>
            </w:r>
            <w:r>
              <w:rPr>
                <w:rFonts w:ascii="Times New Roman" w:hAnsi="Times New Roman" w:cs="Times New Roman"/>
                <w:sz w:val="24"/>
                <w:szCs w:val="24"/>
                <w:lang w:val="ru-RU"/>
              </w:rPr>
              <w:tab/>
            </w:r>
            <w:r>
              <w:rPr>
                <w:rFonts w:ascii="Times New Roman" w:hAnsi="Times New Roman" w:cs="Times New Roman"/>
                <w:sz w:val="24"/>
                <w:szCs w:val="24"/>
                <w:lang w:val="ru-RU"/>
              </w:rPr>
              <w:t>конкурсах</w:t>
            </w:r>
          </w:p>
          <w:p w14:paraId="717EAD26">
            <w:pPr>
              <w:pStyle w:val="68"/>
              <w:rPr>
                <w:rFonts w:ascii="Times New Roman" w:hAnsi="Times New Roman" w:cs="Times New Roman"/>
                <w:sz w:val="24"/>
                <w:szCs w:val="24"/>
                <w:lang w:val="ru-RU"/>
              </w:rPr>
            </w:pPr>
            <w:r>
              <w:rPr>
                <w:rFonts w:ascii="Times New Roman" w:hAnsi="Times New Roman" w:cs="Times New Roman"/>
                <w:sz w:val="24"/>
                <w:szCs w:val="24"/>
                <w:lang w:val="ru-RU"/>
              </w:rPr>
              <w:t>различныхуровней</w:t>
            </w:r>
          </w:p>
        </w:tc>
        <w:tc>
          <w:tcPr>
            <w:tcW w:w="1283" w:type="dxa"/>
            <w:gridSpan w:val="4"/>
          </w:tcPr>
          <w:p w14:paraId="24E4780E">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5F43C3C">
            <w:pPr>
              <w:pStyle w:val="68"/>
              <w:ind w:left="108"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w:t>
            </w:r>
          </w:p>
          <w:p w14:paraId="72FF230D">
            <w:pPr>
              <w:pStyle w:val="68"/>
              <w:ind w:left="108" w:right="106"/>
              <w:jc w:val="center"/>
              <w:rPr>
                <w:rFonts w:ascii="Times New Roman" w:hAnsi="Times New Roman" w:cs="Times New Roman"/>
                <w:sz w:val="24"/>
                <w:szCs w:val="24"/>
                <w:lang w:val="en-US"/>
              </w:rPr>
            </w:pPr>
            <w:r>
              <w:rPr>
                <w:rFonts w:ascii="Times New Roman" w:hAnsi="Times New Roman" w:cs="Times New Roman"/>
                <w:sz w:val="24"/>
                <w:szCs w:val="24"/>
                <w:lang w:val="en-US"/>
              </w:rPr>
              <w:t>года</w:t>
            </w:r>
          </w:p>
        </w:tc>
        <w:tc>
          <w:tcPr>
            <w:tcW w:w="2835" w:type="dxa"/>
            <w:gridSpan w:val="3"/>
          </w:tcPr>
          <w:p w14:paraId="344E43AF">
            <w:pPr>
              <w:pStyle w:val="68"/>
              <w:ind w:left="310"/>
              <w:rPr>
                <w:rFonts w:ascii="Times New Roman" w:hAnsi="Times New Roman" w:cs="Times New Roman"/>
                <w:sz w:val="24"/>
                <w:szCs w:val="24"/>
                <w:lang w:val="en-US"/>
              </w:rPr>
            </w:pPr>
            <w:r>
              <w:rPr>
                <w:rFonts w:ascii="Times New Roman" w:hAnsi="Times New Roman" w:cs="Times New Roman"/>
                <w:sz w:val="24"/>
                <w:szCs w:val="24"/>
                <w:lang w:val="en-US"/>
              </w:rPr>
              <w:t>педагогиКВДиДОП</w:t>
            </w:r>
          </w:p>
        </w:tc>
      </w:tr>
      <w:tr w14:paraId="228F8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3" w:hRule="atLeast"/>
        </w:trPr>
        <w:tc>
          <w:tcPr>
            <w:tcW w:w="4055" w:type="dxa"/>
            <w:gridSpan w:val="3"/>
          </w:tcPr>
          <w:p w14:paraId="167ADEC2">
            <w:pPr>
              <w:pStyle w:val="68"/>
              <w:ind w:right="598"/>
              <w:rPr>
                <w:rFonts w:ascii="Times New Roman" w:hAnsi="Times New Roman" w:cs="Times New Roman"/>
                <w:sz w:val="24"/>
                <w:szCs w:val="24"/>
                <w:lang w:val="ru-RU"/>
              </w:rPr>
            </w:pPr>
            <w:r>
              <w:rPr>
                <w:rFonts w:ascii="Times New Roman" w:hAnsi="Times New Roman" w:cs="Times New Roman"/>
                <w:sz w:val="24"/>
                <w:szCs w:val="24"/>
                <w:lang w:val="ru-RU"/>
              </w:rPr>
              <w:t>Анкета для диагностикипотребностишкольниковвуслугахдополнительного</w:t>
            </w:r>
          </w:p>
          <w:p w14:paraId="007DA78E">
            <w:pPr>
              <w:pStyle w:val="68"/>
              <w:rPr>
                <w:rFonts w:ascii="Times New Roman" w:hAnsi="Times New Roman" w:cs="Times New Roman"/>
                <w:sz w:val="24"/>
                <w:szCs w:val="24"/>
                <w:lang w:val="en-US"/>
              </w:rPr>
            </w:pPr>
            <w:r>
              <w:rPr>
                <w:rFonts w:ascii="Times New Roman" w:hAnsi="Times New Roman" w:cs="Times New Roman"/>
                <w:sz w:val="24"/>
                <w:szCs w:val="24"/>
                <w:lang w:val="en-US"/>
              </w:rPr>
              <w:t>образования</w:t>
            </w:r>
          </w:p>
        </w:tc>
        <w:tc>
          <w:tcPr>
            <w:tcW w:w="1283" w:type="dxa"/>
            <w:gridSpan w:val="4"/>
          </w:tcPr>
          <w:p w14:paraId="7B6E75CD">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17" w:type="dxa"/>
          </w:tcPr>
          <w:p w14:paraId="669C91D0">
            <w:pPr>
              <w:pStyle w:val="68"/>
              <w:ind w:left="109" w:right="106"/>
              <w:jc w:val="center"/>
              <w:rPr>
                <w:rFonts w:ascii="Times New Roman" w:hAnsi="Times New Roman" w:cs="Times New Roman"/>
                <w:sz w:val="24"/>
                <w:szCs w:val="24"/>
                <w:lang w:val="en-US"/>
              </w:rPr>
            </w:pPr>
            <w:r>
              <w:rPr>
                <w:rFonts w:ascii="Times New Roman" w:hAnsi="Times New Roman" w:cs="Times New Roman"/>
                <w:sz w:val="24"/>
                <w:szCs w:val="24"/>
                <w:lang w:val="en-US"/>
              </w:rPr>
              <w:t>май,2025</w:t>
            </w:r>
          </w:p>
        </w:tc>
        <w:tc>
          <w:tcPr>
            <w:tcW w:w="2835" w:type="dxa"/>
            <w:gridSpan w:val="3"/>
          </w:tcPr>
          <w:p w14:paraId="3110FEBF">
            <w:pPr>
              <w:pStyle w:val="68"/>
              <w:ind w:left="199" w:right="182" w:firstLine="84"/>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ВР,классныеруководители</w:t>
            </w:r>
          </w:p>
        </w:tc>
      </w:tr>
      <w:tr w14:paraId="15EE2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3" w:hRule="atLeast"/>
        </w:trPr>
        <w:tc>
          <w:tcPr>
            <w:tcW w:w="4055" w:type="dxa"/>
            <w:gridSpan w:val="3"/>
          </w:tcPr>
          <w:p w14:paraId="6460D6B5">
            <w:pPr>
              <w:pStyle w:val="68"/>
              <w:rPr>
                <w:rFonts w:ascii="Times New Roman" w:hAnsi="Times New Roman" w:cs="Times New Roman"/>
                <w:b/>
                <w:i/>
                <w:sz w:val="24"/>
                <w:szCs w:val="24"/>
                <w:lang w:val="ru-RU"/>
              </w:rPr>
            </w:pPr>
          </w:p>
          <w:p w14:paraId="67D1544A">
            <w:pPr>
              <w:pStyle w:val="68"/>
              <w:ind w:left="950"/>
              <w:rPr>
                <w:rFonts w:ascii="Times New Roman" w:hAnsi="Times New Roman" w:cs="Times New Roman"/>
                <w:b/>
                <w:i/>
                <w:sz w:val="24"/>
                <w:szCs w:val="24"/>
                <w:lang w:val="en-US"/>
              </w:rPr>
            </w:pPr>
            <w:r>
              <w:rPr>
                <w:rFonts w:ascii="Times New Roman" w:hAnsi="Times New Roman" w:cs="Times New Roman"/>
                <w:b/>
                <w:i/>
                <w:sz w:val="24"/>
                <w:szCs w:val="24"/>
                <w:lang w:val="en-US"/>
              </w:rPr>
              <w:t>Названиекурса</w:t>
            </w:r>
          </w:p>
        </w:tc>
        <w:tc>
          <w:tcPr>
            <w:tcW w:w="1283" w:type="dxa"/>
            <w:gridSpan w:val="4"/>
          </w:tcPr>
          <w:p w14:paraId="125CA8A9">
            <w:pPr>
              <w:pStyle w:val="68"/>
              <w:rPr>
                <w:rFonts w:ascii="Times New Roman" w:hAnsi="Times New Roman" w:cs="Times New Roman"/>
                <w:b/>
                <w:i/>
                <w:sz w:val="24"/>
                <w:szCs w:val="24"/>
                <w:lang w:val="en-US"/>
              </w:rPr>
            </w:pPr>
          </w:p>
          <w:p w14:paraId="74AB8DB6">
            <w:pPr>
              <w:pStyle w:val="68"/>
              <w:ind w:left="252"/>
              <w:rPr>
                <w:rFonts w:ascii="Times New Roman" w:hAnsi="Times New Roman" w:cs="Times New Roman"/>
                <w:b/>
                <w:i/>
                <w:sz w:val="24"/>
                <w:szCs w:val="24"/>
                <w:lang w:val="en-US"/>
              </w:rPr>
            </w:pPr>
            <w:r>
              <w:rPr>
                <w:rFonts w:ascii="Times New Roman" w:hAnsi="Times New Roman" w:cs="Times New Roman"/>
                <w:b/>
                <w:i/>
                <w:sz w:val="24"/>
                <w:szCs w:val="24"/>
                <w:lang w:val="en-US"/>
              </w:rPr>
              <w:t>Классы</w:t>
            </w:r>
          </w:p>
        </w:tc>
        <w:tc>
          <w:tcPr>
            <w:tcW w:w="2017" w:type="dxa"/>
          </w:tcPr>
          <w:p w14:paraId="52E64DAA">
            <w:pPr>
              <w:pStyle w:val="68"/>
              <w:rPr>
                <w:rFonts w:ascii="Times New Roman" w:hAnsi="Times New Roman" w:cs="Times New Roman"/>
                <w:b/>
                <w:i/>
                <w:sz w:val="24"/>
                <w:szCs w:val="24"/>
                <w:lang w:val="en-US"/>
              </w:rPr>
            </w:pPr>
          </w:p>
          <w:p w14:paraId="23831783">
            <w:pPr>
              <w:pStyle w:val="68"/>
              <w:ind w:left="723" w:right="405" w:hanging="298"/>
              <w:rPr>
                <w:rFonts w:ascii="Times New Roman" w:hAnsi="Times New Roman" w:cs="Times New Roman"/>
                <w:b/>
                <w:i/>
                <w:sz w:val="24"/>
                <w:szCs w:val="24"/>
                <w:lang w:val="en-US"/>
              </w:rPr>
            </w:pPr>
            <w:r>
              <w:rPr>
                <w:rFonts w:ascii="Times New Roman" w:hAnsi="Times New Roman" w:cs="Times New Roman"/>
                <w:b/>
                <w:i/>
                <w:sz w:val="24"/>
                <w:szCs w:val="24"/>
                <w:lang w:val="en-US"/>
              </w:rPr>
              <w:t>Количествочасов</w:t>
            </w:r>
          </w:p>
          <w:p w14:paraId="4CD8D792">
            <w:pPr>
              <w:pStyle w:val="68"/>
              <w:ind w:left="536"/>
              <w:rPr>
                <w:rFonts w:ascii="Times New Roman" w:hAnsi="Times New Roman" w:cs="Times New Roman"/>
                <w:b/>
                <w:i/>
                <w:sz w:val="24"/>
                <w:szCs w:val="24"/>
                <w:lang w:val="en-US"/>
              </w:rPr>
            </w:pPr>
            <w:r>
              <w:rPr>
                <w:rFonts w:ascii="Times New Roman" w:hAnsi="Times New Roman" w:cs="Times New Roman"/>
                <w:b/>
                <w:i/>
                <w:sz w:val="24"/>
                <w:szCs w:val="24"/>
                <w:lang w:val="en-US"/>
              </w:rPr>
              <w:t>внеделю</w:t>
            </w:r>
          </w:p>
        </w:tc>
        <w:tc>
          <w:tcPr>
            <w:tcW w:w="2835" w:type="dxa"/>
            <w:gridSpan w:val="3"/>
          </w:tcPr>
          <w:p w14:paraId="3B0ACE5D">
            <w:pPr>
              <w:pStyle w:val="68"/>
              <w:rPr>
                <w:rFonts w:ascii="Times New Roman" w:hAnsi="Times New Roman" w:cs="Times New Roman"/>
                <w:b/>
                <w:i/>
                <w:sz w:val="24"/>
                <w:szCs w:val="24"/>
                <w:lang w:val="en-US"/>
              </w:rPr>
            </w:pPr>
          </w:p>
          <w:p w14:paraId="5287DB13">
            <w:pPr>
              <w:pStyle w:val="68"/>
              <w:ind w:left="636"/>
              <w:rPr>
                <w:rFonts w:ascii="Times New Roman" w:hAnsi="Times New Roman" w:cs="Times New Roman"/>
                <w:b/>
                <w:i/>
                <w:sz w:val="24"/>
                <w:szCs w:val="24"/>
                <w:lang w:val="en-US"/>
              </w:rPr>
            </w:pPr>
            <w:r>
              <w:rPr>
                <w:rFonts w:ascii="Times New Roman" w:hAnsi="Times New Roman" w:cs="Times New Roman"/>
                <w:b/>
                <w:i/>
                <w:sz w:val="24"/>
                <w:szCs w:val="24"/>
                <w:lang w:val="en-US"/>
              </w:rPr>
              <w:t>Ответственные</w:t>
            </w:r>
          </w:p>
        </w:tc>
      </w:tr>
      <w:tr w14:paraId="6D3B5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4055" w:type="dxa"/>
            <w:gridSpan w:val="3"/>
          </w:tcPr>
          <w:p w14:paraId="76B97514">
            <w:pPr>
              <w:pStyle w:val="68"/>
              <w:rPr>
                <w:rFonts w:ascii="Times New Roman" w:hAnsi="Times New Roman" w:cs="Times New Roman"/>
                <w:sz w:val="24"/>
                <w:szCs w:val="24"/>
                <w:lang w:val="en-US"/>
              </w:rPr>
            </w:pPr>
            <w:r>
              <w:rPr>
                <w:rFonts w:ascii="Times New Roman" w:hAnsi="Times New Roman" w:cs="Times New Roman"/>
                <w:sz w:val="24"/>
                <w:szCs w:val="24"/>
                <w:lang w:val="en-US"/>
              </w:rPr>
              <w:t>«Разговоры о важном»</w:t>
            </w:r>
          </w:p>
        </w:tc>
        <w:tc>
          <w:tcPr>
            <w:tcW w:w="1283" w:type="dxa"/>
            <w:gridSpan w:val="4"/>
          </w:tcPr>
          <w:p w14:paraId="19D855A0">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2651FEC">
            <w:pPr>
              <w:pStyle w:val="68"/>
              <w:ind w:left="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gridSpan w:val="3"/>
          </w:tcPr>
          <w:p w14:paraId="12961106">
            <w:pPr>
              <w:pStyle w:val="68"/>
              <w:ind w:left="15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4B1A8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4055" w:type="dxa"/>
            <w:gridSpan w:val="3"/>
          </w:tcPr>
          <w:p w14:paraId="203F7C53">
            <w:pPr>
              <w:pStyle w:val="68"/>
              <w:rPr>
                <w:rFonts w:ascii="Times New Roman" w:hAnsi="Times New Roman" w:cs="Times New Roman"/>
                <w:sz w:val="24"/>
                <w:szCs w:val="24"/>
                <w:lang w:val="en-US"/>
              </w:rPr>
            </w:pPr>
            <w:r>
              <w:rPr>
                <w:rFonts w:ascii="Times New Roman" w:hAnsi="Times New Roman" w:cs="Times New Roman"/>
                <w:sz w:val="24"/>
                <w:szCs w:val="24"/>
                <w:lang w:val="en-US"/>
              </w:rPr>
              <w:t xml:space="preserve">«Калейдоскоп наук» </w:t>
            </w:r>
          </w:p>
        </w:tc>
        <w:tc>
          <w:tcPr>
            <w:tcW w:w="1283" w:type="dxa"/>
            <w:gridSpan w:val="4"/>
          </w:tcPr>
          <w:p w14:paraId="52AA63E8">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17" w:type="dxa"/>
          </w:tcPr>
          <w:p w14:paraId="0FE4199B">
            <w:pPr>
              <w:pStyle w:val="68"/>
              <w:ind w:left="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gridSpan w:val="3"/>
          </w:tcPr>
          <w:p w14:paraId="729C90C0">
            <w:pPr>
              <w:pStyle w:val="68"/>
              <w:tabs>
                <w:tab w:val="left" w:pos="159"/>
              </w:tabs>
              <w:ind w:left="159"/>
              <w:rPr>
                <w:rFonts w:ascii="Times New Roman" w:hAnsi="Times New Roman" w:cs="Times New Roman"/>
                <w:sz w:val="24"/>
                <w:szCs w:val="24"/>
                <w:lang w:val="en-US"/>
              </w:rPr>
            </w:pPr>
            <w:r>
              <w:rPr>
                <w:rFonts w:ascii="Times New Roman" w:hAnsi="Times New Roman" w:cs="Times New Roman"/>
                <w:sz w:val="24"/>
                <w:szCs w:val="24"/>
                <w:lang w:val="en-US"/>
              </w:rPr>
              <w:t>Черчаева М.Н.</w:t>
            </w:r>
          </w:p>
        </w:tc>
      </w:tr>
      <w:tr w14:paraId="64EC6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4055" w:type="dxa"/>
            <w:gridSpan w:val="3"/>
          </w:tcPr>
          <w:p w14:paraId="2E65E20B">
            <w:pPr>
              <w:pStyle w:val="68"/>
              <w:rPr>
                <w:rFonts w:ascii="Times New Roman" w:hAnsi="Times New Roman" w:cs="Times New Roman"/>
                <w:sz w:val="24"/>
                <w:szCs w:val="24"/>
                <w:lang w:val="en-US"/>
              </w:rPr>
            </w:pPr>
            <w:r>
              <w:rPr>
                <w:rFonts w:ascii="Times New Roman" w:hAnsi="Times New Roman" w:cs="Times New Roman"/>
                <w:sz w:val="24"/>
                <w:szCs w:val="24"/>
                <w:lang w:val="en-US"/>
              </w:rPr>
              <w:t>«Мое Оренбуржье»</w:t>
            </w:r>
          </w:p>
        </w:tc>
        <w:tc>
          <w:tcPr>
            <w:tcW w:w="1283" w:type="dxa"/>
            <w:gridSpan w:val="4"/>
          </w:tcPr>
          <w:p w14:paraId="0AA4B816">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B24D9D1">
            <w:pPr>
              <w:pStyle w:val="68"/>
              <w:ind w:left="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gridSpan w:val="3"/>
          </w:tcPr>
          <w:p w14:paraId="1F1EAFD2">
            <w:pPr>
              <w:pStyle w:val="68"/>
              <w:ind w:left="159"/>
              <w:rPr>
                <w:rFonts w:ascii="Times New Roman" w:hAnsi="Times New Roman" w:cs="Times New Roman"/>
                <w:sz w:val="24"/>
                <w:szCs w:val="24"/>
                <w:lang w:val="en-US"/>
              </w:rPr>
            </w:pPr>
            <w:r>
              <w:rPr>
                <w:rFonts w:ascii="Times New Roman" w:hAnsi="Times New Roman" w:cs="Times New Roman"/>
                <w:sz w:val="24"/>
                <w:szCs w:val="24"/>
                <w:lang w:val="en-US"/>
              </w:rPr>
              <w:t>Классные руководители</w:t>
            </w:r>
          </w:p>
        </w:tc>
      </w:tr>
      <w:tr w14:paraId="4794D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4" w:hRule="atLeast"/>
        </w:trPr>
        <w:tc>
          <w:tcPr>
            <w:tcW w:w="4055" w:type="dxa"/>
            <w:gridSpan w:val="3"/>
          </w:tcPr>
          <w:p w14:paraId="1E8A071D">
            <w:pPr>
              <w:pStyle w:val="68"/>
              <w:rPr>
                <w:rFonts w:ascii="Times New Roman" w:hAnsi="Times New Roman" w:cs="Times New Roman"/>
                <w:sz w:val="24"/>
                <w:szCs w:val="24"/>
                <w:lang w:val="en-US"/>
              </w:rPr>
            </w:pPr>
            <w:r>
              <w:rPr>
                <w:rFonts w:ascii="Times New Roman" w:hAnsi="Times New Roman" w:cs="Times New Roman"/>
                <w:sz w:val="24"/>
                <w:szCs w:val="24"/>
                <w:lang w:val="en-US"/>
              </w:rPr>
              <w:t>«Белая ладья»</w:t>
            </w:r>
          </w:p>
        </w:tc>
        <w:tc>
          <w:tcPr>
            <w:tcW w:w="1283" w:type="dxa"/>
            <w:gridSpan w:val="4"/>
          </w:tcPr>
          <w:p w14:paraId="3A2A5CBC">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F81C7D3">
            <w:pPr>
              <w:pStyle w:val="68"/>
              <w:ind w:left="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gridSpan w:val="3"/>
          </w:tcPr>
          <w:p w14:paraId="6619DE2C">
            <w:pPr>
              <w:pStyle w:val="68"/>
              <w:ind w:left="159" w:right="89"/>
              <w:rPr>
                <w:rFonts w:ascii="Times New Roman" w:hAnsi="Times New Roman" w:cs="Times New Roman"/>
                <w:sz w:val="24"/>
                <w:szCs w:val="24"/>
                <w:lang w:val="en-US"/>
              </w:rPr>
            </w:pPr>
            <w:r>
              <w:rPr>
                <w:rFonts w:ascii="Times New Roman" w:hAnsi="Times New Roman" w:cs="Times New Roman"/>
                <w:sz w:val="24"/>
                <w:szCs w:val="24"/>
                <w:lang w:val="en-US"/>
              </w:rPr>
              <w:t>Дурасова Л.Н.</w:t>
            </w:r>
          </w:p>
        </w:tc>
      </w:tr>
      <w:tr w14:paraId="2F4F2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4055" w:type="dxa"/>
            <w:gridSpan w:val="3"/>
          </w:tcPr>
          <w:p w14:paraId="667A9F94">
            <w:pPr>
              <w:pStyle w:val="68"/>
              <w:rPr>
                <w:rFonts w:ascii="Times New Roman" w:hAnsi="Times New Roman" w:cs="Times New Roman"/>
                <w:sz w:val="24"/>
                <w:szCs w:val="24"/>
                <w:lang w:val="en-US"/>
              </w:rPr>
            </w:pPr>
            <w:r>
              <w:rPr>
                <w:rFonts w:ascii="Times New Roman" w:hAnsi="Times New Roman" w:cs="Times New Roman"/>
                <w:sz w:val="24"/>
                <w:szCs w:val="24"/>
                <w:lang w:val="en-US"/>
              </w:rPr>
              <w:t>«Настольный теннис»</w:t>
            </w:r>
          </w:p>
        </w:tc>
        <w:tc>
          <w:tcPr>
            <w:tcW w:w="1283" w:type="dxa"/>
            <w:gridSpan w:val="4"/>
          </w:tcPr>
          <w:p w14:paraId="04AA91E5">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26D6F2E">
            <w:pPr>
              <w:pStyle w:val="68"/>
              <w:ind w:left="109" w:right="105"/>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gridSpan w:val="3"/>
          </w:tcPr>
          <w:p w14:paraId="6F08BAA4">
            <w:pPr>
              <w:pStyle w:val="68"/>
              <w:ind w:left="159"/>
              <w:rPr>
                <w:rFonts w:ascii="Times New Roman" w:hAnsi="Times New Roman" w:cs="Times New Roman"/>
                <w:sz w:val="24"/>
                <w:szCs w:val="24"/>
                <w:lang w:val="en-US"/>
              </w:rPr>
            </w:pPr>
            <w:r>
              <w:rPr>
                <w:rFonts w:ascii="Times New Roman" w:hAnsi="Times New Roman" w:cs="Times New Roman"/>
                <w:sz w:val="24"/>
                <w:szCs w:val="24"/>
                <w:lang w:val="en-US"/>
              </w:rPr>
              <w:t>Учитель физической культуры</w:t>
            </w:r>
          </w:p>
        </w:tc>
      </w:tr>
      <w:tr w14:paraId="4143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5" w:hRule="atLeast"/>
        </w:trPr>
        <w:tc>
          <w:tcPr>
            <w:tcW w:w="10190" w:type="dxa"/>
            <w:gridSpan w:val="11"/>
          </w:tcPr>
          <w:p w14:paraId="48B51081">
            <w:pPr>
              <w:pStyle w:val="68"/>
              <w:ind w:left="3268" w:right="3261"/>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«Внешкольныемероприятия»</w:t>
            </w:r>
          </w:p>
        </w:tc>
      </w:tr>
      <w:tr w14:paraId="4E365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30" w:hRule="atLeast"/>
        </w:trPr>
        <w:tc>
          <w:tcPr>
            <w:tcW w:w="4055" w:type="dxa"/>
            <w:gridSpan w:val="3"/>
          </w:tcPr>
          <w:p w14:paraId="35787B18">
            <w:pPr>
              <w:pStyle w:val="68"/>
              <w:ind w:right="108"/>
              <w:rPr>
                <w:rFonts w:ascii="Times New Roman" w:hAnsi="Times New Roman" w:cs="Times New Roman"/>
                <w:sz w:val="24"/>
                <w:szCs w:val="24"/>
                <w:lang w:val="en-US"/>
              </w:rPr>
            </w:pPr>
            <w:r>
              <w:rPr>
                <w:rFonts w:ascii="Times New Roman" w:hAnsi="Times New Roman" w:cs="Times New Roman"/>
                <w:sz w:val="24"/>
                <w:szCs w:val="24"/>
                <w:lang w:val="en-US"/>
              </w:rPr>
              <w:t>ПосещениемероприятийвСДК</w:t>
            </w:r>
          </w:p>
        </w:tc>
        <w:tc>
          <w:tcPr>
            <w:tcW w:w="1283" w:type="dxa"/>
            <w:gridSpan w:val="4"/>
          </w:tcPr>
          <w:p w14:paraId="28318F67">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DA1BF9C">
            <w:pPr>
              <w:pStyle w:val="68"/>
              <w:ind w:left="106"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ACCAAE1">
            <w:pPr>
              <w:pStyle w:val="68"/>
              <w:ind w:left="106"/>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классные</w:t>
            </w:r>
            <w:r>
              <w:rPr>
                <w:rFonts w:ascii="Times New Roman" w:hAnsi="Times New Roman" w:cs="Times New Roman"/>
                <w:spacing w:val="-1"/>
                <w:sz w:val="24"/>
                <w:szCs w:val="24"/>
                <w:lang w:val="ru-RU"/>
              </w:rPr>
              <w:t>руководители,</w:t>
            </w:r>
            <w:r>
              <w:rPr>
                <w:rFonts w:ascii="Times New Roman" w:hAnsi="Times New Roman" w:cs="Times New Roman"/>
                <w:sz w:val="24"/>
                <w:szCs w:val="24"/>
                <w:lang w:val="ru-RU"/>
              </w:rPr>
              <w:t>родители</w:t>
            </w:r>
          </w:p>
        </w:tc>
      </w:tr>
      <w:tr w14:paraId="56E31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55" w:type="dxa"/>
            <w:gridSpan w:val="3"/>
          </w:tcPr>
          <w:p w14:paraId="522D46E3">
            <w:pPr>
              <w:pStyle w:val="68"/>
              <w:rPr>
                <w:rFonts w:ascii="Times New Roman" w:hAnsi="Times New Roman" w:cs="Times New Roman"/>
                <w:sz w:val="24"/>
                <w:szCs w:val="24"/>
                <w:lang w:val="en-US"/>
              </w:rPr>
            </w:pPr>
            <w:r>
              <w:rPr>
                <w:rFonts w:ascii="Times New Roman" w:hAnsi="Times New Roman" w:cs="Times New Roman"/>
                <w:sz w:val="24"/>
                <w:szCs w:val="24"/>
                <w:lang w:val="en-US"/>
              </w:rPr>
              <w:t>ПосещениемероприятийвРДК</w:t>
            </w:r>
          </w:p>
        </w:tc>
        <w:tc>
          <w:tcPr>
            <w:tcW w:w="1283" w:type="dxa"/>
            <w:gridSpan w:val="4"/>
          </w:tcPr>
          <w:p w14:paraId="5DAEAF0D">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B172049">
            <w:pPr>
              <w:pStyle w:val="68"/>
              <w:ind w:left="106"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1F4B9B98">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p w14:paraId="74BB961D">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родители</w:t>
            </w:r>
          </w:p>
        </w:tc>
      </w:tr>
      <w:tr w14:paraId="587A7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55" w:type="dxa"/>
            <w:gridSpan w:val="3"/>
          </w:tcPr>
          <w:p w14:paraId="0331DE96">
            <w:pPr>
              <w:pStyle w:val="68"/>
              <w:rPr>
                <w:rFonts w:ascii="Times New Roman" w:hAnsi="Times New Roman" w:cs="Times New Roman"/>
                <w:sz w:val="24"/>
                <w:szCs w:val="24"/>
                <w:lang w:val="en-US"/>
              </w:rPr>
            </w:pPr>
            <w:r>
              <w:rPr>
                <w:rFonts w:ascii="Times New Roman" w:hAnsi="Times New Roman" w:cs="Times New Roman"/>
                <w:sz w:val="24"/>
                <w:szCs w:val="24"/>
                <w:lang w:val="en-US"/>
              </w:rPr>
              <w:t>Посещениемузеев</w:t>
            </w:r>
          </w:p>
          <w:p w14:paraId="16EAE1C6">
            <w:pPr>
              <w:pStyle w:val="68"/>
              <w:rPr>
                <w:rFonts w:ascii="Times New Roman" w:hAnsi="Times New Roman" w:cs="Times New Roman"/>
                <w:sz w:val="24"/>
                <w:szCs w:val="24"/>
                <w:lang w:val="en-US"/>
              </w:rPr>
            </w:pPr>
          </w:p>
        </w:tc>
        <w:tc>
          <w:tcPr>
            <w:tcW w:w="1283" w:type="dxa"/>
            <w:gridSpan w:val="4"/>
          </w:tcPr>
          <w:p w14:paraId="174E16C4">
            <w:pPr>
              <w:pStyle w:val="68"/>
              <w:ind w:left="451" w:right="461"/>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F4837D2">
            <w:pPr>
              <w:pStyle w:val="68"/>
              <w:ind w:left="106" w:right="106"/>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3CB4D742">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p w14:paraId="11D4204C">
            <w:pPr>
              <w:pStyle w:val="68"/>
              <w:ind w:left="106"/>
              <w:rPr>
                <w:rFonts w:ascii="Times New Roman" w:hAnsi="Times New Roman" w:cs="Times New Roman"/>
                <w:sz w:val="24"/>
                <w:szCs w:val="24"/>
                <w:lang w:val="en-US"/>
              </w:rPr>
            </w:pPr>
            <w:r>
              <w:rPr>
                <w:rFonts w:ascii="Times New Roman" w:hAnsi="Times New Roman" w:cs="Times New Roman"/>
                <w:sz w:val="24"/>
                <w:szCs w:val="24"/>
                <w:lang w:val="en-US"/>
              </w:rPr>
              <w:t>родители</w:t>
            </w:r>
          </w:p>
        </w:tc>
      </w:tr>
      <w:tr w14:paraId="7A040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364" w:hRule="atLeast"/>
        </w:trPr>
        <w:tc>
          <w:tcPr>
            <w:tcW w:w="10190" w:type="dxa"/>
            <w:gridSpan w:val="11"/>
          </w:tcPr>
          <w:p w14:paraId="6438808D">
            <w:pPr>
              <w:pStyle w:val="68"/>
              <w:ind w:left="2078" w:right="2069"/>
              <w:jc w:val="center"/>
              <w:rPr>
                <w:rFonts w:ascii="Times New Roman" w:hAnsi="Times New Roman" w:cs="Times New Roman"/>
                <w:b/>
                <w:sz w:val="24"/>
                <w:szCs w:val="24"/>
                <w:lang w:val="ru-RU"/>
              </w:rPr>
            </w:pPr>
            <w:r>
              <w:rPr>
                <w:rFonts w:ascii="Times New Roman" w:hAnsi="Times New Roman" w:cs="Times New Roman"/>
                <w:b/>
                <w:sz w:val="24"/>
                <w:szCs w:val="24"/>
                <w:lang w:val="ru-RU"/>
              </w:rPr>
              <w:t>Модуль «Организацияпредметно-пространственнойсреды»</w:t>
            </w:r>
          </w:p>
        </w:tc>
      </w:tr>
      <w:tr w14:paraId="3B2A3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7A2A041A">
            <w:pPr>
              <w:pStyle w:val="68"/>
              <w:ind w:right="95"/>
              <w:jc w:val="center"/>
              <w:rPr>
                <w:rFonts w:ascii="Times New Roman" w:hAnsi="Times New Roman" w:cs="Times New Roman"/>
                <w:sz w:val="24"/>
                <w:szCs w:val="24"/>
                <w:lang w:val="ru-RU"/>
              </w:rPr>
            </w:pPr>
            <w:r>
              <w:rPr>
                <w:rFonts w:ascii="Times New Roman" w:hAnsi="Times New Roman" w:cs="Times New Roman"/>
                <w:sz w:val="24"/>
                <w:szCs w:val="24"/>
                <w:lang w:val="ru-RU"/>
              </w:rPr>
              <w:t>Оформление тематических стендов, благоустройство школы</w:t>
            </w:r>
          </w:p>
        </w:tc>
        <w:tc>
          <w:tcPr>
            <w:tcW w:w="1302" w:type="dxa"/>
            <w:gridSpan w:val="5"/>
          </w:tcPr>
          <w:p w14:paraId="27972631">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D3D16E2">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DF49CB8">
            <w:pPr>
              <w:pStyle w:val="68"/>
              <w:tabs>
                <w:tab w:val="left" w:pos="982"/>
                <w:tab w:val="left" w:pos="1334"/>
                <w:tab w:val="left" w:pos="1867"/>
                <w:tab w:val="left" w:pos="2479"/>
              </w:tabs>
              <w:ind w:right="93"/>
              <w:rPr>
                <w:rFonts w:ascii="Times New Roman" w:hAnsi="Times New Roman" w:cs="Times New Roman"/>
                <w:sz w:val="24"/>
                <w:szCs w:val="24"/>
                <w:lang w:val="ru-RU"/>
              </w:rPr>
            </w:pPr>
            <w:r>
              <w:rPr>
                <w:rFonts w:ascii="Times New Roman" w:hAnsi="Times New Roman" w:cs="Times New Roman"/>
                <w:sz w:val="24"/>
                <w:szCs w:val="24"/>
                <w:lang w:val="ru-RU"/>
              </w:rPr>
              <w:t xml:space="preserve">Зам.директора по ВР, педагог-организатор, </w:t>
            </w:r>
            <w:r>
              <w:rPr>
                <w:rFonts w:ascii="Times New Roman" w:hAnsi="Times New Roman" w:cs="Times New Roman"/>
                <w:spacing w:val="-1"/>
                <w:sz w:val="24"/>
                <w:szCs w:val="24"/>
                <w:lang w:val="ru-RU"/>
              </w:rPr>
              <w:t>педагог-</w:t>
            </w:r>
            <w:r>
              <w:rPr>
                <w:rFonts w:ascii="Times New Roman" w:hAnsi="Times New Roman" w:cs="Times New Roman"/>
                <w:sz w:val="24"/>
                <w:szCs w:val="24"/>
                <w:lang w:val="ru-RU"/>
              </w:rPr>
              <w:t>психолог</w:t>
            </w:r>
          </w:p>
          <w:p w14:paraId="56AA42F2">
            <w:pPr>
              <w:pStyle w:val="68"/>
              <w:ind w:left="109"/>
              <w:rPr>
                <w:rFonts w:ascii="Times New Roman" w:hAnsi="Times New Roman" w:cs="Times New Roman"/>
                <w:sz w:val="24"/>
                <w:szCs w:val="24"/>
                <w:lang w:val="ru-RU"/>
              </w:rPr>
            </w:pPr>
          </w:p>
        </w:tc>
      </w:tr>
      <w:tr w14:paraId="18794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62" w:hRule="atLeast"/>
        </w:trPr>
        <w:tc>
          <w:tcPr>
            <w:tcW w:w="4036" w:type="dxa"/>
            <w:gridSpan w:val="2"/>
          </w:tcPr>
          <w:p w14:paraId="24FEB7E3">
            <w:pPr>
              <w:pStyle w:val="68"/>
              <w:ind w:right="93"/>
              <w:rPr>
                <w:rFonts w:ascii="Times New Roman" w:hAnsi="Times New Roman" w:cs="Times New Roman"/>
                <w:sz w:val="24"/>
                <w:szCs w:val="24"/>
                <w:lang w:val="ru-RU"/>
              </w:rPr>
            </w:pPr>
            <w:r>
              <w:rPr>
                <w:rFonts w:ascii="Times New Roman" w:hAnsi="Times New Roman" w:cs="Times New Roman"/>
                <w:sz w:val="24"/>
                <w:szCs w:val="24"/>
                <w:lang w:val="ru-RU"/>
              </w:rPr>
              <w:t>Оформление кабинетов к образовательным и памятным событиям:</w:t>
            </w:r>
          </w:p>
          <w:p w14:paraId="0E97B2EE">
            <w:pPr>
              <w:pStyle w:val="68"/>
              <w:numPr>
                <w:ilvl w:val="0"/>
                <w:numId w:val="138"/>
              </w:numPr>
              <w:tabs>
                <w:tab w:val="left" w:pos="247"/>
              </w:tabs>
              <w:ind w:left="247"/>
              <w:rPr>
                <w:rFonts w:ascii="Times New Roman" w:hAnsi="Times New Roman" w:cs="Times New Roman"/>
                <w:sz w:val="24"/>
                <w:szCs w:val="24"/>
                <w:lang w:val="en-US"/>
              </w:rPr>
            </w:pPr>
            <w:r>
              <w:rPr>
                <w:rFonts w:ascii="Times New Roman" w:hAnsi="Times New Roman" w:cs="Times New Roman"/>
                <w:sz w:val="24"/>
                <w:szCs w:val="24"/>
                <w:lang w:val="en-US"/>
              </w:rPr>
              <w:t>День</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Знаний</w:t>
            </w:r>
          </w:p>
          <w:p w14:paraId="467276CA">
            <w:pPr>
              <w:pStyle w:val="68"/>
              <w:rPr>
                <w:rFonts w:ascii="Times New Roman" w:hAnsi="Times New Roman" w:cs="Times New Roman"/>
                <w:sz w:val="24"/>
                <w:szCs w:val="24"/>
                <w:lang w:val="en-US"/>
              </w:rPr>
            </w:pPr>
            <w:r>
              <w:rPr>
                <w:rFonts w:ascii="Times New Roman" w:hAnsi="Times New Roman" w:cs="Times New Roman"/>
                <w:sz w:val="24"/>
                <w:szCs w:val="24"/>
                <w:lang w:val="en-US"/>
              </w:rPr>
              <w:t>-День</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учителя</w:t>
            </w:r>
          </w:p>
          <w:p w14:paraId="55DE8DE6">
            <w:pPr>
              <w:pStyle w:val="68"/>
              <w:numPr>
                <w:ilvl w:val="0"/>
                <w:numId w:val="138"/>
              </w:numPr>
              <w:tabs>
                <w:tab w:val="left" w:pos="247"/>
              </w:tabs>
              <w:ind w:left="247"/>
              <w:jc w:val="left"/>
              <w:rPr>
                <w:rFonts w:ascii="Times New Roman" w:hAnsi="Times New Roman" w:cs="Times New Roman"/>
                <w:sz w:val="24"/>
                <w:szCs w:val="24"/>
                <w:lang w:val="en-US"/>
              </w:rPr>
            </w:pPr>
            <w:r>
              <w:rPr>
                <w:rFonts w:ascii="Times New Roman" w:hAnsi="Times New Roman" w:cs="Times New Roman"/>
                <w:sz w:val="24"/>
                <w:szCs w:val="24"/>
                <w:lang w:val="en-US"/>
              </w:rPr>
              <w:t>Новый</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год</w:t>
            </w:r>
          </w:p>
          <w:p w14:paraId="3557C980">
            <w:pPr>
              <w:pStyle w:val="68"/>
              <w:numPr>
                <w:ilvl w:val="0"/>
                <w:numId w:val="138"/>
              </w:numPr>
              <w:tabs>
                <w:tab w:val="left" w:pos="247"/>
              </w:tabs>
              <w:ind w:left="247"/>
              <w:jc w:val="left"/>
              <w:rPr>
                <w:rFonts w:ascii="Times New Roman" w:hAnsi="Times New Roman" w:cs="Times New Roman"/>
                <w:sz w:val="24"/>
                <w:szCs w:val="24"/>
                <w:lang w:val="en-US"/>
              </w:rPr>
            </w:pPr>
            <w:r>
              <w:rPr>
                <w:rFonts w:ascii="Times New Roman" w:hAnsi="Times New Roman" w:cs="Times New Roman"/>
                <w:sz w:val="24"/>
                <w:szCs w:val="24"/>
                <w:lang w:val="en-US"/>
              </w:rPr>
              <w:t>День</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Защитника</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Отечества</w:t>
            </w:r>
          </w:p>
          <w:p w14:paraId="0CEC97C2">
            <w:pPr>
              <w:pStyle w:val="68"/>
              <w:numPr>
                <w:ilvl w:val="0"/>
                <w:numId w:val="138"/>
              </w:numPr>
              <w:tabs>
                <w:tab w:val="left" w:pos="446"/>
                <w:tab w:val="left" w:pos="447"/>
                <w:tab w:val="left" w:pos="2448"/>
              </w:tabs>
              <w:ind w:right="94" w:firstLine="0"/>
              <w:jc w:val="left"/>
              <w:rPr>
                <w:rFonts w:ascii="Times New Roman" w:hAnsi="Times New Roman" w:cs="Times New Roman"/>
                <w:sz w:val="24"/>
                <w:szCs w:val="24"/>
                <w:lang w:val="en-US"/>
              </w:rPr>
            </w:pPr>
            <w:r>
              <w:rPr>
                <w:rFonts w:ascii="Times New Roman" w:hAnsi="Times New Roman" w:cs="Times New Roman"/>
                <w:sz w:val="24"/>
                <w:szCs w:val="24"/>
                <w:lang w:val="en-US"/>
              </w:rPr>
              <w:t>Международный</w:t>
            </w:r>
            <w:r>
              <w:rPr>
                <w:rFonts w:ascii="Times New Roman" w:hAnsi="Times New Roman" w:cs="Times New Roman"/>
                <w:sz w:val="24"/>
                <w:szCs w:val="24"/>
                <w:lang w:val="en-US"/>
              </w:rPr>
              <w:tab/>
            </w:r>
            <w:r>
              <w:rPr>
                <w:rFonts w:ascii="Times New Roman" w:hAnsi="Times New Roman" w:cs="Times New Roman"/>
                <w:spacing w:val="-1"/>
                <w:sz w:val="24"/>
                <w:szCs w:val="24"/>
                <w:lang w:val="en-US"/>
              </w:rPr>
              <w:t>Женский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en-US"/>
              </w:rPr>
              <w:t>день</w:t>
            </w:r>
          </w:p>
          <w:p w14:paraId="4D4A5978">
            <w:pPr>
              <w:pStyle w:val="68"/>
              <w:numPr>
                <w:ilvl w:val="0"/>
                <w:numId w:val="138"/>
              </w:numPr>
              <w:tabs>
                <w:tab w:val="left" w:pos="247"/>
              </w:tabs>
              <w:ind w:left="247"/>
              <w:jc w:val="left"/>
              <w:rPr>
                <w:rFonts w:ascii="Times New Roman" w:hAnsi="Times New Roman" w:cs="Times New Roman"/>
                <w:sz w:val="24"/>
                <w:szCs w:val="24"/>
                <w:lang w:val="en-US"/>
              </w:rPr>
            </w:pPr>
            <w:r>
              <w:rPr>
                <w:rFonts w:ascii="Times New Roman" w:hAnsi="Times New Roman" w:cs="Times New Roman"/>
                <w:sz w:val="24"/>
                <w:szCs w:val="24"/>
                <w:lang w:val="en-US"/>
              </w:rPr>
              <w:t>День</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Победы</w:t>
            </w:r>
          </w:p>
        </w:tc>
        <w:tc>
          <w:tcPr>
            <w:tcW w:w="1302" w:type="dxa"/>
            <w:gridSpan w:val="5"/>
          </w:tcPr>
          <w:p w14:paraId="000F9FAC">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E69177B">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7849F76E">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Классныеруководители,родители</w:t>
            </w:r>
          </w:p>
        </w:tc>
      </w:tr>
      <w:tr w14:paraId="68E18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4D9AEE26">
            <w:pPr>
              <w:pStyle w:val="68"/>
              <w:ind w:right="92"/>
              <w:rPr>
                <w:rFonts w:ascii="Times New Roman" w:hAnsi="Times New Roman" w:cs="Times New Roman"/>
                <w:sz w:val="24"/>
                <w:szCs w:val="24"/>
                <w:lang w:val="ru-RU"/>
              </w:rPr>
            </w:pPr>
            <w:r>
              <w:rPr>
                <w:rFonts w:ascii="Times New Roman" w:hAnsi="Times New Roman" w:cs="Times New Roman"/>
                <w:sz w:val="24"/>
                <w:szCs w:val="24"/>
                <w:lang w:val="ru-RU"/>
              </w:rPr>
              <w:t>Организацияфотозонывфойеко Дню знаний</w:t>
            </w:r>
          </w:p>
        </w:tc>
        <w:tc>
          <w:tcPr>
            <w:tcW w:w="1302" w:type="dxa"/>
            <w:gridSpan w:val="5"/>
          </w:tcPr>
          <w:p w14:paraId="1B0D8602">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186B177">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2сентября,2025</w:t>
            </w:r>
          </w:p>
        </w:tc>
        <w:tc>
          <w:tcPr>
            <w:tcW w:w="2835" w:type="dxa"/>
            <w:gridSpan w:val="3"/>
          </w:tcPr>
          <w:p w14:paraId="1DD5C22A">
            <w:pPr>
              <w:pStyle w:val="68"/>
              <w:ind w:left="109"/>
              <w:rPr>
                <w:rFonts w:ascii="Times New Roman" w:hAnsi="Times New Roman" w:cs="Times New Roman"/>
                <w:sz w:val="24"/>
                <w:szCs w:val="24"/>
                <w:lang w:val="en-US"/>
              </w:rPr>
            </w:pPr>
            <w:r>
              <w:rPr>
                <w:rFonts w:ascii="Times New Roman" w:hAnsi="Times New Roman" w:cs="Times New Roman"/>
                <w:spacing w:val="-1"/>
                <w:sz w:val="24"/>
                <w:szCs w:val="24"/>
                <w:lang w:val="en-US"/>
              </w:rPr>
              <w:t>Педагог-организатор</w:t>
            </w:r>
          </w:p>
        </w:tc>
      </w:tr>
      <w:tr w14:paraId="102A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79821113">
            <w:pPr>
              <w:pStyle w:val="68"/>
              <w:tabs>
                <w:tab w:val="left" w:pos="1040"/>
                <w:tab w:val="left" w:pos="2328"/>
                <w:tab w:val="left" w:pos="3258"/>
              </w:tabs>
              <w:ind w:right="99"/>
              <w:rPr>
                <w:rFonts w:ascii="Times New Roman" w:hAnsi="Times New Roman" w:cs="Times New Roman"/>
                <w:sz w:val="24"/>
                <w:szCs w:val="24"/>
                <w:lang w:val="ru-RU"/>
              </w:rPr>
            </w:pPr>
            <w:r>
              <w:rPr>
                <w:rFonts w:ascii="Times New Roman" w:hAnsi="Times New Roman" w:cs="Times New Roman"/>
                <w:sz w:val="24"/>
                <w:szCs w:val="24"/>
                <w:lang w:val="ru-RU"/>
              </w:rPr>
              <w:t>Акция</w:t>
            </w:r>
            <w:r>
              <w:rPr>
                <w:rFonts w:ascii="Times New Roman" w:hAnsi="Times New Roman" w:cs="Times New Roman"/>
                <w:sz w:val="24"/>
                <w:szCs w:val="24"/>
                <w:lang w:val="ru-RU"/>
              </w:rPr>
              <w:tab/>
            </w:r>
            <w:r>
              <w:rPr>
                <w:rFonts w:ascii="Times New Roman" w:hAnsi="Times New Roman" w:cs="Times New Roman"/>
                <w:sz w:val="24"/>
                <w:szCs w:val="24"/>
                <w:lang w:val="ru-RU"/>
              </w:rPr>
              <w:t>«Украсим</w:t>
            </w:r>
            <w:r>
              <w:rPr>
                <w:rFonts w:ascii="Times New Roman" w:hAnsi="Times New Roman" w:cs="Times New Roman"/>
                <w:sz w:val="24"/>
                <w:szCs w:val="24"/>
                <w:lang w:val="ru-RU"/>
              </w:rPr>
              <w:tab/>
            </w:r>
            <w:r>
              <w:rPr>
                <w:rFonts w:ascii="Times New Roman" w:hAnsi="Times New Roman" w:cs="Times New Roman"/>
                <w:sz w:val="24"/>
                <w:szCs w:val="24"/>
                <w:lang w:val="ru-RU"/>
              </w:rPr>
              <w:t>школу</w:t>
            </w:r>
            <w:r>
              <w:rPr>
                <w:rFonts w:ascii="Times New Roman" w:hAnsi="Times New Roman" w:cs="Times New Roman"/>
                <w:sz w:val="24"/>
                <w:szCs w:val="24"/>
                <w:lang w:val="ru-RU"/>
              </w:rPr>
              <w:tab/>
            </w:r>
            <w:r>
              <w:rPr>
                <w:rFonts w:ascii="Times New Roman" w:hAnsi="Times New Roman" w:cs="Times New Roman"/>
                <w:spacing w:val="-4"/>
                <w:sz w:val="24"/>
                <w:szCs w:val="24"/>
                <w:lang w:val="ru-RU"/>
              </w:rPr>
              <w:t xml:space="preserve">к </w:t>
            </w:r>
            <w:r>
              <w:rPr>
                <w:rFonts w:ascii="Times New Roman" w:hAnsi="Times New Roman" w:cs="Times New Roman"/>
                <w:sz w:val="24"/>
                <w:szCs w:val="24"/>
                <w:lang w:val="ru-RU"/>
              </w:rPr>
              <w:t>новому году»</w:t>
            </w:r>
          </w:p>
        </w:tc>
        <w:tc>
          <w:tcPr>
            <w:tcW w:w="1302" w:type="dxa"/>
            <w:gridSpan w:val="5"/>
          </w:tcPr>
          <w:p w14:paraId="30D360A1">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851641D">
            <w:pPr>
              <w:pStyle w:val="68"/>
              <w:ind w:left="90" w:right="82"/>
              <w:jc w:val="center"/>
              <w:rPr>
                <w:rFonts w:ascii="Times New Roman" w:hAnsi="Times New Roman" w:cs="Times New Roman"/>
                <w:sz w:val="24"/>
                <w:szCs w:val="24"/>
                <w:lang w:val="en-US"/>
              </w:rPr>
            </w:pPr>
            <w:r>
              <w:rPr>
                <w:rFonts w:ascii="Times New Roman" w:hAnsi="Times New Roman" w:cs="Times New Roman"/>
                <w:sz w:val="24"/>
                <w:szCs w:val="24"/>
                <w:lang w:val="en-US"/>
              </w:rPr>
              <w:t>декабрь,2025</w:t>
            </w:r>
          </w:p>
        </w:tc>
        <w:tc>
          <w:tcPr>
            <w:tcW w:w="2835" w:type="dxa"/>
            <w:gridSpan w:val="3"/>
          </w:tcPr>
          <w:p w14:paraId="6F15A078">
            <w:pPr>
              <w:pStyle w:val="68"/>
              <w:ind w:left="109"/>
              <w:rPr>
                <w:rFonts w:ascii="Times New Roman" w:hAnsi="Times New Roman" w:cs="Times New Roman"/>
                <w:sz w:val="24"/>
                <w:szCs w:val="24"/>
                <w:lang w:val="ru-RU"/>
              </w:rPr>
            </w:pPr>
            <w:r>
              <w:rPr>
                <w:rFonts w:ascii="Times New Roman" w:hAnsi="Times New Roman" w:cs="Times New Roman"/>
                <w:sz w:val="24"/>
                <w:szCs w:val="24"/>
                <w:lang w:val="ru-RU"/>
              </w:rPr>
              <w:t>Педагог-организатор,</w:t>
            </w:r>
          </w:p>
          <w:p w14:paraId="4C302768">
            <w:pPr>
              <w:pStyle w:val="68"/>
              <w:ind w:left="109"/>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классныеруководители,волонтеры</w:t>
            </w:r>
          </w:p>
        </w:tc>
      </w:tr>
      <w:tr w14:paraId="40B3D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36" w:type="dxa"/>
            <w:gridSpan w:val="2"/>
          </w:tcPr>
          <w:p w14:paraId="7340B363">
            <w:pPr>
              <w:pStyle w:val="68"/>
              <w:rPr>
                <w:rFonts w:ascii="Times New Roman" w:hAnsi="Times New Roman" w:cs="Times New Roman"/>
                <w:sz w:val="24"/>
                <w:szCs w:val="24"/>
                <w:lang w:val="en-US"/>
              </w:rPr>
            </w:pPr>
            <w:r>
              <w:rPr>
                <w:rFonts w:ascii="Times New Roman" w:hAnsi="Times New Roman" w:cs="Times New Roman"/>
                <w:sz w:val="24"/>
                <w:szCs w:val="24"/>
                <w:lang w:val="en-US"/>
              </w:rPr>
              <w:t>Оформлениешколык8марта</w:t>
            </w:r>
          </w:p>
        </w:tc>
        <w:tc>
          <w:tcPr>
            <w:tcW w:w="1302" w:type="dxa"/>
            <w:gridSpan w:val="5"/>
          </w:tcPr>
          <w:p w14:paraId="2BF61112">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26F52E0">
            <w:pPr>
              <w:pStyle w:val="68"/>
              <w:ind w:left="90" w:right="82"/>
              <w:jc w:val="center"/>
              <w:rPr>
                <w:rFonts w:ascii="Times New Roman" w:hAnsi="Times New Roman" w:cs="Times New Roman"/>
                <w:sz w:val="24"/>
                <w:szCs w:val="24"/>
                <w:lang w:val="en-US"/>
              </w:rPr>
            </w:pPr>
            <w:r>
              <w:rPr>
                <w:rFonts w:ascii="Times New Roman" w:hAnsi="Times New Roman" w:cs="Times New Roman"/>
                <w:sz w:val="24"/>
                <w:szCs w:val="24"/>
                <w:lang w:val="en-US"/>
              </w:rPr>
              <w:t>март,2026</w:t>
            </w:r>
          </w:p>
        </w:tc>
        <w:tc>
          <w:tcPr>
            <w:tcW w:w="2835" w:type="dxa"/>
            <w:gridSpan w:val="3"/>
          </w:tcPr>
          <w:p w14:paraId="38E9E2C4">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w:t>
            </w:r>
          </w:p>
          <w:p w14:paraId="193A4B97">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50442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2058" w:type="dxa"/>
            <w:tcBorders>
              <w:right w:val="nil"/>
            </w:tcBorders>
          </w:tcPr>
          <w:p w14:paraId="52AB8350">
            <w:pPr>
              <w:pStyle w:val="68"/>
              <w:ind w:right="77"/>
              <w:rPr>
                <w:rFonts w:ascii="Times New Roman" w:hAnsi="Times New Roman" w:cs="Times New Roman"/>
                <w:sz w:val="24"/>
                <w:szCs w:val="24"/>
                <w:lang w:val="en-US"/>
              </w:rPr>
            </w:pPr>
            <w:r>
              <w:rPr>
                <w:rFonts w:ascii="Times New Roman" w:hAnsi="Times New Roman" w:cs="Times New Roman"/>
                <w:spacing w:val="-1"/>
                <w:sz w:val="24"/>
                <w:szCs w:val="24"/>
                <w:lang w:val="en-US"/>
              </w:rPr>
              <w:t>Оформление</w:t>
            </w:r>
            <w:r>
              <w:rPr>
                <w:rFonts w:ascii="Times New Roman" w:hAnsi="Times New Roman" w:cs="Times New Roman"/>
                <w:sz w:val="24"/>
                <w:szCs w:val="24"/>
                <w:lang w:val="en-US"/>
              </w:rPr>
              <w:t>Победы</w:t>
            </w:r>
          </w:p>
        </w:tc>
        <w:tc>
          <w:tcPr>
            <w:tcW w:w="1978" w:type="dxa"/>
            <w:tcBorders>
              <w:left w:val="nil"/>
            </w:tcBorders>
          </w:tcPr>
          <w:p w14:paraId="53C6E54D">
            <w:pPr>
              <w:pStyle w:val="68"/>
              <w:ind w:right="94"/>
              <w:jc w:val="right"/>
              <w:rPr>
                <w:rFonts w:ascii="Times New Roman" w:hAnsi="Times New Roman" w:cs="Times New Roman"/>
                <w:sz w:val="24"/>
                <w:szCs w:val="24"/>
                <w:lang w:val="en-US"/>
              </w:rPr>
            </w:pPr>
            <w:r>
              <w:rPr>
                <w:rFonts w:ascii="Times New Roman" w:hAnsi="Times New Roman" w:cs="Times New Roman"/>
                <w:sz w:val="24"/>
                <w:szCs w:val="24"/>
                <w:lang w:val="en-US"/>
              </w:rPr>
              <w:t>школыко  Дню</w:t>
            </w:r>
          </w:p>
        </w:tc>
        <w:tc>
          <w:tcPr>
            <w:tcW w:w="1302" w:type="dxa"/>
            <w:gridSpan w:val="5"/>
          </w:tcPr>
          <w:p w14:paraId="40802531">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C87FF82">
            <w:pPr>
              <w:pStyle w:val="68"/>
              <w:ind w:left="90"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май,2026</w:t>
            </w:r>
          </w:p>
        </w:tc>
        <w:tc>
          <w:tcPr>
            <w:tcW w:w="2835" w:type="dxa"/>
            <w:gridSpan w:val="3"/>
          </w:tcPr>
          <w:p w14:paraId="0C6F0554">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Педагог-организатор,классныеруководители</w:t>
            </w:r>
          </w:p>
        </w:tc>
      </w:tr>
      <w:tr w14:paraId="07BE7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402" w:hRule="atLeast"/>
        </w:trPr>
        <w:tc>
          <w:tcPr>
            <w:tcW w:w="10190" w:type="dxa"/>
            <w:gridSpan w:val="11"/>
          </w:tcPr>
          <w:p w14:paraId="1F814E3E">
            <w:pPr>
              <w:pStyle w:val="68"/>
              <w:ind w:left="2078" w:right="2067"/>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«Самоуправление»</w:t>
            </w:r>
          </w:p>
        </w:tc>
      </w:tr>
      <w:tr w14:paraId="024C1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655" w:hRule="atLeast"/>
        </w:trPr>
        <w:tc>
          <w:tcPr>
            <w:tcW w:w="4036" w:type="dxa"/>
            <w:gridSpan w:val="2"/>
          </w:tcPr>
          <w:p w14:paraId="050F83CD">
            <w:pPr>
              <w:pStyle w:val="68"/>
              <w:tabs>
                <w:tab w:val="left" w:pos="1964"/>
                <w:tab w:val="left" w:pos="3268"/>
              </w:tabs>
              <w:ind w:right="93"/>
              <w:rPr>
                <w:rFonts w:ascii="Times New Roman" w:hAnsi="Times New Roman" w:cs="Times New Roman"/>
                <w:sz w:val="24"/>
                <w:szCs w:val="24"/>
                <w:lang w:val="en-US"/>
              </w:rPr>
            </w:pPr>
            <w:r>
              <w:rPr>
                <w:rFonts w:ascii="Times New Roman" w:hAnsi="Times New Roman" w:cs="Times New Roman"/>
                <w:sz w:val="24"/>
                <w:szCs w:val="24"/>
                <w:lang w:val="en-US"/>
              </w:rPr>
              <w:t>Избирательная</w:t>
            </w:r>
            <w:r>
              <w:rPr>
                <w:rFonts w:ascii="Times New Roman" w:hAnsi="Times New Roman" w:cs="Times New Roman"/>
                <w:sz w:val="24"/>
                <w:szCs w:val="24"/>
                <w:lang w:val="en-US"/>
              </w:rPr>
              <w:tab/>
            </w:r>
            <w:r>
              <w:rPr>
                <w:rFonts w:ascii="Times New Roman" w:hAnsi="Times New Roman" w:cs="Times New Roman"/>
                <w:sz w:val="24"/>
                <w:szCs w:val="24"/>
                <w:lang w:val="en-US"/>
              </w:rPr>
              <w:t>кампания</w:t>
            </w:r>
            <w:r>
              <w:rPr>
                <w:rFonts w:ascii="Times New Roman" w:hAnsi="Times New Roman" w:cs="Times New Roman"/>
                <w:sz w:val="24"/>
                <w:szCs w:val="24"/>
                <w:lang w:val="en-US"/>
              </w:rPr>
              <w:tab/>
            </w:r>
            <w:r>
              <w:rPr>
                <w:rFonts w:ascii="Times New Roman" w:hAnsi="Times New Roman" w:cs="Times New Roman"/>
                <w:spacing w:val="-4"/>
                <w:sz w:val="24"/>
                <w:szCs w:val="24"/>
                <w:lang w:val="en-US"/>
              </w:rPr>
              <w:t>в</w:t>
            </w:r>
            <w:r>
              <w:rPr>
                <w:rFonts w:ascii="Times New Roman" w:hAnsi="Times New Roman" w:cs="Times New Roman"/>
                <w:sz w:val="24"/>
                <w:szCs w:val="24"/>
                <w:lang w:val="en-US"/>
              </w:rPr>
              <w:t>классах</w:t>
            </w:r>
          </w:p>
          <w:p w14:paraId="7749FF18">
            <w:pPr>
              <w:pStyle w:val="68"/>
              <w:numPr>
                <w:ilvl w:val="0"/>
                <w:numId w:val="139"/>
              </w:numPr>
              <w:tabs>
                <w:tab w:val="left" w:pos="434"/>
                <w:tab w:val="left" w:pos="435"/>
                <w:tab w:val="left" w:pos="1480"/>
                <w:tab w:val="left" w:pos="2530"/>
              </w:tabs>
              <w:ind w:right="96" w:firstLine="0"/>
              <w:jc w:val="left"/>
              <w:rPr>
                <w:rFonts w:ascii="Times New Roman" w:hAnsi="Times New Roman" w:cs="Times New Roman"/>
                <w:sz w:val="24"/>
                <w:szCs w:val="24"/>
                <w:lang w:val="ru-RU"/>
              </w:rPr>
            </w:pPr>
            <w:r>
              <w:rPr>
                <w:rFonts w:ascii="Times New Roman" w:hAnsi="Times New Roman" w:cs="Times New Roman"/>
                <w:sz w:val="24"/>
                <w:szCs w:val="24"/>
                <w:lang w:val="ru-RU"/>
              </w:rPr>
              <w:t>выборы</w:t>
            </w:r>
            <w:r>
              <w:rPr>
                <w:rFonts w:ascii="Times New Roman" w:hAnsi="Times New Roman" w:cs="Times New Roman"/>
                <w:sz w:val="24"/>
                <w:szCs w:val="24"/>
                <w:lang w:val="ru-RU"/>
              </w:rPr>
              <w:tab/>
            </w:r>
            <w:r>
              <w:rPr>
                <w:rFonts w:ascii="Times New Roman" w:hAnsi="Times New Roman" w:cs="Times New Roman"/>
                <w:sz w:val="24"/>
                <w:szCs w:val="24"/>
                <w:lang w:val="ru-RU"/>
              </w:rPr>
              <w:t>активов</w:t>
            </w:r>
            <w:r>
              <w:rPr>
                <w:rFonts w:ascii="Times New Roman" w:hAnsi="Times New Roman" w:cs="Times New Roman"/>
                <w:sz w:val="24"/>
                <w:szCs w:val="24"/>
                <w:lang w:val="ru-RU"/>
              </w:rPr>
              <w:tab/>
            </w:r>
            <w:r>
              <w:rPr>
                <w:rFonts w:ascii="Times New Roman" w:hAnsi="Times New Roman" w:cs="Times New Roman"/>
                <w:spacing w:val="-1"/>
                <w:sz w:val="24"/>
                <w:szCs w:val="24"/>
                <w:lang w:val="ru-RU"/>
              </w:rPr>
              <w:t>классов,</w:t>
            </w:r>
            <w:r>
              <w:rPr>
                <w:rFonts w:ascii="Times New Roman" w:hAnsi="Times New Roman" w:cs="Times New Roman"/>
                <w:sz w:val="24"/>
                <w:szCs w:val="24"/>
                <w:lang w:val="ru-RU"/>
              </w:rPr>
              <w:t>распределениеобязанностей;</w:t>
            </w:r>
          </w:p>
          <w:p w14:paraId="7B03B21F">
            <w:pPr>
              <w:pStyle w:val="68"/>
              <w:numPr>
                <w:ilvl w:val="0"/>
                <w:numId w:val="139"/>
              </w:numPr>
              <w:tabs>
                <w:tab w:val="left" w:pos="247"/>
              </w:tabs>
              <w:ind w:left="247" w:hanging="140"/>
              <w:jc w:val="left"/>
              <w:rPr>
                <w:rFonts w:ascii="Times New Roman" w:hAnsi="Times New Roman" w:cs="Times New Roman"/>
                <w:sz w:val="24"/>
                <w:szCs w:val="24"/>
                <w:lang w:val="en-US"/>
              </w:rPr>
            </w:pPr>
            <w:r>
              <w:rPr>
                <w:rFonts w:ascii="Times New Roman" w:hAnsi="Times New Roman" w:cs="Times New Roman"/>
                <w:sz w:val="24"/>
                <w:szCs w:val="24"/>
                <w:lang w:val="en-US"/>
              </w:rPr>
              <w:t>принятиезаконовкласса;</w:t>
            </w:r>
          </w:p>
          <w:p w14:paraId="5D0009C8">
            <w:pPr>
              <w:pStyle w:val="68"/>
              <w:numPr>
                <w:ilvl w:val="0"/>
                <w:numId w:val="139"/>
              </w:numPr>
              <w:tabs>
                <w:tab w:val="left" w:pos="247"/>
              </w:tabs>
              <w:ind w:left="247" w:hanging="140"/>
              <w:jc w:val="left"/>
              <w:rPr>
                <w:rFonts w:ascii="Times New Roman" w:hAnsi="Times New Roman" w:cs="Times New Roman"/>
                <w:sz w:val="24"/>
                <w:szCs w:val="24"/>
                <w:lang w:val="en-US"/>
              </w:rPr>
            </w:pPr>
            <w:r>
              <w:rPr>
                <w:rFonts w:ascii="Times New Roman" w:hAnsi="Times New Roman" w:cs="Times New Roman"/>
                <w:sz w:val="24"/>
                <w:szCs w:val="24"/>
                <w:lang w:val="en-US"/>
              </w:rPr>
              <w:t>составлениепланаработы</w:t>
            </w:r>
          </w:p>
        </w:tc>
        <w:tc>
          <w:tcPr>
            <w:tcW w:w="1302" w:type="dxa"/>
            <w:gridSpan w:val="5"/>
          </w:tcPr>
          <w:p w14:paraId="1CD81859">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17" w:type="dxa"/>
          </w:tcPr>
          <w:p w14:paraId="0B44FF90">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5" w:type="dxa"/>
            <w:gridSpan w:val="3"/>
          </w:tcPr>
          <w:p w14:paraId="2F72062B">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67B61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4E01808D">
            <w:pPr>
              <w:pStyle w:val="68"/>
              <w:rPr>
                <w:rFonts w:ascii="Times New Roman" w:hAnsi="Times New Roman" w:cs="Times New Roman"/>
                <w:sz w:val="24"/>
                <w:szCs w:val="24"/>
                <w:lang w:val="en-US"/>
              </w:rPr>
            </w:pPr>
            <w:r>
              <w:rPr>
                <w:rFonts w:ascii="Times New Roman" w:hAnsi="Times New Roman" w:cs="Times New Roman"/>
                <w:sz w:val="24"/>
                <w:szCs w:val="24"/>
                <w:lang w:val="en-US"/>
              </w:rPr>
              <w:t>Оформлениеклассногоуголка</w:t>
            </w:r>
          </w:p>
        </w:tc>
        <w:tc>
          <w:tcPr>
            <w:tcW w:w="1302" w:type="dxa"/>
            <w:gridSpan w:val="5"/>
          </w:tcPr>
          <w:p w14:paraId="27E69B05">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37717E5">
            <w:pPr>
              <w:pStyle w:val="68"/>
              <w:ind w:left="90" w:right="81"/>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сентябрь-октябрь</w:t>
            </w:r>
          </w:p>
        </w:tc>
        <w:tc>
          <w:tcPr>
            <w:tcW w:w="1650" w:type="dxa"/>
            <w:gridSpan w:val="2"/>
            <w:tcBorders>
              <w:right w:val="nil"/>
            </w:tcBorders>
          </w:tcPr>
          <w:p w14:paraId="6E4D73D5">
            <w:pPr>
              <w:pStyle w:val="68"/>
              <w:ind w:left="109" w:right="95"/>
              <w:rPr>
                <w:rFonts w:ascii="Times New Roman" w:hAnsi="Times New Roman" w:cs="Times New Roman"/>
                <w:sz w:val="24"/>
                <w:szCs w:val="24"/>
                <w:lang w:val="en-US"/>
              </w:rPr>
            </w:pPr>
            <w:r>
              <w:rPr>
                <w:rFonts w:ascii="Times New Roman" w:hAnsi="Times New Roman" w:cs="Times New Roman"/>
                <w:sz w:val="24"/>
                <w:szCs w:val="24"/>
                <w:lang w:val="en-US"/>
              </w:rPr>
              <w:t>Учащиеся,руководители</w:t>
            </w:r>
          </w:p>
        </w:tc>
        <w:tc>
          <w:tcPr>
            <w:tcW w:w="1185" w:type="dxa"/>
            <w:tcBorders>
              <w:left w:val="nil"/>
            </w:tcBorders>
          </w:tcPr>
          <w:p w14:paraId="53429BC1">
            <w:pPr>
              <w:pStyle w:val="68"/>
              <w:ind w:left="130"/>
              <w:rPr>
                <w:rFonts w:ascii="Times New Roman" w:hAnsi="Times New Roman" w:cs="Times New Roman"/>
                <w:sz w:val="24"/>
                <w:szCs w:val="24"/>
                <w:lang w:val="en-US"/>
              </w:rPr>
            </w:pPr>
            <w:r>
              <w:rPr>
                <w:rFonts w:ascii="Times New Roman" w:hAnsi="Times New Roman" w:cs="Times New Roman"/>
                <w:sz w:val="24"/>
                <w:szCs w:val="24"/>
                <w:lang w:val="en-US"/>
              </w:rPr>
              <w:t>классные</w:t>
            </w:r>
          </w:p>
        </w:tc>
      </w:tr>
      <w:tr w14:paraId="4279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88" w:hRule="atLeast"/>
        </w:trPr>
        <w:tc>
          <w:tcPr>
            <w:tcW w:w="4036" w:type="dxa"/>
            <w:gridSpan w:val="2"/>
          </w:tcPr>
          <w:p w14:paraId="1D7FAD25">
            <w:pPr>
              <w:pStyle w:val="68"/>
              <w:rPr>
                <w:rFonts w:ascii="Times New Roman" w:hAnsi="Times New Roman" w:cs="Times New Roman"/>
                <w:sz w:val="24"/>
                <w:szCs w:val="24"/>
                <w:lang w:val="ru-RU"/>
              </w:rPr>
            </w:pPr>
            <w:r>
              <w:rPr>
                <w:rFonts w:ascii="Times New Roman" w:hAnsi="Times New Roman" w:cs="Times New Roman"/>
                <w:sz w:val="24"/>
                <w:szCs w:val="24"/>
                <w:lang w:val="ru-RU"/>
              </w:rPr>
              <w:t>Отчетопроведеннойработе,корректировкаплана</w:t>
            </w:r>
          </w:p>
        </w:tc>
        <w:tc>
          <w:tcPr>
            <w:tcW w:w="1302" w:type="dxa"/>
            <w:gridSpan w:val="5"/>
          </w:tcPr>
          <w:p w14:paraId="13ED177B">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17" w:type="dxa"/>
          </w:tcPr>
          <w:p w14:paraId="065692EE">
            <w:pPr>
              <w:pStyle w:val="68"/>
              <w:ind w:left="814" w:right="606" w:hanging="183"/>
              <w:rPr>
                <w:rFonts w:ascii="Times New Roman" w:hAnsi="Times New Roman" w:cs="Times New Roman"/>
                <w:sz w:val="24"/>
                <w:szCs w:val="24"/>
                <w:lang w:val="en-US"/>
              </w:rPr>
            </w:pPr>
            <w:r>
              <w:rPr>
                <w:rFonts w:ascii="Times New Roman" w:hAnsi="Times New Roman" w:cs="Times New Roman"/>
                <w:sz w:val="24"/>
                <w:szCs w:val="24"/>
                <w:lang w:val="en-US"/>
              </w:rPr>
              <w:t>январь,май</w:t>
            </w:r>
          </w:p>
        </w:tc>
        <w:tc>
          <w:tcPr>
            <w:tcW w:w="2835" w:type="dxa"/>
            <w:gridSpan w:val="3"/>
          </w:tcPr>
          <w:p w14:paraId="33D14DAC">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49A6A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7DF991B6">
            <w:pPr>
              <w:pStyle w:val="68"/>
              <w:tabs>
                <w:tab w:val="left" w:pos="1808"/>
                <w:tab w:val="left" w:pos="2427"/>
              </w:tabs>
              <w:ind w:right="96"/>
              <w:rPr>
                <w:rFonts w:ascii="Times New Roman" w:hAnsi="Times New Roman" w:cs="Times New Roman"/>
                <w:sz w:val="24"/>
                <w:szCs w:val="24"/>
                <w:lang w:val="ru-RU"/>
              </w:rPr>
            </w:pPr>
            <w:r>
              <w:rPr>
                <w:rFonts w:ascii="Times New Roman" w:hAnsi="Times New Roman" w:cs="Times New Roman"/>
                <w:sz w:val="24"/>
                <w:szCs w:val="24"/>
                <w:lang w:val="ru-RU"/>
              </w:rPr>
              <w:t>Знакомство</w:t>
            </w:r>
            <w:r>
              <w:rPr>
                <w:rFonts w:ascii="Times New Roman" w:hAnsi="Times New Roman" w:cs="Times New Roman"/>
                <w:sz w:val="24"/>
                <w:szCs w:val="24"/>
                <w:lang w:val="ru-RU"/>
              </w:rPr>
              <w:tab/>
            </w:r>
            <w:r>
              <w:rPr>
                <w:rFonts w:ascii="Times New Roman" w:hAnsi="Times New Roman" w:cs="Times New Roman"/>
                <w:sz w:val="24"/>
                <w:szCs w:val="24"/>
                <w:lang w:val="ru-RU"/>
              </w:rPr>
              <w:t>с</w:t>
            </w:r>
            <w:r>
              <w:rPr>
                <w:rFonts w:ascii="Times New Roman" w:hAnsi="Times New Roman" w:cs="Times New Roman"/>
                <w:sz w:val="24"/>
                <w:szCs w:val="24"/>
                <w:lang w:val="ru-RU"/>
              </w:rPr>
              <w:tab/>
            </w:r>
            <w:r>
              <w:rPr>
                <w:rFonts w:ascii="Times New Roman" w:hAnsi="Times New Roman" w:cs="Times New Roman"/>
                <w:spacing w:val="-1"/>
                <w:sz w:val="24"/>
                <w:szCs w:val="24"/>
                <w:lang w:val="ru-RU"/>
              </w:rPr>
              <w:t>системой</w:t>
            </w:r>
            <w:r>
              <w:rPr>
                <w:rFonts w:ascii="Times New Roman" w:hAnsi="Times New Roman" w:cs="Times New Roman"/>
                <w:sz w:val="24"/>
                <w:szCs w:val="24"/>
                <w:lang w:val="ru-RU"/>
              </w:rPr>
              <w:t>самоуправлениякласса</w:t>
            </w:r>
          </w:p>
        </w:tc>
        <w:tc>
          <w:tcPr>
            <w:tcW w:w="1302" w:type="dxa"/>
            <w:gridSpan w:val="5"/>
          </w:tcPr>
          <w:p w14:paraId="3430FEB8">
            <w:pPr>
              <w:pStyle w:val="68"/>
              <w:ind w:left="1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17" w:type="dxa"/>
          </w:tcPr>
          <w:p w14:paraId="70E0E75E">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апрель</w:t>
            </w:r>
          </w:p>
        </w:tc>
        <w:tc>
          <w:tcPr>
            <w:tcW w:w="2835" w:type="dxa"/>
            <w:gridSpan w:val="3"/>
          </w:tcPr>
          <w:p w14:paraId="560ACD4B">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7628A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426" w:hRule="atLeast"/>
        </w:trPr>
        <w:tc>
          <w:tcPr>
            <w:tcW w:w="4036" w:type="dxa"/>
            <w:gridSpan w:val="2"/>
          </w:tcPr>
          <w:p w14:paraId="4AB4DDF8">
            <w:pPr>
              <w:pStyle w:val="68"/>
              <w:rPr>
                <w:rFonts w:ascii="Times New Roman" w:hAnsi="Times New Roman" w:cs="Times New Roman"/>
                <w:sz w:val="24"/>
                <w:szCs w:val="24"/>
                <w:lang w:val="ru-RU"/>
              </w:rPr>
            </w:pPr>
            <w:r>
              <w:rPr>
                <w:rFonts w:ascii="Times New Roman" w:hAnsi="Times New Roman" w:cs="Times New Roman"/>
                <w:sz w:val="24"/>
                <w:szCs w:val="24"/>
                <w:lang w:val="ru-RU"/>
              </w:rPr>
              <w:t>Дежурствопоклассуишколе</w:t>
            </w:r>
          </w:p>
        </w:tc>
        <w:tc>
          <w:tcPr>
            <w:tcW w:w="1302" w:type="dxa"/>
            <w:gridSpan w:val="5"/>
          </w:tcPr>
          <w:p w14:paraId="109C473B">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17" w:type="dxa"/>
          </w:tcPr>
          <w:p w14:paraId="2AC47F65">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469135AE">
            <w:pPr>
              <w:pStyle w:val="68"/>
              <w:ind w:left="109"/>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400DB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3" w:hRule="atLeast"/>
        </w:trPr>
        <w:tc>
          <w:tcPr>
            <w:tcW w:w="4036" w:type="dxa"/>
            <w:gridSpan w:val="2"/>
          </w:tcPr>
          <w:p w14:paraId="109E3F2A">
            <w:pPr>
              <w:pStyle w:val="68"/>
              <w:tabs>
                <w:tab w:val="left" w:pos="1292"/>
                <w:tab w:val="left" w:pos="1706"/>
                <w:tab w:val="left" w:pos="2094"/>
                <w:tab w:val="left" w:pos="3270"/>
              </w:tabs>
              <w:ind w:right="91"/>
              <w:rPr>
                <w:rFonts w:ascii="Times New Roman" w:hAnsi="Times New Roman" w:cs="Times New Roman"/>
                <w:sz w:val="24"/>
                <w:szCs w:val="24"/>
                <w:lang w:val="ru-RU"/>
              </w:rPr>
            </w:pPr>
            <w:r>
              <w:rPr>
                <w:rFonts w:ascii="Times New Roman" w:hAnsi="Times New Roman" w:cs="Times New Roman"/>
                <w:sz w:val="24"/>
                <w:szCs w:val="24"/>
                <w:lang w:val="ru-RU"/>
              </w:rPr>
              <w:t>Анкета</w:t>
            </w:r>
            <w:r>
              <w:rPr>
                <w:rFonts w:ascii="Times New Roman" w:hAnsi="Times New Roman" w:cs="Times New Roman"/>
                <w:sz w:val="24"/>
                <w:szCs w:val="24"/>
                <w:lang w:val="ru-RU"/>
              </w:rPr>
              <w:tab/>
            </w:r>
            <w:r>
              <w:rPr>
                <w:rFonts w:ascii="Times New Roman" w:hAnsi="Times New Roman" w:cs="Times New Roman"/>
                <w:sz w:val="24"/>
                <w:szCs w:val="24"/>
                <w:lang w:val="ru-RU"/>
              </w:rPr>
              <w:t>для</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pacing w:val="-1"/>
                <w:sz w:val="24"/>
                <w:szCs w:val="24"/>
                <w:lang w:val="ru-RU"/>
              </w:rPr>
              <w:t>диагностики</w:t>
            </w:r>
            <w:r>
              <w:rPr>
                <w:rFonts w:ascii="Times New Roman" w:hAnsi="Times New Roman" w:cs="Times New Roman"/>
                <w:sz w:val="24"/>
                <w:szCs w:val="24"/>
                <w:lang w:val="ru-RU"/>
              </w:rPr>
              <w:t>потребности</w:t>
            </w:r>
            <w:r>
              <w:rPr>
                <w:rFonts w:ascii="Times New Roman" w:hAnsi="Times New Roman" w:cs="Times New Roman"/>
                <w:sz w:val="24"/>
                <w:szCs w:val="24"/>
                <w:lang w:val="ru-RU"/>
              </w:rPr>
              <w:tab/>
            </w:r>
            <w:r>
              <w:rPr>
                <w:rFonts w:ascii="Times New Roman" w:hAnsi="Times New Roman" w:cs="Times New Roman"/>
                <w:sz w:val="24"/>
                <w:szCs w:val="24"/>
                <w:lang w:val="ru-RU"/>
              </w:rPr>
              <w:t>школьников</w:t>
            </w:r>
            <w:r>
              <w:rPr>
                <w:rFonts w:ascii="Times New Roman" w:hAnsi="Times New Roman" w:cs="Times New Roman"/>
                <w:sz w:val="24"/>
                <w:szCs w:val="24"/>
                <w:lang w:val="ru-RU"/>
              </w:rPr>
              <w:tab/>
            </w:r>
            <w:r>
              <w:rPr>
                <w:rFonts w:ascii="Times New Roman" w:hAnsi="Times New Roman" w:cs="Times New Roman"/>
                <w:spacing w:val="-4"/>
                <w:sz w:val="24"/>
                <w:szCs w:val="24"/>
                <w:lang w:val="ru-RU"/>
              </w:rPr>
              <w:t>в</w:t>
            </w:r>
          </w:p>
          <w:p w14:paraId="6AE955DA">
            <w:pPr>
              <w:pStyle w:val="68"/>
              <w:tabs>
                <w:tab w:val="left" w:pos="1606"/>
              </w:tabs>
              <w:ind w:right="93"/>
              <w:rPr>
                <w:rFonts w:ascii="Times New Roman" w:hAnsi="Times New Roman" w:cs="Times New Roman"/>
                <w:sz w:val="24"/>
                <w:szCs w:val="24"/>
                <w:lang w:val="en-US"/>
              </w:rPr>
            </w:pPr>
            <w:r>
              <w:rPr>
                <w:rFonts w:ascii="Times New Roman" w:hAnsi="Times New Roman" w:cs="Times New Roman"/>
                <w:sz w:val="24"/>
                <w:szCs w:val="24"/>
                <w:lang w:val="en-US"/>
              </w:rPr>
              <w:t>услугах</w:t>
            </w:r>
            <w:r>
              <w:rPr>
                <w:rFonts w:ascii="Times New Roman" w:hAnsi="Times New Roman" w:cs="Times New Roman"/>
                <w:sz w:val="24"/>
                <w:szCs w:val="24"/>
                <w:lang w:val="en-US"/>
              </w:rPr>
              <w:tab/>
            </w:r>
            <w:r>
              <w:rPr>
                <w:rFonts w:ascii="Times New Roman" w:hAnsi="Times New Roman" w:cs="Times New Roman"/>
                <w:spacing w:val="-1"/>
                <w:sz w:val="24"/>
                <w:szCs w:val="24"/>
                <w:lang w:val="en-US"/>
              </w:rPr>
              <w:t>дополнительного</w:t>
            </w:r>
            <w:r>
              <w:rPr>
                <w:rFonts w:ascii="Times New Roman" w:hAnsi="Times New Roman" w:cs="Times New Roman"/>
                <w:sz w:val="24"/>
                <w:szCs w:val="24"/>
                <w:lang w:val="en-US"/>
              </w:rPr>
              <w:t>образования</w:t>
            </w:r>
          </w:p>
        </w:tc>
        <w:tc>
          <w:tcPr>
            <w:tcW w:w="1302" w:type="dxa"/>
            <w:gridSpan w:val="5"/>
          </w:tcPr>
          <w:p w14:paraId="36C1430B">
            <w:pPr>
              <w:pStyle w:val="68"/>
              <w:ind w:left="105" w:right="96"/>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17" w:type="dxa"/>
          </w:tcPr>
          <w:p w14:paraId="11309BB5">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w:t>
            </w:r>
          </w:p>
        </w:tc>
        <w:tc>
          <w:tcPr>
            <w:tcW w:w="2835" w:type="dxa"/>
            <w:gridSpan w:val="3"/>
          </w:tcPr>
          <w:p w14:paraId="5136BDB5">
            <w:pPr>
              <w:pStyle w:val="68"/>
              <w:ind w:left="202" w:right="178" w:firstLine="84"/>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ВР,классныеруководители</w:t>
            </w:r>
          </w:p>
        </w:tc>
      </w:tr>
      <w:tr w14:paraId="40B04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417" w:hRule="atLeast"/>
        </w:trPr>
        <w:tc>
          <w:tcPr>
            <w:tcW w:w="10190" w:type="dxa"/>
            <w:gridSpan w:val="11"/>
          </w:tcPr>
          <w:p w14:paraId="2BEAA532">
            <w:pPr>
              <w:pStyle w:val="68"/>
              <w:ind w:left="1447" w:right="1435"/>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«Профориентация»</w:t>
            </w:r>
          </w:p>
        </w:tc>
      </w:tr>
      <w:tr w14:paraId="5CDA7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2" w:hRule="atLeast"/>
        </w:trPr>
        <w:tc>
          <w:tcPr>
            <w:tcW w:w="4036" w:type="dxa"/>
            <w:gridSpan w:val="2"/>
          </w:tcPr>
          <w:p w14:paraId="284FBD51">
            <w:pPr>
              <w:pStyle w:val="68"/>
              <w:rPr>
                <w:rFonts w:ascii="Times New Roman" w:hAnsi="Times New Roman" w:cs="Times New Roman"/>
                <w:sz w:val="24"/>
                <w:szCs w:val="24"/>
                <w:lang w:val="ru-RU"/>
              </w:rPr>
            </w:pPr>
            <w:r>
              <w:rPr>
                <w:rFonts w:ascii="Times New Roman" w:hAnsi="Times New Roman" w:cs="Times New Roman"/>
                <w:sz w:val="24"/>
                <w:szCs w:val="24"/>
                <w:lang w:val="ru-RU"/>
              </w:rPr>
              <w:t>Участиевциклеоткрытых</w:t>
            </w:r>
          </w:p>
          <w:p w14:paraId="6975BE7D">
            <w:pPr>
              <w:pStyle w:val="68"/>
              <w:rPr>
                <w:rFonts w:ascii="Times New Roman" w:hAnsi="Times New Roman" w:cs="Times New Roman"/>
                <w:sz w:val="24"/>
                <w:szCs w:val="24"/>
                <w:lang w:val="ru-RU"/>
              </w:rPr>
            </w:pPr>
            <w:r>
              <w:rPr>
                <w:rFonts w:ascii="Times New Roman" w:hAnsi="Times New Roman" w:cs="Times New Roman"/>
                <w:sz w:val="24"/>
                <w:szCs w:val="24"/>
                <w:lang w:val="ru-RU"/>
              </w:rPr>
              <w:t>уроковПроеКТОриЯ</w:t>
            </w:r>
          </w:p>
        </w:tc>
        <w:tc>
          <w:tcPr>
            <w:tcW w:w="1302" w:type="dxa"/>
            <w:gridSpan w:val="5"/>
          </w:tcPr>
          <w:p w14:paraId="5E5AE585">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AB1C568">
            <w:pPr>
              <w:pStyle w:val="68"/>
              <w:ind w:left="90"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w:t>
            </w:r>
          </w:p>
          <w:p w14:paraId="2267071B">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декабрь,2025</w:t>
            </w:r>
          </w:p>
        </w:tc>
        <w:tc>
          <w:tcPr>
            <w:tcW w:w="2835" w:type="dxa"/>
            <w:gridSpan w:val="3"/>
          </w:tcPr>
          <w:p w14:paraId="50D164D0">
            <w:pPr>
              <w:pStyle w:val="68"/>
              <w:ind w:left="141" w:right="131"/>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w:t>
            </w:r>
          </w:p>
          <w:p w14:paraId="725E77F7">
            <w:pPr>
              <w:pStyle w:val="68"/>
              <w:ind w:left="141" w:right="13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4640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4F79FC37">
            <w:pPr>
              <w:pStyle w:val="68"/>
              <w:rPr>
                <w:rFonts w:ascii="Times New Roman" w:hAnsi="Times New Roman" w:cs="Times New Roman"/>
                <w:sz w:val="24"/>
                <w:szCs w:val="24"/>
                <w:lang w:val="ru-RU"/>
              </w:rPr>
            </w:pPr>
            <w:r>
              <w:rPr>
                <w:rFonts w:ascii="Times New Roman" w:hAnsi="Times New Roman" w:cs="Times New Roman"/>
                <w:sz w:val="24"/>
                <w:szCs w:val="24"/>
                <w:lang w:val="ru-RU"/>
              </w:rPr>
              <w:t>Классныечасынатему:</w:t>
            </w:r>
          </w:p>
          <w:p w14:paraId="33037ED3">
            <w:pPr>
              <w:pStyle w:val="68"/>
              <w:ind w:right="609"/>
              <w:rPr>
                <w:rFonts w:ascii="Times New Roman" w:hAnsi="Times New Roman" w:cs="Times New Roman"/>
                <w:sz w:val="24"/>
                <w:szCs w:val="24"/>
                <w:lang w:val="ru-RU"/>
              </w:rPr>
            </w:pPr>
            <w:r>
              <w:rPr>
                <w:rFonts w:ascii="Times New Roman" w:hAnsi="Times New Roman" w:cs="Times New Roman"/>
                <w:sz w:val="24"/>
                <w:szCs w:val="24"/>
                <w:lang w:val="ru-RU"/>
              </w:rPr>
              <w:t>«Знакомство с профессиейПредприниматель»</w:t>
            </w:r>
          </w:p>
        </w:tc>
        <w:tc>
          <w:tcPr>
            <w:tcW w:w="1302" w:type="dxa"/>
            <w:gridSpan w:val="5"/>
          </w:tcPr>
          <w:p w14:paraId="720DB144">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DDE20A7">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ноябрь, 2025</w:t>
            </w:r>
          </w:p>
        </w:tc>
        <w:tc>
          <w:tcPr>
            <w:tcW w:w="2835" w:type="dxa"/>
            <w:gridSpan w:val="3"/>
          </w:tcPr>
          <w:p w14:paraId="2E09B284">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07653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208" w:hRule="atLeast"/>
        </w:trPr>
        <w:tc>
          <w:tcPr>
            <w:tcW w:w="4036" w:type="dxa"/>
            <w:gridSpan w:val="2"/>
          </w:tcPr>
          <w:p w14:paraId="6B9FE945">
            <w:pPr>
              <w:pStyle w:val="68"/>
              <w:rPr>
                <w:rFonts w:ascii="Times New Roman" w:hAnsi="Times New Roman" w:cs="Times New Roman"/>
                <w:sz w:val="24"/>
                <w:szCs w:val="24"/>
                <w:lang w:val="ru-RU"/>
              </w:rPr>
            </w:pPr>
            <w:r>
              <w:rPr>
                <w:rFonts w:ascii="Times New Roman" w:hAnsi="Times New Roman" w:cs="Times New Roman"/>
                <w:sz w:val="24"/>
                <w:szCs w:val="24"/>
                <w:lang w:val="ru-RU"/>
              </w:rPr>
              <w:t>Тематическиеклассныечасы:</w:t>
            </w:r>
          </w:p>
          <w:p w14:paraId="10BCB531">
            <w:pPr>
              <w:pStyle w:val="68"/>
              <w:rPr>
                <w:rFonts w:ascii="Times New Roman" w:hAnsi="Times New Roman" w:cs="Times New Roman"/>
                <w:sz w:val="24"/>
                <w:szCs w:val="24"/>
                <w:lang w:val="ru-RU"/>
              </w:rPr>
            </w:pPr>
            <w:r>
              <w:rPr>
                <w:rFonts w:ascii="Times New Roman" w:hAnsi="Times New Roman" w:cs="Times New Roman"/>
                <w:sz w:val="24"/>
                <w:szCs w:val="24"/>
                <w:lang w:val="ru-RU"/>
              </w:rPr>
              <w:t>«Мирмоихинтересов»,</w:t>
            </w:r>
          </w:p>
          <w:p w14:paraId="3C257E9B">
            <w:pPr>
              <w:pStyle w:val="68"/>
              <w:ind w:right="126"/>
              <w:rPr>
                <w:rFonts w:ascii="Times New Roman" w:hAnsi="Times New Roman" w:cs="Times New Roman"/>
                <w:sz w:val="24"/>
                <w:szCs w:val="24"/>
                <w:lang w:val="ru-RU"/>
              </w:rPr>
            </w:pPr>
            <w:r>
              <w:rPr>
                <w:rFonts w:ascii="Times New Roman" w:hAnsi="Times New Roman" w:cs="Times New Roman"/>
                <w:sz w:val="24"/>
                <w:szCs w:val="24"/>
                <w:lang w:val="ru-RU"/>
              </w:rPr>
              <w:t>«Профессиинашихродителей»,«Путь впрофессию начинается вшколе»,«Моямечтаобудущейпрофессии», «Труд на радостьсебеи людям».</w:t>
            </w:r>
          </w:p>
        </w:tc>
        <w:tc>
          <w:tcPr>
            <w:tcW w:w="1302" w:type="dxa"/>
            <w:gridSpan w:val="5"/>
          </w:tcPr>
          <w:p w14:paraId="1D95A8E1">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311CC0D">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A840D3F">
            <w:pPr>
              <w:pStyle w:val="68"/>
              <w:ind w:left="201" w:right="179" w:firstLine="261"/>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ВР,классныеруководители</w:t>
            </w:r>
          </w:p>
        </w:tc>
      </w:tr>
      <w:tr w14:paraId="42FD5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36" w:type="dxa"/>
            <w:gridSpan w:val="2"/>
          </w:tcPr>
          <w:p w14:paraId="758D06B5">
            <w:pPr>
              <w:pStyle w:val="68"/>
              <w:rPr>
                <w:rFonts w:ascii="Times New Roman" w:hAnsi="Times New Roman" w:cs="Times New Roman"/>
                <w:sz w:val="24"/>
                <w:szCs w:val="24"/>
                <w:lang w:val="ru-RU"/>
              </w:rPr>
            </w:pPr>
            <w:r>
              <w:rPr>
                <w:rFonts w:ascii="Times New Roman" w:hAnsi="Times New Roman" w:cs="Times New Roman"/>
                <w:sz w:val="24"/>
                <w:szCs w:val="24"/>
                <w:lang w:val="ru-RU"/>
              </w:rPr>
              <w:t>Беседаспрезентацией«В мире</w:t>
            </w:r>
          </w:p>
          <w:p w14:paraId="02B1D609">
            <w:pPr>
              <w:pStyle w:val="68"/>
              <w:rPr>
                <w:rFonts w:ascii="Times New Roman" w:hAnsi="Times New Roman" w:cs="Times New Roman"/>
                <w:sz w:val="24"/>
                <w:szCs w:val="24"/>
                <w:lang w:val="ru-RU"/>
              </w:rPr>
            </w:pPr>
            <w:r>
              <w:rPr>
                <w:rFonts w:ascii="Times New Roman" w:hAnsi="Times New Roman" w:cs="Times New Roman"/>
                <w:sz w:val="24"/>
                <w:szCs w:val="24"/>
                <w:lang w:val="ru-RU"/>
              </w:rPr>
              <w:t>профессий»</w:t>
            </w:r>
          </w:p>
        </w:tc>
        <w:tc>
          <w:tcPr>
            <w:tcW w:w="1302" w:type="dxa"/>
            <w:gridSpan w:val="5"/>
          </w:tcPr>
          <w:p w14:paraId="4D6725EF">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887393A">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март,2026</w:t>
            </w:r>
          </w:p>
        </w:tc>
        <w:tc>
          <w:tcPr>
            <w:tcW w:w="2835" w:type="dxa"/>
            <w:gridSpan w:val="3"/>
          </w:tcPr>
          <w:p w14:paraId="62B722CF">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7FF77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3" w:hRule="atLeast"/>
        </w:trPr>
        <w:tc>
          <w:tcPr>
            <w:tcW w:w="4036" w:type="dxa"/>
            <w:gridSpan w:val="2"/>
          </w:tcPr>
          <w:p w14:paraId="25AEB20F">
            <w:pPr>
              <w:pStyle w:val="68"/>
              <w:ind w:right="323"/>
              <w:rPr>
                <w:rFonts w:ascii="Times New Roman" w:hAnsi="Times New Roman" w:cs="Times New Roman"/>
                <w:sz w:val="24"/>
                <w:szCs w:val="24"/>
                <w:lang w:val="ru-RU"/>
              </w:rPr>
            </w:pPr>
            <w:r>
              <w:rPr>
                <w:rFonts w:ascii="Times New Roman" w:hAnsi="Times New Roman" w:cs="Times New Roman"/>
                <w:sz w:val="24"/>
                <w:szCs w:val="24"/>
                <w:lang w:val="ru-RU"/>
              </w:rPr>
              <w:t>Выступлениенавнеклассныхмероприятиях родителей,представителейразличных</w:t>
            </w:r>
          </w:p>
          <w:p w14:paraId="5CEDFBA2">
            <w:pPr>
              <w:pStyle w:val="68"/>
              <w:rPr>
                <w:rFonts w:ascii="Times New Roman" w:hAnsi="Times New Roman" w:cs="Times New Roman"/>
                <w:sz w:val="24"/>
                <w:szCs w:val="24"/>
                <w:lang w:val="en-US"/>
              </w:rPr>
            </w:pPr>
            <w:r>
              <w:rPr>
                <w:rFonts w:ascii="Times New Roman" w:hAnsi="Times New Roman" w:cs="Times New Roman"/>
                <w:sz w:val="24"/>
                <w:szCs w:val="24"/>
                <w:lang w:val="en-US"/>
              </w:rPr>
              <w:t>профессий</w:t>
            </w:r>
          </w:p>
        </w:tc>
        <w:tc>
          <w:tcPr>
            <w:tcW w:w="1302" w:type="dxa"/>
            <w:gridSpan w:val="5"/>
          </w:tcPr>
          <w:p w14:paraId="017AC6EB">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50B4900">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4D4A2390">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7D807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378" w:hRule="atLeast"/>
        </w:trPr>
        <w:tc>
          <w:tcPr>
            <w:tcW w:w="10190" w:type="dxa"/>
            <w:gridSpan w:val="11"/>
          </w:tcPr>
          <w:p w14:paraId="79C0846B">
            <w:pPr>
              <w:pStyle w:val="68"/>
              <w:ind w:left="1447" w:right="1441"/>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Модуль «Взаимодействиесродителями(законнымипредставителями)» </w:t>
            </w:r>
          </w:p>
        </w:tc>
      </w:tr>
      <w:tr w14:paraId="62629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5C140D96">
            <w:pPr>
              <w:pStyle w:val="68"/>
              <w:ind w:right="1032"/>
              <w:rPr>
                <w:rFonts w:ascii="Times New Roman" w:hAnsi="Times New Roman" w:cs="Times New Roman"/>
                <w:sz w:val="24"/>
                <w:szCs w:val="24"/>
                <w:lang w:val="ru-RU"/>
              </w:rPr>
            </w:pPr>
            <w:r>
              <w:rPr>
                <w:rFonts w:ascii="Times New Roman" w:hAnsi="Times New Roman" w:cs="Times New Roman"/>
                <w:sz w:val="24"/>
                <w:szCs w:val="24"/>
                <w:lang w:val="ru-RU"/>
              </w:rPr>
              <w:t>Участие родителей,обучающихсявработе</w:t>
            </w:r>
          </w:p>
          <w:p w14:paraId="711840F0">
            <w:pPr>
              <w:pStyle w:val="68"/>
              <w:rPr>
                <w:rFonts w:ascii="Times New Roman" w:hAnsi="Times New Roman" w:cs="Times New Roman"/>
                <w:sz w:val="24"/>
                <w:szCs w:val="24"/>
                <w:lang w:val="ru-RU"/>
              </w:rPr>
            </w:pPr>
            <w:r>
              <w:rPr>
                <w:rFonts w:ascii="Times New Roman" w:hAnsi="Times New Roman" w:cs="Times New Roman"/>
                <w:sz w:val="24"/>
                <w:szCs w:val="24"/>
                <w:lang w:val="ru-RU"/>
              </w:rPr>
              <w:t>Родительскогокомитета</w:t>
            </w:r>
          </w:p>
        </w:tc>
        <w:tc>
          <w:tcPr>
            <w:tcW w:w="1302" w:type="dxa"/>
            <w:gridSpan w:val="5"/>
          </w:tcPr>
          <w:p w14:paraId="6390D3C1">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A8D6DAE">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1развчетверть</w:t>
            </w:r>
          </w:p>
        </w:tc>
        <w:tc>
          <w:tcPr>
            <w:tcW w:w="2835" w:type="dxa"/>
            <w:gridSpan w:val="3"/>
          </w:tcPr>
          <w:p w14:paraId="10B7EB1B">
            <w:pPr>
              <w:pStyle w:val="68"/>
              <w:ind w:left="141" w:right="132"/>
              <w:jc w:val="center"/>
              <w:rPr>
                <w:rFonts w:ascii="Times New Roman" w:hAnsi="Times New Roman" w:cs="Times New Roman"/>
                <w:sz w:val="24"/>
                <w:szCs w:val="24"/>
                <w:lang w:val="en-US"/>
              </w:rPr>
            </w:pPr>
            <w:r>
              <w:rPr>
                <w:rFonts w:ascii="Times New Roman" w:hAnsi="Times New Roman" w:cs="Times New Roman"/>
                <w:sz w:val="24"/>
                <w:szCs w:val="24"/>
                <w:lang w:val="en-US"/>
              </w:rPr>
              <w:t>Зам.директорапоВР</w:t>
            </w:r>
          </w:p>
        </w:tc>
      </w:tr>
      <w:tr w14:paraId="1408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35A271E4">
            <w:pPr>
              <w:pStyle w:val="68"/>
              <w:ind w:right="477"/>
              <w:rPr>
                <w:rFonts w:ascii="Times New Roman" w:hAnsi="Times New Roman" w:cs="Times New Roman"/>
                <w:sz w:val="24"/>
                <w:szCs w:val="24"/>
                <w:lang w:val="ru-RU"/>
              </w:rPr>
            </w:pPr>
            <w:r>
              <w:rPr>
                <w:rFonts w:ascii="Times New Roman" w:hAnsi="Times New Roman" w:cs="Times New Roman"/>
                <w:sz w:val="24"/>
                <w:szCs w:val="24"/>
                <w:lang w:val="ru-RU"/>
              </w:rPr>
              <w:t>Участие родителей в работеРодительскогопатруля</w:t>
            </w:r>
          </w:p>
        </w:tc>
        <w:tc>
          <w:tcPr>
            <w:tcW w:w="1302" w:type="dxa"/>
            <w:gridSpan w:val="5"/>
          </w:tcPr>
          <w:p w14:paraId="415CAE0A">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BA1B854">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6B49B972">
            <w:pPr>
              <w:pStyle w:val="68"/>
              <w:ind w:left="141" w:right="128"/>
              <w:rPr>
                <w:rFonts w:ascii="Times New Roman" w:hAnsi="Times New Roman" w:cs="Times New Roman"/>
                <w:sz w:val="24"/>
                <w:szCs w:val="24"/>
                <w:lang w:val="en-US"/>
              </w:rPr>
            </w:pPr>
            <w:r>
              <w:rPr>
                <w:rFonts w:ascii="Times New Roman" w:hAnsi="Times New Roman" w:cs="Times New Roman"/>
                <w:sz w:val="24"/>
                <w:szCs w:val="24"/>
                <w:lang w:val="en-US"/>
              </w:rPr>
              <w:t>Зам. директора по ВР</w:t>
            </w:r>
          </w:p>
        </w:tc>
      </w:tr>
      <w:tr w14:paraId="1A69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88" w:hRule="atLeast"/>
        </w:trPr>
        <w:tc>
          <w:tcPr>
            <w:tcW w:w="4036" w:type="dxa"/>
            <w:gridSpan w:val="2"/>
          </w:tcPr>
          <w:p w14:paraId="6CB8B652">
            <w:pPr>
              <w:pStyle w:val="68"/>
              <w:ind w:right="855"/>
              <w:rPr>
                <w:rFonts w:ascii="Times New Roman" w:hAnsi="Times New Roman" w:cs="Times New Roman"/>
                <w:sz w:val="24"/>
                <w:szCs w:val="24"/>
                <w:lang w:val="ru-RU"/>
              </w:rPr>
            </w:pPr>
            <w:r>
              <w:rPr>
                <w:rFonts w:ascii="Times New Roman" w:hAnsi="Times New Roman" w:cs="Times New Roman"/>
                <w:sz w:val="24"/>
                <w:szCs w:val="24"/>
                <w:lang w:val="ru-RU"/>
              </w:rPr>
              <w:t>Участие родителей вродительскихлекториях</w:t>
            </w:r>
          </w:p>
        </w:tc>
        <w:tc>
          <w:tcPr>
            <w:tcW w:w="1302" w:type="dxa"/>
            <w:gridSpan w:val="5"/>
          </w:tcPr>
          <w:p w14:paraId="27EE7355">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303EE18">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7BDC074">
            <w:pPr>
              <w:pStyle w:val="68"/>
              <w:ind w:left="201" w:right="179" w:firstLine="283"/>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педагог-психолог,классныеруководители</w:t>
            </w:r>
          </w:p>
        </w:tc>
      </w:tr>
      <w:tr w14:paraId="39249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0E712B6A">
            <w:pPr>
              <w:pStyle w:val="68"/>
              <w:ind w:right="939"/>
              <w:rPr>
                <w:rFonts w:ascii="Times New Roman" w:hAnsi="Times New Roman" w:cs="Times New Roman"/>
                <w:sz w:val="24"/>
                <w:szCs w:val="24"/>
                <w:lang w:val="en-US"/>
              </w:rPr>
            </w:pPr>
            <w:r>
              <w:rPr>
                <w:rFonts w:ascii="Times New Roman" w:hAnsi="Times New Roman" w:cs="Times New Roman"/>
                <w:sz w:val="24"/>
                <w:szCs w:val="24"/>
                <w:lang w:val="en-US"/>
              </w:rPr>
              <w:t>Проведение классныхродительскихсобраний</w:t>
            </w:r>
          </w:p>
        </w:tc>
        <w:tc>
          <w:tcPr>
            <w:tcW w:w="1302" w:type="dxa"/>
            <w:gridSpan w:val="5"/>
          </w:tcPr>
          <w:p w14:paraId="0C654110">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C515C40">
            <w:pPr>
              <w:pStyle w:val="68"/>
              <w:ind w:left="90" w:right="79"/>
              <w:jc w:val="center"/>
              <w:rPr>
                <w:rFonts w:ascii="Times New Roman" w:hAnsi="Times New Roman" w:cs="Times New Roman"/>
                <w:sz w:val="24"/>
                <w:szCs w:val="24"/>
                <w:lang w:val="en-US"/>
              </w:rPr>
            </w:pPr>
            <w:r>
              <w:rPr>
                <w:rFonts w:ascii="Times New Roman" w:hAnsi="Times New Roman" w:cs="Times New Roman"/>
                <w:sz w:val="24"/>
                <w:szCs w:val="24"/>
                <w:lang w:val="en-US"/>
              </w:rPr>
              <w:t>по графику</w:t>
            </w:r>
          </w:p>
        </w:tc>
        <w:tc>
          <w:tcPr>
            <w:tcW w:w="2835" w:type="dxa"/>
            <w:gridSpan w:val="3"/>
          </w:tcPr>
          <w:p w14:paraId="1B9C97C4">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5F538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7CF387E4">
            <w:pPr>
              <w:pStyle w:val="68"/>
              <w:ind w:right="482"/>
              <w:rPr>
                <w:rFonts w:ascii="Times New Roman" w:hAnsi="Times New Roman" w:cs="Times New Roman"/>
                <w:sz w:val="24"/>
                <w:szCs w:val="24"/>
                <w:lang w:val="en-US"/>
              </w:rPr>
            </w:pPr>
            <w:r>
              <w:rPr>
                <w:rFonts w:ascii="Times New Roman" w:hAnsi="Times New Roman" w:cs="Times New Roman"/>
                <w:sz w:val="24"/>
                <w:szCs w:val="24"/>
                <w:lang w:val="en-US"/>
              </w:rPr>
              <w:t>Проведениеобщешкольныхсобраний</w:t>
            </w:r>
          </w:p>
        </w:tc>
        <w:tc>
          <w:tcPr>
            <w:tcW w:w="1302" w:type="dxa"/>
            <w:gridSpan w:val="5"/>
          </w:tcPr>
          <w:p w14:paraId="0A8A4CB4">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9B86B16">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ноябрь,апрель</w:t>
            </w:r>
          </w:p>
        </w:tc>
        <w:tc>
          <w:tcPr>
            <w:tcW w:w="2835" w:type="dxa"/>
            <w:gridSpan w:val="3"/>
          </w:tcPr>
          <w:p w14:paraId="61E4410D">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Администрация школы</w:t>
            </w:r>
          </w:p>
        </w:tc>
      </w:tr>
      <w:tr w14:paraId="3732C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50AB384C">
            <w:pPr>
              <w:pStyle w:val="68"/>
              <w:rPr>
                <w:rFonts w:ascii="Times New Roman" w:hAnsi="Times New Roman" w:cs="Times New Roman"/>
                <w:sz w:val="24"/>
                <w:szCs w:val="24"/>
                <w:lang w:val="ru-RU"/>
              </w:rPr>
            </w:pPr>
            <w:r>
              <w:rPr>
                <w:rFonts w:ascii="Times New Roman" w:hAnsi="Times New Roman" w:cs="Times New Roman"/>
                <w:sz w:val="24"/>
                <w:szCs w:val="24"/>
                <w:lang w:val="ru-RU"/>
              </w:rPr>
              <w:t>Участиеродителейв</w:t>
            </w:r>
          </w:p>
          <w:p w14:paraId="04CFAFEF">
            <w:pPr>
              <w:pStyle w:val="68"/>
              <w:rPr>
                <w:rFonts w:ascii="Times New Roman" w:hAnsi="Times New Roman" w:cs="Times New Roman"/>
                <w:sz w:val="24"/>
                <w:szCs w:val="24"/>
                <w:lang w:val="ru-RU"/>
              </w:rPr>
            </w:pPr>
            <w:r>
              <w:rPr>
                <w:rFonts w:ascii="Times New Roman" w:hAnsi="Times New Roman" w:cs="Times New Roman"/>
                <w:sz w:val="24"/>
                <w:szCs w:val="24"/>
                <w:lang w:val="ru-RU"/>
              </w:rPr>
              <w:t>Школьнойслужбемедиации</w:t>
            </w:r>
          </w:p>
        </w:tc>
        <w:tc>
          <w:tcPr>
            <w:tcW w:w="1302" w:type="dxa"/>
            <w:gridSpan w:val="5"/>
          </w:tcPr>
          <w:p w14:paraId="710D72E3">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ACCC069">
            <w:pPr>
              <w:pStyle w:val="68"/>
              <w:ind w:left="192" w:right="123" w:hanging="142"/>
              <w:rPr>
                <w:rFonts w:ascii="Times New Roman" w:hAnsi="Times New Roman" w:cs="Times New Roman"/>
                <w:sz w:val="24"/>
                <w:szCs w:val="24"/>
                <w:lang w:val="en-US"/>
              </w:rPr>
            </w:pPr>
            <w:r>
              <w:rPr>
                <w:rFonts w:ascii="Times New Roman" w:hAnsi="Times New Roman" w:cs="Times New Roman"/>
                <w:sz w:val="24"/>
                <w:szCs w:val="24"/>
                <w:lang w:val="en-US"/>
              </w:rPr>
              <w:t>по мере необходимости</w:t>
            </w:r>
          </w:p>
        </w:tc>
        <w:tc>
          <w:tcPr>
            <w:tcW w:w="2835" w:type="dxa"/>
            <w:gridSpan w:val="3"/>
          </w:tcPr>
          <w:p w14:paraId="43184779">
            <w:pPr>
              <w:pStyle w:val="68"/>
              <w:tabs>
                <w:tab w:val="left" w:pos="1887"/>
              </w:tabs>
              <w:ind w:left="108" w:right="94"/>
              <w:rPr>
                <w:rFonts w:ascii="Times New Roman" w:hAnsi="Times New Roman" w:cs="Times New Roman"/>
                <w:sz w:val="24"/>
                <w:szCs w:val="24"/>
                <w:lang w:val="ru-RU"/>
              </w:rPr>
            </w:pPr>
            <w:r>
              <w:rPr>
                <w:rFonts w:ascii="Times New Roman" w:hAnsi="Times New Roman" w:cs="Times New Roman"/>
                <w:sz w:val="24"/>
                <w:szCs w:val="24"/>
                <w:lang w:val="ru-RU"/>
              </w:rPr>
              <w:t>Зам.директорапоВР</w:t>
            </w:r>
            <w:r>
              <w:rPr>
                <w:rFonts w:ascii="Times New Roman" w:hAnsi="Times New Roman" w:cs="Times New Roman"/>
                <w:spacing w:val="-1"/>
                <w:sz w:val="24"/>
                <w:szCs w:val="24"/>
                <w:lang w:val="ru-RU"/>
              </w:rPr>
              <w:t>,</w:t>
            </w:r>
          </w:p>
          <w:p w14:paraId="4FA4AE29">
            <w:pPr>
              <w:pStyle w:val="68"/>
              <w:ind w:left="108"/>
              <w:rPr>
                <w:rFonts w:ascii="Times New Roman" w:hAnsi="Times New Roman" w:cs="Times New Roman"/>
                <w:sz w:val="24"/>
                <w:szCs w:val="24"/>
                <w:lang w:val="ru-RU"/>
              </w:rPr>
            </w:pPr>
            <w:r>
              <w:rPr>
                <w:rFonts w:ascii="Times New Roman" w:hAnsi="Times New Roman" w:cs="Times New Roman"/>
                <w:sz w:val="24"/>
                <w:szCs w:val="24"/>
                <w:lang w:val="ru-RU"/>
              </w:rPr>
              <w:t>педагог-психолог.</w:t>
            </w:r>
          </w:p>
        </w:tc>
      </w:tr>
      <w:tr w14:paraId="64E3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21FE2B45">
            <w:pPr>
              <w:pStyle w:val="68"/>
              <w:ind w:right="727"/>
              <w:rPr>
                <w:rFonts w:ascii="Times New Roman" w:hAnsi="Times New Roman" w:cs="Times New Roman"/>
                <w:sz w:val="24"/>
                <w:szCs w:val="24"/>
                <w:lang w:val="en-US"/>
              </w:rPr>
            </w:pPr>
            <w:r>
              <w:rPr>
                <w:rFonts w:ascii="Times New Roman" w:hAnsi="Times New Roman" w:cs="Times New Roman"/>
                <w:sz w:val="24"/>
                <w:szCs w:val="24"/>
                <w:lang w:val="en-US"/>
              </w:rPr>
              <w:t>Индивидуальная работа сродителями</w:t>
            </w:r>
          </w:p>
        </w:tc>
        <w:tc>
          <w:tcPr>
            <w:tcW w:w="1302" w:type="dxa"/>
            <w:gridSpan w:val="5"/>
          </w:tcPr>
          <w:p w14:paraId="2A7853ED">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BCB8FB0">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3DE989BE">
            <w:pPr>
              <w:pStyle w:val="68"/>
              <w:ind w:left="141" w:right="13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4572C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79" w:hRule="atLeast"/>
        </w:trPr>
        <w:tc>
          <w:tcPr>
            <w:tcW w:w="4036" w:type="dxa"/>
            <w:gridSpan w:val="2"/>
          </w:tcPr>
          <w:p w14:paraId="390E2F52">
            <w:pPr>
              <w:pStyle w:val="68"/>
              <w:ind w:right="178"/>
              <w:rPr>
                <w:rFonts w:ascii="Times New Roman" w:hAnsi="Times New Roman" w:cs="Times New Roman"/>
                <w:sz w:val="24"/>
                <w:szCs w:val="24"/>
                <w:lang w:val="ru-RU"/>
              </w:rPr>
            </w:pPr>
            <w:r>
              <w:rPr>
                <w:rFonts w:ascii="Times New Roman" w:hAnsi="Times New Roman" w:cs="Times New Roman"/>
                <w:sz w:val="24"/>
                <w:szCs w:val="24"/>
                <w:lang w:val="ru-RU"/>
              </w:rPr>
              <w:t>Организация встреч родителейсоспециалистами,</w:t>
            </w:r>
          </w:p>
          <w:p w14:paraId="5640C57D">
            <w:pPr>
              <w:pStyle w:val="68"/>
              <w:ind w:right="371"/>
              <w:rPr>
                <w:rFonts w:ascii="Times New Roman" w:hAnsi="Times New Roman" w:cs="Times New Roman"/>
                <w:sz w:val="24"/>
                <w:szCs w:val="24"/>
                <w:lang w:val="ru-RU"/>
              </w:rPr>
            </w:pPr>
            <w:r>
              <w:rPr>
                <w:rFonts w:ascii="Times New Roman" w:hAnsi="Times New Roman" w:cs="Times New Roman"/>
                <w:sz w:val="24"/>
                <w:szCs w:val="24"/>
                <w:lang w:val="ru-RU"/>
              </w:rPr>
              <w:t>социальными работникам,медицинскими работниками,сотрудникамиМВД</w:t>
            </w:r>
          </w:p>
        </w:tc>
        <w:tc>
          <w:tcPr>
            <w:tcW w:w="1302" w:type="dxa"/>
            <w:gridSpan w:val="5"/>
          </w:tcPr>
          <w:p w14:paraId="369084D5">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102747F">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6B39D312">
            <w:pPr>
              <w:pStyle w:val="68"/>
              <w:ind w:left="201" w:right="189" w:firstLine="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ВР,классныеруководители</w:t>
            </w:r>
          </w:p>
        </w:tc>
      </w:tr>
      <w:tr w14:paraId="71E27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2139C8A7">
            <w:pPr>
              <w:pStyle w:val="68"/>
              <w:ind w:right="1158"/>
              <w:rPr>
                <w:rFonts w:ascii="Times New Roman" w:hAnsi="Times New Roman" w:cs="Times New Roman"/>
                <w:sz w:val="24"/>
                <w:szCs w:val="24"/>
                <w:lang w:val="ru-RU"/>
              </w:rPr>
            </w:pPr>
            <w:r>
              <w:rPr>
                <w:rFonts w:ascii="Times New Roman" w:hAnsi="Times New Roman" w:cs="Times New Roman"/>
                <w:sz w:val="24"/>
                <w:szCs w:val="24"/>
                <w:lang w:val="ru-RU"/>
              </w:rPr>
              <w:t>Работа с родителями,организованнаяс</w:t>
            </w:r>
          </w:p>
          <w:p w14:paraId="206DED16">
            <w:pPr>
              <w:pStyle w:val="68"/>
              <w:rPr>
                <w:rFonts w:ascii="Times New Roman" w:hAnsi="Times New Roman" w:cs="Times New Roman"/>
                <w:sz w:val="24"/>
                <w:szCs w:val="24"/>
                <w:lang w:val="ru-RU"/>
              </w:rPr>
            </w:pPr>
            <w:r>
              <w:rPr>
                <w:rFonts w:ascii="Times New Roman" w:hAnsi="Times New Roman" w:cs="Times New Roman"/>
                <w:sz w:val="24"/>
                <w:szCs w:val="24"/>
                <w:lang w:val="ru-RU"/>
              </w:rPr>
              <w:t>использованиемСФЕРУМ</w:t>
            </w:r>
          </w:p>
        </w:tc>
        <w:tc>
          <w:tcPr>
            <w:tcW w:w="1302" w:type="dxa"/>
            <w:gridSpan w:val="5"/>
          </w:tcPr>
          <w:p w14:paraId="4DBE093C">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FE913F2">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C0AB76C">
            <w:pPr>
              <w:pStyle w:val="68"/>
              <w:ind w:left="141" w:right="130"/>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2FB0F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6E2AB9EB">
            <w:pPr>
              <w:pStyle w:val="68"/>
              <w:ind w:right="238"/>
              <w:rPr>
                <w:rFonts w:ascii="Times New Roman" w:hAnsi="Times New Roman" w:cs="Times New Roman"/>
                <w:sz w:val="24"/>
                <w:szCs w:val="24"/>
                <w:lang w:val="ru-RU"/>
              </w:rPr>
            </w:pPr>
            <w:r>
              <w:rPr>
                <w:rFonts w:ascii="Times New Roman" w:hAnsi="Times New Roman" w:cs="Times New Roman"/>
                <w:sz w:val="24"/>
                <w:szCs w:val="24"/>
                <w:lang w:val="ru-RU"/>
              </w:rPr>
              <w:t>Индивидуальные и групповыеконсультацииврамках</w:t>
            </w:r>
          </w:p>
        </w:tc>
        <w:tc>
          <w:tcPr>
            <w:tcW w:w="1302" w:type="dxa"/>
            <w:gridSpan w:val="5"/>
          </w:tcPr>
          <w:p w14:paraId="6A1986EA">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574E2D1">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1F03FAC">
            <w:pPr>
              <w:pStyle w:val="68"/>
              <w:ind w:left="141" w:right="129"/>
              <w:jc w:val="center"/>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0BAB6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58B65B69">
            <w:pPr>
              <w:pStyle w:val="68"/>
              <w:rPr>
                <w:rFonts w:ascii="Times New Roman" w:hAnsi="Times New Roman" w:cs="Times New Roman"/>
                <w:sz w:val="24"/>
                <w:szCs w:val="24"/>
                <w:lang w:val="en-US"/>
              </w:rPr>
            </w:pPr>
            <w:r>
              <w:rPr>
                <w:rFonts w:ascii="Times New Roman" w:hAnsi="Times New Roman" w:cs="Times New Roman"/>
                <w:spacing w:val="-1"/>
                <w:sz w:val="24"/>
                <w:szCs w:val="24"/>
                <w:lang w:val="en-US"/>
              </w:rPr>
              <w:t>Психолого-педагогической</w:t>
            </w:r>
            <w:r>
              <w:rPr>
                <w:rFonts w:ascii="Times New Roman" w:hAnsi="Times New Roman" w:cs="Times New Roman"/>
                <w:sz w:val="24"/>
                <w:szCs w:val="24"/>
                <w:lang w:val="en-US"/>
              </w:rPr>
              <w:t>поддержкидетей</w:t>
            </w:r>
          </w:p>
        </w:tc>
        <w:tc>
          <w:tcPr>
            <w:tcW w:w="1302" w:type="dxa"/>
            <w:gridSpan w:val="5"/>
          </w:tcPr>
          <w:p w14:paraId="16FF3083">
            <w:pPr>
              <w:pStyle w:val="6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E4D4BEA">
            <w:pPr>
              <w:pStyle w:val="68"/>
              <w:rPr>
                <w:rFonts w:ascii="Times New Roman" w:hAnsi="Times New Roman" w:cs="Times New Roman"/>
                <w:sz w:val="24"/>
                <w:szCs w:val="24"/>
                <w:lang w:val="en-US"/>
              </w:rPr>
            </w:pPr>
            <w:r>
              <w:rPr>
                <w:rFonts w:ascii="Times New Roman" w:hAnsi="Times New Roman" w:cs="Times New Roman"/>
                <w:sz w:val="24"/>
                <w:szCs w:val="24"/>
                <w:lang w:val="en-US"/>
              </w:rPr>
              <w:t>в течение года</w:t>
            </w:r>
          </w:p>
        </w:tc>
        <w:tc>
          <w:tcPr>
            <w:tcW w:w="2835" w:type="dxa"/>
            <w:gridSpan w:val="3"/>
          </w:tcPr>
          <w:p w14:paraId="32829FEC">
            <w:pPr>
              <w:pStyle w:val="68"/>
              <w:jc w:val="center"/>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184EF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39CD9D54">
            <w:pPr>
              <w:pStyle w:val="68"/>
              <w:ind w:right="193"/>
              <w:rPr>
                <w:rFonts w:ascii="Times New Roman" w:hAnsi="Times New Roman" w:cs="Times New Roman"/>
                <w:sz w:val="24"/>
                <w:szCs w:val="24"/>
                <w:lang w:val="ru-RU"/>
              </w:rPr>
            </w:pPr>
            <w:r>
              <w:rPr>
                <w:rFonts w:ascii="Times New Roman" w:hAnsi="Times New Roman" w:cs="Times New Roman"/>
                <w:sz w:val="24"/>
                <w:szCs w:val="24"/>
                <w:lang w:val="ru-RU"/>
              </w:rPr>
              <w:t>Плановая работа с родителямипозачислениюв1классы.</w:t>
            </w:r>
          </w:p>
        </w:tc>
        <w:tc>
          <w:tcPr>
            <w:tcW w:w="1302" w:type="dxa"/>
            <w:gridSpan w:val="5"/>
          </w:tcPr>
          <w:p w14:paraId="312A8292">
            <w:pPr>
              <w:pStyle w:val="68"/>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17" w:type="dxa"/>
          </w:tcPr>
          <w:p w14:paraId="1CC9B312">
            <w:pPr>
              <w:pStyle w:val="68"/>
              <w:ind w:left="659"/>
              <w:rPr>
                <w:rFonts w:ascii="Times New Roman" w:hAnsi="Times New Roman" w:cs="Times New Roman"/>
                <w:sz w:val="24"/>
                <w:szCs w:val="24"/>
                <w:lang w:val="en-US"/>
              </w:rPr>
            </w:pPr>
            <w:r>
              <w:rPr>
                <w:rFonts w:ascii="Times New Roman" w:hAnsi="Times New Roman" w:cs="Times New Roman"/>
                <w:sz w:val="24"/>
                <w:szCs w:val="24"/>
                <w:lang w:val="en-US"/>
              </w:rPr>
              <w:t>апрель</w:t>
            </w:r>
          </w:p>
        </w:tc>
        <w:tc>
          <w:tcPr>
            <w:tcW w:w="2835" w:type="dxa"/>
            <w:gridSpan w:val="3"/>
          </w:tcPr>
          <w:p w14:paraId="63A2C08B">
            <w:pPr>
              <w:pStyle w:val="68"/>
              <w:ind w:left="631"/>
              <w:rPr>
                <w:rFonts w:ascii="Times New Roman" w:hAnsi="Times New Roman" w:cs="Times New Roman"/>
                <w:sz w:val="24"/>
                <w:szCs w:val="24"/>
                <w:lang w:val="en-US"/>
              </w:rPr>
            </w:pPr>
            <w:r>
              <w:rPr>
                <w:rFonts w:ascii="Times New Roman" w:hAnsi="Times New Roman" w:cs="Times New Roman"/>
                <w:sz w:val="24"/>
                <w:szCs w:val="24"/>
                <w:lang w:val="en-US"/>
              </w:rPr>
              <w:t>Администрация школы</w:t>
            </w:r>
          </w:p>
        </w:tc>
      </w:tr>
      <w:tr w14:paraId="237D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30" w:hRule="atLeast"/>
        </w:trPr>
        <w:tc>
          <w:tcPr>
            <w:tcW w:w="4036" w:type="dxa"/>
            <w:gridSpan w:val="2"/>
          </w:tcPr>
          <w:p w14:paraId="3CE01497">
            <w:pPr>
              <w:pStyle w:val="68"/>
              <w:ind w:right="157"/>
              <w:rPr>
                <w:rFonts w:ascii="Times New Roman" w:hAnsi="Times New Roman" w:cs="Times New Roman"/>
                <w:sz w:val="24"/>
                <w:szCs w:val="24"/>
                <w:lang w:val="ru-RU"/>
              </w:rPr>
            </w:pPr>
            <w:r>
              <w:rPr>
                <w:rFonts w:ascii="Times New Roman" w:hAnsi="Times New Roman" w:cs="Times New Roman"/>
                <w:sz w:val="24"/>
                <w:szCs w:val="24"/>
                <w:lang w:val="ru-RU"/>
              </w:rPr>
              <w:t>Собеседованиепоорганизациилетнегоотдыха учащихся</w:t>
            </w:r>
          </w:p>
        </w:tc>
        <w:tc>
          <w:tcPr>
            <w:tcW w:w="1302" w:type="dxa"/>
            <w:gridSpan w:val="5"/>
          </w:tcPr>
          <w:p w14:paraId="6B95CBA7">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F9943E0">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w:t>
            </w:r>
          </w:p>
        </w:tc>
        <w:tc>
          <w:tcPr>
            <w:tcW w:w="2835" w:type="dxa"/>
            <w:gridSpan w:val="3"/>
          </w:tcPr>
          <w:p w14:paraId="4CF4A57E">
            <w:pPr>
              <w:pStyle w:val="68"/>
              <w:ind w:left="201" w:right="179" w:firstLine="108"/>
              <w:rPr>
                <w:rFonts w:ascii="Times New Roman" w:hAnsi="Times New Roman" w:cs="Times New Roman"/>
                <w:sz w:val="24"/>
                <w:szCs w:val="24"/>
                <w:lang w:val="en-US"/>
              </w:rPr>
            </w:pPr>
            <w:r>
              <w:rPr>
                <w:rFonts w:ascii="Times New Roman" w:hAnsi="Times New Roman" w:cs="Times New Roman"/>
                <w:sz w:val="24"/>
                <w:szCs w:val="24"/>
                <w:lang w:val="en-US"/>
              </w:rPr>
              <w:t>Педагог-организатор,классныеруководители</w:t>
            </w:r>
          </w:p>
        </w:tc>
      </w:tr>
      <w:tr w14:paraId="5E7F1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4" w:hRule="atLeast"/>
        </w:trPr>
        <w:tc>
          <w:tcPr>
            <w:tcW w:w="4036" w:type="dxa"/>
            <w:gridSpan w:val="2"/>
          </w:tcPr>
          <w:p w14:paraId="4DA897FB">
            <w:pPr>
              <w:pStyle w:val="68"/>
              <w:ind w:right="853"/>
              <w:rPr>
                <w:rFonts w:ascii="Times New Roman" w:hAnsi="Times New Roman" w:cs="Times New Roman"/>
                <w:sz w:val="24"/>
                <w:szCs w:val="24"/>
                <w:lang w:val="ru-RU"/>
              </w:rPr>
            </w:pPr>
            <w:r>
              <w:rPr>
                <w:rFonts w:ascii="Times New Roman" w:hAnsi="Times New Roman" w:cs="Times New Roman"/>
                <w:sz w:val="24"/>
                <w:szCs w:val="24"/>
                <w:lang w:val="ru-RU"/>
              </w:rPr>
              <w:t>Анкета для диагностикипотребностиродителей</w:t>
            </w:r>
          </w:p>
          <w:p w14:paraId="79E0E25B">
            <w:pPr>
              <w:pStyle w:val="68"/>
              <w:ind w:right="551"/>
              <w:rPr>
                <w:rFonts w:ascii="Times New Roman" w:hAnsi="Times New Roman" w:cs="Times New Roman"/>
                <w:sz w:val="24"/>
                <w:szCs w:val="24"/>
                <w:lang w:val="ru-RU"/>
              </w:rPr>
            </w:pPr>
            <w:r>
              <w:rPr>
                <w:rFonts w:ascii="Times New Roman" w:hAnsi="Times New Roman" w:cs="Times New Roman"/>
                <w:sz w:val="24"/>
                <w:szCs w:val="24"/>
                <w:lang w:val="ru-RU"/>
              </w:rPr>
              <w:t>в услугах дополнительногообразования</w:t>
            </w:r>
          </w:p>
        </w:tc>
        <w:tc>
          <w:tcPr>
            <w:tcW w:w="1302" w:type="dxa"/>
            <w:gridSpan w:val="5"/>
          </w:tcPr>
          <w:p w14:paraId="4437A6B8">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6214FA7">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w:t>
            </w:r>
          </w:p>
        </w:tc>
        <w:tc>
          <w:tcPr>
            <w:tcW w:w="2835" w:type="dxa"/>
            <w:gridSpan w:val="3"/>
          </w:tcPr>
          <w:p w14:paraId="1B4CF7CB">
            <w:pPr>
              <w:pStyle w:val="68"/>
              <w:ind w:left="201" w:right="179" w:firstLine="84"/>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ВР,классныеруководители</w:t>
            </w:r>
          </w:p>
        </w:tc>
      </w:tr>
      <w:tr w14:paraId="66F07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328" w:hRule="atLeast"/>
        </w:trPr>
        <w:tc>
          <w:tcPr>
            <w:tcW w:w="10190" w:type="dxa"/>
            <w:gridSpan w:val="11"/>
          </w:tcPr>
          <w:p w14:paraId="260275A5">
            <w:pPr>
              <w:pStyle w:val="68"/>
              <w:ind w:left="1447" w:right="1423"/>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«Профилактика и безопасность»</w:t>
            </w:r>
          </w:p>
        </w:tc>
      </w:tr>
      <w:tr w14:paraId="57992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1288043A">
            <w:pPr>
              <w:pStyle w:val="68"/>
              <w:ind w:right="713"/>
              <w:rPr>
                <w:rFonts w:ascii="Times New Roman" w:hAnsi="Times New Roman" w:cs="Times New Roman"/>
                <w:sz w:val="24"/>
                <w:szCs w:val="24"/>
                <w:lang w:val="en-US"/>
              </w:rPr>
            </w:pPr>
            <w:r>
              <w:rPr>
                <w:rFonts w:ascii="Times New Roman" w:hAnsi="Times New Roman" w:cs="Times New Roman"/>
                <w:sz w:val="24"/>
                <w:szCs w:val="24"/>
                <w:lang w:val="en-US"/>
              </w:rPr>
              <w:t>Составлениесоциальногопаспорташколы</w:t>
            </w:r>
          </w:p>
        </w:tc>
        <w:tc>
          <w:tcPr>
            <w:tcW w:w="1302" w:type="dxa"/>
            <w:gridSpan w:val="5"/>
          </w:tcPr>
          <w:p w14:paraId="33623222">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A50B550">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5" w:type="dxa"/>
            <w:gridSpan w:val="3"/>
          </w:tcPr>
          <w:p w14:paraId="3B3CEB89">
            <w:pPr>
              <w:pStyle w:val="68"/>
              <w:ind w:left="141" w:right="119"/>
              <w:jc w:val="center"/>
              <w:rPr>
                <w:rFonts w:ascii="Times New Roman" w:hAnsi="Times New Roman" w:cs="Times New Roman"/>
                <w:sz w:val="24"/>
                <w:szCs w:val="24"/>
                <w:lang w:val="en-US"/>
              </w:rPr>
            </w:pPr>
            <w:r>
              <w:rPr>
                <w:rFonts w:ascii="Times New Roman" w:hAnsi="Times New Roman" w:cs="Times New Roman"/>
                <w:sz w:val="24"/>
                <w:szCs w:val="24"/>
                <w:lang w:val="en-US"/>
              </w:rPr>
              <w:t>Зам.директора по ВР</w:t>
            </w:r>
          </w:p>
        </w:tc>
      </w:tr>
      <w:tr w14:paraId="1602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1902E07C">
            <w:pPr>
              <w:pStyle w:val="68"/>
              <w:rPr>
                <w:rFonts w:ascii="Times New Roman" w:hAnsi="Times New Roman" w:cs="Times New Roman"/>
                <w:sz w:val="24"/>
                <w:szCs w:val="24"/>
                <w:lang w:val="en-US"/>
              </w:rPr>
            </w:pPr>
            <w:r>
              <w:rPr>
                <w:rFonts w:ascii="Times New Roman" w:hAnsi="Times New Roman" w:cs="Times New Roman"/>
                <w:sz w:val="24"/>
                <w:szCs w:val="24"/>
                <w:lang w:val="en-US"/>
              </w:rPr>
              <w:t>РаботаСоветапрофилактики</w:t>
            </w:r>
          </w:p>
        </w:tc>
        <w:tc>
          <w:tcPr>
            <w:tcW w:w="1302" w:type="dxa"/>
            <w:gridSpan w:val="5"/>
          </w:tcPr>
          <w:p w14:paraId="4B1B67A2">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2AAA9E8">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671F37DB">
            <w:pPr>
              <w:pStyle w:val="68"/>
              <w:ind w:left="141" w:right="119"/>
              <w:jc w:val="center"/>
              <w:rPr>
                <w:rFonts w:ascii="Times New Roman" w:hAnsi="Times New Roman" w:cs="Times New Roman"/>
                <w:sz w:val="24"/>
                <w:szCs w:val="24"/>
                <w:lang w:val="en-US"/>
              </w:rPr>
            </w:pPr>
            <w:r>
              <w:rPr>
                <w:rFonts w:ascii="Times New Roman" w:hAnsi="Times New Roman" w:cs="Times New Roman"/>
                <w:sz w:val="24"/>
                <w:szCs w:val="24"/>
                <w:lang w:val="en-US"/>
              </w:rPr>
              <w:t>Зам.директора по ВР</w:t>
            </w:r>
          </w:p>
        </w:tc>
      </w:tr>
      <w:tr w14:paraId="7B774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2A8923F1">
            <w:pPr>
              <w:pStyle w:val="68"/>
              <w:ind w:right="218"/>
              <w:rPr>
                <w:rFonts w:ascii="Times New Roman" w:hAnsi="Times New Roman" w:cs="Times New Roman"/>
                <w:sz w:val="24"/>
                <w:szCs w:val="24"/>
                <w:lang w:val="ru-RU"/>
              </w:rPr>
            </w:pPr>
            <w:r>
              <w:rPr>
                <w:rFonts w:ascii="Times New Roman" w:hAnsi="Times New Roman" w:cs="Times New Roman"/>
                <w:sz w:val="24"/>
                <w:szCs w:val="24"/>
                <w:lang w:val="ru-RU"/>
              </w:rPr>
              <w:t>Обновление информационныхуголковпобезопасности</w:t>
            </w:r>
          </w:p>
        </w:tc>
        <w:tc>
          <w:tcPr>
            <w:tcW w:w="1302" w:type="dxa"/>
            <w:gridSpan w:val="5"/>
          </w:tcPr>
          <w:p w14:paraId="347968CD">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212C7EE">
            <w:pPr>
              <w:pStyle w:val="68"/>
              <w:ind w:left="85"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27CA1B8">
            <w:pPr>
              <w:pStyle w:val="68"/>
              <w:ind w:left="303" w:right="122" w:hanging="142"/>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ВР,классныеруководители</w:t>
            </w:r>
          </w:p>
        </w:tc>
      </w:tr>
      <w:tr w14:paraId="085C6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149D7DC6">
            <w:pPr>
              <w:pStyle w:val="68"/>
              <w:rPr>
                <w:rFonts w:ascii="Times New Roman" w:hAnsi="Times New Roman" w:cs="Times New Roman"/>
                <w:sz w:val="24"/>
                <w:szCs w:val="24"/>
                <w:lang w:val="ru-RU"/>
              </w:rPr>
            </w:pPr>
            <w:r>
              <w:rPr>
                <w:rFonts w:ascii="Times New Roman" w:hAnsi="Times New Roman" w:cs="Times New Roman"/>
                <w:sz w:val="24"/>
                <w:szCs w:val="24"/>
                <w:lang w:val="ru-RU"/>
              </w:rPr>
              <w:t>Работаактивныхгрупп</w:t>
            </w:r>
          </w:p>
          <w:p w14:paraId="7AD06F70">
            <w:pPr>
              <w:pStyle w:val="68"/>
              <w:rPr>
                <w:rFonts w:ascii="Times New Roman" w:hAnsi="Times New Roman" w:cs="Times New Roman"/>
                <w:sz w:val="24"/>
                <w:szCs w:val="24"/>
                <w:lang w:val="ru-RU"/>
              </w:rPr>
            </w:pPr>
            <w:r>
              <w:rPr>
                <w:rFonts w:ascii="Times New Roman" w:hAnsi="Times New Roman" w:cs="Times New Roman"/>
                <w:sz w:val="24"/>
                <w:szCs w:val="24"/>
                <w:lang w:val="ru-RU"/>
              </w:rPr>
              <w:t>«Родительскийпатруль»</w:t>
            </w:r>
          </w:p>
        </w:tc>
        <w:tc>
          <w:tcPr>
            <w:tcW w:w="1302" w:type="dxa"/>
            <w:gridSpan w:val="5"/>
          </w:tcPr>
          <w:p w14:paraId="024B5ED0">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D33343D">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01825C75">
            <w:pPr>
              <w:pStyle w:val="68"/>
              <w:ind w:left="303" w:right="122" w:hanging="142"/>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 зам.директора по ВР</w:t>
            </w:r>
          </w:p>
          <w:p w14:paraId="594322EB">
            <w:pPr>
              <w:pStyle w:val="68"/>
              <w:ind w:left="303" w:right="122" w:hanging="142"/>
              <w:rPr>
                <w:rFonts w:ascii="Times New Roman" w:hAnsi="Times New Roman" w:cs="Times New Roman"/>
                <w:sz w:val="24"/>
                <w:szCs w:val="24"/>
                <w:lang w:val="ru-RU"/>
              </w:rPr>
            </w:pPr>
          </w:p>
        </w:tc>
      </w:tr>
      <w:tr w14:paraId="7B30A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58191638">
            <w:pPr>
              <w:pStyle w:val="68"/>
              <w:ind w:right="177"/>
              <w:rPr>
                <w:rFonts w:ascii="Times New Roman" w:hAnsi="Times New Roman" w:cs="Times New Roman"/>
                <w:sz w:val="24"/>
                <w:szCs w:val="24"/>
                <w:lang w:val="ru-RU"/>
              </w:rPr>
            </w:pPr>
            <w:r>
              <w:rPr>
                <w:rFonts w:ascii="Times New Roman" w:hAnsi="Times New Roman" w:cs="Times New Roman"/>
                <w:sz w:val="24"/>
                <w:szCs w:val="24"/>
                <w:lang w:val="ru-RU"/>
              </w:rPr>
              <w:t>Участие в тематическихпрофилактическихмесячниках</w:t>
            </w:r>
          </w:p>
        </w:tc>
        <w:tc>
          <w:tcPr>
            <w:tcW w:w="1302" w:type="dxa"/>
            <w:gridSpan w:val="5"/>
          </w:tcPr>
          <w:p w14:paraId="3DE490BD">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F86D426">
            <w:pPr>
              <w:pStyle w:val="68"/>
              <w:ind w:left="702" w:right="226" w:hanging="454"/>
              <w:rPr>
                <w:rFonts w:ascii="Times New Roman" w:hAnsi="Times New Roman" w:cs="Times New Roman"/>
                <w:sz w:val="24"/>
                <w:szCs w:val="24"/>
                <w:lang w:val="en-US"/>
              </w:rPr>
            </w:pPr>
            <w:r>
              <w:rPr>
                <w:rFonts w:ascii="Times New Roman" w:hAnsi="Times New Roman" w:cs="Times New Roman"/>
                <w:sz w:val="24"/>
                <w:szCs w:val="24"/>
                <w:lang w:val="en-US"/>
              </w:rPr>
              <w:t>по отдельномуплану</w:t>
            </w:r>
          </w:p>
        </w:tc>
        <w:tc>
          <w:tcPr>
            <w:tcW w:w="2835" w:type="dxa"/>
            <w:gridSpan w:val="3"/>
          </w:tcPr>
          <w:p w14:paraId="51717B4A">
            <w:pPr>
              <w:pStyle w:val="68"/>
              <w:ind w:left="303" w:right="122" w:hanging="142"/>
              <w:rPr>
                <w:rFonts w:ascii="Times New Roman" w:hAnsi="Times New Roman" w:cs="Times New Roman"/>
                <w:sz w:val="24"/>
                <w:szCs w:val="24"/>
                <w:lang w:val="ru-RU"/>
              </w:rPr>
            </w:pPr>
            <w:r>
              <w:rPr>
                <w:rFonts w:ascii="Times New Roman" w:hAnsi="Times New Roman" w:cs="Times New Roman"/>
                <w:sz w:val="24"/>
                <w:szCs w:val="24"/>
                <w:lang w:val="ru-RU"/>
              </w:rPr>
              <w:t>Педагог-психолог, зам. директора по ВР</w:t>
            </w:r>
          </w:p>
        </w:tc>
      </w:tr>
      <w:tr w14:paraId="50913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1" w:hRule="atLeast"/>
        </w:trPr>
        <w:tc>
          <w:tcPr>
            <w:tcW w:w="4036" w:type="dxa"/>
            <w:gridSpan w:val="2"/>
          </w:tcPr>
          <w:p w14:paraId="37C2895F">
            <w:pPr>
              <w:pStyle w:val="68"/>
              <w:ind w:right="177"/>
              <w:rPr>
                <w:rFonts w:ascii="Times New Roman" w:hAnsi="Times New Roman" w:cs="Times New Roman"/>
                <w:sz w:val="24"/>
                <w:szCs w:val="24"/>
                <w:lang w:val="en-US"/>
              </w:rPr>
            </w:pPr>
            <w:r>
              <w:rPr>
                <w:rFonts w:ascii="Times New Roman" w:hAnsi="Times New Roman" w:cs="Times New Roman"/>
                <w:sz w:val="24"/>
                <w:szCs w:val="24"/>
                <w:lang w:val="en-US"/>
              </w:rPr>
              <w:t>Акция «Подросток»</w:t>
            </w:r>
          </w:p>
        </w:tc>
        <w:tc>
          <w:tcPr>
            <w:tcW w:w="1302" w:type="dxa"/>
            <w:gridSpan w:val="5"/>
          </w:tcPr>
          <w:p w14:paraId="7CCE61A6">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33C4E9A">
            <w:pPr>
              <w:pStyle w:val="68"/>
              <w:ind w:left="702" w:right="226" w:hanging="454"/>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5" w:type="dxa"/>
            <w:gridSpan w:val="3"/>
          </w:tcPr>
          <w:p w14:paraId="615350D9">
            <w:pPr>
              <w:pStyle w:val="68"/>
              <w:ind w:left="303" w:right="122" w:hanging="142"/>
              <w:rPr>
                <w:rFonts w:ascii="Times New Roman" w:hAnsi="Times New Roman" w:cs="Times New Roman"/>
                <w:sz w:val="24"/>
                <w:szCs w:val="24"/>
                <w:lang w:val="ru-RU"/>
              </w:rPr>
            </w:pPr>
            <w:r>
              <w:rPr>
                <w:rFonts w:ascii="Times New Roman" w:hAnsi="Times New Roman" w:cs="Times New Roman"/>
                <w:sz w:val="24"/>
                <w:szCs w:val="24"/>
                <w:lang w:val="ru-RU"/>
              </w:rPr>
              <w:t>Педагог-психолог, зам. директора по ВР</w:t>
            </w:r>
          </w:p>
        </w:tc>
      </w:tr>
      <w:tr w14:paraId="038ED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072" w:hRule="atLeast"/>
        </w:trPr>
        <w:tc>
          <w:tcPr>
            <w:tcW w:w="4036" w:type="dxa"/>
            <w:gridSpan w:val="2"/>
          </w:tcPr>
          <w:p w14:paraId="7F8A2FBD">
            <w:pPr>
              <w:pStyle w:val="68"/>
              <w:ind w:right="322"/>
              <w:rPr>
                <w:rFonts w:ascii="Times New Roman" w:hAnsi="Times New Roman" w:cs="Times New Roman"/>
                <w:sz w:val="24"/>
                <w:szCs w:val="24"/>
                <w:lang w:val="ru-RU"/>
              </w:rPr>
            </w:pPr>
            <w:r>
              <w:rPr>
                <w:rFonts w:ascii="Times New Roman" w:hAnsi="Times New Roman" w:cs="Times New Roman"/>
                <w:sz w:val="24"/>
                <w:szCs w:val="24"/>
                <w:lang w:val="ru-RU"/>
              </w:rPr>
              <w:t>Неделя безопасности. ОбщийурокОБЖ потеме«Терроризм–угроза</w:t>
            </w:r>
          </w:p>
          <w:p w14:paraId="43C82008">
            <w:pPr>
              <w:pStyle w:val="68"/>
              <w:rPr>
                <w:rFonts w:ascii="Times New Roman" w:hAnsi="Times New Roman" w:cs="Times New Roman"/>
                <w:sz w:val="24"/>
                <w:szCs w:val="24"/>
                <w:lang w:val="en-US"/>
              </w:rPr>
            </w:pPr>
            <w:r>
              <w:rPr>
                <w:rFonts w:ascii="Times New Roman" w:hAnsi="Times New Roman" w:cs="Times New Roman"/>
                <w:sz w:val="24"/>
                <w:szCs w:val="24"/>
                <w:lang w:val="en-US"/>
              </w:rPr>
              <w:t>обществу»</w:t>
            </w:r>
          </w:p>
        </w:tc>
        <w:tc>
          <w:tcPr>
            <w:tcW w:w="1302" w:type="dxa"/>
            <w:gridSpan w:val="5"/>
          </w:tcPr>
          <w:p w14:paraId="7A87999E">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1465AEF">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02.09.-06.09.2025</w:t>
            </w:r>
          </w:p>
        </w:tc>
        <w:tc>
          <w:tcPr>
            <w:tcW w:w="2835" w:type="dxa"/>
            <w:gridSpan w:val="3"/>
          </w:tcPr>
          <w:p w14:paraId="1C2A8225">
            <w:pPr>
              <w:pStyle w:val="68"/>
              <w:ind w:left="211" w:firstLine="136"/>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 учитель ОБЖ,</w:t>
            </w:r>
            <w:r>
              <w:rPr>
                <w:rFonts w:ascii="Times New Roman" w:hAnsi="Times New Roman" w:cs="Times New Roman"/>
                <w:spacing w:val="-1"/>
                <w:sz w:val="24"/>
                <w:szCs w:val="24"/>
                <w:lang w:val="ru-RU"/>
              </w:rPr>
              <w:t>классныеруководители</w:t>
            </w:r>
          </w:p>
        </w:tc>
      </w:tr>
      <w:tr w14:paraId="0278F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6DB3EBDB">
            <w:pPr>
              <w:pStyle w:val="68"/>
              <w:rPr>
                <w:rFonts w:ascii="Times New Roman" w:hAnsi="Times New Roman" w:cs="Times New Roman"/>
                <w:sz w:val="24"/>
                <w:szCs w:val="24"/>
                <w:lang w:val="ru-RU"/>
              </w:rPr>
            </w:pPr>
            <w:r>
              <w:rPr>
                <w:rFonts w:ascii="Times New Roman" w:hAnsi="Times New Roman" w:cs="Times New Roman"/>
                <w:sz w:val="24"/>
                <w:szCs w:val="24"/>
                <w:lang w:val="ru-RU"/>
              </w:rPr>
              <w:t>Общешкольнаялинейка</w:t>
            </w:r>
          </w:p>
          <w:p w14:paraId="371B39A4">
            <w:pPr>
              <w:pStyle w:val="68"/>
              <w:rPr>
                <w:rFonts w:ascii="Times New Roman" w:hAnsi="Times New Roman" w:cs="Times New Roman"/>
                <w:sz w:val="24"/>
                <w:szCs w:val="24"/>
                <w:lang w:val="ru-RU"/>
              </w:rPr>
            </w:pPr>
            <w:r>
              <w:rPr>
                <w:rFonts w:ascii="Times New Roman" w:hAnsi="Times New Roman" w:cs="Times New Roman"/>
                <w:sz w:val="24"/>
                <w:szCs w:val="24"/>
                <w:lang w:val="ru-RU"/>
              </w:rPr>
              <w:t>«Вместепротивтеррора»</w:t>
            </w:r>
          </w:p>
        </w:tc>
        <w:tc>
          <w:tcPr>
            <w:tcW w:w="1302" w:type="dxa"/>
            <w:gridSpan w:val="5"/>
          </w:tcPr>
          <w:p w14:paraId="0FD39544">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FCF350A">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03.09.2025</w:t>
            </w:r>
          </w:p>
        </w:tc>
        <w:tc>
          <w:tcPr>
            <w:tcW w:w="2835" w:type="dxa"/>
            <w:gridSpan w:val="3"/>
          </w:tcPr>
          <w:p w14:paraId="48F1372D">
            <w:pPr>
              <w:pStyle w:val="68"/>
              <w:ind w:left="369" w:right="266" w:hanging="80"/>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ВР,педагог-организатор</w:t>
            </w:r>
          </w:p>
        </w:tc>
      </w:tr>
      <w:tr w14:paraId="15FD8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32F2B3CD">
            <w:pPr>
              <w:pStyle w:val="68"/>
              <w:rPr>
                <w:rFonts w:ascii="Times New Roman" w:hAnsi="Times New Roman" w:cs="Times New Roman"/>
                <w:sz w:val="24"/>
                <w:szCs w:val="24"/>
                <w:lang w:val="ru-RU"/>
              </w:rPr>
            </w:pPr>
            <w:r>
              <w:rPr>
                <w:rFonts w:ascii="Times New Roman" w:hAnsi="Times New Roman" w:cs="Times New Roman"/>
                <w:sz w:val="24"/>
                <w:szCs w:val="24"/>
                <w:lang w:val="ru-RU"/>
              </w:rPr>
              <w:t>Беседастренировкой натему</w:t>
            </w:r>
          </w:p>
          <w:p w14:paraId="5F75A51E">
            <w:pPr>
              <w:pStyle w:val="68"/>
              <w:ind w:right="499"/>
              <w:rPr>
                <w:rFonts w:ascii="Times New Roman" w:hAnsi="Times New Roman" w:cs="Times New Roman"/>
                <w:sz w:val="24"/>
                <w:szCs w:val="24"/>
                <w:lang w:val="ru-RU"/>
              </w:rPr>
            </w:pPr>
            <w:r>
              <w:rPr>
                <w:rFonts w:ascii="Times New Roman" w:hAnsi="Times New Roman" w:cs="Times New Roman"/>
                <w:sz w:val="24"/>
                <w:szCs w:val="24"/>
                <w:lang w:val="ru-RU"/>
              </w:rPr>
              <w:t>«Пожарная безопасность» сучастиемсотрудниковПСЧ</w:t>
            </w:r>
          </w:p>
        </w:tc>
        <w:tc>
          <w:tcPr>
            <w:tcW w:w="1302" w:type="dxa"/>
            <w:gridSpan w:val="5"/>
          </w:tcPr>
          <w:p w14:paraId="09D07934">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3B0707C">
            <w:pPr>
              <w:pStyle w:val="68"/>
              <w:ind w:left="551" w:right="443" w:hanging="82"/>
              <w:rPr>
                <w:rFonts w:ascii="Times New Roman" w:hAnsi="Times New Roman" w:cs="Times New Roman"/>
                <w:sz w:val="24"/>
                <w:szCs w:val="24"/>
                <w:lang w:val="en-US"/>
              </w:rPr>
            </w:pPr>
            <w:r>
              <w:rPr>
                <w:rFonts w:ascii="Times New Roman" w:hAnsi="Times New Roman" w:cs="Times New Roman"/>
                <w:sz w:val="24"/>
                <w:szCs w:val="24"/>
                <w:lang w:val="en-US"/>
              </w:rPr>
              <w:t>1-2 неделясентября</w:t>
            </w:r>
          </w:p>
        </w:tc>
        <w:tc>
          <w:tcPr>
            <w:tcW w:w="2835" w:type="dxa"/>
            <w:gridSpan w:val="3"/>
          </w:tcPr>
          <w:p w14:paraId="75EFFE11">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124223C6">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51399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8" w:hRule="atLeast"/>
        </w:trPr>
        <w:tc>
          <w:tcPr>
            <w:tcW w:w="4036" w:type="dxa"/>
            <w:gridSpan w:val="2"/>
          </w:tcPr>
          <w:p w14:paraId="1AACBAF8">
            <w:pPr>
              <w:pStyle w:val="68"/>
              <w:rPr>
                <w:rFonts w:ascii="Times New Roman" w:hAnsi="Times New Roman" w:cs="Times New Roman"/>
                <w:sz w:val="24"/>
                <w:szCs w:val="24"/>
                <w:lang w:val="ru-RU"/>
              </w:rPr>
            </w:pPr>
            <w:r>
              <w:rPr>
                <w:rFonts w:ascii="Times New Roman" w:hAnsi="Times New Roman" w:cs="Times New Roman"/>
                <w:sz w:val="24"/>
                <w:szCs w:val="24"/>
                <w:lang w:val="ru-RU"/>
              </w:rPr>
              <w:t>Беседанатему«Основы</w:t>
            </w:r>
          </w:p>
          <w:p w14:paraId="336B6490">
            <w:pPr>
              <w:pStyle w:val="68"/>
              <w:ind w:right="353"/>
              <w:rPr>
                <w:rFonts w:ascii="Times New Roman" w:hAnsi="Times New Roman" w:cs="Times New Roman"/>
                <w:sz w:val="24"/>
                <w:szCs w:val="24"/>
                <w:lang w:val="ru-RU"/>
              </w:rPr>
            </w:pPr>
            <w:r>
              <w:rPr>
                <w:rFonts w:ascii="Times New Roman" w:hAnsi="Times New Roman" w:cs="Times New Roman"/>
                <w:sz w:val="24"/>
                <w:szCs w:val="24"/>
                <w:lang w:val="ru-RU"/>
              </w:rPr>
              <w:t>профилактики ДДТТ» сучастиеминспектораГИБДД</w:t>
            </w:r>
          </w:p>
        </w:tc>
        <w:tc>
          <w:tcPr>
            <w:tcW w:w="1302" w:type="dxa"/>
            <w:gridSpan w:val="5"/>
          </w:tcPr>
          <w:p w14:paraId="7BB229C0">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1CDC9C5">
            <w:pPr>
              <w:pStyle w:val="68"/>
              <w:ind w:left="551" w:right="443" w:hanging="82"/>
              <w:rPr>
                <w:rFonts w:ascii="Times New Roman" w:hAnsi="Times New Roman" w:cs="Times New Roman"/>
                <w:sz w:val="24"/>
                <w:szCs w:val="24"/>
                <w:lang w:val="en-US"/>
              </w:rPr>
            </w:pPr>
            <w:r>
              <w:rPr>
                <w:rFonts w:ascii="Times New Roman" w:hAnsi="Times New Roman" w:cs="Times New Roman"/>
                <w:sz w:val="24"/>
                <w:szCs w:val="24"/>
                <w:lang w:val="en-US"/>
              </w:rPr>
              <w:t>1-2 неделясентября</w:t>
            </w:r>
          </w:p>
        </w:tc>
        <w:tc>
          <w:tcPr>
            <w:tcW w:w="2835" w:type="dxa"/>
            <w:gridSpan w:val="3"/>
          </w:tcPr>
          <w:p w14:paraId="784CA3EC">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52DBDDBD">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71C8B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13" w:hRule="atLeast"/>
        </w:trPr>
        <w:tc>
          <w:tcPr>
            <w:tcW w:w="4036" w:type="dxa"/>
            <w:gridSpan w:val="2"/>
          </w:tcPr>
          <w:p w14:paraId="25632729">
            <w:pPr>
              <w:pStyle w:val="68"/>
              <w:ind w:right="237"/>
              <w:rPr>
                <w:rFonts w:ascii="Times New Roman" w:hAnsi="Times New Roman" w:cs="Times New Roman"/>
                <w:sz w:val="24"/>
                <w:szCs w:val="24"/>
                <w:lang w:val="ru-RU"/>
              </w:rPr>
            </w:pPr>
            <w:r>
              <w:rPr>
                <w:rFonts w:ascii="Times New Roman" w:hAnsi="Times New Roman" w:cs="Times New Roman"/>
                <w:sz w:val="24"/>
                <w:szCs w:val="24"/>
                <w:lang w:val="ru-RU"/>
              </w:rPr>
              <w:t>Днифинансовойграмотности.Тематическиеурокисо</w:t>
            </w:r>
          </w:p>
          <w:p w14:paraId="2FB78317">
            <w:pPr>
              <w:pStyle w:val="68"/>
              <w:rPr>
                <w:rFonts w:ascii="Times New Roman" w:hAnsi="Times New Roman" w:cs="Times New Roman"/>
                <w:sz w:val="24"/>
                <w:szCs w:val="24"/>
                <w:lang w:val="en-US"/>
              </w:rPr>
            </w:pPr>
            <w:r>
              <w:rPr>
                <w:rFonts w:ascii="Times New Roman" w:hAnsi="Times New Roman" w:cs="Times New Roman"/>
                <w:sz w:val="24"/>
                <w:szCs w:val="24"/>
                <w:lang w:val="en-US"/>
              </w:rPr>
              <w:t>специалистами</w:t>
            </w:r>
          </w:p>
        </w:tc>
        <w:tc>
          <w:tcPr>
            <w:tcW w:w="1302" w:type="dxa"/>
            <w:gridSpan w:val="5"/>
          </w:tcPr>
          <w:p w14:paraId="3183C3BD">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664B658">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E55DD8E">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55A32747">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6C5FE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88" w:hRule="atLeast"/>
        </w:trPr>
        <w:tc>
          <w:tcPr>
            <w:tcW w:w="4036" w:type="dxa"/>
            <w:gridSpan w:val="2"/>
          </w:tcPr>
          <w:p w14:paraId="62FB9AEB">
            <w:pPr>
              <w:pStyle w:val="68"/>
              <w:ind w:right="906"/>
              <w:rPr>
                <w:rFonts w:ascii="Times New Roman" w:hAnsi="Times New Roman" w:cs="Times New Roman"/>
                <w:sz w:val="24"/>
                <w:szCs w:val="24"/>
                <w:lang w:val="ru-RU"/>
              </w:rPr>
            </w:pPr>
            <w:r>
              <w:rPr>
                <w:rFonts w:ascii="Times New Roman" w:hAnsi="Times New Roman" w:cs="Times New Roman"/>
                <w:spacing w:val="-2"/>
                <w:sz w:val="24"/>
                <w:szCs w:val="24"/>
                <w:lang w:val="ru-RU"/>
              </w:rPr>
              <w:t xml:space="preserve">Классные </w:t>
            </w:r>
            <w:r>
              <w:rPr>
                <w:rFonts w:ascii="Times New Roman" w:hAnsi="Times New Roman" w:cs="Times New Roman"/>
                <w:spacing w:val="-1"/>
                <w:sz w:val="24"/>
                <w:szCs w:val="24"/>
                <w:lang w:val="ru-RU"/>
              </w:rPr>
              <w:t>часы «Откуда</w:t>
            </w:r>
            <w:r>
              <w:rPr>
                <w:rFonts w:ascii="Times New Roman" w:hAnsi="Times New Roman" w:cs="Times New Roman"/>
                <w:sz w:val="24"/>
                <w:szCs w:val="24"/>
                <w:lang w:val="ru-RU"/>
              </w:rPr>
              <w:t>берутсяденьги»</w:t>
            </w:r>
          </w:p>
        </w:tc>
        <w:tc>
          <w:tcPr>
            <w:tcW w:w="1302" w:type="dxa"/>
            <w:gridSpan w:val="5"/>
          </w:tcPr>
          <w:p w14:paraId="0A1D4C76">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F4B93FB">
            <w:pPr>
              <w:pStyle w:val="68"/>
              <w:ind w:left="90" w:right="79"/>
              <w:jc w:val="center"/>
              <w:rPr>
                <w:rFonts w:ascii="Times New Roman" w:hAnsi="Times New Roman" w:cs="Times New Roman"/>
                <w:sz w:val="24"/>
                <w:szCs w:val="24"/>
                <w:lang w:val="en-US"/>
              </w:rPr>
            </w:pPr>
            <w:r>
              <w:rPr>
                <w:rFonts w:ascii="Times New Roman" w:hAnsi="Times New Roman" w:cs="Times New Roman"/>
                <w:sz w:val="24"/>
                <w:szCs w:val="24"/>
                <w:lang w:val="en-US"/>
              </w:rPr>
              <w:t>по графику</w:t>
            </w:r>
          </w:p>
        </w:tc>
        <w:tc>
          <w:tcPr>
            <w:tcW w:w="2835" w:type="dxa"/>
            <w:gridSpan w:val="3"/>
          </w:tcPr>
          <w:p w14:paraId="0F74A3DE">
            <w:pPr>
              <w:pStyle w:val="68"/>
              <w:ind w:left="141" w:right="118"/>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0AF70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496" w:hRule="atLeast"/>
        </w:trPr>
        <w:tc>
          <w:tcPr>
            <w:tcW w:w="4036" w:type="dxa"/>
            <w:gridSpan w:val="2"/>
          </w:tcPr>
          <w:p w14:paraId="0812755B">
            <w:pPr>
              <w:pStyle w:val="68"/>
              <w:ind w:left="215"/>
              <w:rPr>
                <w:rFonts w:ascii="Times New Roman" w:hAnsi="Times New Roman" w:cs="Times New Roman"/>
                <w:b/>
                <w:sz w:val="24"/>
                <w:szCs w:val="24"/>
                <w:lang w:val="ru-RU"/>
              </w:rPr>
            </w:pPr>
            <w:r>
              <w:rPr>
                <w:rFonts w:ascii="Times New Roman" w:hAnsi="Times New Roman" w:cs="Times New Roman"/>
                <w:b/>
                <w:sz w:val="24"/>
                <w:szCs w:val="24"/>
                <w:lang w:val="ru-RU"/>
              </w:rPr>
              <w:t>Неделя безопасности. Акция «Внимание! Дети!»:</w:t>
            </w:r>
          </w:p>
          <w:p w14:paraId="3A61E738">
            <w:pPr>
              <w:pStyle w:val="68"/>
              <w:numPr>
                <w:ilvl w:val="0"/>
                <w:numId w:val="140"/>
              </w:numPr>
              <w:tabs>
                <w:tab w:val="left" w:pos="355"/>
              </w:tabs>
              <w:jc w:val="left"/>
              <w:rPr>
                <w:rFonts w:ascii="Times New Roman" w:hAnsi="Times New Roman" w:cs="Times New Roman"/>
                <w:sz w:val="24"/>
                <w:szCs w:val="24"/>
                <w:lang w:val="en-US"/>
              </w:rPr>
            </w:pPr>
            <w:r>
              <w:rPr>
                <w:rFonts w:ascii="Times New Roman" w:hAnsi="Times New Roman" w:cs="Times New Roman"/>
                <w:sz w:val="24"/>
                <w:szCs w:val="24"/>
                <w:lang w:val="en-US"/>
              </w:rPr>
              <w:t>классныйчас,</w:t>
            </w:r>
          </w:p>
          <w:p w14:paraId="54E43C6D">
            <w:pPr>
              <w:pStyle w:val="68"/>
              <w:numPr>
                <w:ilvl w:val="0"/>
                <w:numId w:val="140"/>
              </w:numPr>
              <w:tabs>
                <w:tab w:val="left" w:pos="355"/>
              </w:tabs>
              <w:ind w:right="95"/>
              <w:jc w:val="left"/>
              <w:rPr>
                <w:rFonts w:ascii="Times New Roman" w:hAnsi="Times New Roman" w:cs="Times New Roman"/>
                <w:sz w:val="24"/>
                <w:szCs w:val="24"/>
                <w:lang w:val="ru-RU"/>
              </w:rPr>
            </w:pPr>
            <w:r>
              <w:rPr>
                <w:rFonts w:ascii="Times New Roman" w:hAnsi="Times New Roman" w:cs="Times New Roman"/>
                <w:sz w:val="24"/>
                <w:szCs w:val="24"/>
                <w:lang w:val="ru-RU"/>
              </w:rPr>
              <w:t>оформлениекл.уголковпоПДД,</w:t>
            </w:r>
          </w:p>
          <w:p w14:paraId="41C8E497">
            <w:pPr>
              <w:pStyle w:val="68"/>
              <w:ind w:left="215" w:right="268"/>
              <w:rPr>
                <w:rFonts w:ascii="Times New Roman" w:hAnsi="Times New Roman" w:cs="Times New Roman"/>
                <w:sz w:val="24"/>
                <w:szCs w:val="24"/>
                <w:lang w:val="ru-RU"/>
              </w:rPr>
            </w:pPr>
            <w:r>
              <w:rPr>
                <w:rFonts w:ascii="Times New Roman" w:hAnsi="Times New Roman" w:cs="Times New Roman"/>
                <w:sz w:val="24"/>
                <w:szCs w:val="24"/>
                <w:lang w:val="ru-RU"/>
              </w:rPr>
              <w:t>-памяткидляобучающихсяиродителей,</w:t>
            </w:r>
          </w:p>
          <w:p w14:paraId="5C9115BB">
            <w:pPr>
              <w:pStyle w:val="68"/>
              <w:ind w:left="215" w:right="268"/>
              <w:rPr>
                <w:rFonts w:ascii="Times New Roman" w:hAnsi="Times New Roman" w:cs="Times New Roman"/>
                <w:sz w:val="24"/>
                <w:szCs w:val="24"/>
                <w:lang w:val="ru-RU"/>
              </w:rPr>
            </w:pPr>
            <w:r>
              <w:rPr>
                <w:rFonts w:ascii="Times New Roman" w:hAnsi="Times New Roman" w:cs="Times New Roman"/>
                <w:sz w:val="24"/>
                <w:szCs w:val="24"/>
                <w:lang w:val="ru-RU"/>
              </w:rPr>
              <w:t>- Ш/конкурс рисунков «Берегисвоюжизнь».</w:t>
            </w:r>
          </w:p>
        </w:tc>
        <w:tc>
          <w:tcPr>
            <w:tcW w:w="1302" w:type="dxa"/>
            <w:gridSpan w:val="5"/>
          </w:tcPr>
          <w:p w14:paraId="5B201667">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1B52EE0">
            <w:pPr>
              <w:pStyle w:val="68"/>
              <w:ind w:left="85"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сентябрь2025</w:t>
            </w:r>
          </w:p>
        </w:tc>
        <w:tc>
          <w:tcPr>
            <w:tcW w:w="2835" w:type="dxa"/>
            <w:gridSpan w:val="3"/>
          </w:tcPr>
          <w:p w14:paraId="6F6FFA5A">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w:t>
            </w:r>
          </w:p>
          <w:p w14:paraId="4578BAF3">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59319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796" w:hRule="atLeast"/>
        </w:trPr>
        <w:tc>
          <w:tcPr>
            <w:tcW w:w="4036" w:type="dxa"/>
            <w:gridSpan w:val="2"/>
          </w:tcPr>
          <w:p w14:paraId="617FEC49">
            <w:pPr>
              <w:pStyle w:val="68"/>
              <w:ind w:right="1198"/>
              <w:rPr>
                <w:rFonts w:ascii="Times New Roman" w:hAnsi="Times New Roman" w:cs="Times New Roman"/>
                <w:sz w:val="24"/>
                <w:szCs w:val="24"/>
                <w:lang w:val="en-US"/>
              </w:rPr>
            </w:pPr>
            <w:r>
              <w:rPr>
                <w:rFonts w:ascii="Times New Roman" w:hAnsi="Times New Roman" w:cs="Times New Roman"/>
                <w:sz w:val="24"/>
                <w:szCs w:val="24"/>
                <w:lang w:val="en-US"/>
              </w:rPr>
              <w:t>Участие в месячникебезопасности</w:t>
            </w:r>
          </w:p>
        </w:tc>
        <w:tc>
          <w:tcPr>
            <w:tcW w:w="1302" w:type="dxa"/>
            <w:gridSpan w:val="5"/>
          </w:tcPr>
          <w:p w14:paraId="470E45CB">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24E7CF6">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сентябрь-октябрь</w:t>
            </w:r>
          </w:p>
        </w:tc>
        <w:tc>
          <w:tcPr>
            <w:tcW w:w="2835" w:type="dxa"/>
            <w:gridSpan w:val="3"/>
          </w:tcPr>
          <w:p w14:paraId="366DB55F">
            <w:pPr>
              <w:pStyle w:val="68"/>
              <w:ind w:left="141" w:right="115"/>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 педагог-организатор,</w:t>
            </w:r>
          </w:p>
          <w:p w14:paraId="60C003E8">
            <w:pPr>
              <w:pStyle w:val="68"/>
              <w:ind w:left="141" w:right="118"/>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342D0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73" w:hRule="atLeast"/>
        </w:trPr>
        <w:tc>
          <w:tcPr>
            <w:tcW w:w="4036" w:type="dxa"/>
            <w:gridSpan w:val="2"/>
          </w:tcPr>
          <w:p w14:paraId="67BD6C20">
            <w:pPr>
              <w:pStyle w:val="68"/>
              <w:tabs>
                <w:tab w:val="left" w:pos="2232"/>
              </w:tabs>
              <w:rPr>
                <w:rFonts w:ascii="Times New Roman" w:hAnsi="Times New Roman" w:cs="Times New Roman"/>
                <w:sz w:val="24"/>
                <w:szCs w:val="24"/>
                <w:lang w:val="ru-RU"/>
              </w:rPr>
            </w:pPr>
            <w:r>
              <w:rPr>
                <w:rFonts w:ascii="Times New Roman" w:hAnsi="Times New Roman" w:cs="Times New Roman"/>
                <w:sz w:val="24"/>
                <w:szCs w:val="24"/>
                <w:lang w:val="ru-RU"/>
              </w:rPr>
              <w:t>Всероссийский</w:t>
            </w:r>
            <w:r>
              <w:rPr>
                <w:rFonts w:ascii="Times New Roman" w:hAnsi="Times New Roman" w:cs="Times New Roman"/>
                <w:sz w:val="24"/>
                <w:szCs w:val="24"/>
                <w:lang w:val="ru-RU"/>
              </w:rPr>
              <w:tab/>
            </w:r>
            <w:r>
              <w:rPr>
                <w:rFonts w:ascii="Times New Roman" w:hAnsi="Times New Roman" w:cs="Times New Roman"/>
                <w:sz w:val="24"/>
                <w:szCs w:val="24"/>
                <w:lang w:val="ru-RU"/>
              </w:rPr>
              <w:t>урок</w:t>
            </w:r>
          </w:p>
          <w:p w14:paraId="69293635">
            <w:pPr>
              <w:pStyle w:val="68"/>
              <w:ind w:right="508"/>
              <w:rPr>
                <w:rFonts w:ascii="Times New Roman" w:hAnsi="Times New Roman" w:cs="Times New Roman"/>
                <w:sz w:val="24"/>
                <w:szCs w:val="24"/>
                <w:lang w:val="ru-RU"/>
              </w:rPr>
            </w:pPr>
            <w:r>
              <w:rPr>
                <w:rFonts w:ascii="Times New Roman" w:hAnsi="Times New Roman" w:cs="Times New Roman"/>
                <w:sz w:val="24"/>
                <w:szCs w:val="24"/>
                <w:lang w:val="ru-RU"/>
              </w:rPr>
              <w:t>безопасности школьниковвсетиИнтернет.</w:t>
            </w:r>
          </w:p>
        </w:tc>
        <w:tc>
          <w:tcPr>
            <w:tcW w:w="1302" w:type="dxa"/>
            <w:gridSpan w:val="5"/>
          </w:tcPr>
          <w:p w14:paraId="62BA6A3E">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8D04897">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октябрь</w:t>
            </w:r>
          </w:p>
        </w:tc>
        <w:tc>
          <w:tcPr>
            <w:tcW w:w="2835" w:type="dxa"/>
            <w:gridSpan w:val="3"/>
          </w:tcPr>
          <w:p w14:paraId="77E030F9">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654D9EA6">
            <w:pPr>
              <w:pStyle w:val="68"/>
              <w:ind w:left="278" w:right="252" w:hanging="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 учитель</w:t>
            </w:r>
          </w:p>
          <w:p w14:paraId="51D69BE0">
            <w:pPr>
              <w:pStyle w:val="68"/>
              <w:ind w:left="141" w:right="116"/>
              <w:jc w:val="center"/>
              <w:rPr>
                <w:rFonts w:ascii="Times New Roman" w:hAnsi="Times New Roman" w:cs="Times New Roman"/>
                <w:sz w:val="24"/>
                <w:szCs w:val="24"/>
                <w:lang w:val="en-US"/>
              </w:rPr>
            </w:pPr>
            <w:r>
              <w:rPr>
                <w:rFonts w:ascii="Times New Roman" w:hAnsi="Times New Roman" w:cs="Times New Roman"/>
                <w:sz w:val="24"/>
                <w:szCs w:val="24"/>
                <w:lang w:val="en-US"/>
              </w:rPr>
              <w:t>информатики</w:t>
            </w:r>
          </w:p>
        </w:tc>
      </w:tr>
      <w:tr w14:paraId="78AF3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799" w:hRule="atLeast"/>
        </w:trPr>
        <w:tc>
          <w:tcPr>
            <w:tcW w:w="4036" w:type="dxa"/>
            <w:gridSpan w:val="2"/>
          </w:tcPr>
          <w:p w14:paraId="757B5222">
            <w:pPr>
              <w:pStyle w:val="68"/>
              <w:tabs>
                <w:tab w:val="left" w:pos="1980"/>
              </w:tabs>
              <w:rPr>
                <w:rFonts w:ascii="Times New Roman" w:hAnsi="Times New Roman" w:cs="Times New Roman"/>
                <w:sz w:val="24"/>
                <w:szCs w:val="24"/>
                <w:lang w:val="ru-RU"/>
              </w:rPr>
            </w:pPr>
            <w:r>
              <w:rPr>
                <w:rFonts w:ascii="Times New Roman" w:hAnsi="Times New Roman" w:cs="Times New Roman"/>
                <w:sz w:val="24"/>
                <w:szCs w:val="24"/>
                <w:lang w:val="ru-RU"/>
              </w:rPr>
              <w:t>Тематическая</w:t>
            </w:r>
            <w:r>
              <w:rPr>
                <w:rFonts w:ascii="Times New Roman" w:hAnsi="Times New Roman" w:cs="Times New Roman"/>
                <w:sz w:val="24"/>
                <w:szCs w:val="24"/>
                <w:lang w:val="ru-RU"/>
              </w:rPr>
              <w:tab/>
            </w:r>
            <w:r>
              <w:rPr>
                <w:rFonts w:ascii="Times New Roman" w:hAnsi="Times New Roman" w:cs="Times New Roman"/>
                <w:sz w:val="24"/>
                <w:szCs w:val="24"/>
                <w:lang w:val="ru-RU"/>
              </w:rPr>
              <w:t>неделя</w:t>
            </w:r>
          </w:p>
          <w:p w14:paraId="0FD2FF80">
            <w:pPr>
              <w:pStyle w:val="68"/>
              <w:ind w:right="1852"/>
              <w:rPr>
                <w:rFonts w:ascii="Times New Roman" w:hAnsi="Times New Roman" w:cs="Times New Roman"/>
                <w:sz w:val="24"/>
                <w:szCs w:val="24"/>
                <w:lang w:val="ru-RU"/>
              </w:rPr>
            </w:pPr>
            <w:r>
              <w:rPr>
                <w:rFonts w:ascii="Times New Roman" w:hAnsi="Times New Roman" w:cs="Times New Roman"/>
                <w:sz w:val="24"/>
                <w:szCs w:val="24"/>
                <w:lang w:val="ru-RU"/>
              </w:rPr>
              <w:t>«Осторожно!Осеннийлед!»</w:t>
            </w:r>
          </w:p>
        </w:tc>
        <w:tc>
          <w:tcPr>
            <w:tcW w:w="1302" w:type="dxa"/>
            <w:gridSpan w:val="5"/>
          </w:tcPr>
          <w:p w14:paraId="03B11C30">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AB605BF">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ноябрь</w:t>
            </w:r>
          </w:p>
        </w:tc>
        <w:tc>
          <w:tcPr>
            <w:tcW w:w="2835" w:type="dxa"/>
            <w:gridSpan w:val="3"/>
          </w:tcPr>
          <w:p w14:paraId="19BD6879">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w:t>
            </w:r>
          </w:p>
          <w:p w14:paraId="67197308">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31C2E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02" w:hRule="atLeast"/>
        </w:trPr>
        <w:tc>
          <w:tcPr>
            <w:tcW w:w="4036" w:type="dxa"/>
            <w:gridSpan w:val="2"/>
          </w:tcPr>
          <w:p w14:paraId="1B29EA4A">
            <w:pPr>
              <w:pStyle w:val="68"/>
              <w:tabs>
                <w:tab w:val="left" w:pos="3280"/>
              </w:tabs>
              <w:ind w:right="739"/>
              <w:rPr>
                <w:rFonts w:ascii="Times New Roman" w:hAnsi="Times New Roman" w:cs="Times New Roman"/>
                <w:sz w:val="24"/>
                <w:szCs w:val="24"/>
                <w:lang w:val="ru-RU"/>
              </w:rPr>
            </w:pPr>
            <w:r>
              <w:rPr>
                <w:rFonts w:ascii="Times New Roman" w:hAnsi="Times New Roman" w:cs="Times New Roman"/>
                <w:sz w:val="24"/>
                <w:szCs w:val="24"/>
                <w:lang w:val="ru-RU"/>
              </w:rPr>
              <w:t>День борьбы со СПИДом(классные</w:t>
            </w:r>
          </w:p>
          <w:p w14:paraId="48B9D7C3">
            <w:pPr>
              <w:pStyle w:val="68"/>
              <w:tabs>
                <w:tab w:val="left" w:pos="3280"/>
              </w:tabs>
              <w:ind w:right="1402"/>
              <w:rPr>
                <w:rFonts w:ascii="Times New Roman" w:hAnsi="Times New Roman" w:cs="Times New Roman"/>
                <w:sz w:val="24"/>
                <w:szCs w:val="24"/>
                <w:lang w:val="ru-RU"/>
              </w:rPr>
            </w:pPr>
            <w:r>
              <w:rPr>
                <w:rFonts w:ascii="Times New Roman" w:hAnsi="Times New Roman" w:cs="Times New Roman"/>
                <w:sz w:val="24"/>
                <w:szCs w:val="24"/>
                <w:lang w:val="ru-RU"/>
              </w:rPr>
              <w:t>часы.Внеклассныемероприятия)</w:t>
            </w:r>
          </w:p>
        </w:tc>
        <w:tc>
          <w:tcPr>
            <w:tcW w:w="1302" w:type="dxa"/>
            <w:gridSpan w:val="5"/>
          </w:tcPr>
          <w:p w14:paraId="21BA313F">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43FBAEB">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01.12.24</w:t>
            </w:r>
          </w:p>
        </w:tc>
        <w:tc>
          <w:tcPr>
            <w:tcW w:w="2835" w:type="dxa"/>
            <w:gridSpan w:val="3"/>
          </w:tcPr>
          <w:p w14:paraId="3129A3B2">
            <w:pPr>
              <w:pStyle w:val="68"/>
              <w:ind w:left="316" w:right="290"/>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 педагог-организатор,классныеруководители</w:t>
            </w:r>
          </w:p>
        </w:tc>
      </w:tr>
      <w:tr w14:paraId="51CA6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05" w:hRule="atLeast"/>
        </w:trPr>
        <w:tc>
          <w:tcPr>
            <w:tcW w:w="4036" w:type="dxa"/>
            <w:gridSpan w:val="2"/>
          </w:tcPr>
          <w:p w14:paraId="362677AA">
            <w:pPr>
              <w:pStyle w:val="68"/>
              <w:rPr>
                <w:rFonts w:ascii="Times New Roman" w:hAnsi="Times New Roman" w:cs="Times New Roman"/>
                <w:sz w:val="24"/>
                <w:szCs w:val="24"/>
                <w:lang w:val="ru-RU"/>
              </w:rPr>
            </w:pPr>
            <w:r>
              <w:rPr>
                <w:rFonts w:ascii="Times New Roman" w:hAnsi="Times New Roman" w:cs="Times New Roman"/>
                <w:sz w:val="24"/>
                <w:szCs w:val="24"/>
                <w:lang w:val="ru-RU"/>
              </w:rPr>
              <w:t>Реализацияпланамероприятий</w:t>
            </w:r>
          </w:p>
          <w:p w14:paraId="2FB99F39">
            <w:pPr>
              <w:pStyle w:val="68"/>
              <w:ind w:right="268"/>
              <w:rPr>
                <w:rFonts w:ascii="Times New Roman" w:hAnsi="Times New Roman" w:cs="Times New Roman"/>
                <w:sz w:val="24"/>
                <w:szCs w:val="24"/>
                <w:lang w:val="ru-RU"/>
              </w:rPr>
            </w:pPr>
            <w:r>
              <w:rPr>
                <w:rFonts w:ascii="Times New Roman" w:hAnsi="Times New Roman" w:cs="Times New Roman"/>
                <w:sz w:val="24"/>
                <w:szCs w:val="24"/>
                <w:lang w:val="ru-RU"/>
              </w:rPr>
              <w:t>по предупреждению несчастныхслучаев на водных объектах восенне-зимнийивесенне-летний</w:t>
            </w:r>
          </w:p>
          <w:p w14:paraId="158B1E38">
            <w:pPr>
              <w:pStyle w:val="68"/>
              <w:rPr>
                <w:rFonts w:ascii="Times New Roman" w:hAnsi="Times New Roman" w:cs="Times New Roman"/>
                <w:sz w:val="24"/>
                <w:szCs w:val="24"/>
                <w:lang w:val="en-US"/>
              </w:rPr>
            </w:pPr>
            <w:r>
              <w:rPr>
                <w:rFonts w:ascii="Times New Roman" w:hAnsi="Times New Roman" w:cs="Times New Roman"/>
                <w:sz w:val="24"/>
                <w:szCs w:val="24"/>
                <w:lang w:val="en-US"/>
              </w:rPr>
              <w:t>периоды2025-2026 года</w:t>
            </w:r>
          </w:p>
        </w:tc>
        <w:tc>
          <w:tcPr>
            <w:tcW w:w="1302" w:type="dxa"/>
            <w:gridSpan w:val="5"/>
          </w:tcPr>
          <w:p w14:paraId="75F3BCDF">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A3B037A">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7EDE727D">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1FA22BBF">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67803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784" w:hRule="atLeast"/>
        </w:trPr>
        <w:tc>
          <w:tcPr>
            <w:tcW w:w="4036" w:type="dxa"/>
            <w:gridSpan w:val="2"/>
          </w:tcPr>
          <w:p w14:paraId="23ACD8B8">
            <w:pPr>
              <w:pStyle w:val="68"/>
              <w:ind w:right="852"/>
              <w:rPr>
                <w:rFonts w:ascii="Times New Roman" w:hAnsi="Times New Roman" w:cs="Times New Roman"/>
                <w:sz w:val="24"/>
                <w:szCs w:val="24"/>
                <w:lang w:val="ru-RU"/>
              </w:rPr>
            </w:pPr>
            <w:r>
              <w:rPr>
                <w:rFonts w:ascii="Times New Roman" w:hAnsi="Times New Roman" w:cs="Times New Roman"/>
                <w:sz w:val="24"/>
                <w:szCs w:val="24"/>
                <w:lang w:val="ru-RU"/>
              </w:rPr>
              <w:t>ДеньпамятижертвДТП(линейка,акция«Свеча</w:t>
            </w:r>
          </w:p>
          <w:p w14:paraId="5F4A78E3">
            <w:pPr>
              <w:pStyle w:val="68"/>
              <w:rPr>
                <w:rFonts w:ascii="Times New Roman" w:hAnsi="Times New Roman" w:cs="Times New Roman"/>
                <w:sz w:val="24"/>
                <w:szCs w:val="24"/>
                <w:lang w:val="ru-RU"/>
              </w:rPr>
            </w:pPr>
            <w:r>
              <w:rPr>
                <w:rFonts w:ascii="Times New Roman" w:hAnsi="Times New Roman" w:cs="Times New Roman"/>
                <w:sz w:val="24"/>
                <w:szCs w:val="24"/>
                <w:lang w:val="ru-RU"/>
              </w:rPr>
              <w:t>памяти»).</w:t>
            </w:r>
          </w:p>
        </w:tc>
        <w:tc>
          <w:tcPr>
            <w:tcW w:w="1302" w:type="dxa"/>
            <w:gridSpan w:val="5"/>
          </w:tcPr>
          <w:p w14:paraId="6F6E22C3">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A4F7095">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22.11.24</w:t>
            </w:r>
          </w:p>
        </w:tc>
        <w:tc>
          <w:tcPr>
            <w:tcW w:w="2835" w:type="dxa"/>
            <w:gridSpan w:val="3"/>
          </w:tcPr>
          <w:p w14:paraId="2353E473">
            <w:pPr>
              <w:pStyle w:val="68"/>
              <w:ind w:left="369" w:right="266" w:hanging="80"/>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ВР,педагог-организатор</w:t>
            </w:r>
          </w:p>
        </w:tc>
      </w:tr>
      <w:tr w14:paraId="7A241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782" w:hRule="atLeast"/>
        </w:trPr>
        <w:tc>
          <w:tcPr>
            <w:tcW w:w="4036" w:type="dxa"/>
            <w:gridSpan w:val="2"/>
          </w:tcPr>
          <w:p w14:paraId="2C273905">
            <w:pPr>
              <w:pStyle w:val="68"/>
              <w:rPr>
                <w:rFonts w:ascii="Times New Roman" w:hAnsi="Times New Roman" w:cs="Times New Roman"/>
                <w:sz w:val="24"/>
                <w:szCs w:val="24"/>
                <w:lang w:val="ru-RU"/>
              </w:rPr>
            </w:pPr>
            <w:r>
              <w:rPr>
                <w:rFonts w:ascii="Times New Roman" w:hAnsi="Times New Roman" w:cs="Times New Roman"/>
                <w:sz w:val="24"/>
                <w:szCs w:val="24"/>
                <w:lang w:val="ru-RU"/>
              </w:rPr>
              <w:t>Беседа«Незнаниезаконане</w:t>
            </w:r>
          </w:p>
          <w:p w14:paraId="303AD531">
            <w:pPr>
              <w:pStyle w:val="68"/>
              <w:ind w:right="1533"/>
              <w:rPr>
                <w:rFonts w:ascii="Times New Roman" w:hAnsi="Times New Roman" w:cs="Times New Roman"/>
                <w:sz w:val="24"/>
                <w:szCs w:val="24"/>
                <w:lang w:val="ru-RU"/>
              </w:rPr>
            </w:pPr>
            <w:r>
              <w:rPr>
                <w:rFonts w:ascii="Times New Roman" w:hAnsi="Times New Roman" w:cs="Times New Roman"/>
                <w:sz w:val="24"/>
                <w:szCs w:val="24"/>
                <w:lang w:val="ru-RU"/>
              </w:rPr>
              <w:t>освобождает отответственности»</w:t>
            </w:r>
          </w:p>
        </w:tc>
        <w:tc>
          <w:tcPr>
            <w:tcW w:w="1302" w:type="dxa"/>
            <w:gridSpan w:val="5"/>
          </w:tcPr>
          <w:p w14:paraId="6978DB4B">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DC535D0">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январь,2026</w:t>
            </w:r>
          </w:p>
        </w:tc>
        <w:tc>
          <w:tcPr>
            <w:tcW w:w="2835" w:type="dxa"/>
            <w:gridSpan w:val="3"/>
          </w:tcPr>
          <w:p w14:paraId="28969EA3">
            <w:pPr>
              <w:pStyle w:val="68"/>
              <w:ind w:left="141" w:right="118"/>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w:t>
            </w:r>
          </w:p>
          <w:p w14:paraId="4EB08471">
            <w:pPr>
              <w:pStyle w:val="68"/>
              <w:ind w:left="384" w:right="360" w:firstLine="2"/>
              <w:jc w:val="center"/>
              <w:rPr>
                <w:rFonts w:ascii="Times New Roman" w:hAnsi="Times New Roman" w:cs="Times New Roman"/>
                <w:sz w:val="24"/>
                <w:szCs w:val="24"/>
                <w:lang w:val="en-US"/>
              </w:rPr>
            </w:pPr>
            <w:r>
              <w:rPr>
                <w:rFonts w:ascii="Times New Roman" w:hAnsi="Times New Roman" w:cs="Times New Roman"/>
                <w:sz w:val="24"/>
                <w:szCs w:val="24"/>
                <w:lang w:val="en-US"/>
              </w:rPr>
              <w:t>руководители</w:t>
            </w:r>
          </w:p>
        </w:tc>
      </w:tr>
      <w:tr w14:paraId="4D3F0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2040" w:hRule="atLeast"/>
        </w:trPr>
        <w:tc>
          <w:tcPr>
            <w:tcW w:w="4036" w:type="dxa"/>
            <w:gridSpan w:val="2"/>
          </w:tcPr>
          <w:p w14:paraId="7958063E">
            <w:pPr>
              <w:pStyle w:val="68"/>
              <w:ind w:right="208"/>
              <w:rPr>
                <w:rFonts w:ascii="Times New Roman" w:hAnsi="Times New Roman" w:cs="Times New Roman"/>
                <w:sz w:val="24"/>
                <w:szCs w:val="24"/>
                <w:lang w:val="ru-RU"/>
              </w:rPr>
            </w:pPr>
            <w:r>
              <w:rPr>
                <w:rFonts w:ascii="Times New Roman" w:hAnsi="Times New Roman" w:cs="Times New Roman"/>
                <w:spacing w:val="-1"/>
                <w:sz w:val="24"/>
                <w:szCs w:val="24"/>
                <w:lang w:val="ru-RU"/>
              </w:rPr>
              <w:t>Международный</w:t>
            </w:r>
            <w:r>
              <w:rPr>
                <w:rFonts w:ascii="Times New Roman" w:hAnsi="Times New Roman" w:cs="Times New Roman"/>
                <w:sz w:val="24"/>
                <w:szCs w:val="24"/>
                <w:lang w:val="ru-RU"/>
              </w:rPr>
              <w:t>день борьбы снаркоманией инаркобизнесом</w:t>
            </w:r>
          </w:p>
          <w:p w14:paraId="0CFC6946">
            <w:pPr>
              <w:pStyle w:val="68"/>
              <w:ind w:right="208"/>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-классные </w:t>
            </w:r>
            <w:r>
              <w:rPr>
                <w:rFonts w:ascii="Times New Roman" w:hAnsi="Times New Roman" w:cs="Times New Roman"/>
                <w:sz w:val="24"/>
                <w:szCs w:val="24"/>
                <w:lang w:val="ru-RU"/>
              </w:rPr>
              <w:t>часы,беседысприглашениемспециалистов.</w:t>
            </w:r>
          </w:p>
          <w:p w14:paraId="1DE4D3F3">
            <w:pPr>
              <w:pStyle w:val="68"/>
              <w:ind w:right="208"/>
              <w:rPr>
                <w:rFonts w:ascii="Times New Roman" w:hAnsi="Times New Roman" w:cs="Times New Roman"/>
                <w:sz w:val="24"/>
                <w:szCs w:val="24"/>
                <w:lang w:val="ru-RU"/>
              </w:rPr>
            </w:pPr>
            <w:r>
              <w:rPr>
                <w:rFonts w:ascii="Times New Roman" w:hAnsi="Times New Roman" w:cs="Times New Roman"/>
                <w:spacing w:val="-1"/>
                <w:sz w:val="24"/>
                <w:szCs w:val="24"/>
                <w:lang w:val="ru-RU"/>
              </w:rPr>
              <w:t>Конкурстворческих</w:t>
            </w:r>
            <w:r>
              <w:rPr>
                <w:rFonts w:ascii="Times New Roman" w:hAnsi="Times New Roman" w:cs="Times New Roman"/>
                <w:sz w:val="24"/>
                <w:szCs w:val="24"/>
                <w:lang w:val="ru-RU"/>
              </w:rPr>
              <w:t>работ«Мывыбираемжизнь!»</w:t>
            </w:r>
          </w:p>
        </w:tc>
        <w:tc>
          <w:tcPr>
            <w:tcW w:w="1302" w:type="dxa"/>
            <w:gridSpan w:val="5"/>
          </w:tcPr>
          <w:p w14:paraId="35E8A35C">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D3CCC83">
            <w:pPr>
              <w:pStyle w:val="68"/>
              <w:ind w:left="765" w:right="264" w:hanging="485"/>
              <w:rPr>
                <w:rFonts w:ascii="Times New Roman" w:hAnsi="Times New Roman" w:cs="Times New Roman"/>
                <w:sz w:val="24"/>
                <w:szCs w:val="24"/>
                <w:lang w:val="en-US"/>
              </w:rPr>
            </w:pPr>
            <w:r>
              <w:rPr>
                <w:rFonts w:ascii="Times New Roman" w:hAnsi="Times New Roman" w:cs="Times New Roman"/>
                <w:spacing w:val="-1"/>
                <w:sz w:val="24"/>
                <w:szCs w:val="24"/>
                <w:lang w:val="en-US"/>
              </w:rPr>
              <w:t>февраль-март,</w:t>
            </w:r>
            <w:r>
              <w:rPr>
                <w:rFonts w:ascii="Times New Roman" w:hAnsi="Times New Roman" w:cs="Times New Roman"/>
                <w:sz w:val="24"/>
                <w:szCs w:val="24"/>
                <w:lang w:val="en-US"/>
              </w:rPr>
              <w:t>2026</w:t>
            </w:r>
          </w:p>
        </w:tc>
        <w:tc>
          <w:tcPr>
            <w:tcW w:w="2835" w:type="dxa"/>
            <w:gridSpan w:val="3"/>
          </w:tcPr>
          <w:p w14:paraId="655D4F05">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w:t>
            </w:r>
          </w:p>
          <w:p w14:paraId="31274B19">
            <w:pPr>
              <w:pStyle w:val="68"/>
              <w:ind w:left="223" w:right="197" w:hanging="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 педагог-организатор</w:t>
            </w:r>
          </w:p>
        </w:tc>
      </w:tr>
      <w:tr w14:paraId="6A199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3055713D">
            <w:pPr>
              <w:pStyle w:val="68"/>
              <w:ind w:right="563"/>
              <w:rPr>
                <w:rFonts w:ascii="Times New Roman" w:hAnsi="Times New Roman" w:cs="Times New Roman"/>
                <w:sz w:val="24"/>
                <w:szCs w:val="24"/>
                <w:lang w:val="ru-RU"/>
              </w:rPr>
            </w:pPr>
            <w:r>
              <w:rPr>
                <w:rFonts w:ascii="Times New Roman" w:hAnsi="Times New Roman" w:cs="Times New Roman"/>
                <w:sz w:val="24"/>
                <w:szCs w:val="24"/>
                <w:lang w:val="ru-RU"/>
              </w:rPr>
              <w:t>Участие во Всемирном днегражданскойобороны</w:t>
            </w:r>
          </w:p>
        </w:tc>
        <w:tc>
          <w:tcPr>
            <w:tcW w:w="1302" w:type="dxa"/>
            <w:gridSpan w:val="5"/>
          </w:tcPr>
          <w:p w14:paraId="2D249347">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8B98AD4">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01.03.25</w:t>
            </w:r>
          </w:p>
        </w:tc>
        <w:tc>
          <w:tcPr>
            <w:tcW w:w="2835" w:type="dxa"/>
            <w:gridSpan w:val="3"/>
          </w:tcPr>
          <w:p w14:paraId="28BBC904">
            <w:pPr>
              <w:pStyle w:val="68"/>
              <w:ind w:left="725"/>
              <w:rPr>
                <w:rFonts w:ascii="Times New Roman" w:hAnsi="Times New Roman" w:cs="Times New Roman"/>
                <w:sz w:val="24"/>
                <w:szCs w:val="24"/>
                <w:lang w:val="en-US"/>
              </w:rPr>
            </w:pPr>
            <w:r>
              <w:rPr>
                <w:rFonts w:ascii="Times New Roman" w:hAnsi="Times New Roman" w:cs="Times New Roman"/>
                <w:sz w:val="24"/>
                <w:szCs w:val="24"/>
                <w:lang w:val="en-US"/>
              </w:rPr>
              <w:t>учительОБЖ</w:t>
            </w:r>
          </w:p>
        </w:tc>
      </w:tr>
      <w:tr w14:paraId="6137C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7" w:hRule="atLeast"/>
        </w:trPr>
        <w:tc>
          <w:tcPr>
            <w:tcW w:w="4036" w:type="dxa"/>
            <w:gridSpan w:val="2"/>
          </w:tcPr>
          <w:p w14:paraId="1792128C">
            <w:pPr>
              <w:pStyle w:val="68"/>
              <w:rPr>
                <w:rFonts w:ascii="Times New Roman" w:hAnsi="Times New Roman" w:cs="Times New Roman"/>
                <w:sz w:val="24"/>
                <w:szCs w:val="24"/>
                <w:lang w:val="ru-RU"/>
              </w:rPr>
            </w:pPr>
            <w:r>
              <w:rPr>
                <w:rFonts w:ascii="Times New Roman" w:hAnsi="Times New Roman" w:cs="Times New Roman"/>
                <w:sz w:val="24"/>
                <w:szCs w:val="24"/>
                <w:lang w:val="ru-RU"/>
              </w:rPr>
              <w:t>Неделябезопасности</w:t>
            </w:r>
          </w:p>
          <w:p w14:paraId="6FBAAE76">
            <w:pPr>
              <w:pStyle w:val="68"/>
              <w:rPr>
                <w:rFonts w:ascii="Times New Roman" w:hAnsi="Times New Roman" w:cs="Times New Roman"/>
                <w:sz w:val="24"/>
                <w:szCs w:val="24"/>
                <w:lang w:val="ru-RU"/>
              </w:rPr>
            </w:pPr>
            <w:r>
              <w:rPr>
                <w:rFonts w:ascii="Times New Roman" w:hAnsi="Times New Roman" w:cs="Times New Roman"/>
                <w:sz w:val="24"/>
                <w:szCs w:val="24"/>
                <w:lang w:val="ru-RU"/>
              </w:rPr>
              <w:t>«Осторожно! Тонкий лед».</w:t>
            </w:r>
          </w:p>
        </w:tc>
        <w:tc>
          <w:tcPr>
            <w:tcW w:w="1302" w:type="dxa"/>
            <w:gridSpan w:val="5"/>
          </w:tcPr>
          <w:p w14:paraId="35282672">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0E52437C">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март,2026</w:t>
            </w:r>
          </w:p>
        </w:tc>
        <w:tc>
          <w:tcPr>
            <w:tcW w:w="2835" w:type="dxa"/>
            <w:gridSpan w:val="3"/>
          </w:tcPr>
          <w:p w14:paraId="3DDCC16B">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по ВР,</w:t>
            </w:r>
          </w:p>
          <w:p w14:paraId="18858716">
            <w:pPr>
              <w:pStyle w:val="68"/>
              <w:ind w:left="141" w:right="118"/>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2F92C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79" w:hRule="atLeast"/>
        </w:trPr>
        <w:tc>
          <w:tcPr>
            <w:tcW w:w="4036" w:type="dxa"/>
            <w:gridSpan w:val="2"/>
          </w:tcPr>
          <w:p w14:paraId="30C2EC5B">
            <w:pPr>
              <w:pStyle w:val="68"/>
              <w:ind w:right="680"/>
              <w:rPr>
                <w:rFonts w:ascii="Times New Roman" w:hAnsi="Times New Roman" w:cs="Times New Roman"/>
                <w:sz w:val="24"/>
                <w:szCs w:val="24"/>
                <w:lang w:val="ru-RU"/>
              </w:rPr>
            </w:pPr>
            <w:r>
              <w:rPr>
                <w:rFonts w:ascii="Times New Roman" w:hAnsi="Times New Roman" w:cs="Times New Roman"/>
                <w:sz w:val="24"/>
                <w:szCs w:val="24"/>
                <w:lang w:val="ru-RU"/>
              </w:rPr>
              <w:t>38-я годовщина аварии наЧАЭС:</w:t>
            </w:r>
          </w:p>
          <w:p w14:paraId="0AC693D2">
            <w:pPr>
              <w:pStyle w:val="68"/>
              <w:tabs>
                <w:tab w:val="left" w:pos="1345"/>
                <w:tab w:val="left" w:pos="2808"/>
              </w:tabs>
              <w:ind w:left="66"/>
              <w:rPr>
                <w:rFonts w:ascii="Times New Roman" w:hAnsi="Times New Roman" w:cs="Times New Roman"/>
                <w:sz w:val="24"/>
                <w:szCs w:val="24"/>
                <w:lang w:val="ru-RU"/>
              </w:rPr>
            </w:pPr>
            <w:r>
              <w:rPr>
                <w:rFonts w:ascii="Times New Roman" w:hAnsi="Times New Roman" w:cs="Times New Roman"/>
                <w:sz w:val="24"/>
                <w:szCs w:val="24"/>
                <w:lang w:val="ru-RU"/>
              </w:rPr>
              <w:t>-конкурс</w:t>
            </w:r>
            <w:r>
              <w:rPr>
                <w:rFonts w:ascii="Times New Roman" w:hAnsi="Times New Roman" w:cs="Times New Roman"/>
                <w:sz w:val="24"/>
                <w:szCs w:val="24"/>
                <w:lang w:val="ru-RU"/>
              </w:rPr>
              <w:tab/>
            </w:r>
            <w:r>
              <w:rPr>
                <w:rFonts w:ascii="Times New Roman" w:hAnsi="Times New Roman" w:cs="Times New Roman"/>
                <w:sz w:val="24"/>
                <w:szCs w:val="24"/>
                <w:lang w:val="ru-RU"/>
              </w:rPr>
              <w:t>творческих</w:t>
            </w:r>
            <w:r>
              <w:rPr>
                <w:rFonts w:ascii="Times New Roman" w:hAnsi="Times New Roman" w:cs="Times New Roman"/>
                <w:sz w:val="24"/>
                <w:szCs w:val="24"/>
                <w:lang w:val="ru-RU"/>
              </w:rPr>
              <w:tab/>
            </w:r>
            <w:r>
              <w:rPr>
                <w:rFonts w:ascii="Times New Roman" w:hAnsi="Times New Roman" w:cs="Times New Roman"/>
                <w:sz w:val="24"/>
                <w:szCs w:val="24"/>
                <w:lang w:val="ru-RU"/>
              </w:rPr>
              <w:t>работ</w:t>
            </w:r>
          </w:p>
          <w:p w14:paraId="6F6CC6F7">
            <w:pPr>
              <w:pStyle w:val="68"/>
              <w:ind w:right="364" w:firstLine="108"/>
              <w:rPr>
                <w:rFonts w:ascii="Times New Roman" w:hAnsi="Times New Roman" w:cs="Times New Roman"/>
                <w:sz w:val="24"/>
                <w:szCs w:val="24"/>
                <w:lang w:val="ru-RU"/>
              </w:rPr>
            </w:pPr>
            <w:r>
              <w:rPr>
                <w:rFonts w:ascii="Times New Roman" w:hAnsi="Times New Roman" w:cs="Times New Roman"/>
                <w:sz w:val="24"/>
                <w:szCs w:val="24"/>
                <w:lang w:val="ru-RU"/>
              </w:rPr>
              <w:t>«Чернобыль глазами детей»выпусклистовок</w:t>
            </w:r>
          </w:p>
        </w:tc>
        <w:tc>
          <w:tcPr>
            <w:tcW w:w="1302" w:type="dxa"/>
            <w:gridSpan w:val="5"/>
          </w:tcPr>
          <w:p w14:paraId="772C9F14">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80B1F90">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апрель,2026</w:t>
            </w:r>
          </w:p>
        </w:tc>
        <w:tc>
          <w:tcPr>
            <w:tcW w:w="2835" w:type="dxa"/>
            <w:gridSpan w:val="3"/>
          </w:tcPr>
          <w:p w14:paraId="0828A3E8">
            <w:pPr>
              <w:pStyle w:val="68"/>
              <w:ind w:left="223" w:right="197" w:hanging="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 педагог-организатор</w:t>
            </w:r>
          </w:p>
        </w:tc>
      </w:tr>
      <w:tr w14:paraId="1D071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30" w:hRule="atLeast"/>
        </w:trPr>
        <w:tc>
          <w:tcPr>
            <w:tcW w:w="4036" w:type="dxa"/>
            <w:gridSpan w:val="2"/>
          </w:tcPr>
          <w:p w14:paraId="3CD6BF0C">
            <w:pPr>
              <w:pStyle w:val="68"/>
              <w:ind w:right="183"/>
              <w:rPr>
                <w:rFonts w:ascii="Times New Roman" w:hAnsi="Times New Roman" w:cs="Times New Roman"/>
                <w:sz w:val="24"/>
                <w:szCs w:val="24"/>
                <w:lang w:val="ru-RU"/>
              </w:rPr>
            </w:pPr>
            <w:r>
              <w:rPr>
                <w:rFonts w:ascii="Times New Roman" w:hAnsi="Times New Roman" w:cs="Times New Roman"/>
                <w:sz w:val="24"/>
                <w:szCs w:val="24"/>
                <w:lang w:val="ru-RU"/>
              </w:rPr>
              <w:t>День пожарной охраны.Всероссийскийоткрытыйурок</w:t>
            </w:r>
          </w:p>
          <w:p w14:paraId="51549C05">
            <w:pPr>
              <w:pStyle w:val="68"/>
              <w:rPr>
                <w:rFonts w:ascii="Times New Roman" w:hAnsi="Times New Roman" w:cs="Times New Roman"/>
                <w:sz w:val="24"/>
                <w:szCs w:val="24"/>
                <w:lang w:val="ru-RU"/>
              </w:rPr>
            </w:pPr>
            <w:r>
              <w:rPr>
                <w:rFonts w:ascii="Times New Roman" w:hAnsi="Times New Roman" w:cs="Times New Roman"/>
                <w:sz w:val="24"/>
                <w:szCs w:val="24"/>
                <w:lang w:val="ru-RU"/>
              </w:rPr>
              <w:t>ОБЖ</w:t>
            </w:r>
          </w:p>
        </w:tc>
        <w:tc>
          <w:tcPr>
            <w:tcW w:w="1302" w:type="dxa"/>
            <w:gridSpan w:val="5"/>
          </w:tcPr>
          <w:p w14:paraId="53FCE083">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1471534">
            <w:pPr>
              <w:pStyle w:val="68"/>
              <w:ind w:left="86" w:right="82"/>
              <w:jc w:val="center"/>
              <w:rPr>
                <w:rFonts w:ascii="Times New Roman" w:hAnsi="Times New Roman" w:cs="Times New Roman"/>
                <w:sz w:val="24"/>
                <w:szCs w:val="24"/>
                <w:lang w:val="en-US"/>
              </w:rPr>
            </w:pPr>
            <w:r>
              <w:rPr>
                <w:rFonts w:ascii="Times New Roman" w:hAnsi="Times New Roman" w:cs="Times New Roman"/>
                <w:sz w:val="24"/>
                <w:szCs w:val="24"/>
                <w:lang w:val="en-US"/>
              </w:rPr>
              <w:t>30.04.2026</w:t>
            </w:r>
          </w:p>
        </w:tc>
        <w:tc>
          <w:tcPr>
            <w:tcW w:w="2835" w:type="dxa"/>
            <w:gridSpan w:val="3"/>
          </w:tcPr>
          <w:p w14:paraId="36C35BD3">
            <w:pPr>
              <w:pStyle w:val="68"/>
              <w:ind w:left="249" w:right="224"/>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Классныеруководители,учитель</w:t>
            </w:r>
          </w:p>
          <w:p w14:paraId="0CB8FEF2">
            <w:pPr>
              <w:pStyle w:val="68"/>
              <w:ind w:left="141" w:right="122"/>
              <w:jc w:val="center"/>
              <w:rPr>
                <w:rFonts w:ascii="Times New Roman" w:hAnsi="Times New Roman" w:cs="Times New Roman"/>
                <w:sz w:val="24"/>
                <w:szCs w:val="24"/>
                <w:lang w:val="ru-RU"/>
              </w:rPr>
            </w:pPr>
            <w:r>
              <w:rPr>
                <w:rFonts w:ascii="Times New Roman" w:hAnsi="Times New Roman" w:cs="Times New Roman"/>
                <w:sz w:val="24"/>
                <w:szCs w:val="24"/>
                <w:lang w:val="ru-RU"/>
              </w:rPr>
              <w:t>ОБЖ,зам. директора ВР</w:t>
            </w:r>
          </w:p>
        </w:tc>
      </w:tr>
      <w:tr w14:paraId="3D6FF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54" w:hRule="atLeast"/>
        </w:trPr>
        <w:tc>
          <w:tcPr>
            <w:tcW w:w="4036" w:type="dxa"/>
            <w:gridSpan w:val="2"/>
          </w:tcPr>
          <w:p w14:paraId="6C522222">
            <w:pPr>
              <w:pStyle w:val="68"/>
              <w:ind w:right="136"/>
              <w:rPr>
                <w:rFonts w:ascii="Times New Roman" w:hAnsi="Times New Roman" w:cs="Times New Roman"/>
                <w:sz w:val="24"/>
                <w:szCs w:val="24"/>
                <w:lang w:val="ru-RU"/>
              </w:rPr>
            </w:pPr>
            <w:r>
              <w:rPr>
                <w:rFonts w:ascii="Times New Roman" w:hAnsi="Times New Roman" w:cs="Times New Roman"/>
                <w:sz w:val="24"/>
                <w:szCs w:val="24"/>
                <w:lang w:val="ru-RU"/>
              </w:rPr>
              <w:t>Тематическаянеделя«Детипротив огненных забав»:классныечасы «Сбережемлесаот пожаров»</w:t>
            </w:r>
          </w:p>
        </w:tc>
        <w:tc>
          <w:tcPr>
            <w:tcW w:w="1302" w:type="dxa"/>
            <w:gridSpan w:val="5"/>
          </w:tcPr>
          <w:p w14:paraId="6ACC8B7C">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65CA34D">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май,2026</w:t>
            </w:r>
          </w:p>
        </w:tc>
        <w:tc>
          <w:tcPr>
            <w:tcW w:w="2835" w:type="dxa"/>
            <w:gridSpan w:val="3"/>
          </w:tcPr>
          <w:p w14:paraId="3EDBAA32">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ВР,</w:t>
            </w:r>
          </w:p>
          <w:p w14:paraId="1F514500">
            <w:pPr>
              <w:pStyle w:val="68"/>
              <w:ind w:left="278" w:right="252" w:hanging="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 учительОБЖ</w:t>
            </w:r>
          </w:p>
        </w:tc>
      </w:tr>
      <w:tr w14:paraId="72B49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089" w:hRule="atLeast"/>
        </w:trPr>
        <w:tc>
          <w:tcPr>
            <w:tcW w:w="4036" w:type="dxa"/>
            <w:gridSpan w:val="2"/>
          </w:tcPr>
          <w:p w14:paraId="5567EDC6">
            <w:pPr>
              <w:pStyle w:val="68"/>
              <w:rPr>
                <w:rFonts w:ascii="Times New Roman" w:hAnsi="Times New Roman" w:cs="Times New Roman"/>
                <w:sz w:val="24"/>
                <w:szCs w:val="24"/>
                <w:lang w:val="en-US"/>
              </w:rPr>
            </w:pPr>
            <w:r>
              <w:rPr>
                <w:rFonts w:ascii="Times New Roman" w:hAnsi="Times New Roman" w:cs="Times New Roman"/>
                <w:sz w:val="24"/>
                <w:szCs w:val="24"/>
                <w:lang w:val="en-US"/>
              </w:rPr>
              <w:t>Тематическая неделя</w:t>
            </w:r>
          </w:p>
          <w:p w14:paraId="612F566D">
            <w:pPr>
              <w:pStyle w:val="68"/>
              <w:rPr>
                <w:rFonts w:ascii="Times New Roman" w:hAnsi="Times New Roman" w:cs="Times New Roman"/>
                <w:sz w:val="24"/>
                <w:szCs w:val="24"/>
                <w:lang w:val="en-US"/>
              </w:rPr>
            </w:pPr>
            <w:r>
              <w:rPr>
                <w:rFonts w:ascii="Times New Roman" w:hAnsi="Times New Roman" w:cs="Times New Roman"/>
                <w:sz w:val="24"/>
                <w:szCs w:val="24"/>
                <w:lang w:val="en-US"/>
              </w:rPr>
              <w:t>«Здравствуй,лето!»</w:t>
            </w:r>
          </w:p>
        </w:tc>
        <w:tc>
          <w:tcPr>
            <w:tcW w:w="1302" w:type="dxa"/>
            <w:gridSpan w:val="5"/>
          </w:tcPr>
          <w:p w14:paraId="73859072">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55B0D00">
            <w:pPr>
              <w:pStyle w:val="68"/>
              <w:ind w:left="88" w:right="82"/>
              <w:jc w:val="center"/>
              <w:rPr>
                <w:rFonts w:ascii="Times New Roman" w:hAnsi="Times New Roman" w:cs="Times New Roman"/>
                <w:sz w:val="24"/>
                <w:szCs w:val="24"/>
                <w:lang w:val="en-US"/>
              </w:rPr>
            </w:pPr>
            <w:r>
              <w:rPr>
                <w:rFonts w:ascii="Times New Roman" w:hAnsi="Times New Roman" w:cs="Times New Roman"/>
                <w:sz w:val="24"/>
                <w:szCs w:val="24"/>
                <w:lang w:val="en-US"/>
              </w:rPr>
              <w:t>май,2026</w:t>
            </w:r>
          </w:p>
        </w:tc>
        <w:tc>
          <w:tcPr>
            <w:tcW w:w="2835" w:type="dxa"/>
            <w:gridSpan w:val="3"/>
          </w:tcPr>
          <w:p w14:paraId="0821FF59">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ВР,</w:t>
            </w:r>
          </w:p>
          <w:p w14:paraId="50278781">
            <w:pPr>
              <w:pStyle w:val="68"/>
              <w:ind w:left="223" w:right="197" w:hanging="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классныеруководители,педагог-</w:t>
            </w:r>
          </w:p>
          <w:p w14:paraId="4F657449">
            <w:pPr>
              <w:pStyle w:val="68"/>
              <w:ind w:left="141" w:right="118"/>
              <w:jc w:val="center"/>
              <w:rPr>
                <w:rFonts w:ascii="Times New Roman" w:hAnsi="Times New Roman" w:cs="Times New Roman"/>
                <w:sz w:val="24"/>
                <w:szCs w:val="24"/>
                <w:lang w:val="en-US"/>
              </w:rPr>
            </w:pPr>
            <w:r>
              <w:rPr>
                <w:rFonts w:ascii="Times New Roman" w:hAnsi="Times New Roman" w:cs="Times New Roman"/>
                <w:sz w:val="24"/>
                <w:szCs w:val="24"/>
                <w:lang w:val="en-US"/>
              </w:rPr>
              <w:t>организатор</w:t>
            </w:r>
          </w:p>
        </w:tc>
      </w:tr>
      <w:tr w14:paraId="1B919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89" w:hRule="atLeast"/>
        </w:trPr>
        <w:tc>
          <w:tcPr>
            <w:tcW w:w="4036" w:type="dxa"/>
            <w:gridSpan w:val="2"/>
          </w:tcPr>
          <w:p w14:paraId="041601AD">
            <w:pPr>
              <w:pStyle w:val="68"/>
              <w:rPr>
                <w:rFonts w:ascii="Times New Roman" w:hAnsi="Times New Roman" w:cs="Times New Roman"/>
                <w:sz w:val="24"/>
                <w:szCs w:val="24"/>
                <w:lang w:val="en-US"/>
              </w:rPr>
            </w:pPr>
            <w:r>
              <w:rPr>
                <w:rFonts w:ascii="Times New Roman" w:hAnsi="Times New Roman" w:cs="Times New Roman"/>
                <w:sz w:val="24"/>
                <w:szCs w:val="24"/>
                <w:lang w:val="en-US"/>
              </w:rPr>
              <w:t>Онлайн-уроки</w:t>
            </w:r>
          </w:p>
          <w:p w14:paraId="6078A2AD">
            <w:pPr>
              <w:pStyle w:val="68"/>
              <w:rPr>
                <w:rFonts w:ascii="Times New Roman" w:hAnsi="Times New Roman" w:cs="Times New Roman"/>
                <w:sz w:val="24"/>
                <w:szCs w:val="24"/>
                <w:lang w:val="en-US"/>
              </w:rPr>
            </w:pPr>
            <w:r>
              <w:rPr>
                <w:rFonts w:ascii="Times New Roman" w:hAnsi="Times New Roman" w:cs="Times New Roman"/>
                <w:sz w:val="24"/>
                <w:szCs w:val="24"/>
                <w:lang w:val="en-US"/>
              </w:rPr>
              <w:t>финансовойграмотности</w:t>
            </w:r>
          </w:p>
        </w:tc>
        <w:tc>
          <w:tcPr>
            <w:tcW w:w="1302" w:type="dxa"/>
            <w:gridSpan w:val="5"/>
          </w:tcPr>
          <w:p w14:paraId="76720737">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1B9C5A47">
            <w:pPr>
              <w:pStyle w:val="68"/>
              <w:ind w:left="85"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E437404">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ВР,</w:t>
            </w:r>
          </w:p>
          <w:p w14:paraId="7172F03C">
            <w:pPr>
              <w:pStyle w:val="68"/>
              <w:ind w:left="141" w:right="121"/>
              <w:jc w:val="center"/>
              <w:rPr>
                <w:rFonts w:ascii="Times New Roman" w:hAnsi="Times New Roman" w:cs="Times New Roman"/>
                <w:sz w:val="24"/>
                <w:szCs w:val="24"/>
                <w:lang w:val="ru-RU"/>
              </w:rPr>
            </w:pPr>
            <w:r>
              <w:rPr>
                <w:rFonts w:ascii="Times New Roman" w:hAnsi="Times New Roman" w:cs="Times New Roman"/>
                <w:sz w:val="24"/>
                <w:szCs w:val="24"/>
                <w:lang w:val="ru-RU"/>
              </w:rPr>
              <w:t>классныеруководители</w:t>
            </w:r>
          </w:p>
        </w:tc>
      </w:tr>
      <w:tr w14:paraId="614BC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22" w:hRule="atLeast"/>
        </w:trPr>
        <w:tc>
          <w:tcPr>
            <w:tcW w:w="4036" w:type="dxa"/>
            <w:gridSpan w:val="2"/>
          </w:tcPr>
          <w:p w14:paraId="52713132">
            <w:pPr>
              <w:pStyle w:val="68"/>
              <w:ind w:right="670"/>
              <w:rPr>
                <w:rFonts w:ascii="Times New Roman" w:hAnsi="Times New Roman" w:cs="Times New Roman"/>
                <w:sz w:val="24"/>
                <w:szCs w:val="24"/>
                <w:lang w:val="ru-RU"/>
              </w:rPr>
            </w:pPr>
            <w:r>
              <w:rPr>
                <w:rFonts w:ascii="Times New Roman" w:hAnsi="Times New Roman" w:cs="Times New Roman"/>
                <w:sz w:val="24"/>
                <w:szCs w:val="24"/>
                <w:lang w:val="ru-RU"/>
              </w:rPr>
              <w:t>Посещениенадомусемейучащихся, состоящих наразличныхвидахучета.</w:t>
            </w:r>
          </w:p>
        </w:tc>
        <w:tc>
          <w:tcPr>
            <w:tcW w:w="1302" w:type="dxa"/>
            <w:gridSpan w:val="5"/>
          </w:tcPr>
          <w:p w14:paraId="5BA63A89">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7F50CAA">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DDFFD37">
            <w:pPr>
              <w:pStyle w:val="68"/>
              <w:ind w:left="345" w:right="318" w:hanging="2"/>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ВР, классныеруководители</w:t>
            </w:r>
          </w:p>
        </w:tc>
      </w:tr>
      <w:tr w14:paraId="5CE8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828" w:hRule="atLeast"/>
        </w:trPr>
        <w:tc>
          <w:tcPr>
            <w:tcW w:w="4036" w:type="dxa"/>
            <w:gridSpan w:val="2"/>
          </w:tcPr>
          <w:p w14:paraId="35390B4A">
            <w:pPr>
              <w:pStyle w:val="68"/>
              <w:ind w:right="351"/>
              <w:rPr>
                <w:rFonts w:ascii="Times New Roman" w:hAnsi="Times New Roman" w:cs="Times New Roman"/>
                <w:sz w:val="24"/>
                <w:szCs w:val="24"/>
                <w:lang w:val="ru-RU"/>
              </w:rPr>
            </w:pPr>
            <w:r>
              <w:rPr>
                <w:rFonts w:ascii="Times New Roman" w:hAnsi="Times New Roman" w:cs="Times New Roman"/>
                <w:sz w:val="24"/>
                <w:szCs w:val="24"/>
                <w:lang w:val="ru-RU"/>
              </w:rPr>
              <w:t>Анкетирование учащихся натему«Жестокоеобращениев</w:t>
            </w:r>
          </w:p>
          <w:p w14:paraId="6400D9D7">
            <w:pPr>
              <w:pStyle w:val="68"/>
              <w:rPr>
                <w:rFonts w:ascii="Times New Roman" w:hAnsi="Times New Roman" w:cs="Times New Roman"/>
                <w:sz w:val="24"/>
                <w:szCs w:val="24"/>
                <w:lang w:val="ru-RU"/>
              </w:rPr>
            </w:pPr>
            <w:r>
              <w:rPr>
                <w:rFonts w:ascii="Times New Roman" w:hAnsi="Times New Roman" w:cs="Times New Roman"/>
                <w:sz w:val="24"/>
                <w:szCs w:val="24"/>
                <w:lang w:val="ru-RU"/>
              </w:rPr>
              <w:t>семье»(1 –4)</w:t>
            </w:r>
          </w:p>
        </w:tc>
        <w:tc>
          <w:tcPr>
            <w:tcW w:w="1302" w:type="dxa"/>
            <w:gridSpan w:val="5"/>
          </w:tcPr>
          <w:p w14:paraId="29CE370A">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5DC7C180">
            <w:pPr>
              <w:pStyle w:val="68"/>
              <w:ind w:left="89"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сентябрь-октябрь</w:t>
            </w:r>
          </w:p>
        </w:tc>
        <w:tc>
          <w:tcPr>
            <w:tcW w:w="2835" w:type="dxa"/>
            <w:gridSpan w:val="3"/>
          </w:tcPr>
          <w:p w14:paraId="7758B99A">
            <w:pPr>
              <w:pStyle w:val="68"/>
              <w:ind w:right="745"/>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2DF52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3" w:hRule="atLeast"/>
        </w:trPr>
        <w:tc>
          <w:tcPr>
            <w:tcW w:w="4036" w:type="dxa"/>
            <w:gridSpan w:val="2"/>
          </w:tcPr>
          <w:p w14:paraId="1021922F">
            <w:pPr>
              <w:pStyle w:val="68"/>
              <w:ind w:right="117"/>
              <w:rPr>
                <w:rFonts w:ascii="Times New Roman" w:hAnsi="Times New Roman" w:cs="Times New Roman"/>
                <w:sz w:val="24"/>
                <w:szCs w:val="24"/>
                <w:lang w:val="ru-RU"/>
              </w:rPr>
            </w:pPr>
            <w:r>
              <w:rPr>
                <w:rFonts w:ascii="Times New Roman" w:hAnsi="Times New Roman" w:cs="Times New Roman"/>
                <w:sz w:val="24"/>
                <w:szCs w:val="24"/>
                <w:lang w:val="ru-RU"/>
              </w:rPr>
              <w:t>Индивидуальныеконсультациис проблемными детьми позапросуклассных</w:t>
            </w:r>
          </w:p>
          <w:p w14:paraId="1DE06427">
            <w:pPr>
              <w:pStyle w:val="68"/>
              <w:rPr>
                <w:rFonts w:ascii="Times New Roman" w:hAnsi="Times New Roman" w:cs="Times New Roman"/>
                <w:sz w:val="24"/>
                <w:szCs w:val="24"/>
                <w:lang w:val="ru-RU"/>
              </w:rPr>
            </w:pPr>
            <w:r>
              <w:rPr>
                <w:rFonts w:ascii="Times New Roman" w:hAnsi="Times New Roman" w:cs="Times New Roman"/>
                <w:sz w:val="24"/>
                <w:szCs w:val="24"/>
                <w:lang w:val="ru-RU"/>
              </w:rPr>
              <w:t>руководителей</w:t>
            </w:r>
          </w:p>
        </w:tc>
        <w:tc>
          <w:tcPr>
            <w:tcW w:w="1302" w:type="dxa"/>
            <w:gridSpan w:val="5"/>
          </w:tcPr>
          <w:p w14:paraId="73828145">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71ED48A6">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1863EB8F">
            <w:pPr>
              <w:pStyle w:val="68"/>
              <w:ind w:right="745"/>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282C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270CBD27">
            <w:pPr>
              <w:pStyle w:val="68"/>
              <w:ind w:right="767"/>
              <w:rPr>
                <w:rFonts w:ascii="Times New Roman" w:hAnsi="Times New Roman" w:cs="Times New Roman"/>
                <w:sz w:val="24"/>
                <w:szCs w:val="24"/>
                <w:lang w:val="en-US"/>
              </w:rPr>
            </w:pPr>
            <w:r>
              <w:rPr>
                <w:rFonts w:ascii="Times New Roman" w:hAnsi="Times New Roman" w:cs="Times New Roman"/>
                <w:sz w:val="24"/>
                <w:szCs w:val="24"/>
                <w:lang w:val="en-US"/>
              </w:rPr>
              <w:t>Беседа«Ответственностьнесовершеннолетних»</w:t>
            </w:r>
          </w:p>
        </w:tc>
        <w:tc>
          <w:tcPr>
            <w:tcW w:w="1302" w:type="dxa"/>
            <w:gridSpan w:val="5"/>
          </w:tcPr>
          <w:p w14:paraId="16918ACA">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298E7349">
            <w:pPr>
              <w:pStyle w:val="68"/>
              <w:ind w:left="87" w:right="82"/>
              <w:jc w:val="center"/>
              <w:rPr>
                <w:rFonts w:ascii="Times New Roman" w:hAnsi="Times New Roman" w:cs="Times New Roman"/>
                <w:sz w:val="24"/>
                <w:szCs w:val="24"/>
                <w:lang w:val="en-US"/>
              </w:rPr>
            </w:pPr>
            <w:r>
              <w:rPr>
                <w:rFonts w:ascii="Times New Roman" w:hAnsi="Times New Roman" w:cs="Times New Roman"/>
                <w:sz w:val="24"/>
                <w:szCs w:val="24"/>
                <w:lang w:val="en-US"/>
              </w:rPr>
              <w:t>сентябрь</w:t>
            </w:r>
          </w:p>
        </w:tc>
        <w:tc>
          <w:tcPr>
            <w:tcW w:w="2835" w:type="dxa"/>
            <w:gridSpan w:val="3"/>
          </w:tcPr>
          <w:p w14:paraId="6C903D3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608DE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79" w:hRule="atLeast"/>
        </w:trPr>
        <w:tc>
          <w:tcPr>
            <w:tcW w:w="4036" w:type="dxa"/>
            <w:gridSpan w:val="2"/>
          </w:tcPr>
          <w:p w14:paraId="2AB8C773">
            <w:pPr>
              <w:pStyle w:val="68"/>
              <w:ind w:right="524"/>
              <w:rPr>
                <w:rFonts w:ascii="Times New Roman" w:hAnsi="Times New Roman" w:cs="Times New Roman"/>
                <w:sz w:val="24"/>
                <w:szCs w:val="24"/>
                <w:lang w:val="ru-RU"/>
              </w:rPr>
            </w:pPr>
            <w:r>
              <w:rPr>
                <w:rFonts w:ascii="Times New Roman" w:hAnsi="Times New Roman" w:cs="Times New Roman"/>
                <w:sz w:val="24"/>
                <w:szCs w:val="24"/>
                <w:lang w:val="ru-RU"/>
              </w:rPr>
              <w:t>«Каникулы – безопасноевремя»беседас учащимися</w:t>
            </w:r>
          </w:p>
          <w:p w14:paraId="517E83A6">
            <w:pPr>
              <w:pStyle w:val="68"/>
              <w:rPr>
                <w:rFonts w:ascii="Times New Roman" w:hAnsi="Times New Roman" w:cs="Times New Roman"/>
                <w:sz w:val="24"/>
                <w:szCs w:val="24"/>
                <w:lang w:val="ru-RU"/>
              </w:rPr>
            </w:pPr>
            <w:r>
              <w:rPr>
                <w:rFonts w:ascii="Times New Roman" w:hAnsi="Times New Roman" w:cs="Times New Roman"/>
                <w:sz w:val="24"/>
                <w:szCs w:val="24"/>
                <w:lang w:val="ru-RU"/>
              </w:rPr>
              <w:t>«группыриска»по</w:t>
            </w:r>
          </w:p>
          <w:p w14:paraId="50A69494">
            <w:pPr>
              <w:pStyle w:val="68"/>
              <w:ind w:right="557"/>
              <w:rPr>
                <w:rFonts w:ascii="Times New Roman" w:hAnsi="Times New Roman" w:cs="Times New Roman"/>
                <w:sz w:val="24"/>
                <w:szCs w:val="24"/>
                <w:lang w:val="ru-RU"/>
              </w:rPr>
            </w:pPr>
            <w:r>
              <w:rPr>
                <w:rFonts w:ascii="Times New Roman" w:hAnsi="Times New Roman" w:cs="Times New Roman"/>
                <w:sz w:val="24"/>
                <w:szCs w:val="24"/>
                <w:lang w:val="ru-RU"/>
              </w:rPr>
              <w:t>безопасному поведению наканикулах</w:t>
            </w:r>
          </w:p>
        </w:tc>
        <w:tc>
          <w:tcPr>
            <w:tcW w:w="1302" w:type="dxa"/>
            <w:gridSpan w:val="5"/>
          </w:tcPr>
          <w:p w14:paraId="7883AB0B">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40B90BE2">
            <w:pPr>
              <w:pStyle w:val="68"/>
              <w:ind w:left="211" w:right="202"/>
              <w:jc w:val="center"/>
              <w:rPr>
                <w:rFonts w:ascii="Times New Roman" w:hAnsi="Times New Roman" w:cs="Times New Roman"/>
                <w:sz w:val="24"/>
                <w:szCs w:val="24"/>
                <w:lang w:val="ru-RU"/>
              </w:rPr>
            </w:pPr>
            <w:r>
              <w:rPr>
                <w:rFonts w:ascii="Times New Roman" w:hAnsi="Times New Roman" w:cs="Times New Roman"/>
                <w:sz w:val="24"/>
                <w:szCs w:val="24"/>
                <w:lang w:val="ru-RU"/>
              </w:rPr>
              <w:t>перед выходомна осенние,зимние,</w:t>
            </w:r>
          </w:p>
          <w:p w14:paraId="4F84A7FB">
            <w:pPr>
              <w:pStyle w:val="68"/>
              <w:ind w:left="90" w:right="81"/>
              <w:jc w:val="center"/>
              <w:rPr>
                <w:rFonts w:ascii="Times New Roman" w:hAnsi="Times New Roman" w:cs="Times New Roman"/>
                <w:sz w:val="24"/>
                <w:szCs w:val="24"/>
                <w:lang w:val="ru-RU"/>
              </w:rPr>
            </w:pPr>
            <w:r>
              <w:rPr>
                <w:rFonts w:ascii="Times New Roman" w:hAnsi="Times New Roman" w:cs="Times New Roman"/>
                <w:sz w:val="24"/>
                <w:szCs w:val="24"/>
                <w:lang w:val="ru-RU"/>
              </w:rPr>
              <w:t>весенние, летниеканикулы</w:t>
            </w:r>
          </w:p>
        </w:tc>
        <w:tc>
          <w:tcPr>
            <w:tcW w:w="2835" w:type="dxa"/>
            <w:gridSpan w:val="3"/>
          </w:tcPr>
          <w:p w14:paraId="7F1FEC7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0EF03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931" w:hRule="atLeast"/>
        </w:trPr>
        <w:tc>
          <w:tcPr>
            <w:tcW w:w="4036" w:type="dxa"/>
            <w:gridSpan w:val="2"/>
          </w:tcPr>
          <w:p w14:paraId="33283BB2">
            <w:pPr>
              <w:pStyle w:val="68"/>
              <w:ind w:right="147"/>
              <w:rPr>
                <w:rFonts w:ascii="Times New Roman" w:hAnsi="Times New Roman" w:cs="Times New Roman"/>
                <w:sz w:val="24"/>
                <w:szCs w:val="24"/>
                <w:lang w:val="ru-RU"/>
              </w:rPr>
            </w:pPr>
            <w:r>
              <w:rPr>
                <w:rFonts w:ascii="Times New Roman" w:hAnsi="Times New Roman" w:cs="Times New Roman"/>
                <w:sz w:val="24"/>
                <w:szCs w:val="24"/>
                <w:lang w:val="ru-RU"/>
              </w:rPr>
              <w:t>Включение в тематикуродительских собраний темнаправленных на снижениемасштабов злоупотребленияалкоголем и снижениемасштабовупотребленияПАВ,</w:t>
            </w:r>
          </w:p>
          <w:p w14:paraId="1B939409">
            <w:pPr>
              <w:pStyle w:val="68"/>
              <w:rPr>
                <w:rFonts w:ascii="Times New Roman" w:hAnsi="Times New Roman" w:cs="Times New Roman"/>
                <w:sz w:val="24"/>
                <w:szCs w:val="24"/>
                <w:lang w:val="en-US"/>
              </w:rPr>
            </w:pPr>
            <w:r>
              <w:rPr>
                <w:rFonts w:ascii="Times New Roman" w:hAnsi="Times New Roman" w:cs="Times New Roman"/>
                <w:sz w:val="24"/>
                <w:szCs w:val="24"/>
                <w:lang w:val="en-US"/>
              </w:rPr>
              <w:t>электронныхсигарет</w:t>
            </w:r>
          </w:p>
        </w:tc>
        <w:tc>
          <w:tcPr>
            <w:tcW w:w="1302" w:type="dxa"/>
            <w:gridSpan w:val="5"/>
          </w:tcPr>
          <w:p w14:paraId="5A89AC9A">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344561A9">
            <w:pPr>
              <w:pStyle w:val="68"/>
              <w:ind w:left="84" w:right="82"/>
              <w:jc w:val="center"/>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D61D4A1">
            <w:pPr>
              <w:pStyle w:val="68"/>
              <w:ind w:left="206"/>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w:t>
            </w:r>
          </w:p>
        </w:tc>
      </w:tr>
      <w:tr w14:paraId="61214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690" w:hRule="atLeast"/>
        </w:trPr>
        <w:tc>
          <w:tcPr>
            <w:tcW w:w="4036" w:type="dxa"/>
            <w:gridSpan w:val="2"/>
          </w:tcPr>
          <w:p w14:paraId="5BB970B6">
            <w:pPr>
              <w:pStyle w:val="68"/>
              <w:rPr>
                <w:rFonts w:ascii="Times New Roman" w:hAnsi="Times New Roman" w:cs="Times New Roman"/>
                <w:sz w:val="24"/>
                <w:szCs w:val="24"/>
                <w:lang w:val="en-US"/>
              </w:rPr>
            </w:pPr>
            <w:r>
              <w:rPr>
                <w:rFonts w:ascii="Times New Roman" w:hAnsi="Times New Roman" w:cs="Times New Roman"/>
                <w:sz w:val="24"/>
                <w:szCs w:val="24"/>
                <w:lang w:val="en-US"/>
              </w:rPr>
              <w:t>Родительскийлекторий:</w:t>
            </w:r>
          </w:p>
        </w:tc>
        <w:tc>
          <w:tcPr>
            <w:tcW w:w="1302" w:type="dxa"/>
            <w:gridSpan w:val="5"/>
          </w:tcPr>
          <w:p w14:paraId="6F81A683">
            <w:pPr>
              <w:pStyle w:val="68"/>
              <w:ind w:left="103" w:right="96"/>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17" w:type="dxa"/>
          </w:tcPr>
          <w:p w14:paraId="6452B697">
            <w:pPr>
              <w:pStyle w:val="68"/>
              <w:ind w:left="263" w:right="92" w:hanging="149"/>
              <w:rPr>
                <w:rFonts w:ascii="Times New Roman" w:hAnsi="Times New Roman" w:cs="Times New Roman"/>
                <w:sz w:val="24"/>
                <w:szCs w:val="24"/>
                <w:lang w:val="ru-RU"/>
              </w:rPr>
            </w:pPr>
            <w:r>
              <w:rPr>
                <w:rFonts w:ascii="Times New Roman" w:hAnsi="Times New Roman" w:cs="Times New Roman"/>
                <w:sz w:val="24"/>
                <w:szCs w:val="24"/>
                <w:lang w:val="ru-RU"/>
              </w:rPr>
              <w:t>на род. собраниявтечениегода</w:t>
            </w:r>
          </w:p>
        </w:tc>
        <w:tc>
          <w:tcPr>
            <w:tcW w:w="2835" w:type="dxa"/>
            <w:gridSpan w:val="3"/>
          </w:tcPr>
          <w:p w14:paraId="1C8B01C2">
            <w:pPr>
              <w:pStyle w:val="68"/>
              <w:rPr>
                <w:rFonts w:ascii="Times New Roman" w:hAnsi="Times New Roman" w:cs="Times New Roman"/>
                <w:sz w:val="24"/>
                <w:szCs w:val="24"/>
                <w:lang w:val="en-US"/>
              </w:rPr>
            </w:pPr>
            <w:r>
              <w:rPr>
                <w:rFonts w:ascii="Times New Roman" w:hAnsi="Times New Roman" w:cs="Times New Roman"/>
                <w:sz w:val="24"/>
                <w:szCs w:val="24"/>
                <w:lang w:val="en-US"/>
              </w:rPr>
              <w:t>Педагог-психолог</w:t>
            </w:r>
          </w:p>
        </w:tc>
      </w:tr>
      <w:tr w14:paraId="3762E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388" w:hRule="atLeast"/>
        </w:trPr>
        <w:tc>
          <w:tcPr>
            <w:tcW w:w="10190" w:type="dxa"/>
            <w:gridSpan w:val="11"/>
          </w:tcPr>
          <w:p w14:paraId="735EE287">
            <w:pPr>
              <w:pStyle w:val="68"/>
              <w:ind w:left="1447" w:right="1425"/>
              <w:jc w:val="center"/>
              <w:rPr>
                <w:rFonts w:ascii="Times New Roman" w:hAnsi="Times New Roman" w:cs="Times New Roman"/>
                <w:b/>
                <w:sz w:val="24"/>
                <w:szCs w:val="24"/>
                <w:lang w:val="en-US"/>
              </w:rPr>
            </w:pPr>
            <w:r>
              <w:rPr>
                <w:rFonts w:ascii="Times New Roman" w:hAnsi="Times New Roman" w:cs="Times New Roman"/>
                <w:b/>
                <w:sz w:val="24"/>
                <w:szCs w:val="24"/>
                <w:lang w:val="en-US"/>
              </w:rPr>
              <w:t>Модуль «Социальноепартнерство»</w:t>
            </w:r>
          </w:p>
        </w:tc>
      </w:tr>
      <w:tr w14:paraId="495C2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551" w:hRule="atLeast"/>
        </w:trPr>
        <w:tc>
          <w:tcPr>
            <w:tcW w:w="4036" w:type="dxa"/>
            <w:gridSpan w:val="2"/>
          </w:tcPr>
          <w:p w14:paraId="264E93E4">
            <w:pPr>
              <w:pStyle w:val="68"/>
              <w:rPr>
                <w:rFonts w:ascii="Times New Roman" w:hAnsi="Times New Roman" w:cs="Times New Roman"/>
                <w:sz w:val="24"/>
                <w:szCs w:val="24"/>
                <w:lang w:val="en-US"/>
              </w:rPr>
            </w:pPr>
            <w:r>
              <w:rPr>
                <w:rFonts w:ascii="Times New Roman" w:hAnsi="Times New Roman" w:cs="Times New Roman"/>
                <w:sz w:val="24"/>
                <w:szCs w:val="24"/>
                <w:lang w:val="en-US"/>
              </w:rPr>
              <w:t>Учреждениягорода,поселка</w:t>
            </w:r>
          </w:p>
        </w:tc>
        <w:tc>
          <w:tcPr>
            <w:tcW w:w="1302" w:type="dxa"/>
            <w:gridSpan w:val="5"/>
          </w:tcPr>
          <w:p w14:paraId="37D10214">
            <w:pPr>
              <w:pStyle w:val="68"/>
              <w:ind w:left="106" w:right="96"/>
              <w:jc w:val="center"/>
              <w:rPr>
                <w:rFonts w:ascii="Times New Roman" w:hAnsi="Times New Roman" w:cs="Times New Roman"/>
                <w:sz w:val="24"/>
                <w:szCs w:val="24"/>
                <w:lang w:val="en-US"/>
              </w:rPr>
            </w:pPr>
            <w:r>
              <w:rPr>
                <w:rFonts w:ascii="Times New Roman" w:hAnsi="Times New Roman" w:cs="Times New Roman"/>
                <w:sz w:val="24"/>
                <w:szCs w:val="24"/>
                <w:lang w:val="en-US"/>
              </w:rPr>
              <w:t>Мероприятия</w:t>
            </w:r>
          </w:p>
        </w:tc>
        <w:tc>
          <w:tcPr>
            <w:tcW w:w="2017" w:type="dxa"/>
          </w:tcPr>
          <w:p w14:paraId="59B5ADC0">
            <w:pPr>
              <w:pStyle w:val="68"/>
              <w:ind w:left="210"/>
              <w:rPr>
                <w:rFonts w:ascii="Times New Roman" w:hAnsi="Times New Roman" w:cs="Times New Roman"/>
                <w:sz w:val="24"/>
                <w:szCs w:val="24"/>
                <w:lang w:val="en-US"/>
              </w:rPr>
            </w:pPr>
            <w:r>
              <w:rPr>
                <w:rFonts w:ascii="Times New Roman" w:hAnsi="Times New Roman" w:cs="Times New Roman"/>
                <w:sz w:val="24"/>
                <w:szCs w:val="24"/>
                <w:lang w:val="en-US"/>
              </w:rPr>
              <w:t>Периодичность</w:t>
            </w:r>
          </w:p>
        </w:tc>
        <w:tc>
          <w:tcPr>
            <w:tcW w:w="2835" w:type="dxa"/>
            <w:gridSpan w:val="3"/>
          </w:tcPr>
          <w:p w14:paraId="5E44D721">
            <w:pPr>
              <w:pStyle w:val="68"/>
              <w:ind w:left="141" w:right="118"/>
              <w:jc w:val="center"/>
              <w:rPr>
                <w:rFonts w:ascii="Times New Roman" w:hAnsi="Times New Roman" w:cs="Times New Roman"/>
                <w:sz w:val="24"/>
                <w:szCs w:val="24"/>
                <w:lang w:val="en-US"/>
              </w:rPr>
            </w:pPr>
            <w:r>
              <w:rPr>
                <w:rFonts w:ascii="Times New Roman" w:hAnsi="Times New Roman" w:cs="Times New Roman"/>
                <w:sz w:val="24"/>
                <w:szCs w:val="24"/>
                <w:lang w:val="en-US"/>
              </w:rPr>
              <w:t>Организатор</w:t>
            </w:r>
          </w:p>
          <w:p w14:paraId="53BAD4F6">
            <w:pPr>
              <w:pStyle w:val="68"/>
              <w:ind w:left="141" w:right="119"/>
              <w:jc w:val="center"/>
              <w:rPr>
                <w:rFonts w:ascii="Times New Roman" w:hAnsi="Times New Roman" w:cs="Times New Roman"/>
                <w:sz w:val="24"/>
                <w:szCs w:val="24"/>
                <w:lang w:val="en-US"/>
              </w:rPr>
            </w:pPr>
            <w:r>
              <w:rPr>
                <w:rFonts w:ascii="Times New Roman" w:hAnsi="Times New Roman" w:cs="Times New Roman"/>
                <w:sz w:val="24"/>
                <w:szCs w:val="24"/>
                <w:lang w:val="en-US"/>
              </w:rPr>
              <w:t>взаимодействия</w:t>
            </w:r>
          </w:p>
        </w:tc>
      </w:tr>
      <w:tr w14:paraId="33EA3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79" w:hRule="atLeast"/>
        </w:trPr>
        <w:tc>
          <w:tcPr>
            <w:tcW w:w="4036" w:type="dxa"/>
            <w:gridSpan w:val="2"/>
          </w:tcPr>
          <w:p w14:paraId="01874DD5">
            <w:pPr>
              <w:pStyle w:val="68"/>
              <w:rPr>
                <w:rFonts w:ascii="Times New Roman" w:hAnsi="Times New Roman" w:cs="Times New Roman"/>
                <w:sz w:val="24"/>
                <w:szCs w:val="24"/>
                <w:lang w:val="en-US"/>
              </w:rPr>
            </w:pPr>
            <w:r>
              <w:rPr>
                <w:rFonts w:ascii="Times New Roman" w:hAnsi="Times New Roman" w:cs="Times New Roman"/>
                <w:sz w:val="24"/>
                <w:szCs w:val="24"/>
                <w:lang w:val="en-US"/>
              </w:rPr>
              <w:t>СДК с. Новожедрино</w:t>
            </w:r>
          </w:p>
        </w:tc>
        <w:tc>
          <w:tcPr>
            <w:tcW w:w="1302" w:type="dxa"/>
            <w:gridSpan w:val="5"/>
          </w:tcPr>
          <w:p w14:paraId="04D7E580">
            <w:pPr>
              <w:pStyle w:val="68"/>
              <w:ind w:left="145" w:right="137" w:firstLine="1"/>
              <w:jc w:val="center"/>
              <w:rPr>
                <w:rFonts w:ascii="Times New Roman" w:hAnsi="Times New Roman" w:cs="Times New Roman"/>
                <w:sz w:val="24"/>
                <w:szCs w:val="24"/>
                <w:lang w:val="en-US"/>
              </w:rPr>
            </w:pPr>
            <w:r>
              <w:rPr>
                <w:rFonts w:ascii="Times New Roman" w:hAnsi="Times New Roman" w:cs="Times New Roman"/>
                <w:sz w:val="24"/>
                <w:szCs w:val="24"/>
                <w:lang w:val="en-US"/>
              </w:rPr>
              <w:t>Культурно-развлекательные программы</w:t>
            </w:r>
          </w:p>
        </w:tc>
        <w:tc>
          <w:tcPr>
            <w:tcW w:w="2017" w:type="dxa"/>
          </w:tcPr>
          <w:p w14:paraId="4841B366">
            <w:pPr>
              <w:pStyle w:val="68"/>
              <w:ind w:left="263"/>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2F48E267">
            <w:pPr>
              <w:pStyle w:val="68"/>
              <w:ind w:left="317" w:right="199" w:firstLine="4"/>
              <w:jc w:val="center"/>
              <w:rPr>
                <w:rFonts w:ascii="Times New Roman" w:hAnsi="Times New Roman" w:cs="Times New Roman"/>
                <w:sz w:val="24"/>
                <w:szCs w:val="24"/>
                <w:lang w:val="ru-RU"/>
              </w:rPr>
            </w:pPr>
            <w:r>
              <w:rPr>
                <w:rFonts w:ascii="Times New Roman" w:hAnsi="Times New Roman" w:cs="Times New Roman"/>
                <w:sz w:val="24"/>
                <w:szCs w:val="24"/>
                <w:lang w:val="ru-RU"/>
              </w:rPr>
              <w:t>Зам.директора по ВР, классныеруководители,родители</w:t>
            </w:r>
          </w:p>
        </w:tc>
      </w:tr>
      <w:tr w14:paraId="3BF6D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265" w:hRule="atLeast"/>
        </w:trPr>
        <w:tc>
          <w:tcPr>
            <w:tcW w:w="4036" w:type="dxa"/>
            <w:gridSpan w:val="2"/>
          </w:tcPr>
          <w:p w14:paraId="328FF3DC">
            <w:pPr>
              <w:pStyle w:val="68"/>
              <w:rPr>
                <w:rFonts w:ascii="Times New Roman" w:hAnsi="Times New Roman" w:cs="Times New Roman"/>
                <w:sz w:val="24"/>
                <w:szCs w:val="24"/>
                <w:lang w:val="en-US"/>
              </w:rPr>
            </w:pPr>
            <w:r>
              <w:rPr>
                <w:rFonts w:ascii="Times New Roman" w:hAnsi="Times New Roman" w:cs="Times New Roman"/>
                <w:sz w:val="24"/>
                <w:szCs w:val="24"/>
                <w:lang w:val="en-US"/>
              </w:rPr>
              <w:t>БиблиотекаСДК с. Новожедрино</w:t>
            </w:r>
          </w:p>
        </w:tc>
        <w:tc>
          <w:tcPr>
            <w:tcW w:w="1302" w:type="dxa"/>
            <w:gridSpan w:val="5"/>
          </w:tcPr>
          <w:p w14:paraId="71F118E3">
            <w:pPr>
              <w:pStyle w:val="68"/>
              <w:ind w:left="114" w:right="105"/>
              <w:jc w:val="center"/>
              <w:rPr>
                <w:rFonts w:ascii="Times New Roman" w:hAnsi="Times New Roman" w:cs="Times New Roman"/>
                <w:sz w:val="24"/>
                <w:szCs w:val="24"/>
                <w:lang w:val="en-US"/>
              </w:rPr>
            </w:pPr>
            <w:r>
              <w:rPr>
                <w:rFonts w:ascii="Times New Roman" w:hAnsi="Times New Roman" w:cs="Times New Roman"/>
                <w:sz w:val="24"/>
                <w:szCs w:val="24"/>
                <w:lang w:val="en-US"/>
              </w:rPr>
              <w:t>Культурно</w:t>
            </w:r>
          </w:p>
          <w:p w14:paraId="3BBA0A5B">
            <w:pPr>
              <w:pStyle w:val="68"/>
              <w:ind w:left="106" w:right="96"/>
              <w:jc w:val="center"/>
              <w:rPr>
                <w:rFonts w:ascii="Times New Roman" w:hAnsi="Times New Roman" w:cs="Times New Roman"/>
                <w:sz w:val="24"/>
                <w:szCs w:val="24"/>
                <w:lang w:val="en-US"/>
              </w:rPr>
            </w:pPr>
            <w:r>
              <w:rPr>
                <w:rFonts w:ascii="Times New Roman" w:hAnsi="Times New Roman" w:cs="Times New Roman"/>
                <w:spacing w:val="-1"/>
                <w:sz w:val="24"/>
                <w:szCs w:val="24"/>
                <w:lang w:val="en-US"/>
              </w:rPr>
              <w:t>-массовая</w:t>
            </w:r>
            <w:r>
              <w:rPr>
                <w:rFonts w:ascii="Times New Roman" w:hAnsi="Times New Roman" w:cs="Times New Roman"/>
                <w:sz w:val="24"/>
                <w:szCs w:val="24"/>
                <w:lang w:val="en-US"/>
              </w:rPr>
              <w:t>работа</w:t>
            </w:r>
          </w:p>
        </w:tc>
        <w:tc>
          <w:tcPr>
            <w:tcW w:w="2017" w:type="dxa"/>
          </w:tcPr>
          <w:p w14:paraId="2A62FC9E">
            <w:pPr>
              <w:pStyle w:val="68"/>
              <w:ind w:left="263"/>
              <w:rPr>
                <w:rFonts w:ascii="Times New Roman" w:hAnsi="Times New Roman" w:cs="Times New Roman"/>
                <w:sz w:val="24"/>
                <w:szCs w:val="24"/>
                <w:lang w:val="en-US"/>
              </w:rPr>
            </w:pPr>
            <w:r>
              <w:rPr>
                <w:rFonts w:ascii="Times New Roman" w:hAnsi="Times New Roman" w:cs="Times New Roman"/>
                <w:sz w:val="24"/>
                <w:szCs w:val="24"/>
                <w:lang w:val="en-US"/>
              </w:rPr>
              <w:t>втечениегода</w:t>
            </w:r>
          </w:p>
        </w:tc>
        <w:tc>
          <w:tcPr>
            <w:tcW w:w="2835" w:type="dxa"/>
            <w:gridSpan w:val="3"/>
          </w:tcPr>
          <w:p w14:paraId="43937B24">
            <w:pPr>
              <w:pStyle w:val="68"/>
              <w:ind w:left="317" w:right="199" w:firstLine="4"/>
              <w:jc w:val="center"/>
              <w:rPr>
                <w:rFonts w:ascii="Times New Roman" w:hAnsi="Times New Roman" w:cs="Times New Roman"/>
                <w:sz w:val="24"/>
                <w:szCs w:val="24"/>
                <w:lang w:val="ru-RU"/>
              </w:rPr>
            </w:pPr>
            <w:r>
              <w:rPr>
                <w:rFonts w:ascii="Times New Roman" w:hAnsi="Times New Roman" w:cs="Times New Roman"/>
                <w:sz w:val="24"/>
                <w:szCs w:val="24"/>
                <w:lang w:val="ru-RU"/>
              </w:rPr>
              <w:t>Зам. директора ВР, классныеруководители,родители</w:t>
            </w:r>
          </w:p>
        </w:tc>
      </w:tr>
      <w:tr w14:paraId="241AC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380" w:hRule="atLeast"/>
        </w:trPr>
        <w:tc>
          <w:tcPr>
            <w:tcW w:w="4036" w:type="dxa"/>
            <w:gridSpan w:val="2"/>
          </w:tcPr>
          <w:p w14:paraId="357BC58F">
            <w:pPr>
              <w:pStyle w:val="68"/>
              <w:rPr>
                <w:rFonts w:ascii="Times New Roman" w:hAnsi="Times New Roman" w:cs="Times New Roman"/>
                <w:sz w:val="24"/>
                <w:szCs w:val="24"/>
                <w:lang w:val="en-US"/>
              </w:rPr>
            </w:pPr>
            <w:r>
              <w:rPr>
                <w:rFonts w:ascii="Times New Roman" w:hAnsi="Times New Roman" w:cs="Times New Roman"/>
                <w:sz w:val="24"/>
                <w:szCs w:val="24"/>
                <w:lang w:val="en-US"/>
              </w:rPr>
              <w:t>ФАП с. Новожедрино</w:t>
            </w:r>
          </w:p>
        </w:tc>
        <w:tc>
          <w:tcPr>
            <w:tcW w:w="1302" w:type="dxa"/>
            <w:gridSpan w:val="5"/>
          </w:tcPr>
          <w:p w14:paraId="3895C9BA">
            <w:pPr>
              <w:pStyle w:val="68"/>
              <w:ind w:left="102" w:right="96"/>
              <w:jc w:val="center"/>
              <w:rPr>
                <w:rFonts w:ascii="Times New Roman" w:hAnsi="Times New Roman" w:cs="Times New Roman"/>
                <w:sz w:val="24"/>
                <w:szCs w:val="24"/>
                <w:lang w:val="en-US"/>
              </w:rPr>
            </w:pPr>
            <w:r>
              <w:rPr>
                <w:rFonts w:ascii="Times New Roman" w:hAnsi="Times New Roman" w:cs="Times New Roman"/>
                <w:sz w:val="24"/>
                <w:szCs w:val="24"/>
                <w:lang w:val="en-US"/>
              </w:rPr>
              <w:t>Профориентационные экскурсии</w:t>
            </w:r>
          </w:p>
        </w:tc>
        <w:tc>
          <w:tcPr>
            <w:tcW w:w="2017" w:type="dxa"/>
          </w:tcPr>
          <w:p w14:paraId="38DF0864">
            <w:pPr>
              <w:pStyle w:val="68"/>
              <w:ind w:left="748" w:right="122" w:hanging="603"/>
              <w:rPr>
                <w:rFonts w:ascii="Times New Roman" w:hAnsi="Times New Roman" w:cs="Times New Roman"/>
                <w:sz w:val="24"/>
                <w:szCs w:val="24"/>
                <w:lang w:val="ru-RU"/>
              </w:rPr>
            </w:pPr>
            <w:r>
              <w:rPr>
                <w:rFonts w:ascii="Times New Roman" w:hAnsi="Times New Roman" w:cs="Times New Roman"/>
                <w:sz w:val="24"/>
                <w:szCs w:val="24"/>
                <w:lang w:val="ru-RU"/>
              </w:rPr>
              <w:t>апрель-май 1 развгод</w:t>
            </w:r>
          </w:p>
        </w:tc>
        <w:tc>
          <w:tcPr>
            <w:tcW w:w="2835" w:type="dxa"/>
            <w:gridSpan w:val="3"/>
          </w:tcPr>
          <w:p w14:paraId="520F7BA2">
            <w:pPr>
              <w:pStyle w:val="68"/>
              <w:ind w:left="141" w:right="117"/>
              <w:jc w:val="center"/>
              <w:rPr>
                <w:rFonts w:ascii="Times New Roman" w:hAnsi="Times New Roman" w:cs="Times New Roman"/>
                <w:sz w:val="24"/>
                <w:szCs w:val="24"/>
                <w:lang w:val="en-US"/>
              </w:rPr>
            </w:pPr>
            <w:r>
              <w:rPr>
                <w:rFonts w:ascii="Times New Roman" w:hAnsi="Times New Roman" w:cs="Times New Roman"/>
                <w:sz w:val="24"/>
                <w:szCs w:val="24"/>
                <w:lang w:val="en-US"/>
              </w:rPr>
              <w:t>Администрацияшколы</w:t>
            </w:r>
          </w:p>
        </w:tc>
      </w:tr>
      <w:tr w14:paraId="325A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1105" w:hRule="atLeast"/>
        </w:trPr>
        <w:tc>
          <w:tcPr>
            <w:tcW w:w="4036" w:type="dxa"/>
            <w:gridSpan w:val="2"/>
          </w:tcPr>
          <w:p w14:paraId="5089CA73">
            <w:pPr>
              <w:pStyle w:val="68"/>
              <w:ind w:right="785"/>
              <w:rPr>
                <w:rFonts w:ascii="Times New Roman" w:hAnsi="Times New Roman" w:cs="Times New Roman"/>
                <w:sz w:val="24"/>
                <w:szCs w:val="24"/>
                <w:lang w:val="en-US"/>
              </w:rPr>
            </w:pPr>
            <w:r>
              <w:rPr>
                <w:rFonts w:ascii="Times New Roman" w:hAnsi="Times New Roman" w:cs="Times New Roman"/>
                <w:sz w:val="24"/>
                <w:szCs w:val="24"/>
                <w:lang w:val="en-US"/>
              </w:rPr>
              <w:t>РДК с. Матвеевка</w:t>
            </w:r>
          </w:p>
        </w:tc>
        <w:tc>
          <w:tcPr>
            <w:tcW w:w="1302" w:type="dxa"/>
            <w:gridSpan w:val="5"/>
          </w:tcPr>
          <w:p w14:paraId="3C919F78">
            <w:pPr>
              <w:pStyle w:val="68"/>
              <w:ind w:right="194"/>
              <w:rPr>
                <w:rFonts w:ascii="Times New Roman" w:hAnsi="Times New Roman" w:cs="Times New Roman"/>
                <w:sz w:val="24"/>
                <w:szCs w:val="24"/>
                <w:lang w:val="en-US"/>
              </w:rPr>
            </w:pPr>
            <w:r>
              <w:rPr>
                <w:rFonts w:ascii="Times New Roman" w:hAnsi="Times New Roman" w:cs="Times New Roman"/>
                <w:sz w:val="24"/>
                <w:szCs w:val="24"/>
                <w:lang w:val="en-US"/>
              </w:rPr>
              <w:t>Культурно-развлекательные мероприятия</w:t>
            </w:r>
          </w:p>
        </w:tc>
        <w:tc>
          <w:tcPr>
            <w:tcW w:w="2017" w:type="dxa"/>
          </w:tcPr>
          <w:p w14:paraId="382616B9">
            <w:pPr>
              <w:pStyle w:val="68"/>
              <w:ind w:left="110" w:right="98" w:firstLine="484"/>
              <w:rPr>
                <w:rFonts w:ascii="Times New Roman" w:hAnsi="Times New Roman" w:cs="Times New Roman"/>
                <w:sz w:val="24"/>
                <w:szCs w:val="24"/>
                <w:lang w:val="ru-RU"/>
              </w:rPr>
            </w:pPr>
            <w:r>
              <w:rPr>
                <w:rFonts w:ascii="Times New Roman" w:hAnsi="Times New Roman" w:cs="Times New Roman"/>
                <w:sz w:val="24"/>
                <w:szCs w:val="24"/>
                <w:lang w:val="ru-RU"/>
              </w:rPr>
              <w:t>разовыевыездывтечение</w:t>
            </w:r>
          </w:p>
          <w:p w14:paraId="07E19E0F">
            <w:pPr>
              <w:pStyle w:val="68"/>
              <w:ind w:left="782"/>
              <w:rPr>
                <w:rFonts w:ascii="Times New Roman" w:hAnsi="Times New Roman" w:cs="Times New Roman"/>
                <w:sz w:val="24"/>
                <w:szCs w:val="24"/>
                <w:lang w:val="ru-RU"/>
              </w:rPr>
            </w:pPr>
            <w:r>
              <w:rPr>
                <w:rFonts w:ascii="Times New Roman" w:hAnsi="Times New Roman" w:cs="Times New Roman"/>
                <w:sz w:val="24"/>
                <w:szCs w:val="24"/>
                <w:lang w:val="ru-RU"/>
              </w:rPr>
              <w:t>года</w:t>
            </w:r>
          </w:p>
        </w:tc>
        <w:tc>
          <w:tcPr>
            <w:tcW w:w="2835" w:type="dxa"/>
            <w:gridSpan w:val="3"/>
          </w:tcPr>
          <w:p w14:paraId="5C904AFB">
            <w:pPr>
              <w:pStyle w:val="68"/>
              <w:ind w:left="684" w:right="657" w:hanging="1"/>
              <w:jc w:val="center"/>
              <w:rPr>
                <w:rFonts w:ascii="Times New Roman" w:hAnsi="Times New Roman" w:cs="Times New Roman"/>
                <w:sz w:val="24"/>
                <w:szCs w:val="24"/>
                <w:lang w:val="en-US"/>
              </w:rPr>
            </w:pPr>
            <w:r>
              <w:rPr>
                <w:rFonts w:ascii="Times New Roman" w:hAnsi="Times New Roman" w:cs="Times New Roman"/>
                <w:sz w:val="24"/>
                <w:szCs w:val="24"/>
                <w:lang w:val="en-US"/>
              </w:rPr>
              <w:t>Классныеруководители,родители</w:t>
            </w:r>
          </w:p>
        </w:tc>
      </w:tr>
    </w:tbl>
    <w:p w14:paraId="5EA69EE3">
      <w:pPr>
        <w:pStyle w:val="3"/>
      </w:pPr>
    </w:p>
    <w:p w14:paraId="6D56487F">
      <w:pPr>
        <w:pStyle w:val="3"/>
        <w:rPr>
          <w:lang w:val="ru-RU"/>
        </w:rPr>
      </w:pPr>
      <w:bookmarkStart w:id="242" w:name="_Toc212549304"/>
      <w:r>
        <w:rPr>
          <w:lang w:val="ru-RU"/>
        </w:rPr>
        <w:t>4.5</w:t>
      </w:r>
      <w:r>
        <w:rPr>
          <w:lang w:val="ru-RU"/>
        </w:rPr>
        <w:tab/>
      </w:r>
      <w:r>
        <w:rPr>
          <w:lang w:val="ru-RU"/>
        </w:rPr>
        <w:t>СИСТЕМА УСЛОВИЙ РЕАЛИЗАЦИИ ПРОГРАММЫ НАЧАЛЬНОГО ОБЩЕГО ОБРАЗОВАНИЯ МБОУ «САРАЙ-ГИРСКАЯ СОШ»</w:t>
      </w:r>
      <w:bookmarkEnd w:id="242"/>
    </w:p>
    <w:p w14:paraId="23682ABB">
      <w:pPr>
        <w:spacing w:line="360" w:lineRule="auto"/>
        <w:ind w:firstLine="426"/>
        <w:contextualSpacing/>
        <w:jc w:val="both"/>
        <w:rPr>
          <w:rFonts w:eastAsia="Times New Roman"/>
          <w:sz w:val="24"/>
          <w:szCs w:val="24"/>
        </w:rPr>
      </w:pPr>
      <w:r>
        <w:rPr>
          <w:rFonts w:eastAsia="Times New Roman"/>
          <w:sz w:val="24"/>
          <w:szCs w:val="24"/>
        </w:rPr>
        <w:t xml:space="preserve">Согласно ФГОС НОО требования к условиям реализации программы начального общего образования включают: </w:t>
      </w:r>
    </w:p>
    <w:p w14:paraId="2FC172A5">
      <w:pPr>
        <w:spacing w:line="360" w:lineRule="auto"/>
        <w:ind w:firstLine="426"/>
        <w:contextualSpacing/>
        <w:jc w:val="both"/>
        <w:rPr>
          <w:rFonts w:eastAsia="Times New Roman"/>
          <w:sz w:val="24"/>
          <w:szCs w:val="24"/>
        </w:rPr>
      </w:pPr>
      <w:r>
        <w:rPr>
          <w:rFonts w:eastAsia="Times New Roman"/>
          <w:sz w:val="24"/>
          <w:szCs w:val="24"/>
        </w:rPr>
        <w:t>- общесистемные требования;</w:t>
      </w:r>
    </w:p>
    <w:p w14:paraId="6BB31C6B">
      <w:pPr>
        <w:spacing w:line="360" w:lineRule="auto"/>
        <w:ind w:firstLine="426"/>
        <w:contextualSpacing/>
        <w:jc w:val="both"/>
        <w:rPr>
          <w:rFonts w:eastAsia="Times New Roman"/>
          <w:sz w:val="24"/>
          <w:szCs w:val="24"/>
        </w:rPr>
      </w:pPr>
      <w:r>
        <w:rPr>
          <w:rFonts w:eastAsia="Times New Roman"/>
          <w:sz w:val="24"/>
          <w:szCs w:val="24"/>
        </w:rPr>
        <w:t xml:space="preserve">- требования к материально-техническому и учебно-методическому обеспечению; </w:t>
      </w:r>
    </w:p>
    <w:p w14:paraId="3D67DDD1">
      <w:pPr>
        <w:spacing w:line="360" w:lineRule="auto"/>
        <w:ind w:firstLine="426"/>
        <w:contextualSpacing/>
        <w:jc w:val="both"/>
        <w:rPr>
          <w:rFonts w:eastAsia="Times New Roman"/>
          <w:sz w:val="24"/>
          <w:szCs w:val="24"/>
        </w:rPr>
      </w:pPr>
      <w:r>
        <w:rPr>
          <w:rFonts w:eastAsia="Times New Roman"/>
          <w:sz w:val="24"/>
          <w:szCs w:val="24"/>
        </w:rPr>
        <w:t xml:space="preserve">- требования к психолого-педагогическим, кадровым и финансовым условиям. </w:t>
      </w:r>
    </w:p>
    <w:p w14:paraId="7DCE37C1">
      <w:pPr>
        <w:spacing w:line="360" w:lineRule="auto"/>
        <w:ind w:firstLine="426"/>
        <w:contextualSpacing/>
        <w:jc w:val="both"/>
        <w:rPr>
          <w:rFonts w:eastAsia="Times New Roman"/>
          <w:sz w:val="24"/>
          <w:szCs w:val="24"/>
        </w:rPr>
      </w:pPr>
      <w:r>
        <w:rPr>
          <w:rFonts w:eastAsia="Times New Roman"/>
          <w:sz w:val="24"/>
          <w:szCs w:val="24"/>
        </w:rPr>
        <w:t xml:space="preserve">Результатом выполнения требований к условиям реализации программы начального общего образования должно быть создание в МБОУ «Сарай-Гирская СОШ» комфортной развивающей образовательной среды по отношению к обучающимся и педагогическим работникам: </w:t>
      </w:r>
    </w:p>
    <w:p w14:paraId="5A3E08CB">
      <w:pPr>
        <w:spacing w:line="360" w:lineRule="auto"/>
        <w:ind w:firstLine="426"/>
        <w:contextualSpacing/>
        <w:jc w:val="both"/>
        <w:rPr>
          <w:rFonts w:eastAsia="Times New Roman"/>
          <w:sz w:val="24"/>
          <w:szCs w:val="24"/>
        </w:rPr>
      </w:pPr>
      <w:r>
        <w:rPr>
          <w:rFonts w:eastAsia="Times New Roman"/>
          <w:sz w:val="24"/>
          <w:szCs w:val="24"/>
        </w:rPr>
        <w:t xml:space="preserve">обеспечивающей получение качественного начального общего образования, его доступность, открытость и привлекательность для обучающихся, их родителей (законных представителей) и всего общества, воспитание обучающихся; </w:t>
      </w:r>
    </w:p>
    <w:p w14:paraId="77DAF169">
      <w:pPr>
        <w:spacing w:line="360" w:lineRule="auto"/>
        <w:ind w:firstLine="426"/>
        <w:contextualSpacing/>
        <w:jc w:val="both"/>
        <w:rPr>
          <w:rFonts w:eastAsia="Times New Roman"/>
          <w:sz w:val="24"/>
          <w:szCs w:val="24"/>
        </w:rPr>
      </w:pPr>
      <w:r>
        <w:rPr>
          <w:rFonts w:eastAsia="Times New Roman"/>
          <w:sz w:val="24"/>
          <w:szCs w:val="24"/>
        </w:rPr>
        <w:t xml:space="preserve">гарантирующей безопасность, охрану и укрепление физического, психического здоровья и социального благополучия обучающихся. </w:t>
      </w:r>
    </w:p>
    <w:p w14:paraId="2FD6F6D2">
      <w:pPr>
        <w:pStyle w:val="59"/>
        <w:spacing w:line="360" w:lineRule="auto"/>
        <w:ind w:firstLine="426"/>
        <w:contextualSpacing/>
        <w:rPr>
          <w:rFonts w:cs="Times New Roman"/>
          <w:color w:val="auto"/>
          <w:sz w:val="24"/>
          <w:szCs w:val="24"/>
        </w:rPr>
      </w:pPr>
      <w:r>
        <w:rPr>
          <w:rFonts w:cs="Times New Roman"/>
          <w:color w:val="auto"/>
          <w:w w:val="115"/>
          <w:sz w:val="24"/>
          <w:szCs w:val="24"/>
        </w:rPr>
        <w:t>Система условий реализации программы начального общего</w:t>
      </w:r>
      <w:r>
        <w:rPr>
          <w:rFonts w:cs="Times New Roman"/>
          <w:color w:val="auto"/>
          <w:sz w:val="24"/>
          <w:szCs w:val="24"/>
        </w:rPr>
        <w:t xml:space="preserve">образования, созданная МБОУ </w:t>
      </w:r>
      <w:r>
        <w:rPr>
          <w:rFonts w:cs="Times New Roman"/>
          <w:sz w:val="24"/>
          <w:szCs w:val="24"/>
        </w:rPr>
        <w:t xml:space="preserve">«Сарай-Гирская СОШ» </w:t>
      </w:r>
      <w:r>
        <w:rPr>
          <w:rFonts w:cs="Times New Roman"/>
          <w:color w:val="auto"/>
          <w:sz w:val="24"/>
          <w:szCs w:val="24"/>
        </w:rPr>
        <w:t>направлена на:</w:t>
      </w:r>
    </w:p>
    <w:p w14:paraId="5BDD13FE">
      <w:pPr>
        <w:pStyle w:val="59"/>
        <w:spacing w:line="360" w:lineRule="auto"/>
        <w:ind w:firstLine="426"/>
        <w:contextualSpacing/>
        <w:rPr>
          <w:rFonts w:cs="Times New Roman"/>
          <w:color w:val="auto"/>
          <w:sz w:val="24"/>
          <w:szCs w:val="24"/>
        </w:rPr>
      </w:pPr>
      <w:r>
        <w:rPr>
          <w:rFonts w:cs="Times New Roman"/>
          <w:color w:val="auto"/>
          <w:sz w:val="24"/>
          <w:szCs w:val="24"/>
        </w:rPr>
        <w:t>- достижение обучающимися планируемых результатов освоения программы начального общего образования, в том числе адаптированной;</w:t>
      </w:r>
    </w:p>
    <w:p w14:paraId="2DE4D63F">
      <w:pPr>
        <w:pStyle w:val="59"/>
        <w:spacing w:line="360" w:lineRule="auto"/>
        <w:ind w:firstLine="426"/>
        <w:contextualSpacing/>
        <w:rPr>
          <w:rFonts w:cs="Times New Roman"/>
          <w:color w:val="auto"/>
          <w:sz w:val="24"/>
          <w:szCs w:val="24"/>
        </w:rPr>
      </w:pPr>
      <w:r>
        <w:rPr>
          <w:rFonts w:cs="Times New Roman"/>
          <w:color w:val="auto"/>
          <w:sz w:val="24"/>
          <w:szCs w:val="24"/>
        </w:rPr>
        <w:t>- развитие личности, выявление и развитие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учебных занятий,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4EFCAEA1">
      <w:pPr>
        <w:pStyle w:val="59"/>
        <w:spacing w:line="360" w:lineRule="auto"/>
        <w:ind w:firstLine="426"/>
        <w:contextualSpacing/>
        <w:rPr>
          <w:rFonts w:cs="Times New Roman"/>
          <w:color w:val="auto"/>
          <w:sz w:val="24"/>
          <w:szCs w:val="24"/>
        </w:rPr>
      </w:pPr>
      <w:r>
        <w:rPr>
          <w:rFonts w:cs="Times New Roman"/>
          <w:color w:val="auto"/>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успешноговзаимодействию с изменяющимся миром и дальнейшему успешному образованию;</w:t>
      </w:r>
    </w:p>
    <w:p w14:paraId="5ACB4D0E">
      <w:pPr>
        <w:pStyle w:val="59"/>
        <w:spacing w:line="360" w:lineRule="auto"/>
        <w:ind w:firstLine="426"/>
        <w:contextualSpacing/>
        <w:rPr>
          <w:rFonts w:cs="Times New Roman"/>
          <w:color w:val="auto"/>
          <w:sz w:val="24"/>
          <w:szCs w:val="24"/>
        </w:rPr>
      </w:pPr>
      <w:r>
        <w:rPr>
          <w:rFonts w:cs="Times New Roman"/>
          <w:color w:val="auto"/>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2BAA7FF">
      <w:pPr>
        <w:pStyle w:val="59"/>
        <w:spacing w:line="360" w:lineRule="auto"/>
        <w:ind w:firstLine="426"/>
        <w:contextualSpacing/>
        <w:rPr>
          <w:rFonts w:cs="Times New Roman"/>
          <w:color w:val="auto"/>
          <w:sz w:val="24"/>
          <w:szCs w:val="24"/>
        </w:rPr>
      </w:pPr>
      <w:r>
        <w:rPr>
          <w:rFonts w:cs="Times New Roman"/>
          <w:color w:val="auto"/>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6766C1B">
      <w:pPr>
        <w:pStyle w:val="59"/>
        <w:spacing w:line="360" w:lineRule="auto"/>
        <w:ind w:firstLine="426"/>
        <w:contextualSpacing/>
        <w:rPr>
          <w:rFonts w:cs="Times New Roman"/>
          <w:color w:val="auto"/>
          <w:sz w:val="24"/>
          <w:szCs w:val="24"/>
        </w:rPr>
      </w:pPr>
      <w:r>
        <w:rPr>
          <w:rFonts w:cs="Times New Roman"/>
          <w:color w:val="auto"/>
          <w:sz w:val="24"/>
          <w:szCs w:val="24"/>
        </w:rPr>
        <w:t xml:space="preserve">- работу с одаренными детьми, организацию интеллектуальных и творческих соревнований, научно-технического творчества и проектно-исследовательской деятельности, выполнение индивидуальных и групповых проектных работ, включая задания межпредметного характера, в том числе с участием в совместной деятельности; </w:t>
      </w:r>
    </w:p>
    <w:p w14:paraId="6E67F667">
      <w:pPr>
        <w:pStyle w:val="59"/>
        <w:spacing w:line="360" w:lineRule="auto"/>
        <w:ind w:firstLine="426"/>
        <w:contextualSpacing/>
        <w:rPr>
          <w:rFonts w:cs="Times New Roman"/>
          <w:color w:val="auto"/>
          <w:sz w:val="24"/>
          <w:szCs w:val="24"/>
        </w:rPr>
      </w:pPr>
      <w:r>
        <w:rPr>
          <w:rFonts w:cs="Times New Roman"/>
          <w:color w:val="auto"/>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67F30EE">
      <w:pPr>
        <w:pStyle w:val="59"/>
        <w:spacing w:line="360" w:lineRule="auto"/>
        <w:ind w:firstLine="426"/>
        <w:contextualSpacing/>
        <w:rPr>
          <w:rFonts w:cs="Times New Roman"/>
          <w:color w:val="auto"/>
          <w:sz w:val="24"/>
          <w:szCs w:val="24"/>
        </w:rPr>
      </w:pPr>
      <w:r>
        <w:rPr>
          <w:rFonts w:cs="Times New Roman"/>
          <w:color w:val="auto"/>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3D12D01">
      <w:pPr>
        <w:pStyle w:val="59"/>
        <w:spacing w:line="360" w:lineRule="auto"/>
        <w:ind w:firstLine="426"/>
        <w:contextualSpacing/>
        <w:rPr>
          <w:rFonts w:cs="Times New Roman"/>
          <w:color w:val="auto"/>
          <w:sz w:val="24"/>
          <w:szCs w:val="24"/>
        </w:rPr>
      </w:pPr>
      <w:r>
        <w:rPr>
          <w:rFonts w:cs="Times New Roman"/>
          <w:color w:val="auto"/>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Оренбургской области;</w:t>
      </w:r>
    </w:p>
    <w:p w14:paraId="0F884BB7">
      <w:pPr>
        <w:pStyle w:val="59"/>
        <w:spacing w:line="360" w:lineRule="auto"/>
        <w:ind w:firstLine="426"/>
        <w:contextualSpacing/>
        <w:rPr>
          <w:rFonts w:cs="Times New Roman"/>
          <w:color w:val="auto"/>
          <w:sz w:val="24"/>
          <w:szCs w:val="24"/>
        </w:rPr>
      </w:pPr>
      <w:r>
        <w:rPr>
          <w:rFonts w:cs="Times New Roman"/>
          <w:color w:val="auto"/>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25689D20">
      <w:pPr>
        <w:pStyle w:val="59"/>
        <w:spacing w:line="360" w:lineRule="auto"/>
        <w:ind w:firstLine="426"/>
        <w:contextualSpacing/>
        <w:rPr>
          <w:rFonts w:cs="Times New Roman"/>
          <w:color w:val="auto"/>
          <w:sz w:val="24"/>
          <w:szCs w:val="24"/>
        </w:rPr>
      </w:pPr>
      <w:r>
        <w:rPr>
          <w:rFonts w:cs="Times New Roman"/>
          <w:color w:val="auto"/>
          <w:sz w:val="24"/>
          <w:szCs w:val="24"/>
        </w:rPr>
        <w:t xml:space="preserve">- включение обучающихся в процессы понимания и преобразования внешней социальной среды Матвеевского района, Оренбургской области для приобретения опыта социальной деятельности, реализации социальных проектов и программ; </w:t>
      </w:r>
    </w:p>
    <w:p w14:paraId="16BB3150">
      <w:pPr>
        <w:pStyle w:val="59"/>
        <w:spacing w:line="360" w:lineRule="auto"/>
        <w:ind w:firstLine="426"/>
        <w:contextualSpacing/>
        <w:rPr>
          <w:rFonts w:cs="Times New Roman"/>
          <w:color w:val="auto"/>
          <w:sz w:val="24"/>
          <w:szCs w:val="24"/>
        </w:rPr>
      </w:pPr>
      <w:r>
        <w:rPr>
          <w:rFonts w:cs="Times New Roman"/>
          <w:color w:val="auto"/>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04F48ED">
      <w:pPr>
        <w:pStyle w:val="59"/>
        <w:spacing w:line="360" w:lineRule="auto"/>
        <w:ind w:firstLine="426"/>
        <w:contextualSpacing/>
        <w:rPr>
          <w:rFonts w:cs="Times New Roman"/>
          <w:color w:val="auto"/>
          <w:sz w:val="24"/>
          <w:szCs w:val="24"/>
        </w:rPr>
      </w:pPr>
      <w:r>
        <w:rPr>
          <w:rFonts w:cs="Times New Roman"/>
          <w:color w:val="auto"/>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300B5AF3">
      <w:pPr>
        <w:pStyle w:val="59"/>
        <w:spacing w:line="360" w:lineRule="auto"/>
        <w:ind w:firstLine="426"/>
        <w:contextualSpacing/>
        <w:rPr>
          <w:rFonts w:cs="Times New Roman"/>
          <w:color w:val="auto"/>
          <w:sz w:val="24"/>
          <w:szCs w:val="24"/>
        </w:rPr>
      </w:pPr>
      <w:r>
        <w:rPr>
          <w:rFonts w:cs="Times New Roman"/>
          <w:color w:val="auto"/>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(общеобразовательных организаций, организаций дополнительного образования, учреждений культуры и спорта Матвеевского района), направленные на обеспечение качества условий реализации образовательной деятельности.</w:t>
      </w:r>
    </w:p>
    <w:p w14:paraId="5358F0EF">
      <w:pPr>
        <w:pStyle w:val="59"/>
        <w:spacing w:line="360" w:lineRule="auto"/>
        <w:ind w:firstLine="426"/>
        <w:contextualSpacing/>
        <w:rPr>
          <w:rFonts w:cs="Times New Roman"/>
          <w:b/>
          <w:color w:val="auto"/>
          <w:sz w:val="24"/>
          <w:szCs w:val="24"/>
        </w:rPr>
      </w:pPr>
    </w:p>
    <w:p w14:paraId="136FA53F">
      <w:pPr>
        <w:pStyle w:val="4"/>
        <w:rPr>
          <w:lang w:val="ru-RU"/>
        </w:rPr>
      </w:pPr>
      <w:bookmarkStart w:id="243" w:name="_Toc212549305"/>
      <w:r>
        <w:rPr>
          <w:lang w:val="ru-RU"/>
        </w:rPr>
        <w:t>4.5.1</w:t>
      </w:r>
      <w:r>
        <w:rPr>
          <w:lang w:val="ru-RU"/>
        </w:rPr>
        <w:tab/>
      </w:r>
      <w:r>
        <w:rPr>
          <w:lang w:val="ru-RU"/>
        </w:rPr>
        <w:t>Информационно-методические условия реализации программы начального общего образования</w:t>
      </w:r>
      <w:bookmarkEnd w:id="243"/>
    </w:p>
    <w:p w14:paraId="4FD78493">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В соответствии с требованиями ФГОС НОО реализация программы начального общего образования обеспечивается современной информационно-образовательной средой. </w:t>
      </w:r>
    </w:p>
    <w:p w14:paraId="43AE30D2">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Под информационно-образовательной средой (ИОС) образовательной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требований ФГОС. </w:t>
      </w:r>
    </w:p>
    <w:p w14:paraId="3878497F">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Основными компонентами ИОС МБОУ «Сарай-Гирская СОШ» являются: </w:t>
      </w:r>
    </w:p>
    <w:p w14:paraId="6ECE4B45">
      <w:pPr>
        <w:pStyle w:val="53"/>
        <w:numPr>
          <w:ilvl w:val="0"/>
          <w:numId w:val="141"/>
        </w:numPr>
        <w:tabs>
          <w:tab w:val="left" w:pos="709"/>
          <w:tab w:val="left" w:pos="993"/>
        </w:tabs>
        <w:spacing w:line="360" w:lineRule="auto"/>
        <w:ind w:left="0" w:firstLine="426"/>
        <w:jc w:val="both"/>
      </w:pPr>
      <w:r>
        <w:t>учебно-методические комплекты по всем учебным предметам на государственном языке Российской Федерации (языке реализации основной образовательной программы начального общего образования), из расчета не менее одного учебника по учебному предмету обязательной части учебного плана на одного обучающегося;</w:t>
      </w:r>
    </w:p>
    <w:p w14:paraId="75AF7976">
      <w:pPr>
        <w:pStyle w:val="53"/>
        <w:numPr>
          <w:ilvl w:val="0"/>
          <w:numId w:val="141"/>
        </w:numPr>
        <w:tabs>
          <w:tab w:val="left" w:pos="709"/>
          <w:tab w:val="left" w:pos="993"/>
        </w:tabs>
        <w:spacing w:line="360" w:lineRule="auto"/>
        <w:ind w:left="0" w:firstLine="426"/>
        <w:jc w:val="both"/>
      </w:pPr>
      <w:r>
        <w:t>фонд дополнительной литературы (художественная и научно-популярная литература, справочно-библиографические и периодические издания);</w:t>
      </w:r>
    </w:p>
    <w:p w14:paraId="5246B8F3">
      <w:pPr>
        <w:pStyle w:val="53"/>
        <w:numPr>
          <w:ilvl w:val="0"/>
          <w:numId w:val="141"/>
        </w:numPr>
        <w:tabs>
          <w:tab w:val="left" w:pos="709"/>
          <w:tab w:val="left" w:pos="993"/>
        </w:tabs>
        <w:spacing w:line="360" w:lineRule="auto"/>
        <w:ind w:left="0" w:firstLine="426"/>
        <w:jc w:val="both"/>
      </w:pPr>
      <w:r>
        <w:t>учебно-наглядные пособия (средства натурного фонда, модели, печатные средства надлежащего качества демонстрационные и раздаточные, экранно-звуковые средства, мультимедийные средства);</w:t>
      </w:r>
    </w:p>
    <w:p w14:paraId="65120EC9">
      <w:pPr>
        <w:pStyle w:val="53"/>
        <w:numPr>
          <w:ilvl w:val="0"/>
          <w:numId w:val="141"/>
        </w:numPr>
        <w:tabs>
          <w:tab w:val="left" w:pos="709"/>
          <w:tab w:val="left" w:pos="993"/>
        </w:tabs>
        <w:spacing w:line="360" w:lineRule="auto"/>
        <w:ind w:left="0" w:firstLine="426"/>
        <w:jc w:val="both"/>
      </w:pPr>
      <w: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14:paraId="375B23C2">
      <w:pPr>
        <w:pStyle w:val="53"/>
        <w:numPr>
          <w:ilvl w:val="0"/>
          <w:numId w:val="141"/>
        </w:numPr>
        <w:tabs>
          <w:tab w:val="left" w:pos="709"/>
          <w:tab w:val="left" w:pos="993"/>
        </w:tabs>
        <w:spacing w:line="360" w:lineRule="auto"/>
        <w:ind w:left="0" w:firstLine="426"/>
        <w:jc w:val="both"/>
      </w:pPr>
      <w:r>
        <w:t xml:space="preserve">информационно-телекоммуникационная инфраструктура; </w:t>
      </w:r>
    </w:p>
    <w:p w14:paraId="7125BEC6">
      <w:pPr>
        <w:pStyle w:val="53"/>
        <w:numPr>
          <w:ilvl w:val="0"/>
          <w:numId w:val="141"/>
        </w:numPr>
        <w:tabs>
          <w:tab w:val="left" w:pos="709"/>
          <w:tab w:val="left" w:pos="993"/>
        </w:tabs>
        <w:spacing w:line="360" w:lineRule="auto"/>
        <w:ind w:left="0" w:firstLine="426"/>
        <w:jc w:val="both"/>
      </w:pPr>
      <w:r>
        <w:t xml:space="preserve">технические средства, обеспечивающие функционирование информационно-образовательной среды; </w:t>
      </w:r>
    </w:p>
    <w:p w14:paraId="39D88412">
      <w:pPr>
        <w:pStyle w:val="53"/>
        <w:numPr>
          <w:ilvl w:val="0"/>
          <w:numId w:val="141"/>
        </w:numPr>
        <w:tabs>
          <w:tab w:val="left" w:pos="709"/>
          <w:tab w:val="left" w:pos="993"/>
        </w:tabs>
        <w:spacing w:line="360" w:lineRule="auto"/>
        <w:ind w:left="0" w:firstLine="426"/>
        <w:jc w:val="both"/>
      </w:pPr>
      <w:r>
        <w:t xml:space="preserve">программные инструменты, обеспечивающие функционирование информационно-образовательной среды; </w:t>
      </w:r>
    </w:p>
    <w:p w14:paraId="6AD740FB">
      <w:pPr>
        <w:pStyle w:val="53"/>
        <w:numPr>
          <w:ilvl w:val="0"/>
          <w:numId w:val="141"/>
        </w:numPr>
        <w:tabs>
          <w:tab w:val="left" w:pos="709"/>
          <w:tab w:val="left" w:pos="993"/>
        </w:tabs>
        <w:spacing w:line="360" w:lineRule="auto"/>
        <w:ind w:left="0" w:firstLine="426"/>
        <w:jc w:val="both"/>
      </w:pPr>
      <w:r>
        <w:t xml:space="preserve">служба технической поддержки функционирования информационно-образовательной среды. </w:t>
      </w:r>
    </w:p>
    <w:p w14:paraId="123CAC86">
      <w:pPr>
        <w:spacing w:line="360" w:lineRule="auto"/>
        <w:ind w:firstLine="426"/>
        <w:contextualSpacing/>
        <w:jc w:val="both"/>
        <w:rPr>
          <w:rFonts w:eastAsia="Times New Roman"/>
          <w:sz w:val="24"/>
          <w:szCs w:val="24"/>
        </w:rPr>
      </w:pPr>
      <w:r>
        <w:rPr>
          <w:rFonts w:eastAsia="Times New Roman"/>
          <w:sz w:val="24"/>
          <w:szCs w:val="24"/>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информационно-образовательной среде МБОУ «Сарай-Гирская СОШ», а именно: </w:t>
      </w:r>
    </w:p>
    <w:p w14:paraId="3DDF5301">
      <w:pPr>
        <w:spacing w:line="360" w:lineRule="auto"/>
        <w:ind w:firstLine="426"/>
        <w:contextualSpacing/>
        <w:jc w:val="both"/>
        <w:rPr>
          <w:rFonts w:eastAsia="Times New Roman"/>
          <w:sz w:val="24"/>
          <w:szCs w:val="24"/>
        </w:rPr>
      </w:pPr>
      <w:r>
        <w:rPr>
          <w:rFonts w:eastAsia="Times New Roman"/>
          <w:sz w:val="24"/>
          <w:szCs w:val="24"/>
        </w:rPr>
        <w:t xml:space="preserve">- к учебным планам, рабочим программам учебных предметов, учебных курсов (в том числе внеурочной деятельности), учебных модулей, учебным изданиям и образовательным ресурсам, указанным в рабочих программах учебных предметов, учебных курсов (в том числе внеурочной деятельности), учебных модулей, информации о ходе образовательного процесса, результатах промежуточной и итоговой аттестации обучающихся; </w:t>
      </w:r>
    </w:p>
    <w:p w14:paraId="55BEDBCC">
      <w:pPr>
        <w:spacing w:line="360" w:lineRule="auto"/>
        <w:ind w:firstLine="426"/>
        <w:contextualSpacing/>
        <w:jc w:val="both"/>
        <w:rPr>
          <w:rFonts w:eastAsia="Times New Roman"/>
          <w:sz w:val="24"/>
          <w:szCs w:val="24"/>
        </w:rPr>
      </w:pPr>
      <w:r>
        <w:rPr>
          <w:rFonts w:eastAsia="Times New Roman"/>
          <w:sz w:val="24"/>
          <w:szCs w:val="24"/>
        </w:rPr>
        <w:t xml:space="preserve">- к информации о расписании проведения учебных занятий, процедурах и критериях оценки результатов обучения. </w:t>
      </w:r>
    </w:p>
    <w:p w14:paraId="4AD5D56A">
      <w:pPr>
        <w:spacing w:line="360" w:lineRule="auto"/>
        <w:ind w:firstLine="426"/>
        <w:contextualSpacing/>
        <w:jc w:val="both"/>
        <w:rPr>
          <w:rFonts w:eastAsia="Times New Roman"/>
          <w:sz w:val="24"/>
          <w:szCs w:val="24"/>
        </w:rPr>
      </w:pPr>
      <w:r>
        <w:rPr>
          <w:rFonts w:eastAsia="Times New Roman"/>
          <w:sz w:val="24"/>
          <w:szCs w:val="24"/>
        </w:rPr>
        <w:t xml:space="preserve">Также обеспечен доступ к информационным ресурсам информационно-образовательной среды МБОУ «Сарай-Гирская СОШ», в том числе посредством информационно-телекоммуникационной сети "Интернет" (далее - сеть Интернет). </w:t>
      </w:r>
    </w:p>
    <w:p w14:paraId="3E75928F">
      <w:pPr>
        <w:spacing w:line="360" w:lineRule="auto"/>
        <w:ind w:firstLine="425"/>
        <w:contextualSpacing/>
        <w:jc w:val="both"/>
        <w:rPr>
          <w:rFonts w:eastAsia="Times New Roman"/>
          <w:sz w:val="24"/>
          <w:szCs w:val="24"/>
        </w:rPr>
      </w:pPr>
      <w:r>
        <w:rPr>
          <w:rFonts w:eastAsia="Times New Roman"/>
          <w:sz w:val="24"/>
          <w:szCs w:val="24"/>
        </w:rPr>
        <w:t xml:space="preserve">Электронная информационно-образовательная среда МБОУ «Сарай-Гирская СОШ», обеспечивает: </w:t>
      </w:r>
    </w:p>
    <w:p w14:paraId="6ECB265A">
      <w:pPr>
        <w:tabs>
          <w:tab w:val="left" w:pos="993"/>
        </w:tabs>
        <w:spacing w:line="360" w:lineRule="auto"/>
        <w:ind w:firstLine="360"/>
        <w:contextualSpacing/>
        <w:jc w:val="both"/>
        <w:rPr>
          <w:rFonts w:eastAsia="Times New Roman"/>
          <w:sz w:val="24"/>
          <w:szCs w:val="24"/>
        </w:rPr>
      </w:pPr>
      <w:r>
        <w:rPr>
          <w:rFonts w:eastAsia="Times New Roman"/>
          <w:sz w:val="24"/>
          <w:szCs w:val="24"/>
        </w:rPr>
        <w:t xml:space="preserve">доступ к учебным планам, рабочим программам учебных предметов, учебных курсов (в том числе внеурочной деятельности), учебных модулей,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внеурочной деятельности), учебных модулей посредством сети Интернет (сайт МБОУ «Сарай-Гирская СОШ»: https://sh-novozhedrinskaya-r56.gosweb.gosuslugi.ru/); </w:t>
      </w:r>
    </w:p>
    <w:p w14:paraId="54339409">
      <w:pPr>
        <w:spacing w:line="360" w:lineRule="auto"/>
        <w:ind w:firstLine="425"/>
        <w:contextualSpacing/>
        <w:jc w:val="both"/>
        <w:rPr>
          <w:rFonts w:eastAsia="Times New Roman"/>
          <w:sz w:val="24"/>
          <w:szCs w:val="24"/>
        </w:rPr>
      </w:pPr>
      <w:r>
        <w:rPr>
          <w:rFonts w:eastAsia="Times New Roman"/>
          <w:sz w:val="24"/>
          <w:szCs w:val="24"/>
        </w:rPr>
        <w:t xml:space="preserve">формирование и хранение электронного портфолио обучающегося, в том числе выполненных им работ и результатов выполнения работ; </w:t>
      </w:r>
    </w:p>
    <w:p w14:paraId="473A3C01">
      <w:pPr>
        <w:spacing w:line="360" w:lineRule="auto"/>
        <w:ind w:firstLine="425"/>
        <w:contextualSpacing/>
        <w:jc w:val="both"/>
        <w:rPr>
          <w:rFonts w:eastAsia="Times New Roman"/>
          <w:sz w:val="24"/>
          <w:szCs w:val="24"/>
        </w:rPr>
      </w:pPr>
      <w:r>
        <w:rPr>
          <w:rFonts w:eastAsia="Times New Roman"/>
          <w:sz w:val="24"/>
          <w:szCs w:val="24"/>
        </w:rPr>
        <w:t xml:space="preserve">фиксацию и хранение информации о ходе образовательного процесса, результатов промежуточной аттестации и результатов освоения программы начального общего образования; </w:t>
      </w:r>
    </w:p>
    <w:p w14:paraId="31A22423">
      <w:pPr>
        <w:spacing w:line="360" w:lineRule="auto"/>
        <w:ind w:firstLine="425"/>
        <w:contextualSpacing/>
        <w:jc w:val="both"/>
        <w:rPr>
          <w:rFonts w:eastAsia="Times New Roman"/>
          <w:sz w:val="24"/>
          <w:szCs w:val="24"/>
        </w:rPr>
      </w:pPr>
      <w:r>
        <w:rPr>
          <w:rFonts w:eastAsia="Times New Roman"/>
          <w:sz w:val="24"/>
          <w:szCs w:val="24"/>
        </w:rPr>
        <w:t xml:space="preserve">проведение учебных занятий,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технологий; </w:t>
      </w:r>
    </w:p>
    <w:p w14:paraId="1C58DBC0">
      <w:pPr>
        <w:spacing w:line="360" w:lineRule="auto"/>
        <w:ind w:firstLine="425"/>
        <w:contextualSpacing/>
        <w:jc w:val="both"/>
        <w:rPr>
          <w:rFonts w:eastAsia="Times New Roman"/>
          <w:sz w:val="24"/>
          <w:szCs w:val="24"/>
        </w:rPr>
      </w:pPr>
      <w:r>
        <w:rPr>
          <w:rFonts w:eastAsia="Times New Roman"/>
          <w:sz w:val="24"/>
          <w:szCs w:val="24"/>
        </w:rPr>
        <w:t>взаимодействие между участниками образовательного процесса, в том числе посредством сети Интернет;</w:t>
      </w:r>
    </w:p>
    <w:p w14:paraId="5411073D">
      <w:pPr>
        <w:spacing w:line="360" w:lineRule="auto"/>
        <w:ind w:firstLine="425"/>
        <w:contextualSpacing/>
        <w:jc w:val="both"/>
        <w:rPr>
          <w:rFonts w:eastAsia="Times New Roman"/>
          <w:sz w:val="24"/>
          <w:szCs w:val="24"/>
        </w:rPr>
      </w:pPr>
      <w:r>
        <w:rPr>
          <w:rFonts w:eastAsia="Times New Roman"/>
          <w:sz w:val="24"/>
          <w:szCs w:val="24"/>
        </w:rPr>
        <w:t xml:space="preserve">размещение продуктов познавательной, исследовательской и творческой деятельности обучающихся и педагогов на официальной странице МБОУ «Сарай-Гирская СОШ» в ВК (https://vk.com/club159087383); </w:t>
      </w:r>
    </w:p>
    <w:p w14:paraId="5BD25400">
      <w:pPr>
        <w:spacing w:line="360" w:lineRule="auto"/>
        <w:ind w:firstLine="425"/>
        <w:contextualSpacing/>
        <w:jc w:val="both"/>
        <w:rPr>
          <w:rFonts w:eastAsia="Times New Roman"/>
          <w:sz w:val="24"/>
          <w:szCs w:val="24"/>
        </w:rPr>
      </w:pPr>
      <w:r>
        <w:rPr>
          <w:rFonts w:eastAsia="Times New Roman"/>
          <w:sz w:val="24"/>
          <w:szCs w:val="24"/>
        </w:rPr>
        <w:t>выпуск школьной электронной газеты «Голос школы».</w:t>
      </w:r>
    </w:p>
    <w:p w14:paraId="3569342C">
      <w:pPr>
        <w:spacing w:line="360" w:lineRule="auto"/>
        <w:ind w:firstLine="425"/>
        <w:contextualSpacing/>
        <w:jc w:val="both"/>
        <w:rPr>
          <w:rFonts w:eastAsia="Times New Roman"/>
          <w:sz w:val="24"/>
          <w:szCs w:val="24"/>
        </w:rPr>
      </w:pPr>
      <w:r>
        <w:rPr>
          <w:rFonts w:eastAsia="Times New Roman"/>
          <w:sz w:val="24"/>
          <w:szCs w:val="24"/>
        </w:rPr>
        <w:t xml:space="preserve">Программа начального общего образования с применением электронного обучения, дистанционных образовательных технологий реализуется при условии обеспечения каждого обучающегося в течение всего периода обучения индивидуальным авторизированным доступом к совокупности информационных и электронных образовательных ресурсов, информационных технологий,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Ее реализация осуществляется в соответствии с Гигиеническими нормативами и Санитарно-эпидемиологическими требованиями. </w:t>
      </w:r>
    </w:p>
    <w:p w14:paraId="35A3CBA6">
      <w:pPr>
        <w:spacing w:line="360" w:lineRule="auto"/>
        <w:ind w:firstLine="425"/>
        <w:contextualSpacing/>
        <w:jc w:val="both"/>
        <w:rPr>
          <w:rFonts w:eastAsia="Times New Roman"/>
          <w:sz w:val="24"/>
          <w:szCs w:val="24"/>
        </w:rPr>
      </w:pPr>
      <w:r>
        <w:rPr>
          <w:rFonts w:eastAsia="Times New Roman"/>
          <w:sz w:val="24"/>
          <w:szCs w:val="24"/>
        </w:rPr>
        <w:t xml:space="preserve">Функционирование электронной информационно-образовательной среды обеспечивается соответствующими средствами ИКТ и квалификацией работников, ее использующих и поддерживающих. Функционирование электронной информационно-образовательной среды соответствует законодательству Российской Федерации. </w:t>
      </w:r>
    </w:p>
    <w:p w14:paraId="17A66697">
      <w:pPr>
        <w:spacing w:line="360" w:lineRule="auto"/>
        <w:ind w:firstLine="425"/>
        <w:contextualSpacing/>
        <w:jc w:val="both"/>
        <w:rPr>
          <w:rFonts w:eastAsia="Times New Roman"/>
          <w:sz w:val="24"/>
          <w:szCs w:val="24"/>
        </w:rPr>
      </w:pPr>
      <w:r>
        <w:rPr>
          <w:rFonts w:eastAsia="Times New Roman"/>
          <w:sz w:val="24"/>
          <w:szCs w:val="24"/>
        </w:rPr>
        <w:t xml:space="preserve">Условия использования электронной информационно-образовательной среды обеспечивают безопасность хранения информации об участниках образовательных отношений, безопасность цифровых образовательных ресурсов, используемых школой при реализации программ начального общего образования, безопасность организации образовательной деятельности в соответствии с Гигиеническими нормативами и Санитарно-эпидемиологическими требованиями. </w:t>
      </w:r>
    </w:p>
    <w:p w14:paraId="18CE8622">
      <w:pPr>
        <w:spacing w:line="360" w:lineRule="auto"/>
        <w:ind w:firstLine="425"/>
        <w:contextualSpacing/>
        <w:jc w:val="both"/>
        <w:rPr>
          <w:rFonts w:eastAsia="Times New Roman"/>
          <w:sz w:val="24"/>
          <w:szCs w:val="24"/>
        </w:rPr>
      </w:pPr>
      <w:r>
        <w:rPr>
          <w:rFonts w:eastAsia="Times New Roman"/>
          <w:sz w:val="24"/>
          <w:szCs w:val="24"/>
        </w:rPr>
        <w:t xml:space="preserve">Условия для функционирования электронной информационно-образовательной среды могут быть обеспечены ресурсами иных организаций. </w:t>
      </w:r>
    </w:p>
    <w:p w14:paraId="2AFAE5F1">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Перечень основных электронных информационных ресурсов, используемых в образовательной деятельности в МБОУ «Сарай-Гирская СОШ»: </w:t>
      </w:r>
    </w:p>
    <w:p w14:paraId="6E3D485C">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1. Российская электронная школа. Большой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https://resh.edu.ru/ </w:t>
      </w:r>
    </w:p>
    <w:p w14:paraId="44F23CC4">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Предложение олимпиад по основным предметам, по финансовой грамотности. https://uchi.ru/ </w:t>
      </w:r>
    </w:p>
    <w:p w14:paraId="0201A577">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3. «Яндекс.Учебник» - более 45 тыс. заданий разного уровня сложности для школьников 1–5-х классов. В числе возможностей «Яндекс. Учебника» – автоматическая проверка ответов и мгновенная обратная связь для обучающихся. Сбор статистических данных отдельного ученика и класса в целом. Предложение большого количества олимпиад по основным предметам https://education.yandex.ru/home/ </w:t>
      </w:r>
    </w:p>
    <w:p w14:paraId="325643EF">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4. «Фоксфорд» – онлайн-школа для обучающихся 1-11 классов, помогающая в подготовке   олимпиадам. Для учителей проводятся курсы повышения квалификации и профессиональной переподготовки, а для родителей – открытые занятия о воспитании и развитии детей. https://foxford.ru/about </w:t>
      </w:r>
    </w:p>
    <w:p w14:paraId="1B901C15">
      <w:pPr>
        <w:tabs>
          <w:tab w:val="left" w:pos="993"/>
        </w:tabs>
        <w:spacing w:line="360" w:lineRule="auto"/>
        <w:ind w:right="-2" w:firstLine="426"/>
        <w:contextualSpacing/>
        <w:jc w:val="both"/>
        <w:rPr>
          <w:rFonts w:eastAsia="Times New Roman"/>
          <w:sz w:val="24"/>
          <w:szCs w:val="24"/>
        </w:rPr>
      </w:pPr>
      <w:r>
        <w:rPr>
          <w:rFonts w:eastAsia="Times New Roman"/>
          <w:sz w:val="24"/>
          <w:szCs w:val="24"/>
        </w:rPr>
        <w:t>5. «Цифровой образовательный контент» – доступ к каталогу интерактивных образовательных материалов, учебной литературе, электронным книгам, обучающим видео и курсам. В наполнение ресурса вовлечены ведущие российские компании разного профиля, среди которых – «Яндекс», «1С», «Учи.ру», «</w:t>
      </w:r>
      <w:r>
        <w:rPr>
          <w:rFonts w:eastAsia="Times New Roman"/>
          <w:sz w:val="24"/>
          <w:szCs w:val="24"/>
          <w:lang w:val="en-US"/>
        </w:rPr>
        <w:t>Ismart</w:t>
      </w:r>
      <w:r>
        <w:rPr>
          <w:rFonts w:eastAsia="Times New Roman"/>
          <w:sz w:val="24"/>
          <w:szCs w:val="24"/>
        </w:rPr>
        <w:t xml:space="preserve">», «Фоксфорд», издательство «Просвещение» и другие. https://educont.ru/ </w:t>
      </w:r>
    </w:p>
    <w:p w14:paraId="79792428">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6. Издательство «Просвещение» – доступ по подписке  к электронным версиям учебно-методических комплексов, входящих в Федеральный перечень. Имеются задания для проверки функциональной грамотности. Для работы с учебниками не потребуется подключения к интернету.  https://media.prosv.ru/ </w:t>
      </w:r>
    </w:p>
    <w:p w14:paraId="41D1082B">
      <w:pPr>
        <w:spacing w:line="360" w:lineRule="auto"/>
        <w:ind w:right="-2" w:firstLine="426"/>
        <w:contextualSpacing/>
        <w:jc w:val="both"/>
        <w:rPr>
          <w:rFonts w:eastAsia="Times New Roman"/>
          <w:sz w:val="24"/>
          <w:szCs w:val="24"/>
        </w:rPr>
      </w:pPr>
      <w:r>
        <w:rPr>
          <w:rFonts w:eastAsia="Times New Roman"/>
          <w:sz w:val="24"/>
          <w:szCs w:val="24"/>
        </w:rPr>
        <w:t xml:space="preserve">7. «Цифровая школа Оренбуржья» – организован доступ к каталогу ресурсов по основным общеобразовательным предметам. Предметная страница содержит видео, тесты для самопроверки, контрольные листы. https://sdo.edu.orb.ru/index.php </w:t>
      </w:r>
    </w:p>
    <w:p w14:paraId="0AB9FDF7">
      <w:pPr>
        <w:spacing w:line="360" w:lineRule="auto"/>
        <w:ind w:right="-2" w:firstLine="426"/>
        <w:contextualSpacing/>
        <w:jc w:val="both"/>
        <w:rPr>
          <w:rFonts w:eastAsia="Times New Roman"/>
          <w:sz w:val="24"/>
          <w:szCs w:val="24"/>
        </w:rPr>
      </w:pPr>
      <w:r>
        <w:rPr>
          <w:rFonts w:eastAsia="Times New Roman"/>
          <w:sz w:val="24"/>
          <w:szCs w:val="24"/>
        </w:rPr>
        <w:t>8. «Инфоурок»- это интерактивный учебный центр для обучающихся и педагогов. Имеются рабочие листы к урокам. Подходит для занятий в классе и дистанционного обучения. Имеются  рабочие листы для проведения «Разговоров о важном». Доступы по индивидуальной подписке.</w:t>
      </w:r>
      <w:r>
        <w:fldChar w:fldCharType="begin"/>
      </w:r>
      <w:r>
        <w:instrText xml:space="preserve"> HYPERLINK "https://infourok.ru" </w:instrText>
      </w:r>
      <w:r>
        <w:fldChar w:fldCharType="separate"/>
      </w:r>
      <w:r>
        <w:rPr>
          <w:rStyle w:val="15"/>
          <w:sz w:val="24"/>
          <w:szCs w:val="24"/>
        </w:rPr>
        <w:t>https://infourok.ru</w:t>
      </w:r>
      <w:r>
        <w:rPr>
          <w:rStyle w:val="15"/>
          <w:sz w:val="24"/>
          <w:szCs w:val="24"/>
        </w:rPr>
        <w:fldChar w:fldCharType="end"/>
      </w:r>
    </w:p>
    <w:p w14:paraId="3127119A">
      <w:pPr>
        <w:spacing w:line="360" w:lineRule="auto"/>
        <w:ind w:right="-2" w:firstLine="426"/>
        <w:contextualSpacing/>
        <w:jc w:val="both"/>
        <w:rPr>
          <w:rFonts w:eastAsia="Times New Roman"/>
          <w:sz w:val="24"/>
          <w:szCs w:val="24"/>
        </w:rPr>
      </w:pPr>
      <w:r>
        <w:rPr>
          <w:rFonts w:eastAsia="Times New Roman"/>
          <w:sz w:val="24"/>
          <w:szCs w:val="24"/>
        </w:rPr>
        <w:t xml:space="preserve">Функционирование электронной информационно-образовательной среды соответствует законодательству Российской Федерации: </w:t>
      </w:r>
    </w:p>
    <w:p w14:paraId="4B2A9C62">
      <w:pPr>
        <w:spacing w:line="360" w:lineRule="auto"/>
        <w:ind w:right="-2" w:firstLine="426"/>
        <w:contextualSpacing/>
        <w:jc w:val="both"/>
        <w:rPr>
          <w:rFonts w:eastAsia="Times New Roman"/>
          <w:sz w:val="24"/>
          <w:szCs w:val="24"/>
        </w:rPr>
      </w:pPr>
      <w:r>
        <w:rPr>
          <w:rFonts w:eastAsia="Times New Roman"/>
          <w:sz w:val="24"/>
          <w:szCs w:val="24"/>
        </w:rPr>
        <w:t>1. Федеральный закон «Об информации, информационных технологиях ио защите информации» от 27.07.2006 N 149-ФЗ (последняя редакция).</w:t>
      </w:r>
    </w:p>
    <w:p w14:paraId="78058335">
      <w:pPr>
        <w:spacing w:line="360" w:lineRule="auto"/>
        <w:ind w:right="-2" w:firstLine="426"/>
        <w:contextualSpacing/>
        <w:jc w:val="both"/>
        <w:rPr>
          <w:rFonts w:eastAsia="Times New Roman"/>
          <w:sz w:val="24"/>
          <w:szCs w:val="24"/>
        </w:rPr>
      </w:pPr>
      <w:r>
        <w:rPr>
          <w:rFonts w:eastAsia="Times New Roman"/>
          <w:sz w:val="24"/>
          <w:szCs w:val="24"/>
        </w:rPr>
        <w:t>2.Федеральный закон «О персональных данных» от 27.07.2006 N 152- ФЗ (последняя редакция).</w:t>
      </w:r>
    </w:p>
    <w:p w14:paraId="1EB7944C">
      <w:pPr>
        <w:spacing w:line="360" w:lineRule="auto"/>
        <w:ind w:right="-2" w:firstLine="426"/>
        <w:contextualSpacing/>
        <w:jc w:val="both"/>
        <w:rPr>
          <w:rFonts w:eastAsia="Times New Roman"/>
          <w:sz w:val="24"/>
          <w:szCs w:val="24"/>
        </w:rPr>
      </w:pPr>
      <w:r>
        <w:rPr>
          <w:rFonts w:eastAsia="Times New Roman"/>
          <w:sz w:val="24"/>
          <w:szCs w:val="24"/>
        </w:rPr>
        <w:t>3.Федеральный закон «О защите детей от информации, причиняющей вред их здоровью и развитию» от 29.12.2010 N 436-ФЗ (последняя редакция).</w:t>
      </w:r>
    </w:p>
    <w:p w14:paraId="431EB1AC">
      <w:pPr>
        <w:spacing w:line="360" w:lineRule="auto"/>
        <w:ind w:right="-2" w:firstLine="426"/>
        <w:contextualSpacing/>
        <w:jc w:val="both"/>
        <w:rPr>
          <w:rFonts w:eastAsia="Times New Roman"/>
          <w:sz w:val="24"/>
          <w:szCs w:val="24"/>
        </w:rPr>
      </w:pPr>
      <w:r>
        <w:rPr>
          <w:rFonts w:eastAsia="Times New Roman"/>
          <w:sz w:val="24"/>
          <w:szCs w:val="24"/>
        </w:rPr>
        <w:t>4.Приказ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технологий при реализации образовательных программ» от 23.08.2017 No 816.</w:t>
      </w:r>
    </w:p>
    <w:p w14:paraId="282FB3E0">
      <w:pPr>
        <w:tabs>
          <w:tab w:val="left" w:pos="993"/>
        </w:tabs>
        <w:spacing w:line="360" w:lineRule="auto"/>
        <w:ind w:right="-2" w:firstLine="426"/>
        <w:contextualSpacing/>
        <w:jc w:val="both"/>
        <w:rPr>
          <w:rFonts w:eastAsia="Times New Roman"/>
          <w:sz w:val="24"/>
          <w:szCs w:val="24"/>
        </w:rPr>
      </w:pPr>
      <w:r>
        <w:rPr>
          <w:rFonts w:eastAsia="Times New Roman"/>
          <w:sz w:val="24"/>
          <w:szCs w:val="24"/>
        </w:rPr>
        <w:t>Характеристика электронной информационно-образовательной среды МБОУ «Сарай-Гирская СОШ» по направлениям отражена в таблице.</w:t>
      </w:r>
    </w:p>
    <w:p w14:paraId="3F3A94EB">
      <w:pPr>
        <w:spacing w:line="360" w:lineRule="auto"/>
        <w:ind w:right="-2" w:firstLine="426"/>
        <w:contextualSpacing/>
        <w:jc w:val="both"/>
        <w:rPr>
          <w:rFonts w:eastAsia="Times New Roman"/>
          <w:b/>
          <w:bCs/>
          <w:sz w:val="24"/>
          <w:szCs w:val="24"/>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4"/>
        <w:gridCol w:w="2658"/>
      </w:tblGrid>
      <w:tr w14:paraId="10BD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175F7AE6">
            <w:pPr>
              <w:spacing w:after="0" w:line="360" w:lineRule="auto"/>
              <w:ind w:right="-2" w:firstLine="142"/>
              <w:contextualSpacing/>
              <w:jc w:val="both"/>
              <w:rPr>
                <w:sz w:val="24"/>
                <w:szCs w:val="24"/>
              </w:rPr>
            </w:pPr>
            <w:r>
              <w:rPr>
                <w:sz w:val="24"/>
                <w:szCs w:val="24"/>
              </w:rPr>
              <w:t xml:space="preserve">Наличие библиотеки </w:t>
            </w:r>
          </w:p>
        </w:tc>
        <w:tc>
          <w:tcPr>
            <w:tcW w:w="2658" w:type="dxa"/>
          </w:tcPr>
          <w:p w14:paraId="0AF86705">
            <w:pPr>
              <w:spacing w:after="0" w:line="360" w:lineRule="auto"/>
              <w:ind w:right="-2" w:firstLine="173"/>
              <w:contextualSpacing/>
              <w:jc w:val="both"/>
              <w:rPr>
                <w:sz w:val="24"/>
                <w:szCs w:val="24"/>
              </w:rPr>
            </w:pPr>
            <w:r>
              <w:rPr>
                <w:sz w:val="24"/>
                <w:szCs w:val="24"/>
              </w:rPr>
              <w:t>Да</w:t>
            </w:r>
          </w:p>
        </w:tc>
      </w:tr>
      <w:tr w14:paraId="4E80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A8050EA">
            <w:pPr>
              <w:spacing w:after="0" w:line="360" w:lineRule="auto"/>
              <w:ind w:right="-2" w:firstLine="142"/>
              <w:contextualSpacing/>
              <w:jc w:val="both"/>
              <w:rPr>
                <w:sz w:val="24"/>
                <w:szCs w:val="24"/>
              </w:rPr>
            </w:pPr>
            <w:r>
              <w:rPr>
                <w:sz w:val="24"/>
                <w:szCs w:val="24"/>
              </w:rPr>
              <w:t>Наличие медиатеки</w:t>
            </w:r>
          </w:p>
        </w:tc>
        <w:tc>
          <w:tcPr>
            <w:tcW w:w="2658" w:type="dxa"/>
          </w:tcPr>
          <w:p w14:paraId="6365E424">
            <w:pPr>
              <w:spacing w:after="0" w:line="360" w:lineRule="auto"/>
              <w:ind w:right="-2" w:firstLine="173"/>
              <w:contextualSpacing/>
              <w:jc w:val="both"/>
              <w:rPr>
                <w:sz w:val="24"/>
                <w:szCs w:val="24"/>
              </w:rPr>
            </w:pPr>
            <w:r>
              <w:rPr>
                <w:sz w:val="24"/>
                <w:szCs w:val="24"/>
              </w:rPr>
              <w:t>Да</w:t>
            </w:r>
          </w:p>
        </w:tc>
      </w:tr>
      <w:tr w14:paraId="3745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8DA30A7">
            <w:pPr>
              <w:spacing w:after="0" w:line="360" w:lineRule="auto"/>
              <w:ind w:right="-2" w:firstLine="142"/>
              <w:contextualSpacing/>
              <w:jc w:val="both"/>
              <w:rPr>
                <w:sz w:val="24"/>
                <w:szCs w:val="24"/>
              </w:rPr>
            </w:pPr>
            <w:r>
              <w:rPr>
                <w:sz w:val="24"/>
                <w:szCs w:val="24"/>
              </w:rPr>
              <w:t xml:space="preserve">Количество учебников  в библиотечном фонде </w:t>
            </w:r>
          </w:p>
        </w:tc>
        <w:tc>
          <w:tcPr>
            <w:tcW w:w="2658" w:type="dxa"/>
          </w:tcPr>
          <w:p w14:paraId="133B3C6F">
            <w:pPr>
              <w:spacing w:after="0" w:line="360" w:lineRule="auto"/>
              <w:ind w:right="-2" w:firstLine="173"/>
              <w:contextualSpacing/>
              <w:jc w:val="both"/>
              <w:rPr>
                <w:sz w:val="24"/>
                <w:szCs w:val="24"/>
              </w:rPr>
            </w:pPr>
            <w:r>
              <w:rPr>
                <w:sz w:val="24"/>
                <w:szCs w:val="24"/>
              </w:rPr>
              <w:t>5433</w:t>
            </w:r>
          </w:p>
        </w:tc>
      </w:tr>
      <w:tr w14:paraId="0A56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6B1D9C7">
            <w:pPr>
              <w:spacing w:after="0" w:line="360" w:lineRule="auto"/>
              <w:ind w:right="-2" w:firstLine="142"/>
              <w:contextualSpacing/>
              <w:jc w:val="both"/>
              <w:rPr>
                <w:sz w:val="24"/>
                <w:szCs w:val="24"/>
              </w:rPr>
            </w:pPr>
            <w:r>
              <w:rPr>
                <w:sz w:val="24"/>
                <w:szCs w:val="24"/>
              </w:rPr>
              <w:t xml:space="preserve">Количество подписных изданий </w:t>
            </w:r>
          </w:p>
        </w:tc>
        <w:tc>
          <w:tcPr>
            <w:tcW w:w="2658" w:type="dxa"/>
          </w:tcPr>
          <w:p w14:paraId="2810CF38">
            <w:pPr>
              <w:spacing w:after="0" w:line="360" w:lineRule="auto"/>
              <w:ind w:right="-2" w:firstLine="173"/>
              <w:contextualSpacing/>
              <w:jc w:val="both"/>
              <w:rPr>
                <w:sz w:val="24"/>
                <w:szCs w:val="24"/>
              </w:rPr>
            </w:pPr>
            <w:r>
              <w:rPr>
                <w:sz w:val="24"/>
                <w:szCs w:val="24"/>
              </w:rPr>
              <w:t>0</w:t>
            </w:r>
          </w:p>
        </w:tc>
      </w:tr>
      <w:tr w14:paraId="5EEA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2024F83">
            <w:pPr>
              <w:spacing w:after="0" w:line="360" w:lineRule="auto"/>
              <w:ind w:right="-2" w:firstLine="142"/>
              <w:contextualSpacing/>
              <w:jc w:val="both"/>
              <w:rPr>
                <w:sz w:val="24"/>
                <w:szCs w:val="24"/>
              </w:rPr>
            </w:pPr>
            <w:r>
              <w:rPr>
                <w:sz w:val="24"/>
                <w:szCs w:val="24"/>
              </w:rPr>
              <w:t xml:space="preserve">Количество работающих компьютеров </w:t>
            </w:r>
          </w:p>
        </w:tc>
        <w:tc>
          <w:tcPr>
            <w:tcW w:w="2658" w:type="dxa"/>
          </w:tcPr>
          <w:p w14:paraId="62A8E75E">
            <w:pPr>
              <w:spacing w:after="0" w:line="360" w:lineRule="auto"/>
              <w:ind w:right="-2" w:firstLine="173"/>
              <w:contextualSpacing/>
              <w:jc w:val="both"/>
              <w:rPr>
                <w:sz w:val="24"/>
                <w:szCs w:val="24"/>
              </w:rPr>
            </w:pPr>
            <w:r>
              <w:rPr>
                <w:sz w:val="24"/>
                <w:szCs w:val="24"/>
              </w:rPr>
              <w:t>16</w:t>
            </w:r>
          </w:p>
        </w:tc>
      </w:tr>
      <w:tr w14:paraId="5C61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7B7FE6B">
            <w:pPr>
              <w:spacing w:after="0" w:line="360" w:lineRule="auto"/>
              <w:ind w:right="-2" w:firstLine="142"/>
              <w:contextualSpacing/>
              <w:jc w:val="both"/>
              <w:rPr>
                <w:sz w:val="24"/>
                <w:szCs w:val="24"/>
              </w:rPr>
            </w:pPr>
            <w:r>
              <w:rPr>
                <w:sz w:val="24"/>
                <w:szCs w:val="24"/>
              </w:rPr>
              <w:t xml:space="preserve">из них кол-во компьютеров, применяемых в управлении </w:t>
            </w:r>
          </w:p>
        </w:tc>
        <w:tc>
          <w:tcPr>
            <w:tcW w:w="2658" w:type="dxa"/>
          </w:tcPr>
          <w:p w14:paraId="2590DA86">
            <w:pPr>
              <w:spacing w:after="0" w:line="360" w:lineRule="auto"/>
              <w:ind w:right="-2" w:firstLine="173"/>
              <w:contextualSpacing/>
              <w:jc w:val="both"/>
              <w:rPr>
                <w:sz w:val="24"/>
                <w:szCs w:val="24"/>
              </w:rPr>
            </w:pPr>
            <w:r>
              <w:rPr>
                <w:sz w:val="24"/>
                <w:szCs w:val="24"/>
              </w:rPr>
              <w:t>3</w:t>
            </w:r>
          </w:p>
        </w:tc>
      </w:tr>
      <w:tr w14:paraId="5A29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8762709">
            <w:pPr>
              <w:spacing w:after="0" w:line="360" w:lineRule="auto"/>
              <w:ind w:right="-2" w:firstLine="142"/>
              <w:contextualSpacing/>
              <w:jc w:val="both"/>
              <w:rPr>
                <w:sz w:val="24"/>
                <w:szCs w:val="24"/>
              </w:rPr>
            </w:pPr>
            <w:r>
              <w:rPr>
                <w:sz w:val="24"/>
                <w:szCs w:val="24"/>
              </w:rPr>
              <w:t xml:space="preserve">Соответствие сайта требованиям </w:t>
            </w:r>
          </w:p>
        </w:tc>
        <w:tc>
          <w:tcPr>
            <w:tcW w:w="2658" w:type="dxa"/>
          </w:tcPr>
          <w:p w14:paraId="744DB377">
            <w:pPr>
              <w:spacing w:after="0" w:line="360" w:lineRule="auto"/>
              <w:ind w:right="-2" w:firstLine="173"/>
              <w:contextualSpacing/>
              <w:jc w:val="both"/>
              <w:rPr>
                <w:sz w:val="24"/>
                <w:szCs w:val="24"/>
              </w:rPr>
            </w:pPr>
            <w:r>
              <w:rPr>
                <w:sz w:val="24"/>
                <w:szCs w:val="24"/>
              </w:rPr>
              <w:t>Да</w:t>
            </w:r>
          </w:p>
        </w:tc>
      </w:tr>
      <w:tr w14:paraId="1497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038CFFA">
            <w:pPr>
              <w:spacing w:after="0" w:line="360" w:lineRule="auto"/>
              <w:ind w:right="-2" w:firstLine="142"/>
              <w:contextualSpacing/>
              <w:jc w:val="both"/>
              <w:rPr>
                <w:sz w:val="24"/>
                <w:szCs w:val="24"/>
              </w:rPr>
            </w:pPr>
            <w:r>
              <w:rPr>
                <w:sz w:val="24"/>
                <w:szCs w:val="24"/>
              </w:rPr>
              <w:t xml:space="preserve">Доля педагогов, которым обеспечена возможность пользоваться широкополосным Интернетом (не менее 100 МБ/с) </w:t>
            </w:r>
          </w:p>
        </w:tc>
        <w:tc>
          <w:tcPr>
            <w:tcW w:w="2658" w:type="dxa"/>
          </w:tcPr>
          <w:p w14:paraId="6AE27D91">
            <w:pPr>
              <w:spacing w:after="0" w:line="360" w:lineRule="auto"/>
              <w:ind w:right="-2" w:firstLine="173"/>
              <w:contextualSpacing/>
              <w:jc w:val="both"/>
              <w:rPr>
                <w:sz w:val="24"/>
                <w:szCs w:val="24"/>
              </w:rPr>
            </w:pPr>
            <w:r>
              <w:rPr>
                <w:sz w:val="24"/>
                <w:szCs w:val="24"/>
              </w:rPr>
              <w:t>100%</w:t>
            </w:r>
          </w:p>
        </w:tc>
      </w:tr>
      <w:tr w14:paraId="1F09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0A93642A">
            <w:pPr>
              <w:spacing w:after="0" w:line="360" w:lineRule="auto"/>
              <w:ind w:right="-2" w:firstLine="142"/>
              <w:contextualSpacing/>
              <w:jc w:val="both"/>
              <w:rPr>
                <w:sz w:val="24"/>
                <w:szCs w:val="24"/>
              </w:rPr>
            </w:pPr>
            <w:r>
              <w:rPr>
                <w:sz w:val="24"/>
                <w:szCs w:val="24"/>
              </w:rPr>
              <w:t xml:space="preserve">Наличие электронных журналов и дневников </w:t>
            </w:r>
          </w:p>
        </w:tc>
        <w:tc>
          <w:tcPr>
            <w:tcW w:w="2658" w:type="dxa"/>
          </w:tcPr>
          <w:p w14:paraId="4F989E0E">
            <w:pPr>
              <w:spacing w:after="0" w:line="360" w:lineRule="auto"/>
              <w:ind w:right="-2" w:firstLine="173"/>
              <w:contextualSpacing/>
              <w:jc w:val="both"/>
              <w:rPr>
                <w:sz w:val="24"/>
                <w:szCs w:val="24"/>
              </w:rPr>
            </w:pPr>
            <w:r>
              <w:rPr>
                <w:sz w:val="24"/>
                <w:szCs w:val="24"/>
              </w:rPr>
              <w:t>Да</w:t>
            </w:r>
          </w:p>
        </w:tc>
      </w:tr>
      <w:tr w14:paraId="5857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AF60AB4">
            <w:pPr>
              <w:spacing w:after="0" w:line="360" w:lineRule="auto"/>
              <w:ind w:right="-2" w:firstLine="142"/>
              <w:contextualSpacing/>
              <w:jc w:val="both"/>
              <w:rPr>
                <w:sz w:val="24"/>
                <w:szCs w:val="24"/>
              </w:rPr>
            </w:pPr>
            <w:r>
              <w:rPr>
                <w:sz w:val="24"/>
                <w:szCs w:val="24"/>
              </w:rPr>
              <w:t>Количество компьютеров, имеющих выход в Интернет</w:t>
            </w:r>
            <w:r>
              <w:rPr>
                <w:sz w:val="24"/>
                <w:szCs w:val="24"/>
              </w:rPr>
              <w:br w:type="textWrapping"/>
            </w:r>
            <w:r>
              <w:rPr>
                <w:sz w:val="24"/>
                <w:szCs w:val="24"/>
              </w:rPr>
              <w:t xml:space="preserve">Подключение к Интернет </w:t>
            </w:r>
          </w:p>
        </w:tc>
        <w:tc>
          <w:tcPr>
            <w:tcW w:w="2658" w:type="dxa"/>
          </w:tcPr>
          <w:p w14:paraId="282ED7A6">
            <w:pPr>
              <w:spacing w:after="0" w:line="360" w:lineRule="auto"/>
              <w:ind w:right="-2" w:firstLine="173"/>
              <w:contextualSpacing/>
              <w:jc w:val="both"/>
              <w:rPr>
                <w:sz w:val="24"/>
                <w:szCs w:val="24"/>
              </w:rPr>
            </w:pPr>
            <w:r>
              <w:rPr>
                <w:sz w:val="24"/>
                <w:szCs w:val="24"/>
              </w:rPr>
              <w:t>11</w:t>
            </w:r>
          </w:p>
          <w:p w14:paraId="616193A1">
            <w:pPr>
              <w:spacing w:after="0" w:line="360" w:lineRule="auto"/>
              <w:ind w:right="-2" w:firstLine="173"/>
              <w:contextualSpacing/>
              <w:jc w:val="both"/>
              <w:rPr>
                <w:sz w:val="24"/>
                <w:szCs w:val="24"/>
              </w:rPr>
            </w:pPr>
            <w:r>
              <w:rPr>
                <w:sz w:val="24"/>
                <w:szCs w:val="24"/>
              </w:rPr>
              <w:t>Да</w:t>
            </w:r>
          </w:p>
        </w:tc>
      </w:tr>
      <w:tr w14:paraId="7421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78DBD47">
            <w:pPr>
              <w:spacing w:after="0" w:line="360" w:lineRule="auto"/>
              <w:ind w:right="-2" w:firstLine="142"/>
              <w:contextualSpacing/>
              <w:jc w:val="both"/>
              <w:rPr>
                <w:sz w:val="24"/>
                <w:szCs w:val="24"/>
              </w:rPr>
            </w:pPr>
            <w:r>
              <w:rPr>
                <w:sz w:val="24"/>
                <w:szCs w:val="24"/>
              </w:rPr>
              <w:t>Скорость передачи</w:t>
            </w:r>
          </w:p>
        </w:tc>
        <w:tc>
          <w:tcPr>
            <w:tcW w:w="2658" w:type="dxa"/>
          </w:tcPr>
          <w:p w14:paraId="1DA2FC47">
            <w:pPr>
              <w:spacing w:after="0" w:line="360" w:lineRule="auto"/>
              <w:ind w:right="-2" w:firstLine="173"/>
              <w:contextualSpacing/>
              <w:jc w:val="both"/>
              <w:rPr>
                <w:sz w:val="24"/>
                <w:szCs w:val="24"/>
              </w:rPr>
            </w:pPr>
            <w:r>
              <w:rPr>
                <w:sz w:val="24"/>
                <w:szCs w:val="24"/>
              </w:rPr>
              <w:t>Не менее 100 МБ/сек</w:t>
            </w:r>
          </w:p>
        </w:tc>
      </w:tr>
      <w:tr w14:paraId="085B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3E6E105">
            <w:pPr>
              <w:spacing w:after="0" w:line="360" w:lineRule="auto"/>
              <w:ind w:right="-2" w:firstLine="142"/>
              <w:contextualSpacing/>
              <w:jc w:val="both"/>
              <w:rPr>
                <w:rFonts w:eastAsia="Times New Roman"/>
                <w:sz w:val="24"/>
                <w:szCs w:val="24"/>
              </w:rPr>
            </w:pPr>
            <w:r>
              <w:rPr>
                <w:rFonts w:eastAsia="Times New Roman"/>
                <w:sz w:val="24"/>
                <w:szCs w:val="24"/>
              </w:rPr>
              <w:t>Качество связи</w:t>
            </w:r>
          </w:p>
        </w:tc>
        <w:tc>
          <w:tcPr>
            <w:tcW w:w="2658" w:type="dxa"/>
          </w:tcPr>
          <w:p w14:paraId="4F91256E">
            <w:pPr>
              <w:spacing w:after="0" w:line="360" w:lineRule="auto"/>
              <w:ind w:right="-2" w:firstLine="173"/>
              <w:contextualSpacing/>
              <w:jc w:val="both"/>
              <w:rPr>
                <w:rFonts w:eastAsia="Times New Roman"/>
                <w:sz w:val="24"/>
                <w:szCs w:val="24"/>
              </w:rPr>
            </w:pPr>
            <w:r>
              <w:rPr>
                <w:rFonts w:eastAsia="Times New Roman"/>
                <w:sz w:val="24"/>
                <w:szCs w:val="24"/>
              </w:rPr>
              <w:t>Удовл.</w:t>
            </w:r>
          </w:p>
        </w:tc>
      </w:tr>
      <w:tr w14:paraId="67FB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5AC8C50B">
            <w:pPr>
              <w:spacing w:after="0" w:line="360" w:lineRule="auto"/>
              <w:ind w:right="-2" w:firstLine="142"/>
              <w:contextualSpacing/>
              <w:jc w:val="both"/>
              <w:rPr>
                <w:rFonts w:eastAsia="Times New Roman"/>
                <w:sz w:val="24"/>
                <w:szCs w:val="24"/>
              </w:rPr>
            </w:pPr>
            <w:r>
              <w:rPr>
                <w:rFonts w:eastAsia="Times New Roman"/>
                <w:sz w:val="24"/>
                <w:szCs w:val="24"/>
              </w:rPr>
              <w:t>Количество кабинетов информатики и работающих ЭВМ</w:t>
            </w:r>
          </w:p>
        </w:tc>
        <w:tc>
          <w:tcPr>
            <w:tcW w:w="2658" w:type="dxa"/>
          </w:tcPr>
          <w:p w14:paraId="788ADE19">
            <w:pPr>
              <w:spacing w:after="0" w:line="360" w:lineRule="auto"/>
              <w:ind w:right="-2" w:firstLine="173"/>
              <w:contextualSpacing/>
              <w:jc w:val="both"/>
              <w:rPr>
                <w:rFonts w:eastAsia="Times New Roman"/>
                <w:sz w:val="24"/>
                <w:szCs w:val="24"/>
              </w:rPr>
            </w:pPr>
            <w:r>
              <w:rPr>
                <w:rFonts w:eastAsia="Times New Roman"/>
                <w:sz w:val="24"/>
                <w:szCs w:val="24"/>
              </w:rPr>
              <w:t>1/7</w:t>
            </w:r>
          </w:p>
        </w:tc>
      </w:tr>
      <w:tr w14:paraId="2C68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D8C5EB1">
            <w:pPr>
              <w:spacing w:after="0" w:line="360" w:lineRule="auto"/>
              <w:ind w:right="-2" w:firstLine="142"/>
              <w:contextualSpacing/>
              <w:jc w:val="both"/>
              <w:rPr>
                <w:rFonts w:eastAsia="Times New Roman"/>
                <w:sz w:val="24"/>
                <w:szCs w:val="24"/>
              </w:rPr>
            </w:pPr>
            <w:r>
              <w:rPr>
                <w:rFonts w:eastAsia="Times New Roman"/>
                <w:sz w:val="24"/>
                <w:szCs w:val="24"/>
              </w:rPr>
              <w:t>Количество ЭВМ в других предметных кабинетах</w:t>
            </w:r>
          </w:p>
          <w:p w14:paraId="3E0A1270">
            <w:pPr>
              <w:spacing w:after="0" w:line="360" w:lineRule="auto"/>
              <w:ind w:right="-2" w:firstLine="142"/>
              <w:contextualSpacing/>
              <w:jc w:val="both"/>
              <w:rPr>
                <w:rFonts w:eastAsia="Times New Roman"/>
                <w:sz w:val="24"/>
                <w:szCs w:val="24"/>
              </w:rPr>
            </w:pPr>
            <w:r>
              <w:rPr>
                <w:rFonts w:eastAsia="Times New Roman"/>
                <w:sz w:val="24"/>
                <w:szCs w:val="24"/>
              </w:rPr>
              <w:t>(из них в начальных классах)</w:t>
            </w:r>
          </w:p>
        </w:tc>
        <w:tc>
          <w:tcPr>
            <w:tcW w:w="2658" w:type="dxa"/>
          </w:tcPr>
          <w:p w14:paraId="3C1B9FF7">
            <w:pPr>
              <w:spacing w:after="0" w:line="360" w:lineRule="auto"/>
              <w:ind w:right="-2" w:firstLine="173"/>
              <w:contextualSpacing/>
              <w:jc w:val="both"/>
              <w:rPr>
                <w:rFonts w:eastAsia="Times New Roman"/>
                <w:sz w:val="24"/>
                <w:szCs w:val="24"/>
              </w:rPr>
            </w:pPr>
            <w:r>
              <w:rPr>
                <w:rFonts w:eastAsia="Times New Roman"/>
                <w:sz w:val="24"/>
                <w:szCs w:val="24"/>
              </w:rPr>
              <w:t>9</w:t>
            </w:r>
          </w:p>
          <w:p w14:paraId="4DF7BB05">
            <w:pPr>
              <w:spacing w:after="0" w:line="360" w:lineRule="auto"/>
              <w:ind w:right="-2" w:firstLine="173"/>
              <w:contextualSpacing/>
              <w:jc w:val="both"/>
              <w:rPr>
                <w:rFonts w:eastAsia="Times New Roman"/>
                <w:sz w:val="24"/>
                <w:szCs w:val="24"/>
              </w:rPr>
            </w:pPr>
            <w:r>
              <w:rPr>
                <w:rFonts w:eastAsia="Times New Roman"/>
                <w:sz w:val="24"/>
                <w:szCs w:val="24"/>
              </w:rPr>
              <w:t>2</w:t>
            </w:r>
          </w:p>
        </w:tc>
      </w:tr>
      <w:tr w14:paraId="10AF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C719C3C">
            <w:pPr>
              <w:spacing w:after="0" w:line="360" w:lineRule="auto"/>
              <w:ind w:right="-2" w:firstLine="142"/>
              <w:contextualSpacing/>
              <w:jc w:val="both"/>
              <w:rPr>
                <w:rFonts w:eastAsia="Times New Roman"/>
                <w:sz w:val="24"/>
                <w:szCs w:val="24"/>
              </w:rPr>
            </w:pPr>
            <w:r>
              <w:rPr>
                <w:rFonts w:eastAsia="Times New Roman"/>
                <w:sz w:val="24"/>
                <w:szCs w:val="24"/>
              </w:rPr>
              <w:t>Количество мультимедийных проекторов в учреждении</w:t>
            </w:r>
          </w:p>
          <w:p w14:paraId="3763CF94">
            <w:pPr>
              <w:spacing w:after="0" w:line="360" w:lineRule="auto"/>
              <w:ind w:right="-2" w:firstLine="142"/>
              <w:contextualSpacing/>
              <w:jc w:val="both"/>
              <w:rPr>
                <w:rFonts w:eastAsia="Times New Roman"/>
                <w:sz w:val="24"/>
                <w:szCs w:val="24"/>
              </w:rPr>
            </w:pPr>
            <w:r>
              <w:rPr>
                <w:rFonts w:eastAsia="Times New Roman"/>
                <w:sz w:val="24"/>
                <w:szCs w:val="24"/>
              </w:rPr>
              <w:t>(из них в начальных классах)</w:t>
            </w:r>
          </w:p>
        </w:tc>
        <w:tc>
          <w:tcPr>
            <w:tcW w:w="2658" w:type="dxa"/>
          </w:tcPr>
          <w:p w14:paraId="3749BE03">
            <w:pPr>
              <w:spacing w:after="0" w:line="360" w:lineRule="auto"/>
              <w:ind w:right="-2" w:firstLine="173"/>
              <w:contextualSpacing/>
              <w:jc w:val="both"/>
              <w:rPr>
                <w:rFonts w:eastAsia="Times New Roman"/>
                <w:sz w:val="24"/>
                <w:szCs w:val="24"/>
              </w:rPr>
            </w:pPr>
            <w:r>
              <w:rPr>
                <w:rFonts w:eastAsia="Times New Roman"/>
                <w:sz w:val="24"/>
                <w:szCs w:val="24"/>
              </w:rPr>
              <w:t>10</w:t>
            </w:r>
          </w:p>
          <w:p w14:paraId="2CA70F5E">
            <w:pPr>
              <w:spacing w:after="0" w:line="360" w:lineRule="auto"/>
              <w:ind w:right="-2" w:firstLine="173"/>
              <w:contextualSpacing/>
              <w:jc w:val="both"/>
              <w:rPr>
                <w:rFonts w:eastAsia="Times New Roman"/>
                <w:sz w:val="24"/>
                <w:szCs w:val="24"/>
              </w:rPr>
            </w:pPr>
            <w:r>
              <w:rPr>
                <w:rFonts w:eastAsia="Times New Roman"/>
                <w:sz w:val="24"/>
                <w:szCs w:val="24"/>
              </w:rPr>
              <w:t>2</w:t>
            </w:r>
          </w:p>
        </w:tc>
      </w:tr>
      <w:tr w14:paraId="5BB2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DA262FD">
            <w:pPr>
              <w:spacing w:after="0" w:line="360" w:lineRule="auto"/>
              <w:ind w:right="-2" w:firstLine="142"/>
              <w:contextualSpacing/>
              <w:jc w:val="both"/>
              <w:rPr>
                <w:rFonts w:eastAsia="Times New Roman"/>
                <w:sz w:val="24"/>
                <w:szCs w:val="24"/>
              </w:rPr>
            </w:pPr>
            <w:r>
              <w:rPr>
                <w:rFonts w:eastAsia="Times New Roman"/>
                <w:sz w:val="24"/>
                <w:szCs w:val="24"/>
              </w:rPr>
              <w:t xml:space="preserve">Количество интерактивных досок в учреждении </w:t>
            </w:r>
          </w:p>
          <w:p w14:paraId="6A0497C1">
            <w:pPr>
              <w:spacing w:after="0" w:line="360" w:lineRule="auto"/>
              <w:ind w:right="-2" w:firstLine="142"/>
              <w:contextualSpacing/>
              <w:jc w:val="both"/>
              <w:rPr>
                <w:rFonts w:eastAsia="Times New Roman"/>
                <w:sz w:val="24"/>
                <w:szCs w:val="24"/>
              </w:rPr>
            </w:pPr>
            <w:r>
              <w:rPr>
                <w:rFonts w:eastAsia="Times New Roman"/>
                <w:sz w:val="24"/>
                <w:szCs w:val="24"/>
              </w:rPr>
              <w:t>(из них в начальных классах)</w:t>
            </w:r>
          </w:p>
        </w:tc>
        <w:tc>
          <w:tcPr>
            <w:tcW w:w="2658" w:type="dxa"/>
          </w:tcPr>
          <w:p w14:paraId="28C0C382">
            <w:pPr>
              <w:spacing w:after="0" w:line="360" w:lineRule="auto"/>
              <w:ind w:right="-2" w:firstLine="173"/>
              <w:contextualSpacing/>
              <w:jc w:val="both"/>
              <w:rPr>
                <w:rFonts w:eastAsia="Times New Roman"/>
                <w:sz w:val="24"/>
                <w:szCs w:val="24"/>
              </w:rPr>
            </w:pPr>
            <w:r>
              <w:rPr>
                <w:rFonts w:eastAsia="Times New Roman"/>
                <w:sz w:val="24"/>
                <w:szCs w:val="24"/>
              </w:rPr>
              <w:t>2</w:t>
            </w:r>
          </w:p>
          <w:p w14:paraId="3BB7B542">
            <w:pPr>
              <w:spacing w:after="0" w:line="360" w:lineRule="auto"/>
              <w:ind w:right="-2" w:firstLine="173"/>
              <w:contextualSpacing/>
              <w:jc w:val="both"/>
              <w:rPr>
                <w:rFonts w:eastAsia="Times New Roman"/>
                <w:sz w:val="24"/>
                <w:szCs w:val="24"/>
              </w:rPr>
            </w:pPr>
            <w:r>
              <w:rPr>
                <w:rFonts w:eastAsia="Times New Roman"/>
                <w:sz w:val="24"/>
                <w:szCs w:val="24"/>
              </w:rPr>
              <w:t>0</w:t>
            </w:r>
          </w:p>
        </w:tc>
      </w:tr>
      <w:tr w14:paraId="6F31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CBD3974">
            <w:pPr>
              <w:spacing w:after="0" w:line="360" w:lineRule="auto"/>
              <w:ind w:right="-2" w:firstLine="142"/>
              <w:contextualSpacing/>
              <w:jc w:val="both"/>
              <w:rPr>
                <w:rFonts w:eastAsia="Times New Roman"/>
                <w:sz w:val="24"/>
                <w:szCs w:val="24"/>
              </w:rPr>
            </w:pPr>
            <w:r>
              <w:rPr>
                <w:rFonts w:eastAsia="Times New Roman"/>
                <w:sz w:val="24"/>
                <w:szCs w:val="24"/>
              </w:rPr>
              <w:t>Официальный сайт МБОУ «Сарай-Гирская СОШ»</w:t>
            </w:r>
          </w:p>
          <w:p w14:paraId="750F24D7">
            <w:pPr>
              <w:spacing w:after="0" w:line="360" w:lineRule="auto"/>
              <w:ind w:right="-2" w:firstLine="142"/>
              <w:contextualSpacing/>
              <w:jc w:val="both"/>
              <w:rPr>
                <w:rFonts w:eastAsia="Times New Roman"/>
                <w:sz w:val="24"/>
                <w:szCs w:val="24"/>
              </w:rPr>
            </w:pPr>
          </w:p>
          <w:p w14:paraId="1589B5C4">
            <w:pPr>
              <w:spacing w:after="0" w:line="360" w:lineRule="auto"/>
              <w:ind w:right="-2" w:firstLine="142"/>
              <w:contextualSpacing/>
              <w:jc w:val="both"/>
              <w:rPr>
                <w:rFonts w:eastAsia="Times New Roman"/>
                <w:sz w:val="24"/>
                <w:szCs w:val="24"/>
              </w:rPr>
            </w:pPr>
          </w:p>
          <w:p w14:paraId="10F79E1B">
            <w:pPr>
              <w:spacing w:after="0" w:line="360" w:lineRule="auto"/>
              <w:ind w:right="-2" w:firstLine="142"/>
              <w:contextualSpacing/>
              <w:jc w:val="both"/>
              <w:rPr>
                <w:rFonts w:eastAsia="Times New Roman"/>
                <w:sz w:val="24"/>
                <w:szCs w:val="24"/>
              </w:rPr>
            </w:pPr>
            <w:r>
              <w:rPr>
                <w:rFonts w:eastAsia="Times New Roman"/>
                <w:sz w:val="24"/>
                <w:szCs w:val="24"/>
              </w:rPr>
              <w:t>Соответствие сайта требованиям</w:t>
            </w:r>
          </w:p>
        </w:tc>
        <w:tc>
          <w:tcPr>
            <w:tcW w:w="2658" w:type="dxa"/>
          </w:tcPr>
          <w:p w14:paraId="7736F48C">
            <w:pPr>
              <w:spacing w:after="0" w:line="360" w:lineRule="auto"/>
              <w:ind w:right="-2" w:firstLine="173"/>
              <w:contextualSpacing/>
              <w:jc w:val="both"/>
              <w:rPr>
                <w:sz w:val="24"/>
                <w:szCs w:val="24"/>
              </w:rPr>
            </w:pPr>
            <w:r>
              <w:fldChar w:fldCharType="begin"/>
            </w:r>
            <w:r>
              <w:instrText xml:space="preserve"> HYPERLINK "https://sh-novozhedrinskaya-r56.gosweb.gosuslugi.ru" </w:instrText>
            </w:r>
            <w:r>
              <w:fldChar w:fldCharType="separate"/>
            </w:r>
            <w:r>
              <w:rPr>
                <w:rStyle w:val="15"/>
                <w:sz w:val="24"/>
                <w:szCs w:val="24"/>
              </w:rPr>
              <w:t>https://sh-novozhedrinskaya-r56.gosweb.gosuslugi.ru</w:t>
            </w:r>
            <w:r>
              <w:rPr>
                <w:rStyle w:val="15"/>
                <w:sz w:val="24"/>
                <w:szCs w:val="24"/>
              </w:rPr>
              <w:fldChar w:fldCharType="end"/>
            </w:r>
          </w:p>
          <w:p w14:paraId="14B0E2DD">
            <w:pPr>
              <w:spacing w:after="0" w:line="360" w:lineRule="auto"/>
              <w:ind w:right="-2" w:firstLine="173"/>
              <w:contextualSpacing/>
              <w:jc w:val="both"/>
              <w:rPr>
                <w:rFonts w:eastAsia="Times New Roman"/>
                <w:sz w:val="24"/>
                <w:szCs w:val="24"/>
              </w:rPr>
            </w:pPr>
            <w:r>
              <w:rPr>
                <w:rFonts w:eastAsia="Times New Roman"/>
                <w:sz w:val="24"/>
                <w:szCs w:val="24"/>
              </w:rPr>
              <w:t>Да</w:t>
            </w:r>
          </w:p>
        </w:tc>
      </w:tr>
      <w:tr w14:paraId="18A1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AC12E6C">
            <w:pPr>
              <w:spacing w:after="0" w:line="360" w:lineRule="auto"/>
              <w:ind w:right="-2" w:firstLine="142"/>
              <w:contextualSpacing/>
              <w:jc w:val="both"/>
              <w:rPr>
                <w:rFonts w:eastAsia="Times New Roman"/>
                <w:sz w:val="24"/>
                <w:szCs w:val="24"/>
              </w:rPr>
            </w:pPr>
            <w:r>
              <w:rPr>
                <w:rFonts w:eastAsia="Times New Roman"/>
                <w:sz w:val="24"/>
                <w:szCs w:val="24"/>
              </w:rPr>
              <w:t>Электронная почта: E-mail</w:t>
            </w:r>
          </w:p>
        </w:tc>
        <w:tc>
          <w:tcPr>
            <w:tcW w:w="2658" w:type="dxa"/>
          </w:tcPr>
          <w:p w14:paraId="7781ED47">
            <w:pPr>
              <w:spacing w:after="0" w:line="360" w:lineRule="auto"/>
              <w:ind w:right="-2" w:firstLine="173"/>
              <w:contextualSpacing/>
              <w:jc w:val="both"/>
              <w:rPr>
                <w:rFonts w:eastAsia="Times New Roman"/>
                <w:sz w:val="24"/>
                <w:szCs w:val="24"/>
              </w:rPr>
            </w:pPr>
            <w:r>
              <w:rPr>
                <w:rFonts w:eastAsia="Times New Roman"/>
                <w:sz w:val="24"/>
                <w:szCs w:val="24"/>
              </w:rPr>
              <w:t>28</w:t>
            </w:r>
            <w:r>
              <w:rPr>
                <w:rFonts w:eastAsia="Times New Roman"/>
                <w:sz w:val="24"/>
                <w:szCs w:val="24"/>
                <w:lang w:val="en-US"/>
              </w:rPr>
              <w:t>m</w:t>
            </w:r>
            <w:r>
              <w:rPr>
                <w:rFonts w:eastAsia="Times New Roman"/>
                <w:sz w:val="24"/>
                <w:szCs w:val="24"/>
              </w:rPr>
              <w:t>ou0</w:t>
            </w:r>
            <w:r>
              <w:rPr>
                <w:rFonts w:eastAsia="Times New Roman"/>
                <w:sz w:val="24"/>
                <w:szCs w:val="24"/>
                <w:lang w:val="en-US"/>
              </w:rPr>
              <w:t>06</w:t>
            </w:r>
            <w:r>
              <w:rPr>
                <w:rFonts w:eastAsia="Times New Roman"/>
                <w:sz w:val="24"/>
                <w:szCs w:val="24"/>
              </w:rPr>
              <w:t>@mail.ru</w:t>
            </w:r>
          </w:p>
        </w:tc>
      </w:tr>
      <w:tr w14:paraId="39DD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9223546">
            <w:pPr>
              <w:spacing w:after="0" w:line="360" w:lineRule="auto"/>
              <w:ind w:right="-2" w:firstLine="142"/>
              <w:contextualSpacing/>
              <w:jc w:val="both"/>
              <w:rPr>
                <w:rFonts w:eastAsia="Times New Roman"/>
                <w:sz w:val="24"/>
                <w:szCs w:val="24"/>
              </w:rPr>
            </w:pPr>
            <w:r>
              <w:rPr>
                <w:rFonts w:eastAsia="Times New Roman"/>
                <w:sz w:val="24"/>
                <w:szCs w:val="24"/>
              </w:rPr>
              <w:t>Беспроводная сеть (WiFi)</w:t>
            </w:r>
          </w:p>
        </w:tc>
        <w:tc>
          <w:tcPr>
            <w:tcW w:w="2658" w:type="dxa"/>
          </w:tcPr>
          <w:p w14:paraId="44186D8E">
            <w:pPr>
              <w:spacing w:after="0" w:line="360" w:lineRule="auto"/>
              <w:ind w:right="-2" w:firstLine="173"/>
              <w:contextualSpacing/>
              <w:jc w:val="both"/>
              <w:rPr>
                <w:rFonts w:eastAsia="Times New Roman"/>
                <w:sz w:val="24"/>
                <w:szCs w:val="24"/>
              </w:rPr>
            </w:pPr>
            <w:r>
              <w:rPr>
                <w:rFonts w:eastAsia="Times New Roman"/>
                <w:sz w:val="24"/>
                <w:szCs w:val="24"/>
              </w:rPr>
              <w:t>нет</w:t>
            </w:r>
          </w:p>
        </w:tc>
      </w:tr>
    </w:tbl>
    <w:p w14:paraId="34A5CDA2">
      <w:pPr>
        <w:spacing w:line="360" w:lineRule="auto"/>
        <w:ind w:right="-2" w:firstLine="426"/>
        <w:contextualSpacing/>
        <w:jc w:val="both"/>
        <w:rPr>
          <w:rFonts w:eastAsia="Times New Roman"/>
          <w:sz w:val="24"/>
          <w:szCs w:val="24"/>
        </w:rPr>
      </w:pPr>
    </w:p>
    <w:p w14:paraId="3236A037">
      <w:pPr>
        <w:spacing w:line="360" w:lineRule="auto"/>
        <w:ind w:right="-2" w:firstLine="426"/>
        <w:contextualSpacing/>
        <w:jc w:val="both"/>
        <w:rPr>
          <w:rFonts w:eastAsia="Times New Roman"/>
          <w:sz w:val="24"/>
          <w:szCs w:val="24"/>
        </w:rPr>
      </w:pPr>
      <w:r>
        <w:rPr>
          <w:rFonts w:eastAsia="Times New Roman"/>
          <w:sz w:val="24"/>
          <w:szCs w:val="24"/>
        </w:rPr>
        <w:t>Функционирование электронной информационно-образовательной среды требует соответствующих средств ИКТ и квалификации работников, ее использующих и поддерживающих. Все педагоги школы прошли курсы повышения квалификации по использованию современных информационно-коммуникационных технологий в образовательном процессе, освоение которых продолжается постоянно и в рамках обучения внутри организации.</w:t>
      </w:r>
    </w:p>
    <w:p w14:paraId="14C1017D">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МБОУ «Сарай-Гирская СОШ» применяет также прикладные программы, поддерживающие административную деятельность и обеспечивающие дистанционноевзаимодействие всех участников образовательных отношений как внутри образовательной организации, так и с другими организациями социальной сферы и органами управления. </w:t>
      </w:r>
    </w:p>
    <w:p w14:paraId="016E5368">
      <w:pPr>
        <w:spacing w:line="360" w:lineRule="auto"/>
        <w:ind w:right="-2" w:firstLine="426"/>
        <w:contextualSpacing/>
        <w:jc w:val="both"/>
        <w:rPr>
          <w:rFonts w:eastAsia="Times New Roman"/>
          <w:sz w:val="24"/>
          <w:szCs w:val="24"/>
        </w:rPr>
      </w:pPr>
      <w:r>
        <w:rPr>
          <w:rFonts w:eastAsia="Times New Roman"/>
          <w:sz w:val="24"/>
          <w:szCs w:val="24"/>
        </w:rPr>
        <w:t>Укомплектованы административные рабочие места компьютерной офисной техникой, в том числе выходом в Интернет: кабинеты директора и секретаря, заместителей директоров по УВР, ВР, педагога-организатора внеклассной и внешкольной воспитательной работы с детьми, педагога-психолога.</w:t>
      </w:r>
    </w:p>
    <w:p w14:paraId="60A16441">
      <w:pPr>
        <w:spacing w:line="360" w:lineRule="auto"/>
        <w:ind w:right="-2" w:firstLine="426"/>
        <w:contextualSpacing/>
        <w:jc w:val="both"/>
        <w:rPr>
          <w:rFonts w:eastAsia="Times New Roman"/>
          <w:sz w:val="24"/>
          <w:szCs w:val="24"/>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2409"/>
        <w:gridCol w:w="6769"/>
      </w:tblGrid>
      <w:tr w14:paraId="699D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49E2DA9">
            <w:pPr>
              <w:spacing w:after="0" w:line="360" w:lineRule="auto"/>
              <w:ind w:right="-2"/>
              <w:contextualSpacing/>
              <w:jc w:val="both"/>
              <w:rPr>
                <w:rFonts w:eastAsia="Times New Roman"/>
                <w:b/>
                <w:bCs/>
                <w:sz w:val="24"/>
                <w:szCs w:val="24"/>
              </w:rPr>
            </w:pPr>
            <w:r>
              <w:rPr>
                <w:rFonts w:eastAsia="Times New Roman"/>
                <w:b/>
                <w:bCs/>
                <w:sz w:val="24"/>
                <w:szCs w:val="24"/>
              </w:rPr>
              <w:t>№</w:t>
            </w:r>
          </w:p>
        </w:tc>
        <w:tc>
          <w:tcPr>
            <w:tcW w:w="2409" w:type="dxa"/>
          </w:tcPr>
          <w:p w14:paraId="32961585">
            <w:pPr>
              <w:spacing w:after="0" w:line="360" w:lineRule="auto"/>
              <w:ind w:right="-2" w:firstLine="426"/>
              <w:contextualSpacing/>
              <w:jc w:val="both"/>
              <w:rPr>
                <w:rFonts w:eastAsia="Times New Roman"/>
                <w:b/>
                <w:bCs/>
                <w:sz w:val="24"/>
                <w:szCs w:val="24"/>
              </w:rPr>
            </w:pPr>
            <w:r>
              <w:rPr>
                <w:rFonts w:eastAsia="Times New Roman"/>
                <w:b/>
                <w:bCs/>
                <w:sz w:val="24"/>
                <w:szCs w:val="24"/>
              </w:rPr>
              <w:t>Необходимые средства</w:t>
            </w:r>
          </w:p>
        </w:tc>
        <w:tc>
          <w:tcPr>
            <w:tcW w:w="6769" w:type="dxa"/>
          </w:tcPr>
          <w:p w14:paraId="5AB16937">
            <w:pPr>
              <w:spacing w:after="0" w:line="360" w:lineRule="auto"/>
              <w:ind w:right="-2" w:firstLine="426"/>
              <w:contextualSpacing/>
              <w:jc w:val="both"/>
              <w:rPr>
                <w:rFonts w:eastAsia="Times New Roman"/>
                <w:b/>
                <w:bCs/>
                <w:sz w:val="24"/>
                <w:szCs w:val="24"/>
              </w:rPr>
            </w:pPr>
            <w:r>
              <w:rPr>
                <w:rFonts w:eastAsia="Times New Roman"/>
                <w:b/>
                <w:bCs/>
                <w:sz w:val="24"/>
                <w:szCs w:val="24"/>
              </w:rPr>
              <w:t>Имеются в наличии</w:t>
            </w:r>
          </w:p>
        </w:tc>
      </w:tr>
      <w:tr w14:paraId="5C64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55E01A1">
            <w:pPr>
              <w:spacing w:after="0" w:line="360" w:lineRule="auto"/>
              <w:ind w:right="-2"/>
              <w:contextualSpacing/>
              <w:jc w:val="both"/>
              <w:rPr>
                <w:rFonts w:eastAsia="Times New Roman"/>
                <w:sz w:val="24"/>
                <w:szCs w:val="24"/>
              </w:rPr>
            </w:pPr>
            <w:r>
              <w:rPr>
                <w:rFonts w:eastAsia="Times New Roman"/>
                <w:sz w:val="24"/>
                <w:szCs w:val="24"/>
              </w:rPr>
              <w:t>1</w:t>
            </w:r>
          </w:p>
        </w:tc>
        <w:tc>
          <w:tcPr>
            <w:tcW w:w="2409" w:type="dxa"/>
          </w:tcPr>
          <w:p w14:paraId="3343F8FE">
            <w:pPr>
              <w:spacing w:after="0" w:line="360" w:lineRule="auto"/>
              <w:ind w:right="-2"/>
              <w:contextualSpacing/>
              <w:jc w:val="both"/>
              <w:rPr>
                <w:rFonts w:eastAsia="Times New Roman"/>
                <w:sz w:val="24"/>
                <w:szCs w:val="24"/>
              </w:rPr>
            </w:pPr>
            <w:r>
              <w:rPr>
                <w:rFonts w:eastAsia="Times New Roman"/>
                <w:sz w:val="24"/>
                <w:szCs w:val="24"/>
              </w:rPr>
              <w:t>Программные инструменты</w:t>
            </w:r>
          </w:p>
        </w:tc>
        <w:tc>
          <w:tcPr>
            <w:tcW w:w="6769" w:type="dxa"/>
          </w:tcPr>
          <w:p w14:paraId="014E1BEC">
            <w:pPr>
              <w:spacing w:after="0" w:line="360" w:lineRule="auto"/>
              <w:ind w:right="-2" w:firstLine="426"/>
              <w:contextualSpacing/>
              <w:jc w:val="both"/>
              <w:rPr>
                <w:rFonts w:eastAsia="Times New Roman"/>
                <w:sz w:val="24"/>
                <w:szCs w:val="24"/>
              </w:rPr>
            </w:pPr>
            <w:r>
              <w:rPr>
                <w:rFonts w:eastAsia="Times New Roman"/>
                <w:sz w:val="24"/>
                <w:szCs w:val="24"/>
              </w:rPr>
              <w:t>Windows, свободное программное обеспечение, MicrosoftWord со встроенным орфографическим корректором для текстов, MicrosoftPowerPoint - редактор подготовки и редактирования презентаций, среда для дистанционного online сетевого взаимодействия.</w:t>
            </w:r>
          </w:p>
        </w:tc>
      </w:tr>
      <w:tr w14:paraId="4D60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8E95B86">
            <w:pPr>
              <w:spacing w:after="0" w:line="360" w:lineRule="auto"/>
              <w:ind w:right="-2"/>
              <w:contextualSpacing/>
              <w:jc w:val="both"/>
              <w:rPr>
                <w:rFonts w:eastAsia="Times New Roman"/>
                <w:sz w:val="24"/>
                <w:szCs w:val="24"/>
              </w:rPr>
            </w:pPr>
            <w:r>
              <w:rPr>
                <w:rFonts w:eastAsia="Times New Roman"/>
                <w:sz w:val="24"/>
                <w:szCs w:val="24"/>
              </w:rPr>
              <w:t>2</w:t>
            </w:r>
          </w:p>
        </w:tc>
        <w:tc>
          <w:tcPr>
            <w:tcW w:w="2409" w:type="dxa"/>
          </w:tcPr>
          <w:p w14:paraId="19C2495F">
            <w:pPr>
              <w:spacing w:after="0" w:line="360" w:lineRule="auto"/>
              <w:ind w:right="-2" w:firstLine="426"/>
              <w:contextualSpacing/>
              <w:jc w:val="both"/>
              <w:rPr>
                <w:rFonts w:eastAsia="Times New Roman"/>
                <w:sz w:val="24"/>
                <w:szCs w:val="24"/>
              </w:rPr>
            </w:pPr>
            <w:r>
              <w:rPr>
                <w:rFonts w:eastAsia="Times New Roman"/>
                <w:sz w:val="24"/>
                <w:szCs w:val="24"/>
              </w:rPr>
              <w:t xml:space="preserve">Обеспечение технической, методической и организационной поддержки </w:t>
            </w:r>
          </w:p>
        </w:tc>
        <w:tc>
          <w:tcPr>
            <w:tcW w:w="6769" w:type="dxa"/>
          </w:tcPr>
          <w:p w14:paraId="6CD4C43E">
            <w:pPr>
              <w:spacing w:after="0" w:line="360" w:lineRule="auto"/>
              <w:ind w:right="-2" w:firstLine="426"/>
              <w:contextualSpacing/>
              <w:jc w:val="both"/>
              <w:rPr>
                <w:rFonts w:eastAsia="Times New Roman"/>
                <w:sz w:val="24"/>
                <w:szCs w:val="24"/>
              </w:rPr>
            </w:pPr>
            <w:r>
              <w:rPr>
                <w:rFonts w:eastAsia="Times New Roman"/>
                <w:sz w:val="24"/>
                <w:szCs w:val="24"/>
              </w:rPr>
              <w:t xml:space="preserve">Разработка планов, дорожных карт. Подготовка локальных актов образовательной организации - в наличии. Подготовка программ формирования ИКТ компетентности работников ОО (индивидуальных программ для каждого работника): ведется работа. </w:t>
            </w:r>
          </w:p>
        </w:tc>
      </w:tr>
      <w:tr w14:paraId="3808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4DA58D0">
            <w:pPr>
              <w:spacing w:after="0" w:line="360" w:lineRule="auto"/>
              <w:ind w:right="-2"/>
              <w:contextualSpacing/>
              <w:jc w:val="both"/>
              <w:rPr>
                <w:rFonts w:eastAsia="Times New Roman"/>
                <w:sz w:val="24"/>
                <w:szCs w:val="24"/>
              </w:rPr>
            </w:pPr>
            <w:r>
              <w:rPr>
                <w:rFonts w:eastAsia="Times New Roman"/>
                <w:sz w:val="24"/>
                <w:szCs w:val="24"/>
              </w:rPr>
              <w:t>3</w:t>
            </w:r>
          </w:p>
        </w:tc>
        <w:tc>
          <w:tcPr>
            <w:tcW w:w="2409" w:type="dxa"/>
          </w:tcPr>
          <w:p w14:paraId="107877FE">
            <w:pPr>
              <w:spacing w:after="0" w:line="360" w:lineRule="auto"/>
              <w:ind w:right="-2" w:firstLine="426"/>
              <w:contextualSpacing/>
              <w:jc w:val="both"/>
              <w:rPr>
                <w:rFonts w:eastAsia="Times New Roman"/>
                <w:sz w:val="24"/>
                <w:szCs w:val="24"/>
              </w:rPr>
            </w:pPr>
            <w:r>
              <w:rPr>
                <w:rFonts w:eastAsia="Times New Roman"/>
                <w:sz w:val="24"/>
                <w:szCs w:val="24"/>
              </w:rPr>
              <w:t>Отображение образовательной деятельности в информационной среде</w:t>
            </w:r>
          </w:p>
        </w:tc>
        <w:tc>
          <w:tcPr>
            <w:tcW w:w="6769" w:type="dxa"/>
          </w:tcPr>
          <w:p w14:paraId="2D80B7E7">
            <w:pPr>
              <w:spacing w:after="0" w:line="360" w:lineRule="auto"/>
              <w:ind w:right="-2" w:firstLine="426"/>
              <w:contextualSpacing/>
              <w:jc w:val="both"/>
              <w:rPr>
                <w:rFonts w:eastAsia="Times New Roman"/>
                <w:sz w:val="24"/>
                <w:szCs w:val="24"/>
              </w:rPr>
            </w:pPr>
            <w:r>
              <w:rPr>
                <w:rFonts w:eastAsia="Times New Roman"/>
                <w:sz w:val="24"/>
                <w:szCs w:val="24"/>
              </w:rPr>
              <w:t>Размещаются домашние задания (текстовой формулировки, видео-фильм для анализа) на школьном сайте.</w:t>
            </w:r>
          </w:p>
          <w:p w14:paraId="1BC9D897">
            <w:pPr>
              <w:spacing w:after="0" w:line="360" w:lineRule="auto"/>
              <w:ind w:right="-2" w:firstLine="426"/>
              <w:contextualSpacing/>
              <w:jc w:val="both"/>
              <w:rPr>
                <w:rFonts w:eastAsia="Times New Roman"/>
                <w:sz w:val="24"/>
                <w:szCs w:val="24"/>
              </w:rPr>
            </w:pPr>
            <w:r>
              <w:rPr>
                <w:rFonts w:eastAsia="Times New Roman"/>
                <w:sz w:val="24"/>
                <w:szCs w:val="24"/>
              </w:rPr>
              <w:t xml:space="preserve">Осуществляется связь учителей, администрации, родителей, органов управления. Осуществляется методическая поддержка учителей (интернет-ИПК, мультимедиа коллекция) </w:t>
            </w:r>
          </w:p>
        </w:tc>
      </w:tr>
      <w:tr w14:paraId="19FF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05AFE59">
            <w:pPr>
              <w:spacing w:after="0" w:line="360" w:lineRule="auto"/>
              <w:ind w:right="-2"/>
              <w:contextualSpacing/>
              <w:jc w:val="both"/>
              <w:rPr>
                <w:rFonts w:eastAsia="Times New Roman"/>
                <w:sz w:val="24"/>
                <w:szCs w:val="24"/>
              </w:rPr>
            </w:pPr>
            <w:r>
              <w:rPr>
                <w:rFonts w:eastAsia="Times New Roman"/>
                <w:sz w:val="24"/>
                <w:szCs w:val="24"/>
              </w:rPr>
              <w:t>4</w:t>
            </w:r>
          </w:p>
        </w:tc>
        <w:tc>
          <w:tcPr>
            <w:tcW w:w="2409" w:type="dxa"/>
          </w:tcPr>
          <w:p w14:paraId="009AAEC5">
            <w:pPr>
              <w:spacing w:after="0" w:line="360" w:lineRule="auto"/>
              <w:ind w:right="-2" w:firstLine="426"/>
              <w:contextualSpacing/>
              <w:jc w:val="both"/>
              <w:rPr>
                <w:rFonts w:eastAsia="Times New Roman"/>
                <w:sz w:val="24"/>
                <w:szCs w:val="24"/>
              </w:rPr>
            </w:pPr>
            <w:r>
              <w:rPr>
                <w:rFonts w:eastAsia="Times New Roman"/>
                <w:sz w:val="24"/>
                <w:szCs w:val="24"/>
              </w:rPr>
              <w:t xml:space="preserve">Компоненты на бумажных носителях </w:t>
            </w:r>
          </w:p>
          <w:p w14:paraId="17635C6D">
            <w:pPr>
              <w:spacing w:after="0" w:line="360" w:lineRule="auto"/>
              <w:ind w:right="-2" w:firstLine="426"/>
              <w:contextualSpacing/>
              <w:jc w:val="both"/>
              <w:rPr>
                <w:rFonts w:eastAsia="Times New Roman"/>
                <w:sz w:val="24"/>
                <w:szCs w:val="24"/>
              </w:rPr>
            </w:pPr>
          </w:p>
        </w:tc>
        <w:tc>
          <w:tcPr>
            <w:tcW w:w="6769" w:type="dxa"/>
          </w:tcPr>
          <w:p w14:paraId="0A5A0ECC">
            <w:pPr>
              <w:spacing w:after="0" w:line="360" w:lineRule="auto"/>
              <w:ind w:right="-2" w:firstLine="426"/>
              <w:contextualSpacing/>
              <w:jc w:val="both"/>
              <w:rPr>
                <w:rFonts w:eastAsia="Times New Roman"/>
                <w:sz w:val="24"/>
                <w:szCs w:val="24"/>
              </w:rPr>
            </w:pPr>
            <w:r>
              <w:rPr>
                <w:rFonts w:eastAsia="Times New Roman"/>
                <w:sz w:val="24"/>
                <w:szCs w:val="24"/>
              </w:rPr>
              <w:t xml:space="preserve">Используются учебники, входящие в перечень, утвержденный приказом МинпросвещенияРоссийской Федерации от 21.09.2022 No 858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начального общего, среднего общего образования». </w:t>
            </w:r>
          </w:p>
        </w:tc>
      </w:tr>
      <w:tr w14:paraId="7BF6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CAF911A">
            <w:pPr>
              <w:spacing w:after="0" w:line="360" w:lineRule="auto"/>
              <w:ind w:right="-2"/>
              <w:contextualSpacing/>
              <w:jc w:val="both"/>
              <w:rPr>
                <w:rFonts w:eastAsia="Times New Roman"/>
                <w:sz w:val="24"/>
                <w:szCs w:val="24"/>
              </w:rPr>
            </w:pPr>
            <w:r>
              <w:rPr>
                <w:rFonts w:eastAsia="Times New Roman"/>
                <w:sz w:val="24"/>
                <w:szCs w:val="24"/>
              </w:rPr>
              <w:t>5</w:t>
            </w:r>
          </w:p>
        </w:tc>
        <w:tc>
          <w:tcPr>
            <w:tcW w:w="2409" w:type="dxa"/>
          </w:tcPr>
          <w:p w14:paraId="33986119">
            <w:pPr>
              <w:spacing w:after="0" w:line="360" w:lineRule="auto"/>
              <w:ind w:right="-2" w:firstLine="426"/>
              <w:contextualSpacing/>
              <w:jc w:val="both"/>
              <w:rPr>
                <w:rFonts w:eastAsia="Times New Roman"/>
                <w:sz w:val="24"/>
                <w:szCs w:val="24"/>
              </w:rPr>
            </w:pPr>
            <w:r>
              <w:rPr>
                <w:rFonts w:eastAsia="Times New Roman"/>
                <w:sz w:val="24"/>
                <w:szCs w:val="24"/>
              </w:rPr>
              <w:t>Компоненты на CD и DVD, флеш-носителях</w:t>
            </w:r>
          </w:p>
          <w:p w14:paraId="3EC19DFF">
            <w:pPr>
              <w:spacing w:after="0" w:line="360" w:lineRule="auto"/>
              <w:ind w:right="-2" w:firstLine="426"/>
              <w:contextualSpacing/>
              <w:jc w:val="both"/>
              <w:rPr>
                <w:rFonts w:eastAsia="Times New Roman"/>
                <w:sz w:val="24"/>
                <w:szCs w:val="24"/>
              </w:rPr>
            </w:pPr>
          </w:p>
        </w:tc>
        <w:tc>
          <w:tcPr>
            <w:tcW w:w="6769" w:type="dxa"/>
          </w:tcPr>
          <w:p w14:paraId="7C2E9355">
            <w:pPr>
              <w:spacing w:after="0" w:line="360" w:lineRule="auto"/>
              <w:ind w:right="-2" w:firstLine="426"/>
              <w:contextualSpacing/>
              <w:jc w:val="both"/>
              <w:rPr>
                <w:rFonts w:eastAsia="Times New Roman"/>
                <w:sz w:val="24"/>
                <w:szCs w:val="24"/>
              </w:rPr>
            </w:pPr>
            <w:r>
              <w:rPr>
                <w:rFonts w:eastAsia="Times New Roman"/>
                <w:sz w:val="24"/>
                <w:szCs w:val="24"/>
              </w:rPr>
              <w:t xml:space="preserve">Электронные приложения к учебникам в соответствии с УМК. Электронные наглядные пособия в соответствии с программами по предметам. Электронные тренажеры. Электронные практикумы </w:t>
            </w:r>
          </w:p>
        </w:tc>
      </w:tr>
    </w:tbl>
    <w:p w14:paraId="4ECBB6C9">
      <w:pPr>
        <w:pStyle w:val="59"/>
        <w:spacing w:line="360" w:lineRule="auto"/>
        <w:ind w:firstLine="0"/>
        <w:contextualSpacing/>
        <w:rPr>
          <w:rFonts w:cs="Times New Roman"/>
          <w:b/>
          <w:color w:val="auto"/>
          <w:sz w:val="24"/>
          <w:szCs w:val="24"/>
        </w:rPr>
      </w:pPr>
    </w:p>
    <w:p w14:paraId="34654A90">
      <w:pPr>
        <w:pStyle w:val="4"/>
        <w:rPr>
          <w:lang w:val="ru-RU"/>
        </w:rPr>
      </w:pPr>
      <w:bookmarkStart w:id="244" w:name="_Toc212549306"/>
      <w:r>
        <w:rPr>
          <w:lang w:val="ru-RU"/>
        </w:rPr>
        <w:t>4.5.2</w:t>
      </w:r>
      <w:r>
        <w:rPr>
          <w:lang w:val="ru-RU"/>
        </w:rPr>
        <w:tab/>
      </w:r>
      <w:r>
        <w:rPr>
          <w:lang w:val="ru-RU"/>
        </w:rPr>
        <w:t>Материально-технические условия реализации основной образовательной программы начального общего образования</w:t>
      </w:r>
      <w:bookmarkEnd w:id="244"/>
    </w:p>
    <w:p w14:paraId="3EF01EE9">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МБОУ «Сарай-Гирская СОШ» располагает на праве оперативного управления материально-техническим обеспечением образовательной деятельности (зданиями, помещениями и оборудованием) для реализации программы начального общего образования в соответствии с учебным планом. </w:t>
      </w:r>
    </w:p>
    <w:p w14:paraId="7457A30C">
      <w:pPr>
        <w:tabs>
          <w:tab w:val="left" w:pos="993"/>
        </w:tabs>
        <w:spacing w:line="360" w:lineRule="auto"/>
        <w:ind w:right="-2" w:firstLine="425"/>
        <w:contextualSpacing/>
        <w:jc w:val="both"/>
        <w:rPr>
          <w:rFonts w:eastAsia="Times New Roman"/>
          <w:sz w:val="24"/>
          <w:szCs w:val="24"/>
        </w:rPr>
      </w:pPr>
      <w:r>
        <w:rPr>
          <w:rFonts w:eastAsia="Times New Roman"/>
          <w:sz w:val="24"/>
          <w:szCs w:val="24"/>
        </w:rPr>
        <w:t xml:space="preserve">Материально-техническая база образовательной организации обеспечивает: </w:t>
      </w:r>
    </w:p>
    <w:p w14:paraId="5C291CCD">
      <w:pPr>
        <w:numPr>
          <w:ilvl w:val="0"/>
          <w:numId w:val="142"/>
        </w:numPr>
        <w:tabs>
          <w:tab w:val="left" w:pos="993"/>
        </w:tabs>
        <w:spacing w:after="0" w:line="360" w:lineRule="auto"/>
        <w:ind w:left="0" w:right="-2" w:firstLine="425"/>
        <w:contextualSpacing/>
        <w:jc w:val="both"/>
        <w:rPr>
          <w:rFonts w:eastAsia="Times New Roman"/>
          <w:sz w:val="24"/>
          <w:szCs w:val="24"/>
        </w:rPr>
      </w:pPr>
      <w:r>
        <w:rPr>
          <w:rFonts w:eastAsia="Times New Roman"/>
          <w:sz w:val="24"/>
          <w:szCs w:val="24"/>
        </w:rPr>
        <w:t xml:space="preserve">возможность достижения обучающимися результатов освоения программы начального общего образования, требования к которым установлены ФГОС;  </w:t>
      </w:r>
    </w:p>
    <w:p w14:paraId="5287FBBA">
      <w:pPr>
        <w:numPr>
          <w:ilvl w:val="0"/>
          <w:numId w:val="142"/>
        </w:numPr>
        <w:tabs>
          <w:tab w:val="left" w:pos="993"/>
        </w:tabs>
        <w:spacing w:after="0" w:line="360" w:lineRule="auto"/>
        <w:ind w:left="0" w:right="-2" w:firstLine="425"/>
        <w:contextualSpacing/>
        <w:jc w:val="both"/>
        <w:rPr>
          <w:rFonts w:eastAsia="Times New Roman"/>
          <w:sz w:val="24"/>
          <w:szCs w:val="24"/>
        </w:rPr>
      </w:pPr>
      <w:r>
        <w:rPr>
          <w:rFonts w:eastAsia="Times New Roman"/>
          <w:sz w:val="24"/>
          <w:szCs w:val="24"/>
        </w:rPr>
        <w:t xml:space="preserve">соблюдение Санитарно-эпидемиологических требований и Гигиенических нормативов; </w:t>
      </w:r>
    </w:p>
    <w:p w14:paraId="0FCD1879">
      <w:pPr>
        <w:numPr>
          <w:ilvl w:val="0"/>
          <w:numId w:val="142"/>
        </w:numPr>
        <w:tabs>
          <w:tab w:val="left" w:pos="993"/>
        </w:tabs>
        <w:spacing w:after="0" w:line="360" w:lineRule="auto"/>
        <w:ind w:left="0" w:right="-2" w:firstLine="425"/>
        <w:contextualSpacing/>
        <w:jc w:val="both"/>
        <w:rPr>
          <w:rFonts w:eastAsia="Times New Roman"/>
          <w:sz w:val="24"/>
          <w:szCs w:val="24"/>
        </w:rPr>
      </w:pPr>
      <w:r>
        <w:rPr>
          <w:rFonts w:eastAsia="Times New Roman"/>
          <w:sz w:val="24"/>
          <w:szCs w:val="24"/>
        </w:rPr>
        <w:t xml:space="preserve">безопасность и комфортность организации учебного процесса; </w:t>
      </w:r>
    </w:p>
    <w:p w14:paraId="2DA1F429">
      <w:pPr>
        <w:pStyle w:val="53"/>
        <w:numPr>
          <w:ilvl w:val="0"/>
          <w:numId w:val="142"/>
        </w:numPr>
        <w:spacing w:line="360" w:lineRule="auto"/>
        <w:ind w:left="0" w:firstLine="425"/>
        <w:jc w:val="both"/>
      </w:pPr>
      <w:r>
        <w:t xml:space="preserve">наличие социально-бытовых условий для обучающихся, включающих организацию питьевого режима и наличие оборудованных помещений для организации питания; </w:t>
      </w:r>
    </w:p>
    <w:p w14:paraId="07B33D23">
      <w:pPr>
        <w:pStyle w:val="53"/>
        <w:numPr>
          <w:ilvl w:val="0"/>
          <w:numId w:val="142"/>
        </w:numPr>
        <w:spacing w:line="360" w:lineRule="auto"/>
        <w:ind w:left="0" w:firstLine="425"/>
        <w:jc w:val="both"/>
      </w:pPr>
      <w:r>
        <w:t xml:space="preserve">наличие социально-бытовых условий для педагогических работников, в том числе оборудованных рабочих мест, помещений для отдыха и самоподготовки педагогических работников; </w:t>
      </w:r>
    </w:p>
    <w:p w14:paraId="5DA4A2FC">
      <w:pPr>
        <w:pStyle w:val="53"/>
        <w:numPr>
          <w:ilvl w:val="0"/>
          <w:numId w:val="142"/>
        </w:numPr>
        <w:spacing w:line="360" w:lineRule="auto"/>
        <w:ind w:left="0" w:firstLine="425"/>
        <w:jc w:val="both"/>
      </w:pPr>
      <w:r>
        <w:t xml:space="preserve">соблюдение требований пожарной безопасности и электробезопасности; </w:t>
      </w:r>
    </w:p>
    <w:p w14:paraId="2B217CFC">
      <w:pPr>
        <w:numPr>
          <w:ilvl w:val="0"/>
          <w:numId w:val="142"/>
        </w:numPr>
        <w:tabs>
          <w:tab w:val="left" w:pos="993"/>
        </w:tabs>
        <w:spacing w:after="0" w:line="360" w:lineRule="auto"/>
        <w:ind w:left="0" w:right="-2" w:firstLine="425"/>
        <w:contextualSpacing/>
        <w:jc w:val="both"/>
        <w:rPr>
          <w:rFonts w:eastAsia="Times New Roman"/>
          <w:sz w:val="24"/>
          <w:szCs w:val="24"/>
        </w:rPr>
      </w:pPr>
      <w:r>
        <w:rPr>
          <w:rFonts w:eastAsia="Times New Roman"/>
          <w:sz w:val="24"/>
          <w:szCs w:val="24"/>
        </w:rPr>
        <w:t>возможность для беспрепятственного доступа детей-инвалидов и обучающихся с ограниченными возможностями здоровья к объектам инфраструктуры организации;</w:t>
      </w:r>
    </w:p>
    <w:p w14:paraId="16C67522">
      <w:pPr>
        <w:pStyle w:val="53"/>
        <w:numPr>
          <w:ilvl w:val="0"/>
          <w:numId w:val="142"/>
        </w:numPr>
        <w:spacing w:line="360" w:lineRule="auto"/>
        <w:ind w:left="0" w:firstLine="425"/>
        <w:jc w:val="both"/>
      </w:pPr>
      <w:r>
        <w:t xml:space="preserve">соблюдение сроков и объемов текущего и капитального ремонта зданий и сооружений, благоустройства территории. </w:t>
      </w:r>
    </w:p>
    <w:p w14:paraId="622FE816">
      <w:pPr>
        <w:numPr>
          <w:ilvl w:val="0"/>
          <w:numId w:val="143"/>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ка</w:t>
      </w:r>
    </w:p>
    <w:p w14:paraId="2994B5D8">
      <w:pPr>
        <w:shd w:val="clear" w:color="auto" w:fill="FFFFFF"/>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Состав и площади помещений предоставляют условия для начального общего образования согласно избранным направлениям учебного плана в соответствии с ФГОС ООО; организации режима труда и отдыха участников образовательного процесса; размещения в помещениях необходимых комплектов мебели, в том числе специализированной, и учебного оборудования, отвечающих специфике учебно-воспитательного процесса по данному предмету или циклу учебных дисциплин. </w:t>
      </w:r>
    </w:p>
    <w:p w14:paraId="1D2076D9">
      <w:pPr>
        <w:shd w:val="clear" w:color="auto" w:fill="FFFFFF"/>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В состав учебных кабинетов начальных классов входят: </w:t>
      </w:r>
    </w:p>
    <w:p w14:paraId="0E00A139">
      <w:pPr>
        <w:shd w:val="clear" w:color="auto" w:fill="FFFFFF"/>
        <w:tabs>
          <w:tab w:val="left" w:pos="993"/>
        </w:tabs>
        <w:spacing w:line="360" w:lineRule="auto"/>
        <w:ind w:right="-2" w:firstLine="426"/>
        <w:contextualSpacing/>
        <w:jc w:val="both"/>
        <w:rPr>
          <w:rFonts w:eastAsia="Times New Roman"/>
          <w:sz w:val="24"/>
          <w:szCs w:val="24"/>
        </w:rPr>
      </w:pPr>
      <w:r>
        <w:rPr>
          <w:rFonts w:eastAsia="Times New Roman"/>
          <w:sz w:val="24"/>
          <w:szCs w:val="24"/>
        </w:rPr>
        <w:t>оснащение учебных помещений:</w:t>
      </w:r>
    </w:p>
    <w:p w14:paraId="4293F981">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 доска классная/ интерактивная доска; магнитная доска; </w:t>
      </w:r>
    </w:p>
    <w:p w14:paraId="13435C40">
      <w:pPr>
        <w:tabs>
          <w:tab w:val="left" w:pos="993"/>
        </w:tabs>
        <w:spacing w:line="360" w:lineRule="auto"/>
        <w:ind w:right="-2" w:firstLine="426"/>
        <w:contextualSpacing/>
        <w:jc w:val="both"/>
        <w:rPr>
          <w:rFonts w:eastAsia="Times New Roman"/>
          <w:sz w:val="24"/>
          <w:szCs w:val="24"/>
        </w:rPr>
      </w:pPr>
      <w:r>
        <w:rPr>
          <w:rFonts w:eastAsia="Times New Roman"/>
          <w:sz w:val="24"/>
          <w:szCs w:val="24"/>
        </w:rPr>
        <w:t>- стол учителя с ящиками для хранения или тумбой, регулируемые по столы обучающихся;</w:t>
      </w:r>
    </w:p>
    <w:p w14:paraId="04294A7B">
      <w:pPr>
        <w:tabs>
          <w:tab w:val="left" w:pos="993"/>
        </w:tabs>
        <w:spacing w:line="360" w:lineRule="auto"/>
        <w:ind w:right="-2" w:firstLine="426"/>
        <w:contextualSpacing/>
        <w:jc w:val="both"/>
        <w:rPr>
          <w:rFonts w:eastAsia="Times New Roman"/>
          <w:sz w:val="24"/>
          <w:szCs w:val="24"/>
        </w:rPr>
      </w:pPr>
      <w:r>
        <w:rPr>
          <w:rFonts w:eastAsia="Times New Roman"/>
          <w:sz w:val="24"/>
          <w:szCs w:val="24"/>
        </w:rPr>
        <w:t>- стул учителя, регулируемые по высоте стулья обучающихся;</w:t>
      </w:r>
    </w:p>
    <w:p w14:paraId="2C2E7463">
      <w:pPr>
        <w:tabs>
          <w:tab w:val="left" w:pos="993"/>
        </w:tabs>
        <w:spacing w:line="360" w:lineRule="auto"/>
        <w:ind w:right="-2" w:firstLine="426"/>
        <w:contextualSpacing/>
        <w:jc w:val="both"/>
        <w:rPr>
          <w:rFonts w:eastAsia="Times New Roman"/>
          <w:sz w:val="24"/>
          <w:szCs w:val="24"/>
        </w:rPr>
      </w:pPr>
      <w:r>
        <w:rPr>
          <w:rFonts w:eastAsia="Times New Roman"/>
          <w:sz w:val="24"/>
          <w:szCs w:val="24"/>
        </w:rPr>
        <w:t>- шкафы для хранения учебных пособий;</w:t>
      </w:r>
    </w:p>
    <w:p w14:paraId="1596A359">
      <w:pPr>
        <w:tabs>
          <w:tab w:val="left" w:pos="993"/>
        </w:tabs>
        <w:spacing w:line="360" w:lineRule="auto"/>
        <w:ind w:right="-2" w:firstLine="426"/>
        <w:contextualSpacing/>
        <w:jc w:val="both"/>
        <w:rPr>
          <w:rFonts w:eastAsia="Times New Roman"/>
          <w:sz w:val="24"/>
          <w:szCs w:val="24"/>
        </w:rPr>
      </w:pPr>
      <w:r>
        <w:rPr>
          <w:rFonts w:eastAsia="Times New Roman"/>
          <w:sz w:val="24"/>
          <w:szCs w:val="24"/>
        </w:rPr>
        <w:t>- технические средства: сетевые фильтры,  документ-камера, интерактивный программно-аппаратный комплекс стационарный, мультимедийные проекторы, компьютеры (ноутбуки) учителя;</w:t>
      </w:r>
    </w:p>
    <w:p w14:paraId="163E05CB">
      <w:pPr>
        <w:tabs>
          <w:tab w:val="left" w:pos="993"/>
        </w:tabs>
        <w:spacing w:line="360" w:lineRule="auto"/>
        <w:ind w:firstLine="426"/>
        <w:contextualSpacing/>
        <w:jc w:val="both"/>
        <w:rPr>
          <w:rFonts w:eastAsia="Times New Roman"/>
          <w:sz w:val="24"/>
          <w:szCs w:val="24"/>
        </w:rPr>
      </w:pPr>
      <w:r>
        <w:rPr>
          <w:rFonts w:eastAsia="Times New Roman"/>
          <w:sz w:val="24"/>
          <w:szCs w:val="24"/>
        </w:rPr>
        <w:t>электронные средства обучения: интерактивные пособия/онлайн-курсы (по предметной области), учебных видеофильмы (по предметной области), демонстрационные учебно-наглядные пособия и таблицы, словари, справочники, энциклопедии (по предметной области); универсальная для оказания первой медицинской помощи (в соответствии с приказом №822н), дидактические пособия(по предметным областям);</w:t>
      </w:r>
    </w:p>
    <w:p w14:paraId="79ECE19E">
      <w:pPr>
        <w:tabs>
          <w:tab w:val="left" w:pos="993"/>
        </w:tabs>
        <w:spacing w:line="360" w:lineRule="auto"/>
        <w:ind w:firstLine="426"/>
        <w:contextualSpacing/>
        <w:jc w:val="both"/>
        <w:rPr>
          <w:rFonts w:eastAsia="Times New Roman"/>
          <w:sz w:val="24"/>
          <w:szCs w:val="24"/>
        </w:rPr>
      </w:pPr>
      <w:r>
        <w:rPr>
          <w:rFonts w:eastAsia="Times New Roman"/>
          <w:sz w:val="24"/>
          <w:szCs w:val="24"/>
        </w:rPr>
        <w:t>учебно-практическое и учебно-лабораторное оборудование (раздаточные материалы, наборы инструментов, конструкторы, объемные модели, мячи, обручи и др.);</w:t>
      </w:r>
      <w:r>
        <w:rPr>
          <w:rFonts w:eastAsia="Times New Roman"/>
          <w:sz w:val="24"/>
          <w:szCs w:val="24"/>
        </w:rPr>
        <w:br w:type="textWrapping"/>
      </w:r>
      <w:r>
        <w:rPr>
          <w:rFonts w:eastAsia="Times New Roman"/>
          <w:sz w:val="24"/>
          <w:szCs w:val="24"/>
        </w:rPr>
        <w:t xml:space="preserve">демонстрационные пособия; игры (настольные развивающие игры, наборы ролевых игр); натуральные объекты (коллекции полезных ископаемых, коллекции плодов и семян растений, гербарии, муляжи, и т.д.); </w:t>
      </w:r>
    </w:p>
    <w:p w14:paraId="655F641C">
      <w:pPr>
        <w:tabs>
          <w:tab w:val="left" w:pos="993"/>
        </w:tabs>
        <w:spacing w:line="360" w:lineRule="auto"/>
        <w:ind w:firstLine="426"/>
        <w:contextualSpacing/>
        <w:jc w:val="both"/>
        <w:rPr>
          <w:rFonts w:eastAsia="Times New Roman"/>
          <w:sz w:val="24"/>
          <w:szCs w:val="24"/>
        </w:rPr>
      </w:pPr>
      <w:r>
        <w:rPr>
          <w:rFonts w:eastAsia="Times New Roman"/>
          <w:sz w:val="24"/>
          <w:szCs w:val="24"/>
        </w:rPr>
        <w:t xml:space="preserve">оборудование для проведения перемен между занятиями; </w:t>
      </w:r>
    </w:p>
    <w:p w14:paraId="5DF18BC1">
      <w:pPr>
        <w:tabs>
          <w:tab w:val="left" w:pos="993"/>
        </w:tabs>
        <w:spacing w:line="360" w:lineRule="auto"/>
        <w:ind w:firstLine="426"/>
        <w:contextualSpacing/>
        <w:jc w:val="both"/>
        <w:rPr>
          <w:rFonts w:eastAsia="Times New Roman"/>
          <w:sz w:val="24"/>
          <w:szCs w:val="24"/>
        </w:rPr>
      </w:pPr>
      <w:r>
        <w:rPr>
          <w:rFonts w:eastAsia="Times New Roman"/>
          <w:sz w:val="24"/>
          <w:szCs w:val="24"/>
        </w:rPr>
        <w:t xml:space="preserve">оснащение административных помещений (компьютерные столы и стулья, офисные шкафы и полки, накопители информации на бумажных и электронных носителях и т.д.). </w:t>
      </w:r>
    </w:p>
    <w:p w14:paraId="4B68715E">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На основе СанПиНов оценивается наличие и размещение помещений, необходимого набора зон (для осуществления образовательной деятельности, активной деятельности и отдыха, хозяйственной деятельности, организации питания), их площади, освещённость, воздушно-тепловой режим, обеспечивающие безопасность и комфортность организации учебно-воспитательного процесса. </w:t>
      </w:r>
    </w:p>
    <w:p w14:paraId="0D60AC88">
      <w:pPr>
        <w:spacing w:line="360" w:lineRule="auto"/>
        <w:ind w:right="-2" w:firstLine="426"/>
        <w:contextualSpacing/>
        <w:jc w:val="both"/>
        <w:rPr>
          <w:rFonts w:eastAsia="Times New Roman"/>
          <w:sz w:val="24"/>
          <w:szCs w:val="24"/>
        </w:rPr>
      </w:pPr>
      <w:r>
        <w:rPr>
          <w:rFonts w:eastAsia="Times New Roman"/>
          <w:sz w:val="24"/>
          <w:szCs w:val="24"/>
        </w:rPr>
        <w:t>Материально-техническая база МБОУ «Сарай-Гирская СОШ» приведена в соответствие с задачами по обеспечению реализации основной образовательной программы образовательной организации, необходимого учебно-материального оснащения образовательной деятельности и созданию соответствующей образовательной и социальной среды.</w:t>
      </w:r>
    </w:p>
    <w:p w14:paraId="3C88DD78">
      <w:pPr>
        <w:tabs>
          <w:tab w:val="left" w:pos="993"/>
        </w:tabs>
        <w:spacing w:line="360" w:lineRule="auto"/>
        <w:ind w:right="-2" w:firstLine="426"/>
        <w:contextualSpacing/>
        <w:jc w:val="both"/>
        <w:rPr>
          <w:rFonts w:eastAsia="Times New Roman"/>
          <w:sz w:val="24"/>
          <w:szCs w:val="24"/>
        </w:rPr>
      </w:pPr>
      <w:r>
        <w:rPr>
          <w:rFonts w:eastAsia="Times New Roman"/>
          <w:sz w:val="24"/>
          <w:szCs w:val="24"/>
        </w:rPr>
        <w:t xml:space="preserve">В МБОУ «Сарай-Гирская СОШ» разработаны и закреплены локальным актами перечни оснащения и оборудования, обеспечивающие учебный процесс. Критериальными источниками оценки материально-технических условий образовательной деятельности являются требования ФГОС НОО, лицензионные требования и условия Положения о лицензировании образовательной деятельности, утверждённые постановлением Правительства Российской Федерации 28 октября 2013 г. No 966, а также соответствующие приказы и методические рекомендации, в том числе: </w:t>
      </w:r>
    </w:p>
    <w:p w14:paraId="566F0C6F">
      <w:pPr>
        <w:numPr>
          <w:ilvl w:val="0"/>
          <w:numId w:val="144"/>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СП 2.4.3648-20 «Санитарно-эпидемиологические требования к организациям воспитания и обучения, отдыха и оздоровления детей и молодёжи», утверждённые постановлением Главного санитарного врача Российской Федерации No 2 от 28 сентября 2020 г.; </w:t>
      </w:r>
    </w:p>
    <w:p w14:paraId="3C9840BF">
      <w:pPr>
        <w:numPr>
          <w:ilvl w:val="0"/>
          <w:numId w:val="144"/>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Российской Федерации No 2 от 28 января 2021 г. </w:t>
      </w:r>
    </w:p>
    <w:p w14:paraId="678E9423">
      <w:pPr>
        <w:numPr>
          <w:ilvl w:val="0"/>
          <w:numId w:val="144"/>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начального общего, среднего общего образования (в соответствии с действующим Приказом Министерства просвещения РФ); </w:t>
      </w:r>
    </w:p>
    <w:p w14:paraId="655C381E">
      <w:pPr>
        <w:numPr>
          <w:ilvl w:val="0"/>
          <w:numId w:val="144"/>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приказ Министерства просвещения Российской Федерации от 06.09.2022 г. No 804 «Об утверждении перечня средств обучения и воспитания, необходимых для реализации образовательных программ начального общего, начального общего и среднего общего образования, соответствующих современным условиям обучения, необходимого при оснащении общеобразовательных организаций в целях реализации мероприятий по содействию созданию в субъектах Российской Федерации (исходя из прогнозируемой потребности) новых мест в общеобразовательных организациях, критериев его формирования и требований к функциональному оснащению, а также норматива стоимости оснащения одного места обучающегося указанными средствами обучения и воспитания»; </w:t>
      </w:r>
    </w:p>
    <w:p w14:paraId="70C84622">
      <w:pPr>
        <w:numPr>
          <w:ilvl w:val="0"/>
          <w:numId w:val="145"/>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аналогичные перечни, утверждённые региональными нормативными актами и локальными актами образовательной организации, разработанные с учётомособенностей реализации основной образовательной программы в образовательной организации; </w:t>
      </w:r>
    </w:p>
    <w:p w14:paraId="2A600ECA">
      <w:pPr>
        <w:numPr>
          <w:ilvl w:val="0"/>
          <w:numId w:val="145"/>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Федеральный закон от 29 декабря 2010 г. No 436-ФЗ «О защите детей от информации, причиняющей вред их здоровью и развитию» (Собрание законодательства Российской Федерации, 2011, No 1, ст. 48; 2021, No 15, ст. 2432); </w:t>
      </w:r>
    </w:p>
    <w:p w14:paraId="07583215">
      <w:pPr>
        <w:numPr>
          <w:ilvl w:val="0"/>
          <w:numId w:val="145"/>
        </w:numPr>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Федеральный закон от 27 июля 2006 г. No 152-ФЗ «О персональных данных» (Собрание законодательства Российской Федерации, 2006, No 31, ст. 3451; 2021, No 1, ст. 58). </w:t>
      </w:r>
    </w:p>
    <w:p w14:paraId="761D7EA5">
      <w:pPr>
        <w:tabs>
          <w:tab w:val="left" w:pos="993"/>
        </w:tabs>
        <w:spacing w:line="240" w:lineRule="auto"/>
        <w:ind w:left="426" w:right="-2"/>
        <w:contextualSpacing/>
        <w:rPr>
          <w:rFonts w:eastAsia="Times New Roman"/>
          <w:sz w:val="24"/>
          <w:szCs w:val="24"/>
        </w:rPr>
      </w:pPr>
    </w:p>
    <w:p w14:paraId="7590311C">
      <w:pPr>
        <w:pStyle w:val="4"/>
        <w:rPr>
          <w:rFonts w:eastAsia="Times New Roman"/>
          <w:lang w:val="ru-RU"/>
        </w:rPr>
      </w:pPr>
      <w:bookmarkStart w:id="245" w:name="_Toc212549307"/>
      <w:r>
        <w:rPr>
          <w:rFonts w:eastAsia="Times New Roman"/>
          <w:lang w:val="ru-RU"/>
        </w:rPr>
        <w:t>4.5.3 УЧЕБНО-МЕТОДИЧЕСКИЕ УСЛОВИЯ РЕАЛИЗАЦИИ ПРОГРАММЫ НАЧАЛЬНОГО ОБЩЕГО ОБРАЗОВАНИЯ</w:t>
      </w:r>
      <w:bookmarkEnd w:id="245"/>
    </w:p>
    <w:p w14:paraId="36502DBF">
      <w:pPr>
        <w:spacing w:line="360" w:lineRule="auto"/>
        <w:ind w:firstLine="426"/>
        <w:contextualSpacing/>
        <w:rPr>
          <w:rFonts w:eastAsia="Times New Roman"/>
          <w:sz w:val="24"/>
          <w:szCs w:val="24"/>
        </w:rPr>
      </w:pPr>
      <w:r>
        <w:rPr>
          <w:rFonts w:eastAsia="Times New Roman"/>
          <w:sz w:val="24"/>
          <w:szCs w:val="24"/>
        </w:rPr>
        <w:t xml:space="preserve">МБОУ «Сарай-Гирская СОШ»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печатной форме, выпущенных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указанной программы, так и в часть программы, формируемую участниками образовательных отношений. </w:t>
      </w:r>
    </w:p>
    <w:p w14:paraId="41B9BB1F">
      <w:pPr>
        <w:spacing w:line="360" w:lineRule="auto"/>
        <w:ind w:firstLine="426"/>
        <w:contextualSpacing/>
        <w:rPr>
          <w:rFonts w:eastAsia="Times New Roman"/>
          <w:sz w:val="24"/>
          <w:szCs w:val="24"/>
        </w:rPr>
      </w:pPr>
      <w:r>
        <w:rPr>
          <w:rFonts w:eastAsia="Times New Roman"/>
          <w:sz w:val="24"/>
          <w:szCs w:val="24"/>
        </w:rPr>
        <w:t xml:space="preserve">Дополнительно организация может предоставить учебные пособия в электронной форме, выпущенные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внеурочной деятельности), учебному модулю, входящему как в обязательную часть указанной программы, так и в часть программы, формируемую участниками образовательных отношений. </w:t>
      </w:r>
    </w:p>
    <w:p w14:paraId="23A82971">
      <w:pPr>
        <w:spacing w:line="360" w:lineRule="auto"/>
        <w:ind w:firstLine="426"/>
        <w:contextualSpacing/>
        <w:rPr>
          <w:rFonts w:eastAsia="Times New Roman"/>
          <w:sz w:val="24"/>
          <w:szCs w:val="24"/>
        </w:rPr>
      </w:pPr>
      <w:r>
        <w:rPr>
          <w:rFonts w:eastAsia="Times New Roman"/>
          <w:sz w:val="24"/>
          <w:szCs w:val="24"/>
        </w:rPr>
        <w:t xml:space="preserve">Обучающимся школы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14:paraId="1AF7FF20">
      <w:pPr>
        <w:spacing w:line="360" w:lineRule="auto"/>
        <w:ind w:firstLine="426"/>
        <w:contextualSpacing/>
        <w:rPr>
          <w:sz w:val="24"/>
          <w:szCs w:val="24"/>
        </w:rPr>
      </w:pPr>
      <w:r>
        <w:rPr>
          <w:rFonts w:eastAsia="Times New Roman"/>
          <w:sz w:val="24"/>
          <w:szCs w:val="24"/>
        </w:rPr>
        <w:t>Библиотека МБОУ «Сарай-Гирская СОШ» укомплектована печатными образовательными ресурсами и ЭОР по всем учебным предметам учебного плана и имеет фонд дополнительной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 Количество учебников  в библиотечном фонде – 5433. Имеется медиатека. Количество подписных изданий – 0.</w:t>
      </w:r>
      <w:r>
        <w:rPr>
          <w:sz w:val="24"/>
          <w:szCs w:val="24"/>
        </w:rPr>
        <w:t>В настоящее время обновляется электронный каталог библиотечного фонда, медиатека.</w:t>
      </w:r>
    </w:p>
    <w:p w14:paraId="3E4C870C">
      <w:pPr>
        <w:spacing w:line="360" w:lineRule="auto"/>
        <w:ind w:firstLine="426"/>
        <w:contextualSpacing/>
        <w:rPr>
          <w:sz w:val="24"/>
          <w:szCs w:val="24"/>
        </w:rPr>
      </w:pPr>
    </w:p>
    <w:p w14:paraId="1057371E">
      <w:pPr>
        <w:pStyle w:val="4"/>
        <w:rPr>
          <w:lang w:val="ru-RU"/>
        </w:rPr>
      </w:pPr>
      <w:bookmarkStart w:id="246" w:name="_Toc212549308"/>
      <w:r>
        <w:rPr>
          <w:lang w:val="ru-RU"/>
        </w:rPr>
        <w:t>4.5.4 ПСИХОЛОГО-ПЕДАГОГИЧЕСКИЕ УСЛОВИЯ РЕАЛИЗАЦИИ ОСНОВНОЙ ОБРАЗОВАТЕЛЬНОЙ ПРОГРАММЫ НАЧАЛЬНОГО ОБЩЕГО ОБРАЗОВАНИЯ</w:t>
      </w:r>
      <w:bookmarkEnd w:id="246"/>
    </w:p>
    <w:p w14:paraId="18E5AA78">
      <w:pPr>
        <w:pStyle w:val="59"/>
        <w:spacing w:line="360" w:lineRule="auto"/>
        <w:ind w:firstLine="426"/>
        <w:contextualSpacing/>
        <w:rPr>
          <w:rFonts w:cs="Times New Roman"/>
          <w:color w:val="auto"/>
          <w:sz w:val="24"/>
          <w:szCs w:val="24"/>
        </w:rPr>
      </w:pPr>
      <w:r>
        <w:rPr>
          <w:rFonts w:cs="Times New Roman"/>
          <w:color w:val="auto"/>
          <w:sz w:val="24"/>
          <w:szCs w:val="24"/>
        </w:rPr>
        <w:t xml:space="preserve">Психолого-педагогические условия, созданные в МБОУ </w:t>
      </w:r>
      <w:r>
        <w:rPr>
          <w:rFonts w:cs="Times New Roman"/>
          <w:sz w:val="24"/>
          <w:szCs w:val="24"/>
        </w:rPr>
        <w:t>«Сарай-Гирская СОШ»</w:t>
      </w:r>
      <w:r>
        <w:rPr>
          <w:rFonts w:cs="Times New Roman"/>
          <w:color w:val="auto"/>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684709AF">
      <w:pPr>
        <w:spacing w:line="360" w:lineRule="auto"/>
        <w:ind w:firstLine="426"/>
        <w:contextualSpacing/>
        <w:rPr>
          <w:rFonts w:eastAsia="Times New Roman"/>
          <w:sz w:val="24"/>
          <w:szCs w:val="24"/>
        </w:rPr>
      </w:pPr>
      <w:r>
        <w:rPr>
          <w:rFonts w:eastAsia="Times New Roman"/>
          <w:sz w:val="24"/>
          <w:szCs w:val="24"/>
        </w:rPr>
        <w:t xml:space="preserve">1) преемственность содержания и форм организации образовательной деятельности при реализации образовательных программ начального общего и основного общего образования; </w:t>
      </w:r>
    </w:p>
    <w:p w14:paraId="61C9467A">
      <w:pPr>
        <w:spacing w:line="360" w:lineRule="auto"/>
        <w:ind w:firstLine="426"/>
        <w:contextualSpacing/>
        <w:rPr>
          <w:rFonts w:eastAsia="Times New Roman"/>
          <w:sz w:val="24"/>
          <w:szCs w:val="24"/>
        </w:rPr>
      </w:pPr>
      <w:r>
        <w:rPr>
          <w:rFonts w:eastAsia="Times New Roman"/>
          <w:sz w:val="24"/>
          <w:szCs w:val="24"/>
        </w:rPr>
        <w:t xml:space="preserve">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социальной среде; </w:t>
      </w:r>
    </w:p>
    <w:p w14:paraId="2B585C59">
      <w:pPr>
        <w:spacing w:line="360" w:lineRule="auto"/>
        <w:ind w:firstLine="426"/>
        <w:contextualSpacing/>
        <w:rPr>
          <w:rFonts w:eastAsia="Times New Roman"/>
          <w:sz w:val="24"/>
          <w:szCs w:val="24"/>
        </w:rPr>
      </w:pPr>
      <w:r>
        <w:rPr>
          <w:rFonts w:eastAsia="Times New Roman"/>
          <w:sz w:val="24"/>
          <w:szCs w:val="24"/>
        </w:rPr>
        <w:t xml:space="preserve">3) формирование и развитие психолого-педагогической компетентности работников школы и родителей (законных представителей) несовершеннолетних обучающихся; </w:t>
      </w:r>
    </w:p>
    <w:p w14:paraId="001C3E24">
      <w:pPr>
        <w:spacing w:line="360" w:lineRule="auto"/>
        <w:ind w:firstLine="426"/>
        <w:contextualSpacing/>
        <w:rPr>
          <w:rFonts w:eastAsia="Times New Roman"/>
          <w:sz w:val="24"/>
          <w:szCs w:val="24"/>
        </w:rPr>
      </w:pPr>
      <w:r>
        <w:rPr>
          <w:rFonts w:eastAsia="Times New Roman"/>
          <w:sz w:val="24"/>
          <w:szCs w:val="24"/>
        </w:rPr>
        <w:t>4) профилактику формирования у обучающихся девиантных форм поведения, агрессии и повышенной тревожности.</w:t>
      </w:r>
    </w:p>
    <w:p w14:paraId="4FE4B5DF">
      <w:pPr>
        <w:pStyle w:val="59"/>
        <w:spacing w:line="360" w:lineRule="auto"/>
        <w:ind w:firstLine="426"/>
        <w:contextualSpacing/>
        <w:rPr>
          <w:rFonts w:cs="Times New Roman"/>
          <w:color w:val="auto"/>
          <w:sz w:val="24"/>
          <w:szCs w:val="24"/>
        </w:rPr>
      </w:pPr>
      <w:r>
        <w:rPr>
          <w:rFonts w:cs="Times New Roman"/>
          <w:color w:val="auto"/>
          <w:sz w:val="24"/>
          <w:szCs w:val="24"/>
        </w:rPr>
        <w:t xml:space="preserve">В МБОУ </w:t>
      </w:r>
      <w:r>
        <w:rPr>
          <w:rFonts w:cs="Times New Roman"/>
          <w:sz w:val="24"/>
          <w:szCs w:val="24"/>
        </w:rPr>
        <w:t xml:space="preserve">«Сарай-Гирская СОШ» </w:t>
      </w:r>
      <w:r>
        <w:rPr>
          <w:rFonts w:cs="Times New Roman"/>
          <w:color w:val="auto"/>
          <w:sz w:val="24"/>
          <w:szCs w:val="24"/>
        </w:rPr>
        <w:t>психолого-педагогическое сопровождение реализации программы начального общего образования осуществляется квалифицированным педагогом-психологом.</w:t>
      </w:r>
      <w:r>
        <w:rPr>
          <w:rFonts w:cs="Times New Roman" w:eastAsiaTheme="minorHAnsi"/>
          <w:color w:val="auto"/>
          <w:sz w:val="24"/>
          <w:szCs w:val="24"/>
          <w:lang w:eastAsia="en-US"/>
        </w:rPr>
        <w:t xml:space="preserve"> Уровень квалификации педагога-психолога </w:t>
      </w:r>
      <w:r>
        <w:rPr>
          <w:rFonts w:cs="Times New Roman"/>
          <w:sz w:val="24"/>
          <w:szCs w:val="24"/>
        </w:rPr>
        <w:t xml:space="preserve">«Сарай-Гирская СОШ» </w:t>
      </w:r>
      <w:r>
        <w:rPr>
          <w:rFonts w:cs="Times New Roman" w:eastAsiaTheme="minorHAnsi"/>
          <w:color w:val="auto"/>
          <w:sz w:val="24"/>
          <w:szCs w:val="24"/>
          <w:lang w:eastAsia="en-US"/>
        </w:rPr>
        <w:t xml:space="preserve">соответствует квалификационным характеристикам по соответствующей должности: диплом </w:t>
      </w:r>
      <w:r>
        <w:rPr>
          <w:color w:val="000000" w:themeColor="text1"/>
          <w:sz w:val="24"/>
          <w:szCs w:val="24"/>
        </w:rPr>
        <w:t xml:space="preserve">о профессиональной переподготовке (квалификация – психолог, 2021г.), также педагог прошла профессиональную переподготовку «Актуальные практики организации инклюзивного образования в работе педагога» в объеме 72 часа в ООО «Инфоурок» (2023г.),  </w:t>
      </w:r>
      <w:r>
        <w:rPr>
          <w:rFonts w:cs="Times New Roman" w:eastAsiaTheme="minorHAnsi"/>
          <w:color w:val="auto"/>
          <w:sz w:val="24"/>
          <w:szCs w:val="24"/>
          <w:lang w:eastAsia="en-US"/>
        </w:rPr>
        <w:t>ежегодно проходит курсы по актуальным вопросам психолого-педагогической работы.</w:t>
      </w:r>
    </w:p>
    <w:p w14:paraId="1886DB29">
      <w:pPr>
        <w:pStyle w:val="59"/>
        <w:spacing w:line="360" w:lineRule="auto"/>
        <w:ind w:firstLine="426"/>
        <w:contextualSpacing/>
        <w:rPr>
          <w:rFonts w:cs="Times New Roman"/>
          <w:color w:val="auto"/>
          <w:sz w:val="24"/>
          <w:szCs w:val="24"/>
        </w:rPr>
      </w:pPr>
      <w:r>
        <w:rPr>
          <w:rFonts w:cs="Times New Roman"/>
          <w:color w:val="auto"/>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6AAFE882">
      <w:pPr>
        <w:spacing w:line="360" w:lineRule="auto"/>
        <w:ind w:firstLine="426"/>
        <w:contextualSpacing/>
        <w:rPr>
          <w:rFonts w:eastAsia="Times New Roman"/>
          <w:sz w:val="24"/>
          <w:szCs w:val="24"/>
        </w:rPr>
      </w:pPr>
      <w:r>
        <w:rPr>
          <w:rFonts w:eastAsia="Times New Roman"/>
          <w:sz w:val="24"/>
          <w:szCs w:val="24"/>
        </w:rPr>
        <w:t xml:space="preserve">- формирование и развитие психолого-педагогической компетентности; </w:t>
      </w:r>
    </w:p>
    <w:p w14:paraId="687DB55A">
      <w:pPr>
        <w:spacing w:line="360" w:lineRule="auto"/>
        <w:ind w:firstLine="426"/>
        <w:contextualSpacing/>
        <w:rPr>
          <w:rFonts w:eastAsia="Times New Roman"/>
          <w:sz w:val="24"/>
          <w:szCs w:val="24"/>
        </w:rPr>
      </w:pPr>
      <w:r>
        <w:rPr>
          <w:rFonts w:eastAsia="Times New Roman"/>
          <w:sz w:val="24"/>
          <w:szCs w:val="24"/>
        </w:rPr>
        <w:t xml:space="preserve">- сохранение и укрепление психологического благополучия и психического здоровья обучающихся; </w:t>
      </w:r>
    </w:p>
    <w:p w14:paraId="128CEA22">
      <w:pPr>
        <w:spacing w:line="360" w:lineRule="auto"/>
        <w:ind w:firstLine="426"/>
        <w:contextualSpacing/>
        <w:rPr>
          <w:rFonts w:eastAsia="Times New Roman"/>
          <w:sz w:val="24"/>
          <w:szCs w:val="24"/>
        </w:rPr>
      </w:pPr>
      <w:r>
        <w:rPr>
          <w:rFonts w:eastAsia="Times New Roman"/>
          <w:sz w:val="24"/>
          <w:szCs w:val="24"/>
        </w:rPr>
        <w:t xml:space="preserve">- поддержка и сопровождение детско-родительских отношений; </w:t>
      </w:r>
    </w:p>
    <w:p w14:paraId="0E71ACBE">
      <w:pPr>
        <w:spacing w:line="360" w:lineRule="auto"/>
        <w:ind w:firstLine="426"/>
        <w:contextualSpacing/>
        <w:rPr>
          <w:rFonts w:eastAsia="Times New Roman"/>
          <w:sz w:val="24"/>
          <w:szCs w:val="24"/>
        </w:rPr>
      </w:pPr>
      <w:r>
        <w:rPr>
          <w:rFonts w:eastAsia="Times New Roman"/>
          <w:sz w:val="24"/>
          <w:szCs w:val="24"/>
        </w:rPr>
        <w:t xml:space="preserve">- формирование ценности здоровья и безопасного образа жизни; </w:t>
      </w:r>
    </w:p>
    <w:p w14:paraId="0A22E8F4">
      <w:pPr>
        <w:spacing w:line="360" w:lineRule="auto"/>
        <w:ind w:firstLine="426"/>
        <w:contextualSpacing/>
        <w:rPr>
          <w:rFonts w:eastAsia="Times New Roman"/>
          <w:sz w:val="24"/>
          <w:szCs w:val="24"/>
        </w:rPr>
      </w:pPr>
      <w:r>
        <w:rPr>
          <w:rFonts w:eastAsia="Times New Roman"/>
          <w:sz w:val="24"/>
          <w:szCs w:val="24"/>
        </w:rPr>
        <w:t xml:space="preserve">- дифференциация и индивидуализация обучения и воспитания с учетом особенностей когнитивного и эмоционального развития обучающихся; </w:t>
      </w:r>
    </w:p>
    <w:p w14:paraId="38A293C2">
      <w:pPr>
        <w:spacing w:line="360" w:lineRule="auto"/>
        <w:ind w:firstLine="426"/>
        <w:contextualSpacing/>
        <w:rPr>
          <w:rFonts w:eastAsia="Times New Roman"/>
          <w:sz w:val="24"/>
          <w:szCs w:val="24"/>
        </w:rPr>
      </w:pPr>
      <w:r>
        <w:rPr>
          <w:rFonts w:eastAsia="Times New Roman"/>
          <w:sz w:val="24"/>
          <w:szCs w:val="24"/>
        </w:rPr>
        <w:t xml:space="preserve">- мониторинг возможностей и способностей обучающихся, выявление, поддержка и  сопровождение одаренных детей; </w:t>
      </w:r>
    </w:p>
    <w:p w14:paraId="775F64C0">
      <w:pPr>
        <w:spacing w:line="360" w:lineRule="auto"/>
        <w:ind w:firstLine="426"/>
        <w:contextualSpacing/>
        <w:rPr>
          <w:rFonts w:eastAsia="Times New Roman"/>
          <w:sz w:val="24"/>
          <w:szCs w:val="24"/>
        </w:rPr>
      </w:pPr>
      <w:r>
        <w:rPr>
          <w:rFonts w:eastAsia="Times New Roman"/>
          <w:sz w:val="24"/>
          <w:szCs w:val="24"/>
        </w:rPr>
        <w:t xml:space="preserve">- создание условий для последующего профессионального самоопределения; </w:t>
      </w:r>
    </w:p>
    <w:p w14:paraId="23DB06FB">
      <w:pPr>
        <w:spacing w:line="360" w:lineRule="auto"/>
        <w:ind w:firstLine="426"/>
        <w:contextualSpacing/>
        <w:rPr>
          <w:rFonts w:eastAsia="Times New Roman"/>
          <w:sz w:val="24"/>
          <w:szCs w:val="24"/>
        </w:rPr>
      </w:pPr>
      <w:r>
        <w:rPr>
          <w:rFonts w:eastAsia="Times New Roman"/>
          <w:sz w:val="24"/>
          <w:szCs w:val="24"/>
        </w:rPr>
        <w:t xml:space="preserve">- сопровождение проектирования обучающимися планов продолжения образования и будущего профессионального самоопределения; </w:t>
      </w:r>
    </w:p>
    <w:p w14:paraId="0732B29E">
      <w:pPr>
        <w:spacing w:line="360" w:lineRule="auto"/>
        <w:ind w:firstLine="426"/>
        <w:contextualSpacing/>
        <w:rPr>
          <w:rFonts w:eastAsia="Times New Roman"/>
          <w:sz w:val="24"/>
          <w:szCs w:val="24"/>
        </w:rPr>
      </w:pPr>
      <w:r>
        <w:rPr>
          <w:rFonts w:eastAsia="Times New Roman"/>
          <w:sz w:val="24"/>
          <w:szCs w:val="24"/>
        </w:rPr>
        <w:t xml:space="preserve">- обеспечение осознанного и ответственного выбора дальнейшей профессиональной сферы деятельности; </w:t>
      </w:r>
    </w:p>
    <w:p w14:paraId="2C379C32">
      <w:pPr>
        <w:spacing w:line="360" w:lineRule="auto"/>
        <w:ind w:firstLine="426"/>
        <w:contextualSpacing/>
        <w:rPr>
          <w:rFonts w:eastAsia="Times New Roman"/>
          <w:sz w:val="24"/>
          <w:szCs w:val="24"/>
        </w:rPr>
      </w:pPr>
      <w:r>
        <w:rPr>
          <w:rFonts w:eastAsia="Times New Roman"/>
          <w:sz w:val="24"/>
          <w:szCs w:val="24"/>
        </w:rPr>
        <w:t>- формирование коммуникативных навыков в разновозрастной среде и среде сверстников;</w:t>
      </w:r>
    </w:p>
    <w:p w14:paraId="6F7D89C8">
      <w:pPr>
        <w:spacing w:line="360" w:lineRule="auto"/>
        <w:ind w:firstLine="426"/>
        <w:contextualSpacing/>
        <w:rPr>
          <w:rFonts w:eastAsia="Times New Roman"/>
          <w:sz w:val="24"/>
          <w:szCs w:val="24"/>
        </w:rPr>
      </w:pPr>
      <w:r>
        <w:rPr>
          <w:rFonts w:eastAsia="Times New Roman"/>
          <w:sz w:val="24"/>
          <w:szCs w:val="24"/>
        </w:rPr>
        <w:t>- поддержка детских объединений, ученического самоуправления;</w:t>
      </w:r>
      <w:r>
        <w:rPr>
          <w:rFonts w:eastAsia="Times New Roman"/>
          <w:sz w:val="24"/>
          <w:szCs w:val="24"/>
        </w:rPr>
        <w:br w:type="textWrapping"/>
      </w:r>
      <w:r>
        <w:rPr>
          <w:rFonts w:eastAsia="Times New Roman"/>
          <w:sz w:val="24"/>
          <w:szCs w:val="24"/>
        </w:rPr>
        <w:t xml:space="preserve">формирование психологической культуры поведения в информационной среде; развитие психологической культуры в области использования ИКТ; </w:t>
      </w:r>
    </w:p>
    <w:p w14:paraId="2B1007AA">
      <w:pPr>
        <w:pStyle w:val="59"/>
        <w:spacing w:line="360" w:lineRule="auto"/>
        <w:ind w:firstLine="426"/>
        <w:contextualSpacing/>
        <w:rPr>
          <w:rFonts w:cs="Times New Roman"/>
          <w:color w:val="auto"/>
          <w:sz w:val="24"/>
          <w:szCs w:val="24"/>
        </w:rPr>
      </w:pPr>
      <w:r>
        <w:rPr>
          <w:rFonts w:cs="Times New Roman"/>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0FB65BA2">
      <w:pPr>
        <w:spacing w:line="360" w:lineRule="auto"/>
        <w:ind w:firstLine="426"/>
        <w:contextualSpacing/>
        <w:rPr>
          <w:rFonts w:eastAsia="Times New Roman"/>
          <w:sz w:val="24"/>
          <w:szCs w:val="24"/>
        </w:rPr>
      </w:pPr>
      <w:r>
        <w:rPr>
          <w:rFonts w:eastAsia="Times New Roman"/>
          <w:sz w:val="24"/>
          <w:szCs w:val="24"/>
        </w:rPr>
        <w:t xml:space="preserve">- обучающихся, испытывающих трудности в освоении программы начального общего образования, развитии и социальной адаптации; </w:t>
      </w:r>
    </w:p>
    <w:p w14:paraId="65A4E80E">
      <w:pPr>
        <w:spacing w:line="360" w:lineRule="auto"/>
        <w:ind w:firstLine="426"/>
        <w:contextualSpacing/>
        <w:rPr>
          <w:rFonts w:eastAsia="Times New Roman"/>
          <w:sz w:val="24"/>
          <w:szCs w:val="24"/>
        </w:rPr>
      </w:pPr>
      <w:r>
        <w:rPr>
          <w:rFonts w:eastAsia="Times New Roman"/>
          <w:sz w:val="24"/>
          <w:szCs w:val="24"/>
        </w:rPr>
        <w:t xml:space="preserve">- обучающихся, проявляющих индивидуальные способности, и одаренных; </w:t>
      </w:r>
    </w:p>
    <w:p w14:paraId="133C8C90">
      <w:pPr>
        <w:spacing w:line="360" w:lineRule="auto"/>
        <w:ind w:firstLine="426"/>
        <w:contextualSpacing/>
        <w:rPr>
          <w:rFonts w:eastAsia="Times New Roman"/>
          <w:sz w:val="24"/>
          <w:szCs w:val="24"/>
        </w:rPr>
      </w:pPr>
      <w:r>
        <w:rPr>
          <w:rFonts w:eastAsia="Times New Roman"/>
          <w:sz w:val="24"/>
          <w:szCs w:val="24"/>
        </w:rPr>
        <w:t>- обучающихся с ОВЗ;</w:t>
      </w:r>
    </w:p>
    <w:p w14:paraId="7C19F0BF">
      <w:pPr>
        <w:spacing w:line="360" w:lineRule="auto"/>
        <w:ind w:firstLine="426"/>
        <w:contextualSpacing/>
        <w:rPr>
          <w:rFonts w:eastAsia="Times New Roman"/>
          <w:sz w:val="24"/>
          <w:szCs w:val="24"/>
        </w:rPr>
      </w:pPr>
      <w:r>
        <w:rPr>
          <w:rFonts w:eastAsia="Times New Roman"/>
          <w:sz w:val="24"/>
          <w:szCs w:val="24"/>
        </w:rPr>
        <w:t xml:space="preserve">- педагогических, учебно-вспомогательных и иных работников МБОУ «Сарай-Гирская СОШ», обеспечивающих реализацию программы начального общего образования; </w:t>
      </w:r>
    </w:p>
    <w:p w14:paraId="6D26BDA7">
      <w:pPr>
        <w:spacing w:line="360" w:lineRule="auto"/>
        <w:ind w:firstLine="426"/>
        <w:contextualSpacing/>
        <w:rPr>
          <w:rFonts w:eastAsia="Times New Roman"/>
          <w:sz w:val="24"/>
          <w:szCs w:val="24"/>
        </w:rPr>
      </w:pPr>
      <w:r>
        <w:rPr>
          <w:rFonts w:eastAsia="Times New Roman"/>
          <w:sz w:val="24"/>
          <w:szCs w:val="24"/>
        </w:rPr>
        <w:t>- родителей (законных представителей) несовершеннолетних обучающихся.</w:t>
      </w:r>
    </w:p>
    <w:p w14:paraId="5849AB95">
      <w:pPr>
        <w:pStyle w:val="59"/>
        <w:spacing w:line="360" w:lineRule="auto"/>
        <w:ind w:firstLine="426"/>
        <w:contextualSpacing/>
        <w:rPr>
          <w:rFonts w:cs="Times New Roman"/>
          <w:color w:val="auto"/>
          <w:sz w:val="24"/>
          <w:szCs w:val="24"/>
        </w:rPr>
      </w:pPr>
      <w:r>
        <w:rPr>
          <w:rFonts w:cs="Times New Roman"/>
          <w:color w:val="auto"/>
          <w:sz w:val="24"/>
          <w:szCs w:val="24"/>
        </w:rPr>
        <w:t>Психолого-педагогическая поддержка участников образовательных отношений реализуется диверсифицированно, на уровне образовательной организации, классов, групп, а также на индивидуальном уровне.</w:t>
      </w:r>
    </w:p>
    <w:p w14:paraId="2D680624">
      <w:pPr>
        <w:pStyle w:val="59"/>
        <w:spacing w:line="360" w:lineRule="auto"/>
        <w:ind w:firstLine="426"/>
        <w:contextualSpacing/>
        <w:rPr>
          <w:rFonts w:cs="Times New Roman"/>
          <w:color w:val="auto"/>
          <w:sz w:val="24"/>
          <w:szCs w:val="24"/>
        </w:rPr>
      </w:pPr>
      <w:r>
        <w:rPr>
          <w:rFonts w:cs="Times New Roman"/>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48BF7674">
      <w:pPr>
        <w:pStyle w:val="59"/>
        <w:spacing w:line="360" w:lineRule="auto"/>
        <w:ind w:firstLine="426"/>
        <w:contextualSpacing/>
        <w:rPr>
          <w:rFonts w:cs="Times New Roman"/>
          <w:color w:val="auto"/>
          <w:sz w:val="24"/>
          <w:szCs w:val="24"/>
        </w:rPr>
      </w:pPr>
      <w:r>
        <w:rPr>
          <w:rFonts w:cs="Times New Roman"/>
          <w:color w:val="auto"/>
          <w:sz w:val="24"/>
          <w:szCs w:val="24"/>
        </w:rPr>
        <w:t>- диагностика, направленная на определение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p>
    <w:p w14:paraId="1604DD10">
      <w:pPr>
        <w:pStyle w:val="59"/>
        <w:spacing w:line="360" w:lineRule="auto"/>
        <w:ind w:firstLine="426"/>
        <w:contextualSpacing/>
        <w:rPr>
          <w:rFonts w:cs="Times New Roman"/>
          <w:color w:val="auto"/>
          <w:sz w:val="24"/>
          <w:szCs w:val="24"/>
        </w:rPr>
      </w:pPr>
      <w:r>
        <w:rPr>
          <w:rFonts w:cs="Times New Roman"/>
          <w:color w:val="auto"/>
          <w:sz w:val="24"/>
          <w:szCs w:val="24"/>
        </w:rPr>
        <w:t>-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w:t>
      </w:r>
    </w:p>
    <w:p w14:paraId="450A80CD">
      <w:pPr>
        <w:pStyle w:val="59"/>
        <w:spacing w:line="360" w:lineRule="auto"/>
        <w:ind w:firstLine="426"/>
        <w:contextualSpacing/>
        <w:rPr>
          <w:rFonts w:cs="Times New Roman"/>
          <w:color w:val="auto"/>
          <w:sz w:val="24"/>
          <w:szCs w:val="24"/>
        </w:rPr>
      </w:pPr>
      <w:r>
        <w:rPr>
          <w:rFonts w:cs="Times New Roman"/>
          <w:color w:val="auto"/>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14:paraId="26EBFF5A">
      <w:pPr>
        <w:pStyle w:val="59"/>
        <w:spacing w:line="360" w:lineRule="auto"/>
        <w:ind w:firstLine="426"/>
        <w:contextualSpacing/>
        <w:rPr>
          <w:rFonts w:cs="Times New Roman"/>
          <w:color w:val="auto"/>
          <w:sz w:val="24"/>
          <w:szCs w:val="24"/>
        </w:rPr>
      </w:pPr>
      <w:r>
        <w:rPr>
          <w:rFonts w:cs="Times New Roman"/>
          <w:color w:val="auto"/>
          <w:sz w:val="24"/>
          <w:szCs w:val="24"/>
        </w:rPr>
        <w:t>осуществление мониторинга и оценки эффективности психологических программ сопровождения участников образовательных отношений, развития психологической службы Организации.</w:t>
      </w:r>
    </w:p>
    <w:p w14:paraId="471ED4D2">
      <w:pPr>
        <w:pStyle w:val="59"/>
        <w:spacing w:line="360" w:lineRule="auto"/>
        <w:ind w:firstLine="426"/>
        <w:contextualSpacing/>
        <w:rPr>
          <w:rFonts w:cs="Times New Roman"/>
          <w:color w:val="auto"/>
          <w:sz w:val="24"/>
          <w:szCs w:val="24"/>
        </w:rPr>
      </w:pPr>
    </w:p>
    <w:p w14:paraId="5FD069EA">
      <w:pPr>
        <w:pStyle w:val="59"/>
        <w:spacing w:line="360" w:lineRule="auto"/>
        <w:ind w:firstLine="426"/>
        <w:contextualSpacing/>
        <w:jc w:val="center"/>
        <w:rPr>
          <w:rFonts w:cs="Times New Roman"/>
          <w:b/>
          <w:color w:val="auto"/>
          <w:sz w:val="24"/>
          <w:szCs w:val="24"/>
        </w:rPr>
      </w:pPr>
      <w:r>
        <w:rPr>
          <w:rFonts w:cs="Times New Roman"/>
          <w:b/>
          <w:color w:val="auto"/>
          <w:sz w:val="24"/>
          <w:szCs w:val="24"/>
        </w:rPr>
        <w:t>Организация психолого-педагогического сопровождения участников образовательных отношений на уровне НОО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2087"/>
        <w:gridCol w:w="2000"/>
        <w:gridCol w:w="1842"/>
        <w:gridCol w:w="1525"/>
      </w:tblGrid>
      <w:tr w14:paraId="3DC0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Merge w:val="restart"/>
          </w:tcPr>
          <w:p w14:paraId="41D1269A">
            <w:pPr>
              <w:pStyle w:val="59"/>
              <w:spacing w:line="360" w:lineRule="auto"/>
              <w:ind w:firstLine="0"/>
              <w:contextualSpacing/>
              <w:rPr>
                <w:rFonts w:cs="Times New Roman"/>
                <w:color w:val="auto"/>
                <w:sz w:val="24"/>
                <w:szCs w:val="24"/>
              </w:rPr>
            </w:pPr>
            <w:r>
              <w:rPr>
                <w:rFonts w:cs="Times New Roman"/>
                <w:color w:val="auto"/>
                <w:sz w:val="24"/>
                <w:szCs w:val="24"/>
              </w:rPr>
              <w:t>Направления психолого-педагогического сопровождения</w:t>
            </w:r>
          </w:p>
        </w:tc>
        <w:tc>
          <w:tcPr>
            <w:tcW w:w="7454" w:type="dxa"/>
            <w:gridSpan w:val="4"/>
          </w:tcPr>
          <w:p w14:paraId="6199EDD3">
            <w:pPr>
              <w:pStyle w:val="59"/>
              <w:spacing w:line="360" w:lineRule="auto"/>
              <w:ind w:firstLine="426"/>
              <w:contextualSpacing/>
              <w:jc w:val="center"/>
              <w:rPr>
                <w:rFonts w:cs="Times New Roman"/>
                <w:color w:val="auto"/>
                <w:sz w:val="24"/>
                <w:szCs w:val="24"/>
              </w:rPr>
            </w:pPr>
            <w:r>
              <w:rPr>
                <w:rFonts w:cs="Times New Roman"/>
                <w:color w:val="auto"/>
                <w:sz w:val="24"/>
                <w:szCs w:val="24"/>
              </w:rPr>
              <w:t>Содержание и формы</w:t>
            </w:r>
          </w:p>
        </w:tc>
      </w:tr>
      <w:tr w14:paraId="6494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Merge w:val="continue"/>
          </w:tcPr>
          <w:p w14:paraId="296E0056">
            <w:pPr>
              <w:pStyle w:val="59"/>
              <w:spacing w:line="360" w:lineRule="auto"/>
              <w:ind w:firstLine="426"/>
              <w:contextualSpacing/>
              <w:rPr>
                <w:rFonts w:cs="Times New Roman"/>
                <w:color w:val="auto"/>
                <w:sz w:val="24"/>
                <w:szCs w:val="24"/>
              </w:rPr>
            </w:pPr>
          </w:p>
        </w:tc>
        <w:tc>
          <w:tcPr>
            <w:tcW w:w="2087" w:type="dxa"/>
          </w:tcPr>
          <w:p w14:paraId="4013B277">
            <w:pPr>
              <w:pStyle w:val="59"/>
              <w:spacing w:line="360" w:lineRule="auto"/>
              <w:ind w:firstLine="0"/>
              <w:contextualSpacing/>
              <w:rPr>
                <w:rFonts w:cs="Times New Roman"/>
                <w:color w:val="auto"/>
                <w:sz w:val="24"/>
                <w:szCs w:val="24"/>
              </w:rPr>
            </w:pPr>
            <w:r>
              <w:rPr>
                <w:rFonts w:cs="Times New Roman"/>
                <w:color w:val="auto"/>
                <w:sz w:val="24"/>
                <w:szCs w:val="24"/>
              </w:rPr>
              <w:t>Индивидуальный уровень</w:t>
            </w:r>
          </w:p>
        </w:tc>
        <w:tc>
          <w:tcPr>
            <w:tcW w:w="2000" w:type="dxa"/>
          </w:tcPr>
          <w:p w14:paraId="6DB61266">
            <w:pPr>
              <w:pStyle w:val="59"/>
              <w:spacing w:line="360" w:lineRule="auto"/>
              <w:contextualSpacing/>
              <w:rPr>
                <w:rFonts w:cs="Times New Roman"/>
                <w:color w:val="auto"/>
                <w:sz w:val="24"/>
                <w:szCs w:val="24"/>
              </w:rPr>
            </w:pPr>
            <w:r>
              <w:rPr>
                <w:rFonts w:cs="Times New Roman"/>
                <w:color w:val="auto"/>
                <w:sz w:val="24"/>
                <w:szCs w:val="24"/>
              </w:rPr>
              <w:t>Групповой</w:t>
            </w:r>
          </w:p>
          <w:p w14:paraId="4EC03702">
            <w:pPr>
              <w:pStyle w:val="59"/>
              <w:spacing w:line="360" w:lineRule="auto"/>
              <w:ind w:firstLine="426"/>
              <w:contextualSpacing/>
              <w:rPr>
                <w:rFonts w:cs="Times New Roman"/>
                <w:color w:val="auto"/>
                <w:sz w:val="24"/>
                <w:szCs w:val="24"/>
              </w:rPr>
            </w:pPr>
            <w:r>
              <w:rPr>
                <w:rFonts w:cs="Times New Roman"/>
                <w:color w:val="auto"/>
                <w:sz w:val="24"/>
                <w:szCs w:val="24"/>
              </w:rPr>
              <w:t>уровень</w:t>
            </w:r>
          </w:p>
        </w:tc>
        <w:tc>
          <w:tcPr>
            <w:tcW w:w="1842" w:type="dxa"/>
          </w:tcPr>
          <w:p w14:paraId="7B9AF8F3">
            <w:pPr>
              <w:pStyle w:val="59"/>
              <w:spacing w:line="360" w:lineRule="auto"/>
              <w:ind w:firstLine="0"/>
              <w:contextualSpacing/>
              <w:rPr>
                <w:rFonts w:cs="Times New Roman"/>
                <w:color w:val="auto"/>
                <w:sz w:val="24"/>
                <w:szCs w:val="24"/>
              </w:rPr>
            </w:pPr>
            <w:r>
              <w:rPr>
                <w:rFonts w:cs="Times New Roman"/>
                <w:color w:val="auto"/>
                <w:sz w:val="24"/>
                <w:szCs w:val="24"/>
              </w:rPr>
              <w:t>На уровне класса</w:t>
            </w:r>
          </w:p>
        </w:tc>
        <w:tc>
          <w:tcPr>
            <w:tcW w:w="1525" w:type="dxa"/>
          </w:tcPr>
          <w:p w14:paraId="68E586A7">
            <w:pPr>
              <w:pStyle w:val="59"/>
              <w:spacing w:line="360" w:lineRule="auto"/>
              <w:ind w:firstLine="0"/>
              <w:contextualSpacing/>
              <w:rPr>
                <w:rFonts w:cs="Times New Roman"/>
                <w:color w:val="auto"/>
                <w:sz w:val="24"/>
                <w:szCs w:val="24"/>
              </w:rPr>
            </w:pPr>
            <w:r>
              <w:rPr>
                <w:rFonts w:cs="Times New Roman"/>
                <w:color w:val="auto"/>
                <w:sz w:val="24"/>
                <w:szCs w:val="24"/>
              </w:rPr>
              <w:t>На уровне ОУ</w:t>
            </w:r>
          </w:p>
        </w:tc>
      </w:tr>
      <w:tr w14:paraId="4E47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14972D62">
            <w:pPr>
              <w:pStyle w:val="59"/>
              <w:spacing w:line="360" w:lineRule="auto"/>
              <w:ind w:firstLine="0"/>
              <w:contextualSpacing/>
              <w:rPr>
                <w:rFonts w:cs="Times New Roman"/>
                <w:color w:val="auto"/>
                <w:sz w:val="24"/>
                <w:szCs w:val="24"/>
              </w:rPr>
            </w:pPr>
            <w:r>
              <w:rPr>
                <w:rFonts w:cs="Times New Roman"/>
                <w:color w:val="auto"/>
                <w:sz w:val="24"/>
                <w:szCs w:val="24"/>
              </w:rPr>
              <w:t>Сохранение и</w:t>
            </w:r>
          </w:p>
          <w:p w14:paraId="559CAFC1">
            <w:pPr>
              <w:pStyle w:val="59"/>
              <w:spacing w:line="360" w:lineRule="auto"/>
              <w:ind w:firstLine="0"/>
              <w:contextualSpacing/>
              <w:rPr>
                <w:rFonts w:cs="Times New Roman"/>
                <w:color w:val="auto"/>
                <w:sz w:val="24"/>
                <w:szCs w:val="24"/>
              </w:rPr>
            </w:pPr>
            <w:r>
              <w:rPr>
                <w:rFonts w:cs="Times New Roman"/>
                <w:color w:val="auto"/>
                <w:sz w:val="24"/>
                <w:szCs w:val="24"/>
              </w:rPr>
              <w:t>укрепление</w:t>
            </w:r>
          </w:p>
          <w:p w14:paraId="1EE64EE6">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психологического</w:t>
            </w:r>
          </w:p>
          <w:p w14:paraId="59C7D322">
            <w:pPr>
              <w:pStyle w:val="59"/>
              <w:spacing w:line="360" w:lineRule="auto"/>
              <w:ind w:firstLine="0"/>
              <w:contextualSpacing/>
              <w:rPr>
                <w:rFonts w:cs="Times New Roman"/>
                <w:color w:val="auto"/>
                <w:sz w:val="24"/>
                <w:szCs w:val="24"/>
              </w:rPr>
            </w:pPr>
            <w:r>
              <w:rPr>
                <w:rFonts w:cs="Times New Roman"/>
                <w:color w:val="auto"/>
                <w:sz w:val="24"/>
                <w:szCs w:val="24"/>
              </w:rPr>
              <w:t>здоровья</w:t>
            </w:r>
          </w:p>
        </w:tc>
        <w:tc>
          <w:tcPr>
            <w:tcW w:w="2087" w:type="dxa"/>
          </w:tcPr>
          <w:p w14:paraId="7AAE3FFC">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258C8E24">
            <w:pPr>
              <w:pStyle w:val="59"/>
              <w:spacing w:line="360" w:lineRule="auto"/>
              <w:ind w:firstLine="0"/>
              <w:contextualSpacing/>
              <w:rPr>
                <w:rFonts w:cs="Times New Roman"/>
                <w:color w:val="auto"/>
                <w:sz w:val="24"/>
                <w:szCs w:val="24"/>
              </w:rPr>
            </w:pPr>
            <w:r>
              <w:rPr>
                <w:rFonts w:cs="Times New Roman"/>
                <w:color w:val="auto"/>
                <w:sz w:val="24"/>
                <w:szCs w:val="24"/>
              </w:rPr>
              <w:t>Диагностическая деятельность по</w:t>
            </w:r>
          </w:p>
          <w:p w14:paraId="47031AD6">
            <w:pPr>
              <w:pStyle w:val="59"/>
              <w:spacing w:line="360" w:lineRule="auto"/>
              <w:ind w:firstLine="0"/>
              <w:contextualSpacing/>
              <w:rPr>
                <w:rFonts w:cs="Times New Roman"/>
                <w:color w:val="auto"/>
                <w:sz w:val="24"/>
                <w:szCs w:val="24"/>
              </w:rPr>
            </w:pPr>
            <w:r>
              <w:rPr>
                <w:rFonts w:cs="Times New Roman"/>
                <w:color w:val="auto"/>
                <w:sz w:val="24"/>
                <w:szCs w:val="24"/>
              </w:rPr>
              <w:t>выявлению психологических проблем</w:t>
            </w:r>
          </w:p>
          <w:p w14:paraId="74CF9AF6">
            <w:pPr>
              <w:pStyle w:val="59"/>
              <w:spacing w:line="360" w:lineRule="auto"/>
              <w:ind w:firstLine="0"/>
              <w:contextualSpacing/>
              <w:rPr>
                <w:rFonts w:cs="Times New Roman"/>
                <w:color w:val="auto"/>
                <w:sz w:val="24"/>
                <w:szCs w:val="24"/>
              </w:rPr>
            </w:pPr>
            <w:r>
              <w:rPr>
                <w:rFonts w:cs="Times New Roman"/>
                <w:color w:val="auto"/>
                <w:sz w:val="24"/>
                <w:szCs w:val="24"/>
              </w:rPr>
              <w:t>учащихся – тревожность, агрессивность и</w:t>
            </w:r>
          </w:p>
          <w:p w14:paraId="382C6C64">
            <w:pPr>
              <w:pStyle w:val="59"/>
              <w:spacing w:line="360" w:lineRule="auto"/>
              <w:ind w:firstLine="0"/>
              <w:contextualSpacing/>
              <w:rPr>
                <w:rFonts w:cs="Times New Roman"/>
                <w:color w:val="auto"/>
                <w:sz w:val="24"/>
                <w:szCs w:val="24"/>
              </w:rPr>
            </w:pPr>
            <w:r>
              <w:rPr>
                <w:rFonts w:cs="Times New Roman"/>
                <w:color w:val="auto"/>
                <w:sz w:val="24"/>
                <w:szCs w:val="24"/>
              </w:rPr>
              <w:t>др.</w:t>
            </w:r>
          </w:p>
          <w:p w14:paraId="212485A9">
            <w:pPr>
              <w:pStyle w:val="59"/>
              <w:spacing w:line="360" w:lineRule="auto"/>
              <w:ind w:firstLine="0"/>
              <w:contextualSpacing/>
              <w:rPr>
                <w:rFonts w:cs="Times New Roman"/>
                <w:color w:val="auto"/>
                <w:sz w:val="24"/>
                <w:szCs w:val="24"/>
              </w:rPr>
            </w:pPr>
            <w:r>
              <w:rPr>
                <w:rFonts w:cs="Times New Roman"/>
                <w:color w:val="auto"/>
                <w:sz w:val="24"/>
                <w:szCs w:val="24"/>
              </w:rPr>
              <w:t>Коррекционно-развивающие занятия по</w:t>
            </w:r>
          </w:p>
          <w:p w14:paraId="264AD0F7">
            <w:pPr>
              <w:pStyle w:val="59"/>
              <w:spacing w:line="360" w:lineRule="auto"/>
              <w:ind w:firstLine="0"/>
              <w:contextualSpacing/>
              <w:rPr>
                <w:rFonts w:cs="Times New Roman"/>
                <w:color w:val="auto"/>
                <w:sz w:val="24"/>
                <w:szCs w:val="24"/>
              </w:rPr>
            </w:pPr>
            <w:r>
              <w:rPr>
                <w:rFonts w:cs="Times New Roman"/>
                <w:color w:val="auto"/>
                <w:sz w:val="24"/>
                <w:szCs w:val="24"/>
              </w:rPr>
              <w:t>результатам диагностики.</w:t>
            </w:r>
          </w:p>
          <w:p w14:paraId="77F153EA">
            <w:pPr>
              <w:pStyle w:val="59"/>
              <w:spacing w:line="360" w:lineRule="auto"/>
              <w:ind w:firstLine="0"/>
              <w:contextualSpacing/>
              <w:rPr>
                <w:rFonts w:cs="Times New Roman"/>
                <w:color w:val="auto"/>
                <w:sz w:val="24"/>
                <w:szCs w:val="24"/>
              </w:rPr>
            </w:pPr>
            <w:r>
              <w:rPr>
                <w:rFonts w:cs="Times New Roman"/>
                <w:color w:val="auto"/>
                <w:sz w:val="24"/>
                <w:szCs w:val="24"/>
              </w:rPr>
              <w:t>Консультативная деятельность</w:t>
            </w:r>
          </w:p>
          <w:p w14:paraId="27F3187A">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(психологическое сопровождение детей,</w:t>
            </w:r>
          </w:p>
          <w:p w14:paraId="56BF1AAE">
            <w:pPr>
              <w:pStyle w:val="59"/>
              <w:spacing w:line="360" w:lineRule="auto"/>
              <w:ind w:firstLine="0"/>
              <w:contextualSpacing/>
              <w:rPr>
                <w:rFonts w:cs="Times New Roman"/>
                <w:color w:val="auto"/>
                <w:sz w:val="24"/>
                <w:szCs w:val="24"/>
              </w:rPr>
            </w:pPr>
            <w:r>
              <w:rPr>
                <w:rFonts w:cs="Times New Roman"/>
                <w:color w:val="auto"/>
                <w:sz w:val="24"/>
                <w:szCs w:val="24"/>
              </w:rPr>
              <w:t>оказавшихся в трудной жизненной</w:t>
            </w:r>
          </w:p>
          <w:p w14:paraId="689C9F14">
            <w:pPr>
              <w:pStyle w:val="59"/>
              <w:spacing w:line="360" w:lineRule="auto"/>
              <w:ind w:firstLine="0"/>
              <w:contextualSpacing/>
              <w:rPr>
                <w:rFonts w:cs="Times New Roman"/>
                <w:color w:val="auto"/>
                <w:sz w:val="24"/>
                <w:szCs w:val="24"/>
              </w:rPr>
            </w:pPr>
            <w:r>
              <w:rPr>
                <w:rFonts w:cs="Times New Roman"/>
                <w:color w:val="auto"/>
                <w:sz w:val="24"/>
                <w:szCs w:val="24"/>
              </w:rPr>
              <w:t>ситуации)</w:t>
            </w:r>
          </w:p>
          <w:p w14:paraId="4F503495">
            <w:pPr>
              <w:pStyle w:val="59"/>
              <w:spacing w:line="360" w:lineRule="auto"/>
              <w:ind w:firstLine="0"/>
              <w:contextualSpacing/>
              <w:rPr>
                <w:rFonts w:cs="Times New Roman"/>
                <w:color w:val="auto"/>
                <w:sz w:val="24"/>
                <w:szCs w:val="24"/>
              </w:rPr>
            </w:pPr>
            <w:r>
              <w:rPr>
                <w:rFonts w:cs="Times New Roman"/>
                <w:color w:val="auto"/>
                <w:sz w:val="24"/>
                <w:szCs w:val="24"/>
              </w:rPr>
              <w:t>Педагоги – консультирование (повышение</w:t>
            </w:r>
          </w:p>
          <w:p w14:paraId="1ACE1622">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психологической компетентности по</w:t>
            </w:r>
          </w:p>
          <w:p w14:paraId="6BDFB054">
            <w:pPr>
              <w:pStyle w:val="59"/>
              <w:spacing w:line="360" w:lineRule="auto"/>
              <w:ind w:firstLine="0"/>
              <w:contextualSpacing/>
              <w:rPr>
                <w:rFonts w:cs="Times New Roman"/>
                <w:color w:val="auto"/>
                <w:sz w:val="24"/>
                <w:szCs w:val="24"/>
              </w:rPr>
            </w:pPr>
            <w:r>
              <w:rPr>
                <w:rFonts w:cs="Times New Roman"/>
                <w:color w:val="auto"/>
                <w:sz w:val="24"/>
                <w:szCs w:val="24"/>
              </w:rPr>
              <w:t>вопросам сохранения и укрепления</w:t>
            </w:r>
          </w:p>
          <w:p w14:paraId="7FF2AA3E">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психологического здоровья, учет</w:t>
            </w:r>
          </w:p>
          <w:p w14:paraId="59BA6879">
            <w:pPr>
              <w:pStyle w:val="59"/>
              <w:spacing w:line="360" w:lineRule="auto"/>
              <w:ind w:firstLine="0"/>
              <w:contextualSpacing/>
              <w:rPr>
                <w:rFonts w:cs="Times New Roman"/>
                <w:color w:val="auto"/>
                <w:sz w:val="24"/>
                <w:szCs w:val="24"/>
              </w:rPr>
            </w:pPr>
            <w:r>
              <w:rPr>
                <w:rFonts w:cs="Times New Roman"/>
                <w:color w:val="auto"/>
                <w:sz w:val="24"/>
                <w:szCs w:val="24"/>
              </w:rPr>
              <w:t>возрастных и индивидуальных особенностей</w:t>
            </w:r>
          </w:p>
          <w:p w14:paraId="79E63429">
            <w:pPr>
              <w:pStyle w:val="59"/>
              <w:spacing w:line="360" w:lineRule="auto"/>
              <w:ind w:firstLine="0"/>
              <w:contextualSpacing/>
              <w:rPr>
                <w:rFonts w:cs="Times New Roman"/>
                <w:color w:val="auto"/>
                <w:sz w:val="24"/>
                <w:szCs w:val="24"/>
              </w:rPr>
            </w:pPr>
            <w:r>
              <w:rPr>
                <w:rFonts w:cs="Times New Roman"/>
                <w:color w:val="auto"/>
                <w:sz w:val="24"/>
                <w:szCs w:val="24"/>
              </w:rPr>
              <w:t>обучающихся).</w:t>
            </w:r>
          </w:p>
          <w:p w14:paraId="061CA443">
            <w:pPr>
              <w:pStyle w:val="59"/>
              <w:spacing w:line="360" w:lineRule="auto"/>
              <w:ind w:firstLine="0"/>
              <w:contextualSpacing/>
              <w:rPr>
                <w:rFonts w:cs="Times New Roman"/>
                <w:color w:val="auto"/>
                <w:sz w:val="24"/>
                <w:szCs w:val="24"/>
              </w:rPr>
            </w:pPr>
            <w:r>
              <w:rPr>
                <w:rFonts w:cs="Times New Roman"/>
                <w:color w:val="auto"/>
                <w:sz w:val="24"/>
                <w:szCs w:val="24"/>
              </w:rPr>
              <w:t>Родители (законные представители) –</w:t>
            </w:r>
          </w:p>
          <w:p w14:paraId="180B5943">
            <w:pPr>
              <w:pStyle w:val="59"/>
              <w:spacing w:line="360" w:lineRule="auto"/>
              <w:ind w:firstLine="0"/>
              <w:contextualSpacing/>
              <w:rPr>
                <w:rFonts w:cs="Times New Roman"/>
                <w:color w:val="auto"/>
                <w:sz w:val="24"/>
                <w:szCs w:val="24"/>
              </w:rPr>
            </w:pPr>
            <w:r>
              <w:rPr>
                <w:rFonts w:cs="Times New Roman"/>
                <w:color w:val="auto"/>
                <w:sz w:val="24"/>
                <w:szCs w:val="24"/>
              </w:rPr>
              <w:t>консультирование по вопросам снятия</w:t>
            </w:r>
          </w:p>
          <w:p w14:paraId="6745B9AD">
            <w:pPr>
              <w:pStyle w:val="59"/>
              <w:spacing w:line="360" w:lineRule="auto"/>
              <w:ind w:firstLine="0"/>
              <w:contextualSpacing/>
              <w:rPr>
                <w:rFonts w:cs="Times New Roman"/>
                <w:color w:val="auto"/>
                <w:sz w:val="24"/>
                <w:szCs w:val="24"/>
              </w:rPr>
            </w:pPr>
            <w:r>
              <w:rPr>
                <w:rFonts w:cs="Times New Roman"/>
                <w:color w:val="auto"/>
                <w:sz w:val="24"/>
                <w:szCs w:val="24"/>
              </w:rPr>
              <w:t>напряжения и профилактики неврозов,</w:t>
            </w:r>
          </w:p>
          <w:p w14:paraId="5F6F6A47">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психологическим проблемам обучающихся</w:t>
            </w:r>
          </w:p>
          <w:p w14:paraId="65680F2F">
            <w:pPr>
              <w:pStyle w:val="59"/>
              <w:spacing w:line="360" w:lineRule="auto"/>
              <w:ind w:firstLine="0"/>
              <w:contextualSpacing/>
              <w:rPr>
                <w:rFonts w:cs="Times New Roman"/>
                <w:color w:val="auto"/>
                <w:sz w:val="24"/>
                <w:szCs w:val="24"/>
              </w:rPr>
            </w:pPr>
            <w:r>
              <w:rPr>
                <w:rFonts w:cs="Times New Roman"/>
                <w:color w:val="auto"/>
                <w:sz w:val="24"/>
                <w:szCs w:val="24"/>
              </w:rPr>
              <w:t>(страхи, тревожность, агрессивное</w:t>
            </w:r>
          </w:p>
          <w:p w14:paraId="35CDFD6F">
            <w:pPr>
              <w:pStyle w:val="59"/>
              <w:spacing w:line="360" w:lineRule="auto"/>
              <w:ind w:firstLine="0"/>
              <w:contextualSpacing/>
              <w:rPr>
                <w:rFonts w:cs="Times New Roman"/>
                <w:color w:val="auto"/>
                <w:sz w:val="24"/>
                <w:szCs w:val="24"/>
              </w:rPr>
            </w:pPr>
            <w:r>
              <w:rPr>
                <w:rFonts w:cs="Times New Roman"/>
                <w:color w:val="auto"/>
                <w:sz w:val="24"/>
                <w:szCs w:val="24"/>
              </w:rPr>
              <w:t>поведение, замкнутость, организация</w:t>
            </w:r>
          </w:p>
          <w:p w14:paraId="627B1BB6">
            <w:pPr>
              <w:pStyle w:val="59"/>
              <w:spacing w:line="360" w:lineRule="auto"/>
              <w:ind w:firstLine="0"/>
              <w:contextualSpacing/>
              <w:rPr>
                <w:rFonts w:cs="Times New Roman"/>
                <w:color w:val="auto"/>
                <w:sz w:val="24"/>
                <w:szCs w:val="24"/>
              </w:rPr>
            </w:pPr>
            <w:r>
              <w:rPr>
                <w:rFonts w:cs="Times New Roman"/>
                <w:color w:val="auto"/>
                <w:sz w:val="24"/>
                <w:szCs w:val="24"/>
              </w:rPr>
              <w:t>режима дня, организация работы ребенка с</w:t>
            </w:r>
          </w:p>
          <w:p w14:paraId="5E566DA8">
            <w:pPr>
              <w:pStyle w:val="59"/>
              <w:spacing w:line="360" w:lineRule="auto"/>
              <w:ind w:firstLine="0"/>
              <w:contextualSpacing/>
              <w:rPr>
                <w:rFonts w:cs="Times New Roman"/>
                <w:color w:val="auto"/>
                <w:sz w:val="24"/>
                <w:szCs w:val="24"/>
              </w:rPr>
            </w:pPr>
            <w:r>
              <w:rPr>
                <w:rFonts w:cs="Times New Roman"/>
                <w:color w:val="auto"/>
                <w:sz w:val="24"/>
                <w:szCs w:val="24"/>
              </w:rPr>
              <w:t>компьютером), особенностям семейных</w:t>
            </w:r>
          </w:p>
          <w:p w14:paraId="3A1F9E7F">
            <w:pPr>
              <w:pStyle w:val="59"/>
              <w:spacing w:line="360" w:lineRule="auto"/>
              <w:ind w:firstLine="0"/>
              <w:contextualSpacing/>
              <w:rPr>
                <w:rFonts w:cs="Times New Roman"/>
                <w:color w:val="auto"/>
                <w:sz w:val="24"/>
                <w:szCs w:val="24"/>
              </w:rPr>
            </w:pPr>
            <w:r>
              <w:rPr>
                <w:rFonts w:cs="Times New Roman"/>
                <w:color w:val="auto"/>
                <w:sz w:val="24"/>
                <w:szCs w:val="24"/>
              </w:rPr>
              <w:t>взаимоотношений</w:t>
            </w:r>
          </w:p>
        </w:tc>
        <w:tc>
          <w:tcPr>
            <w:tcW w:w="2000" w:type="dxa"/>
          </w:tcPr>
          <w:p w14:paraId="00B3DB8B">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1CEB59FA">
            <w:pPr>
              <w:pStyle w:val="59"/>
              <w:spacing w:line="360" w:lineRule="auto"/>
              <w:ind w:firstLine="0"/>
              <w:contextualSpacing/>
              <w:rPr>
                <w:rFonts w:cs="Times New Roman"/>
                <w:color w:val="auto"/>
                <w:sz w:val="24"/>
                <w:szCs w:val="24"/>
              </w:rPr>
            </w:pPr>
            <w:r>
              <w:rPr>
                <w:rFonts w:cs="Times New Roman"/>
                <w:color w:val="auto"/>
                <w:sz w:val="24"/>
                <w:szCs w:val="24"/>
              </w:rPr>
              <w:t>Коррекционно-развивающие</w:t>
            </w:r>
          </w:p>
          <w:p w14:paraId="53175023">
            <w:pPr>
              <w:pStyle w:val="59"/>
              <w:spacing w:line="360" w:lineRule="auto"/>
              <w:ind w:firstLine="0"/>
              <w:contextualSpacing/>
              <w:rPr>
                <w:rFonts w:cs="Times New Roman"/>
                <w:color w:val="auto"/>
                <w:sz w:val="24"/>
                <w:szCs w:val="24"/>
              </w:rPr>
            </w:pPr>
            <w:r>
              <w:rPr>
                <w:rFonts w:cs="Times New Roman"/>
                <w:color w:val="auto"/>
                <w:sz w:val="24"/>
                <w:szCs w:val="24"/>
              </w:rPr>
              <w:t>занятия по профилактике</w:t>
            </w:r>
          </w:p>
          <w:p w14:paraId="2A18AA45">
            <w:pPr>
              <w:pStyle w:val="59"/>
              <w:spacing w:line="360" w:lineRule="auto"/>
              <w:ind w:firstLine="0"/>
              <w:contextualSpacing/>
              <w:rPr>
                <w:rFonts w:cs="Times New Roman"/>
                <w:color w:val="auto"/>
                <w:sz w:val="24"/>
                <w:szCs w:val="24"/>
              </w:rPr>
            </w:pPr>
            <w:r>
              <w:rPr>
                <w:rFonts w:cs="Times New Roman"/>
                <w:color w:val="auto"/>
                <w:sz w:val="24"/>
                <w:szCs w:val="24"/>
              </w:rPr>
              <w:t>дезадаптации учащихся 1-х</w:t>
            </w:r>
          </w:p>
          <w:p w14:paraId="0413914F">
            <w:pPr>
              <w:pStyle w:val="59"/>
              <w:spacing w:line="360" w:lineRule="auto"/>
              <w:ind w:firstLine="0"/>
              <w:contextualSpacing/>
              <w:rPr>
                <w:rFonts w:cs="Times New Roman"/>
                <w:color w:val="auto"/>
                <w:sz w:val="24"/>
                <w:szCs w:val="24"/>
              </w:rPr>
            </w:pPr>
            <w:r>
              <w:rPr>
                <w:rFonts w:cs="Times New Roman"/>
                <w:color w:val="auto"/>
                <w:sz w:val="24"/>
                <w:szCs w:val="24"/>
              </w:rPr>
              <w:t>классов (по желанию родителей)</w:t>
            </w:r>
          </w:p>
          <w:p w14:paraId="63290F2D">
            <w:pPr>
              <w:pStyle w:val="59"/>
              <w:spacing w:line="360" w:lineRule="auto"/>
              <w:ind w:firstLine="0"/>
              <w:contextualSpacing/>
              <w:rPr>
                <w:rFonts w:cs="Times New Roman"/>
                <w:color w:val="auto"/>
                <w:sz w:val="24"/>
                <w:szCs w:val="24"/>
              </w:rPr>
            </w:pPr>
            <w:r>
              <w:rPr>
                <w:rFonts w:cs="Times New Roman"/>
                <w:color w:val="auto"/>
                <w:sz w:val="24"/>
                <w:szCs w:val="24"/>
              </w:rPr>
              <w:t>Педагоги – совещания по</w:t>
            </w:r>
          </w:p>
          <w:p w14:paraId="515718DF">
            <w:pPr>
              <w:pStyle w:val="59"/>
              <w:spacing w:line="360" w:lineRule="auto"/>
              <w:ind w:firstLine="0"/>
              <w:contextualSpacing/>
              <w:rPr>
                <w:rFonts w:cs="Times New Roman"/>
                <w:color w:val="auto"/>
                <w:sz w:val="24"/>
                <w:szCs w:val="24"/>
              </w:rPr>
            </w:pPr>
            <w:r>
              <w:rPr>
                <w:rFonts w:cs="Times New Roman"/>
                <w:color w:val="auto"/>
                <w:sz w:val="24"/>
                <w:szCs w:val="24"/>
              </w:rPr>
              <w:t>вопросам основных проблемных</w:t>
            </w:r>
          </w:p>
          <w:p w14:paraId="6C745270">
            <w:pPr>
              <w:pStyle w:val="59"/>
              <w:spacing w:line="360" w:lineRule="auto"/>
              <w:ind w:firstLine="0"/>
              <w:contextualSpacing/>
              <w:rPr>
                <w:rFonts w:cs="Times New Roman"/>
                <w:color w:val="auto"/>
                <w:sz w:val="24"/>
                <w:szCs w:val="24"/>
              </w:rPr>
            </w:pPr>
            <w:r>
              <w:rPr>
                <w:rFonts w:cs="Times New Roman"/>
                <w:color w:val="auto"/>
                <w:sz w:val="24"/>
                <w:szCs w:val="24"/>
              </w:rPr>
              <w:t>полей учащихся, находящихся в</w:t>
            </w:r>
          </w:p>
          <w:p w14:paraId="0F841E19">
            <w:pPr>
              <w:pStyle w:val="59"/>
              <w:spacing w:line="360" w:lineRule="auto"/>
              <w:ind w:firstLine="0"/>
              <w:contextualSpacing/>
              <w:rPr>
                <w:rFonts w:cs="Times New Roman"/>
                <w:color w:val="auto"/>
                <w:sz w:val="24"/>
                <w:szCs w:val="24"/>
              </w:rPr>
            </w:pPr>
            <w:r>
              <w:rPr>
                <w:rFonts w:cs="Times New Roman"/>
                <w:color w:val="auto"/>
                <w:sz w:val="24"/>
                <w:szCs w:val="24"/>
              </w:rPr>
              <w:t>адаптационном периоде</w:t>
            </w:r>
          </w:p>
        </w:tc>
        <w:tc>
          <w:tcPr>
            <w:tcW w:w="1842" w:type="dxa"/>
          </w:tcPr>
          <w:p w14:paraId="1B046A0F">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6EA7D6DC">
            <w:pPr>
              <w:pStyle w:val="59"/>
              <w:spacing w:line="360" w:lineRule="auto"/>
              <w:ind w:firstLine="0"/>
              <w:contextualSpacing/>
              <w:rPr>
                <w:rFonts w:cs="Times New Roman"/>
                <w:color w:val="auto"/>
                <w:sz w:val="24"/>
                <w:szCs w:val="24"/>
              </w:rPr>
            </w:pPr>
            <w:r>
              <w:rPr>
                <w:rFonts w:cs="Times New Roman"/>
                <w:color w:val="auto"/>
                <w:sz w:val="24"/>
                <w:szCs w:val="24"/>
              </w:rPr>
              <w:t>Диагностическая работа по выявлению</w:t>
            </w:r>
          </w:p>
          <w:p w14:paraId="4E559D77">
            <w:pPr>
              <w:pStyle w:val="59"/>
              <w:spacing w:line="360" w:lineRule="auto"/>
              <w:ind w:firstLine="0"/>
              <w:contextualSpacing/>
              <w:rPr>
                <w:rFonts w:cs="Times New Roman"/>
                <w:color w:val="auto"/>
                <w:sz w:val="24"/>
                <w:szCs w:val="24"/>
              </w:rPr>
            </w:pPr>
            <w:r>
              <w:rPr>
                <w:rFonts w:cs="Times New Roman"/>
                <w:color w:val="auto"/>
                <w:sz w:val="24"/>
                <w:szCs w:val="24"/>
              </w:rPr>
              <w:t>нарушений адаптации учащихся 1-х классов</w:t>
            </w:r>
          </w:p>
          <w:p w14:paraId="68BC51AD">
            <w:pPr>
              <w:pStyle w:val="59"/>
              <w:spacing w:line="360" w:lineRule="auto"/>
              <w:ind w:firstLine="0"/>
              <w:contextualSpacing/>
              <w:rPr>
                <w:rFonts w:cs="Times New Roman"/>
                <w:color w:val="auto"/>
                <w:sz w:val="24"/>
                <w:szCs w:val="24"/>
              </w:rPr>
            </w:pPr>
            <w:r>
              <w:rPr>
                <w:rFonts w:cs="Times New Roman"/>
                <w:color w:val="auto"/>
                <w:sz w:val="24"/>
                <w:szCs w:val="24"/>
              </w:rPr>
              <w:t>(выявление эмоциональных состояний, как</w:t>
            </w:r>
          </w:p>
          <w:p w14:paraId="2D0C55CD">
            <w:pPr>
              <w:pStyle w:val="59"/>
              <w:spacing w:line="360" w:lineRule="auto"/>
              <w:ind w:firstLine="0"/>
              <w:contextualSpacing/>
              <w:rPr>
                <w:rFonts w:cs="Times New Roman"/>
                <w:color w:val="auto"/>
                <w:sz w:val="24"/>
                <w:szCs w:val="24"/>
              </w:rPr>
            </w:pPr>
            <w:r>
              <w:rPr>
                <w:rFonts w:cs="Times New Roman"/>
                <w:color w:val="auto"/>
                <w:sz w:val="24"/>
                <w:szCs w:val="24"/>
              </w:rPr>
              <w:t>тревожность и др., которые являются</w:t>
            </w:r>
          </w:p>
          <w:p w14:paraId="51F61E48">
            <w:pPr>
              <w:pStyle w:val="59"/>
              <w:spacing w:line="360" w:lineRule="auto"/>
              <w:ind w:firstLine="0"/>
              <w:contextualSpacing/>
              <w:rPr>
                <w:rFonts w:cs="Times New Roman"/>
                <w:color w:val="auto"/>
                <w:sz w:val="24"/>
                <w:szCs w:val="24"/>
              </w:rPr>
            </w:pPr>
            <w:r>
              <w:rPr>
                <w:rFonts w:cs="Times New Roman"/>
                <w:color w:val="auto"/>
                <w:sz w:val="24"/>
                <w:szCs w:val="24"/>
              </w:rPr>
              <w:t>фактором психологического</w:t>
            </w:r>
          </w:p>
          <w:p w14:paraId="5292E202">
            <w:pPr>
              <w:pStyle w:val="59"/>
              <w:spacing w:line="360" w:lineRule="auto"/>
              <w:ind w:firstLine="0"/>
              <w:contextualSpacing/>
              <w:rPr>
                <w:rFonts w:cs="Times New Roman"/>
                <w:color w:val="auto"/>
                <w:sz w:val="24"/>
                <w:szCs w:val="24"/>
              </w:rPr>
            </w:pPr>
            <w:r>
              <w:rPr>
                <w:rFonts w:cs="Times New Roman"/>
                <w:color w:val="auto"/>
                <w:sz w:val="24"/>
                <w:szCs w:val="24"/>
              </w:rPr>
              <w:t>неблагополучия).</w:t>
            </w:r>
          </w:p>
          <w:p w14:paraId="2546FE10">
            <w:pPr>
              <w:pStyle w:val="59"/>
              <w:spacing w:line="360" w:lineRule="auto"/>
              <w:ind w:firstLine="0"/>
              <w:contextualSpacing/>
              <w:rPr>
                <w:rFonts w:cs="Times New Roman"/>
                <w:color w:val="auto"/>
                <w:sz w:val="24"/>
                <w:szCs w:val="24"/>
              </w:rPr>
            </w:pPr>
            <w:r>
              <w:rPr>
                <w:rFonts w:cs="Times New Roman"/>
                <w:color w:val="auto"/>
                <w:sz w:val="24"/>
                <w:szCs w:val="24"/>
              </w:rPr>
              <w:t>Проведение коррекционно-развивающей</w:t>
            </w:r>
          </w:p>
          <w:p w14:paraId="7CA694DD">
            <w:pPr>
              <w:pStyle w:val="59"/>
              <w:spacing w:line="360" w:lineRule="auto"/>
              <w:ind w:firstLine="0"/>
              <w:contextualSpacing/>
              <w:rPr>
                <w:rFonts w:cs="Times New Roman"/>
                <w:color w:val="auto"/>
                <w:sz w:val="24"/>
                <w:szCs w:val="24"/>
              </w:rPr>
            </w:pPr>
            <w:r>
              <w:rPr>
                <w:rFonts w:cs="Times New Roman"/>
                <w:color w:val="auto"/>
                <w:sz w:val="24"/>
                <w:szCs w:val="24"/>
              </w:rPr>
              <w:t>работы по результатам диагностики</w:t>
            </w:r>
          </w:p>
          <w:p w14:paraId="4C6E4716">
            <w:pPr>
              <w:pStyle w:val="59"/>
              <w:spacing w:line="360" w:lineRule="auto"/>
              <w:ind w:firstLine="0"/>
              <w:contextualSpacing/>
              <w:rPr>
                <w:rFonts w:cs="Times New Roman"/>
                <w:color w:val="auto"/>
                <w:sz w:val="24"/>
                <w:szCs w:val="24"/>
              </w:rPr>
            </w:pPr>
            <w:r>
              <w:rPr>
                <w:rFonts w:cs="Times New Roman"/>
                <w:color w:val="auto"/>
                <w:sz w:val="24"/>
                <w:szCs w:val="24"/>
              </w:rPr>
              <w:t>адаптации учащихся 1 классе (в форме</w:t>
            </w:r>
          </w:p>
          <w:p w14:paraId="07D93221">
            <w:pPr>
              <w:pStyle w:val="59"/>
              <w:spacing w:line="360" w:lineRule="auto"/>
              <w:ind w:firstLine="0"/>
              <w:contextualSpacing/>
              <w:rPr>
                <w:rFonts w:cs="Times New Roman"/>
                <w:color w:val="auto"/>
                <w:sz w:val="24"/>
                <w:szCs w:val="24"/>
              </w:rPr>
            </w:pPr>
            <w:r>
              <w:rPr>
                <w:rFonts w:cs="Times New Roman"/>
                <w:color w:val="auto"/>
                <w:sz w:val="24"/>
                <w:szCs w:val="24"/>
              </w:rPr>
              <w:t>классных часов)</w:t>
            </w:r>
          </w:p>
          <w:p w14:paraId="4A400023">
            <w:pPr>
              <w:pStyle w:val="59"/>
              <w:spacing w:line="360" w:lineRule="auto"/>
              <w:ind w:firstLine="0"/>
              <w:contextualSpacing/>
              <w:rPr>
                <w:rFonts w:cs="Times New Roman"/>
                <w:color w:val="auto"/>
                <w:sz w:val="24"/>
                <w:szCs w:val="24"/>
              </w:rPr>
            </w:pPr>
            <w:r>
              <w:rPr>
                <w:rFonts w:cs="Times New Roman"/>
                <w:color w:val="auto"/>
                <w:sz w:val="24"/>
                <w:szCs w:val="24"/>
              </w:rPr>
              <w:t>Развивающие занятия по формированию</w:t>
            </w:r>
          </w:p>
          <w:p w14:paraId="44B40ABF">
            <w:pPr>
              <w:pStyle w:val="59"/>
              <w:spacing w:line="360" w:lineRule="auto"/>
              <w:ind w:firstLine="0"/>
              <w:contextualSpacing/>
              <w:rPr>
                <w:rFonts w:cs="Times New Roman"/>
                <w:color w:val="auto"/>
                <w:sz w:val="24"/>
                <w:szCs w:val="24"/>
              </w:rPr>
            </w:pPr>
            <w:r>
              <w:rPr>
                <w:rFonts w:cs="Times New Roman"/>
                <w:color w:val="auto"/>
                <w:sz w:val="24"/>
                <w:szCs w:val="24"/>
              </w:rPr>
              <w:t>навыков конструктивного взаимодействия</w:t>
            </w:r>
          </w:p>
          <w:p w14:paraId="5458A321">
            <w:pPr>
              <w:pStyle w:val="59"/>
              <w:spacing w:line="360" w:lineRule="auto"/>
              <w:ind w:firstLine="0"/>
              <w:contextualSpacing/>
              <w:rPr>
                <w:rFonts w:cs="Times New Roman"/>
                <w:color w:val="auto"/>
                <w:sz w:val="24"/>
                <w:szCs w:val="24"/>
              </w:rPr>
            </w:pPr>
            <w:r>
              <w:rPr>
                <w:rFonts w:cs="Times New Roman"/>
                <w:color w:val="auto"/>
                <w:sz w:val="24"/>
                <w:szCs w:val="24"/>
              </w:rPr>
              <w:t>(профилактика конфликтного поведения);</w:t>
            </w:r>
          </w:p>
          <w:p w14:paraId="44F7CAF0">
            <w:pPr>
              <w:pStyle w:val="59"/>
              <w:spacing w:line="360" w:lineRule="auto"/>
              <w:ind w:firstLine="0"/>
              <w:contextualSpacing/>
              <w:rPr>
                <w:rFonts w:cs="Times New Roman"/>
                <w:color w:val="auto"/>
                <w:sz w:val="24"/>
                <w:szCs w:val="24"/>
              </w:rPr>
            </w:pPr>
            <w:r>
              <w:rPr>
                <w:rFonts w:cs="Times New Roman"/>
                <w:color w:val="auto"/>
                <w:sz w:val="24"/>
                <w:szCs w:val="24"/>
              </w:rPr>
              <w:t>определение особенностей</w:t>
            </w:r>
          </w:p>
          <w:p w14:paraId="56A1F90A">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психологического здоровья, выявление</w:t>
            </w:r>
          </w:p>
          <w:p w14:paraId="50FCD1AE">
            <w:pPr>
              <w:pStyle w:val="59"/>
              <w:spacing w:line="360" w:lineRule="auto"/>
              <w:ind w:firstLine="0"/>
              <w:contextualSpacing/>
              <w:rPr>
                <w:rFonts w:cs="Times New Roman"/>
                <w:color w:val="auto"/>
                <w:sz w:val="24"/>
                <w:szCs w:val="24"/>
              </w:rPr>
            </w:pPr>
            <w:r>
              <w:rPr>
                <w:rFonts w:cs="Times New Roman"/>
                <w:color w:val="auto"/>
                <w:sz w:val="24"/>
                <w:szCs w:val="24"/>
              </w:rPr>
              <w:t>детей с элементами неблагополучия в</w:t>
            </w:r>
          </w:p>
          <w:p w14:paraId="5B27A804">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психологическом здоровье через</w:t>
            </w:r>
          </w:p>
          <w:p w14:paraId="78C560C5">
            <w:pPr>
              <w:pStyle w:val="59"/>
              <w:spacing w:line="360" w:lineRule="auto"/>
              <w:ind w:firstLine="0"/>
              <w:contextualSpacing/>
              <w:rPr>
                <w:rFonts w:cs="Times New Roman"/>
                <w:color w:val="auto"/>
                <w:sz w:val="24"/>
                <w:szCs w:val="24"/>
              </w:rPr>
            </w:pPr>
            <w:r>
              <w:rPr>
                <w:rFonts w:cs="Times New Roman"/>
                <w:color w:val="auto"/>
                <w:sz w:val="24"/>
                <w:szCs w:val="24"/>
              </w:rPr>
              <w:t>наблюдение, анкетирование родителей.</w:t>
            </w:r>
          </w:p>
        </w:tc>
        <w:tc>
          <w:tcPr>
            <w:tcW w:w="1525" w:type="dxa"/>
          </w:tcPr>
          <w:p w14:paraId="15BB9BFB">
            <w:pPr>
              <w:pStyle w:val="59"/>
              <w:spacing w:line="360" w:lineRule="auto"/>
              <w:ind w:firstLine="0"/>
              <w:contextualSpacing/>
              <w:rPr>
                <w:rFonts w:cs="Times New Roman"/>
                <w:color w:val="auto"/>
                <w:sz w:val="24"/>
                <w:szCs w:val="24"/>
              </w:rPr>
            </w:pPr>
            <w:r>
              <w:rPr>
                <w:rFonts w:cs="Times New Roman"/>
                <w:color w:val="auto"/>
                <w:sz w:val="24"/>
                <w:szCs w:val="24"/>
              </w:rPr>
              <w:t>участие в разработке и</w:t>
            </w:r>
          </w:p>
          <w:p w14:paraId="173507C6">
            <w:pPr>
              <w:pStyle w:val="59"/>
              <w:spacing w:line="360" w:lineRule="auto"/>
              <w:ind w:firstLine="0"/>
              <w:contextualSpacing/>
              <w:rPr>
                <w:rFonts w:cs="Times New Roman"/>
                <w:color w:val="auto"/>
                <w:sz w:val="24"/>
                <w:szCs w:val="24"/>
              </w:rPr>
            </w:pPr>
            <w:r>
              <w:rPr>
                <w:rFonts w:cs="Times New Roman"/>
                <w:color w:val="auto"/>
                <w:sz w:val="24"/>
                <w:szCs w:val="24"/>
              </w:rPr>
              <w:t>реализации здоровьесберегающих</w:t>
            </w:r>
          </w:p>
          <w:p w14:paraId="71476209">
            <w:pPr>
              <w:pStyle w:val="59"/>
              <w:spacing w:line="360" w:lineRule="auto"/>
              <w:ind w:firstLine="0"/>
              <w:contextualSpacing/>
              <w:rPr>
                <w:rFonts w:cs="Times New Roman"/>
                <w:color w:val="auto"/>
                <w:sz w:val="24"/>
                <w:szCs w:val="24"/>
              </w:rPr>
            </w:pPr>
            <w:r>
              <w:rPr>
                <w:rFonts w:cs="Times New Roman"/>
                <w:color w:val="auto"/>
                <w:sz w:val="24"/>
                <w:szCs w:val="24"/>
              </w:rPr>
              <w:t>программ.</w:t>
            </w:r>
          </w:p>
          <w:p w14:paraId="5F833290">
            <w:pPr>
              <w:pStyle w:val="59"/>
              <w:spacing w:line="360" w:lineRule="auto"/>
              <w:ind w:firstLine="0"/>
              <w:contextualSpacing/>
              <w:rPr>
                <w:rFonts w:cs="Times New Roman"/>
                <w:color w:val="auto"/>
                <w:sz w:val="24"/>
                <w:szCs w:val="24"/>
              </w:rPr>
            </w:pPr>
            <w:r>
              <w:rPr>
                <w:rFonts w:cs="Times New Roman"/>
                <w:color w:val="auto"/>
                <w:sz w:val="24"/>
                <w:szCs w:val="24"/>
              </w:rPr>
              <w:t>Проведение родительских</w:t>
            </w:r>
          </w:p>
          <w:p w14:paraId="7A1E6402">
            <w:pPr>
              <w:pStyle w:val="59"/>
              <w:spacing w:line="360" w:lineRule="auto"/>
              <w:ind w:firstLine="0"/>
              <w:contextualSpacing/>
              <w:rPr>
                <w:rFonts w:cs="Times New Roman"/>
                <w:color w:val="auto"/>
                <w:sz w:val="24"/>
                <w:szCs w:val="24"/>
              </w:rPr>
            </w:pPr>
            <w:r>
              <w:rPr>
                <w:rFonts w:cs="Times New Roman"/>
                <w:color w:val="auto"/>
                <w:sz w:val="24"/>
                <w:szCs w:val="24"/>
              </w:rPr>
              <w:t>собраний, посвященных</w:t>
            </w:r>
          </w:p>
          <w:p w14:paraId="3EE64CC6">
            <w:pPr>
              <w:pStyle w:val="59"/>
              <w:spacing w:line="360" w:lineRule="auto"/>
              <w:ind w:firstLine="0"/>
              <w:contextualSpacing/>
              <w:rPr>
                <w:rFonts w:cs="Times New Roman"/>
                <w:color w:val="auto"/>
                <w:sz w:val="24"/>
                <w:szCs w:val="24"/>
              </w:rPr>
            </w:pPr>
            <w:r>
              <w:rPr>
                <w:rFonts w:cs="Times New Roman"/>
                <w:color w:val="auto"/>
                <w:sz w:val="24"/>
                <w:szCs w:val="24"/>
              </w:rPr>
              <w:t>организации адаптационных</w:t>
            </w:r>
          </w:p>
          <w:p w14:paraId="5E873A33">
            <w:pPr>
              <w:pStyle w:val="59"/>
              <w:spacing w:line="360" w:lineRule="auto"/>
              <w:ind w:firstLine="0"/>
              <w:contextualSpacing/>
              <w:rPr>
                <w:rFonts w:cs="Times New Roman"/>
                <w:color w:val="auto"/>
                <w:sz w:val="24"/>
                <w:szCs w:val="24"/>
              </w:rPr>
            </w:pPr>
            <w:r>
              <w:rPr>
                <w:rFonts w:cs="Times New Roman"/>
                <w:color w:val="auto"/>
                <w:sz w:val="24"/>
                <w:szCs w:val="24"/>
              </w:rPr>
              <w:t>периодов учащихся.</w:t>
            </w:r>
          </w:p>
        </w:tc>
      </w:tr>
      <w:tr w14:paraId="5773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03683E0B">
            <w:pPr>
              <w:pStyle w:val="59"/>
              <w:spacing w:line="360" w:lineRule="auto"/>
              <w:ind w:firstLine="0"/>
              <w:contextualSpacing/>
              <w:rPr>
                <w:rFonts w:cs="Times New Roman"/>
                <w:color w:val="auto"/>
                <w:sz w:val="24"/>
                <w:szCs w:val="24"/>
              </w:rPr>
            </w:pPr>
            <w:r>
              <w:rPr>
                <w:rFonts w:cs="Times New Roman"/>
                <w:color w:val="auto"/>
                <w:sz w:val="24"/>
                <w:szCs w:val="24"/>
              </w:rPr>
              <w:t>Мониторинг</w:t>
            </w:r>
          </w:p>
          <w:p w14:paraId="51F41432">
            <w:pPr>
              <w:pStyle w:val="59"/>
              <w:spacing w:line="360" w:lineRule="auto"/>
              <w:ind w:firstLine="0"/>
              <w:contextualSpacing/>
              <w:rPr>
                <w:rFonts w:cs="Times New Roman"/>
                <w:color w:val="auto"/>
                <w:sz w:val="24"/>
                <w:szCs w:val="24"/>
              </w:rPr>
            </w:pPr>
            <w:r>
              <w:rPr>
                <w:rFonts w:cs="Times New Roman"/>
                <w:color w:val="auto"/>
                <w:sz w:val="24"/>
                <w:szCs w:val="24"/>
              </w:rPr>
              <w:t>возможностей и</w:t>
            </w:r>
          </w:p>
          <w:p w14:paraId="6A7F2056">
            <w:pPr>
              <w:pStyle w:val="59"/>
              <w:spacing w:line="360" w:lineRule="auto"/>
              <w:ind w:firstLine="0"/>
              <w:contextualSpacing/>
              <w:rPr>
                <w:rFonts w:cs="Times New Roman"/>
                <w:color w:val="auto"/>
                <w:sz w:val="24"/>
                <w:szCs w:val="24"/>
              </w:rPr>
            </w:pPr>
            <w:r>
              <w:rPr>
                <w:rFonts w:cs="Times New Roman"/>
                <w:color w:val="auto"/>
                <w:sz w:val="24"/>
                <w:szCs w:val="24"/>
              </w:rPr>
              <w:t>способностей учащихся</w:t>
            </w:r>
          </w:p>
        </w:tc>
        <w:tc>
          <w:tcPr>
            <w:tcW w:w="2087" w:type="dxa"/>
          </w:tcPr>
          <w:p w14:paraId="5111441F">
            <w:pPr>
              <w:pStyle w:val="59"/>
              <w:spacing w:line="360" w:lineRule="auto"/>
              <w:ind w:firstLine="0"/>
              <w:contextualSpacing/>
              <w:rPr>
                <w:rFonts w:cs="Times New Roman"/>
                <w:color w:val="auto"/>
                <w:sz w:val="24"/>
                <w:szCs w:val="24"/>
              </w:rPr>
            </w:pPr>
            <w:r>
              <w:rPr>
                <w:rFonts w:cs="Times New Roman"/>
                <w:color w:val="auto"/>
                <w:sz w:val="24"/>
                <w:szCs w:val="24"/>
              </w:rPr>
              <w:t>Индивидуальная углублённая диагностика</w:t>
            </w:r>
          </w:p>
          <w:p w14:paraId="698D7D57">
            <w:pPr>
              <w:pStyle w:val="59"/>
              <w:spacing w:line="360" w:lineRule="auto"/>
              <w:ind w:firstLine="0"/>
              <w:contextualSpacing/>
              <w:rPr>
                <w:rFonts w:cs="Times New Roman"/>
                <w:color w:val="auto"/>
                <w:sz w:val="24"/>
                <w:szCs w:val="24"/>
              </w:rPr>
            </w:pPr>
            <w:r>
              <w:rPr>
                <w:rFonts w:cs="Times New Roman"/>
                <w:color w:val="auto"/>
                <w:sz w:val="24"/>
                <w:szCs w:val="24"/>
              </w:rPr>
              <w:t>развития познавательных процессов, общего</w:t>
            </w:r>
          </w:p>
          <w:p w14:paraId="6522F2A1">
            <w:pPr>
              <w:pStyle w:val="59"/>
              <w:spacing w:line="360" w:lineRule="auto"/>
              <w:ind w:firstLine="0"/>
              <w:contextualSpacing/>
              <w:rPr>
                <w:rFonts w:cs="Times New Roman"/>
                <w:color w:val="auto"/>
                <w:sz w:val="24"/>
                <w:szCs w:val="24"/>
              </w:rPr>
            </w:pPr>
            <w:r>
              <w:rPr>
                <w:rFonts w:cs="Times New Roman"/>
                <w:color w:val="auto"/>
                <w:sz w:val="24"/>
                <w:szCs w:val="24"/>
              </w:rPr>
              <w:t>уровня развития отдельных учащихся (по</w:t>
            </w:r>
          </w:p>
          <w:p w14:paraId="00749097">
            <w:pPr>
              <w:pStyle w:val="59"/>
              <w:spacing w:line="360" w:lineRule="auto"/>
              <w:ind w:firstLine="0"/>
              <w:contextualSpacing/>
              <w:rPr>
                <w:rFonts w:cs="Times New Roman"/>
                <w:color w:val="auto"/>
                <w:sz w:val="24"/>
                <w:szCs w:val="24"/>
              </w:rPr>
            </w:pPr>
            <w:r>
              <w:rPr>
                <w:rFonts w:cs="Times New Roman"/>
                <w:color w:val="auto"/>
                <w:sz w:val="24"/>
                <w:szCs w:val="24"/>
              </w:rPr>
              <w:t>запросу родителей)</w:t>
            </w:r>
          </w:p>
        </w:tc>
        <w:tc>
          <w:tcPr>
            <w:tcW w:w="2000" w:type="dxa"/>
          </w:tcPr>
          <w:p w14:paraId="5334B789">
            <w:pPr>
              <w:pStyle w:val="59"/>
              <w:spacing w:line="360" w:lineRule="auto"/>
              <w:ind w:firstLine="0"/>
              <w:contextualSpacing/>
              <w:rPr>
                <w:rFonts w:cs="Times New Roman"/>
                <w:color w:val="auto"/>
                <w:sz w:val="24"/>
                <w:szCs w:val="24"/>
              </w:rPr>
            </w:pPr>
            <w:r>
              <w:rPr>
                <w:rFonts w:cs="Times New Roman"/>
                <w:color w:val="auto"/>
                <w:sz w:val="24"/>
                <w:szCs w:val="24"/>
              </w:rPr>
              <w:t>Углубленная диагностика</w:t>
            </w:r>
          </w:p>
          <w:p w14:paraId="3DABB10F">
            <w:pPr>
              <w:pStyle w:val="59"/>
              <w:spacing w:line="360" w:lineRule="auto"/>
              <w:ind w:firstLine="0"/>
              <w:contextualSpacing/>
              <w:rPr>
                <w:rFonts w:cs="Times New Roman"/>
                <w:color w:val="auto"/>
                <w:sz w:val="24"/>
                <w:szCs w:val="24"/>
              </w:rPr>
            </w:pPr>
            <w:r>
              <w:rPr>
                <w:rFonts w:cs="Times New Roman"/>
                <w:color w:val="auto"/>
                <w:sz w:val="24"/>
                <w:szCs w:val="24"/>
              </w:rPr>
              <w:t>обучающихся находящихся в</w:t>
            </w:r>
          </w:p>
          <w:p w14:paraId="0870334E">
            <w:pPr>
              <w:pStyle w:val="59"/>
              <w:spacing w:line="360" w:lineRule="auto"/>
              <w:ind w:firstLine="0"/>
              <w:contextualSpacing/>
              <w:rPr>
                <w:rFonts w:cs="Times New Roman"/>
                <w:color w:val="auto"/>
                <w:sz w:val="24"/>
                <w:szCs w:val="24"/>
              </w:rPr>
            </w:pPr>
            <w:r>
              <w:rPr>
                <w:rFonts w:cs="Times New Roman"/>
                <w:color w:val="auto"/>
                <w:sz w:val="24"/>
                <w:szCs w:val="24"/>
              </w:rPr>
              <w:t>«группе риска»</w:t>
            </w:r>
          </w:p>
        </w:tc>
        <w:tc>
          <w:tcPr>
            <w:tcW w:w="1842" w:type="dxa"/>
          </w:tcPr>
          <w:p w14:paraId="71F8D51D">
            <w:pPr>
              <w:pStyle w:val="59"/>
              <w:spacing w:line="360" w:lineRule="auto"/>
              <w:ind w:firstLine="0"/>
              <w:contextualSpacing/>
              <w:rPr>
                <w:rFonts w:cs="Times New Roman"/>
                <w:color w:val="auto"/>
                <w:sz w:val="24"/>
                <w:szCs w:val="24"/>
              </w:rPr>
            </w:pPr>
            <w:r>
              <w:rPr>
                <w:rFonts w:cs="Times New Roman"/>
                <w:color w:val="auto"/>
                <w:sz w:val="24"/>
                <w:szCs w:val="24"/>
              </w:rPr>
              <w:t>анализ мотивации, самооценки,</w:t>
            </w:r>
          </w:p>
          <w:p w14:paraId="46B65CBB">
            <w:pPr>
              <w:pStyle w:val="59"/>
              <w:spacing w:line="360" w:lineRule="auto"/>
              <w:ind w:firstLine="0"/>
              <w:contextualSpacing/>
              <w:rPr>
                <w:rFonts w:cs="Times New Roman"/>
                <w:color w:val="auto"/>
                <w:sz w:val="24"/>
                <w:szCs w:val="24"/>
              </w:rPr>
            </w:pPr>
            <w:r>
              <w:rPr>
                <w:rFonts w:cs="Times New Roman"/>
                <w:color w:val="auto"/>
                <w:sz w:val="24"/>
                <w:szCs w:val="24"/>
              </w:rPr>
              <w:t>эмоционального состояния.</w:t>
            </w:r>
          </w:p>
          <w:p w14:paraId="1E8B6517">
            <w:pPr>
              <w:pStyle w:val="59"/>
              <w:spacing w:line="360" w:lineRule="auto"/>
              <w:ind w:firstLine="0"/>
              <w:contextualSpacing/>
              <w:rPr>
                <w:rFonts w:cs="Times New Roman"/>
                <w:color w:val="auto"/>
                <w:sz w:val="24"/>
                <w:szCs w:val="24"/>
              </w:rPr>
            </w:pPr>
            <w:r>
              <w:rPr>
                <w:rFonts w:cs="Times New Roman"/>
                <w:color w:val="auto"/>
                <w:sz w:val="24"/>
                <w:szCs w:val="24"/>
              </w:rPr>
              <w:t>диагностика личностных особенностей</w:t>
            </w:r>
          </w:p>
          <w:p w14:paraId="23BC9CE8">
            <w:pPr>
              <w:pStyle w:val="59"/>
              <w:spacing w:line="360" w:lineRule="auto"/>
              <w:ind w:firstLine="0"/>
              <w:contextualSpacing/>
              <w:rPr>
                <w:rFonts w:cs="Times New Roman"/>
                <w:color w:val="auto"/>
                <w:sz w:val="24"/>
                <w:szCs w:val="24"/>
              </w:rPr>
            </w:pPr>
            <w:r>
              <w:rPr>
                <w:rFonts w:cs="Times New Roman"/>
                <w:color w:val="auto"/>
                <w:sz w:val="24"/>
                <w:szCs w:val="24"/>
              </w:rPr>
              <w:t>учащихся (личностных УУД),диагностика</w:t>
            </w:r>
          </w:p>
          <w:p w14:paraId="350C1601">
            <w:pPr>
              <w:pStyle w:val="59"/>
              <w:spacing w:line="360" w:lineRule="auto"/>
              <w:ind w:firstLine="0"/>
              <w:contextualSpacing/>
              <w:rPr>
                <w:rFonts w:cs="Times New Roman"/>
                <w:color w:val="auto"/>
                <w:sz w:val="24"/>
                <w:szCs w:val="24"/>
              </w:rPr>
            </w:pPr>
            <w:r>
              <w:rPr>
                <w:rFonts w:cs="Times New Roman"/>
                <w:color w:val="auto"/>
                <w:sz w:val="24"/>
                <w:szCs w:val="24"/>
              </w:rPr>
              <w:t>адаптации учащихся 1 класса</w:t>
            </w:r>
          </w:p>
        </w:tc>
        <w:tc>
          <w:tcPr>
            <w:tcW w:w="1525" w:type="dxa"/>
          </w:tcPr>
          <w:p w14:paraId="014D02E0">
            <w:pPr>
              <w:pStyle w:val="59"/>
              <w:spacing w:line="360" w:lineRule="auto"/>
              <w:ind w:firstLine="0"/>
              <w:contextualSpacing/>
              <w:rPr>
                <w:rFonts w:cs="Times New Roman"/>
                <w:color w:val="auto"/>
                <w:sz w:val="24"/>
                <w:szCs w:val="24"/>
              </w:rPr>
            </w:pPr>
            <w:r>
              <w:rPr>
                <w:rFonts w:cs="Times New Roman"/>
                <w:color w:val="auto"/>
                <w:sz w:val="24"/>
                <w:szCs w:val="24"/>
              </w:rPr>
              <w:t>Участие в педагогических</w:t>
            </w:r>
          </w:p>
          <w:p w14:paraId="4C051300">
            <w:pPr>
              <w:pStyle w:val="59"/>
              <w:spacing w:line="360" w:lineRule="auto"/>
              <w:ind w:firstLine="0"/>
              <w:contextualSpacing/>
              <w:rPr>
                <w:rFonts w:cs="Times New Roman"/>
                <w:color w:val="auto"/>
                <w:sz w:val="24"/>
                <w:szCs w:val="24"/>
              </w:rPr>
            </w:pPr>
            <w:r>
              <w:rPr>
                <w:rFonts w:cs="Times New Roman"/>
                <w:color w:val="auto"/>
                <w:sz w:val="24"/>
                <w:szCs w:val="24"/>
              </w:rPr>
              <w:t>советах, консилиумах. Помощь в</w:t>
            </w:r>
          </w:p>
          <w:p w14:paraId="49E34161">
            <w:pPr>
              <w:pStyle w:val="59"/>
              <w:spacing w:line="360" w:lineRule="auto"/>
              <w:ind w:firstLine="0"/>
              <w:contextualSpacing/>
              <w:rPr>
                <w:rFonts w:cs="Times New Roman"/>
                <w:color w:val="auto"/>
                <w:sz w:val="24"/>
                <w:szCs w:val="24"/>
              </w:rPr>
            </w:pPr>
            <w:r>
              <w:rPr>
                <w:rFonts w:cs="Times New Roman"/>
                <w:color w:val="auto"/>
                <w:sz w:val="24"/>
                <w:szCs w:val="24"/>
              </w:rPr>
              <w:t>планировании, проектировании</w:t>
            </w:r>
          </w:p>
          <w:p w14:paraId="6729B2BC">
            <w:pPr>
              <w:pStyle w:val="59"/>
              <w:spacing w:line="360" w:lineRule="auto"/>
              <w:ind w:firstLine="0"/>
              <w:contextualSpacing/>
              <w:rPr>
                <w:rFonts w:cs="Times New Roman"/>
                <w:color w:val="auto"/>
                <w:sz w:val="24"/>
                <w:szCs w:val="24"/>
              </w:rPr>
            </w:pPr>
            <w:r>
              <w:rPr>
                <w:rFonts w:cs="Times New Roman"/>
                <w:color w:val="auto"/>
                <w:sz w:val="24"/>
                <w:szCs w:val="24"/>
              </w:rPr>
              <w:t>внутришкольной деятельности по</w:t>
            </w:r>
          </w:p>
          <w:p w14:paraId="0404F170">
            <w:pPr>
              <w:pStyle w:val="59"/>
              <w:spacing w:line="360" w:lineRule="auto"/>
              <w:ind w:firstLine="0"/>
              <w:contextualSpacing/>
              <w:rPr>
                <w:rFonts w:cs="Times New Roman"/>
                <w:color w:val="auto"/>
                <w:sz w:val="24"/>
                <w:szCs w:val="24"/>
              </w:rPr>
            </w:pPr>
            <w:r>
              <w:rPr>
                <w:rFonts w:cs="Times New Roman"/>
                <w:color w:val="auto"/>
                <w:sz w:val="24"/>
                <w:szCs w:val="24"/>
              </w:rPr>
              <w:t>развитию познавательных</w:t>
            </w:r>
          </w:p>
          <w:p w14:paraId="341A771B">
            <w:pPr>
              <w:pStyle w:val="59"/>
              <w:spacing w:line="360" w:lineRule="auto"/>
              <w:ind w:firstLine="0"/>
              <w:contextualSpacing/>
              <w:rPr>
                <w:rFonts w:cs="Times New Roman"/>
                <w:color w:val="auto"/>
                <w:sz w:val="24"/>
                <w:szCs w:val="24"/>
              </w:rPr>
            </w:pPr>
            <w:r>
              <w:rPr>
                <w:rFonts w:cs="Times New Roman"/>
                <w:color w:val="auto"/>
                <w:sz w:val="24"/>
                <w:szCs w:val="24"/>
              </w:rPr>
              <w:t>способностей, личности</w:t>
            </w:r>
          </w:p>
          <w:p w14:paraId="55810E2F">
            <w:pPr>
              <w:pStyle w:val="59"/>
              <w:spacing w:line="360" w:lineRule="auto"/>
              <w:ind w:firstLine="0"/>
              <w:contextualSpacing/>
              <w:rPr>
                <w:rFonts w:cs="Times New Roman"/>
                <w:color w:val="auto"/>
                <w:sz w:val="24"/>
                <w:szCs w:val="24"/>
              </w:rPr>
            </w:pPr>
            <w:r>
              <w:rPr>
                <w:rFonts w:cs="Times New Roman"/>
                <w:color w:val="auto"/>
                <w:sz w:val="24"/>
                <w:szCs w:val="24"/>
              </w:rPr>
              <w:t>обучающихся их социализации.</w:t>
            </w:r>
          </w:p>
        </w:tc>
      </w:tr>
      <w:tr w14:paraId="22DD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5D4A55A5">
            <w:pPr>
              <w:pStyle w:val="59"/>
              <w:spacing w:line="360" w:lineRule="auto"/>
              <w:ind w:firstLine="0"/>
              <w:contextualSpacing/>
              <w:rPr>
                <w:rFonts w:cs="Times New Roman"/>
                <w:color w:val="auto"/>
                <w:sz w:val="24"/>
                <w:szCs w:val="24"/>
              </w:rPr>
            </w:pPr>
            <w:r>
              <w:rPr>
                <w:rFonts w:cs="Times New Roman"/>
                <w:color w:val="auto"/>
                <w:sz w:val="24"/>
                <w:szCs w:val="24"/>
              </w:rPr>
              <w:t>Психолого-</w:t>
            </w:r>
          </w:p>
          <w:p w14:paraId="43A6713A">
            <w:pPr>
              <w:pStyle w:val="59"/>
              <w:spacing w:line="360" w:lineRule="auto"/>
              <w:ind w:firstLine="0"/>
              <w:contextualSpacing/>
              <w:rPr>
                <w:rFonts w:cs="Times New Roman"/>
                <w:color w:val="auto"/>
                <w:sz w:val="24"/>
                <w:szCs w:val="24"/>
              </w:rPr>
            </w:pPr>
            <w:r>
              <w:rPr>
                <w:rFonts w:cs="Times New Roman"/>
                <w:color w:val="auto"/>
                <w:sz w:val="24"/>
                <w:szCs w:val="24"/>
              </w:rPr>
              <w:t>педагогическая</w:t>
            </w:r>
          </w:p>
          <w:p w14:paraId="44F67ADE">
            <w:pPr>
              <w:pStyle w:val="59"/>
              <w:spacing w:line="360" w:lineRule="auto"/>
              <w:ind w:firstLine="0"/>
              <w:contextualSpacing/>
              <w:rPr>
                <w:rFonts w:cs="Times New Roman"/>
                <w:color w:val="auto"/>
                <w:sz w:val="24"/>
                <w:szCs w:val="24"/>
              </w:rPr>
            </w:pPr>
            <w:r>
              <w:rPr>
                <w:rFonts w:cs="Times New Roman"/>
                <w:color w:val="auto"/>
                <w:sz w:val="24"/>
                <w:szCs w:val="24"/>
              </w:rPr>
              <w:t>поддержка участников</w:t>
            </w:r>
          </w:p>
          <w:p w14:paraId="54D1B624">
            <w:pPr>
              <w:pStyle w:val="59"/>
              <w:spacing w:line="360" w:lineRule="auto"/>
              <w:ind w:firstLine="0"/>
              <w:contextualSpacing/>
              <w:rPr>
                <w:rFonts w:cs="Times New Roman"/>
                <w:color w:val="auto"/>
                <w:sz w:val="24"/>
                <w:szCs w:val="24"/>
              </w:rPr>
            </w:pPr>
            <w:r>
              <w:rPr>
                <w:rFonts w:cs="Times New Roman"/>
                <w:color w:val="auto"/>
                <w:sz w:val="24"/>
                <w:szCs w:val="24"/>
              </w:rPr>
              <w:t>олимпиадного движения</w:t>
            </w:r>
          </w:p>
        </w:tc>
        <w:tc>
          <w:tcPr>
            <w:tcW w:w="2087" w:type="dxa"/>
          </w:tcPr>
          <w:p w14:paraId="6CE56741">
            <w:pPr>
              <w:pStyle w:val="59"/>
              <w:spacing w:line="360" w:lineRule="auto"/>
              <w:ind w:firstLine="0"/>
              <w:contextualSpacing/>
              <w:rPr>
                <w:rFonts w:cs="Times New Roman"/>
                <w:color w:val="auto"/>
                <w:sz w:val="24"/>
                <w:szCs w:val="24"/>
              </w:rPr>
            </w:pPr>
            <w:r>
              <w:rPr>
                <w:rFonts w:cs="Times New Roman"/>
                <w:color w:val="auto"/>
                <w:sz w:val="24"/>
                <w:szCs w:val="24"/>
              </w:rPr>
              <w:t>учащиеся – индивидуальные консультации.</w:t>
            </w:r>
          </w:p>
          <w:p w14:paraId="4A66E04D">
            <w:pPr>
              <w:pStyle w:val="59"/>
              <w:spacing w:line="360" w:lineRule="auto"/>
              <w:ind w:firstLine="0"/>
              <w:contextualSpacing/>
              <w:rPr>
                <w:rFonts w:cs="Times New Roman"/>
                <w:color w:val="auto"/>
                <w:sz w:val="24"/>
                <w:szCs w:val="24"/>
              </w:rPr>
            </w:pPr>
            <w:r>
              <w:rPr>
                <w:rFonts w:cs="Times New Roman"/>
                <w:color w:val="auto"/>
                <w:sz w:val="24"/>
                <w:szCs w:val="24"/>
              </w:rPr>
              <w:t>Педагоги – индивидуальные консультации</w:t>
            </w:r>
          </w:p>
          <w:p w14:paraId="2630535E">
            <w:pPr>
              <w:pStyle w:val="59"/>
              <w:spacing w:line="360" w:lineRule="auto"/>
              <w:ind w:firstLine="0"/>
              <w:contextualSpacing/>
              <w:rPr>
                <w:rFonts w:cs="Times New Roman"/>
                <w:color w:val="auto"/>
                <w:sz w:val="24"/>
                <w:szCs w:val="24"/>
              </w:rPr>
            </w:pPr>
            <w:r>
              <w:rPr>
                <w:rFonts w:cs="Times New Roman"/>
                <w:color w:val="auto"/>
                <w:sz w:val="24"/>
                <w:szCs w:val="24"/>
              </w:rPr>
              <w:t>по сопровождению и подготовке детей</w:t>
            </w:r>
          </w:p>
          <w:p w14:paraId="558884B1">
            <w:pPr>
              <w:pStyle w:val="59"/>
              <w:spacing w:line="360" w:lineRule="auto"/>
              <w:ind w:firstLine="0"/>
              <w:contextualSpacing/>
              <w:rPr>
                <w:rFonts w:cs="Times New Roman"/>
                <w:color w:val="auto"/>
                <w:sz w:val="24"/>
                <w:szCs w:val="24"/>
              </w:rPr>
            </w:pPr>
            <w:r>
              <w:rPr>
                <w:rFonts w:cs="Times New Roman"/>
                <w:color w:val="auto"/>
                <w:sz w:val="24"/>
                <w:szCs w:val="24"/>
              </w:rPr>
              <w:t>участвующих в олимпиадах, конкурсах,</w:t>
            </w:r>
          </w:p>
          <w:p w14:paraId="3E68BE11">
            <w:pPr>
              <w:pStyle w:val="59"/>
              <w:spacing w:line="360" w:lineRule="auto"/>
              <w:ind w:firstLine="0"/>
              <w:contextualSpacing/>
              <w:rPr>
                <w:rFonts w:cs="Times New Roman"/>
                <w:color w:val="auto"/>
                <w:sz w:val="24"/>
                <w:szCs w:val="24"/>
              </w:rPr>
            </w:pPr>
            <w:r>
              <w:rPr>
                <w:rFonts w:cs="Times New Roman"/>
                <w:color w:val="auto"/>
                <w:sz w:val="24"/>
                <w:szCs w:val="24"/>
              </w:rPr>
              <w:t>выставках.</w:t>
            </w:r>
          </w:p>
          <w:p w14:paraId="45EA2039">
            <w:pPr>
              <w:pStyle w:val="59"/>
              <w:spacing w:line="360" w:lineRule="auto"/>
              <w:ind w:firstLine="0"/>
              <w:contextualSpacing/>
              <w:rPr>
                <w:rFonts w:cs="Times New Roman"/>
                <w:color w:val="auto"/>
                <w:sz w:val="24"/>
                <w:szCs w:val="24"/>
              </w:rPr>
            </w:pPr>
            <w:r>
              <w:rPr>
                <w:rFonts w:cs="Times New Roman"/>
                <w:color w:val="auto"/>
                <w:sz w:val="24"/>
                <w:szCs w:val="24"/>
              </w:rPr>
              <w:t>Родители (законные представители) –</w:t>
            </w:r>
          </w:p>
          <w:p w14:paraId="5A3B97A0">
            <w:pPr>
              <w:pStyle w:val="59"/>
              <w:spacing w:line="360" w:lineRule="auto"/>
              <w:ind w:firstLine="0"/>
              <w:contextualSpacing/>
              <w:rPr>
                <w:rFonts w:cs="Times New Roman"/>
                <w:color w:val="auto"/>
                <w:sz w:val="24"/>
                <w:szCs w:val="24"/>
              </w:rPr>
            </w:pPr>
            <w:r>
              <w:rPr>
                <w:rFonts w:cs="Times New Roman"/>
                <w:color w:val="auto"/>
                <w:sz w:val="24"/>
                <w:szCs w:val="24"/>
              </w:rPr>
              <w:t>индивидуальные консультации по вопросам</w:t>
            </w:r>
          </w:p>
          <w:p w14:paraId="04EE9350">
            <w:pPr>
              <w:pStyle w:val="59"/>
              <w:spacing w:line="360" w:lineRule="auto"/>
              <w:ind w:firstLine="0"/>
              <w:contextualSpacing/>
              <w:rPr>
                <w:rFonts w:cs="Times New Roman"/>
                <w:color w:val="auto"/>
                <w:sz w:val="24"/>
                <w:szCs w:val="24"/>
              </w:rPr>
            </w:pPr>
            <w:r>
              <w:rPr>
                <w:rFonts w:cs="Times New Roman"/>
                <w:color w:val="auto"/>
                <w:sz w:val="24"/>
                <w:szCs w:val="24"/>
              </w:rPr>
              <w:t>стрессоустойчивости, саморегуляции,</w:t>
            </w:r>
          </w:p>
          <w:p w14:paraId="2083F765">
            <w:pPr>
              <w:pStyle w:val="59"/>
              <w:spacing w:line="360" w:lineRule="auto"/>
              <w:ind w:firstLine="0"/>
              <w:contextualSpacing/>
              <w:rPr>
                <w:rFonts w:cs="Times New Roman"/>
                <w:color w:val="auto"/>
                <w:sz w:val="24"/>
                <w:szCs w:val="24"/>
              </w:rPr>
            </w:pPr>
            <w:r>
              <w:rPr>
                <w:rFonts w:cs="Times New Roman"/>
                <w:color w:val="auto"/>
                <w:sz w:val="24"/>
                <w:szCs w:val="24"/>
              </w:rPr>
              <w:t>уверенности в себе учащихся</w:t>
            </w:r>
          </w:p>
        </w:tc>
        <w:tc>
          <w:tcPr>
            <w:tcW w:w="2000" w:type="dxa"/>
          </w:tcPr>
          <w:p w14:paraId="4ABBF076">
            <w:pPr>
              <w:pStyle w:val="59"/>
              <w:spacing w:line="360" w:lineRule="auto"/>
              <w:ind w:firstLine="0"/>
              <w:contextualSpacing/>
              <w:rPr>
                <w:rFonts w:cs="Times New Roman"/>
                <w:color w:val="auto"/>
                <w:sz w:val="24"/>
                <w:szCs w:val="24"/>
              </w:rPr>
            </w:pPr>
          </w:p>
        </w:tc>
        <w:tc>
          <w:tcPr>
            <w:tcW w:w="1842" w:type="dxa"/>
          </w:tcPr>
          <w:p w14:paraId="692EFC9D">
            <w:pPr>
              <w:pStyle w:val="59"/>
              <w:spacing w:line="360" w:lineRule="auto"/>
              <w:ind w:firstLine="0"/>
              <w:contextualSpacing/>
              <w:rPr>
                <w:rFonts w:cs="Times New Roman"/>
                <w:color w:val="auto"/>
                <w:sz w:val="24"/>
                <w:szCs w:val="24"/>
              </w:rPr>
            </w:pPr>
            <w:r>
              <w:rPr>
                <w:rFonts w:cs="Times New Roman"/>
                <w:color w:val="auto"/>
                <w:sz w:val="24"/>
                <w:szCs w:val="24"/>
              </w:rPr>
              <w:t>Проведение классных часов (по запросу</w:t>
            </w:r>
          </w:p>
          <w:p w14:paraId="095A848B">
            <w:pPr>
              <w:pStyle w:val="59"/>
              <w:spacing w:line="360" w:lineRule="auto"/>
              <w:ind w:firstLine="0"/>
              <w:contextualSpacing/>
              <w:rPr>
                <w:rFonts w:cs="Times New Roman"/>
                <w:color w:val="auto"/>
                <w:sz w:val="24"/>
                <w:szCs w:val="24"/>
              </w:rPr>
            </w:pPr>
            <w:r>
              <w:rPr>
                <w:rFonts w:cs="Times New Roman"/>
                <w:color w:val="auto"/>
                <w:sz w:val="24"/>
                <w:szCs w:val="24"/>
              </w:rPr>
              <w:t>педагога) по формированию навыков</w:t>
            </w:r>
          </w:p>
          <w:p w14:paraId="70D00C62">
            <w:pPr>
              <w:pStyle w:val="59"/>
              <w:spacing w:line="360" w:lineRule="auto"/>
              <w:ind w:firstLine="0"/>
              <w:contextualSpacing/>
              <w:rPr>
                <w:rFonts w:cs="Times New Roman"/>
                <w:color w:val="auto"/>
                <w:sz w:val="24"/>
                <w:szCs w:val="24"/>
              </w:rPr>
            </w:pPr>
            <w:r>
              <w:rPr>
                <w:rFonts w:cs="Times New Roman"/>
                <w:color w:val="auto"/>
                <w:sz w:val="24"/>
                <w:szCs w:val="24"/>
              </w:rPr>
              <w:t>контроля своих эмоциональных состояний,</w:t>
            </w:r>
          </w:p>
          <w:p w14:paraId="55F031A3">
            <w:pPr>
              <w:pStyle w:val="59"/>
              <w:spacing w:line="360" w:lineRule="auto"/>
              <w:ind w:firstLine="0"/>
              <w:contextualSpacing/>
              <w:rPr>
                <w:rFonts w:cs="Times New Roman"/>
                <w:color w:val="auto"/>
                <w:sz w:val="24"/>
                <w:szCs w:val="24"/>
              </w:rPr>
            </w:pPr>
            <w:r>
              <w:rPr>
                <w:rFonts w:cs="Times New Roman"/>
                <w:color w:val="auto"/>
                <w:sz w:val="24"/>
                <w:szCs w:val="24"/>
              </w:rPr>
              <w:t>обучению навыкам саморегуляции.</w:t>
            </w:r>
          </w:p>
        </w:tc>
        <w:tc>
          <w:tcPr>
            <w:tcW w:w="1525" w:type="dxa"/>
          </w:tcPr>
          <w:p w14:paraId="643FDC8A">
            <w:pPr>
              <w:pStyle w:val="59"/>
              <w:spacing w:line="360" w:lineRule="auto"/>
              <w:ind w:firstLine="0"/>
              <w:contextualSpacing/>
              <w:rPr>
                <w:rFonts w:cs="Times New Roman"/>
                <w:color w:val="auto"/>
                <w:sz w:val="24"/>
                <w:szCs w:val="24"/>
              </w:rPr>
            </w:pPr>
          </w:p>
        </w:tc>
      </w:tr>
      <w:tr w14:paraId="7B19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7D7968CE">
            <w:pPr>
              <w:pStyle w:val="59"/>
              <w:spacing w:line="360" w:lineRule="auto"/>
              <w:ind w:firstLine="0"/>
              <w:contextualSpacing/>
              <w:rPr>
                <w:rFonts w:cs="Times New Roman"/>
                <w:color w:val="auto"/>
                <w:sz w:val="24"/>
                <w:szCs w:val="24"/>
              </w:rPr>
            </w:pPr>
            <w:r>
              <w:rPr>
                <w:rFonts w:cs="Times New Roman"/>
                <w:color w:val="auto"/>
                <w:sz w:val="24"/>
                <w:szCs w:val="24"/>
              </w:rPr>
              <w:t>Выявление и поддержка</w:t>
            </w:r>
          </w:p>
          <w:p w14:paraId="5FC3D56B">
            <w:pPr>
              <w:pStyle w:val="59"/>
              <w:spacing w:line="360" w:lineRule="auto"/>
              <w:ind w:firstLine="0"/>
              <w:contextualSpacing/>
              <w:rPr>
                <w:rFonts w:cs="Times New Roman"/>
                <w:color w:val="auto"/>
                <w:sz w:val="24"/>
                <w:szCs w:val="24"/>
              </w:rPr>
            </w:pPr>
            <w:r>
              <w:rPr>
                <w:rFonts w:cs="Times New Roman"/>
                <w:color w:val="auto"/>
                <w:sz w:val="24"/>
                <w:szCs w:val="24"/>
              </w:rPr>
              <w:t>детей с особыми</w:t>
            </w:r>
          </w:p>
          <w:p w14:paraId="12ABDA02">
            <w:pPr>
              <w:pStyle w:val="59"/>
              <w:spacing w:line="360" w:lineRule="auto"/>
              <w:ind w:firstLine="0"/>
              <w:contextualSpacing/>
              <w:rPr>
                <w:rFonts w:cs="Times New Roman"/>
                <w:color w:val="auto"/>
                <w:sz w:val="24"/>
                <w:szCs w:val="24"/>
              </w:rPr>
            </w:pPr>
            <w:r>
              <w:rPr>
                <w:rFonts w:cs="Times New Roman"/>
                <w:color w:val="auto"/>
                <w:sz w:val="24"/>
                <w:szCs w:val="24"/>
              </w:rPr>
              <w:t>образовательными</w:t>
            </w:r>
          </w:p>
          <w:p w14:paraId="4E7F2621">
            <w:pPr>
              <w:pStyle w:val="59"/>
              <w:spacing w:line="360" w:lineRule="auto"/>
              <w:ind w:firstLine="0"/>
              <w:contextualSpacing/>
              <w:rPr>
                <w:rFonts w:cs="Times New Roman"/>
                <w:color w:val="auto"/>
                <w:sz w:val="24"/>
                <w:szCs w:val="24"/>
              </w:rPr>
            </w:pPr>
            <w:r>
              <w:rPr>
                <w:rFonts w:cs="Times New Roman"/>
                <w:color w:val="auto"/>
                <w:sz w:val="24"/>
                <w:szCs w:val="24"/>
              </w:rPr>
              <w:t>потребностями</w:t>
            </w:r>
          </w:p>
        </w:tc>
        <w:tc>
          <w:tcPr>
            <w:tcW w:w="2087" w:type="dxa"/>
          </w:tcPr>
          <w:p w14:paraId="482FDD73">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069C0ADA">
            <w:pPr>
              <w:pStyle w:val="59"/>
              <w:spacing w:line="360" w:lineRule="auto"/>
              <w:ind w:firstLine="0"/>
              <w:contextualSpacing/>
              <w:rPr>
                <w:rFonts w:cs="Times New Roman"/>
                <w:color w:val="auto"/>
                <w:sz w:val="24"/>
                <w:szCs w:val="24"/>
              </w:rPr>
            </w:pPr>
            <w:r>
              <w:rPr>
                <w:rFonts w:cs="Times New Roman"/>
                <w:color w:val="auto"/>
                <w:sz w:val="24"/>
                <w:szCs w:val="24"/>
              </w:rPr>
              <w:t>Сопровождение учебной деятельности,</w:t>
            </w:r>
          </w:p>
          <w:p w14:paraId="216FB41F">
            <w:pPr>
              <w:pStyle w:val="59"/>
              <w:spacing w:line="360" w:lineRule="auto"/>
              <w:ind w:firstLine="0"/>
              <w:contextualSpacing/>
              <w:rPr>
                <w:rFonts w:cs="Times New Roman"/>
                <w:color w:val="auto"/>
                <w:sz w:val="24"/>
                <w:szCs w:val="24"/>
              </w:rPr>
            </w:pPr>
            <w:r>
              <w:rPr>
                <w:rFonts w:cs="Times New Roman"/>
                <w:color w:val="auto"/>
                <w:sz w:val="24"/>
                <w:szCs w:val="24"/>
              </w:rPr>
              <w:t>становления развития и формирования</w:t>
            </w:r>
          </w:p>
          <w:p w14:paraId="5B38AFC6">
            <w:pPr>
              <w:pStyle w:val="59"/>
              <w:spacing w:line="360" w:lineRule="auto"/>
              <w:ind w:firstLine="0"/>
              <w:contextualSpacing/>
              <w:rPr>
                <w:rFonts w:cs="Times New Roman"/>
                <w:color w:val="auto"/>
                <w:sz w:val="24"/>
                <w:szCs w:val="24"/>
              </w:rPr>
            </w:pPr>
            <w:r>
              <w:rPr>
                <w:rFonts w:cs="Times New Roman"/>
                <w:color w:val="auto"/>
                <w:sz w:val="24"/>
                <w:szCs w:val="24"/>
              </w:rPr>
              <w:t>мотивационной, познавательной и</w:t>
            </w:r>
          </w:p>
          <w:p w14:paraId="72107069">
            <w:pPr>
              <w:pStyle w:val="59"/>
              <w:spacing w:line="360" w:lineRule="auto"/>
              <w:ind w:firstLine="0"/>
              <w:contextualSpacing/>
              <w:rPr>
                <w:rFonts w:cs="Times New Roman"/>
                <w:color w:val="auto"/>
                <w:sz w:val="24"/>
                <w:szCs w:val="24"/>
              </w:rPr>
            </w:pPr>
            <w:r>
              <w:rPr>
                <w:rFonts w:cs="Times New Roman"/>
                <w:color w:val="auto"/>
                <w:sz w:val="24"/>
                <w:szCs w:val="24"/>
              </w:rPr>
              <w:t>эмоционально-волевой сфер с учетом</w:t>
            </w:r>
          </w:p>
          <w:p w14:paraId="6F3B12E1">
            <w:pPr>
              <w:pStyle w:val="59"/>
              <w:spacing w:line="360" w:lineRule="auto"/>
              <w:ind w:firstLine="0"/>
              <w:contextualSpacing/>
              <w:rPr>
                <w:rFonts w:cs="Times New Roman"/>
                <w:color w:val="auto"/>
                <w:sz w:val="24"/>
                <w:szCs w:val="24"/>
              </w:rPr>
            </w:pPr>
            <w:r>
              <w:rPr>
                <w:rFonts w:cs="Times New Roman"/>
                <w:color w:val="auto"/>
                <w:sz w:val="24"/>
                <w:szCs w:val="24"/>
              </w:rPr>
              <w:t>имеющихся функциональных особенностей.</w:t>
            </w:r>
          </w:p>
          <w:p w14:paraId="567A5534">
            <w:pPr>
              <w:pStyle w:val="59"/>
              <w:spacing w:line="360" w:lineRule="auto"/>
              <w:ind w:firstLine="0"/>
              <w:contextualSpacing/>
              <w:rPr>
                <w:rFonts w:cs="Times New Roman"/>
                <w:color w:val="auto"/>
                <w:sz w:val="24"/>
                <w:szCs w:val="24"/>
              </w:rPr>
            </w:pPr>
            <w:r>
              <w:rPr>
                <w:rFonts w:cs="Times New Roman"/>
                <w:color w:val="auto"/>
                <w:sz w:val="24"/>
                <w:szCs w:val="24"/>
              </w:rPr>
              <w:t>Педагоги – индивидуальные консультации.</w:t>
            </w:r>
          </w:p>
          <w:p w14:paraId="712CD8BB">
            <w:pPr>
              <w:pStyle w:val="59"/>
              <w:spacing w:line="360" w:lineRule="auto"/>
              <w:ind w:firstLine="0"/>
              <w:contextualSpacing/>
              <w:rPr>
                <w:rFonts w:cs="Times New Roman"/>
                <w:color w:val="auto"/>
                <w:sz w:val="24"/>
                <w:szCs w:val="24"/>
              </w:rPr>
            </w:pPr>
            <w:r>
              <w:rPr>
                <w:rFonts w:cs="Times New Roman"/>
                <w:color w:val="auto"/>
                <w:sz w:val="24"/>
                <w:szCs w:val="24"/>
              </w:rPr>
              <w:t>Родители (законные представители) –</w:t>
            </w:r>
          </w:p>
          <w:p w14:paraId="51FEAA7A">
            <w:pPr>
              <w:pStyle w:val="59"/>
              <w:spacing w:line="360" w:lineRule="auto"/>
              <w:ind w:firstLine="0"/>
              <w:contextualSpacing/>
              <w:rPr>
                <w:rFonts w:cs="Times New Roman"/>
                <w:color w:val="auto"/>
                <w:sz w:val="24"/>
                <w:szCs w:val="24"/>
              </w:rPr>
            </w:pPr>
            <w:r>
              <w:rPr>
                <w:rFonts w:cs="Times New Roman"/>
                <w:color w:val="auto"/>
                <w:sz w:val="24"/>
                <w:szCs w:val="24"/>
              </w:rPr>
              <w:t>индивидуальные консультации по</w:t>
            </w:r>
          </w:p>
          <w:p w14:paraId="1E74E109">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психологическим особенностям ребенка,</w:t>
            </w:r>
          </w:p>
          <w:p w14:paraId="5E40F4F0">
            <w:pPr>
              <w:pStyle w:val="59"/>
              <w:spacing w:line="360" w:lineRule="auto"/>
              <w:ind w:firstLine="0"/>
              <w:contextualSpacing/>
              <w:rPr>
                <w:rFonts w:cs="Times New Roman"/>
                <w:color w:val="auto"/>
                <w:sz w:val="24"/>
                <w:szCs w:val="24"/>
              </w:rPr>
            </w:pPr>
            <w:r>
              <w:rPr>
                <w:rFonts w:cs="Times New Roman"/>
                <w:color w:val="auto"/>
                <w:sz w:val="24"/>
                <w:szCs w:val="24"/>
              </w:rPr>
              <w:t>взаимоотношениях и статусе в коллективе</w:t>
            </w:r>
          </w:p>
          <w:p w14:paraId="4C9273AA">
            <w:pPr>
              <w:pStyle w:val="59"/>
              <w:spacing w:line="360" w:lineRule="auto"/>
              <w:ind w:firstLine="0"/>
              <w:contextualSpacing/>
              <w:rPr>
                <w:rFonts w:cs="Times New Roman"/>
                <w:color w:val="auto"/>
                <w:sz w:val="24"/>
                <w:szCs w:val="24"/>
              </w:rPr>
            </w:pPr>
            <w:r>
              <w:rPr>
                <w:rFonts w:cs="Times New Roman"/>
                <w:color w:val="auto"/>
                <w:sz w:val="24"/>
                <w:szCs w:val="24"/>
              </w:rPr>
              <w:t>сверстников.</w:t>
            </w:r>
          </w:p>
          <w:p w14:paraId="0F79BAFF">
            <w:pPr>
              <w:pStyle w:val="59"/>
              <w:spacing w:line="360" w:lineRule="auto"/>
              <w:ind w:firstLine="0"/>
              <w:contextualSpacing/>
              <w:rPr>
                <w:rFonts w:cs="Times New Roman"/>
                <w:color w:val="auto"/>
                <w:sz w:val="24"/>
                <w:szCs w:val="24"/>
              </w:rPr>
            </w:pPr>
            <w:r>
              <w:rPr>
                <w:rFonts w:cs="Times New Roman"/>
                <w:color w:val="auto"/>
                <w:sz w:val="24"/>
                <w:szCs w:val="24"/>
              </w:rPr>
              <w:t>Консультации по методике и системе</w:t>
            </w:r>
          </w:p>
          <w:p w14:paraId="0E475058">
            <w:pPr>
              <w:pStyle w:val="59"/>
              <w:spacing w:line="360" w:lineRule="auto"/>
              <w:ind w:firstLine="0"/>
              <w:contextualSpacing/>
              <w:rPr>
                <w:rFonts w:cs="Times New Roman"/>
                <w:color w:val="auto"/>
                <w:sz w:val="24"/>
                <w:szCs w:val="24"/>
              </w:rPr>
            </w:pPr>
            <w:r>
              <w:rPr>
                <w:rFonts w:cs="Times New Roman"/>
                <w:color w:val="auto"/>
                <w:sz w:val="24"/>
                <w:szCs w:val="24"/>
              </w:rPr>
              <w:t>обучения, налаживанию эмоционального</w:t>
            </w:r>
          </w:p>
          <w:p w14:paraId="2A27F30F">
            <w:pPr>
              <w:pStyle w:val="59"/>
              <w:spacing w:line="360" w:lineRule="auto"/>
              <w:ind w:firstLine="0"/>
              <w:contextualSpacing/>
              <w:rPr>
                <w:rFonts w:cs="Times New Roman"/>
                <w:color w:val="auto"/>
                <w:sz w:val="24"/>
                <w:szCs w:val="24"/>
              </w:rPr>
            </w:pPr>
            <w:r>
              <w:rPr>
                <w:rFonts w:cs="Times New Roman"/>
                <w:color w:val="auto"/>
                <w:sz w:val="24"/>
                <w:szCs w:val="24"/>
              </w:rPr>
              <w:t>контакта с учетом возможностей и</w:t>
            </w:r>
          </w:p>
          <w:p w14:paraId="3A3A51E0">
            <w:pPr>
              <w:pStyle w:val="59"/>
              <w:spacing w:line="360" w:lineRule="auto"/>
              <w:ind w:firstLine="0"/>
              <w:contextualSpacing/>
              <w:rPr>
                <w:rFonts w:cs="Times New Roman"/>
                <w:color w:val="auto"/>
                <w:sz w:val="24"/>
                <w:szCs w:val="24"/>
              </w:rPr>
            </w:pPr>
            <w:r>
              <w:rPr>
                <w:rFonts w:cs="Times New Roman"/>
                <w:color w:val="auto"/>
                <w:sz w:val="24"/>
                <w:szCs w:val="24"/>
              </w:rPr>
              <w:t>индивидуальных особенностей ребенка.</w:t>
            </w:r>
          </w:p>
        </w:tc>
        <w:tc>
          <w:tcPr>
            <w:tcW w:w="2000" w:type="dxa"/>
          </w:tcPr>
          <w:p w14:paraId="3B2E5441">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2179725D">
            <w:pPr>
              <w:pStyle w:val="59"/>
              <w:spacing w:line="360" w:lineRule="auto"/>
              <w:ind w:firstLine="0"/>
              <w:contextualSpacing/>
              <w:rPr>
                <w:rFonts w:cs="Times New Roman"/>
                <w:color w:val="auto"/>
                <w:sz w:val="24"/>
                <w:szCs w:val="24"/>
              </w:rPr>
            </w:pPr>
            <w:r>
              <w:rPr>
                <w:rFonts w:cs="Times New Roman"/>
                <w:color w:val="auto"/>
                <w:sz w:val="24"/>
                <w:szCs w:val="24"/>
              </w:rPr>
              <w:t>Коррекционно-развивающие</w:t>
            </w:r>
          </w:p>
          <w:p w14:paraId="3D415AB3">
            <w:pPr>
              <w:pStyle w:val="59"/>
              <w:spacing w:line="360" w:lineRule="auto"/>
              <w:ind w:firstLine="0"/>
              <w:contextualSpacing/>
              <w:rPr>
                <w:rFonts w:cs="Times New Roman"/>
                <w:color w:val="auto"/>
                <w:sz w:val="24"/>
                <w:szCs w:val="24"/>
              </w:rPr>
            </w:pPr>
            <w:r>
              <w:rPr>
                <w:rFonts w:cs="Times New Roman"/>
                <w:color w:val="auto"/>
                <w:sz w:val="24"/>
                <w:szCs w:val="24"/>
              </w:rPr>
              <w:t>занятия направленные на</w:t>
            </w:r>
          </w:p>
          <w:p w14:paraId="74801F1E">
            <w:pPr>
              <w:pStyle w:val="59"/>
              <w:spacing w:line="360" w:lineRule="auto"/>
              <w:ind w:firstLine="0"/>
              <w:contextualSpacing/>
              <w:rPr>
                <w:rFonts w:cs="Times New Roman"/>
                <w:color w:val="auto"/>
                <w:sz w:val="24"/>
                <w:szCs w:val="24"/>
              </w:rPr>
            </w:pPr>
            <w:r>
              <w:rPr>
                <w:rFonts w:cs="Times New Roman"/>
                <w:color w:val="auto"/>
                <w:sz w:val="24"/>
                <w:szCs w:val="24"/>
              </w:rPr>
              <w:t>развитие навыков общения,</w:t>
            </w:r>
          </w:p>
          <w:p w14:paraId="67F99215">
            <w:pPr>
              <w:pStyle w:val="59"/>
              <w:spacing w:line="360" w:lineRule="auto"/>
              <w:ind w:firstLine="0"/>
              <w:contextualSpacing/>
              <w:rPr>
                <w:rFonts w:cs="Times New Roman"/>
                <w:color w:val="auto"/>
                <w:sz w:val="24"/>
                <w:szCs w:val="24"/>
              </w:rPr>
            </w:pPr>
            <w:r>
              <w:rPr>
                <w:rFonts w:cs="Times New Roman"/>
                <w:color w:val="auto"/>
                <w:sz w:val="24"/>
                <w:szCs w:val="24"/>
              </w:rPr>
              <w:t>сотрудничества, формирования</w:t>
            </w:r>
          </w:p>
          <w:p w14:paraId="21A90204">
            <w:pPr>
              <w:pStyle w:val="59"/>
              <w:spacing w:line="360" w:lineRule="auto"/>
              <w:ind w:firstLine="0"/>
              <w:contextualSpacing/>
              <w:rPr>
                <w:rFonts w:cs="Times New Roman"/>
                <w:color w:val="auto"/>
                <w:sz w:val="24"/>
                <w:szCs w:val="24"/>
              </w:rPr>
            </w:pPr>
            <w:r>
              <w:rPr>
                <w:rFonts w:cs="Times New Roman"/>
                <w:color w:val="auto"/>
                <w:sz w:val="24"/>
                <w:szCs w:val="24"/>
              </w:rPr>
              <w:t>адекватной самооценки.</w:t>
            </w:r>
          </w:p>
          <w:p w14:paraId="5D035DF0">
            <w:pPr>
              <w:pStyle w:val="59"/>
              <w:spacing w:line="360" w:lineRule="auto"/>
              <w:ind w:firstLine="0"/>
              <w:contextualSpacing/>
              <w:rPr>
                <w:rFonts w:cs="Times New Roman"/>
                <w:color w:val="auto"/>
                <w:sz w:val="24"/>
                <w:szCs w:val="24"/>
              </w:rPr>
            </w:pPr>
            <w:r>
              <w:rPr>
                <w:rFonts w:cs="Times New Roman"/>
                <w:color w:val="auto"/>
                <w:sz w:val="24"/>
                <w:szCs w:val="24"/>
              </w:rPr>
              <w:t>Консультирование по вопросам</w:t>
            </w:r>
          </w:p>
          <w:p w14:paraId="011BCFAD">
            <w:pPr>
              <w:pStyle w:val="59"/>
              <w:spacing w:line="360" w:lineRule="auto"/>
              <w:ind w:firstLine="0"/>
              <w:contextualSpacing/>
              <w:rPr>
                <w:rFonts w:cs="Times New Roman"/>
                <w:color w:val="auto"/>
                <w:sz w:val="24"/>
                <w:szCs w:val="24"/>
              </w:rPr>
            </w:pPr>
            <w:r>
              <w:rPr>
                <w:rFonts w:cs="Times New Roman"/>
                <w:color w:val="auto"/>
                <w:sz w:val="24"/>
                <w:szCs w:val="24"/>
              </w:rPr>
              <w:t>взаимодействия и подбора</w:t>
            </w:r>
          </w:p>
          <w:p w14:paraId="4EB9685D">
            <w:pPr>
              <w:pStyle w:val="59"/>
              <w:spacing w:line="360" w:lineRule="auto"/>
              <w:ind w:firstLine="0"/>
              <w:contextualSpacing/>
              <w:rPr>
                <w:rFonts w:cs="Times New Roman"/>
                <w:color w:val="auto"/>
                <w:sz w:val="24"/>
                <w:szCs w:val="24"/>
              </w:rPr>
            </w:pPr>
            <w:r>
              <w:rPr>
                <w:rFonts w:cs="Times New Roman"/>
                <w:color w:val="auto"/>
                <w:sz w:val="24"/>
                <w:szCs w:val="24"/>
              </w:rPr>
              <w:t>индивидуальных методов работы</w:t>
            </w:r>
          </w:p>
          <w:p w14:paraId="257E25E0">
            <w:pPr>
              <w:pStyle w:val="59"/>
              <w:spacing w:line="360" w:lineRule="auto"/>
              <w:ind w:firstLine="0"/>
              <w:contextualSpacing/>
              <w:rPr>
                <w:rFonts w:cs="Times New Roman"/>
                <w:color w:val="auto"/>
                <w:sz w:val="24"/>
                <w:szCs w:val="24"/>
              </w:rPr>
            </w:pPr>
            <w:r>
              <w:rPr>
                <w:rFonts w:cs="Times New Roman"/>
                <w:color w:val="auto"/>
                <w:sz w:val="24"/>
                <w:szCs w:val="24"/>
              </w:rPr>
              <w:t>с детьми, имеющими различные</w:t>
            </w:r>
          </w:p>
          <w:p w14:paraId="567D8C4D">
            <w:pPr>
              <w:pStyle w:val="59"/>
              <w:spacing w:line="360" w:lineRule="auto"/>
              <w:ind w:firstLine="0"/>
              <w:contextualSpacing/>
              <w:rPr>
                <w:rFonts w:cs="Times New Roman"/>
                <w:color w:val="auto"/>
                <w:sz w:val="24"/>
                <w:szCs w:val="24"/>
              </w:rPr>
            </w:pPr>
            <w:r>
              <w:rPr>
                <w:rFonts w:cs="Times New Roman"/>
                <w:color w:val="auto"/>
                <w:sz w:val="24"/>
                <w:szCs w:val="24"/>
              </w:rPr>
              <w:t>функциональные особенности</w:t>
            </w:r>
          </w:p>
        </w:tc>
        <w:tc>
          <w:tcPr>
            <w:tcW w:w="1842" w:type="dxa"/>
          </w:tcPr>
          <w:p w14:paraId="59490664">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23A359E3">
            <w:pPr>
              <w:pStyle w:val="59"/>
              <w:spacing w:line="360" w:lineRule="auto"/>
              <w:ind w:firstLine="0"/>
              <w:contextualSpacing/>
              <w:rPr>
                <w:rFonts w:cs="Times New Roman"/>
                <w:color w:val="auto"/>
                <w:sz w:val="24"/>
                <w:szCs w:val="24"/>
              </w:rPr>
            </w:pPr>
            <w:r>
              <w:rPr>
                <w:rFonts w:cs="Times New Roman"/>
                <w:color w:val="auto"/>
                <w:sz w:val="24"/>
                <w:szCs w:val="24"/>
              </w:rPr>
              <w:t>Проведение игровых занятий направленных</w:t>
            </w:r>
          </w:p>
          <w:p w14:paraId="6A894722">
            <w:pPr>
              <w:pStyle w:val="59"/>
              <w:spacing w:line="360" w:lineRule="auto"/>
              <w:ind w:firstLine="0"/>
              <w:contextualSpacing/>
              <w:rPr>
                <w:rFonts w:cs="Times New Roman"/>
                <w:color w:val="auto"/>
                <w:sz w:val="24"/>
                <w:szCs w:val="24"/>
              </w:rPr>
            </w:pPr>
            <w:r>
              <w:rPr>
                <w:rFonts w:cs="Times New Roman"/>
                <w:color w:val="auto"/>
                <w:sz w:val="24"/>
                <w:szCs w:val="24"/>
              </w:rPr>
              <w:t>на формирование уважительного</w:t>
            </w:r>
          </w:p>
          <w:p w14:paraId="6859A0F3">
            <w:pPr>
              <w:pStyle w:val="59"/>
              <w:spacing w:line="360" w:lineRule="auto"/>
              <w:ind w:firstLine="0"/>
              <w:contextualSpacing/>
              <w:rPr>
                <w:rFonts w:cs="Times New Roman"/>
                <w:color w:val="auto"/>
                <w:sz w:val="24"/>
                <w:szCs w:val="24"/>
              </w:rPr>
            </w:pPr>
            <w:r>
              <w:rPr>
                <w:rFonts w:cs="Times New Roman"/>
                <w:color w:val="auto"/>
                <w:sz w:val="24"/>
                <w:szCs w:val="24"/>
              </w:rPr>
              <w:t>отношения, гармонизацию</w:t>
            </w:r>
          </w:p>
          <w:p w14:paraId="474742E3">
            <w:pPr>
              <w:pStyle w:val="59"/>
              <w:spacing w:line="360" w:lineRule="auto"/>
              <w:ind w:firstLine="0"/>
              <w:contextualSpacing/>
              <w:rPr>
                <w:rFonts w:cs="Times New Roman"/>
                <w:color w:val="auto"/>
                <w:sz w:val="24"/>
                <w:szCs w:val="24"/>
              </w:rPr>
            </w:pPr>
            <w:r>
              <w:rPr>
                <w:rFonts w:cs="Times New Roman"/>
                <w:color w:val="auto"/>
                <w:sz w:val="24"/>
                <w:szCs w:val="24"/>
              </w:rPr>
              <w:t>взаимоотношений в классе, воспитание</w:t>
            </w:r>
          </w:p>
          <w:p w14:paraId="4E81B917">
            <w:pPr>
              <w:pStyle w:val="59"/>
              <w:spacing w:line="360" w:lineRule="auto"/>
              <w:ind w:firstLine="0"/>
              <w:contextualSpacing/>
              <w:rPr>
                <w:rFonts w:cs="Times New Roman"/>
                <w:color w:val="auto"/>
                <w:sz w:val="24"/>
                <w:szCs w:val="24"/>
              </w:rPr>
            </w:pPr>
            <w:r>
              <w:rPr>
                <w:rFonts w:cs="Times New Roman"/>
                <w:color w:val="auto"/>
                <w:sz w:val="24"/>
                <w:szCs w:val="24"/>
              </w:rPr>
              <w:t>толерантности, развитию сотрудничества.</w:t>
            </w:r>
          </w:p>
        </w:tc>
        <w:tc>
          <w:tcPr>
            <w:tcW w:w="1525" w:type="dxa"/>
          </w:tcPr>
          <w:p w14:paraId="3020588E">
            <w:pPr>
              <w:pStyle w:val="59"/>
              <w:spacing w:line="360" w:lineRule="auto"/>
              <w:ind w:firstLine="0"/>
              <w:contextualSpacing/>
              <w:rPr>
                <w:rFonts w:cs="Times New Roman"/>
                <w:color w:val="auto"/>
                <w:sz w:val="24"/>
                <w:szCs w:val="24"/>
              </w:rPr>
            </w:pPr>
          </w:p>
        </w:tc>
      </w:tr>
      <w:tr w14:paraId="0BDA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47DDFEA9">
            <w:pPr>
              <w:pStyle w:val="59"/>
              <w:spacing w:line="360" w:lineRule="auto"/>
              <w:ind w:firstLine="0"/>
              <w:contextualSpacing/>
              <w:rPr>
                <w:rFonts w:cs="Times New Roman"/>
                <w:color w:val="auto"/>
                <w:sz w:val="24"/>
                <w:szCs w:val="24"/>
              </w:rPr>
            </w:pPr>
            <w:r>
              <w:rPr>
                <w:rFonts w:cs="Times New Roman"/>
                <w:color w:val="auto"/>
                <w:sz w:val="24"/>
                <w:szCs w:val="24"/>
              </w:rPr>
              <w:t>Формирование</w:t>
            </w:r>
          </w:p>
          <w:p w14:paraId="6121B5C0">
            <w:pPr>
              <w:pStyle w:val="59"/>
              <w:spacing w:line="360" w:lineRule="auto"/>
              <w:ind w:firstLine="0"/>
              <w:contextualSpacing/>
              <w:rPr>
                <w:rFonts w:cs="Times New Roman"/>
                <w:color w:val="auto"/>
                <w:sz w:val="24"/>
                <w:szCs w:val="24"/>
              </w:rPr>
            </w:pPr>
            <w:r>
              <w:rPr>
                <w:rFonts w:cs="Times New Roman"/>
                <w:color w:val="auto"/>
                <w:sz w:val="24"/>
                <w:szCs w:val="24"/>
              </w:rPr>
              <w:t>коммуникативных</w:t>
            </w:r>
          </w:p>
          <w:p w14:paraId="142A1ED9">
            <w:pPr>
              <w:pStyle w:val="59"/>
              <w:spacing w:line="360" w:lineRule="auto"/>
              <w:ind w:firstLine="0"/>
              <w:contextualSpacing/>
              <w:rPr>
                <w:rFonts w:cs="Times New Roman"/>
                <w:color w:val="auto"/>
                <w:sz w:val="24"/>
                <w:szCs w:val="24"/>
              </w:rPr>
            </w:pPr>
            <w:r>
              <w:rPr>
                <w:rFonts w:cs="Times New Roman"/>
                <w:color w:val="auto"/>
                <w:sz w:val="24"/>
                <w:szCs w:val="24"/>
              </w:rPr>
              <w:t>навыков в</w:t>
            </w:r>
          </w:p>
          <w:p w14:paraId="782AF681">
            <w:pPr>
              <w:pStyle w:val="59"/>
              <w:spacing w:line="360" w:lineRule="auto"/>
              <w:ind w:firstLine="0"/>
              <w:contextualSpacing/>
              <w:rPr>
                <w:rFonts w:cs="Times New Roman"/>
                <w:color w:val="auto"/>
                <w:sz w:val="24"/>
                <w:szCs w:val="24"/>
              </w:rPr>
            </w:pPr>
            <w:r>
              <w:rPr>
                <w:rFonts w:cs="Times New Roman"/>
                <w:color w:val="auto"/>
                <w:sz w:val="24"/>
                <w:szCs w:val="24"/>
              </w:rPr>
              <w:t>разновозрастной среде и</w:t>
            </w:r>
          </w:p>
          <w:p w14:paraId="78A4399E">
            <w:pPr>
              <w:pStyle w:val="59"/>
              <w:spacing w:line="360" w:lineRule="auto"/>
              <w:ind w:firstLine="0"/>
              <w:contextualSpacing/>
              <w:rPr>
                <w:rFonts w:cs="Times New Roman"/>
                <w:color w:val="auto"/>
                <w:sz w:val="24"/>
                <w:szCs w:val="24"/>
              </w:rPr>
            </w:pPr>
            <w:r>
              <w:rPr>
                <w:rFonts w:cs="Times New Roman"/>
                <w:color w:val="auto"/>
                <w:sz w:val="24"/>
                <w:szCs w:val="24"/>
              </w:rPr>
              <w:t>среде сверстников</w:t>
            </w:r>
          </w:p>
        </w:tc>
        <w:tc>
          <w:tcPr>
            <w:tcW w:w="2087" w:type="dxa"/>
          </w:tcPr>
          <w:p w14:paraId="64736DA6">
            <w:pPr>
              <w:pStyle w:val="59"/>
              <w:spacing w:line="360" w:lineRule="auto"/>
              <w:ind w:firstLine="0"/>
              <w:contextualSpacing/>
              <w:rPr>
                <w:rFonts w:cs="Times New Roman"/>
                <w:color w:val="auto"/>
                <w:sz w:val="24"/>
                <w:szCs w:val="24"/>
              </w:rPr>
            </w:pPr>
            <w:r>
              <w:rPr>
                <w:rFonts w:cs="Times New Roman"/>
                <w:color w:val="auto"/>
                <w:sz w:val="24"/>
                <w:szCs w:val="24"/>
              </w:rPr>
              <w:t>Педагогическое общение</w:t>
            </w:r>
          </w:p>
        </w:tc>
        <w:tc>
          <w:tcPr>
            <w:tcW w:w="2000" w:type="dxa"/>
          </w:tcPr>
          <w:p w14:paraId="5DA9720A">
            <w:pPr>
              <w:pStyle w:val="59"/>
              <w:spacing w:line="360" w:lineRule="auto"/>
              <w:ind w:firstLine="0"/>
              <w:contextualSpacing/>
              <w:rPr>
                <w:rFonts w:cs="Times New Roman"/>
                <w:color w:val="auto"/>
                <w:sz w:val="24"/>
                <w:szCs w:val="24"/>
              </w:rPr>
            </w:pPr>
            <w:r>
              <w:rPr>
                <w:rFonts w:cs="Times New Roman"/>
                <w:color w:val="auto"/>
                <w:sz w:val="24"/>
                <w:szCs w:val="24"/>
              </w:rPr>
              <w:t>Учебное сотрудничество,</w:t>
            </w:r>
          </w:p>
          <w:p w14:paraId="460A46C1">
            <w:pPr>
              <w:pStyle w:val="59"/>
              <w:spacing w:line="360" w:lineRule="auto"/>
              <w:ind w:firstLine="0"/>
              <w:contextualSpacing/>
              <w:rPr>
                <w:rFonts w:cs="Times New Roman"/>
                <w:color w:val="auto"/>
                <w:sz w:val="24"/>
                <w:szCs w:val="24"/>
              </w:rPr>
            </w:pPr>
            <w:r>
              <w:rPr>
                <w:rFonts w:cs="Times New Roman"/>
                <w:color w:val="auto"/>
                <w:sz w:val="24"/>
                <w:szCs w:val="24"/>
              </w:rPr>
              <w:t>совместная деятельность,</w:t>
            </w:r>
          </w:p>
          <w:p w14:paraId="512EE894">
            <w:pPr>
              <w:pStyle w:val="59"/>
              <w:spacing w:line="360" w:lineRule="auto"/>
              <w:ind w:firstLine="0"/>
              <w:contextualSpacing/>
              <w:rPr>
                <w:rFonts w:cs="Times New Roman"/>
                <w:color w:val="auto"/>
                <w:sz w:val="24"/>
                <w:szCs w:val="24"/>
              </w:rPr>
            </w:pPr>
            <w:r>
              <w:rPr>
                <w:rFonts w:cs="Times New Roman"/>
                <w:color w:val="auto"/>
                <w:sz w:val="24"/>
                <w:szCs w:val="24"/>
              </w:rPr>
              <w:t>разновозрастное сотрудничество,</w:t>
            </w:r>
          </w:p>
          <w:p w14:paraId="2292788B">
            <w:pPr>
              <w:pStyle w:val="59"/>
              <w:spacing w:line="360" w:lineRule="auto"/>
              <w:ind w:firstLine="0"/>
              <w:contextualSpacing/>
              <w:rPr>
                <w:rFonts w:cs="Times New Roman"/>
                <w:color w:val="auto"/>
                <w:sz w:val="24"/>
                <w:szCs w:val="24"/>
              </w:rPr>
            </w:pPr>
            <w:r>
              <w:rPr>
                <w:rFonts w:cs="Times New Roman"/>
                <w:color w:val="auto"/>
                <w:sz w:val="24"/>
                <w:szCs w:val="24"/>
              </w:rPr>
              <w:t>дискуссия, тренинги, групповая</w:t>
            </w:r>
          </w:p>
          <w:p w14:paraId="25DE2EF7">
            <w:pPr>
              <w:pStyle w:val="59"/>
              <w:spacing w:line="360" w:lineRule="auto"/>
              <w:ind w:firstLine="0"/>
              <w:contextualSpacing/>
              <w:rPr>
                <w:rFonts w:cs="Times New Roman"/>
                <w:color w:val="auto"/>
                <w:sz w:val="24"/>
                <w:szCs w:val="24"/>
              </w:rPr>
            </w:pPr>
            <w:r>
              <w:rPr>
                <w:rFonts w:cs="Times New Roman"/>
                <w:color w:val="auto"/>
                <w:sz w:val="24"/>
                <w:szCs w:val="24"/>
              </w:rPr>
              <w:t>игра, освоение культуры</w:t>
            </w:r>
          </w:p>
          <w:p w14:paraId="07EC4742">
            <w:pPr>
              <w:pStyle w:val="59"/>
              <w:spacing w:line="360" w:lineRule="auto"/>
              <w:ind w:firstLine="0"/>
              <w:contextualSpacing/>
              <w:rPr>
                <w:rFonts w:cs="Times New Roman"/>
                <w:color w:val="auto"/>
                <w:sz w:val="24"/>
                <w:szCs w:val="24"/>
              </w:rPr>
            </w:pPr>
            <w:r>
              <w:rPr>
                <w:rFonts w:cs="Times New Roman"/>
                <w:color w:val="auto"/>
                <w:sz w:val="24"/>
                <w:szCs w:val="24"/>
              </w:rPr>
              <w:t>аргументации, рефлексия</w:t>
            </w:r>
          </w:p>
        </w:tc>
        <w:tc>
          <w:tcPr>
            <w:tcW w:w="1842" w:type="dxa"/>
          </w:tcPr>
          <w:p w14:paraId="7FB2BA99">
            <w:pPr>
              <w:pStyle w:val="59"/>
              <w:spacing w:line="360" w:lineRule="auto"/>
              <w:ind w:firstLine="0"/>
              <w:contextualSpacing/>
              <w:rPr>
                <w:rFonts w:cs="Times New Roman"/>
                <w:color w:val="auto"/>
                <w:sz w:val="24"/>
                <w:szCs w:val="24"/>
              </w:rPr>
            </w:pPr>
            <w:r>
              <w:rPr>
                <w:rFonts w:cs="Times New Roman"/>
                <w:color w:val="auto"/>
                <w:sz w:val="24"/>
                <w:szCs w:val="24"/>
              </w:rPr>
              <w:t>По запросам педагога проведение игровых</w:t>
            </w:r>
          </w:p>
          <w:p w14:paraId="658D0582">
            <w:pPr>
              <w:pStyle w:val="59"/>
              <w:spacing w:line="360" w:lineRule="auto"/>
              <w:ind w:firstLine="0"/>
              <w:contextualSpacing/>
              <w:rPr>
                <w:rFonts w:cs="Times New Roman"/>
                <w:color w:val="auto"/>
                <w:sz w:val="24"/>
                <w:szCs w:val="24"/>
              </w:rPr>
            </w:pPr>
            <w:r>
              <w:rPr>
                <w:rFonts w:cs="Times New Roman"/>
                <w:color w:val="auto"/>
                <w:sz w:val="24"/>
                <w:szCs w:val="24"/>
              </w:rPr>
              <w:t>занятий направленных на развитие</w:t>
            </w:r>
          </w:p>
          <w:p w14:paraId="319C40B1">
            <w:pPr>
              <w:pStyle w:val="59"/>
              <w:spacing w:line="360" w:lineRule="auto"/>
              <w:ind w:firstLine="0"/>
              <w:contextualSpacing/>
              <w:rPr>
                <w:rFonts w:cs="Times New Roman"/>
                <w:color w:val="auto"/>
                <w:sz w:val="24"/>
                <w:szCs w:val="24"/>
              </w:rPr>
            </w:pPr>
            <w:r>
              <w:rPr>
                <w:rFonts w:cs="Times New Roman"/>
                <w:color w:val="auto"/>
                <w:sz w:val="24"/>
                <w:szCs w:val="24"/>
              </w:rPr>
              <w:t>коммуникативных навыков, умения</w:t>
            </w:r>
          </w:p>
          <w:p w14:paraId="55664BCE">
            <w:pPr>
              <w:pStyle w:val="59"/>
              <w:spacing w:line="360" w:lineRule="auto"/>
              <w:ind w:firstLine="0"/>
              <w:contextualSpacing/>
              <w:rPr>
                <w:rFonts w:cs="Times New Roman"/>
                <w:color w:val="auto"/>
                <w:sz w:val="24"/>
                <w:szCs w:val="24"/>
              </w:rPr>
            </w:pPr>
            <w:r>
              <w:rPr>
                <w:rFonts w:cs="Times New Roman"/>
                <w:color w:val="auto"/>
                <w:sz w:val="24"/>
                <w:szCs w:val="24"/>
              </w:rPr>
              <w:t>понимать эмоции других людей, эмпатии и</w:t>
            </w:r>
          </w:p>
          <w:p w14:paraId="59C3B44D">
            <w:pPr>
              <w:pStyle w:val="59"/>
              <w:spacing w:line="360" w:lineRule="auto"/>
              <w:ind w:firstLine="0"/>
              <w:contextualSpacing/>
              <w:rPr>
                <w:rFonts w:cs="Times New Roman"/>
                <w:color w:val="auto"/>
                <w:sz w:val="24"/>
                <w:szCs w:val="24"/>
              </w:rPr>
            </w:pPr>
            <w:r>
              <w:rPr>
                <w:rFonts w:cs="Times New Roman"/>
                <w:color w:val="auto"/>
                <w:sz w:val="24"/>
                <w:szCs w:val="24"/>
              </w:rPr>
              <w:t>толерантности.</w:t>
            </w:r>
          </w:p>
        </w:tc>
        <w:tc>
          <w:tcPr>
            <w:tcW w:w="1525" w:type="dxa"/>
          </w:tcPr>
          <w:p w14:paraId="36A615A0">
            <w:pPr>
              <w:pStyle w:val="59"/>
              <w:spacing w:line="360" w:lineRule="auto"/>
              <w:ind w:firstLine="0"/>
              <w:contextualSpacing/>
              <w:rPr>
                <w:rFonts w:cs="Times New Roman"/>
                <w:color w:val="auto"/>
                <w:sz w:val="24"/>
                <w:szCs w:val="24"/>
              </w:rPr>
            </w:pPr>
          </w:p>
        </w:tc>
      </w:tr>
      <w:tr w14:paraId="53C2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7934CE50">
            <w:pPr>
              <w:pStyle w:val="59"/>
              <w:spacing w:line="360" w:lineRule="auto"/>
              <w:ind w:firstLine="0"/>
              <w:contextualSpacing/>
              <w:rPr>
                <w:rFonts w:cs="Times New Roman"/>
                <w:color w:val="auto"/>
                <w:sz w:val="24"/>
                <w:szCs w:val="24"/>
              </w:rPr>
            </w:pPr>
            <w:r>
              <w:rPr>
                <w:rFonts w:cs="Times New Roman"/>
                <w:color w:val="auto"/>
                <w:sz w:val="24"/>
                <w:szCs w:val="24"/>
              </w:rPr>
              <w:t>Поддержка детских</w:t>
            </w:r>
          </w:p>
          <w:p w14:paraId="37833F4D">
            <w:pPr>
              <w:pStyle w:val="59"/>
              <w:spacing w:line="360" w:lineRule="auto"/>
              <w:ind w:firstLine="0"/>
              <w:contextualSpacing/>
              <w:rPr>
                <w:rFonts w:cs="Times New Roman"/>
                <w:color w:val="auto"/>
                <w:sz w:val="24"/>
                <w:szCs w:val="24"/>
              </w:rPr>
            </w:pPr>
            <w:r>
              <w:rPr>
                <w:rFonts w:cs="Times New Roman"/>
                <w:color w:val="auto"/>
                <w:sz w:val="24"/>
                <w:szCs w:val="24"/>
              </w:rPr>
              <w:t>объединений и</w:t>
            </w:r>
          </w:p>
          <w:p w14:paraId="46FC1947">
            <w:pPr>
              <w:pStyle w:val="59"/>
              <w:spacing w:line="360" w:lineRule="auto"/>
              <w:ind w:firstLine="0"/>
              <w:contextualSpacing/>
              <w:rPr>
                <w:rFonts w:cs="Times New Roman"/>
                <w:color w:val="auto"/>
                <w:sz w:val="24"/>
                <w:szCs w:val="24"/>
              </w:rPr>
            </w:pPr>
            <w:r>
              <w:rPr>
                <w:rFonts w:cs="Times New Roman"/>
                <w:color w:val="auto"/>
                <w:sz w:val="24"/>
                <w:szCs w:val="24"/>
              </w:rPr>
              <w:t>ученического</w:t>
            </w:r>
          </w:p>
          <w:p w14:paraId="6F8A2AD3">
            <w:pPr>
              <w:pStyle w:val="59"/>
              <w:spacing w:line="360" w:lineRule="auto"/>
              <w:ind w:firstLine="0"/>
              <w:contextualSpacing/>
              <w:rPr>
                <w:rFonts w:cs="Times New Roman"/>
                <w:color w:val="auto"/>
                <w:sz w:val="24"/>
                <w:szCs w:val="24"/>
              </w:rPr>
            </w:pPr>
            <w:r>
              <w:rPr>
                <w:rFonts w:cs="Times New Roman"/>
                <w:color w:val="auto"/>
                <w:sz w:val="24"/>
                <w:szCs w:val="24"/>
              </w:rPr>
              <w:t>самоуправления</w:t>
            </w:r>
          </w:p>
        </w:tc>
        <w:tc>
          <w:tcPr>
            <w:tcW w:w="2087" w:type="dxa"/>
          </w:tcPr>
          <w:p w14:paraId="78CC60CB">
            <w:pPr>
              <w:pStyle w:val="59"/>
              <w:spacing w:line="360" w:lineRule="auto"/>
              <w:ind w:firstLine="0"/>
              <w:contextualSpacing/>
              <w:rPr>
                <w:rFonts w:cs="Times New Roman"/>
                <w:color w:val="auto"/>
                <w:sz w:val="24"/>
                <w:szCs w:val="24"/>
              </w:rPr>
            </w:pPr>
            <w:r>
              <w:rPr>
                <w:rFonts w:cs="Times New Roman"/>
                <w:color w:val="auto"/>
                <w:sz w:val="24"/>
                <w:szCs w:val="24"/>
              </w:rPr>
              <w:t>Ознакомление педагогов с результатами</w:t>
            </w:r>
          </w:p>
          <w:p w14:paraId="0ECC0677">
            <w:pPr>
              <w:pStyle w:val="59"/>
              <w:spacing w:line="360" w:lineRule="auto"/>
              <w:ind w:firstLine="0"/>
              <w:contextualSpacing/>
              <w:rPr>
                <w:rFonts w:cs="Times New Roman"/>
                <w:color w:val="auto"/>
                <w:sz w:val="24"/>
                <w:szCs w:val="24"/>
              </w:rPr>
            </w:pPr>
            <w:r>
              <w:rPr>
                <w:rFonts w:cs="Times New Roman"/>
                <w:color w:val="auto"/>
                <w:sz w:val="24"/>
                <w:szCs w:val="24"/>
              </w:rPr>
              <w:t>диагностики, совместное планирование</w:t>
            </w:r>
          </w:p>
          <w:p w14:paraId="6F9BEFCD">
            <w:pPr>
              <w:pStyle w:val="59"/>
              <w:spacing w:line="360" w:lineRule="auto"/>
              <w:ind w:firstLine="0"/>
              <w:contextualSpacing/>
              <w:rPr>
                <w:rFonts w:cs="Times New Roman"/>
                <w:color w:val="auto"/>
                <w:sz w:val="24"/>
                <w:szCs w:val="24"/>
              </w:rPr>
            </w:pPr>
            <w:r>
              <w:rPr>
                <w:rFonts w:cs="Times New Roman"/>
                <w:color w:val="auto"/>
                <w:sz w:val="24"/>
                <w:szCs w:val="24"/>
              </w:rPr>
              <w:t>деятельности по сопровождению развития</w:t>
            </w:r>
          </w:p>
          <w:p w14:paraId="15ABC10D">
            <w:pPr>
              <w:pStyle w:val="59"/>
              <w:spacing w:line="360" w:lineRule="auto"/>
              <w:ind w:firstLine="0"/>
              <w:contextualSpacing/>
              <w:rPr>
                <w:rFonts w:cs="Times New Roman"/>
                <w:color w:val="auto"/>
                <w:sz w:val="24"/>
                <w:szCs w:val="24"/>
              </w:rPr>
            </w:pPr>
            <w:r>
              <w:rPr>
                <w:rFonts w:cs="Times New Roman"/>
                <w:color w:val="auto"/>
                <w:sz w:val="24"/>
                <w:szCs w:val="24"/>
              </w:rPr>
              <w:t>лидерских качеств учащихся</w:t>
            </w:r>
          </w:p>
        </w:tc>
        <w:tc>
          <w:tcPr>
            <w:tcW w:w="2000" w:type="dxa"/>
          </w:tcPr>
          <w:p w14:paraId="2E6FFA76">
            <w:pPr>
              <w:pStyle w:val="59"/>
              <w:spacing w:line="360" w:lineRule="auto"/>
              <w:ind w:firstLine="0"/>
              <w:contextualSpacing/>
              <w:rPr>
                <w:rFonts w:cs="Times New Roman"/>
                <w:color w:val="auto"/>
                <w:sz w:val="24"/>
                <w:szCs w:val="24"/>
              </w:rPr>
            </w:pPr>
            <w:r>
              <w:rPr>
                <w:rFonts w:cs="Times New Roman"/>
                <w:color w:val="auto"/>
                <w:sz w:val="24"/>
                <w:szCs w:val="24"/>
              </w:rPr>
              <w:t>Занятия в тренинговом режиме, групповые игры</w:t>
            </w:r>
          </w:p>
        </w:tc>
        <w:tc>
          <w:tcPr>
            <w:tcW w:w="1842" w:type="dxa"/>
          </w:tcPr>
          <w:p w14:paraId="2CF3C4C0">
            <w:pPr>
              <w:pStyle w:val="59"/>
              <w:spacing w:line="360" w:lineRule="auto"/>
              <w:ind w:firstLine="0"/>
              <w:contextualSpacing/>
              <w:rPr>
                <w:rFonts w:cs="Times New Roman"/>
                <w:color w:val="auto"/>
                <w:sz w:val="24"/>
                <w:szCs w:val="24"/>
              </w:rPr>
            </w:pPr>
            <w:r>
              <w:rPr>
                <w:rFonts w:cs="Times New Roman"/>
                <w:color w:val="auto"/>
                <w:sz w:val="24"/>
                <w:szCs w:val="24"/>
              </w:rPr>
              <w:t>Выявление лидеров</w:t>
            </w:r>
          </w:p>
        </w:tc>
        <w:tc>
          <w:tcPr>
            <w:tcW w:w="1525" w:type="dxa"/>
          </w:tcPr>
          <w:p w14:paraId="04BAF9BD">
            <w:pPr>
              <w:pStyle w:val="59"/>
              <w:spacing w:line="360" w:lineRule="auto"/>
              <w:ind w:firstLine="0"/>
              <w:contextualSpacing/>
              <w:rPr>
                <w:rFonts w:cs="Times New Roman"/>
                <w:color w:val="auto"/>
                <w:sz w:val="24"/>
                <w:szCs w:val="24"/>
              </w:rPr>
            </w:pPr>
          </w:p>
        </w:tc>
      </w:tr>
      <w:tr w14:paraId="5798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tcPr>
          <w:p w14:paraId="2FE26914">
            <w:pPr>
              <w:pStyle w:val="59"/>
              <w:spacing w:line="360" w:lineRule="auto"/>
              <w:ind w:firstLine="0"/>
              <w:contextualSpacing/>
              <w:rPr>
                <w:rFonts w:cs="Times New Roman"/>
                <w:color w:val="auto"/>
                <w:sz w:val="24"/>
                <w:szCs w:val="24"/>
              </w:rPr>
            </w:pPr>
            <w:r>
              <w:rPr>
                <w:rFonts w:cs="Times New Roman"/>
                <w:color w:val="auto"/>
                <w:sz w:val="24"/>
                <w:szCs w:val="24"/>
              </w:rPr>
              <w:t>Выявление и поддержка</w:t>
            </w:r>
          </w:p>
          <w:p w14:paraId="7285FC24">
            <w:pPr>
              <w:pStyle w:val="59"/>
              <w:spacing w:line="360" w:lineRule="auto"/>
              <w:ind w:firstLine="0"/>
              <w:contextualSpacing/>
              <w:rPr>
                <w:rFonts w:cs="Times New Roman"/>
                <w:color w:val="auto"/>
                <w:sz w:val="24"/>
                <w:szCs w:val="24"/>
              </w:rPr>
            </w:pPr>
            <w:r>
              <w:rPr>
                <w:rFonts w:cs="Times New Roman"/>
                <w:color w:val="auto"/>
                <w:sz w:val="24"/>
                <w:szCs w:val="24"/>
              </w:rPr>
              <w:t>одарённых детей</w:t>
            </w:r>
          </w:p>
        </w:tc>
        <w:tc>
          <w:tcPr>
            <w:tcW w:w="2087" w:type="dxa"/>
          </w:tcPr>
          <w:p w14:paraId="0750278B">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12B4316B">
            <w:pPr>
              <w:pStyle w:val="59"/>
              <w:spacing w:line="360" w:lineRule="auto"/>
              <w:ind w:firstLine="0"/>
              <w:contextualSpacing/>
              <w:rPr>
                <w:rFonts w:cs="Times New Roman"/>
                <w:color w:val="auto"/>
                <w:sz w:val="24"/>
                <w:szCs w:val="24"/>
              </w:rPr>
            </w:pPr>
            <w:r>
              <w:rPr>
                <w:rFonts w:cs="Times New Roman"/>
                <w:color w:val="auto"/>
                <w:sz w:val="24"/>
                <w:szCs w:val="24"/>
              </w:rPr>
              <w:t>Индивидуальная диагностика, наблюдение,</w:t>
            </w:r>
          </w:p>
          <w:p w14:paraId="375B2E97">
            <w:pPr>
              <w:pStyle w:val="59"/>
              <w:spacing w:line="360" w:lineRule="auto"/>
              <w:ind w:firstLine="0"/>
              <w:contextualSpacing/>
              <w:rPr>
                <w:rFonts w:cs="Times New Roman"/>
                <w:color w:val="auto"/>
                <w:sz w:val="24"/>
                <w:szCs w:val="24"/>
              </w:rPr>
            </w:pPr>
            <w:r>
              <w:rPr>
                <w:rFonts w:cs="Times New Roman"/>
                <w:color w:val="auto"/>
                <w:sz w:val="24"/>
                <w:szCs w:val="24"/>
              </w:rPr>
              <w:t>анализ экспертной оценки педагога и</w:t>
            </w:r>
          </w:p>
          <w:p w14:paraId="7D0C162D">
            <w:pPr>
              <w:pStyle w:val="59"/>
              <w:spacing w:line="360" w:lineRule="auto"/>
              <w:ind w:firstLine="0"/>
              <w:contextualSpacing/>
              <w:rPr>
                <w:rFonts w:cs="Times New Roman"/>
                <w:color w:val="auto"/>
                <w:sz w:val="24"/>
                <w:szCs w:val="24"/>
              </w:rPr>
            </w:pPr>
            <w:r>
              <w:rPr>
                <w:rFonts w:cs="Times New Roman"/>
                <w:color w:val="auto"/>
                <w:sz w:val="24"/>
                <w:szCs w:val="24"/>
              </w:rPr>
              <w:t>родителей.</w:t>
            </w:r>
          </w:p>
          <w:p w14:paraId="688806FD">
            <w:pPr>
              <w:pStyle w:val="59"/>
              <w:spacing w:line="360" w:lineRule="auto"/>
              <w:ind w:firstLine="0"/>
              <w:contextualSpacing/>
              <w:rPr>
                <w:rFonts w:cs="Times New Roman"/>
                <w:color w:val="auto"/>
                <w:sz w:val="24"/>
                <w:szCs w:val="24"/>
              </w:rPr>
            </w:pPr>
            <w:r>
              <w:rPr>
                <w:rFonts w:cs="Times New Roman"/>
                <w:color w:val="auto"/>
                <w:sz w:val="24"/>
                <w:szCs w:val="24"/>
              </w:rPr>
              <w:t>Родители (законные представители) –</w:t>
            </w:r>
          </w:p>
          <w:p w14:paraId="0264D892">
            <w:pPr>
              <w:pStyle w:val="59"/>
              <w:spacing w:line="360" w:lineRule="auto"/>
              <w:ind w:firstLine="0"/>
              <w:contextualSpacing/>
              <w:rPr>
                <w:rFonts w:cs="Times New Roman"/>
                <w:color w:val="auto"/>
                <w:sz w:val="24"/>
                <w:szCs w:val="24"/>
              </w:rPr>
            </w:pPr>
            <w:r>
              <w:rPr>
                <w:rFonts w:cs="Times New Roman"/>
                <w:color w:val="auto"/>
                <w:sz w:val="24"/>
                <w:szCs w:val="24"/>
              </w:rPr>
              <w:t>повышение психологической</w:t>
            </w:r>
          </w:p>
          <w:p w14:paraId="42018D0A">
            <w:pPr>
              <w:pStyle w:val="59"/>
              <w:spacing w:line="360" w:lineRule="auto"/>
              <w:ind w:firstLine="0"/>
              <w:contextualSpacing/>
              <w:rPr>
                <w:rFonts w:cs="Times New Roman"/>
                <w:color w:val="auto"/>
                <w:sz w:val="24"/>
                <w:szCs w:val="24"/>
              </w:rPr>
            </w:pPr>
            <w:r>
              <w:rPr>
                <w:rFonts w:cs="Times New Roman"/>
                <w:color w:val="auto"/>
                <w:sz w:val="24"/>
                <w:szCs w:val="24"/>
              </w:rPr>
              <w:t>компетентности по вопросам одаренности.</w:t>
            </w:r>
          </w:p>
        </w:tc>
        <w:tc>
          <w:tcPr>
            <w:tcW w:w="2000" w:type="dxa"/>
          </w:tcPr>
          <w:p w14:paraId="2F07DDE9">
            <w:pPr>
              <w:pStyle w:val="59"/>
              <w:spacing w:line="360" w:lineRule="auto"/>
              <w:ind w:firstLine="0"/>
              <w:contextualSpacing/>
              <w:rPr>
                <w:rFonts w:cs="Times New Roman"/>
                <w:color w:val="auto"/>
                <w:sz w:val="24"/>
                <w:szCs w:val="24"/>
              </w:rPr>
            </w:pPr>
            <w:r>
              <w:rPr>
                <w:rFonts w:cs="Times New Roman"/>
                <w:color w:val="auto"/>
                <w:sz w:val="24"/>
                <w:szCs w:val="24"/>
              </w:rPr>
              <w:t>учащиеся -</w:t>
            </w:r>
          </w:p>
          <w:p w14:paraId="2AFCA3D3">
            <w:pPr>
              <w:pStyle w:val="59"/>
              <w:spacing w:line="360" w:lineRule="auto"/>
              <w:ind w:firstLine="0"/>
              <w:contextualSpacing/>
              <w:rPr>
                <w:rFonts w:cs="Times New Roman"/>
                <w:color w:val="auto"/>
                <w:sz w:val="24"/>
                <w:szCs w:val="24"/>
              </w:rPr>
            </w:pPr>
            <w:r>
              <w:rPr>
                <w:rFonts w:cs="Times New Roman"/>
                <w:color w:val="auto"/>
                <w:sz w:val="24"/>
                <w:szCs w:val="24"/>
              </w:rPr>
              <w:t>– коррекционно-развивающие</w:t>
            </w:r>
          </w:p>
          <w:p w14:paraId="57B8F090">
            <w:pPr>
              <w:pStyle w:val="59"/>
              <w:spacing w:line="360" w:lineRule="auto"/>
              <w:ind w:firstLine="0"/>
              <w:contextualSpacing/>
              <w:rPr>
                <w:rFonts w:cs="Times New Roman"/>
                <w:color w:val="auto"/>
                <w:sz w:val="24"/>
                <w:szCs w:val="24"/>
              </w:rPr>
            </w:pPr>
            <w:r>
              <w:rPr>
                <w:rFonts w:cs="Times New Roman"/>
                <w:color w:val="auto"/>
                <w:sz w:val="24"/>
                <w:szCs w:val="24"/>
              </w:rPr>
              <w:t>занятия для учащихся по</w:t>
            </w:r>
          </w:p>
          <w:p w14:paraId="5AB35E61">
            <w:pPr>
              <w:pStyle w:val="59"/>
              <w:spacing w:line="360" w:lineRule="auto"/>
              <w:ind w:firstLine="0"/>
              <w:contextualSpacing/>
              <w:rPr>
                <w:rFonts w:cs="Times New Roman"/>
                <w:color w:val="auto"/>
                <w:sz w:val="24"/>
                <w:szCs w:val="24"/>
              </w:rPr>
            </w:pPr>
            <w:r>
              <w:rPr>
                <w:rFonts w:cs="Times New Roman"/>
                <w:color w:val="auto"/>
                <w:sz w:val="24"/>
                <w:szCs w:val="24"/>
              </w:rPr>
              <w:t>выявлению и развитию</w:t>
            </w:r>
          </w:p>
          <w:p w14:paraId="125CE09A">
            <w:pPr>
              <w:pStyle w:val="59"/>
              <w:spacing w:line="360" w:lineRule="auto"/>
              <w:ind w:firstLine="0"/>
              <w:contextualSpacing/>
              <w:rPr>
                <w:rFonts w:cs="Times New Roman"/>
                <w:color w:val="auto"/>
                <w:sz w:val="24"/>
                <w:szCs w:val="24"/>
              </w:rPr>
            </w:pPr>
            <w:r>
              <w:rPr>
                <w:rFonts w:cs="Times New Roman"/>
                <w:color w:val="auto"/>
                <w:sz w:val="24"/>
                <w:szCs w:val="24"/>
              </w:rPr>
              <w:t>предпосылок одаренности.</w:t>
            </w:r>
          </w:p>
          <w:p w14:paraId="7ACBCB4D">
            <w:pPr>
              <w:pStyle w:val="59"/>
              <w:spacing w:line="360" w:lineRule="auto"/>
              <w:ind w:firstLine="0"/>
              <w:contextualSpacing/>
              <w:rPr>
                <w:rFonts w:cs="Times New Roman"/>
                <w:color w:val="auto"/>
                <w:sz w:val="24"/>
                <w:szCs w:val="24"/>
              </w:rPr>
            </w:pPr>
            <w:r>
              <w:rPr>
                <w:rFonts w:cs="Times New Roman"/>
                <w:color w:val="auto"/>
                <w:sz w:val="24"/>
                <w:szCs w:val="24"/>
              </w:rPr>
              <w:t>Педагоги – повышение</w:t>
            </w:r>
          </w:p>
          <w:p w14:paraId="2BDA94C0">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психологической компетентности</w:t>
            </w:r>
          </w:p>
          <w:p w14:paraId="11B40C66">
            <w:pPr>
              <w:pStyle w:val="59"/>
              <w:spacing w:line="360" w:lineRule="auto"/>
              <w:ind w:firstLine="0"/>
              <w:contextualSpacing/>
              <w:rPr>
                <w:rFonts w:cs="Times New Roman"/>
                <w:color w:val="auto"/>
                <w:sz w:val="24"/>
                <w:szCs w:val="24"/>
              </w:rPr>
            </w:pPr>
            <w:r>
              <w:rPr>
                <w:rFonts w:cs="Times New Roman"/>
                <w:color w:val="auto"/>
                <w:sz w:val="24"/>
                <w:szCs w:val="24"/>
              </w:rPr>
              <w:t>по вопросам сущности</w:t>
            </w:r>
          </w:p>
          <w:p w14:paraId="2C9C46DA">
            <w:pPr>
              <w:pStyle w:val="59"/>
              <w:spacing w:line="360" w:lineRule="auto"/>
              <w:ind w:firstLine="0"/>
              <w:contextualSpacing/>
              <w:rPr>
                <w:rFonts w:cs="Times New Roman"/>
                <w:color w:val="auto"/>
                <w:sz w:val="24"/>
                <w:szCs w:val="24"/>
              </w:rPr>
            </w:pPr>
            <w:r>
              <w:rPr>
                <w:rFonts w:cs="Times New Roman"/>
                <w:color w:val="auto"/>
                <w:sz w:val="24"/>
                <w:szCs w:val="24"/>
              </w:rPr>
              <w:t>одаренности, ее видов,</w:t>
            </w:r>
          </w:p>
          <w:p w14:paraId="09B45916">
            <w:pPr>
              <w:pStyle w:val="59"/>
              <w:spacing w:line="360" w:lineRule="auto"/>
              <w:ind w:firstLine="0"/>
              <w:contextualSpacing/>
              <w:rPr>
                <w:rFonts w:cs="Times New Roman"/>
                <w:color w:val="auto"/>
                <w:sz w:val="24"/>
                <w:szCs w:val="24"/>
              </w:rPr>
            </w:pPr>
            <w:r>
              <w:rPr>
                <w:rFonts w:cs="Times New Roman"/>
                <w:color w:val="auto"/>
                <w:sz w:val="24"/>
                <w:szCs w:val="24"/>
              </w:rPr>
              <w:t>проявлений, создания условия</w:t>
            </w:r>
          </w:p>
          <w:p w14:paraId="63E58D07">
            <w:pPr>
              <w:pStyle w:val="59"/>
              <w:spacing w:line="360" w:lineRule="auto"/>
              <w:ind w:firstLine="0"/>
              <w:contextualSpacing/>
              <w:rPr>
                <w:rFonts w:cs="Times New Roman"/>
                <w:color w:val="auto"/>
                <w:sz w:val="24"/>
                <w:szCs w:val="24"/>
              </w:rPr>
            </w:pPr>
            <w:r>
              <w:rPr>
                <w:rFonts w:cs="Times New Roman"/>
                <w:color w:val="auto"/>
                <w:sz w:val="24"/>
                <w:szCs w:val="24"/>
              </w:rPr>
              <w:t>для развития одаренности</w:t>
            </w:r>
          </w:p>
        </w:tc>
        <w:tc>
          <w:tcPr>
            <w:tcW w:w="1842" w:type="dxa"/>
          </w:tcPr>
          <w:p w14:paraId="2B2CF7C1">
            <w:pPr>
              <w:pStyle w:val="59"/>
              <w:spacing w:line="360" w:lineRule="auto"/>
              <w:ind w:firstLine="0"/>
              <w:contextualSpacing/>
              <w:rPr>
                <w:rFonts w:cs="Times New Roman"/>
                <w:color w:val="auto"/>
                <w:sz w:val="24"/>
                <w:szCs w:val="24"/>
              </w:rPr>
            </w:pPr>
            <w:r>
              <w:rPr>
                <w:rFonts w:cs="Times New Roman"/>
                <w:color w:val="auto"/>
                <w:sz w:val="24"/>
                <w:szCs w:val="24"/>
              </w:rPr>
              <w:t>Психологическая диагностика творческих</w:t>
            </w:r>
          </w:p>
          <w:p w14:paraId="39C7FD31">
            <w:pPr>
              <w:pStyle w:val="59"/>
              <w:spacing w:line="360" w:lineRule="auto"/>
              <w:ind w:firstLine="0"/>
              <w:contextualSpacing/>
              <w:rPr>
                <w:rFonts w:cs="Times New Roman"/>
                <w:color w:val="auto"/>
                <w:sz w:val="24"/>
                <w:szCs w:val="24"/>
              </w:rPr>
            </w:pPr>
            <w:r>
              <w:rPr>
                <w:rFonts w:cs="Times New Roman"/>
                <w:color w:val="auto"/>
                <w:sz w:val="24"/>
                <w:szCs w:val="24"/>
              </w:rPr>
              <w:t>способностей учащихся</w:t>
            </w:r>
          </w:p>
        </w:tc>
        <w:tc>
          <w:tcPr>
            <w:tcW w:w="1525" w:type="dxa"/>
          </w:tcPr>
          <w:p w14:paraId="2D1A4346">
            <w:pPr>
              <w:pStyle w:val="59"/>
              <w:spacing w:line="360" w:lineRule="auto"/>
              <w:ind w:firstLine="0"/>
              <w:contextualSpacing/>
              <w:rPr>
                <w:rFonts w:cs="Times New Roman"/>
                <w:color w:val="auto"/>
                <w:sz w:val="24"/>
                <w:szCs w:val="24"/>
              </w:rPr>
            </w:pPr>
            <w:r>
              <w:rPr>
                <w:rFonts w:cs="Times New Roman"/>
                <w:color w:val="auto"/>
                <w:sz w:val="24"/>
                <w:szCs w:val="24"/>
              </w:rPr>
              <w:t>- консультативная помощь</w:t>
            </w:r>
          </w:p>
          <w:p w14:paraId="2D1A9568">
            <w:pPr>
              <w:pStyle w:val="59"/>
              <w:spacing w:line="360" w:lineRule="auto"/>
              <w:ind w:firstLine="0"/>
              <w:contextualSpacing/>
              <w:rPr>
                <w:rFonts w:cs="Times New Roman"/>
                <w:color w:val="auto"/>
                <w:sz w:val="24"/>
                <w:szCs w:val="24"/>
              </w:rPr>
            </w:pPr>
            <w:r>
              <w:rPr>
                <w:rFonts w:cs="Times New Roman"/>
                <w:color w:val="auto"/>
                <w:sz w:val="24"/>
                <w:szCs w:val="24"/>
              </w:rPr>
              <w:t>педагогам</w:t>
            </w:r>
          </w:p>
          <w:p w14:paraId="048E02D1">
            <w:pPr>
              <w:pStyle w:val="59"/>
              <w:spacing w:line="360" w:lineRule="auto"/>
              <w:ind w:firstLine="0"/>
              <w:contextualSpacing/>
              <w:rPr>
                <w:rFonts w:cs="Times New Roman"/>
                <w:color w:val="auto"/>
                <w:sz w:val="24"/>
                <w:szCs w:val="24"/>
              </w:rPr>
            </w:pPr>
            <w:r>
              <w:rPr>
                <w:rFonts w:cs="Times New Roman"/>
                <w:color w:val="auto"/>
                <w:sz w:val="24"/>
                <w:szCs w:val="24"/>
              </w:rPr>
              <w:t>- проведение тематических</w:t>
            </w:r>
          </w:p>
          <w:p w14:paraId="128B5C57">
            <w:pPr>
              <w:pStyle w:val="59"/>
              <w:spacing w:line="360" w:lineRule="auto"/>
              <w:ind w:firstLine="0"/>
              <w:contextualSpacing/>
              <w:rPr>
                <w:rFonts w:cs="Times New Roman"/>
                <w:color w:val="auto"/>
                <w:sz w:val="24"/>
                <w:szCs w:val="24"/>
              </w:rPr>
            </w:pPr>
            <w:r>
              <w:rPr>
                <w:rFonts w:cs="Times New Roman"/>
                <w:color w:val="auto"/>
                <w:sz w:val="24"/>
                <w:szCs w:val="24"/>
              </w:rPr>
              <w:t>лекториев для родителей и</w:t>
            </w:r>
          </w:p>
          <w:p w14:paraId="2742342F">
            <w:pPr>
              <w:pStyle w:val="59"/>
              <w:spacing w:line="360" w:lineRule="auto"/>
              <w:ind w:firstLine="0"/>
              <w:contextualSpacing/>
              <w:rPr>
                <w:rFonts w:cs="Times New Roman"/>
                <w:color w:val="auto"/>
                <w:sz w:val="24"/>
                <w:szCs w:val="24"/>
              </w:rPr>
            </w:pPr>
            <w:r>
              <w:rPr>
                <w:rFonts w:cs="Times New Roman"/>
                <w:color w:val="auto"/>
                <w:sz w:val="24"/>
                <w:szCs w:val="24"/>
              </w:rPr>
              <w:t>педагогов</w:t>
            </w:r>
          </w:p>
        </w:tc>
      </w:tr>
    </w:tbl>
    <w:p w14:paraId="49AB80D0">
      <w:pPr>
        <w:spacing w:line="360" w:lineRule="auto"/>
        <w:ind w:right="-2" w:firstLine="426"/>
        <w:contextualSpacing/>
        <w:rPr>
          <w:rFonts w:eastAsia="Times New Roman"/>
          <w:sz w:val="24"/>
          <w:szCs w:val="24"/>
        </w:rPr>
      </w:pPr>
      <w:r>
        <w:rPr>
          <w:rFonts w:eastAsia="Times New Roman"/>
          <w:b/>
          <w:bCs/>
          <w:sz w:val="24"/>
          <w:szCs w:val="24"/>
        </w:rPr>
        <w:t xml:space="preserve">Обеспечение преемственности содержания и форм организации образовательной деятельности при получении начального общего образования </w:t>
      </w:r>
    </w:p>
    <w:p w14:paraId="4D0C0DB3">
      <w:pPr>
        <w:spacing w:line="360" w:lineRule="auto"/>
        <w:ind w:right="-2" w:firstLine="426"/>
        <w:contextualSpacing/>
        <w:rPr>
          <w:rFonts w:eastAsia="Times New Roman"/>
          <w:sz w:val="24"/>
          <w:szCs w:val="24"/>
        </w:rPr>
      </w:pPr>
      <w:r>
        <w:rPr>
          <w:rFonts w:eastAsia="Times New Roman"/>
          <w:sz w:val="24"/>
          <w:szCs w:val="24"/>
        </w:rPr>
        <w:t xml:space="preserve">Обеспечение преемственности в формах организации деятельности обучающихся как в урочной, так и во внеурочной работе требует сочетания форм, использовавшихся на предыдущем этапе обучения, с новыми формами. На уровне начального общего образования целесообразно применение следующих форм: </w:t>
      </w:r>
    </w:p>
    <w:p w14:paraId="751A096F">
      <w:pPr>
        <w:numPr>
          <w:ilvl w:val="0"/>
          <w:numId w:val="146"/>
        </w:numPr>
        <w:spacing w:after="0" w:line="360" w:lineRule="auto"/>
        <w:ind w:left="0" w:right="-2" w:firstLine="426"/>
        <w:contextualSpacing/>
        <w:jc w:val="both"/>
        <w:rPr>
          <w:rFonts w:eastAsia="Times New Roman"/>
          <w:sz w:val="24"/>
          <w:szCs w:val="24"/>
        </w:rPr>
      </w:pPr>
      <w:r>
        <w:rPr>
          <w:rFonts w:eastAsia="Times New Roman"/>
          <w:sz w:val="24"/>
          <w:szCs w:val="24"/>
        </w:rPr>
        <w:t xml:space="preserve">учебное групповое сотрудничество, </w:t>
      </w:r>
    </w:p>
    <w:p w14:paraId="2EC78F7F">
      <w:pPr>
        <w:numPr>
          <w:ilvl w:val="0"/>
          <w:numId w:val="146"/>
        </w:numPr>
        <w:spacing w:after="0" w:line="360" w:lineRule="auto"/>
        <w:ind w:left="0" w:right="-2" w:firstLine="426"/>
        <w:contextualSpacing/>
        <w:jc w:val="both"/>
        <w:rPr>
          <w:rFonts w:eastAsia="Times New Roman"/>
          <w:sz w:val="24"/>
          <w:szCs w:val="24"/>
        </w:rPr>
      </w:pPr>
      <w:r>
        <w:rPr>
          <w:rFonts w:eastAsia="Times New Roman"/>
          <w:sz w:val="24"/>
          <w:szCs w:val="24"/>
        </w:rPr>
        <w:t xml:space="preserve">проектно-исследовательская деятельность, </w:t>
      </w:r>
    </w:p>
    <w:p w14:paraId="7487C078">
      <w:pPr>
        <w:numPr>
          <w:ilvl w:val="0"/>
          <w:numId w:val="146"/>
        </w:numPr>
        <w:spacing w:after="0" w:line="360" w:lineRule="auto"/>
        <w:ind w:left="0" w:right="-2" w:firstLine="426"/>
        <w:contextualSpacing/>
        <w:jc w:val="both"/>
        <w:rPr>
          <w:rFonts w:eastAsia="Times New Roman"/>
          <w:sz w:val="24"/>
          <w:szCs w:val="24"/>
        </w:rPr>
      </w:pPr>
      <w:r>
        <w:rPr>
          <w:rFonts w:eastAsia="Times New Roman"/>
          <w:sz w:val="24"/>
          <w:szCs w:val="24"/>
        </w:rPr>
        <w:t xml:space="preserve">ролевая игра, </w:t>
      </w:r>
    </w:p>
    <w:p w14:paraId="59A0EDEB">
      <w:pPr>
        <w:numPr>
          <w:ilvl w:val="0"/>
          <w:numId w:val="146"/>
        </w:numPr>
        <w:spacing w:after="0" w:line="360" w:lineRule="auto"/>
        <w:ind w:left="0" w:right="-2" w:firstLine="426"/>
        <w:contextualSpacing/>
        <w:jc w:val="both"/>
        <w:rPr>
          <w:rFonts w:eastAsia="Times New Roman"/>
          <w:sz w:val="24"/>
          <w:szCs w:val="24"/>
        </w:rPr>
      </w:pPr>
      <w:r>
        <w:rPr>
          <w:rFonts w:eastAsia="Times New Roman"/>
          <w:sz w:val="24"/>
          <w:szCs w:val="24"/>
        </w:rPr>
        <w:t xml:space="preserve">дискуссии, </w:t>
      </w:r>
    </w:p>
    <w:p w14:paraId="326D54C2">
      <w:pPr>
        <w:numPr>
          <w:ilvl w:val="0"/>
          <w:numId w:val="146"/>
        </w:numPr>
        <w:spacing w:after="0" w:line="360" w:lineRule="auto"/>
        <w:ind w:left="0" w:right="-2" w:firstLine="426"/>
        <w:contextualSpacing/>
        <w:jc w:val="both"/>
        <w:rPr>
          <w:rFonts w:eastAsia="Times New Roman"/>
          <w:sz w:val="24"/>
          <w:szCs w:val="24"/>
        </w:rPr>
      </w:pPr>
      <w:r>
        <w:rPr>
          <w:rFonts w:eastAsia="Times New Roman"/>
          <w:sz w:val="24"/>
          <w:szCs w:val="24"/>
        </w:rPr>
        <w:t>тренинги,</w:t>
      </w:r>
    </w:p>
    <w:p w14:paraId="0D379D26">
      <w:pPr>
        <w:numPr>
          <w:ilvl w:val="0"/>
          <w:numId w:val="147"/>
        </w:numPr>
        <w:spacing w:after="0" w:line="360" w:lineRule="auto"/>
        <w:ind w:left="0" w:right="-2" w:firstLine="426"/>
        <w:contextualSpacing/>
        <w:jc w:val="both"/>
        <w:rPr>
          <w:rFonts w:eastAsia="Times New Roman"/>
          <w:sz w:val="24"/>
          <w:szCs w:val="24"/>
        </w:rPr>
      </w:pPr>
      <w:r>
        <w:rPr>
          <w:rFonts w:eastAsia="Times New Roman"/>
          <w:sz w:val="24"/>
          <w:szCs w:val="24"/>
        </w:rPr>
        <w:t xml:space="preserve">практики, </w:t>
      </w:r>
    </w:p>
    <w:p w14:paraId="3360F0FC">
      <w:pPr>
        <w:numPr>
          <w:ilvl w:val="0"/>
          <w:numId w:val="147"/>
        </w:numPr>
        <w:spacing w:after="0" w:line="360" w:lineRule="auto"/>
        <w:ind w:left="0" w:right="-2" w:firstLine="426"/>
        <w:contextualSpacing/>
        <w:jc w:val="both"/>
        <w:rPr>
          <w:rFonts w:eastAsia="Times New Roman"/>
          <w:sz w:val="24"/>
          <w:szCs w:val="24"/>
        </w:rPr>
      </w:pPr>
      <w:r>
        <w:rPr>
          <w:rFonts w:eastAsia="Times New Roman"/>
          <w:sz w:val="24"/>
          <w:szCs w:val="24"/>
        </w:rPr>
        <w:t xml:space="preserve">конференции с постепенным расширением возможностей обучающихся осуществлять выбор характера самостоятельной работы. </w:t>
      </w:r>
    </w:p>
    <w:p w14:paraId="0D90CA1F">
      <w:pPr>
        <w:spacing w:line="360" w:lineRule="auto"/>
        <w:ind w:right="-2" w:firstLine="426"/>
        <w:contextualSpacing/>
        <w:rPr>
          <w:rFonts w:eastAsia="Times New Roman"/>
          <w:sz w:val="24"/>
          <w:szCs w:val="24"/>
        </w:rPr>
      </w:pPr>
      <w:r>
        <w:rPr>
          <w:rFonts w:eastAsia="Times New Roman"/>
          <w:b/>
          <w:bCs/>
          <w:sz w:val="24"/>
          <w:szCs w:val="24"/>
        </w:rPr>
        <w:t>Учет специфики возрастного психофизического развития обучающихся</w:t>
      </w:r>
    </w:p>
    <w:p w14:paraId="402BFFC5">
      <w:pPr>
        <w:spacing w:line="360" w:lineRule="auto"/>
        <w:ind w:right="-2" w:firstLine="426"/>
        <w:contextualSpacing/>
        <w:rPr>
          <w:rFonts w:eastAsia="Times New Roman"/>
          <w:sz w:val="24"/>
          <w:szCs w:val="24"/>
        </w:rPr>
      </w:pPr>
      <w:r>
        <w:rPr>
          <w:rFonts w:eastAsia="Times New Roman"/>
          <w:sz w:val="24"/>
          <w:szCs w:val="24"/>
        </w:rPr>
        <w:t xml:space="preserve">Обеспечение преемственности осуществляется с учетом возрастных психофизических особенностей обучающихся на уровне начального общего образования. На уровне начального общего образования меняется мотивация, учеба приобретает профессионально-ориентированный характер. Поэтому основными задачами на этом возрастном этапе являются: </w:t>
      </w:r>
    </w:p>
    <w:p w14:paraId="12FEFD96">
      <w:pPr>
        <w:numPr>
          <w:ilvl w:val="0"/>
          <w:numId w:val="148"/>
        </w:numPr>
        <w:spacing w:after="0" w:line="360" w:lineRule="auto"/>
        <w:ind w:left="0" w:right="-2" w:firstLine="426"/>
        <w:contextualSpacing/>
        <w:jc w:val="both"/>
        <w:rPr>
          <w:rFonts w:eastAsia="Times New Roman"/>
          <w:sz w:val="24"/>
          <w:szCs w:val="24"/>
        </w:rPr>
      </w:pPr>
      <w:r>
        <w:rPr>
          <w:rFonts w:eastAsia="Times New Roman"/>
          <w:sz w:val="24"/>
          <w:szCs w:val="24"/>
        </w:rPr>
        <w:t xml:space="preserve">оказание помощи в профессиональном самоопределении; </w:t>
      </w:r>
    </w:p>
    <w:p w14:paraId="03365BA0">
      <w:pPr>
        <w:numPr>
          <w:ilvl w:val="0"/>
          <w:numId w:val="148"/>
        </w:numPr>
        <w:spacing w:after="0" w:line="360" w:lineRule="auto"/>
        <w:ind w:left="0" w:right="-2" w:firstLine="426"/>
        <w:contextualSpacing/>
        <w:jc w:val="both"/>
        <w:rPr>
          <w:rFonts w:eastAsia="Times New Roman"/>
          <w:sz w:val="24"/>
          <w:szCs w:val="24"/>
        </w:rPr>
      </w:pPr>
      <w:r>
        <w:rPr>
          <w:rFonts w:eastAsia="Times New Roman"/>
          <w:sz w:val="24"/>
          <w:szCs w:val="24"/>
        </w:rPr>
        <w:t xml:space="preserve">поддержка в решении личностных проблем; </w:t>
      </w:r>
    </w:p>
    <w:p w14:paraId="16B328CC">
      <w:pPr>
        <w:numPr>
          <w:ilvl w:val="0"/>
          <w:numId w:val="148"/>
        </w:numPr>
        <w:spacing w:after="0" w:line="360" w:lineRule="auto"/>
        <w:ind w:left="0" w:right="-2" w:firstLine="426"/>
        <w:contextualSpacing/>
        <w:jc w:val="both"/>
        <w:rPr>
          <w:rFonts w:eastAsia="Times New Roman"/>
          <w:sz w:val="24"/>
          <w:szCs w:val="24"/>
        </w:rPr>
      </w:pPr>
      <w:r>
        <w:rPr>
          <w:rFonts w:eastAsia="Times New Roman"/>
          <w:sz w:val="24"/>
          <w:szCs w:val="24"/>
        </w:rPr>
        <w:t xml:space="preserve">развитие временной перспективы, способности к целеполаганию; </w:t>
      </w:r>
    </w:p>
    <w:p w14:paraId="31BEF60F">
      <w:pPr>
        <w:numPr>
          <w:ilvl w:val="0"/>
          <w:numId w:val="148"/>
        </w:numPr>
        <w:spacing w:after="0" w:line="360" w:lineRule="auto"/>
        <w:ind w:left="0" w:right="-2" w:firstLine="426"/>
        <w:contextualSpacing/>
        <w:jc w:val="both"/>
        <w:rPr>
          <w:rFonts w:eastAsia="Times New Roman"/>
          <w:sz w:val="24"/>
          <w:szCs w:val="24"/>
        </w:rPr>
      </w:pPr>
      <w:r>
        <w:rPr>
          <w:rFonts w:eastAsia="Times New Roman"/>
          <w:sz w:val="24"/>
          <w:szCs w:val="24"/>
        </w:rPr>
        <w:t>развитие психосоциальной компетентности.</w:t>
      </w:r>
    </w:p>
    <w:p w14:paraId="72573554">
      <w:pPr>
        <w:spacing w:line="360" w:lineRule="auto"/>
        <w:ind w:right="-2" w:firstLine="426"/>
        <w:contextualSpacing/>
        <w:rPr>
          <w:rFonts w:eastAsia="Times New Roman"/>
          <w:sz w:val="24"/>
          <w:szCs w:val="24"/>
        </w:rPr>
      </w:pPr>
      <w:r>
        <w:rPr>
          <w:rFonts w:eastAsia="Times New Roman"/>
          <w:sz w:val="24"/>
          <w:szCs w:val="24"/>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достижений в личностном развитии, а также определения индивидуальной психолого-педагогической помощи обучающимся, испытывающим разного рода трудности. </w:t>
      </w:r>
    </w:p>
    <w:p w14:paraId="3520C70B">
      <w:pPr>
        <w:spacing w:line="360" w:lineRule="auto"/>
        <w:ind w:right="-2" w:firstLine="426"/>
        <w:contextualSpacing/>
        <w:rPr>
          <w:rFonts w:eastAsia="Times New Roman"/>
          <w:sz w:val="24"/>
          <w:szCs w:val="24"/>
        </w:rPr>
      </w:pPr>
      <w:r>
        <w:rPr>
          <w:rFonts w:eastAsia="Times New Roman"/>
          <w:sz w:val="24"/>
          <w:szCs w:val="24"/>
        </w:rPr>
        <w:t xml:space="preserve">Предусматривается проведение адаптационной работы, работа с родителями по оказанию поддержки обучающихся через тематические родительские собрания, консультации педагогов и специалистов, консилиумы. Работа с педагогами по обеспечению решения задач преемственности проводится через психолого-педагогические консилиумы, круглые столы, посещение уроков и внеклассных мероприятий. </w:t>
      </w:r>
    </w:p>
    <w:p w14:paraId="36734FD1">
      <w:pPr>
        <w:spacing w:line="360" w:lineRule="auto"/>
        <w:ind w:right="-2" w:firstLine="426"/>
        <w:contextualSpacing/>
        <w:rPr>
          <w:rFonts w:eastAsia="Times New Roman"/>
          <w:sz w:val="24"/>
          <w:szCs w:val="24"/>
        </w:rPr>
      </w:pPr>
      <w:r>
        <w:rPr>
          <w:rFonts w:eastAsia="Times New Roman"/>
          <w:b/>
          <w:bCs/>
          <w:sz w:val="24"/>
          <w:szCs w:val="24"/>
        </w:rPr>
        <w:t xml:space="preserve">Формирование и развитие психолого-педагогической компетентности обучающихся, педагогических и административных работников, родителей (законных представителей) обучающихся </w:t>
      </w:r>
    </w:p>
    <w:p w14:paraId="595B0693">
      <w:pPr>
        <w:spacing w:line="360" w:lineRule="auto"/>
        <w:ind w:right="-2" w:firstLine="426"/>
        <w:contextualSpacing/>
        <w:rPr>
          <w:rFonts w:eastAsia="Times New Roman"/>
          <w:sz w:val="24"/>
          <w:szCs w:val="24"/>
        </w:rPr>
      </w:pPr>
      <w:r>
        <w:rPr>
          <w:rFonts w:eastAsia="Times New Roman"/>
          <w:sz w:val="24"/>
          <w:szCs w:val="24"/>
        </w:rPr>
        <w:t xml:space="preserve">С целью обеспечения поддержки обучающихся проводится работа по формированию психолого-педагогической компетентности всех участников образовательного процесса. </w:t>
      </w:r>
    </w:p>
    <w:p w14:paraId="68199EDF">
      <w:pPr>
        <w:spacing w:line="360" w:lineRule="auto"/>
        <w:ind w:right="-2" w:firstLine="426"/>
        <w:contextualSpacing/>
        <w:rPr>
          <w:rFonts w:eastAsia="Times New Roman"/>
          <w:sz w:val="24"/>
          <w:szCs w:val="24"/>
        </w:rPr>
      </w:pPr>
      <w:r>
        <w:rPr>
          <w:rFonts w:eastAsia="Times New Roman"/>
          <w:sz w:val="24"/>
          <w:szCs w:val="24"/>
        </w:rPr>
        <w:t xml:space="preserve">Психолого-педагогическая компетентность педагогов и администрации школы осуществляется через педагогические советы, методические объединения, консультирование и просвещение. Задачи сопровождения педагогического коллектива варьируются в зависимости от актуальной и единой методической темы образовательного учреждения. </w:t>
      </w:r>
    </w:p>
    <w:p w14:paraId="0B47C1D4">
      <w:pPr>
        <w:spacing w:line="360" w:lineRule="auto"/>
        <w:ind w:right="-2" w:firstLine="426"/>
        <w:contextualSpacing/>
        <w:rPr>
          <w:rFonts w:eastAsia="Times New Roman"/>
          <w:sz w:val="24"/>
          <w:szCs w:val="24"/>
        </w:rPr>
      </w:pPr>
      <w:r>
        <w:rPr>
          <w:rFonts w:eastAsia="Times New Roman"/>
          <w:sz w:val="24"/>
          <w:szCs w:val="24"/>
        </w:rPr>
        <w:t xml:space="preserve">Психолого-педагогическая компетентность родителей (законных представителей) обучающихся осуществляется через тематические родительские собрания, консультации педагогов и специалистов, психолого-педагогические консилиумы, круглые столы. А также формируется в дистанционной форме через Интернет. </w:t>
      </w:r>
    </w:p>
    <w:p w14:paraId="72AE9B06">
      <w:pPr>
        <w:spacing w:line="360" w:lineRule="auto"/>
        <w:ind w:right="-2" w:firstLine="426"/>
        <w:contextualSpacing/>
        <w:rPr>
          <w:rFonts w:eastAsia="Times New Roman"/>
          <w:sz w:val="24"/>
          <w:szCs w:val="24"/>
        </w:rPr>
      </w:pPr>
      <w:r>
        <w:rPr>
          <w:rFonts w:eastAsia="Times New Roman"/>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14:paraId="10BE1D14">
      <w:pPr>
        <w:spacing w:line="360" w:lineRule="auto"/>
        <w:ind w:right="-2" w:firstLine="426"/>
        <w:contextualSpacing/>
        <w:rPr>
          <w:rFonts w:eastAsia="Times New Roman"/>
          <w:sz w:val="24"/>
          <w:szCs w:val="24"/>
        </w:rPr>
      </w:pPr>
      <w:r>
        <w:rPr>
          <w:rFonts w:eastAsia="Times New Roman"/>
          <w:b/>
          <w:bCs/>
          <w:sz w:val="24"/>
          <w:szCs w:val="24"/>
        </w:rPr>
        <w:t xml:space="preserve">Вариативность направлений психолого-педагогического сопровождения участников образовательных отношений </w:t>
      </w:r>
    </w:p>
    <w:p w14:paraId="01FE11CD">
      <w:pPr>
        <w:spacing w:line="360" w:lineRule="auto"/>
        <w:ind w:right="-2" w:firstLine="426"/>
        <w:contextualSpacing/>
        <w:rPr>
          <w:rFonts w:eastAsia="Times New Roman"/>
          <w:sz w:val="24"/>
          <w:szCs w:val="24"/>
        </w:rPr>
      </w:pPr>
      <w:r>
        <w:rPr>
          <w:rFonts w:eastAsia="Times New Roman"/>
          <w:sz w:val="24"/>
          <w:szCs w:val="24"/>
        </w:rPr>
        <w:t xml:space="preserve">К основным направлениям психолого-педагогического сопровождения обучающихся можно отнести: </w:t>
      </w:r>
    </w:p>
    <w:p w14:paraId="7D1D70DD">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сохранение и укрепление психического здоровья обучающихся; </w:t>
      </w:r>
    </w:p>
    <w:p w14:paraId="287980C2">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формирование ценности здоровья и безопасного образа жизни; </w:t>
      </w:r>
    </w:p>
    <w:p w14:paraId="65B19A82">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развитие экологической культуры; </w:t>
      </w:r>
    </w:p>
    <w:p w14:paraId="268371BB">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дифференциацию и индивидуализацию обучения; </w:t>
      </w:r>
    </w:p>
    <w:p w14:paraId="33FC3A48">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мониторинг возможностей и способностей обучающихся; </w:t>
      </w:r>
    </w:p>
    <w:p w14:paraId="1BD170D6">
      <w:pPr>
        <w:numPr>
          <w:ilvl w:val="0"/>
          <w:numId w:val="149"/>
        </w:numPr>
        <w:spacing w:after="0" w:line="360" w:lineRule="auto"/>
        <w:ind w:left="0" w:right="-2" w:firstLine="426"/>
        <w:contextualSpacing/>
        <w:jc w:val="both"/>
        <w:rPr>
          <w:rFonts w:eastAsia="Times New Roman"/>
          <w:sz w:val="24"/>
          <w:szCs w:val="24"/>
        </w:rPr>
      </w:pPr>
      <w:r>
        <w:rPr>
          <w:rFonts w:eastAsia="Times New Roman"/>
          <w:sz w:val="24"/>
          <w:szCs w:val="24"/>
        </w:rPr>
        <w:t xml:space="preserve">выявление и поддержку одаренных обучающихся, поддержку обучающихся с особыми образовательными потребностями; </w:t>
      </w:r>
    </w:p>
    <w:p w14:paraId="25383F8A">
      <w:pPr>
        <w:numPr>
          <w:ilvl w:val="0"/>
          <w:numId w:val="150"/>
        </w:numPr>
        <w:spacing w:after="0" w:line="360" w:lineRule="auto"/>
        <w:ind w:left="0" w:right="-2" w:firstLine="426"/>
        <w:contextualSpacing/>
        <w:jc w:val="both"/>
        <w:rPr>
          <w:rFonts w:eastAsia="Times New Roman"/>
          <w:sz w:val="24"/>
          <w:szCs w:val="24"/>
        </w:rPr>
      </w:pPr>
      <w:r>
        <w:rPr>
          <w:rFonts w:eastAsia="Times New Roman"/>
          <w:sz w:val="24"/>
          <w:szCs w:val="24"/>
        </w:rPr>
        <w:t xml:space="preserve">психолого-педагогическую поддержку участников олимпиадного движения; </w:t>
      </w:r>
    </w:p>
    <w:p w14:paraId="3CBE6D9D">
      <w:pPr>
        <w:numPr>
          <w:ilvl w:val="0"/>
          <w:numId w:val="150"/>
        </w:numPr>
        <w:spacing w:after="0" w:line="360" w:lineRule="auto"/>
        <w:ind w:left="0" w:right="-2" w:firstLine="426"/>
        <w:contextualSpacing/>
        <w:jc w:val="both"/>
        <w:rPr>
          <w:rFonts w:eastAsia="Times New Roman"/>
          <w:sz w:val="24"/>
          <w:szCs w:val="24"/>
        </w:rPr>
      </w:pPr>
      <w:r>
        <w:rPr>
          <w:rFonts w:eastAsia="Times New Roman"/>
          <w:sz w:val="24"/>
          <w:szCs w:val="24"/>
        </w:rPr>
        <w:t xml:space="preserve">обеспечение осознанного и ответственного выбора дальнейшей профессиональной сферы деятельности; </w:t>
      </w:r>
    </w:p>
    <w:p w14:paraId="6CAE2F97">
      <w:pPr>
        <w:numPr>
          <w:ilvl w:val="0"/>
          <w:numId w:val="150"/>
        </w:numPr>
        <w:spacing w:after="0" w:line="360" w:lineRule="auto"/>
        <w:ind w:left="0" w:right="-2" w:firstLine="426"/>
        <w:contextualSpacing/>
        <w:jc w:val="both"/>
        <w:rPr>
          <w:rFonts w:eastAsia="Times New Roman"/>
          <w:sz w:val="24"/>
          <w:szCs w:val="24"/>
        </w:rPr>
      </w:pPr>
      <w:r>
        <w:rPr>
          <w:rFonts w:eastAsia="Times New Roman"/>
          <w:sz w:val="24"/>
          <w:szCs w:val="24"/>
        </w:rPr>
        <w:t xml:space="preserve">формирование коммуникативных навыков в разновозрастной среде и среде сверстников; </w:t>
      </w:r>
    </w:p>
    <w:p w14:paraId="1FB9286A">
      <w:pPr>
        <w:numPr>
          <w:ilvl w:val="0"/>
          <w:numId w:val="150"/>
        </w:numPr>
        <w:spacing w:after="0" w:line="360" w:lineRule="auto"/>
        <w:ind w:left="0" w:right="-2" w:firstLine="426"/>
        <w:contextualSpacing/>
        <w:jc w:val="both"/>
        <w:rPr>
          <w:rFonts w:eastAsia="Times New Roman"/>
          <w:sz w:val="24"/>
          <w:szCs w:val="24"/>
        </w:rPr>
      </w:pPr>
      <w:r>
        <w:rPr>
          <w:rFonts w:eastAsia="Times New Roman"/>
          <w:sz w:val="24"/>
          <w:szCs w:val="24"/>
        </w:rPr>
        <w:t xml:space="preserve">поддержку объединений обучающихся, ученического самоуправления. </w:t>
      </w:r>
    </w:p>
    <w:p w14:paraId="392BA3C6">
      <w:pPr>
        <w:spacing w:line="360" w:lineRule="auto"/>
        <w:ind w:right="-2" w:firstLine="426"/>
        <w:contextualSpacing/>
        <w:rPr>
          <w:rFonts w:eastAsia="Times New Roman"/>
          <w:sz w:val="24"/>
          <w:szCs w:val="24"/>
        </w:rPr>
      </w:pPr>
      <w:r>
        <w:rPr>
          <w:rFonts w:eastAsia="Times New Roman"/>
          <w:sz w:val="24"/>
          <w:szCs w:val="24"/>
        </w:rPr>
        <w:t xml:space="preserve">Важной составляющей деятельности образовательных организаций является психолого-педагогическое сопровождение педагогов. Оно осуществляется с целью повышения психологической компетентности, создания комфортной психологической атмосферы в педагогическом коллективе, профилактики профессионального выгорания психолого-педагогических кадров. </w:t>
      </w:r>
    </w:p>
    <w:p w14:paraId="3E31E53F">
      <w:pPr>
        <w:spacing w:line="360" w:lineRule="auto"/>
        <w:ind w:right="-2" w:firstLine="426"/>
        <w:contextualSpacing/>
        <w:rPr>
          <w:rFonts w:eastAsia="Times New Roman"/>
          <w:sz w:val="24"/>
          <w:szCs w:val="24"/>
        </w:rPr>
      </w:pPr>
      <w:r>
        <w:rPr>
          <w:rFonts w:eastAsia="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которой педагоги обучаются установлению психологически грамотной системы взаимоотношений с обучающимися, основанной на взаимопонимании и взаимном восприятии друг друга. Педагоги обучаются навыкам формирования адекватной Я-концепции, разрешения проблем, оказания психологической поддержки в процессе взаимодействия с обучающимися и коллегами. </w:t>
      </w:r>
    </w:p>
    <w:p w14:paraId="58F6B318">
      <w:pPr>
        <w:spacing w:line="360" w:lineRule="auto"/>
        <w:ind w:right="-2" w:firstLine="426"/>
        <w:contextualSpacing/>
        <w:rPr>
          <w:rFonts w:eastAsia="Times New Roman"/>
          <w:sz w:val="24"/>
          <w:szCs w:val="24"/>
        </w:rPr>
      </w:pPr>
      <w:r>
        <w:rPr>
          <w:rFonts w:eastAsia="Times New Roman"/>
          <w:sz w:val="24"/>
          <w:szCs w:val="24"/>
        </w:rPr>
        <w:t xml:space="preserve">По вопросам совершенствования организации образовательных отношений проводится консультирование (сопровождение индивидуальных образовательных траекторий), лекции, семинары, практические занятия. </w:t>
      </w:r>
    </w:p>
    <w:p w14:paraId="34E4FA24">
      <w:pPr>
        <w:spacing w:line="360" w:lineRule="auto"/>
        <w:ind w:right="-2" w:firstLine="426"/>
        <w:contextualSpacing/>
        <w:rPr>
          <w:rFonts w:eastAsia="Times New Roman"/>
          <w:sz w:val="24"/>
          <w:szCs w:val="24"/>
        </w:rPr>
      </w:pPr>
      <w:r>
        <w:rPr>
          <w:rFonts w:eastAsia="Times New Roman"/>
          <w:b/>
          <w:bCs/>
          <w:sz w:val="24"/>
          <w:szCs w:val="24"/>
        </w:rPr>
        <w:t xml:space="preserve">Диверсификация уровней психолого-педагогического сопровождения </w:t>
      </w:r>
    </w:p>
    <w:p w14:paraId="325B2B0E">
      <w:pPr>
        <w:spacing w:line="360" w:lineRule="auto"/>
        <w:ind w:right="-2" w:firstLine="426"/>
        <w:contextualSpacing/>
        <w:rPr>
          <w:rFonts w:eastAsia="Times New Roman"/>
          <w:sz w:val="24"/>
          <w:szCs w:val="24"/>
        </w:rPr>
      </w:pPr>
      <w:r>
        <w:rPr>
          <w:rFonts w:eastAsia="Times New Roman"/>
          <w:sz w:val="24"/>
          <w:szCs w:val="24"/>
        </w:rPr>
        <w:t xml:space="preserve">При организации психолого-педагогического сопровождения участников образовательных отношений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образовательной организации. </w:t>
      </w:r>
    </w:p>
    <w:p w14:paraId="5F55F28B">
      <w:pPr>
        <w:spacing w:line="360" w:lineRule="auto"/>
        <w:ind w:right="-2" w:firstLine="426"/>
        <w:contextualSpacing/>
        <w:rPr>
          <w:rFonts w:eastAsia="Times New Roman"/>
          <w:sz w:val="24"/>
          <w:szCs w:val="24"/>
        </w:rPr>
      </w:pPr>
    </w:p>
    <w:tbl>
      <w:tblPr>
        <w:tblStyle w:val="4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2320"/>
        <w:gridCol w:w="2257"/>
        <w:gridCol w:w="2452"/>
      </w:tblGrid>
      <w:tr w14:paraId="5D86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2854" w:type="dxa"/>
          </w:tcPr>
          <w:p w14:paraId="4BB64BEA">
            <w:pPr>
              <w:spacing w:after="0" w:line="360" w:lineRule="auto"/>
              <w:ind w:right="-2"/>
              <w:contextualSpacing/>
              <w:rPr>
                <w:rFonts w:eastAsia="Times New Roman"/>
                <w:sz w:val="24"/>
                <w:szCs w:val="24"/>
              </w:rPr>
            </w:pPr>
            <w:r>
              <w:rPr>
                <w:rFonts w:eastAsia="Times New Roman"/>
                <w:b/>
                <w:bCs/>
                <w:sz w:val="24"/>
                <w:szCs w:val="24"/>
              </w:rPr>
              <w:t>Индивидуальное</w:t>
            </w:r>
          </w:p>
        </w:tc>
        <w:tc>
          <w:tcPr>
            <w:tcW w:w="2428" w:type="dxa"/>
          </w:tcPr>
          <w:p w14:paraId="49468A05">
            <w:pPr>
              <w:spacing w:after="0" w:line="360" w:lineRule="auto"/>
              <w:ind w:right="-2" w:firstLine="426"/>
              <w:contextualSpacing/>
              <w:rPr>
                <w:rFonts w:eastAsia="Times New Roman"/>
                <w:sz w:val="24"/>
                <w:szCs w:val="24"/>
              </w:rPr>
            </w:pPr>
            <w:r>
              <w:rPr>
                <w:rFonts w:eastAsia="Times New Roman"/>
                <w:b/>
                <w:bCs/>
                <w:sz w:val="24"/>
                <w:szCs w:val="24"/>
              </w:rPr>
              <w:t>Групповое</w:t>
            </w:r>
          </w:p>
        </w:tc>
        <w:tc>
          <w:tcPr>
            <w:tcW w:w="2428" w:type="dxa"/>
          </w:tcPr>
          <w:p w14:paraId="545ED189">
            <w:pPr>
              <w:spacing w:after="0" w:line="360" w:lineRule="auto"/>
              <w:ind w:right="-2"/>
              <w:contextualSpacing/>
              <w:rPr>
                <w:rFonts w:eastAsia="Times New Roman"/>
                <w:sz w:val="24"/>
                <w:szCs w:val="24"/>
              </w:rPr>
            </w:pPr>
            <w:r>
              <w:rPr>
                <w:rFonts w:eastAsia="Times New Roman"/>
                <w:b/>
                <w:bCs/>
                <w:sz w:val="24"/>
                <w:szCs w:val="24"/>
              </w:rPr>
              <w:t>На уровне класса</w:t>
            </w:r>
          </w:p>
        </w:tc>
        <w:tc>
          <w:tcPr>
            <w:tcW w:w="2452" w:type="dxa"/>
          </w:tcPr>
          <w:p w14:paraId="56C98AC8">
            <w:pPr>
              <w:spacing w:after="0" w:line="360" w:lineRule="auto"/>
              <w:ind w:right="-2"/>
              <w:contextualSpacing/>
              <w:rPr>
                <w:rFonts w:eastAsia="Times New Roman"/>
                <w:sz w:val="24"/>
                <w:szCs w:val="24"/>
              </w:rPr>
            </w:pPr>
            <w:r>
              <w:rPr>
                <w:rFonts w:eastAsia="Times New Roman"/>
                <w:b/>
                <w:bCs/>
                <w:sz w:val="24"/>
                <w:szCs w:val="24"/>
              </w:rPr>
              <w:t>На уровне ОУ</w:t>
            </w:r>
          </w:p>
        </w:tc>
      </w:tr>
      <w:tr w14:paraId="1BD2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Pr>
          <w:p w14:paraId="1A78EB84">
            <w:pPr>
              <w:tabs>
                <w:tab w:val="left" w:pos="174"/>
              </w:tabs>
              <w:spacing w:after="0" w:line="360" w:lineRule="auto"/>
              <w:ind w:right="-2"/>
              <w:contextualSpacing/>
              <w:rPr>
                <w:rFonts w:eastAsia="Times New Roman"/>
                <w:sz w:val="24"/>
                <w:szCs w:val="24"/>
              </w:rPr>
            </w:pPr>
            <w:r>
              <w:rPr>
                <w:rFonts w:eastAsia="Times New Roman"/>
                <w:sz w:val="24"/>
                <w:szCs w:val="24"/>
              </w:rPr>
              <w:t xml:space="preserve">-содействие в приобретении обучающимися психологических знаний, умений, навыков, необходимых для получения профессии, развития карьеры, достижения успеха в жизни; </w:t>
            </w:r>
          </w:p>
          <w:p w14:paraId="2F1F7593">
            <w:pPr>
              <w:tabs>
                <w:tab w:val="left" w:pos="174"/>
              </w:tabs>
              <w:spacing w:after="0" w:line="360" w:lineRule="auto"/>
              <w:ind w:right="-2"/>
              <w:contextualSpacing/>
              <w:rPr>
                <w:rFonts w:eastAsia="Times New Roman"/>
                <w:sz w:val="24"/>
                <w:szCs w:val="24"/>
              </w:rPr>
            </w:pPr>
            <w:r>
              <w:rPr>
                <w:rFonts w:eastAsia="Times New Roman"/>
                <w:sz w:val="24"/>
                <w:szCs w:val="24"/>
              </w:rPr>
              <w:t xml:space="preserve">-содействие в облегчении процесса адаптации вновь прибывших детей, десятиклассников к профильному обучению; профилактика явлений дезадаптации; </w:t>
            </w:r>
          </w:p>
          <w:p w14:paraId="646EF974">
            <w:pPr>
              <w:tabs>
                <w:tab w:val="left" w:pos="174"/>
              </w:tabs>
              <w:spacing w:after="0" w:line="360" w:lineRule="auto"/>
              <w:ind w:right="-2"/>
              <w:contextualSpacing/>
              <w:rPr>
                <w:rFonts w:eastAsia="Times New Roman"/>
                <w:sz w:val="24"/>
                <w:szCs w:val="24"/>
              </w:rPr>
            </w:pPr>
            <w:r>
              <w:rPr>
                <w:rFonts w:eastAsia="Times New Roman"/>
                <w:sz w:val="24"/>
                <w:szCs w:val="24"/>
              </w:rPr>
              <w:t xml:space="preserve">-содействие личностному и интеллектуальному развитию обучающихся на каждом этапе развития личности; </w:t>
            </w:r>
          </w:p>
          <w:p w14:paraId="33266049">
            <w:pPr>
              <w:tabs>
                <w:tab w:val="left" w:pos="174"/>
              </w:tabs>
              <w:spacing w:after="0" w:line="360" w:lineRule="auto"/>
              <w:ind w:right="-2"/>
              <w:contextualSpacing/>
              <w:rPr>
                <w:rFonts w:eastAsia="Times New Roman"/>
                <w:sz w:val="24"/>
                <w:szCs w:val="24"/>
              </w:rPr>
            </w:pPr>
            <w:r>
              <w:rPr>
                <w:rFonts w:eastAsia="Times New Roman"/>
                <w:sz w:val="24"/>
                <w:szCs w:val="24"/>
              </w:rPr>
              <w:t>- выявление причин затруднений в освоении учебного материала.</w:t>
            </w:r>
          </w:p>
        </w:tc>
        <w:tc>
          <w:tcPr>
            <w:tcW w:w="2428" w:type="dxa"/>
          </w:tcPr>
          <w:p w14:paraId="42C91180">
            <w:pPr>
              <w:tabs>
                <w:tab w:val="left" w:pos="298"/>
              </w:tabs>
              <w:spacing w:after="0" w:line="360" w:lineRule="auto"/>
              <w:ind w:right="-2"/>
              <w:contextualSpacing/>
              <w:rPr>
                <w:rFonts w:eastAsia="Times New Roman"/>
                <w:sz w:val="24"/>
                <w:szCs w:val="24"/>
              </w:rPr>
            </w:pPr>
            <w:r>
              <w:rPr>
                <w:rFonts w:eastAsia="Times New Roman"/>
                <w:sz w:val="24"/>
                <w:szCs w:val="24"/>
              </w:rPr>
              <w:t>-содействие развитию социально адаптивных возможностей обучающихся (развитие комму-никативных навыков);</w:t>
            </w:r>
          </w:p>
        </w:tc>
        <w:tc>
          <w:tcPr>
            <w:tcW w:w="2428" w:type="dxa"/>
          </w:tcPr>
          <w:p w14:paraId="6D32D320">
            <w:pPr>
              <w:tabs>
                <w:tab w:val="left" w:pos="174"/>
              </w:tabs>
              <w:spacing w:after="0" w:line="360" w:lineRule="auto"/>
              <w:ind w:right="-2"/>
              <w:contextualSpacing/>
              <w:rPr>
                <w:rFonts w:eastAsia="Times New Roman"/>
                <w:sz w:val="24"/>
                <w:szCs w:val="24"/>
              </w:rPr>
            </w:pPr>
            <w:r>
              <w:rPr>
                <w:rFonts w:eastAsia="Times New Roman"/>
                <w:sz w:val="24"/>
                <w:szCs w:val="24"/>
              </w:rPr>
              <w:t xml:space="preserve">-выявление и коррекция проблем, возникающих в классном коллек-тиве; </w:t>
            </w:r>
          </w:p>
          <w:p w14:paraId="4FADDBE9">
            <w:pPr>
              <w:tabs>
                <w:tab w:val="left" w:pos="174"/>
              </w:tabs>
              <w:spacing w:after="0" w:line="360" w:lineRule="auto"/>
              <w:ind w:right="-2"/>
              <w:contextualSpacing/>
              <w:rPr>
                <w:rFonts w:eastAsia="Times New Roman"/>
                <w:sz w:val="24"/>
                <w:szCs w:val="24"/>
              </w:rPr>
            </w:pPr>
            <w:r>
              <w:rPr>
                <w:rFonts w:eastAsia="Times New Roman"/>
                <w:sz w:val="24"/>
                <w:szCs w:val="24"/>
              </w:rPr>
              <w:t xml:space="preserve">-повышение уровня сплоченности классного коллектива; </w:t>
            </w:r>
          </w:p>
          <w:p w14:paraId="26EEEF29">
            <w:pPr>
              <w:tabs>
                <w:tab w:val="left" w:pos="174"/>
              </w:tabs>
              <w:spacing w:after="0" w:line="360" w:lineRule="auto"/>
              <w:ind w:right="-2"/>
              <w:contextualSpacing/>
              <w:rPr>
                <w:rFonts w:eastAsia="Times New Roman"/>
                <w:sz w:val="24"/>
                <w:szCs w:val="24"/>
              </w:rPr>
            </w:pPr>
            <w:r>
              <w:rPr>
                <w:rFonts w:eastAsia="Times New Roman"/>
                <w:sz w:val="24"/>
                <w:szCs w:val="24"/>
              </w:rPr>
              <w:t>- осуществление пси-холого-педагогического сопровождения классов</w:t>
            </w:r>
          </w:p>
        </w:tc>
        <w:tc>
          <w:tcPr>
            <w:tcW w:w="2452" w:type="dxa"/>
            <w:vAlign w:val="center"/>
          </w:tcPr>
          <w:p w14:paraId="188FB28E">
            <w:pPr>
              <w:tabs>
                <w:tab w:val="left" w:pos="174"/>
              </w:tabs>
              <w:spacing w:after="0" w:line="360" w:lineRule="auto"/>
              <w:ind w:right="-2"/>
              <w:contextualSpacing/>
              <w:rPr>
                <w:rFonts w:eastAsia="Times New Roman"/>
                <w:sz w:val="24"/>
                <w:szCs w:val="24"/>
              </w:rPr>
            </w:pPr>
            <w:r>
              <w:rPr>
                <w:rFonts w:eastAsia="Times New Roman"/>
                <w:b/>
                <w:bCs/>
                <w:sz w:val="24"/>
                <w:szCs w:val="24"/>
              </w:rPr>
              <w:t>-</w:t>
            </w:r>
            <w:r>
              <w:rPr>
                <w:rFonts w:eastAsia="Times New Roman"/>
                <w:sz w:val="24"/>
                <w:szCs w:val="24"/>
              </w:rPr>
              <w:t xml:space="preserve">содействие администрации школы и педагогическому коллективу в профилактике асоциального и девиантного поведения несовершеннолетних, жестокого обращения с обучающимися; </w:t>
            </w:r>
          </w:p>
          <w:p w14:paraId="594F4BEC">
            <w:pPr>
              <w:tabs>
                <w:tab w:val="left" w:pos="174"/>
              </w:tabs>
              <w:spacing w:after="0" w:line="360" w:lineRule="auto"/>
              <w:ind w:right="-2"/>
              <w:contextualSpacing/>
              <w:rPr>
                <w:rFonts w:eastAsia="Times New Roman"/>
                <w:sz w:val="24"/>
                <w:szCs w:val="24"/>
              </w:rPr>
            </w:pPr>
            <w:r>
              <w:rPr>
                <w:rFonts w:eastAsia="Times New Roman"/>
                <w:sz w:val="24"/>
                <w:szCs w:val="24"/>
              </w:rPr>
              <w:t xml:space="preserve">-содействие администрации школы и педагогическому коллективу в работе по повышению качества образования в целях увеличения возможностей школьников к самореализации в учебной и внеурочной деятельности; </w:t>
            </w:r>
          </w:p>
          <w:p w14:paraId="7EFD7588">
            <w:pPr>
              <w:tabs>
                <w:tab w:val="left" w:pos="174"/>
              </w:tabs>
              <w:spacing w:after="0" w:line="360" w:lineRule="auto"/>
              <w:ind w:right="-2"/>
              <w:contextualSpacing/>
              <w:rPr>
                <w:rFonts w:eastAsia="Times New Roman"/>
                <w:sz w:val="24"/>
                <w:szCs w:val="24"/>
              </w:rPr>
            </w:pPr>
            <w:r>
              <w:rPr>
                <w:rFonts w:eastAsia="Times New Roman"/>
                <w:sz w:val="24"/>
                <w:szCs w:val="24"/>
              </w:rPr>
              <w:t xml:space="preserve">-психолого-педагогическое сопровождение образовательного процесса. </w:t>
            </w:r>
          </w:p>
        </w:tc>
      </w:tr>
    </w:tbl>
    <w:p w14:paraId="540C14CB">
      <w:pPr>
        <w:spacing w:line="360" w:lineRule="auto"/>
        <w:ind w:right="-2" w:firstLine="426"/>
        <w:contextualSpacing/>
        <w:rPr>
          <w:rFonts w:eastAsia="Times New Roman"/>
          <w:sz w:val="24"/>
          <w:szCs w:val="24"/>
        </w:rPr>
      </w:pPr>
      <w:r>
        <w:rPr>
          <w:rFonts w:eastAsia="Times New Roman"/>
          <w:sz w:val="24"/>
          <w:szCs w:val="24"/>
        </w:rPr>
        <w:t xml:space="preserve">Система психологического сопровождения строится на основе развития профессионального взаимодействия психолога и педагогов, специалистов; она представляет собой интегративное единство целей, задач, принципов, структурно-содержательных компонентов, психолого-педагогических условий, показателей, охватывающих всех участников образовательных отношений: учеников, их родителей (законных представителей), педагогов. </w:t>
      </w:r>
    </w:p>
    <w:p w14:paraId="7B99E2EE">
      <w:pPr>
        <w:spacing w:line="360" w:lineRule="auto"/>
        <w:ind w:right="-2" w:firstLine="426"/>
        <w:contextualSpacing/>
        <w:rPr>
          <w:rFonts w:eastAsia="Times New Roman"/>
          <w:sz w:val="24"/>
          <w:szCs w:val="24"/>
        </w:rPr>
      </w:pPr>
      <w:r>
        <w:rPr>
          <w:rFonts w:eastAsia="Times New Roman"/>
          <w:b/>
          <w:bCs/>
          <w:sz w:val="24"/>
          <w:szCs w:val="24"/>
        </w:rPr>
        <w:t xml:space="preserve">Вариативность форм психолого-педагогического сопровождения участников образовательных отношений </w:t>
      </w:r>
    </w:p>
    <w:p w14:paraId="7FDEEFBF">
      <w:pPr>
        <w:spacing w:line="360" w:lineRule="auto"/>
        <w:ind w:right="-2" w:firstLine="426"/>
        <w:contextualSpacing/>
        <w:rPr>
          <w:rFonts w:eastAsia="Times New Roman"/>
          <w:sz w:val="24"/>
          <w:szCs w:val="24"/>
        </w:rPr>
      </w:pPr>
      <w:r>
        <w:rPr>
          <w:rFonts w:eastAsia="Times New Roman"/>
          <w:sz w:val="24"/>
          <w:szCs w:val="24"/>
        </w:rPr>
        <w:t xml:space="preserve">Основными формами психолого-педагогического сопровождения являются: </w:t>
      </w:r>
    </w:p>
    <w:p w14:paraId="76533F40">
      <w:pPr>
        <w:spacing w:line="360" w:lineRule="auto"/>
        <w:ind w:right="-2" w:firstLine="426"/>
        <w:contextualSpacing/>
        <w:rPr>
          <w:rFonts w:eastAsia="Times New Roman"/>
          <w:sz w:val="24"/>
          <w:szCs w:val="24"/>
        </w:rPr>
      </w:pPr>
      <w:r>
        <w:rPr>
          <w:rFonts w:eastAsia="Times New Roman"/>
          <w:b/>
          <w:bCs/>
          <w:i/>
          <w:iCs/>
          <w:sz w:val="24"/>
          <w:szCs w:val="24"/>
        </w:rPr>
        <w:t xml:space="preserve">1. Психологическое просвещение </w:t>
      </w:r>
      <w:r>
        <w:rPr>
          <w:rFonts w:eastAsia="Times New Roman"/>
          <w:sz w:val="24"/>
          <w:szCs w:val="24"/>
        </w:rPr>
        <w:t xml:space="preserve">– формирование у обучающихся и их родителей (законных представителей), педагогических работников и руководителей общеобразовательных учреждений потребности в психологических знаниях, желания использовать их в интересах собственного развития и своевременного предупреждения возможных нарушений в становлении личности. Реализация этого направления осуществляется в следующих формах: лекции, беседы, подборка литературы, выступления на родительских собраниях, рекомендации и пр. </w:t>
      </w:r>
    </w:p>
    <w:p w14:paraId="64837ACF">
      <w:pPr>
        <w:spacing w:line="360" w:lineRule="auto"/>
        <w:ind w:right="-2" w:firstLine="426"/>
        <w:contextualSpacing/>
        <w:rPr>
          <w:rFonts w:eastAsia="Times New Roman"/>
          <w:sz w:val="24"/>
          <w:szCs w:val="24"/>
        </w:rPr>
      </w:pPr>
      <w:r>
        <w:rPr>
          <w:rFonts w:eastAsia="Times New Roman"/>
          <w:b/>
          <w:bCs/>
          <w:i/>
          <w:iCs/>
          <w:sz w:val="24"/>
          <w:szCs w:val="24"/>
        </w:rPr>
        <w:t xml:space="preserve">2. Профилактика </w:t>
      </w:r>
      <w:r>
        <w:rPr>
          <w:rFonts w:eastAsia="Times New Roman"/>
          <w:sz w:val="24"/>
          <w:szCs w:val="24"/>
        </w:rPr>
        <w:t xml:space="preserve">– предупреждение возникновения явлений дезадаптации обучающихся, профессионального выгорания педагогов; выявление и нейтрализация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рекомендаций педагогическим работникам, родителям (законным представителям) по оказанию помощи в вопросах воспитания, обучения и развития. </w:t>
      </w:r>
    </w:p>
    <w:p w14:paraId="039E3737">
      <w:pPr>
        <w:spacing w:line="360" w:lineRule="auto"/>
        <w:ind w:right="-2" w:firstLine="426"/>
        <w:contextualSpacing/>
        <w:rPr>
          <w:rFonts w:eastAsia="Times New Roman"/>
          <w:sz w:val="24"/>
          <w:szCs w:val="24"/>
        </w:rPr>
      </w:pPr>
      <w:r>
        <w:rPr>
          <w:rFonts w:eastAsia="Times New Roman"/>
          <w:b/>
          <w:bCs/>
          <w:i/>
          <w:iCs/>
          <w:sz w:val="24"/>
          <w:szCs w:val="24"/>
        </w:rPr>
        <w:t xml:space="preserve">3. Диагностика </w:t>
      </w:r>
      <w:r>
        <w:rPr>
          <w:rFonts w:eastAsia="Times New Roman"/>
          <w:sz w:val="24"/>
          <w:szCs w:val="24"/>
        </w:rPr>
        <w:t xml:space="preserve">подразумевает мониторинг возможностей и способностей обучающихся, определение индивидуальных особенностей и склонностей личности в процессе обучения и воспитания, в профессиональном самоопределении, а также выявление причин и механизмов нарушений в обучении, развитии, социальной адаптации. Главный смысл исследования – это разработка практических рекомендаций по преодолению трудностей в интеллектуальном или личностном развитии ребенка, его социальной адаптации в коллективе. </w:t>
      </w:r>
    </w:p>
    <w:p w14:paraId="0222CBEF">
      <w:pPr>
        <w:spacing w:line="360" w:lineRule="auto"/>
        <w:ind w:right="-2" w:firstLine="426"/>
        <w:contextualSpacing/>
        <w:rPr>
          <w:rFonts w:eastAsia="Times New Roman"/>
          <w:sz w:val="24"/>
          <w:szCs w:val="24"/>
        </w:rPr>
      </w:pPr>
      <w:r>
        <w:rPr>
          <w:rFonts w:eastAsia="Times New Roman"/>
          <w:b/>
          <w:bCs/>
          <w:i/>
          <w:iCs/>
          <w:sz w:val="24"/>
          <w:szCs w:val="24"/>
        </w:rPr>
        <w:t xml:space="preserve">4. Коррекционно-развивающая работа </w:t>
      </w:r>
      <w:r>
        <w:rPr>
          <w:rFonts w:eastAsia="Times New Roman"/>
          <w:sz w:val="24"/>
          <w:szCs w:val="24"/>
        </w:rPr>
        <w:t xml:space="preserve">направлена на создание социально-психологических условий для развития личности каждого ученика. </w:t>
      </w:r>
    </w:p>
    <w:p w14:paraId="0047D16D">
      <w:pPr>
        <w:spacing w:line="360" w:lineRule="auto"/>
        <w:ind w:right="-2" w:firstLine="426"/>
        <w:contextualSpacing/>
        <w:rPr>
          <w:rFonts w:eastAsia="Times New Roman"/>
          <w:sz w:val="24"/>
          <w:szCs w:val="24"/>
        </w:rPr>
      </w:pPr>
      <w:r>
        <w:rPr>
          <w:rFonts w:eastAsia="Times New Roman"/>
          <w:sz w:val="24"/>
          <w:szCs w:val="24"/>
        </w:rPr>
        <w:t xml:space="preserve">Задачи: </w:t>
      </w:r>
    </w:p>
    <w:p w14:paraId="00DC6CDF">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 xml:space="preserve">сохранение и укрепление психологического здоровья обучающихся; </w:t>
      </w:r>
    </w:p>
    <w:p w14:paraId="2349656E">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 xml:space="preserve">поддержка одаренныхдетей, детей с ОВЗ; </w:t>
      </w:r>
    </w:p>
    <w:p w14:paraId="60B45703">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 xml:space="preserve">формирование коммуникативных навыков; </w:t>
      </w:r>
    </w:p>
    <w:p w14:paraId="6FC42312">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 xml:space="preserve">помощь в осознании своихвозможностей; </w:t>
      </w:r>
    </w:p>
    <w:p w14:paraId="710EC680">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формирование универсальных учебных действий;</w:t>
      </w:r>
    </w:p>
    <w:p w14:paraId="060AFB0D">
      <w:pPr>
        <w:numPr>
          <w:ilvl w:val="0"/>
          <w:numId w:val="151"/>
        </w:numPr>
        <w:spacing w:after="0" w:line="360" w:lineRule="auto"/>
        <w:ind w:left="0" w:right="-2" w:firstLine="426"/>
        <w:contextualSpacing/>
        <w:jc w:val="both"/>
        <w:rPr>
          <w:rFonts w:eastAsia="Times New Roman"/>
          <w:sz w:val="24"/>
          <w:szCs w:val="24"/>
        </w:rPr>
      </w:pPr>
      <w:r>
        <w:rPr>
          <w:rFonts w:eastAsia="Times New Roman"/>
          <w:sz w:val="24"/>
          <w:szCs w:val="24"/>
        </w:rPr>
        <w:t>оказание помощи в профессиональном самоопределении;</w:t>
      </w:r>
    </w:p>
    <w:p w14:paraId="6F1F5EEF">
      <w:pPr>
        <w:numPr>
          <w:ilvl w:val="0"/>
          <w:numId w:val="152"/>
        </w:numPr>
        <w:spacing w:after="0" w:line="360" w:lineRule="auto"/>
        <w:ind w:left="0" w:right="-2" w:firstLine="426"/>
        <w:contextualSpacing/>
        <w:jc w:val="both"/>
        <w:rPr>
          <w:rFonts w:eastAsia="Times New Roman"/>
          <w:sz w:val="24"/>
          <w:szCs w:val="24"/>
        </w:rPr>
      </w:pPr>
      <w:r>
        <w:rPr>
          <w:rFonts w:eastAsia="Times New Roman"/>
          <w:sz w:val="24"/>
          <w:szCs w:val="24"/>
        </w:rPr>
        <w:t xml:space="preserve">поддержка в решении личностных проблем; </w:t>
      </w:r>
    </w:p>
    <w:p w14:paraId="640D52C5">
      <w:pPr>
        <w:numPr>
          <w:ilvl w:val="0"/>
          <w:numId w:val="152"/>
        </w:numPr>
        <w:spacing w:after="0" w:line="360" w:lineRule="auto"/>
        <w:ind w:left="0" w:right="-2" w:firstLine="426"/>
        <w:contextualSpacing/>
        <w:jc w:val="both"/>
        <w:rPr>
          <w:rFonts w:eastAsia="Times New Roman"/>
          <w:sz w:val="24"/>
          <w:szCs w:val="24"/>
        </w:rPr>
      </w:pPr>
      <w:r>
        <w:rPr>
          <w:rFonts w:eastAsia="Times New Roman"/>
          <w:sz w:val="24"/>
          <w:szCs w:val="24"/>
        </w:rPr>
        <w:t xml:space="preserve">развитие психосоциальной компетентности. </w:t>
      </w:r>
    </w:p>
    <w:p w14:paraId="2CD856F2">
      <w:pPr>
        <w:spacing w:line="360" w:lineRule="auto"/>
        <w:ind w:right="-2" w:firstLine="426"/>
        <w:contextualSpacing/>
        <w:rPr>
          <w:rFonts w:eastAsia="Times New Roman"/>
          <w:sz w:val="24"/>
          <w:szCs w:val="24"/>
        </w:rPr>
      </w:pPr>
      <w:r>
        <w:rPr>
          <w:rFonts w:eastAsia="Times New Roman"/>
          <w:b/>
          <w:bCs/>
          <w:i/>
          <w:iCs/>
          <w:sz w:val="24"/>
          <w:szCs w:val="24"/>
        </w:rPr>
        <w:t xml:space="preserve">5. Консультирование </w:t>
      </w:r>
      <w:r>
        <w:rPr>
          <w:rFonts w:eastAsia="Times New Roman"/>
          <w:sz w:val="24"/>
          <w:szCs w:val="24"/>
        </w:rPr>
        <w:t xml:space="preserve">(индивидуальное и групповое) – помощь участникам образовательного процесса в осознании ими природы их затруднений, в анализе и решении психологических проблем, в актуализации и активизации личностных особенностей; содействие сознательному и активному присвоению нового социального опыта; помощь в формировании новых установок и принятии собственных решений; решение различного рода психологических проблем, связанных с трудностями в межличностных отношениях, самосознании и саморазвитии. </w:t>
      </w:r>
    </w:p>
    <w:p w14:paraId="58645FA1">
      <w:pPr>
        <w:spacing w:line="360" w:lineRule="auto"/>
        <w:ind w:right="-2" w:firstLine="426"/>
        <w:contextualSpacing/>
        <w:rPr>
          <w:rFonts w:eastAsia="Times New Roman"/>
          <w:sz w:val="24"/>
          <w:szCs w:val="24"/>
        </w:rPr>
      </w:pPr>
      <w:r>
        <w:rPr>
          <w:rFonts w:eastAsia="Times New Roman"/>
          <w:sz w:val="24"/>
          <w:szCs w:val="24"/>
        </w:rPr>
        <w:t xml:space="preserve">Психологическое консультирование проводится по следующим направлениям: </w:t>
      </w:r>
    </w:p>
    <w:p w14:paraId="56D27F1E">
      <w:pPr>
        <w:numPr>
          <w:ilvl w:val="0"/>
          <w:numId w:val="153"/>
        </w:numPr>
        <w:spacing w:after="0" w:line="360" w:lineRule="auto"/>
        <w:ind w:left="0" w:right="-2" w:firstLine="426"/>
        <w:contextualSpacing/>
        <w:jc w:val="both"/>
        <w:rPr>
          <w:rFonts w:eastAsia="Times New Roman"/>
          <w:sz w:val="24"/>
          <w:szCs w:val="24"/>
        </w:rPr>
      </w:pPr>
      <w:r>
        <w:rPr>
          <w:rFonts w:eastAsia="Times New Roman"/>
          <w:sz w:val="24"/>
          <w:szCs w:val="24"/>
        </w:rPr>
        <w:t xml:space="preserve">по результатам индивидуальной психологической диагностики учащихся детей, родителей и учителей; </w:t>
      </w:r>
    </w:p>
    <w:p w14:paraId="6156096D">
      <w:pPr>
        <w:numPr>
          <w:ilvl w:val="0"/>
          <w:numId w:val="153"/>
        </w:numPr>
        <w:spacing w:after="0" w:line="360" w:lineRule="auto"/>
        <w:ind w:left="0" w:right="-2" w:firstLine="426"/>
        <w:contextualSpacing/>
        <w:jc w:val="both"/>
        <w:rPr>
          <w:rFonts w:eastAsia="Times New Roman"/>
          <w:sz w:val="24"/>
          <w:szCs w:val="24"/>
        </w:rPr>
      </w:pPr>
      <w:r>
        <w:rPr>
          <w:rFonts w:eastAsia="Times New Roman"/>
          <w:sz w:val="24"/>
          <w:szCs w:val="24"/>
        </w:rPr>
        <w:t>по вопросам разработки и реализации программ обучения и воспитания;</w:t>
      </w:r>
    </w:p>
    <w:p w14:paraId="753EB8AA">
      <w:pPr>
        <w:numPr>
          <w:ilvl w:val="0"/>
          <w:numId w:val="154"/>
        </w:numPr>
        <w:spacing w:after="0" w:line="360" w:lineRule="auto"/>
        <w:ind w:left="0" w:right="-2" w:firstLine="426"/>
        <w:contextualSpacing/>
        <w:jc w:val="both"/>
        <w:rPr>
          <w:rFonts w:eastAsia="Times New Roman"/>
          <w:sz w:val="24"/>
          <w:szCs w:val="24"/>
        </w:rPr>
      </w:pPr>
      <w:r>
        <w:rPr>
          <w:rFonts w:eastAsia="Times New Roman"/>
          <w:sz w:val="24"/>
          <w:szCs w:val="24"/>
        </w:rPr>
        <w:t xml:space="preserve">по вопросам возрастныхособенностей детей; </w:t>
      </w:r>
    </w:p>
    <w:p w14:paraId="3E36C6F5">
      <w:pPr>
        <w:numPr>
          <w:ilvl w:val="0"/>
          <w:numId w:val="154"/>
        </w:numPr>
        <w:spacing w:after="0" w:line="360" w:lineRule="auto"/>
        <w:ind w:left="0" w:right="-2" w:firstLine="426"/>
        <w:contextualSpacing/>
        <w:jc w:val="both"/>
        <w:rPr>
          <w:rFonts w:eastAsia="Times New Roman"/>
          <w:sz w:val="24"/>
          <w:szCs w:val="24"/>
        </w:rPr>
      </w:pPr>
      <w:r>
        <w:rPr>
          <w:rFonts w:eastAsia="Times New Roman"/>
          <w:sz w:val="24"/>
          <w:szCs w:val="24"/>
        </w:rPr>
        <w:t xml:space="preserve">по проблемам адаптации; </w:t>
      </w:r>
    </w:p>
    <w:p w14:paraId="7AF8D8DA">
      <w:pPr>
        <w:numPr>
          <w:ilvl w:val="0"/>
          <w:numId w:val="154"/>
        </w:numPr>
        <w:spacing w:after="0" w:line="360" w:lineRule="auto"/>
        <w:ind w:left="0" w:right="-2" w:firstLine="426"/>
        <w:contextualSpacing/>
        <w:jc w:val="both"/>
        <w:rPr>
          <w:rFonts w:eastAsia="Times New Roman"/>
          <w:sz w:val="24"/>
          <w:szCs w:val="24"/>
        </w:rPr>
      </w:pPr>
      <w:r>
        <w:rPr>
          <w:rFonts w:eastAsia="Times New Roman"/>
          <w:sz w:val="24"/>
          <w:szCs w:val="24"/>
        </w:rPr>
        <w:t xml:space="preserve">по поводу проблем обучения, поведения, межличностного взаимодействия конкретных учащихся или групп учащихся; </w:t>
      </w:r>
    </w:p>
    <w:p w14:paraId="0C88708F">
      <w:pPr>
        <w:numPr>
          <w:ilvl w:val="0"/>
          <w:numId w:val="154"/>
        </w:numPr>
        <w:spacing w:after="0" w:line="360" w:lineRule="auto"/>
        <w:ind w:left="0" w:right="-2" w:firstLine="426"/>
        <w:contextualSpacing/>
        <w:jc w:val="both"/>
        <w:rPr>
          <w:rFonts w:eastAsia="Times New Roman"/>
          <w:sz w:val="24"/>
          <w:szCs w:val="24"/>
        </w:rPr>
      </w:pPr>
      <w:r>
        <w:rPr>
          <w:rFonts w:eastAsia="Times New Roman"/>
          <w:sz w:val="24"/>
          <w:szCs w:val="24"/>
        </w:rPr>
        <w:t xml:space="preserve">оказание психологической помощи и поддержки учащимся, находящимся в состоянии стресса, конфликта, сильного эмоционального переживания; помощь в организации эффективного детско-родительского общения. </w:t>
      </w:r>
    </w:p>
    <w:p w14:paraId="2E912E1C">
      <w:pPr>
        <w:spacing w:line="360" w:lineRule="auto"/>
        <w:ind w:right="-2" w:firstLine="426"/>
        <w:contextualSpacing/>
        <w:rPr>
          <w:rFonts w:eastAsia="Times New Roman"/>
          <w:sz w:val="24"/>
          <w:szCs w:val="24"/>
        </w:rPr>
      </w:pPr>
      <w:r>
        <w:rPr>
          <w:rFonts w:eastAsia="Times New Roman"/>
          <w:b/>
          <w:bCs/>
          <w:i/>
          <w:iCs/>
          <w:sz w:val="24"/>
          <w:szCs w:val="24"/>
        </w:rPr>
        <w:t xml:space="preserve">6. Организационно – методическое направление </w:t>
      </w:r>
    </w:p>
    <w:p w14:paraId="6BEDFC22">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Анализ документации, методических рекомендаций, психолого-педагогической литературы по требованиям внедрения ФГОС. </w:t>
      </w:r>
    </w:p>
    <w:p w14:paraId="4EAA4600">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Обсуждение возможныхпутей реализации ФГОС в образовательном учреждении. </w:t>
      </w:r>
    </w:p>
    <w:p w14:paraId="5C5EC7DC">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Участие в ШМО по разработке инструментария оценки УДД. </w:t>
      </w:r>
    </w:p>
    <w:p w14:paraId="2EC670EE">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Совместный анализ мониторинга УДД. </w:t>
      </w:r>
    </w:p>
    <w:p w14:paraId="2B885051">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Участие в оформлении документации классов по результатам осуществления ФГОС. </w:t>
      </w:r>
    </w:p>
    <w:p w14:paraId="3A527394">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Совместный анализ процесса и результатов формирования УУД у школьников. </w:t>
      </w:r>
    </w:p>
    <w:p w14:paraId="7360EC26">
      <w:pPr>
        <w:spacing w:line="360" w:lineRule="auto"/>
        <w:ind w:right="-2"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Размещение информации на школьномсайте</w:t>
      </w:r>
    </w:p>
    <w:p w14:paraId="0685099A">
      <w:pPr>
        <w:spacing w:line="360" w:lineRule="auto"/>
        <w:ind w:firstLine="426"/>
        <w:contextualSpacing/>
        <w:rPr>
          <w:rFonts w:eastAsia="Times New Roman"/>
          <w:sz w:val="24"/>
          <w:szCs w:val="24"/>
        </w:rPr>
      </w:pPr>
      <w:r>
        <w:rPr>
          <w:rFonts w:eastAsia="Times New Roman"/>
          <w:b/>
          <w:bCs/>
          <w:i/>
          <w:iCs/>
          <w:sz w:val="24"/>
          <w:szCs w:val="24"/>
        </w:rPr>
        <w:t xml:space="preserve">7. Экспертиза </w:t>
      </w:r>
      <w:r>
        <w:rPr>
          <w:rFonts w:eastAsia="Times New Roman"/>
          <w:sz w:val="24"/>
          <w:szCs w:val="24"/>
        </w:rPr>
        <w:t>– психологический анализ образовательных и учебных программ, проектов, пособий, образовательной среды, профессиональной деятельности специалистов образовательного учреждения; оценка альтернативных решений и выделение наиболее предпочтительных вариантов организации учебно-воспитательного процесса.</w:t>
      </w:r>
    </w:p>
    <w:p w14:paraId="3318425A">
      <w:pPr>
        <w:spacing w:line="360" w:lineRule="auto"/>
        <w:ind w:firstLine="426"/>
        <w:contextualSpacing/>
        <w:rPr>
          <w:rFonts w:eastAsia="Times New Roman"/>
          <w:sz w:val="24"/>
          <w:szCs w:val="24"/>
        </w:rPr>
      </w:pPr>
    </w:p>
    <w:p w14:paraId="36721A0F">
      <w:pPr>
        <w:shd w:val="clear" w:color="auto" w:fill="FFFFFF"/>
        <w:spacing w:line="360" w:lineRule="auto"/>
        <w:ind w:right="-2"/>
        <w:contextualSpacing/>
        <w:jc w:val="center"/>
        <w:rPr>
          <w:b/>
          <w:sz w:val="24"/>
          <w:szCs w:val="24"/>
        </w:rPr>
      </w:pPr>
      <w:r>
        <w:rPr>
          <w:b/>
          <w:sz w:val="24"/>
          <w:szCs w:val="24"/>
        </w:rPr>
        <w:t>План психолого-педагогических мероприятий для НОО</w:t>
      </w:r>
    </w:p>
    <w:tbl>
      <w:tblPr>
        <w:tblStyle w:val="10"/>
        <w:tblpPr w:leftFromText="180" w:rightFromText="180" w:vertAnchor="text" w:horzAnchor="margin" w:tblpX="29" w:tblpY="199"/>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417"/>
        <w:gridCol w:w="1418"/>
        <w:gridCol w:w="2268"/>
        <w:gridCol w:w="1134"/>
        <w:gridCol w:w="2126"/>
      </w:tblGrid>
      <w:tr w14:paraId="59A13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shd w:val="clear" w:color="auto" w:fill="FFFFFF"/>
          </w:tcPr>
          <w:p w14:paraId="5BDE3381">
            <w:pPr>
              <w:snapToGrid w:val="0"/>
              <w:spacing w:line="360" w:lineRule="auto"/>
              <w:contextualSpacing/>
              <w:jc w:val="center"/>
              <w:rPr>
                <w:b/>
                <w:sz w:val="24"/>
                <w:szCs w:val="24"/>
              </w:rPr>
            </w:pPr>
            <w:r>
              <w:rPr>
                <w:b/>
                <w:sz w:val="24"/>
                <w:szCs w:val="24"/>
              </w:rPr>
              <w:t>Контингент</w:t>
            </w:r>
          </w:p>
        </w:tc>
        <w:tc>
          <w:tcPr>
            <w:tcW w:w="1417" w:type="dxa"/>
            <w:tcBorders>
              <w:top w:val="single" w:color="000000" w:sz="4" w:space="0"/>
              <w:left w:val="single" w:color="000000" w:sz="4" w:space="0"/>
              <w:bottom w:val="single" w:color="000000" w:sz="4" w:space="0"/>
              <w:right w:val="single" w:color="000000" w:sz="4" w:space="0"/>
            </w:tcBorders>
            <w:shd w:val="clear" w:color="auto" w:fill="FFFFFF"/>
          </w:tcPr>
          <w:p w14:paraId="7A459498">
            <w:pPr>
              <w:snapToGrid w:val="0"/>
              <w:spacing w:line="360" w:lineRule="auto"/>
              <w:contextualSpacing/>
              <w:jc w:val="center"/>
              <w:rPr>
                <w:b/>
                <w:sz w:val="24"/>
                <w:szCs w:val="24"/>
              </w:rPr>
            </w:pPr>
            <w:r>
              <w:rPr>
                <w:b/>
                <w:sz w:val="24"/>
                <w:szCs w:val="24"/>
              </w:rPr>
              <w:t>Вид деятельности</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cPr>
          <w:p w14:paraId="46ECA593">
            <w:pPr>
              <w:snapToGrid w:val="0"/>
              <w:spacing w:line="360" w:lineRule="auto"/>
              <w:contextualSpacing/>
              <w:jc w:val="center"/>
              <w:rPr>
                <w:b/>
                <w:sz w:val="24"/>
                <w:szCs w:val="24"/>
              </w:rPr>
            </w:pPr>
            <w:r>
              <w:rPr>
                <w:b/>
                <w:sz w:val="24"/>
                <w:szCs w:val="24"/>
              </w:rPr>
              <w:t>Предполагаемые формы и методы</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Pr>
          <w:p w14:paraId="0E736128">
            <w:pPr>
              <w:snapToGrid w:val="0"/>
              <w:spacing w:line="360" w:lineRule="auto"/>
              <w:contextualSpacing/>
              <w:jc w:val="center"/>
              <w:rPr>
                <w:b/>
                <w:sz w:val="24"/>
                <w:szCs w:val="24"/>
              </w:rPr>
            </w:pPr>
            <w:r>
              <w:rPr>
                <w:b/>
                <w:sz w:val="24"/>
                <w:szCs w:val="24"/>
              </w:rPr>
              <w:t>Цели и задачи</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Pr>
          <w:p w14:paraId="12936B5A">
            <w:pPr>
              <w:snapToGrid w:val="0"/>
              <w:spacing w:line="360" w:lineRule="auto"/>
              <w:contextualSpacing/>
              <w:jc w:val="center"/>
              <w:rPr>
                <w:b/>
                <w:sz w:val="24"/>
                <w:szCs w:val="24"/>
              </w:rPr>
            </w:pPr>
            <w:r>
              <w:rPr>
                <w:b/>
                <w:sz w:val="24"/>
                <w:szCs w:val="24"/>
              </w:rPr>
              <w:t>Сроки</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cPr>
          <w:p w14:paraId="00794888">
            <w:pPr>
              <w:snapToGrid w:val="0"/>
              <w:spacing w:line="360" w:lineRule="auto"/>
              <w:contextualSpacing/>
              <w:jc w:val="center"/>
              <w:rPr>
                <w:b/>
                <w:sz w:val="24"/>
                <w:szCs w:val="24"/>
              </w:rPr>
            </w:pPr>
            <w:r>
              <w:rPr>
                <w:b/>
                <w:sz w:val="24"/>
                <w:szCs w:val="24"/>
              </w:rPr>
              <w:t>Выход</w:t>
            </w:r>
          </w:p>
        </w:tc>
      </w:tr>
      <w:tr w14:paraId="0934D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8" w:type="dxa"/>
            <w:gridSpan w:val="5"/>
            <w:tcBorders>
              <w:top w:val="single" w:color="000000" w:sz="4" w:space="0"/>
              <w:left w:val="single" w:color="000000" w:sz="4" w:space="0"/>
              <w:bottom w:val="single" w:color="000000" w:sz="4" w:space="0"/>
              <w:right w:val="single" w:color="000000" w:sz="4" w:space="0"/>
            </w:tcBorders>
            <w:shd w:val="clear" w:color="auto" w:fill="auto"/>
          </w:tcPr>
          <w:p w14:paraId="421488C4">
            <w:pPr>
              <w:numPr>
                <w:ilvl w:val="1"/>
                <w:numId w:val="155"/>
              </w:numPr>
              <w:snapToGrid w:val="0"/>
              <w:spacing w:after="0" w:line="360" w:lineRule="auto"/>
              <w:contextualSpacing/>
              <w:jc w:val="center"/>
              <w:rPr>
                <w:b/>
                <w:sz w:val="24"/>
                <w:szCs w:val="24"/>
              </w:rPr>
            </w:pPr>
            <w:r>
              <w:rPr>
                <w:b/>
                <w:i/>
                <w:sz w:val="24"/>
                <w:szCs w:val="24"/>
              </w:rPr>
              <w:t>Диагностика</w:t>
            </w:r>
          </w:p>
        </w:tc>
        <w:tc>
          <w:tcPr>
            <w:tcW w:w="2126" w:type="dxa"/>
            <w:tcBorders>
              <w:top w:val="single" w:color="000000" w:sz="4" w:space="0"/>
              <w:left w:val="single" w:color="000000" w:sz="4" w:space="0"/>
              <w:bottom w:val="single" w:color="000000" w:sz="4" w:space="0"/>
              <w:right w:val="single" w:color="000000" w:sz="4" w:space="0"/>
            </w:tcBorders>
            <w:shd w:val="clear" w:color="auto" w:fill="auto"/>
          </w:tcPr>
          <w:p w14:paraId="0392E636">
            <w:pPr>
              <w:snapToGrid w:val="0"/>
              <w:spacing w:line="360" w:lineRule="auto"/>
              <w:contextualSpacing/>
              <w:jc w:val="center"/>
              <w:rPr>
                <w:b/>
                <w:sz w:val="24"/>
                <w:szCs w:val="24"/>
              </w:rPr>
            </w:pPr>
          </w:p>
        </w:tc>
      </w:tr>
      <w:tr w14:paraId="7B50E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0537EF4">
            <w:pPr>
              <w:snapToGrid w:val="0"/>
              <w:spacing w:line="360" w:lineRule="auto"/>
              <w:contextualSpacing/>
              <w:rPr>
                <w:sz w:val="24"/>
                <w:szCs w:val="24"/>
              </w:rPr>
            </w:pPr>
            <w:r>
              <w:rPr>
                <w:sz w:val="24"/>
                <w:szCs w:val="24"/>
              </w:rPr>
              <w:t>1 класс</w:t>
            </w:r>
          </w:p>
        </w:tc>
        <w:tc>
          <w:tcPr>
            <w:tcW w:w="1417" w:type="dxa"/>
            <w:tcBorders>
              <w:top w:val="single" w:color="000000" w:sz="4" w:space="0"/>
              <w:left w:val="single" w:color="000000" w:sz="4" w:space="0"/>
              <w:bottom w:val="single" w:color="000000" w:sz="4" w:space="0"/>
              <w:right w:val="single" w:color="000000" w:sz="4" w:space="0"/>
            </w:tcBorders>
          </w:tcPr>
          <w:p w14:paraId="4FE11E3E">
            <w:pPr>
              <w:snapToGrid w:val="0"/>
              <w:spacing w:line="360" w:lineRule="auto"/>
              <w:contextualSpacing/>
              <w:rPr>
                <w:sz w:val="24"/>
                <w:szCs w:val="24"/>
              </w:rPr>
            </w:pPr>
            <w:r>
              <w:rPr>
                <w:sz w:val="24"/>
                <w:szCs w:val="24"/>
              </w:rPr>
              <w:t xml:space="preserve">Мониторинг готовности первоклассников к обучению в школе. </w:t>
            </w:r>
          </w:p>
        </w:tc>
        <w:tc>
          <w:tcPr>
            <w:tcW w:w="1418" w:type="dxa"/>
            <w:tcBorders>
              <w:top w:val="single" w:color="000000" w:sz="4" w:space="0"/>
              <w:left w:val="single" w:color="000000" w:sz="4" w:space="0"/>
              <w:bottom w:val="single" w:color="000000" w:sz="4" w:space="0"/>
              <w:right w:val="single" w:color="000000" w:sz="4" w:space="0"/>
            </w:tcBorders>
          </w:tcPr>
          <w:p w14:paraId="41813BD8">
            <w:pPr>
              <w:snapToGrid w:val="0"/>
              <w:spacing w:line="360" w:lineRule="auto"/>
              <w:contextualSpacing/>
              <w:rPr>
                <w:sz w:val="24"/>
                <w:szCs w:val="24"/>
              </w:rPr>
            </w:pPr>
            <w:r>
              <w:rPr>
                <w:sz w:val="24"/>
                <w:szCs w:val="24"/>
              </w:rPr>
              <w:t xml:space="preserve">Наблюдение, групповая и индивидуальная диагностика </w:t>
            </w:r>
          </w:p>
        </w:tc>
        <w:tc>
          <w:tcPr>
            <w:tcW w:w="2268" w:type="dxa"/>
            <w:tcBorders>
              <w:top w:val="single" w:color="000000" w:sz="4" w:space="0"/>
              <w:left w:val="single" w:color="000000" w:sz="4" w:space="0"/>
              <w:bottom w:val="single" w:color="000000" w:sz="4" w:space="0"/>
              <w:right w:val="single" w:color="000000" w:sz="4" w:space="0"/>
            </w:tcBorders>
          </w:tcPr>
          <w:p w14:paraId="4207B146">
            <w:pPr>
              <w:snapToGrid w:val="0"/>
              <w:spacing w:line="360" w:lineRule="auto"/>
              <w:contextualSpacing/>
              <w:rPr>
                <w:sz w:val="24"/>
                <w:szCs w:val="24"/>
              </w:rPr>
            </w:pPr>
            <w:r>
              <w:rPr>
                <w:sz w:val="24"/>
                <w:szCs w:val="24"/>
              </w:rPr>
              <w:t xml:space="preserve">Выявление детей группы риска, неготовых или имеющих низкий уровень готовности к школьному обучению. </w:t>
            </w:r>
          </w:p>
        </w:tc>
        <w:tc>
          <w:tcPr>
            <w:tcW w:w="1134" w:type="dxa"/>
            <w:tcBorders>
              <w:top w:val="single" w:color="000000" w:sz="4" w:space="0"/>
              <w:left w:val="single" w:color="000000" w:sz="4" w:space="0"/>
              <w:bottom w:val="single" w:color="000000" w:sz="4" w:space="0"/>
              <w:right w:val="single" w:color="000000" w:sz="4" w:space="0"/>
            </w:tcBorders>
          </w:tcPr>
          <w:p w14:paraId="5450E913">
            <w:pPr>
              <w:snapToGrid w:val="0"/>
              <w:spacing w:line="360" w:lineRule="auto"/>
              <w:contextualSpacing/>
              <w:jc w:val="center"/>
              <w:rPr>
                <w:sz w:val="24"/>
                <w:szCs w:val="24"/>
              </w:rPr>
            </w:pPr>
            <w:r>
              <w:rPr>
                <w:sz w:val="24"/>
                <w:szCs w:val="24"/>
              </w:rPr>
              <w:t>2-3 недели сентября</w:t>
            </w:r>
          </w:p>
          <w:p w14:paraId="4B663D21">
            <w:pPr>
              <w:snapToGrid w:val="0"/>
              <w:spacing w:line="360" w:lineRule="auto"/>
              <w:contextualSpacing/>
              <w:jc w:val="center"/>
              <w:rPr>
                <w:sz w:val="24"/>
                <w:szCs w:val="24"/>
              </w:rPr>
            </w:pPr>
          </w:p>
          <w:p w14:paraId="3DABB138">
            <w:pPr>
              <w:snapToGrid w:val="0"/>
              <w:spacing w:line="360" w:lineRule="auto"/>
              <w:contextualSpacing/>
              <w:jc w:val="center"/>
              <w:rPr>
                <w:sz w:val="24"/>
                <w:szCs w:val="24"/>
              </w:rPr>
            </w:pPr>
          </w:p>
          <w:p w14:paraId="1226CE69">
            <w:pPr>
              <w:snapToGrid w:val="0"/>
              <w:spacing w:line="360" w:lineRule="auto"/>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Pr>
          <w:p w14:paraId="0B12AA48">
            <w:pPr>
              <w:snapToGrid w:val="0"/>
              <w:spacing w:line="360" w:lineRule="auto"/>
              <w:contextualSpacing/>
              <w:rPr>
                <w:sz w:val="24"/>
                <w:szCs w:val="24"/>
              </w:rPr>
            </w:pPr>
            <w:r>
              <w:rPr>
                <w:sz w:val="24"/>
                <w:szCs w:val="24"/>
              </w:rPr>
              <w:t>Аналитическая справка, выступление на родительских собраниях, рекомендации родителям и педагогам, организация и проведение занятий</w:t>
            </w:r>
          </w:p>
        </w:tc>
      </w:tr>
      <w:tr w14:paraId="478B5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2BE2B36">
            <w:pPr>
              <w:snapToGrid w:val="0"/>
              <w:spacing w:line="360" w:lineRule="auto"/>
              <w:contextualSpacing/>
              <w:rPr>
                <w:sz w:val="24"/>
                <w:szCs w:val="24"/>
              </w:rPr>
            </w:pPr>
            <w:r>
              <w:rPr>
                <w:sz w:val="24"/>
                <w:szCs w:val="24"/>
              </w:rPr>
              <w:t>1 класс</w:t>
            </w:r>
          </w:p>
        </w:tc>
        <w:tc>
          <w:tcPr>
            <w:tcW w:w="1417" w:type="dxa"/>
            <w:tcBorders>
              <w:top w:val="single" w:color="000000" w:sz="4" w:space="0"/>
              <w:left w:val="single" w:color="000000" w:sz="4" w:space="0"/>
              <w:bottom w:val="single" w:color="000000" w:sz="4" w:space="0"/>
              <w:right w:val="single" w:color="000000" w:sz="4" w:space="0"/>
            </w:tcBorders>
          </w:tcPr>
          <w:p w14:paraId="07EA9F7A">
            <w:pPr>
              <w:snapToGrid w:val="0"/>
              <w:spacing w:line="360" w:lineRule="auto"/>
              <w:contextualSpacing/>
              <w:rPr>
                <w:sz w:val="24"/>
                <w:szCs w:val="24"/>
              </w:rPr>
            </w:pPr>
            <w:r>
              <w:rPr>
                <w:sz w:val="24"/>
                <w:szCs w:val="24"/>
              </w:rPr>
              <w:t>Диагностика уровня адаптации первоклассников к обучению в школе</w:t>
            </w:r>
          </w:p>
        </w:tc>
        <w:tc>
          <w:tcPr>
            <w:tcW w:w="1418" w:type="dxa"/>
            <w:tcBorders>
              <w:top w:val="single" w:color="000000" w:sz="4" w:space="0"/>
              <w:left w:val="single" w:color="000000" w:sz="4" w:space="0"/>
              <w:bottom w:val="single" w:color="000000" w:sz="4" w:space="0"/>
              <w:right w:val="single" w:color="000000" w:sz="4" w:space="0"/>
            </w:tcBorders>
          </w:tcPr>
          <w:p w14:paraId="1044074F">
            <w:pPr>
              <w:snapToGrid w:val="0"/>
              <w:spacing w:line="360" w:lineRule="auto"/>
              <w:contextualSpacing/>
              <w:rPr>
                <w:sz w:val="24"/>
                <w:szCs w:val="24"/>
              </w:rPr>
            </w:pPr>
            <w:r>
              <w:rPr>
                <w:sz w:val="24"/>
                <w:szCs w:val="24"/>
              </w:rPr>
              <w:t>Наблюдение, групповая и индивидуальная диагностика</w:t>
            </w:r>
          </w:p>
        </w:tc>
        <w:tc>
          <w:tcPr>
            <w:tcW w:w="2268" w:type="dxa"/>
            <w:tcBorders>
              <w:top w:val="single" w:color="000000" w:sz="4" w:space="0"/>
              <w:left w:val="single" w:color="000000" w:sz="4" w:space="0"/>
              <w:bottom w:val="single" w:color="000000" w:sz="4" w:space="0"/>
              <w:right w:val="single" w:color="000000" w:sz="4" w:space="0"/>
            </w:tcBorders>
          </w:tcPr>
          <w:p w14:paraId="5166FB99">
            <w:pPr>
              <w:snapToGrid w:val="0"/>
              <w:spacing w:line="360" w:lineRule="auto"/>
              <w:contextualSpacing/>
              <w:rPr>
                <w:sz w:val="24"/>
                <w:szCs w:val="24"/>
              </w:rPr>
            </w:pPr>
            <w:r>
              <w:rPr>
                <w:sz w:val="24"/>
                <w:szCs w:val="24"/>
              </w:rPr>
              <w:t>Определение успешности прохождения адаптационного процесса, выявление детей, испытывающих трудности адаптации.</w:t>
            </w:r>
          </w:p>
        </w:tc>
        <w:tc>
          <w:tcPr>
            <w:tcW w:w="1134" w:type="dxa"/>
            <w:tcBorders>
              <w:top w:val="single" w:color="000000" w:sz="4" w:space="0"/>
              <w:left w:val="single" w:color="000000" w:sz="4" w:space="0"/>
              <w:bottom w:val="single" w:color="000000" w:sz="4" w:space="0"/>
              <w:right w:val="single" w:color="000000" w:sz="4" w:space="0"/>
            </w:tcBorders>
          </w:tcPr>
          <w:p w14:paraId="13CE61F5">
            <w:pPr>
              <w:snapToGrid w:val="0"/>
              <w:spacing w:line="360" w:lineRule="auto"/>
              <w:contextualSpacing/>
              <w:jc w:val="center"/>
              <w:rPr>
                <w:sz w:val="24"/>
                <w:szCs w:val="24"/>
              </w:rPr>
            </w:pPr>
            <w:r>
              <w:rPr>
                <w:sz w:val="24"/>
                <w:szCs w:val="24"/>
              </w:rPr>
              <w:t>1-2 неделя октября</w:t>
            </w:r>
          </w:p>
        </w:tc>
        <w:tc>
          <w:tcPr>
            <w:tcW w:w="2126" w:type="dxa"/>
            <w:tcBorders>
              <w:top w:val="single" w:color="000000" w:sz="4" w:space="0"/>
              <w:left w:val="single" w:color="000000" w:sz="4" w:space="0"/>
              <w:bottom w:val="single" w:color="000000" w:sz="4" w:space="0"/>
              <w:right w:val="single" w:color="000000" w:sz="4" w:space="0"/>
            </w:tcBorders>
          </w:tcPr>
          <w:p w14:paraId="3E0DAE8C">
            <w:pPr>
              <w:snapToGrid w:val="0"/>
              <w:spacing w:line="360" w:lineRule="auto"/>
              <w:contextualSpacing/>
              <w:rPr>
                <w:sz w:val="24"/>
                <w:szCs w:val="24"/>
              </w:rPr>
            </w:pPr>
            <w:r>
              <w:rPr>
                <w:sz w:val="24"/>
                <w:szCs w:val="24"/>
              </w:rPr>
              <w:t>Аналитическая справка, выступление на родительских собраниях, рекомендации родителям и педагогам, организация и проведение занятий</w:t>
            </w:r>
          </w:p>
        </w:tc>
      </w:tr>
      <w:tr w14:paraId="41480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2F5B6BF">
            <w:pPr>
              <w:snapToGrid w:val="0"/>
              <w:spacing w:line="360" w:lineRule="auto"/>
              <w:contextualSpacing/>
              <w:rPr>
                <w:sz w:val="24"/>
                <w:szCs w:val="24"/>
              </w:rPr>
            </w:pPr>
            <w:r>
              <w:rPr>
                <w:sz w:val="24"/>
                <w:szCs w:val="24"/>
              </w:rPr>
              <w:t>2-4 класс</w:t>
            </w:r>
          </w:p>
        </w:tc>
        <w:tc>
          <w:tcPr>
            <w:tcW w:w="1417" w:type="dxa"/>
            <w:tcBorders>
              <w:top w:val="single" w:color="000000" w:sz="4" w:space="0"/>
              <w:left w:val="single" w:color="000000" w:sz="4" w:space="0"/>
              <w:bottom w:val="single" w:color="000000" w:sz="4" w:space="0"/>
              <w:right w:val="single" w:color="000000" w:sz="4" w:space="0"/>
            </w:tcBorders>
          </w:tcPr>
          <w:p w14:paraId="3586B7B7">
            <w:pPr>
              <w:snapToGrid w:val="0"/>
              <w:spacing w:line="360" w:lineRule="auto"/>
              <w:ind w:firstLine="34"/>
              <w:contextualSpacing/>
              <w:rPr>
                <w:sz w:val="24"/>
                <w:szCs w:val="24"/>
              </w:rPr>
            </w:pPr>
            <w:r>
              <w:rPr>
                <w:sz w:val="24"/>
                <w:szCs w:val="24"/>
              </w:rPr>
              <w:t>Диагностика одарённости учащихся</w:t>
            </w:r>
          </w:p>
        </w:tc>
        <w:tc>
          <w:tcPr>
            <w:tcW w:w="1418" w:type="dxa"/>
            <w:tcBorders>
              <w:top w:val="single" w:color="000000" w:sz="4" w:space="0"/>
              <w:left w:val="single" w:color="000000" w:sz="4" w:space="0"/>
              <w:bottom w:val="single" w:color="000000" w:sz="4" w:space="0"/>
              <w:right w:val="single" w:color="000000" w:sz="4" w:space="0"/>
            </w:tcBorders>
          </w:tcPr>
          <w:p w14:paraId="61D84FCE">
            <w:pPr>
              <w:snapToGrid w:val="0"/>
              <w:spacing w:line="360" w:lineRule="auto"/>
              <w:contextualSpacing/>
              <w:rPr>
                <w:sz w:val="24"/>
                <w:szCs w:val="24"/>
              </w:rPr>
            </w:pPr>
            <w:r>
              <w:rPr>
                <w:sz w:val="24"/>
                <w:szCs w:val="24"/>
              </w:rPr>
              <w:t>Индивидуальная диагностика</w:t>
            </w:r>
          </w:p>
        </w:tc>
        <w:tc>
          <w:tcPr>
            <w:tcW w:w="2268" w:type="dxa"/>
            <w:tcBorders>
              <w:top w:val="single" w:color="000000" w:sz="4" w:space="0"/>
              <w:left w:val="single" w:color="000000" w:sz="4" w:space="0"/>
              <w:bottom w:val="single" w:color="000000" w:sz="4" w:space="0"/>
              <w:right w:val="single" w:color="000000" w:sz="4" w:space="0"/>
            </w:tcBorders>
          </w:tcPr>
          <w:p w14:paraId="68ECED37">
            <w:pPr>
              <w:snapToGrid w:val="0"/>
              <w:spacing w:line="360" w:lineRule="auto"/>
              <w:contextualSpacing/>
              <w:rPr>
                <w:sz w:val="24"/>
                <w:szCs w:val="24"/>
              </w:rPr>
            </w:pPr>
            <w:r>
              <w:rPr>
                <w:sz w:val="24"/>
                <w:szCs w:val="24"/>
              </w:rPr>
              <w:t>Мониторинг возможностей и способностей обучающихся, выявление, поддержка и сопровождение одаренных детей.</w:t>
            </w:r>
          </w:p>
        </w:tc>
        <w:tc>
          <w:tcPr>
            <w:tcW w:w="1134" w:type="dxa"/>
            <w:tcBorders>
              <w:top w:val="single" w:color="000000" w:sz="4" w:space="0"/>
              <w:left w:val="single" w:color="000000" w:sz="4" w:space="0"/>
              <w:bottom w:val="single" w:color="000000" w:sz="4" w:space="0"/>
              <w:right w:val="single" w:color="000000" w:sz="4" w:space="0"/>
            </w:tcBorders>
          </w:tcPr>
          <w:p w14:paraId="75BFA740">
            <w:pPr>
              <w:snapToGrid w:val="0"/>
              <w:spacing w:line="360" w:lineRule="auto"/>
              <w:contextualSpacing/>
              <w:jc w:val="center"/>
              <w:rPr>
                <w:sz w:val="24"/>
                <w:szCs w:val="24"/>
              </w:rPr>
            </w:pPr>
            <w:r>
              <w:rPr>
                <w:sz w:val="24"/>
                <w:szCs w:val="24"/>
              </w:rPr>
              <w:t>ноябрь</w:t>
            </w:r>
          </w:p>
        </w:tc>
        <w:tc>
          <w:tcPr>
            <w:tcW w:w="2126" w:type="dxa"/>
            <w:tcBorders>
              <w:top w:val="single" w:color="000000" w:sz="4" w:space="0"/>
              <w:left w:val="single" w:color="000000" w:sz="4" w:space="0"/>
              <w:bottom w:val="single" w:color="000000" w:sz="4" w:space="0"/>
              <w:right w:val="single" w:color="000000" w:sz="4" w:space="0"/>
            </w:tcBorders>
          </w:tcPr>
          <w:p w14:paraId="3B6B9477">
            <w:pPr>
              <w:snapToGrid w:val="0"/>
              <w:spacing w:line="360" w:lineRule="auto"/>
              <w:contextualSpacing/>
              <w:rPr>
                <w:sz w:val="24"/>
                <w:szCs w:val="24"/>
              </w:rPr>
            </w:pPr>
            <w:r>
              <w:rPr>
                <w:sz w:val="24"/>
                <w:szCs w:val="24"/>
              </w:rPr>
              <w:t>Рекомендации учащимся, родителям, классным руководителям, организация сопровождения одарённых учащихся.</w:t>
            </w:r>
          </w:p>
        </w:tc>
      </w:tr>
      <w:tr w14:paraId="7BFA3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3DC087D">
            <w:pPr>
              <w:snapToGrid w:val="0"/>
              <w:spacing w:line="360" w:lineRule="auto"/>
              <w:contextualSpacing/>
              <w:rPr>
                <w:sz w:val="24"/>
                <w:szCs w:val="24"/>
              </w:rPr>
            </w:pPr>
            <w:r>
              <w:rPr>
                <w:sz w:val="24"/>
                <w:szCs w:val="24"/>
              </w:rPr>
              <w:t>2-4 класс</w:t>
            </w:r>
          </w:p>
        </w:tc>
        <w:tc>
          <w:tcPr>
            <w:tcW w:w="1417" w:type="dxa"/>
            <w:tcBorders>
              <w:top w:val="single" w:color="000000" w:sz="4" w:space="0"/>
              <w:left w:val="single" w:color="000000" w:sz="4" w:space="0"/>
              <w:bottom w:val="single" w:color="000000" w:sz="4" w:space="0"/>
              <w:right w:val="single" w:color="000000" w:sz="4" w:space="0"/>
            </w:tcBorders>
          </w:tcPr>
          <w:p w14:paraId="18D32C16">
            <w:pPr>
              <w:snapToGrid w:val="0"/>
              <w:spacing w:line="360" w:lineRule="auto"/>
              <w:ind w:firstLine="34"/>
              <w:contextualSpacing/>
              <w:rPr>
                <w:sz w:val="24"/>
                <w:szCs w:val="24"/>
              </w:rPr>
            </w:pPr>
            <w:r>
              <w:rPr>
                <w:sz w:val="24"/>
                <w:szCs w:val="24"/>
              </w:rPr>
              <w:t>Диагностика с целью определения психологического климата в классных коллективах</w:t>
            </w:r>
          </w:p>
        </w:tc>
        <w:tc>
          <w:tcPr>
            <w:tcW w:w="1418" w:type="dxa"/>
            <w:tcBorders>
              <w:top w:val="single" w:color="000000" w:sz="4" w:space="0"/>
              <w:left w:val="single" w:color="000000" w:sz="4" w:space="0"/>
              <w:bottom w:val="single" w:color="000000" w:sz="4" w:space="0"/>
              <w:right w:val="single" w:color="000000" w:sz="4" w:space="0"/>
            </w:tcBorders>
          </w:tcPr>
          <w:p w14:paraId="19F26C5F">
            <w:pPr>
              <w:snapToGrid w:val="0"/>
              <w:spacing w:line="360" w:lineRule="auto"/>
              <w:contextualSpacing/>
              <w:rPr>
                <w:sz w:val="24"/>
                <w:szCs w:val="24"/>
              </w:rPr>
            </w:pPr>
            <w:r>
              <w:rPr>
                <w:sz w:val="24"/>
                <w:szCs w:val="24"/>
              </w:rPr>
              <w:t>Групповая диагностика</w:t>
            </w:r>
          </w:p>
        </w:tc>
        <w:tc>
          <w:tcPr>
            <w:tcW w:w="2268" w:type="dxa"/>
            <w:tcBorders>
              <w:top w:val="single" w:color="000000" w:sz="4" w:space="0"/>
              <w:left w:val="single" w:color="000000" w:sz="4" w:space="0"/>
              <w:bottom w:val="single" w:color="000000" w:sz="4" w:space="0"/>
              <w:right w:val="single" w:color="000000" w:sz="4" w:space="0"/>
            </w:tcBorders>
          </w:tcPr>
          <w:p w14:paraId="75B18A2B">
            <w:pPr>
              <w:snapToGrid w:val="0"/>
              <w:spacing w:line="360" w:lineRule="auto"/>
              <w:contextualSpacing/>
              <w:rPr>
                <w:sz w:val="24"/>
                <w:szCs w:val="24"/>
              </w:rPr>
            </w:pPr>
            <w:r>
              <w:rPr>
                <w:sz w:val="24"/>
                <w:szCs w:val="24"/>
              </w:rPr>
              <w:t>Выявление неблагополучия в классе, с целью своевременной коррекции для сохранения и укрепления психологического благополучия и психического здоровья обучающихся, а также формирования коммуникативных навыков в разновозрастной среде и среде сверстников.</w:t>
            </w:r>
          </w:p>
        </w:tc>
        <w:tc>
          <w:tcPr>
            <w:tcW w:w="1134" w:type="dxa"/>
            <w:tcBorders>
              <w:top w:val="single" w:color="000000" w:sz="4" w:space="0"/>
              <w:left w:val="single" w:color="000000" w:sz="4" w:space="0"/>
              <w:bottom w:val="single" w:color="000000" w:sz="4" w:space="0"/>
              <w:right w:val="single" w:color="000000" w:sz="4" w:space="0"/>
            </w:tcBorders>
          </w:tcPr>
          <w:p w14:paraId="4271DA70">
            <w:pPr>
              <w:snapToGrid w:val="0"/>
              <w:spacing w:line="360" w:lineRule="auto"/>
              <w:contextualSpacing/>
              <w:jc w:val="center"/>
              <w:rPr>
                <w:sz w:val="24"/>
                <w:szCs w:val="24"/>
              </w:rPr>
            </w:pPr>
            <w:r>
              <w:rPr>
                <w:sz w:val="24"/>
                <w:szCs w:val="24"/>
              </w:rPr>
              <w:t>декабрь</w:t>
            </w:r>
          </w:p>
        </w:tc>
        <w:tc>
          <w:tcPr>
            <w:tcW w:w="2126" w:type="dxa"/>
            <w:tcBorders>
              <w:top w:val="single" w:color="000000" w:sz="4" w:space="0"/>
              <w:left w:val="single" w:color="000000" w:sz="4" w:space="0"/>
              <w:bottom w:val="single" w:color="000000" w:sz="4" w:space="0"/>
              <w:right w:val="single" w:color="000000" w:sz="4" w:space="0"/>
            </w:tcBorders>
          </w:tcPr>
          <w:p w14:paraId="1AC70939">
            <w:pPr>
              <w:snapToGrid w:val="0"/>
              <w:spacing w:line="360" w:lineRule="auto"/>
              <w:contextualSpacing/>
              <w:rPr>
                <w:sz w:val="24"/>
                <w:szCs w:val="24"/>
              </w:rPr>
            </w:pPr>
            <w:r>
              <w:rPr>
                <w:sz w:val="24"/>
                <w:szCs w:val="24"/>
              </w:rPr>
              <w:t>Организация и проведение занятий, индивидуальных консультаций. Рекомендации родителям и педагогам, заполнение журнала.</w:t>
            </w:r>
          </w:p>
        </w:tc>
      </w:tr>
      <w:tr w14:paraId="6BE76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131F513">
            <w:pPr>
              <w:snapToGrid w:val="0"/>
              <w:spacing w:line="360" w:lineRule="auto"/>
              <w:contextualSpacing/>
              <w:rPr>
                <w:sz w:val="24"/>
                <w:szCs w:val="24"/>
              </w:rPr>
            </w:pPr>
            <w:r>
              <w:rPr>
                <w:sz w:val="24"/>
                <w:szCs w:val="24"/>
              </w:rPr>
              <w:t>4 класс</w:t>
            </w:r>
          </w:p>
        </w:tc>
        <w:tc>
          <w:tcPr>
            <w:tcW w:w="1417" w:type="dxa"/>
            <w:tcBorders>
              <w:top w:val="single" w:color="000000" w:sz="4" w:space="0"/>
              <w:left w:val="single" w:color="000000" w:sz="4" w:space="0"/>
              <w:bottom w:val="single" w:color="000000" w:sz="4" w:space="0"/>
              <w:right w:val="single" w:color="000000" w:sz="4" w:space="0"/>
            </w:tcBorders>
          </w:tcPr>
          <w:p w14:paraId="4AA73415">
            <w:pPr>
              <w:snapToGrid w:val="0"/>
              <w:spacing w:line="360" w:lineRule="auto"/>
              <w:contextualSpacing/>
              <w:rPr>
                <w:sz w:val="24"/>
                <w:szCs w:val="24"/>
              </w:rPr>
            </w:pPr>
            <w:r>
              <w:rPr>
                <w:sz w:val="24"/>
                <w:szCs w:val="24"/>
              </w:rPr>
              <w:t xml:space="preserve">Выявление ожиданий учащихся по отношению к предстоящим переменам, готовность к переходу в среднее звено </w:t>
            </w:r>
          </w:p>
        </w:tc>
        <w:tc>
          <w:tcPr>
            <w:tcW w:w="1418" w:type="dxa"/>
            <w:tcBorders>
              <w:top w:val="single" w:color="000000" w:sz="4" w:space="0"/>
              <w:left w:val="single" w:color="000000" w:sz="4" w:space="0"/>
              <w:bottom w:val="single" w:color="000000" w:sz="4" w:space="0"/>
              <w:right w:val="single" w:color="000000" w:sz="4" w:space="0"/>
            </w:tcBorders>
          </w:tcPr>
          <w:p w14:paraId="413EAE3A">
            <w:pPr>
              <w:snapToGrid w:val="0"/>
              <w:spacing w:line="360" w:lineRule="auto"/>
              <w:contextualSpacing/>
              <w:rPr>
                <w:sz w:val="24"/>
                <w:szCs w:val="24"/>
              </w:rPr>
            </w:pPr>
            <w:r>
              <w:rPr>
                <w:sz w:val="24"/>
                <w:szCs w:val="24"/>
              </w:rPr>
              <w:t>Групповая диагностика</w:t>
            </w:r>
          </w:p>
        </w:tc>
        <w:tc>
          <w:tcPr>
            <w:tcW w:w="2268" w:type="dxa"/>
            <w:tcBorders>
              <w:top w:val="single" w:color="000000" w:sz="4" w:space="0"/>
              <w:left w:val="single" w:color="000000" w:sz="4" w:space="0"/>
              <w:bottom w:val="single" w:color="000000" w:sz="4" w:space="0"/>
              <w:right w:val="single" w:color="000000" w:sz="4" w:space="0"/>
            </w:tcBorders>
          </w:tcPr>
          <w:p w14:paraId="16F63E1C">
            <w:pPr>
              <w:snapToGrid w:val="0"/>
              <w:spacing w:line="360" w:lineRule="auto"/>
              <w:contextualSpacing/>
              <w:rPr>
                <w:sz w:val="24"/>
                <w:szCs w:val="24"/>
              </w:rPr>
            </w:pPr>
            <w:r>
              <w:rPr>
                <w:sz w:val="24"/>
                <w:szCs w:val="24"/>
              </w:rPr>
              <w:t>Коррекция ожиданий учащихся с целью создания психолого-педагогических условий для успешного прохождения адаптационного процесса.</w:t>
            </w:r>
          </w:p>
        </w:tc>
        <w:tc>
          <w:tcPr>
            <w:tcW w:w="1134" w:type="dxa"/>
            <w:tcBorders>
              <w:top w:val="single" w:color="000000" w:sz="4" w:space="0"/>
              <w:left w:val="single" w:color="000000" w:sz="4" w:space="0"/>
              <w:bottom w:val="single" w:color="000000" w:sz="4" w:space="0"/>
              <w:right w:val="single" w:color="000000" w:sz="4" w:space="0"/>
            </w:tcBorders>
          </w:tcPr>
          <w:p w14:paraId="5C637E64">
            <w:pPr>
              <w:snapToGrid w:val="0"/>
              <w:spacing w:line="360" w:lineRule="auto"/>
              <w:contextualSpacing/>
              <w:jc w:val="center"/>
              <w:rPr>
                <w:sz w:val="24"/>
                <w:szCs w:val="24"/>
              </w:rPr>
            </w:pPr>
            <w:r>
              <w:rPr>
                <w:sz w:val="24"/>
                <w:szCs w:val="24"/>
              </w:rPr>
              <w:t>3-4 неделя апреля</w:t>
            </w:r>
          </w:p>
        </w:tc>
        <w:tc>
          <w:tcPr>
            <w:tcW w:w="2126" w:type="dxa"/>
            <w:tcBorders>
              <w:top w:val="single" w:color="000000" w:sz="4" w:space="0"/>
              <w:left w:val="single" w:color="000000" w:sz="4" w:space="0"/>
              <w:bottom w:val="single" w:color="000000" w:sz="4" w:space="0"/>
              <w:right w:val="single" w:color="000000" w:sz="4" w:space="0"/>
            </w:tcBorders>
          </w:tcPr>
          <w:p w14:paraId="33989475">
            <w:pPr>
              <w:snapToGrid w:val="0"/>
              <w:spacing w:line="360" w:lineRule="auto"/>
              <w:contextualSpacing/>
              <w:rPr>
                <w:sz w:val="24"/>
                <w:szCs w:val="24"/>
              </w:rPr>
            </w:pPr>
            <w:r>
              <w:rPr>
                <w:sz w:val="24"/>
                <w:szCs w:val="24"/>
              </w:rPr>
              <w:t>Справка по результатам диагностики, рекомендации родителям, классным руководителям</w:t>
            </w:r>
          </w:p>
        </w:tc>
      </w:tr>
      <w:tr w14:paraId="27345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1101" w:type="dxa"/>
            <w:tcBorders>
              <w:top w:val="single" w:color="000000" w:sz="4" w:space="0"/>
              <w:left w:val="single" w:color="000000" w:sz="4" w:space="0"/>
              <w:bottom w:val="single" w:color="000000" w:sz="4" w:space="0"/>
              <w:right w:val="single" w:color="000000" w:sz="4" w:space="0"/>
            </w:tcBorders>
          </w:tcPr>
          <w:p w14:paraId="6F1F6C37">
            <w:pPr>
              <w:snapToGrid w:val="0"/>
              <w:spacing w:line="360" w:lineRule="auto"/>
              <w:contextualSpacing/>
              <w:rPr>
                <w:sz w:val="24"/>
                <w:szCs w:val="24"/>
              </w:rPr>
            </w:pPr>
            <w:r>
              <w:rPr>
                <w:sz w:val="24"/>
                <w:szCs w:val="24"/>
              </w:rPr>
              <w:t>1-4 класс</w:t>
            </w:r>
          </w:p>
        </w:tc>
        <w:tc>
          <w:tcPr>
            <w:tcW w:w="1417" w:type="dxa"/>
            <w:tcBorders>
              <w:top w:val="single" w:color="000000" w:sz="4" w:space="0"/>
              <w:left w:val="single" w:color="000000" w:sz="4" w:space="0"/>
              <w:bottom w:val="single" w:color="000000" w:sz="4" w:space="0"/>
              <w:right w:val="single" w:color="000000" w:sz="4" w:space="0"/>
            </w:tcBorders>
          </w:tcPr>
          <w:p w14:paraId="47E8870B">
            <w:pPr>
              <w:autoSpaceDE w:val="0"/>
              <w:spacing w:line="360" w:lineRule="auto"/>
              <w:contextualSpacing/>
              <w:rPr>
                <w:sz w:val="24"/>
                <w:szCs w:val="24"/>
              </w:rPr>
            </w:pPr>
            <w:r>
              <w:rPr>
                <w:sz w:val="24"/>
                <w:szCs w:val="24"/>
              </w:rPr>
              <w:t>Мониторинг УУД по запросу. Диагностика познавательной, эмоционально-волевой сфер по запросу педагогов, родителей, администрации (коррекционная работа  по результатам диагностики)</w:t>
            </w:r>
          </w:p>
        </w:tc>
        <w:tc>
          <w:tcPr>
            <w:tcW w:w="1418" w:type="dxa"/>
            <w:tcBorders>
              <w:top w:val="single" w:color="000000" w:sz="4" w:space="0"/>
              <w:left w:val="single" w:color="000000" w:sz="4" w:space="0"/>
              <w:bottom w:val="single" w:color="000000" w:sz="4" w:space="0"/>
              <w:right w:val="single" w:color="000000" w:sz="4" w:space="0"/>
            </w:tcBorders>
          </w:tcPr>
          <w:p w14:paraId="1D102F60">
            <w:pPr>
              <w:snapToGrid w:val="0"/>
              <w:spacing w:line="360" w:lineRule="auto"/>
              <w:contextualSpacing/>
              <w:rPr>
                <w:sz w:val="24"/>
                <w:szCs w:val="24"/>
              </w:rPr>
            </w:pPr>
            <w:r>
              <w:rPr>
                <w:sz w:val="24"/>
                <w:szCs w:val="24"/>
              </w:rPr>
              <w:t>Скрининговая диагностика. Диагностические процедуры по запросу (индивидуальные, наблюдение)</w:t>
            </w:r>
          </w:p>
        </w:tc>
        <w:tc>
          <w:tcPr>
            <w:tcW w:w="2268" w:type="dxa"/>
            <w:tcBorders>
              <w:top w:val="single" w:color="000000" w:sz="4" w:space="0"/>
              <w:left w:val="single" w:color="000000" w:sz="4" w:space="0"/>
              <w:bottom w:val="single" w:color="000000" w:sz="4" w:space="0"/>
              <w:right w:val="single" w:color="000000" w:sz="4" w:space="0"/>
            </w:tcBorders>
          </w:tcPr>
          <w:p w14:paraId="6B3D6570">
            <w:pPr>
              <w:snapToGrid w:val="0"/>
              <w:spacing w:line="360" w:lineRule="auto"/>
              <w:contextualSpacing/>
              <w:rPr>
                <w:sz w:val="24"/>
                <w:szCs w:val="24"/>
              </w:rPr>
            </w:pPr>
            <w:r>
              <w:rPr>
                <w:sz w:val="24"/>
                <w:szCs w:val="24"/>
              </w:rPr>
              <w:t>Получение объективной информации о состоянии и динамике уровня сформированности УУД.  Выявление проблем в развитии детей с целью их дальнейшей коррекции</w:t>
            </w:r>
          </w:p>
        </w:tc>
        <w:tc>
          <w:tcPr>
            <w:tcW w:w="1134" w:type="dxa"/>
            <w:tcBorders>
              <w:top w:val="single" w:color="000000" w:sz="4" w:space="0"/>
              <w:left w:val="single" w:color="000000" w:sz="4" w:space="0"/>
              <w:bottom w:val="single" w:color="000000" w:sz="4" w:space="0"/>
              <w:right w:val="single" w:color="000000" w:sz="4" w:space="0"/>
            </w:tcBorders>
          </w:tcPr>
          <w:p w14:paraId="05BDFDA6">
            <w:pPr>
              <w:snapToGrid w:val="0"/>
              <w:spacing w:line="360" w:lineRule="auto"/>
              <w:contextualSpacing/>
              <w:jc w:val="center"/>
              <w:rPr>
                <w:sz w:val="24"/>
                <w:szCs w:val="24"/>
              </w:rPr>
            </w:pPr>
            <w:r>
              <w:rPr>
                <w:sz w:val="24"/>
                <w:szCs w:val="24"/>
              </w:rPr>
              <w:t>в течение года по мере необходимости</w:t>
            </w:r>
          </w:p>
        </w:tc>
        <w:tc>
          <w:tcPr>
            <w:tcW w:w="2126" w:type="dxa"/>
            <w:tcBorders>
              <w:top w:val="single" w:color="000000" w:sz="4" w:space="0"/>
              <w:left w:val="single" w:color="000000" w:sz="4" w:space="0"/>
              <w:bottom w:val="single" w:color="000000" w:sz="4" w:space="0"/>
              <w:right w:val="single" w:color="000000" w:sz="4" w:space="0"/>
            </w:tcBorders>
          </w:tcPr>
          <w:p w14:paraId="26BB8325">
            <w:pPr>
              <w:snapToGrid w:val="0"/>
              <w:spacing w:line="360" w:lineRule="auto"/>
              <w:contextualSpacing/>
              <w:rPr>
                <w:sz w:val="24"/>
                <w:szCs w:val="24"/>
              </w:rPr>
            </w:pPr>
            <w:r>
              <w:rPr>
                <w:sz w:val="24"/>
                <w:szCs w:val="24"/>
              </w:rPr>
              <w:t>Оформление запроса в «Журнал консультаций». Рекомендации родителям, классным руководителям, учителям- предметникам, организация коррекционной работы.</w:t>
            </w:r>
          </w:p>
        </w:tc>
      </w:tr>
      <w:tr w14:paraId="073DD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5407854">
            <w:pPr>
              <w:snapToGrid w:val="0"/>
              <w:spacing w:line="360" w:lineRule="auto"/>
              <w:contextualSpacing/>
              <w:rPr>
                <w:sz w:val="24"/>
                <w:szCs w:val="24"/>
              </w:rPr>
            </w:pPr>
            <w:r>
              <w:rPr>
                <w:sz w:val="24"/>
                <w:szCs w:val="24"/>
              </w:rPr>
              <w:t>1-4 класс</w:t>
            </w:r>
          </w:p>
        </w:tc>
        <w:tc>
          <w:tcPr>
            <w:tcW w:w="1417" w:type="dxa"/>
            <w:tcBorders>
              <w:top w:val="single" w:color="000000" w:sz="4" w:space="0"/>
              <w:left w:val="single" w:color="000000" w:sz="4" w:space="0"/>
              <w:bottom w:val="single" w:color="000000" w:sz="4" w:space="0"/>
              <w:right w:val="single" w:color="000000" w:sz="4" w:space="0"/>
            </w:tcBorders>
          </w:tcPr>
          <w:p w14:paraId="69758880">
            <w:pPr>
              <w:snapToGrid w:val="0"/>
              <w:spacing w:line="360" w:lineRule="auto"/>
              <w:contextualSpacing/>
              <w:rPr>
                <w:sz w:val="24"/>
                <w:szCs w:val="24"/>
              </w:rPr>
            </w:pPr>
            <w:r>
              <w:rPr>
                <w:sz w:val="24"/>
                <w:szCs w:val="24"/>
              </w:rPr>
              <w:t>Диагностика с целью профилактики девиантных форм поведения, агрессии и повышенной тревожности</w:t>
            </w:r>
          </w:p>
        </w:tc>
        <w:tc>
          <w:tcPr>
            <w:tcW w:w="1418" w:type="dxa"/>
            <w:tcBorders>
              <w:top w:val="single" w:color="000000" w:sz="4" w:space="0"/>
              <w:left w:val="single" w:color="000000" w:sz="4" w:space="0"/>
              <w:bottom w:val="single" w:color="000000" w:sz="4" w:space="0"/>
              <w:right w:val="single" w:color="000000" w:sz="4" w:space="0"/>
            </w:tcBorders>
          </w:tcPr>
          <w:p w14:paraId="2A9CF5A2">
            <w:pPr>
              <w:snapToGrid w:val="0"/>
              <w:spacing w:line="360" w:lineRule="auto"/>
              <w:contextualSpacing/>
              <w:rPr>
                <w:sz w:val="24"/>
                <w:szCs w:val="24"/>
              </w:rPr>
            </w:pPr>
            <w:r>
              <w:rPr>
                <w:sz w:val="24"/>
                <w:szCs w:val="24"/>
              </w:rPr>
              <w:t xml:space="preserve">Индивидуальная диагностика </w:t>
            </w:r>
          </w:p>
        </w:tc>
        <w:tc>
          <w:tcPr>
            <w:tcW w:w="2268" w:type="dxa"/>
            <w:tcBorders>
              <w:top w:val="single" w:color="000000" w:sz="4" w:space="0"/>
              <w:left w:val="single" w:color="000000" w:sz="4" w:space="0"/>
              <w:bottom w:val="single" w:color="000000" w:sz="4" w:space="0"/>
              <w:right w:val="single" w:color="000000" w:sz="4" w:space="0"/>
            </w:tcBorders>
          </w:tcPr>
          <w:p w14:paraId="023C8BA6">
            <w:pPr>
              <w:snapToGrid w:val="0"/>
              <w:spacing w:line="360" w:lineRule="auto"/>
              <w:contextualSpacing/>
              <w:rPr>
                <w:sz w:val="24"/>
                <w:szCs w:val="24"/>
              </w:rPr>
            </w:pPr>
            <w:r>
              <w:rPr>
                <w:sz w:val="24"/>
                <w:szCs w:val="24"/>
              </w:rPr>
              <w:t>Выявление детей «группы риска», формирование коррекционных групп для оказания психологической поддержки</w:t>
            </w:r>
          </w:p>
        </w:tc>
        <w:tc>
          <w:tcPr>
            <w:tcW w:w="1134" w:type="dxa"/>
            <w:tcBorders>
              <w:top w:val="single" w:color="000000" w:sz="4" w:space="0"/>
              <w:left w:val="single" w:color="000000" w:sz="4" w:space="0"/>
              <w:bottom w:val="single" w:color="000000" w:sz="4" w:space="0"/>
              <w:right w:val="single" w:color="000000" w:sz="4" w:space="0"/>
            </w:tcBorders>
          </w:tcPr>
          <w:p w14:paraId="3D96EA10">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1A183919">
            <w:pPr>
              <w:snapToGrid w:val="0"/>
              <w:spacing w:line="360" w:lineRule="auto"/>
              <w:contextualSpacing/>
              <w:rPr>
                <w:sz w:val="24"/>
                <w:szCs w:val="24"/>
              </w:rPr>
            </w:pPr>
            <w:r>
              <w:rPr>
                <w:sz w:val="24"/>
                <w:szCs w:val="24"/>
              </w:rPr>
              <w:t>Организация и проведение занятий, рекомендации родителям и педагогам, заполнение журнала</w:t>
            </w:r>
          </w:p>
        </w:tc>
      </w:tr>
      <w:tr w14:paraId="44AF2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E1F3B7D">
            <w:pPr>
              <w:snapToGrid w:val="0"/>
              <w:spacing w:line="360" w:lineRule="auto"/>
              <w:contextualSpacing/>
              <w:rPr>
                <w:sz w:val="24"/>
                <w:szCs w:val="24"/>
              </w:rPr>
            </w:pPr>
            <w:r>
              <w:rPr>
                <w:sz w:val="24"/>
                <w:szCs w:val="24"/>
              </w:rPr>
              <w:t>1-4 класс</w:t>
            </w:r>
          </w:p>
        </w:tc>
        <w:tc>
          <w:tcPr>
            <w:tcW w:w="1417" w:type="dxa"/>
            <w:tcBorders>
              <w:top w:val="single" w:color="000000" w:sz="4" w:space="0"/>
              <w:left w:val="single" w:color="000000" w:sz="4" w:space="0"/>
              <w:bottom w:val="single" w:color="000000" w:sz="4" w:space="0"/>
              <w:right w:val="single" w:color="000000" w:sz="4" w:space="0"/>
            </w:tcBorders>
          </w:tcPr>
          <w:p w14:paraId="754A4C2A">
            <w:pPr>
              <w:snapToGrid w:val="0"/>
              <w:spacing w:line="360" w:lineRule="auto"/>
              <w:ind w:firstLine="34"/>
              <w:contextualSpacing/>
              <w:rPr>
                <w:sz w:val="24"/>
                <w:szCs w:val="24"/>
              </w:rPr>
            </w:pPr>
            <w:r>
              <w:rPr>
                <w:sz w:val="24"/>
                <w:szCs w:val="24"/>
              </w:rPr>
              <w:t>Диагностика учащихся на ПМПк</w:t>
            </w:r>
          </w:p>
        </w:tc>
        <w:tc>
          <w:tcPr>
            <w:tcW w:w="1418" w:type="dxa"/>
            <w:tcBorders>
              <w:top w:val="single" w:color="000000" w:sz="4" w:space="0"/>
              <w:left w:val="single" w:color="000000" w:sz="4" w:space="0"/>
              <w:bottom w:val="single" w:color="000000" w:sz="4" w:space="0"/>
              <w:right w:val="single" w:color="000000" w:sz="4" w:space="0"/>
            </w:tcBorders>
          </w:tcPr>
          <w:p w14:paraId="3BAE115D">
            <w:pPr>
              <w:snapToGrid w:val="0"/>
              <w:spacing w:line="360" w:lineRule="auto"/>
              <w:contextualSpacing/>
              <w:rPr>
                <w:sz w:val="24"/>
                <w:szCs w:val="24"/>
              </w:rPr>
            </w:pPr>
            <w:r>
              <w:rPr>
                <w:sz w:val="24"/>
                <w:szCs w:val="24"/>
              </w:rPr>
              <w:t>Индивидуальная диагностика</w:t>
            </w:r>
          </w:p>
        </w:tc>
        <w:tc>
          <w:tcPr>
            <w:tcW w:w="2268" w:type="dxa"/>
            <w:tcBorders>
              <w:top w:val="single" w:color="000000" w:sz="4" w:space="0"/>
              <w:left w:val="single" w:color="000000" w:sz="4" w:space="0"/>
              <w:bottom w:val="single" w:color="000000" w:sz="4" w:space="0"/>
              <w:right w:val="single" w:color="000000" w:sz="4" w:space="0"/>
            </w:tcBorders>
          </w:tcPr>
          <w:p w14:paraId="33842C03">
            <w:pPr>
              <w:snapToGrid w:val="0"/>
              <w:spacing w:line="360" w:lineRule="auto"/>
              <w:contextualSpacing/>
              <w:rPr>
                <w:sz w:val="24"/>
                <w:szCs w:val="24"/>
              </w:rPr>
            </w:pPr>
            <w:r>
              <w:rPr>
                <w:sz w:val="24"/>
                <w:szCs w:val="24"/>
              </w:rPr>
              <w:t>Определение уровня развития познавательной сферы, нарушений эмоционально-волевой сферы с целью определения программы обучения.</w:t>
            </w:r>
          </w:p>
        </w:tc>
        <w:tc>
          <w:tcPr>
            <w:tcW w:w="1134" w:type="dxa"/>
            <w:tcBorders>
              <w:top w:val="single" w:color="000000" w:sz="4" w:space="0"/>
              <w:left w:val="single" w:color="000000" w:sz="4" w:space="0"/>
              <w:bottom w:val="single" w:color="000000" w:sz="4" w:space="0"/>
              <w:right w:val="single" w:color="000000" w:sz="4" w:space="0"/>
            </w:tcBorders>
          </w:tcPr>
          <w:p w14:paraId="3B4DE415">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59ACDD53">
            <w:pPr>
              <w:snapToGrid w:val="0"/>
              <w:spacing w:line="360" w:lineRule="auto"/>
              <w:contextualSpacing/>
              <w:rPr>
                <w:sz w:val="24"/>
                <w:szCs w:val="24"/>
              </w:rPr>
            </w:pPr>
            <w:r>
              <w:rPr>
                <w:sz w:val="24"/>
                <w:szCs w:val="24"/>
              </w:rPr>
              <w:t>Психолого-педагогическое представление,</w:t>
            </w:r>
          </w:p>
          <w:p w14:paraId="2697330B">
            <w:pPr>
              <w:snapToGrid w:val="0"/>
              <w:spacing w:line="360" w:lineRule="auto"/>
              <w:contextualSpacing/>
              <w:rPr>
                <w:sz w:val="24"/>
                <w:szCs w:val="24"/>
              </w:rPr>
            </w:pPr>
            <w:r>
              <w:rPr>
                <w:sz w:val="24"/>
                <w:szCs w:val="24"/>
              </w:rPr>
              <w:t>Планирование индивидуальной/подгрупповой работы.</w:t>
            </w:r>
          </w:p>
        </w:tc>
      </w:tr>
      <w:tr w14:paraId="319C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8" w:type="dxa"/>
            <w:gridSpan w:val="5"/>
            <w:tcBorders>
              <w:top w:val="single" w:color="000000" w:sz="4" w:space="0"/>
              <w:left w:val="single" w:color="000000" w:sz="4" w:space="0"/>
              <w:bottom w:val="single" w:color="000000" w:sz="4" w:space="0"/>
              <w:right w:val="single" w:color="000000" w:sz="4" w:space="0"/>
            </w:tcBorders>
            <w:shd w:val="clear" w:color="auto" w:fill="FFFFFF"/>
          </w:tcPr>
          <w:p w14:paraId="32D68BB0">
            <w:pPr>
              <w:pStyle w:val="178"/>
              <w:suppressAutoHyphens/>
              <w:spacing w:after="0" w:line="360" w:lineRule="auto"/>
              <w:ind w:left="375"/>
              <w:jc w:val="center"/>
              <w:rPr>
                <w:b/>
                <w:i/>
              </w:rPr>
            </w:pPr>
            <w:r>
              <w:rPr>
                <w:b/>
                <w:i/>
                <w:shd w:val="clear" w:color="auto" w:fill="FFFFFF"/>
              </w:rPr>
              <w:t>2.Индивидуальная/подгрупповая коррекционно-развивающая</w:t>
            </w:r>
            <w:r>
              <w:rPr>
                <w:b/>
                <w:i/>
              </w:rPr>
              <w:t xml:space="preserve"> работа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cPr>
          <w:p w14:paraId="77287E47">
            <w:pPr>
              <w:pStyle w:val="178"/>
              <w:suppressAutoHyphens/>
              <w:spacing w:after="0" w:line="360" w:lineRule="auto"/>
              <w:ind w:left="0"/>
              <w:rPr>
                <w:b/>
                <w:i/>
              </w:rPr>
            </w:pPr>
          </w:p>
        </w:tc>
      </w:tr>
      <w:tr w14:paraId="7E46F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1E667601">
            <w:pPr>
              <w:snapToGrid w:val="0"/>
              <w:spacing w:line="360" w:lineRule="auto"/>
              <w:contextualSpacing/>
              <w:rPr>
                <w:sz w:val="24"/>
                <w:szCs w:val="24"/>
              </w:rPr>
            </w:pPr>
            <w:r>
              <w:rPr>
                <w:sz w:val="24"/>
                <w:szCs w:val="24"/>
              </w:rPr>
              <w:t>1 класс</w:t>
            </w:r>
          </w:p>
        </w:tc>
        <w:tc>
          <w:tcPr>
            <w:tcW w:w="1417" w:type="dxa"/>
            <w:tcBorders>
              <w:top w:val="single" w:color="000000" w:sz="4" w:space="0"/>
              <w:left w:val="single" w:color="000000" w:sz="4" w:space="0"/>
              <w:bottom w:val="single" w:color="000000" w:sz="4" w:space="0"/>
              <w:right w:val="single" w:color="000000" w:sz="4" w:space="0"/>
            </w:tcBorders>
          </w:tcPr>
          <w:p w14:paraId="3F0423F7">
            <w:pPr>
              <w:snapToGrid w:val="0"/>
              <w:spacing w:line="360" w:lineRule="auto"/>
              <w:ind w:firstLine="34"/>
              <w:contextualSpacing/>
              <w:rPr>
                <w:sz w:val="24"/>
                <w:szCs w:val="24"/>
              </w:rPr>
            </w:pPr>
            <w:r>
              <w:rPr>
                <w:sz w:val="24"/>
                <w:szCs w:val="24"/>
              </w:rPr>
              <w:t xml:space="preserve">Индивидуальная/подгрупповая коррекционная работа с учащимися, имеющими трудности в обучении и адаптации  </w:t>
            </w:r>
          </w:p>
        </w:tc>
        <w:tc>
          <w:tcPr>
            <w:tcW w:w="1418" w:type="dxa"/>
            <w:tcBorders>
              <w:top w:val="single" w:color="000000" w:sz="4" w:space="0"/>
              <w:left w:val="single" w:color="000000" w:sz="4" w:space="0"/>
              <w:bottom w:val="single" w:color="000000" w:sz="4" w:space="0"/>
              <w:right w:val="single" w:color="000000" w:sz="4" w:space="0"/>
            </w:tcBorders>
          </w:tcPr>
          <w:p w14:paraId="52E0CEA7">
            <w:pPr>
              <w:snapToGrid w:val="0"/>
              <w:spacing w:line="360" w:lineRule="auto"/>
              <w:contextualSpacing/>
              <w:rPr>
                <w:sz w:val="24"/>
                <w:szCs w:val="24"/>
              </w:rPr>
            </w:pPr>
            <w:r>
              <w:rPr>
                <w:sz w:val="24"/>
                <w:szCs w:val="24"/>
              </w:rPr>
              <w:t xml:space="preserve">Игры и игровые упражнения, сказкотерапия, изо-терапия, тренинговые занятия. </w:t>
            </w:r>
          </w:p>
        </w:tc>
        <w:tc>
          <w:tcPr>
            <w:tcW w:w="2268" w:type="dxa"/>
            <w:tcBorders>
              <w:top w:val="single" w:color="000000" w:sz="4" w:space="0"/>
              <w:left w:val="single" w:color="000000" w:sz="4" w:space="0"/>
              <w:bottom w:val="single" w:color="000000" w:sz="4" w:space="0"/>
              <w:right w:val="single" w:color="000000" w:sz="4" w:space="0"/>
            </w:tcBorders>
          </w:tcPr>
          <w:p w14:paraId="5CDCBAD1">
            <w:pPr>
              <w:snapToGrid w:val="0"/>
              <w:spacing w:line="360" w:lineRule="auto"/>
              <w:contextualSpacing/>
              <w:rPr>
                <w:sz w:val="24"/>
                <w:szCs w:val="24"/>
              </w:rPr>
            </w:pPr>
            <w:r>
              <w:rPr>
                <w:sz w:val="24"/>
                <w:szCs w:val="24"/>
              </w:rPr>
              <w:t>Создание психолого-педагогических условий для развития личности и оказание индивидуальной помощи учащимся по выявленным проблемам</w:t>
            </w:r>
          </w:p>
        </w:tc>
        <w:tc>
          <w:tcPr>
            <w:tcW w:w="1134" w:type="dxa"/>
            <w:tcBorders>
              <w:top w:val="single" w:color="000000" w:sz="4" w:space="0"/>
              <w:left w:val="single" w:color="000000" w:sz="4" w:space="0"/>
              <w:bottom w:val="single" w:color="000000" w:sz="4" w:space="0"/>
              <w:right w:val="single" w:color="000000" w:sz="4" w:space="0"/>
            </w:tcBorders>
          </w:tcPr>
          <w:p w14:paraId="429EE781">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412CB913">
            <w:pPr>
              <w:snapToGrid w:val="0"/>
              <w:spacing w:line="360" w:lineRule="auto"/>
              <w:contextualSpacing/>
              <w:rPr>
                <w:sz w:val="24"/>
                <w:szCs w:val="24"/>
              </w:rPr>
            </w:pPr>
            <w:r>
              <w:rPr>
                <w:sz w:val="24"/>
                <w:szCs w:val="24"/>
              </w:rPr>
              <w:t>Заполнение документации (журнал),</w:t>
            </w:r>
          </w:p>
          <w:p w14:paraId="422E05E7">
            <w:pPr>
              <w:snapToGrid w:val="0"/>
              <w:spacing w:line="360" w:lineRule="auto"/>
              <w:contextualSpacing/>
              <w:rPr>
                <w:sz w:val="24"/>
                <w:szCs w:val="24"/>
              </w:rPr>
            </w:pPr>
            <w:r>
              <w:rPr>
                <w:sz w:val="24"/>
                <w:szCs w:val="24"/>
              </w:rPr>
              <w:t>рекомендации  родителям и педагогам</w:t>
            </w:r>
          </w:p>
        </w:tc>
      </w:tr>
      <w:tr w14:paraId="59D4B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17B6FA8">
            <w:pPr>
              <w:snapToGrid w:val="0"/>
              <w:spacing w:line="360" w:lineRule="auto"/>
              <w:contextualSpacing/>
              <w:rPr>
                <w:sz w:val="24"/>
                <w:szCs w:val="24"/>
              </w:rPr>
            </w:pPr>
            <w:r>
              <w:rPr>
                <w:sz w:val="24"/>
                <w:szCs w:val="24"/>
              </w:rPr>
              <w:t>Обучающиеся, состоящие на ВШК и ПДН</w:t>
            </w:r>
          </w:p>
        </w:tc>
        <w:tc>
          <w:tcPr>
            <w:tcW w:w="1417" w:type="dxa"/>
            <w:tcBorders>
              <w:top w:val="single" w:color="000000" w:sz="4" w:space="0"/>
              <w:left w:val="single" w:color="000000" w:sz="4" w:space="0"/>
              <w:bottom w:val="single" w:color="000000" w:sz="4" w:space="0"/>
              <w:right w:val="single" w:color="000000" w:sz="4" w:space="0"/>
            </w:tcBorders>
          </w:tcPr>
          <w:p w14:paraId="4881BD0E">
            <w:pPr>
              <w:snapToGrid w:val="0"/>
              <w:spacing w:line="360" w:lineRule="auto"/>
              <w:ind w:firstLine="34"/>
              <w:contextualSpacing/>
              <w:rPr>
                <w:sz w:val="24"/>
                <w:szCs w:val="24"/>
              </w:rPr>
            </w:pPr>
            <w:r>
              <w:rPr>
                <w:sz w:val="24"/>
                <w:szCs w:val="24"/>
              </w:rPr>
              <w:t>Индивидуальная коррекционная работа с учащимися «Группы риска», состоящими на ВШК и ПДН.</w:t>
            </w:r>
          </w:p>
        </w:tc>
        <w:tc>
          <w:tcPr>
            <w:tcW w:w="1418" w:type="dxa"/>
            <w:tcBorders>
              <w:top w:val="single" w:color="000000" w:sz="4" w:space="0"/>
              <w:left w:val="single" w:color="000000" w:sz="4" w:space="0"/>
              <w:bottom w:val="single" w:color="000000" w:sz="4" w:space="0"/>
              <w:right w:val="single" w:color="000000" w:sz="4" w:space="0"/>
            </w:tcBorders>
          </w:tcPr>
          <w:p w14:paraId="59807010">
            <w:pPr>
              <w:snapToGrid w:val="0"/>
              <w:spacing w:line="360" w:lineRule="auto"/>
              <w:contextualSpacing/>
              <w:rPr>
                <w:sz w:val="24"/>
                <w:szCs w:val="24"/>
              </w:rPr>
            </w:pPr>
            <w:r>
              <w:rPr>
                <w:sz w:val="24"/>
                <w:szCs w:val="24"/>
              </w:rPr>
              <w:t>Коррекционно-развивающие индивидуальные занятия, беседы, игры, тренинговые занятия.</w:t>
            </w:r>
          </w:p>
        </w:tc>
        <w:tc>
          <w:tcPr>
            <w:tcW w:w="2268" w:type="dxa"/>
            <w:tcBorders>
              <w:top w:val="single" w:color="000000" w:sz="4" w:space="0"/>
              <w:left w:val="single" w:color="000000" w:sz="4" w:space="0"/>
              <w:bottom w:val="single" w:color="000000" w:sz="4" w:space="0"/>
              <w:right w:val="single" w:color="000000" w:sz="4" w:space="0"/>
            </w:tcBorders>
          </w:tcPr>
          <w:p w14:paraId="2AC43179">
            <w:pPr>
              <w:snapToGrid w:val="0"/>
              <w:spacing w:line="360" w:lineRule="auto"/>
              <w:contextualSpacing/>
              <w:rPr>
                <w:sz w:val="24"/>
                <w:szCs w:val="24"/>
              </w:rPr>
            </w:pPr>
            <w:r>
              <w:rPr>
                <w:sz w:val="24"/>
                <w:szCs w:val="24"/>
              </w:rPr>
              <w:t xml:space="preserve">Коррекция девиантных форм поведения обучающихся. Создание психолого-педагогической среды, способствующей успешному развитию обучающихся. </w:t>
            </w:r>
          </w:p>
        </w:tc>
        <w:tc>
          <w:tcPr>
            <w:tcW w:w="1134" w:type="dxa"/>
            <w:tcBorders>
              <w:top w:val="single" w:color="000000" w:sz="4" w:space="0"/>
              <w:left w:val="single" w:color="000000" w:sz="4" w:space="0"/>
              <w:bottom w:val="single" w:color="000000" w:sz="4" w:space="0"/>
              <w:right w:val="single" w:color="000000" w:sz="4" w:space="0"/>
            </w:tcBorders>
          </w:tcPr>
          <w:p w14:paraId="12851C18">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31A2545E">
            <w:pPr>
              <w:snapToGrid w:val="0"/>
              <w:spacing w:line="360" w:lineRule="auto"/>
              <w:contextualSpacing/>
              <w:rPr>
                <w:sz w:val="24"/>
                <w:szCs w:val="24"/>
              </w:rPr>
            </w:pPr>
            <w:r>
              <w:rPr>
                <w:sz w:val="24"/>
                <w:szCs w:val="24"/>
              </w:rPr>
              <w:t>Заполнение документации (журнал), рекомендации  родителям и педагогам</w:t>
            </w:r>
          </w:p>
        </w:tc>
      </w:tr>
      <w:tr w14:paraId="1355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5F0A318">
            <w:pPr>
              <w:snapToGrid w:val="0"/>
              <w:spacing w:line="360" w:lineRule="auto"/>
              <w:contextualSpacing/>
              <w:rPr>
                <w:sz w:val="24"/>
                <w:szCs w:val="24"/>
              </w:rPr>
            </w:pPr>
            <w:r>
              <w:rPr>
                <w:sz w:val="24"/>
                <w:szCs w:val="24"/>
              </w:rPr>
              <w:t>Одаренные обучающиеся</w:t>
            </w:r>
          </w:p>
        </w:tc>
        <w:tc>
          <w:tcPr>
            <w:tcW w:w="1417" w:type="dxa"/>
            <w:tcBorders>
              <w:top w:val="single" w:color="000000" w:sz="4" w:space="0"/>
              <w:left w:val="single" w:color="000000" w:sz="4" w:space="0"/>
              <w:bottom w:val="single" w:color="000000" w:sz="4" w:space="0"/>
              <w:right w:val="single" w:color="000000" w:sz="4" w:space="0"/>
            </w:tcBorders>
          </w:tcPr>
          <w:p w14:paraId="17FB795B">
            <w:pPr>
              <w:snapToGrid w:val="0"/>
              <w:spacing w:line="360" w:lineRule="auto"/>
              <w:ind w:firstLine="34"/>
              <w:contextualSpacing/>
              <w:rPr>
                <w:sz w:val="24"/>
                <w:szCs w:val="24"/>
              </w:rPr>
            </w:pPr>
            <w:r>
              <w:rPr>
                <w:sz w:val="24"/>
                <w:szCs w:val="24"/>
              </w:rPr>
              <w:t xml:space="preserve">Индивидуальная развивающая работа с одарёнными учащимися </w:t>
            </w:r>
          </w:p>
        </w:tc>
        <w:tc>
          <w:tcPr>
            <w:tcW w:w="1418" w:type="dxa"/>
            <w:tcBorders>
              <w:top w:val="single" w:color="000000" w:sz="4" w:space="0"/>
              <w:left w:val="single" w:color="000000" w:sz="4" w:space="0"/>
              <w:bottom w:val="single" w:color="000000" w:sz="4" w:space="0"/>
              <w:right w:val="single" w:color="000000" w:sz="4" w:space="0"/>
            </w:tcBorders>
          </w:tcPr>
          <w:p w14:paraId="0FEB23D5">
            <w:pPr>
              <w:snapToGrid w:val="0"/>
              <w:spacing w:line="360" w:lineRule="auto"/>
              <w:contextualSpacing/>
              <w:rPr>
                <w:sz w:val="24"/>
                <w:szCs w:val="24"/>
              </w:rPr>
            </w:pPr>
            <w:r>
              <w:rPr>
                <w:sz w:val="24"/>
                <w:szCs w:val="24"/>
              </w:rPr>
              <w:t>Психологические практикумы, беседы, игры.</w:t>
            </w:r>
          </w:p>
        </w:tc>
        <w:tc>
          <w:tcPr>
            <w:tcW w:w="2268" w:type="dxa"/>
            <w:tcBorders>
              <w:top w:val="single" w:color="000000" w:sz="4" w:space="0"/>
              <w:left w:val="single" w:color="000000" w:sz="4" w:space="0"/>
              <w:bottom w:val="single" w:color="000000" w:sz="4" w:space="0"/>
              <w:right w:val="single" w:color="000000" w:sz="4" w:space="0"/>
            </w:tcBorders>
          </w:tcPr>
          <w:p w14:paraId="7F1EA8A6">
            <w:pPr>
              <w:snapToGrid w:val="0"/>
              <w:spacing w:line="360" w:lineRule="auto"/>
              <w:contextualSpacing/>
              <w:rPr>
                <w:sz w:val="24"/>
                <w:szCs w:val="24"/>
              </w:rPr>
            </w:pPr>
            <w:r>
              <w:rPr>
                <w:sz w:val="24"/>
                <w:szCs w:val="24"/>
              </w:rPr>
              <w:t>Поддержка и сопровождение одаренных детей</w:t>
            </w:r>
          </w:p>
        </w:tc>
        <w:tc>
          <w:tcPr>
            <w:tcW w:w="1134" w:type="dxa"/>
            <w:tcBorders>
              <w:top w:val="single" w:color="000000" w:sz="4" w:space="0"/>
              <w:left w:val="single" w:color="000000" w:sz="4" w:space="0"/>
              <w:bottom w:val="single" w:color="000000" w:sz="4" w:space="0"/>
              <w:right w:val="single" w:color="000000" w:sz="4" w:space="0"/>
            </w:tcBorders>
          </w:tcPr>
          <w:p w14:paraId="7FAF25D7">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489CA807">
            <w:pPr>
              <w:snapToGrid w:val="0"/>
              <w:spacing w:line="360" w:lineRule="auto"/>
              <w:contextualSpacing/>
              <w:rPr>
                <w:sz w:val="24"/>
                <w:szCs w:val="24"/>
              </w:rPr>
            </w:pPr>
            <w:r>
              <w:rPr>
                <w:sz w:val="24"/>
                <w:szCs w:val="24"/>
              </w:rPr>
              <w:t>Заполнение документации (журнал), рекомендации  родителям и педагогам</w:t>
            </w:r>
          </w:p>
        </w:tc>
      </w:tr>
      <w:tr w14:paraId="44347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6F32527">
            <w:pPr>
              <w:snapToGrid w:val="0"/>
              <w:spacing w:line="360" w:lineRule="auto"/>
              <w:contextualSpacing/>
              <w:rPr>
                <w:sz w:val="24"/>
                <w:szCs w:val="24"/>
              </w:rPr>
            </w:pPr>
            <w:r>
              <w:rPr>
                <w:sz w:val="24"/>
                <w:szCs w:val="24"/>
              </w:rPr>
              <w:t>Обучающиеся с ОВЗ</w:t>
            </w:r>
          </w:p>
        </w:tc>
        <w:tc>
          <w:tcPr>
            <w:tcW w:w="1417" w:type="dxa"/>
            <w:tcBorders>
              <w:top w:val="single" w:color="000000" w:sz="4" w:space="0"/>
              <w:left w:val="single" w:color="000000" w:sz="4" w:space="0"/>
              <w:bottom w:val="single" w:color="000000" w:sz="4" w:space="0"/>
              <w:right w:val="single" w:color="000000" w:sz="4" w:space="0"/>
            </w:tcBorders>
          </w:tcPr>
          <w:p w14:paraId="3962F7A8">
            <w:pPr>
              <w:snapToGrid w:val="0"/>
              <w:spacing w:line="360" w:lineRule="auto"/>
              <w:ind w:firstLine="34"/>
              <w:contextualSpacing/>
              <w:rPr>
                <w:sz w:val="24"/>
                <w:szCs w:val="24"/>
              </w:rPr>
            </w:pPr>
            <w:r>
              <w:rPr>
                <w:sz w:val="24"/>
                <w:szCs w:val="24"/>
              </w:rPr>
              <w:t>Индивидуально – коррекционная работа с учащимися с ОВЗ по программам сопровождения</w:t>
            </w:r>
          </w:p>
        </w:tc>
        <w:tc>
          <w:tcPr>
            <w:tcW w:w="1418" w:type="dxa"/>
            <w:tcBorders>
              <w:top w:val="single" w:color="000000" w:sz="4" w:space="0"/>
              <w:left w:val="single" w:color="000000" w:sz="4" w:space="0"/>
              <w:bottom w:val="single" w:color="000000" w:sz="4" w:space="0"/>
              <w:right w:val="single" w:color="000000" w:sz="4" w:space="0"/>
            </w:tcBorders>
          </w:tcPr>
          <w:p w14:paraId="6F5BECA5">
            <w:pPr>
              <w:snapToGrid w:val="0"/>
              <w:spacing w:line="360" w:lineRule="auto"/>
              <w:contextualSpacing/>
              <w:rPr>
                <w:sz w:val="24"/>
                <w:szCs w:val="24"/>
              </w:rPr>
            </w:pPr>
            <w:r>
              <w:rPr>
                <w:sz w:val="24"/>
                <w:szCs w:val="24"/>
              </w:rPr>
              <w:t xml:space="preserve">Реализация коррекционно- развивающих программ для детей, обучающихся по специальной (коррекционной) программе </w:t>
            </w:r>
            <w:r>
              <w:rPr>
                <w:sz w:val="24"/>
                <w:szCs w:val="24"/>
                <w:lang w:val="en-US"/>
              </w:rPr>
              <w:t>VII</w:t>
            </w:r>
            <w:r>
              <w:rPr>
                <w:sz w:val="24"/>
                <w:szCs w:val="24"/>
              </w:rPr>
              <w:t xml:space="preserve"> вида</w:t>
            </w:r>
          </w:p>
          <w:p w14:paraId="2C8401C7">
            <w:pPr>
              <w:snapToGrid w:val="0"/>
              <w:spacing w:line="360" w:lineRule="auto"/>
              <w:contextualSpacing/>
              <w:rPr>
                <w:sz w:val="24"/>
                <w:szCs w:val="24"/>
              </w:rPr>
            </w:pPr>
            <w:r>
              <w:rPr>
                <w:sz w:val="24"/>
                <w:szCs w:val="24"/>
              </w:rPr>
              <w:t xml:space="preserve">Реализация коррекционно - развивающих программ для детей, обучающихся по специальной (коррекционной) программе </w:t>
            </w:r>
          </w:p>
        </w:tc>
        <w:tc>
          <w:tcPr>
            <w:tcW w:w="2268" w:type="dxa"/>
            <w:tcBorders>
              <w:top w:val="single" w:color="000000" w:sz="4" w:space="0"/>
              <w:left w:val="single" w:color="000000" w:sz="4" w:space="0"/>
              <w:bottom w:val="single" w:color="000000" w:sz="4" w:space="0"/>
              <w:right w:val="single" w:color="000000" w:sz="4" w:space="0"/>
            </w:tcBorders>
          </w:tcPr>
          <w:p w14:paraId="24ABF2AA">
            <w:pPr>
              <w:snapToGrid w:val="0"/>
              <w:spacing w:line="360" w:lineRule="auto"/>
              <w:contextualSpacing/>
              <w:rPr>
                <w:sz w:val="24"/>
                <w:szCs w:val="24"/>
              </w:rPr>
            </w:pPr>
            <w:r>
              <w:rPr>
                <w:sz w:val="24"/>
                <w:szCs w:val="24"/>
              </w:rPr>
              <w:t>Проведение коррекционно-развивающих занятий и создание психолого-педагогической среды, способствующей успешному развитию обучающихся.</w:t>
            </w:r>
          </w:p>
        </w:tc>
        <w:tc>
          <w:tcPr>
            <w:tcW w:w="1134" w:type="dxa"/>
            <w:tcBorders>
              <w:top w:val="single" w:color="000000" w:sz="4" w:space="0"/>
              <w:left w:val="single" w:color="000000" w:sz="4" w:space="0"/>
              <w:bottom w:val="single" w:color="000000" w:sz="4" w:space="0"/>
              <w:right w:val="single" w:color="000000" w:sz="4" w:space="0"/>
            </w:tcBorders>
          </w:tcPr>
          <w:p w14:paraId="009F473A">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15754D3C">
            <w:pPr>
              <w:snapToGrid w:val="0"/>
              <w:spacing w:line="360" w:lineRule="auto"/>
              <w:contextualSpacing/>
              <w:rPr>
                <w:sz w:val="24"/>
                <w:szCs w:val="24"/>
              </w:rPr>
            </w:pPr>
            <w:r>
              <w:rPr>
                <w:sz w:val="24"/>
                <w:szCs w:val="24"/>
              </w:rPr>
              <w:t>Заполнение документации (журнал), выявление динамики развития (сопровождение в рамках ППк), оформление рекомендаций для родителей и учителей по работе с конкретным ребенком, ведение индивидуальных образовательных маршрутов (ИОМов)</w:t>
            </w:r>
          </w:p>
        </w:tc>
      </w:tr>
      <w:tr w14:paraId="1A0FD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E82D21E">
            <w:pPr>
              <w:snapToGrid w:val="0"/>
              <w:spacing w:line="360" w:lineRule="auto"/>
              <w:contextualSpacing/>
              <w:rPr>
                <w:sz w:val="24"/>
                <w:szCs w:val="24"/>
              </w:rPr>
            </w:pPr>
            <w:r>
              <w:rPr>
                <w:sz w:val="24"/>
                <w:szCs w:val="24"/>
              </w:rPr>
              <w:t>Учащиеся, подвергшиеся буллингу</w:t>
            </w:r>
          </w:p>
        </w:tc>
        <w:tc>
          <w:tcPr>
            <w:tcW w:w="1417" w:type="dxa"/>
            <w:tcBorders>
              <w:top w:val="single" w:color="000000" w:sz="4" w:space="0"/>
              <w:left w:val="single" w:color="000000" w:sz="4" w:space="0"/>
              <w:bottom w:val="single" w:color="000000" w:sz="4" w:space="0"/>
              <w:right w:val="single" w:color="000000" w:sz="4" w:space="0"/>
            </w:tcBorders>
          </w:tcPr>
          <w:p w14:paraId="57089827">
            <w:pPr>
              <w:snapToGrid w:val="0"/>
              <w:spacing w:line="360" w:lineRule="auto"/>
              <w:ind w:firstLine="34"/>
              <w:contextualSpacing/>
              <w:rPr>
                <w:sz w:val="24"/>
                <w:szCs w:val="24"/>
              </w:rPr>
            </w:pPr>
            <w:r>
              <w:rPr>
                <w:sz w:val="24"/>
                <w:szCs w:val="24"/>
              </w:rPr>
              <w:t xml:space="preserve">Индивидуальная работа с обучающимся, коррекционная работа с классом. </w:t>
            </w:r>
          </w:p>
        </w:tc>
        <w:tc>
          <w:tcPr>
            <w:tcW w:w="1418" w:type="dxa"/>
            <w:tcBorders>
              <w:top w:val="single" w:color="000000" w:sz="4" w:space="0"/>
              <w:left w:val="single" w:color="000000" w:sz="4" w:space="0"/>
              <w:bottom w:val="single" w:color="000000" w:sz="4" w:space="0"/>
              <w:right w:val="single" w:color="000000" w:sz="4" w:space="0"/>
            </w:tcBorders>
          </w:tcPr>
          <w:p w14:paraId="4EC714D8">
            <w:pPr>
              <w:snapToGrid w:val="0"/>
              <w:spacing w:line="360" w:lineRule="auto"/>
              <w:contextualSpacing/>
              <w:rPr>
                <w:sz w:val="24"/>
                <w:szCs w:val="24"/>
              </w:rPr>
            </w:pPr>
            <w:r>
              <w:rPr>
                <w:sz w:val="24"/>
                <w:szCs w:val="24"/>
              </w:rPr>
              <w:t xml:space="preserve">Беседы, психологические практикумы, тренинговые занятия. </w:t>
            </w:r>
          </w:p>
        </w:tc>
        <w:tc>
          <w:tcPr>
            <w:tcW w:w="2268" w:type="dxa"/>
            <w:tcBorders>
              <w:top w:val="single" w:color="000000" w:sz="4" w:space="0"/>
              <w:left w:val="single" w:color="000000" w:sz="4" w:space="0"/>
              <w:bottom w:val="single" w:color="000000" w:sz="4" w:space="0"/>
              <w:right w:val="single" w:color="000000" w:sz="4" w:space="0"/>
            </w:tcBorders>
          </w:tcPr>
          <w:p w14:paraId="66A44E2A">
            <w:pPr>
              <w:snapToGrid w:val="0"/>
              <w:spacing w:line="360" w:lineRule="auto"/>
              <w:contextualSpacing/>
              <w:rPr>
                <w:sz w:val="24"/>
                <w:szCs w:val="24"/>
              </w:rPr>
            </w:pPr>
            <w:r>
              <w:rPr>
                <w:sz w:val="24"/>
                <w:szCs w:val="24"/>
              </w:rPr>
              <w:t xml:space="preserve">Сохранение и укрепление психологического благополучия и психического здоровья обучающихся, а также формирование коммуникативных навыков в разновозрастной среде и среде сверстников. </w:t>
            </w:r>
          </w:p>
        </w:tc>
        <w:tc>
          <w:tcPr>
            <w:tcW w:w="1134" w:type="dxa"/>
            <w:tcBorders>
              <w:top w:val="single" w:color="000000" w:sz="4" w:space="0"/>
              <w:left w:val="single" w:color="000000" w:sz="4" w:space="0"/>
              <w:bottom w:val="single" w:color="000000" w:sz="4" w:space="0"/>
              <w:right w:val="single" w:color="000000" w:sz="4" w:space="0"/>
            </w:tcBorders>
          </w:tcPr>
          <w:p w14:paraId="47A93832">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1542BBF6">
            <w:pPr>
              <w:snapToGrid w:val="0"/>
              <w:spacing w:line="360" w:lineRule="auto"/>
              <w:contextualSpacing/>
              <w:rPr>
                <w:sz w:val="24"/>
                <w:szCs w:val="24"/>
              </w:rPr>
            </w:pPr>
            <w:r>
              <w:rPr>
                <w:sz w:val="24"/>
                <w:szCs w:val="24"/>
              </w:rPr>
              <w:t xml:space="preserve">Заполнение документации (журнал). Рекомендации обучающимся, педагогам, родителям. </w:t>
            </w:r>
          </w:p>
        </w:tc>
      </w:tr>
      <w:tr w14:paraId="35EAF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A83D180">
            <w:pPr>
              <w:snapToGrid w:val="0"/>
              <w:spacing w:line="360" w:lineRule="auto"/>
              <w:contextualSpacing/>
              <w:rPr>
                <w:sz w:val="24"/>
                <w:szCs w:val="24"/>
              </w:rPr>
            </w:pPr>
            <w:r>
              <w:rPr>
                <w:sz w:val="24"/>
                <w:szCs w:val="24"/>
              </w:rPr>
              <w:t>1-4 классы</w:t>
            </w:r>
          </w:p>
        </w:tc>
        <w:tc>
          <w:tcPr>
            <w:tcW w:w="1417" w:type="dxa"/>
            <w:tcBorders>
              <w:top w:val="single" w:color="000000" w:sz="4" w:space="0"/>
              <w:left w:val="single" w:color="000000" w:sz="4" w:space="0"/>
              <w:bottom w:val="single" w:color="000000" w:sz="4" w:space="0"/>
              <w:right w:val="single" w:color="000000" w:sz="4" w:space="0"/>
            </w:tcBorders>
          </w:tcPr>
          <w:p w14:paraId="32615DD3">
            <w:pPr>
              <w:snapToGrid w:val="0"/>
              <w:spacing w:line="360" w:lineRule="auto"/>
              <w:ind w:firstLine="34"/>
              <w:contextualSpacing/>
              <w:rPr>
                <w:sz w:val="24"/>
                <w:szCs w:val="24"/>
              </w:rPr>
            </w:pPr>
            <w:r>
              <w:rPr>
                <w:sz w:val="24"/>
                <w:szCs w:val="24"/>
              </w:rPr>
              <w:t>Индивидуальные занятия по запросу педагогов с обучающимися с девиантными формами поведения, агрессией и повышенной тревожностью.</w:t>
            </w:r>
          </w:p>
        </w:tc>
        <w:tc>
          <w:tcPr>
            <w:tcW w:w="1418" w:type="dxa"/>
            <w:tcBorders>
              <w:top w:val="single" w:color="000000" w:sz="4" w:space="0"/>
              <w:left w:val="single" w:color="000000" w:sz="4" w:space="0"/>
              <w:bottom w:val="single" w:color="000000" w:sz="4" w:space="0"/>
              <w:right w:val="single" w:color="000000" w:sz="4" w:space="0"/>
            </w:tcBorders>
          </w:tcPr>
          <w:p w14:paraId="768DC095">
            <w:pPr>
              <w:snapToGrid w:val="0"/>
              <w:spacing w:line="360" w:lineRule="auto"/>
              <w:contextualSpacing/>
              <w:rPr>
                <w:sz w:val="24"/>
                <w:szCs w:val="24"/>
              </w:rPr>
            </w:pPr>
            <w:r>
              <w:rPr>
                <w:sz w:val="24"/>
                <w:szCs w:val="24"/>
              </w:rPr>
              <w:t>Тренинги, беседы</w:t>
            </w:r>
          </w:p>
        </w:tc>
        <w:tc>
          <w:tcPr>
            <w:tcW w:w="2268" w:type="dxa"/>
            <w:tcBorders>
              <w:top w:val="single" w:color="000000" w:sz="4" w:space="0"/>
              <w:left w:val="single" w:color="000000" w:sz="4" w:space="0"/>
              <w:bottom w:val="single" w:color="000000" w:sz="4" w:space="0"/>
              <w:right w:val="single" w:color="000000" w:sz="4" w:space="0"/>
            </w:tcBorders>
          </w:tcPr>
          <w:p w14:paraId="26F6114A">
            <w:pPr>
              <w:snapToGrid w:val="0"/>
              <w:spacing w:line="360" w:lineRule="auto"/>
              <w:contextualSpacing/>
              <w:rPr>
                <w:sz w:val="24"/>
                <w:szCs w:val="24"/>
              </w:rPr>
            </w:pPr>
            <w:r>
              <w:rPr>
                <w:sz w:val="24"/>
                <w:szCs w:val="24"/>
              </w:rPr>
              <w:t>Индивидуальное психологическое сопровождение ребенка, помощь родителям, учителям, разработка рекомендаций. Укрепление психологического благополучия и психического здоровья обучающихся.</w:t>
            </w:r>
          </w:p>
        </w:tc>
        <w:tc>
          <w:tcPr>
            <w:tcW w:w="1134" w:type="dxa"/>
            <w:tcBorders>
              <w:top w:val="single" w:color="000000" w:sz="4" w:space="0"/>
              <w:left w:val="single" w:color="000000" w:sz="4" w:space="0"/>
              <w:bottom w:val="single" w:color="000000" w:sz="4" w:space="0"/>
              <w:right w:val="single" w:color="000000" w:sz="4" w:space="0"/>
            </w:tcBorders>
          </w:tcPr>
          <w:p w14:paraId="7D687257">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242ADB5">
            <w:pPr>
              <w:snapToGrid w:val="0"/>
              <w:spacing w:line="360" w:lineRule="auto"/>
              <w:contextualSpacing/>
              <w:rPr>
                <w:sz w:val="24"/>
                <w:szCs w:val="24"/>
              </w:rPr>
            </w:pPr>
            <w:r>
              <w:rPr>
                <w:sz w:val="24"/>
                <w:szCs w:val="24"/>
              </w:rPr>
              <w:t>Заполнение документации (журнал).</w:t>
            </w:r>
          </w:p>
          <w:p w14:paraId="5408B9B4">
            <w:pPr>
              <w:snapToGrid w:val="0"/>
              <w:spacing w:line="360" w:lineRule="auto"/>
              <w:contextualSpacing/>
              <w:rPr>
                <w:sz w:val="24"/>
                <w:szCs w:val="24"/>
              </w:rPr>
            </w:pPr>
            <w:r>
              <w:rPr>
                <w:sz w:val="24"/>
                <w:szCs w:val="24"/>
              </w:rPr>
              <w:t>Рекомендации родителям и педагогам</w:t>
            </w:r>
          </w:p>
        </w:tc>
      </w:tr>
      <w:tr w14:paraId="0C574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8" w:type="dxa"/>
            <w:gridSpan w:val="5"/>
            <w:tcBorders>
              <w:top w:val="single" w:color="000000" w:sz="4" w:space="0"/>
              <w:left w:val="single" w:color="000000" w:sz="4" w:space="0"/>
              <w:bottom w:val="single" w:color="000000" w:sz="4" w:space="0"/>
              <w:right w:val="single" w:color="000000" w:sz="4" w:space="0"/>
            </w:tcBorders>
            <w:shd w:val="clear" w:color="auto" w:fill="FFFFFF"/>
          </w:tcPr>
          <w:p w14:paraId="33CFCBAF">
            <w:pPr>
              <w:pStyle w:val="178"/>
              <w:suppressAutoHyphens/>
              <w:spacing w:after="0" w:line="360" w:lineRule="auto"/>
              <w:ind w:left="375"/>
              <w:jc w:val="center"/>
              <w:rPr>
                <w:b/>
                <w:i/>
              </w:rPr>
            </w:pPr>
            <w:r>
              <w:rPr>
                <w:b/>
                <w:i/>
              </w:rPr>
              <w:t>3.Консультирование</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cPr>
          <w:p w14:paraId="1DFAF9CA">
            <w:pPr>
              <w:pStyle w:val="178"/>
              <w:suppressAutoHyphens/>
              <w:spacing w:after="0" w:line="360" w:lineRule="auto"/>
              <w:ind w:left="0"/>
              <w:rPr>
                <w:b/>
                <w:i/>
              </w:rPr>
            </w:pPr>
          </w:p>
        </w:tc>
      </w:tr>
      <w:tr w14:paraId="5456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5D8B4703">
            <w:pPr>
              <w:spacing w:line="360" w:lineRule="auto"/>
              <w:contextualSpacing/>
              <w:rPr>
                <w:sz w:val="24"/>
                <w:szCs w:val="24"/>
              </w:rPr>
            </w:pPr>
            <w:r>
              <w:rPr>
                <w:sz w:val="24"/>
                <w:szCs w:val="24"/>
              </w:rPr>
              <w:t>1-4 классы</w:t>
            </w:r>
          </w:p>
        </w:tc>
        <w:tc>
          <w:tcPr>
            <w:tcW w:w="1417" w:type="dxa"/>
            <w:tcBorders>
              <w:top w:val="single" w:color="000000" w:sz="4" w:space="0"/>
              <w:left w:val="single" w:color="000000" w:sz="4" w:space="0"/>
              <w:bottom w:val="single" w:color="000000" w:sz="4" w:space="0"/>
              <w:right w:val="single" w:color="000000" w:sz="4" w:space="0"/>
            </w:tcBorders>
          </w:tcPr>
          <w:p w14:paraId="3415F90E">
            <w:pPr>
              <w:snapToGrid w:val="0"/>
              <w:spacing w:line="360" w:lineRule="auto"/>
              <w:contextualSpacing/>
              <w:rPr>
                <w:sz w:val="24"/>
                <w:szCs w:val="24"/>
              </w:rPr>
            </w:pPr>
            <w:r>
              <w:rPr>
                <w:sz w:val="24"/>
                <w:szCs w:val="24"/>
              </w:rPr>
              <w:t>Индивидуальное консультирование обучающихся. По запросу/итогам диагностики.</w:t>
            </w:r>
          </w:p>
        </w:tc>
        <w:tc>
          <w:tcPr>
            <w:tcW w:w="1418" w:type="dxa"/>
            <w:tcBorders>
              <w:top w:val="single" w:color="000000" w:sz="4" w:space="0"/>
              <w:left w:val="single" w:color="000000" w:sz="4" w:space="0"/>
              <w:bottom w:val="single" w:color="000000" w:sz="4" w:space="0"/>
              <w:right w:val="single" w:color="000000" w:sz="4" w:space="0"/>
            </w:tcBorders>
          </w:tcPr>
          <w:p w14:paraId="5E1A5383">
            <w:pPr>
              <w:snapToGrid w:val="0"/>
              <w:spacing w:line="360" w:lineRule="auto"/>
              <w:contextualSpacing/>
              <w:rPr>
                <w:sz w:val="24"/>
                <w:szCs w:val="24"/>
              </w:rPr>
            </w:pPr>
            <w:r>
              <w:rPr>
                <w:sz w:val="24"/>
                <w:szCs w:val="24"/>
              </w:rPr>
              <w:t>Индивидуальная консультация</w:t>
            </w:r>
          </w:p>
          <w:p w14:paraId="72CE16E9">
            <w:pPr>
              <w:snapToGrid w:val="0"/>
              <w:spacing w:line="360" w:lineRule="auto"/>
              <w:contextualSpacing/>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60E9A1F0">
            <w:pPr>
              <w:snapToGrid w:val="0"/>
              <w:spacing w:line="360" w:lineRule="auto"/>
              <w:contextualSpacing/>
              <w:rPr>
                <w:sz w:val="24"/>
                <w:szCs w:val="24"/>
              </w:rPr>
            </w:pPr>
            <w:r>
              <w:rPr>
                <w:sz w:val="24"/>
                <w:szCs w:val="24"/>
              </w:rPr>
              <w:t>Укрепление психологического благополучия и психического здоровья обучающихся.</w:t>
            </w:r>
          </w:p>
        </w:tc>
        <w:tc>
          <w:tcPr>
            <w:tcW w:w="1134" w:type="dxa"/>
            <w:tcBorders>
              <w:top w:val="single" w:color="000000" w:sz="4" w:space="0"/>
              <w:left w:val="single" w:color="000000" w:sz="4" w:space="0"/>
              <w:bottom w:val="single" w:color="000000" w:sz="4" w:space="0"/>
              <w:right w:val="single" w:color="000000" w:sz="4" w:space="0"/>
            </w:tcBorders>
          </w:tcPr>
          <w:p w14:paraId="4D91DBA0">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54AEE057">
            <w:pPr>
              <w:snapToGrid w:val="0"/>
              <w:spacing w:line="360" w:lineRule="auto"/>
              <w:contextualSpacing/>
              <w:rPr>
                <w:sz w:val="24"/>
                <w:szCs w:val="24"/>
              </w:rPr>
            </w:pPr>
            <w:r>
              <w:rPr>
                <w:sz w:val="24"/>
                <w:szCs w:val="24"/>
              </w:rPr>
              <w:t xml:space="preserve">Оформление запроса в «Журнал консультаций», рекомендации                                        </w:t>
            </w:r>
          </w:p>
        </w:tc>
      </w:tr>
      <w:tr w14:paraId="293D3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29157EF8">
            <w:pPr>
              <w:spacing w:line="360" w:lineRule="auto"/>
              <w:contextualSpacing/>
              <w:rPr>
                <w:sz w:val="24"/>
                <w:szCs w:val="24"/>
              </w:rPr>
            </w:pPr>
            <w:r>
              <w:rPr>
                <w:sz w:val="24"/>
                <w:szCs w:val="24"/>
              </w:rPr>
              <w:t>Родители учащихся 1-4  классов</w:t>
            </w:r>
          </w:p>
        </w:tc>
        <w:tc>
          <w:tcPr>
            <w:tcW w:w="1417" w:type="dxa"/>
            <w:tcBorders>
              <w:top w:val="single" w:color="000000" w:sz="4" w:space="0"/>
              <w:left w:val="single" w:color="000000" w:sz="4" w:space="0"/>
              <w:bottom w:val="single" w:color="000000" w:sz="4" w:space="0"/>
              <w:right w:val="single" w:color="000000" w:sz="4" w:space="0"/>
            </w:tcBorders>
          </w:tcPr>
          <w:p w14:paraId="0B6B4031">
            <w:pPr>
              <w:snapToGrid w:val="0"/>
              <w:spacing w:line="360" w:lineRule="auto"/>
              <w:contextualSpacing/>
              <w:rPr>
                <w:sz w:val="24"/>
                <w:szCs w:val="24"/>
              </w:rPr>
            </w:pPr>
            <w:r>
              <w:rPr>
                <w:sz w:val="24"/>
                <w:szCs w:val="24"/>
              </w:rPr>
              <w:t xml:space="preserve">Индивидуальное консультирование  родителей (детско- родительские отношения). По запросу/по итогам диагностики.  </w:t>
            </w:r>
          </w:p>
        </w:tc>
        <w:tc>
          <w:tcPr>
            <w:tcW w:w="1418" w:type="dxa"/>
            <w:tcBorders>
              <w:top w:val="single" w:color="000000" w:sz="4" w:space="0"/>
              <w:left w:val="single" w:color="000000" w:sz="4" w:space="0"/>
              <w:bottom w:val="single" w:color="000000" w:sz="4" w:space="0"/>
              <w:right w:val="single" w:color="000000" w:sz="4" w:space="0"/>
            </w:tcBorders>
          </w:tcPr>
          <w:p w14:paraId="680979E7">
            <w:pPr>
              <w:snapToGrid w:val="0"/>
              <w:spacing w:line="360" w:lineRule="auto"/>
              <w:contextualSpacing/>
              <w:rPr>
                <w:sz w:val="24"/>
                <w:szCs w:val="24"/>
              </w:rPr>
            </w:pPr>
            <w:r>
              <w:rPr>
                <w:sz w:val="24"/>
                <w:szCs w:val="24"/>
              </w:rPr>
              <w:t>Индивидуальная консультация</w:t>
            </w:r>
          </w:p>
          <w:p w14:paraId="049448F9">
            <w:pPr>
              <w:snapToGrid w:val="0"/>
              <w:spacing w:line="360" w:lineRule="auto"/>
              <w:contextualSpacing/>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2918885B">
            <w:pPr>
              <w:snapToGrid w:val="0"/>
              <w:spacing w:line="360" w:lineRule="auto"/>
              <w:contextualSpacing/>
              <w:rPr>
                <w:sz w:val="24"/>
                <w:szCs w:val="24"/>
              </w:rPr>
            </w:pPr>
            <w:r>
              <w:rPr>
                <w:sz w:val="24"/>
                <w:szCs w:val="24"/>
              </w:rPr>
              <w:t>Поддержка и сопровождение детско-родительских отношений</w:t>
            </w:r>
          </w:p>
        </w:tc>
        <w:tc>
          <w:tcPr>
            <w:tcW w:w="1134" w:type="dxa"/>
            <w:tcBorders>
              <w:top w:val="single" w:color="000000" w:sz="4" w:space="0"/>
              <w:left w:val="single" w:color="000000" w:sz="4" w:space="0"/>
              <w:bottom w:val="single" w:color="000000" w:sz="4" w:space="0"/>
              <w:right w:val="single" w:color="000000" w:sz="4" w:space="0"/>
            </w:tcBorders>
          </w:tcPr>
          <w:p w14:paraId="586B5641">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D17023E">
            <w:pPr>
              <w:snapToGrid w:val="0"/>
              <w:spacing w:line="360" w:lineRule="auto"/>
              <w:contextualSpacing/>
              <w:rPr>
                <w:sz w:val="24"/>
                <w:szCs w:val="24"/>
              </w:rPr>
            </w:pPr>
            <w:r>
              <w:rPr>
                <w:sz w:val="24"/>
                <w:szCs w:val="24"/>
              </w:rPr>
              <w:t xml:space="preserve">Оформление запроса в «Журнал консультаций», рекомендации                                        </w:t>
            </w:r>
          </w:p>
        </w:tc>
      </w:tr>
      <w:tr w14:paraId="242AE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150A0D4A">
            <w:pPr>
              <w:spacing w:line="360" w:lineRule="auto"/>
              <w:contextualSpacing/>
              <w:rPr>
                <w:sz w:val="24"/>
                <w:szCs w:val="24"/>
              </w:rPr>
            </w:pPr>
            <w:r>
              <w:rPr>
                <w:sz w:val="24"/>
                <w:szCs w:val="24"/>
              </w:rPr>
              <w:t xml:space="preserve">Родители учащихся 1-4 классов, учащиеся 1-4 классов.  </w:t>
            </w:r>
          </w:p>
        </w:tc>
        <w:tc>
          <w:tcPr>
            <w:tcW w:w="1417" w:type="dxa"/>
            <w:tcBorders>
              <w:top w:val="single" w:color="000000" w:sz="4" w:space="0"/>
              <w:left w:val="single" w:color="000000" w:sz="4" w:space="0"/>
              <w:bottom w:val="single" w:color="000000" w:sz="4" w:space="0"/>
              <w:right w:val="single" w:color="000000" w:sz="4" w:space="0"/>
            </w:tcBorders>
          </w:tcPr>
          <w:p w14:paraId="31FED963">
            <w:pPr>
              <w:snapToGrid w:val="0"/>
              <w:spacing w:line="360" w:lineRule="auto"/>
              <w:contextualSpacing/>
              <w:rPr>
                <w:sz w:val="24"/>
                <w:szCs w:val="24"/>
              </w:rPr>
            </w:pPr>
            <w:r>
              <w:rPr>
                <w:sz w:val="24"/>
                <w:szCs w:val="24"/>
              </w:rPr>
              <w:t xml:space="preserve">Консультирование детско-родительской пары / семьи. По запросу/по итогам диагностики. </w:t>
            </w:r>
          </w:p>
        </w:tc>
        <w:tc>
          <w:tcPr>
            <w:tcW w:w="1418" w:type="dxa"/>
            <w:tcBorders>
              <w:top w:val="single" w:color="000000" w:sz="4" w:space="0"/>
              <w:left w:val="single" w:color="000000" w:sz="4" w:space="0"/>
              <w:bottom w:val="single" w:color="000000" w:sz="4" w:space="0"/>
              <w:right w:val="single" w:color="000000" w:sz="4" w:space="0"/>
            </w:tcBorders>
          </w:tcPr>
          <w:p w14:paraId="6E904D54">
            <w:pPr>
              <w:snapToGrid w:val="0"/>
              <w:spacing w:line="360" w:lineRule="auto"/>
              <w:contextualSpacing/>
              <w:rPr>
                <w:sz w:val="24"/>
                <w:szCs w:val="24"/>
              </w:rPr>
            </w:pPr>
            <w:r>
              <w:rPr>
                <w:sz w:val="24"/>
                <w:szCs w:val="24"/>
              </w:rPr>
              <w:t xml:space="preserve">Консультация детско-родительской пары/семьи. </w:t>
            </w:r>
          </w:p>
        </w:tc>
        <w:tc>
          <w:tcPr>
            <w:tcW w:w="2268" w:type="dxa"/>
            <w:tcBorders>
              <w:top w:val="single" w:color="000000" w:sz="4" w:space="0"/>
              <w:left w:val="single" w:color="000000" w:sz="4" w:space="0"/>
              <w:bottom w:val="single" w:color="000000" w:sz="4" w:space="0"/>
              <w:right w:val="single" w:color="000000" w:sz="4" w:space="0"/>
            </w:tcBorders>
          </w:tcPr>
          <w:p w14:paraId="0C541330">
            <w:pPr>
              <w:snapToGrid w:val="0"/>
              <w:spacing w:line="360" w:lineRule="auto"/>
              <w:contextualSpacing/>
              <w:rPr>
                <w:sz w:val="24"/>
                <w:szCs w:val="24"/>
              </w:rPr>
            </w:pPr>
            <w:r>
              <w:rPr>
                <w:sz w:val="24"/>
                <w:szCs w:val="24"/>
              </w:rPr>
              <w:t>Поддержка и сопровождение детско-родительских отношений</w:t>
            </w:r>
          </w:p>
        </w:tc>
        <w:tc>
          <w:tcPr>
            <w:tcW w:w="1134" w:type="dxa"/>
            <w:tcBorders>
              <w:top w:val="single" w:color="000000" w:sz="4" w:space="0"/>
              <w:left w:val="single" w:color="000000" w:sz="4" w:space="0"/>
              <w:bottom w:val="single" w:color="000000" w:sz="4" w:space="0"/>
              <w:right w:val="single" w:color="000000" w:sz="4" w:space="0"/>
            </w:tcBorders>
          </w:tcPr>
          <w:p w14:paraId="39CBDDF6">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5566241C">
            <w:pPr>
              <w:snapToGrid w:val="0"/>
              <w:spacing w:line="360" w:lineRule="auto"/>
              <w:contextualSpacing/>
              <w:rPr>
                <w:sz w:val="24"/>
                <w:szCs w:val="24"/>
              </w:rPr>
            </w:pPr>
            <w:r>
              <w:rPr>
                <w:sz w:val="24"/>
                <w:szCs w:val="24"/>
              </w:rPr>
              <w:t xml:space="preserve">Оформление запроса в «Журнал консультаций», рекомендации                                        </w:t>
            </w:r>
          </w:p>
        </w:tc>
      </w:tr>
      <w:tr w14:paraId="0123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3A403BD3">
            <w:pPr>
              <w:spacing w:line="360" w:lineRule="auto"/>
              <w:contextualSpacing/>
              <w:rPr>
                <w:sz w:val="24"/>
                <w:szCs w:val="24"/>
              </w:rPr>
            </w:pPr>
            <w:r>
              <w:rPr>
                <w:sz w:val="24"/>
                <w:szCs w:val="24"/>
              </w:rPr>
              <w:t>Педагоги 1-4 классов</w:t>
            </w:r>
          </w:p>
        </w:tc>
        <w:tc>
          <w:tcPr>
            <w:tcW w:w="1417" w:type="dxa"/>
            <w:tcBorders>
              <w:top w:val="single" w:color="000000" w:sz="4" w:space="0"/>
              <w:left w:val="single" w:color="000000" w:sz="4" w:space="0"/>
              <w:bottom w:val="single" w:color="000000" w:sz="4" w:space="0"/>
              <w:right w:val="single" w:color="000000" w:sz="4" w:space="0"/>
            </w:tcBorders>
          </w:tcPr>
          <w:p w14:paraId="37BCF20B">
            <w:pPr>
              <w:snapToGrid w:val="0"/>
              <w:spacing w:line="360" w:lineRule="auto"/>
              <w:contextualSpacing/>
              <w:rPr>
                <w:sz w:val="24"/>
                <w:szCs w:val="24"/>
              </w:rPr>
            </w:pPr>
            <w:r>
              <w:rPr>
                <w:sz w:val="24"/>
                <w:szCs w:val="24"/>
              </w:rPr>
              <w:t>Индивидуальное консультирование педагогов по запросу</w:t>
            </w:r>
          </w:p>
        </w:tc>
        <w:tc>
          <w:tcPr>
            <w:tcW w:w="1418" w:type="dxa"/>
            <w:tcBorders>
              <w:top w:val="single" w:color="000000" w:sz="4" w:space="0"/>
              <w:left w:val="single" w:color="000000" w:sz="4" w:space="0"/>
              <w:bottom w:val="single" w:color="000000" w:sz="4" w:space="0"/>
              <w:right w:val="single" w:color="000000" w:sz="4" w:space="0"/>
            </w:tcBorders>
          </w:tcPr>
          <w:p w14:paraId="6CA74DA9">
            <w:pPr>
              <w:snapToGrid w:val="0"/>
              <w:spacing w:line="360" w:lineRule="auto"/>
              <w:contextualSpacing/>
              <w:rPr>
                <w:sz w:val="24"/>
                <w:szCs w:val="24"/>
              </w:rPr>
            </w:pPr>
            <w:r>
              <w:rPr>
                <w:sz w:val="24"/>
                <w:szCs w:val="24"/>
              </w:rPr>
              <w:t>Индивидуальная консультация</w:t>
            </w:r>
          </w:p>
        </w:tc>
        <w:tc>
          <w:tcPr>
            <w:tcW w:w="2268" w:type="dxa"/>
            <w:tcBorders>
              <w:top w:val="single" w:color="000000" w:sz="4" w:space="0"/>
              <w:left w:val="single" w:color="000000" w:sz="4" w:space="0"/>
              <w:bottom w:val="single" w:color="000000" w:sz="4" w:space="0"/>
              <w:right w:val="single" w:color="000000" w:sz="4" w:space="0"/>
            </w:tcBorders>
          </w:tcPr>
          <w:p w14:paraId="1D095392">
            <w:pPr>
              <w:snapToGrid w:val="0"/>
              <w:spacing w:line="360" w:lineRule="auto"/>
              <w:contextualSpacing/>
              <w:rPr>
                <w:sz w:val="24"/>
                <w:szCs w:val="24"/>
              </w:rPr>
            </w:pPr>
            <w:r>
              <w:rPr>
                <w:sz w:val="24"/>
                <w:szCs w:val="24"/>
              </w:rPr>
              <w:t>Оказание психологической помощи и поддержки.</w:t>
            </w:r>
          </w:p>
        </w:tc>
        <w:tc>
          <w:tcPr>
            <w:tcW w:w="1134" w:type="dxa"/>
            <w:tcBorders>
              <w:top w:val="single" w:color="000000" w:sz="4" w:space="0"/>
              <w:left w:val="single" w:color="000000" w:sz="4" w:space="0"/>
              <w:bottom w:val="single" w:color="000000" w:sz="4" w:space="0"/>
              <w:right w:val="single" w:color="000000" w:sz="4" w:space="0"/>
            </w:tcBorders>
          </w:tcPr>
          <w:p w14:paraId="5C253CA8">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6B713ADB">
            <w:pPr>
              <w:snapToGrid w:val="0"/>
              <w:spacing w:line="360" w:lineRule="auto"/>
              <w:contextualSpacing/>
              <w:rPr>
                <w:sz w:val="24"/>
                <w:szCs w:val="24"/>
              </w:rPr>
            </w:pPr>
            <w:r>
              <w:rPr>
                <w:sz w:val="24"/>
                <w:szCs w:val="24"/>
              </w:rPr>
              <w:t xml:space="preserve">Оформление запроса в «Журнал консультаций», рекомендации                                        </w:t>
            </w:r>
          </w:p>
        </w:tc>
      </w:tr>
      <w:tr w14:paraId="4C2A9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8" w:type="dxa"/>
            <w:gridSpan w:val="5"/>
            <w:tcBorders>
              <w:top w:val="single" w:color="000000" w:sz="4" w:space="0"/>
              <w:left w:val="single" w:color="000000" w:sz="4" w:space="0"/>
              <w:bottom w:val="single" w:color="000000" w:sz="4" w:space="0"/>
              <w:right w:val="single" w:color="000000" w:sz="4" w:space="0"/>
            </w:tcBorders>
            <w:shd w:val="clear" w:color="auto" w:fill="FFFFFF"/>
          </w:tcPr>
          <w:p w14:paraId="4D04CC90">
            <w:pPr>
              <w:pStyle w:val="178"/>
              <w:suppressAutoHyphens/>
              <w:spacing w:after="0" w:line="360" w:lineRule="auto"/>
              <w:ind w:left="375"/>
              <w:jc w:val="center"/>
              <w:rPr>
                <w:b/>
                <w:i/>
              </w:rPr>
            </w:pPr>
            <w:r>
              <w:rPr>
                <w:b/>
                <w:i/>
              </w:rPr>
              <w:t>4.Просвещение, профилактика.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cPr>
          <w:p w14:paraId="2D79A92A">
            <w:pPr>
              <w:pStyle w:val="178"/>
              <w:suppressAutoHyphens/>
              <w:spacing w:after="0" w:line="360" w:lineRule="auto"/>
              <w:ind w:left="375"/>
              <w:rPr>
                <w:b/>
                <w:i/>
              </w:rPr>
            </w:pPr>
          </w:p>
        </w:tc>
      </w:tr>
      <w:tr w14:paraId="79736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2855A296">
            <w:pPr>
              <w:snapToGrid w:val="0"/>
              <w:spacing w:line="360" w:lineRule="auto"/>
              <w:contextualSpacing/>
              <w:rPr>
                <w:sz w:val="24"/>
                <w:szCs w:val="24"/>
              </w:rPr>
            </w:pPr>
            <w:r>
              <w:rPr>
                <w:sz w:val="24"/>
                <w:szCs w:val="24"/>
              </w:rPr>
              <w:t>Родители, педагоги</w:t>
            </w:r>
          </w:p>
        </w:tc>
        <w:tc>
          <w:tcPr>
            <w:tcW w:w="1417" w:type="dxa"/>
            <w:tcBorders>
              <w:top w:val="single" w:color="000000" w:sz="4" w:space="0"/>
              <w:left w:val="single" w:color="000000" w:sz="4" w:space="0"/>
              <w:bottom w:val="single" w:color="000000" w:sz="4" w:space="0"/>
              <w:right w:val="single" w:color="000000" w:sz="4" w:space="0"/>
            </w:tcBorders>
          </w:tcPr>
          <w:p w14:paraId="57582119">
            <w:pPr>
              <w:snapToGrid w:val="0"/>
              <w:spacing w:line="360" w:lineRule="auto"/>
              <w:contextualSpacing/>
              <w:rPr>
                <w:sz w:val="24"/>
                <w:szCs w:val="24"/>
              </w:rPr>
            </w:pPr>
            <w:r>
              <w:rPr>
                <w:sz w:val="24"/>
                <w:szCs w:val="24"/>
              </w:rPr>
              <w:t>Участие в родительском лектории, родительских собраниях, совместно с педагогами по запросу.</w:t>
            </w:r>
          </w:p>
        </w:tc>
        <w:tc>
          <w:tcPr>
            <w:tcW w:w="1418" w:type="dxa"/>
            <w:tcBorders>
              <w:top w:val="single" w:color="000000" w:sz="4" w:space="0"/>
              <w:left w:val="single" w:color="000000" w:sz="4" w:space="0"/>
              <w:bottom w:val="single" w:color="000000" w:sz="4" w:space="0"/>
              <w:right w:val="single" w:color="000000" w:sz="4" w:space="0"/>
            </w:tcBorders>
          </w:tcPr>
          <w:p w14:paraId="2C5CFBBB">
            <w:pPr>
              <w:snapToGrid w:val="0"/>
              <w:spacing w:line="360" w:lineRule="auto"/>
              <w:contextualSpacing/>
              <w:rPr>
                <w:sz w:val="24"/>
                <w:szCs w:val="24"/>
              </w:rPr>
            </w:pPr>
            <w:r>
              <w:rPr>
                <w:sz w:val="24"/>
                <w:szCs w:val="24"/>
              </w:rPr>
              <w:t>Информационные выступление, мини-тренинг, лекции, анкетирование, беседы, стендовая информация, буклеты, памятки.</w:t>
            </w:r>
          </w:p>
        </w:tc>
        <w:tc>
          <w:tcPr>
            <w:tcW w:w="2268" w:type="dxa"/>
            <w:tcBorders>
              <w:top w:val="single" w:color="000000" w:sz="4" w:space="0"/>
              <w:left w:val="single" w:color="000000" w:sz="4" w:space="0"/>
              <w:bottom w:val="single" w:color="000000" w:sz="4" w:space="0"/>
              <w:right w:val="single" w:color="000000" w:sz="4" w:space="0"/>
            </w:tcBorders>
          </w:tcPr>
          <w:p w14:paraId="6B0600B8">
            <w:pPr>
              <w:snapToGrid w:val="0"/>
              <w:spacing w:line="360" w:lineRule="auto"/>
              <w:contextualSpacing/>
              <w:rPr>
                <w:sz w:val="24"/>
                <w:szCs w:val="24"/>
              </w:rPr>
            </w:pPr>
            <w:r>
              <w:rPr>
                <w:sz w:val="24"/>
                <w:szCs w:val="24"/>
              </w:rPr>
              <w:t>Формирование и развитие психолого-педагогической компетентности педагогов и родителей</w:t>
            </w:r>
          </w:p>
        </w:tc>
        <w:tc>
          <w:tcPr>
            <w:tcW w:w="1134" w:type="dxa"/>
            <w:tcBorders>
              <w:top w:val="single" w:color="000000" w:sz="4" w:space="0"/>
              <w:left w:val="single" w:color="000000" w:sz="4" w:space="0"/>
              <w:bottom w:val="single" w:color="000000" w:sz="4" w:space="0"/>
              <w:right w:val="single" w:color="000000" w:sz="4" w:space="0"/>
            </w:tcBorders>
          </w:tcPr>
          <w:p w14:paraId="2DD921DD">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1D886FF9">
            <w:pPr>
              <w:snapToGrid w:val="0"/>
              <w:spacing w:line="360" w:lineRule="auto"/>
              <w:contextualSpacing/>
              <w:rPr>
                <w:sz w:val="24"/>
                <w:szCs w:val="24"/>
              </w:rPr>
            </w:pPr>
            <w:r>
              <w:rPr>
                <w:sz w:val="24"/>
                <w:szCs w:val="24"/>
              </w:rPr>
              <w:t xml:space="preserve">Заполнение документации (журнал). Рекомендации, памятки. </w:t>
            </w:r>
          </w:p>
        </w:tc>
      </w:tr>
      <w:tr w14:paraId="23104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78AE7F87">
            <w:pPr>
              <w:snapToGrid w:val="0"/>
              <w:spacing w:line="360" w:lineRule="auto"/>
              <w:contextualSpacing/>
              <w:rPr>
                <w:sz w:val="24"/>
                <w:szCs w:val="24"/>
              </w:rPr>
            </w:pPr>
            <w:r>
              <w:rPr>
                <w:sz w:val="24"/>
                <w:szCs w:val="24"/>
              </w:rPr>
              <w:t>Учащиеся, родители, педагоги</w:t>
            </w:r>
          </w:p>
        </w:tc>
        <w:tc>
          <w:tcPr>
            <w:tcW w:w="1417" w:type="dxa"/>
            <w:tcBorders>
              <w:top w:val="single" w:color="000000" w:sz="4" w:space="0"/>
              <w:left w:val="single" w:color="000000" w:sz="4" w:space="0"/>
              <w:bottom w:val="single" w:color="000000" w:sz="4" w:space="0"/>
              <w:right w:val="single" w:color="000000" w:sz="4" w:space="0"/>
            </w:tcBorders>
          </w:tcPr>
          <w:p w14:paraId="6D74FDFD">
            <w:pPr>
              <w:snapToGrid w:val="0"/>
              <w:spacing w:line="360" w:lineRule="auto"/>
              <w:contextualSpacing/>
              <w:rPr>
                <w:sz w:val="24"/>
                <w:szCs w:val="24"/>
              </w:rPr>
            </w:pPr>
            <w:r>
              <w:rPr>
                <w:sz w:val="24"/>
                <w:szCs w:val="24"/>
              </w:rPr>
              <w:t>Выступление на классных часах и родительских собраниях по вопросам профилактики аддиктивных форм поведения, по актуальным вопросам воспитания</w:t>
            </w:r>
          </w:p>
        </w:tc>
        <w:tc>
          <w:tcPr>
            <w:tcW w:w="1418" w:type="dxa"/>
            <w:tcBorders>
              <w:top w:val="single" w:color="000000" w:sz="4" w:space="0"/>
              <w:left w:val="single" w:color="000000" w:sz="4" w:space="0"/>
              <w:bottom w:val="single" w:color="000000" w:sz="4" w:space="0"/>
              <w:right w:val="single" w:color="000000" w:sz="4" w:space="0"/>
            </w:tcBorders>
          </w:tcPr>
          <w:p w14:paraId="1E4E39C2">
            <w:pPr>
              <w:snapToGrid w:val="0"/>
              <w:spacing w:line="360" w:lineRule="auto"/>
              <w:contextualSpacing/>
              <w:rPr>
                <w:sz w:val="24"/>
                <w:szCs w:val="24"/>
              </w:rPr>
            </w:pPr>
            <w:r>
              <w:rPr>
                <w:sz w:val="24"/>
                <w:szCs w:val="24"/>
              </w:rPr>
              <w:t>Информационные выступление, мини-тренинг, лекция, анкетирование, беседа, стендовая информация.</w:t>
            </w:r>
          </w:p>
        </w:tc>
        <w:tc>
          <w:tcPr>
            <w:tcW w:w="2268" w:type="dxa"/>
            <w:tcBorders>
              <w:top w:val="single" w:color="000000" w:sz="4" w:space="0"/>
              <w:left w:val="single" w:color="000000" w:sz="4" w:space="0"/>
              <w:bottom w:val="single" w:color="000000" w:sz="4" w:space="0"/>
              <w:right w:val="single" w:color="000000" w:sz="4" w:space="0"/>
            </w:tcBorders>
          </w:tcPr>
          <w:p w14:paraId="052F698D">
            <w:pPr>
              <w:snapToGrid w:val="0"/>
              <w:spacing w:line="360" w:lineRule="auto"/>
              <w:contextualSpacing/>
              <w:rPr>
                <w:sz w:val="24"/>
                <w:szCs w:val="24"/>
              </w:rPr>
            </w:pPr>
            <w:r>
              <w:rPr>
                <w:sz w:val="24"/>
                <w:szCs w:val="24"/>
              </w:rPr>
              <w:t>Формирование и развитие психолого-педагогической компетентности педагогов и родителей</w:t>
            </w:r>
          </w:p>
        </w:tc>
        <w:tc>
          <w:tcPr>
            <w:tcW w:w="1134" w:type="dxa"/>
            <w:tcBorders>
              <w:top w:val="single" w:color="000000" w:sz="4" w:space="0"/>
              <w:left w:val="single" w:color="000000" w:sz="4" w:space="0"/>
              <w:bottom w:val="single" w:color="000000" w:sz="4" w:space="0"/>
              <w:right w:val="single" w:color="000000" w:sz="4" w:space="0"/>
            </w:tcBorders>
          </w:tcPr>
          <w:p w14:paraId="1F53B31E">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36DF7CB1">
            <w:pPr>
              <w:snapToGrid w:val="0"/>
              <w:spacing w:line="360" w:lineRule="auto"/>
              <w:contextualSpacing/>
              <w:rPr>
                <w:sz w:val="24"/>
                <w:szCs w:val="24"/>
              </w:rPr>
            </w:pPr>
            <w:r>
              <w:rPr>
                <w:sz w:val="24"/>
                <w:szCs w:val="24"/>
              </w:rPr>
              <w:t>Заполнение документации (журнал). Рекомендации, памятки.</w:t>
            </w:r>
          </w:p>
        </w:tc>
      </w:tr>
      <w:tr w14:paraId="3E9B7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73C1E339">
            <w:pPr>
              <w:snapToGrid w:val="0"/>
              <w:spacing w:line="360" w:lineRule="auto"/>
              <w:contextualSpacing/>
              <w:rPr>
                <w:sz w:val="24"/>
                <w:szCs w:val="24"/>
              </w:rPr>
            </w:pPr>
            <w:r>
              <w:rPr>
                <w:sz w:val="24"/>
                <w:szCs w:val="24"/>
              </w:rPr>
              <w:t>1-4 классы</w:t>
            </w:r>
          </w:p>
        </w:tc>
        <w:tc>
          <w:tcPr>
            <w:tcW w:w="1417" w:type="dxa"/>
            <w:tcBorders>
              <w:top w:val="single" w:color="000000" w:sz="4" w:space="0"/>
              <w:left w:val="single" w:color="000000" w:sz="4" w:space="0"/>
              <w:bottom w:val="single" w:color="000000" w:sz="4" w:space="0"/>
              <w:right w:val="single" w:color="000000" w:sz="4" w:space="0"/>
            </w:tcBorders>
          </w:tcPr>
          <w:p w14:paraId="3E864DCE">
            <w:pPr>
              <w:snapToGrid w:val="0"/>
              <w:spacing w:line="360" w:lineRule="auto"/>
              <w:contextualSpacing/>
              <w:rPr>
                <w:sz w:val="24"/>
                <w:szCs w:val="24"/>
              </w:rPr>
            </w:pPr>
            <w:r>
              <w:rPr>
                <w:sz w:val="24"/>
                <w:szCs w:val="24"/>
              </w:rPr>
              <w:t>Психологические практикумы «Безопасное поведение в сети». «Как противостоять кибербуллингу».</w:t>
            </w:r>
          </w:p>
        </w:tc>
        <w:tc>
          <w:tcPr>
            <w:tcW w:w="1418" w:type="dxa"/>
            <w:tcBorders>
              <w:top w:val="single" w:color="000000" w:sz="4" w:space="0"/>
              <w:left w:val="single" w:color="000000" w:sz="4" w:space="0"/>
              <w:bottom w:val="single" w:color="000000" w:sz="4" w:space="0"/>
              <w:right w:val="single" w:color="000000" w:sz="4" w:space="0"/>
            </w:tcBorders>
          </w:tcPr>
          <w:p w14:paraId="64BB6B74">
            <w:pPr>
              <w:snapToGrid w:val="0"/>
              <w:spacing w:line="360" w:lineRule="auto"/>
              <w:contextualSpacing/>
              <w:rPr>
                <w:sz w:val="24"/>
                <w:szCs w:val="24"/>
              </w:rPr>
            </w:pPr>
            <w:r>
              <w:rPr>
                <w:sz w:val="24"/>
                <w:szCs w:val="24"/>
              </w:rPr>
              <w:t xml:space="preserve">Психологические практикумы. </w:t>
            </w:r>
          </w:p>
        </w:tc>
        <w:tc>
          <w:tcPr>
            <w:tcW w:w="2268" w:type="dxa"/>
            <w:tcBorders>
              <w:top w:val="single" w:color="000000" w:sz="4" w:space="0"/>
              <w:left w:val="single" w:color="000000" w:sz="4" w:space="0"/>
              <w:bottom w:val="single" w:color="000000" w:sz="4" w:space="0"/>
              <w:right w:val="single" w:color="000000" w:sz="4" w:space="0"/>
            </w:tcBorders>
          </w:tcPr>
          <w:p w14:paraId="45C5E065">
            <w:pPr>
              <w:snapToGrid w:val="0"/>
              <w:spacing w:line="360" w:lineRule="auto"/>
              <w:contextualSpacing/>
              <w:rPr>
                <w:sz w:val="24"/>
                <w:szCs w:val="24"/>
              </w:rPr>
            </w:pPr>
            <w:r>
              <w:rPr>
                <w:sz w:val="24"/>
                <w:szCs w:val="24"/>
              </w:rPr>
              <w:t>Развитие психологической культуры в области использования ИКТ.  Формирование психологической культуры поведения в информационной среде.</w:t>
            </w:r>
          </w:p>
        </w:tc>
        <w:tc>
          <w:tcPr>
            <w:tcW w:w="1134" w:type="dxa"/>
            <w:tcBorders>
              <w:top w:val="single" w:color="000000" w:sz="4" w:space="0"/>
              <w:left w:val="single" w:color="000000" w:sz="4" w:space="0"/>
              <w:bottom w:val="single" w:color="000000" w:sz="4" w:space="0"/>
              <w:right w:val="single" w:color="000000" w:sz="4" w:space="0"/>
            </w:tcBorders>
          </w:tcPr>
          <w:p w14:paraId="1B05B9BD">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4FA60743">
            <w:pPr>
              <w:snapToGrid w:val="0"/>
              <w:spacing w:line="360" w:lineRule="auto"/>
              <w:contextualSpacing/>
              <w:rPr>
                <w:sz w:val="24"/>
                <w:szCs w:val="24"/>
              </w:rPr>
            </w:pPr>
            <w:r>
              <w:rPr>
                <w:sz w:val="24"/>
                <w:szCs w:val="24"/>
              </w:rPr>
              <w:t>Заполнение документации (журнал). Рекомендации, памятки.</w:t>
            </w:r>
          </w:p>
        </w:tc>
      </w:tr>
      <w:tr w14:paraId="1FA8D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659A37C7">
            <w:pPr>
              <w:snapToGrid w:val="0"/>
              <w:spacing w:line="360" w:lineRule="auto"/>
              <w:contextualSpacing/>
              <w:rPr>
                <w:sz w:val="24"/>
                <w:szCs w:val="24"/>
              </w:rPr>
            </w:pPr>
            <w:r>
              <w:rPr>
                <w:sz w:val="24"/>
                <w:szCs w:val="24"/>
              </w:rPr>
              <w:t>3-4 классы</w:t>
            </w:r>
          </w:p>
        </w:tc>
        <w:tc>
          <w:tcPr>
            <w:tcW w:w="1417" w:type="dxa"/>
            <w:tcBorders>
              <w:top w:val="single" w:color="000000" w:sz="4" w:space="0"/>
              <w:left w:val="single" w:color="000000" w:sz="4" w:space="0"/>
              <w:bottom w:val="single" w:color="000000" w:sz="4" w:space="0"/>
              <w:right w:val="single" w:color="000000" w:sz="4" w:space="0"/>
            </w:tcBorders>
          </w:tcPr>
          <w:p w14:paraId="563644F2">
            <w:pPr>
              <w:snapToGrid w:val="0"/>
              <w:spacing w:line="360" w:lineRule="auto"/>
              <w:contextualSpacing/>
              <w:rPr>
                <w:sz w:val="24"/>
                <w:szCs w:val="24"/>
              </w:rPr>
            </w:pPr>
            <w:r>
              <w:rPr>
                <w:sz w:val="24"/>
                <w:szCs w:val="24"/>
              </w:rPr>
              <w:t>Профориентационная игра «В мире профессий».</w:t>
            </w:r>
          </w:p>
        </w:tc>
        <w:tc>
          <w:tcPr>
            <w:tcW w:w="1418" w:type="dxa"/>
            <w:tcBorders>
              <w:top w:val="single" w:color="000000" w:sz="4" w:space="0"/>
              <w:left w:val="single" w:color="000000" w:sz="4" w:space="0"/>
              <w:bottom w:val="single" w:color="000000" w:sz="4" w:space="0"/>
              <w:right w:val="single" w:color="000000" w:sz="4" w:space="0"/>
            </w:tcBorders>
          </w:tcPr>
          <w:p w14:paraId="75FD34CE">
            <w:pPr>
              <w:snapToGrid w:val="0"/>
              <w:spacing w:line="360" w:lineRule="auto"/>
              <w:contextualSpacing/>
              <w:rPr>
                <w:sz w:val="24"/>
                <w:szCs w:val="24"/>
              </w:rPr>
            </w:pPr>
            <w:r>
              <w:rPr>
                <w:sz w:val="24"/>
                <w:szCs w:val="24"/>
              </w:rPr>
              <w:t>Психологическая игра</w:t>
            </w:r>
          </w:p>
        </w:tc>
        <w:tc>
          <w:tcPr>
            <w:tcW w:w="2268" w:type="dxa"/>
            <w:tcBorders>
              <w:top w:val="single" w:color="000000" w:sz="4" w:space="0"/>
              <w:left w:val="single" w:color="000000" w:sz="4" w:space="0"/>
              <w:bottom w:val="single" w:color="000000" w:sz="4" w:space="0"/>
              <w:right w:val="single" w:color="000000" w:sz="4" w:space="0"/>
            </w:tcBorders>
          </w:tcPr>
          <w:p w14:paraId="490E96AD">
            <w:pPr>
              <w:snapToGrid w:val="0"/>
              <w:spacing w:line="360" w:lineRule="auto"/>
              <w:contextualSpacing/>
              <w:rPr>
                <w:sz w:val="24"/>
                <w:szCs w:val="24"/>
              </w:rPr>
            </w:pPr>
            <w:r>
              <w:rPr>
                <w:sz w:val="24"/>
                <w:szCs w:val="24"/>
              </w:rPr>
              <w:t>Сопровождение проектирования обучающимися планов продолжения образования и будущего профессионального самоопределения.</w:t>
            </w:r>
          </w:p>
        </w:tc>
        <w:tc>
          <w:tcPr>
            <w:tcW w:w="1134" w:type="dxa"/>
            <w:tcBorders>
              <w:top w:val="single" w:color="000000" w:sz="4" w:space="0"/>
              <w:left w:val="single" w:color="000000" w:sz="4" w:space="0"/>
              <w:bottom w:val="single" w:color="000000" w:sz="4" w:space="0"/>
              <w:right w:val="single" w:color="000000" w:sz="4" w:space="0"/>
            </w:tcBorders>
          </w:tcPr>
          <w:p w14:paraId="62E3631B">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7DE9190B">
            <w:pPr>
              <w:snapToGrid w:val="0"/>
              <w:spacing w:line="360" w:lineRule="auto"/>
              <w:contextualSpacing/>
              <w:rPr>
                <w:sz w:val="24"/>
                <w:szCs w:val="24"/>
              </w:rPr>
            </w:pPr>
            <w:r>
              <w:rPr>
                <w:sz w:val="24"/>
                <w:szCs w:val="24"/>
              </w:rPr>
              <w:t xml:space="preserve">Заполнение документации (журнал). </w:t>
            </w:r>
          </w:p>
        </w:tc>
      </w:tr>
      <w:tr w14:paraId="07E08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6B1319FD">
            <w:pPr>
              <w:snapToGrid w:val="0"/>
              <w:spacing w:line="360" w:lineRule="auto"/>
              <w:contextualSpacing/>
              <w:rPr>
                <w:sz w:val="24"/>
                <w:szCs w:val="24"/>
              </w:rPr>
            </w:pPr>
            <w:r>
              <w:rPr>
                <w:sz w:val="24"/>
                <w:szCs w:val="24"/>
              </w:rPr>
              <w:t>1-4 классы</w:t>
            </w:r>
          </w:p>
        </w:tc>
        <w:tc>
          <w:tcPr>
            <w:tcW w:w="1417" w:type="dxa"/>
            <w:tcBorders>
              <w:top w:val="single" w:color="000000" w:sz="4" w:space="0"/>
              <w:left w:val="single" w:color="000000" w:sz="4" w:space="0"/>
              <w:bottom w:val="single" w:color="000000" w:sz="4" w:space="0"/>
              <w:right w:val="single" w:color="000000" w:sz="4" w:space="0"/>
            </w:tcBorders>
          </w:tcPr>
          <w:p w14:paraId="274343EB">
            <w:pPr>
              <w:snapToGrid w:val="0"/>
              <w:spacing w:line="360" w:lineRule="auto"/>
              <w:contextualSpacing/>
              <w:rPr>
                <w:sz w:val="24"/>
                <w:szCs w:val="24"/>
              </w:rPr>
            </w:pPr>
            <w:r>
              <w:rPr>
                <w:sz w:val="24"/>
                <w:szCs w:val="24"/>
              </w:rPr>
              <w:t>Психологические практикумы «Мы за ЗОЖ»</w:t>
            </w:r>
          </w:p>
        </w:tc>
        <w:tc>
          <w:tcPr>
            <w:tcW w:w="1418" w:type="dxa"/>
            <w:tcBorders>
              <w:top w:val="single" w:color="000000" w:sz="4" w:space="0"/>
              <w:left w:val="single" w:color="000000" w:sz="4" w:space="0"/>
              <w:bottom w:val="single" w:color="000000" w:sz="4" w:space="0"/>
              <w:right w:val="single" w:color="000000" w:sz="4" w:space="0"/>
            </w:tcBorders>
          </w:tcPr>
          <w:p w14:paraId="233B8274">
            <w:pPr>
              <w:snapToGrid w:val="0"/>
              <w:spacing w:line="360" w:lineRule="auto"/>
              <w:contextualSpacing/>
              <w:rPr>
                <w:sz w:val="24"/>
                <w:szCs w:val="24"/>
              </w:rPr>
            </w:pPr>
            <w:r>
              <w:rPr>
                <w:sz w:val="24"/>
                <w:szCs w:val="24"/>
              </w:rPr>
              <w:t>Психологический практикум</w:t>
            </w:r>
          </w:p>
        </w:tc>
        <w:tc>
          <w:tcPr>
            <w:tcW w:w="2268" w:type="dxa"/>
            <w:tcBorders>
              <w:top w:val="single" w:color="000000" w:sz="4" w:space="0"/>
              <w:left w:val="single" w:color="000000" w:sz="4" w:space="0"/>
              <w:bottom w:val="single" w:color="000000" w:sz="4" w:space="0"/>
              <w:right w:val="single" w:color="000000" w:sz="4" w:space="0"/>
            </w:tcBorders>
          </w:tcPr>
          <w:p w14:paraId="66C96306">
            <w:pPr>
              <w:snapToGrid w:val="0"/>
              <w:spacing w:line="360" w:lineRule="auto"/>
              <w:contextualSpacing/>
              <w:rPr>
                <w:sz w:val="24"/>
                <w:szCs w:val="24"/>
              </w:rPr>
            </w:pPr>
            <w:r>
              <w:rPr>
                <w:sz w:val="24"/>
                <w:szCs w:val="24"/>
              </w:rPr>
              <w:t xml:space="preserve">Профилактика употребления ПАВ, формирование ценности здоровья и безопасного образа жизни. </w:t>
            </w:r>
          </w:p>
        </w:tc>
        <w:tc>
          <w:tcPr>
            <w:tcW w:w="1134" w:type="dxa"/>
            <w:tcBorders>
              <w:top w:val="single" w:color="000000" w:sz="4" w:space="0"/>
              <w:left w:val="single" w:color="000000" w:sz="4" w:space="0"/>
              <w:bottom w:val="single" w:color="000000" w:sz="4" w:space="0"/>
              <w:right w:val="single" w:color="000000" w:sz="4" w:space="0"/>
            </w:tcBorders>
          </w:tcPr>
          <w:p w14:paraId="6F35909F">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59C13B65">
            <w:pPr>
              <w:snapToGrid w:val="0"/>
              <w:spacing w:line="360" w:lineRule="auto"/>
              <w:contextualSpacing/>
              <w:rPr>
                <w:sz w:val="24"/>
                <w:szCs w:val="24"/>
              </w:rPr>
            </w:pPr>
            <w:r>
              <w:rPr>
                <w:sz w:val="24"/>
                <w:szCs w:val="24"/>
              </w:rPr>
              <w:t xml:space="preserve">Заполнение документации (журнал), рекомендации, памятки. </w:t>
            </w:r>
          </w:p>
        </w:tc>
      </w:tr>
      <w:tr w14:paraId="410B9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1DAC1418">
            <w:pPr>
              <w:snapToGrid w:val="0"/>
              <w:spacing w:line="360" w:lineRule="auto"/>
              <w:contextualSpacing/>
              <w:rPr>
                <w:sz w:val="24"/>
                <w:szCs w:val="24"/>
              </w:rPr>
            </w:pPr>
            <w:r>
              <w:rPr>
                <w:sz w:val="24"/>
                <w:szCs w:val="24"/>
              </w:rPr>
              <w:t xml:space="preserve">Обучающиеся 1-4 классов, педагоги, родители. </w:t>
            </w:r>
          </w:p>
        </w:tc>
        <w:tc>
          <w:tcPr>
            <w:tcW w:w="1417" w:type="dxa"/>
            <w:tcBorders>
              <w:top w:val="single" w:color="000000" w:sz="4" w:space="0"/>
              <w:left w:val="single" w:color="000000" w:sz="4" w:space="0"/>
              <w:bottom w:val="single" w:color="000000" w:sz="4" w:space="0"/>
              <w:right w:val="single" w:color="000000" w:sz="4" w:space="0"/>
            </w:tcBorders>
          </w:tcPr>
          <w:p w14:paraId="33A61C95">
            <w:pPr>
              <w:snapToGrid w:val="0"/>
              <w:spacing w:line="360" w:lineRule="auto"/>
              <w:contextualSpacing/>
              <w:rPr>
                <w:sz w:val="24"/>
                <w:szCs w:val="24"/>
              </w:rPr>
            </w:pPr>
            <w:r>
              <w:rPr>
                <w:sz w:val="24"/>
                <w:szCs w:val="24"/>
              </w:rPr>
              <w:t>Оформления стенда педагога-психолога</w:t>
            </w:r>
          </w:p>
        </w:tc>
        <w:tc>
          <w:tcPr>
            <w:tcW w:w="1418" w:type="dxa"/>
            <w:tcBorders>
              <w:top w:val="single" w:color="000000" w:sz="4" w:space="0"/>
              <w:left w:val="single" w:color="000000" w:sz="4" w:space="0"/>
              <w:bottom w:val="single" w:color="000000" w:sz="4" w:space="0"/>
              <w:right w:val="single" w:color="000000" w:sz="4" w:space="0"/>
            </w:tcBorders>
          </w:tcPr>
          <w:p w14:paraId="2CA0FA37">
            <w:pPr>
              <w:snapToGrid w:val="0"/>
              <w:spacing w:line="360" w:lineRule="auto"/>
              <w:contextualSpacing/>
              <w:rPr>
                <w:sz w:val="24"/>
                <w:szCs w:val="24"/>
              </w:rPr>
            </w:pPr>
            <w:r>
              <w:rPr>
                <w:sz w:val="24"/>
                <w:szCs w:val="24"/>
              </w:rPr>
              <w:t>Стендовая информация</w:t>
            </w:r>
          </w:p>
        </w:tc>
        <w:tc>
          <w:tcPr>
            <w:tcW w:w="2268" w:type="dxa"/>
            <w:tcBorders>
              <w:top w:val="single" w:color="000000" w:sz="4" w:space="0"/>
              <w:left w:val="single" w:color="000000" w:sz="4" w:space="0"/>
              <w:bottom w:val="single" w:color="000000" w:sz="4" w:space="0"/>
              <w:right w:val="single" w:color="000000" w:sz="4" w:space="0"/>
            </w:tcBorders>
          </w:tcPr>
          <w:p w14:paraId="744FE5DE">
            <w:pPr>
              <w:snapToGrid w:val="0"/>
              <w:spacing w:line="360" w:lineRule="auto"/>
              <w:contextualSpacing/>
              <w:rPr>
                <w:sz w:val="24"/>
                <w:szCs w:val="24"/>
              </w:rPr>
            </w:pPr>
            <w:r>
              <w:rPr>
                <w:sz w:val="24"/>
                <w:szCs w:val="24"/>
              </w:rPr>
              <w:t>Формирование и развитие психолого-педагогической компетентности педагогов, родителей, обучающихся.</w:t>
            </w:r>
          </w:p>
        </w:tc>
        <w:tc>
          <w:tcPr>
            <w:tcW w:w="1134" w:type="dxa"/>
            <w:tcBorders>
              <w:top w:val="single" w:color="000000" w:sz="4" w:space="0"/>
              <w:left w:val="single" w:color="000000" w:sz="4" w:space="0"/>
              <w:bottom w:val="single" w:color="000000" w:sz="4" w:space="0"/>
              <w:right w:val="single" w:color="000000" w:sz="4" w:space="0"/>
            </w:tcBorders>
          </w:tcPr>
          <w:p w14:paraId="7027882F">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0F6B46A">
            <w:pPr>
              <w:snapToGrid w:val="0"/>
              <w:spacing w:line="360" w:lineRule="auto"/>
              <w:contextualSpacing/>
              <w:rPr>
                <w:sz w:val="24"/>
                <w:szCs w:val="24"/>
              </w:rPr>
            </w:pPr>
            <w:r>
              <w:rPr>
                <w:sz w:val="24"/>
                <w:szCs w:val="24"/>
              </w:rPr>
              <w:t xml:space="preserve">Стендовая информация, памятки, рекомендации. </w:t>
            </w:r>
          </w:p>
        </w:tc>
      </w:tr>
      <w:tr w14:paraId="3CE2C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38" w:type="dxa"/>
            <w:gridSpan w:val="5"/>
            <w:tcBorders>
              <w:top w:val="single" w:color="000000" w:sz="4" w:space="0"/>
              <w:left w:val="single" w:color="000000" w:sz="4" w:space="0"/>
              <w:bottom w:val="single" w:color="000000" w:sz="4" w:space="0"/>
              <w:right w:val="single" w:color="000000" w:sz="4" w:space="0"/>
            </w:tcBorders>
            <w:shd w:val="clear" w:color="auto" w:fill="FFFFFF"/>
          </w:tcPr>
          <w:p w14:paraId="596A4EC8">
            <w:pPr>
              <w:snapToGrid w:val="0"/>
              <w:spacing w:line="360" w:lineRule="auto"/>
              <w:contextualSpacing/>
              <w:jc w:val="center"/>
              <w:rPr>
                <w:b/>
                <w:sz w:val="24"/>
                <w:szCs w:val="24"/>
              </w:rPr>
            </w:pPr>
            <w:r>
              <w:rPr>
                <w:b/>
                <w:i/>
                <w:sz w:val="24"/>
                <w:szCs w:val="24"/>
              </w:rPr>
              <w:t>5.Организационно-методическая работа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cPr>
          <w:p w14:paraId="5FC6D4A0">
            <w:pPr>
              <w:snapToGrid w:val="0"/>
              <w:spacing w:line="360" w:lineRule="auto"/>
              <w:contextualSpacing/>
              <w:jc w:val="center"/>
              <w:rPr>
                <w:b/>
                <w:sz w:val="24"/>
                <w:szCs w:val="24"/>
              </w:rPr>
            </w:pPr>
          </w:p>
        </w:tc>
      </w:tr>
      <w:tr w14:paraId="37AB2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60E11F5D">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794E2D30">
            <w:pPr>
              <w:snapToGrid w:val="0"/>
              <w:spacing w:line="360" w:lineRule="auto"/>
              <w:contextualSpacing/>
              <w:rPr>
                <w:sz w:val="24"/>
                <w:szCs w:val="24"/>
              </w:rPr>
            </w:pPr>
            <w:r>
              <w:rPr>
                <w:sz w:val="24"/>
                <w:szCs w:val="24"/>
              </w:rPr>
              <w:t xml:space="preserve">Планирование работы </w:t>
            </w:r>
            <w:r>
              <w:rPr>
                <w:sz w:val="24"/>
                <w:szCs w:val="24"/>
              </w:rPr>
              <w:br w:type="textWrapping"/>
            </w:r>
          </w:p>
        </w:tc>
        <w:tc>
          <w:tcPr>
            <w:tcW w:w="1418" w:type="dxa"/>
            <w:tcBorders>
              <w:top w:val="single" w:color="000000" w:sz="4" w:space="0"/>
              <w:left w:val="single" w:color="000000" w:sz="4" w:space="0"/>
              <w:bottom w:val="single" w:color="000000" w:sz="4" w:space="0"/>
              <w:right w:val="single" w:color="000000" w:sz="4" w:space="0"/>
            </w:tcBorders>
          </w:tcPr>
          <w:p w14:paraId="36CFD148">
            <w:pPr>
              <w:snapToGrid w:val="0"/>
              <w:spacing w:line="360" w:lineRule="auto"/>
              <w:contextualSpacing/>
              <w:rPr>
                <w:sz w:val="24"/>
                <w:szCs w:val="24"/>
              </w:rPr>
            </w:pPr>
            <w:r>
              <w:rPr>
                <w:sz w:val="24"/>
                <w:szCs w:val="24"/>
              </w:rPr>
              <w:t>Составление годового плана работы, плана работы на четверть, графика работы, циклограммы.</w:t>
            </w:r>
          </w:p>
        </w:tc>
        <w:tc>
          <w:tcPr>
            <w:tcW w:w="2268" w:type="dxa"/>
            <w:tcBorders>
              <w:top w:val="single" w:color="000000" w:sz="4" w:space="0"/>
              <w:left w:val="single" w:color="000000" w:sz="4" w:space="0"/>
              <w:bottom w:val="single" w:color="000000" w:sz="4" w:space="0"/>
              <w:right w:val="single" w:color="000000" w:sz="4" w:space="0"/>
            </w:tcBorders>
          </w:tcPr>
          <w:p w14:paraId="408E9611">
            <w:pPr>
              <w:snapToGrid w:val="0"/>
              <w:spacing w:line="360" w:lineRule="auto"/>
              <w:contextualSpacing/>
              <w:rPr>
                <w:sz w:val="24"/>
                <w:szCs w:val="24"/>
              </w:rPr>
            </w:pPr>
            <w:r>
              <w:rPr>
                <w:sz w:val="24"/>
                <w:szCs w:val="24"/>
              </w:rPr>
              <w:t>Планирование деятельности в соответствии с планом школы</w:t>
            </w:r>
          </w:p>
        </w:tc>
        <w:tc>
          <w:tcPr>
            <w:tcW w:w="1134" w:type="dxa"/>
            <w:tcBorders>
              <w:top w:val="single" w:color="000000" w:sz="4" w:space="0"/>
              <w:left w:val="single" w:color="000000" w:sz="4" w:space="0"/>
              <w:bottom w:val="single" w:color="000000" w:sz="4" w:space="0"/>
              <w:right w:val="single" w:color="000000" w:sz="4" w:space="0"/>
            </w:tcBorders>
          </w:tcPr>
          <w:p w14:paraId="5474C972">
            <w:pPr>
              <w:snapToGrid w:val="0"/>
              <w:spacing w:line="360" w:lineRule="auto"/>
              <w:contextualSpacing/>
              <w:jc w:val="center"/>
              <w:rPr>
                <w:sz w:val="24"/>
                <w:szCs w:val="24"/>
              </w:rPr>
            </w:pPr>
            <w:r>
              <w:rPr>
                <w:sz w:val="24"/>
                <w:szCs w:val="24"/>
              </w:rPr>
              <w:t>август-сентябрь</w:t>
            </w:r>
          </w:p>
          <w:p w14:paraId="7022A853">
            <w:pPr>
              <w:snapToGrid w:val="0"/>
              <w:spacing w:line="360" w:lineRule="auto"/>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Pr>
          <w:p w14:paraId="75CA11C3">
            <w:pPr>
              <w:snapToGrid w:val="0"/>
              <w:spacing w:line="360" w:lineRule="auto"/>
              <w:contextualSpacing/>
              <w:rPr>
                <w:sz w:val="24"/>
                <w:szCs w:val="24"/>
              </w:rPr>
            </w:pPr>
            <w:r>
              <w:rPr>
                <w:sz w:val="24"/>
                <w:szCs w:val="24"/>
              </w:rPr>
              <w:t>План работы, график, циклограмма</w:t>
            </w:r>
          </w:p>
        </w:tc>
      </w:tr>
      <w:tr w14:paraId="61553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79BABE4">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2CD93179">
            <w:pPr>
              <w:snapToGrid w:val="0"/>
              <w:spacing w:line="360" w:lineRule="auto"/>
              <w:contextualSpacing/>
              <w:rPr>
                <w:sz w:val="24"/>
                <w:szCs w:val="24"/>
              </w:rPr>
            </w:pPr>
            <w:r>
              <w:rPr>
                <w:sz w:val="24"/>
                <w:szCs w:val="24"/>
              </w:rPr>
              <w:t xml:space="preserve">Планирование и подготовка диагностических мероприятий </w:t>
            </w:r>
            <w:r>
              <w:rPr>
                <w:sz w:val="24"/>
                <w:szCs w:val="24"/>
              </w:rPr>
              <w:br w:type="textWrapping"/>
            </w:r>
          </w:p>
        </w:tc>
        <w:tc>
          <w:tcPr>
            <w:tcW w:w="1418" w:type="dxa"/>
            <w:tcBorders>
              <w:top w:val="single" w:color="000000" w:sz="4" w:space="0"/>
              <w:left w:val="single" w:color="000000" w:sz="4" w:space="0"/>
              <w:bottom w:val="single" w:color="000000" w:sz="4" w:space="0"/>
              <w:right w:val="single" w:color="000000" w:sz="4" w:space="0"/>
            </w:tcBorders>
          </w:tcPr>
          <w:p w14:paraId="075D1AC0">
            <w:pPr>
              <w:snapToGrid w:val="0"/>
              <w:spacing w:line="360" w:lineRule="auto"/>
              <w:contextualSpacing/>
              <w:rPr>
                <w:sz w:val="24"/>
                <w:szCs w:val="24"/>
              </w:rPr>
            </w:pPr>
            <w:r>
              <w:rPr>
                <w:sz w:val="24"/>
                <w:szCs w:val="24"/>
              </w:rPr>
              <w:t>Составление плана диагностического обследования, подготовка стимульного и раздаточного  материала и т.п.</w:t>
            </w:r>
          </w:p>
        </w:tc>
        <w:tc>
          <w:tcPr>
            <w:tcW w:w="2268" w:type="dxa"/>
            <w:tcBorders>
              <w:top w:val="single" w:color="000000" w:sz="4" w:space="0"/>
              <w:left w:val="single" w:color="000000" w:sz="4" w:space="0"/>
              <w:bottom w:val="single" w:color="000000" w:sz="4" w:space="0"/>
              <w:right w:val="single" w:color="000000" w:sz="4" w:space="0"/>
            </w:tcBorders>
          </w:tcPr>
          <w:p w14:paraId="58D1F402">
            <w:pPr>
              <w:snapToGrid w:val="0"/>
              <w:spacing w:line="360" w:lineRule="auto"/>
              <w:contextualSpacing/>
              <w:rPr>
                <w:sz w:val="24"/>
                <w:szCs w:val="24"/>
              </w:rPr>
            </w:pPr>
            <w:r>
              <w:rPr>
                <w:sz w:val="24"/>
                <w:szCs w:val="24"/>
              </w:rPr>
              <w:t>Организация плановой диагностики</w:t>
            </w:r>
          </w:p>
        </w:tc>
        <w:tc>
          <w:tcPr>
            <w:tcW w:w="1134" w:type="dxa"/>
            <w:tcBorders>
              <w:top w:val="single" w:color="000000" w:sz="4" w:space="0"/>
              <w:left w:val="single" w:color="000000" w:sz="4" w:space="0"/>
              <w:bottom w:val="single" w:color="000000" w:sz="4" w:space="0"/>
              <w:right w:val="single" w:color="000000" w:sz="4" w:space="0"/>
            </w:tcBorders>
          </w:tcPr>
          <w:p w14:paraId="55D8FE40">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BFB1F46">
            <w:pPr>
              <w:snapToGrid w:val="0"/>
              <w:spacing w:line="360" w:lineRule="auto"/>
              <w:contextualSpacing/>
              <w:rPr>
                <w:sz w:val="24"/>
                <w:szCs w:val="24"/>
              </w:rPr>
            </w:pPr>
            <w:r>
              <w:rPr>
                <w:sz w:val="24"/>
                <w:szCs w:val="24"/>
              </w:rPr>
              <w:t>План диагностического обследования, стимульный материал</w:t>
            </w:r>
          </w:p>
        </w:tc>
      </w:tr>
      <w:tr w14:paraId="76DEB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913FBFC">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0FBF3B6A">
            <w:pPr>
              <w:snapToGrid w:val="0"/>
              <w:spacing w:line="360" w:lineRule="auto"/>
              <w:contextualSpacing/>
              <w:rPr>
                <w:sz w:val="24"/>
                <w:szCs w:val="24"/>
              </w:rPr>
            </w:pPr>
            <w:r>
              <w:rPr>
                <w:sz w:val="24"/>
                <w:szCs w:val="24"/>
              </w:rPr>
              <w:t xml:space="preserve">Анализ диагностических мероприятий </w:t>
            </w:r>
          </w:p>
        </w:tc>
        <w:tc>
          <w:tcPr>
            <w:tcW w:w="1418" w:type="dxa"/>
            <w:tcBorders>
              <w:top w:val="single" w:color="000000" w:sz="4" w:space="0"/>
              <w:left w:val="single" w:color="000000" w:sz="4" w:space="0"/>
              <w:bottom w:val="single" w:color="000000" w:sz="4" w:space="0"/>
              <w:right w:val="single" w:color="000000" w:sz="4" w:space="0"/>
            </w:tcBorders>
          </w:tcPr>
          <w:p w14:paraId="416227B3">
            <w:pPr>
              <w:snapToGrid w:val="0"/>
              <w:spacing w:line="360" w:lineRule="auto"/>
              <w:contextualSpacing/>
              <w:rPr>
                <w:sz w:val="24"/>
                <w:szCs w:val="24"/>
              </w:rPr>
            </w:pPr>
            <w:r>
              <w:rPr>
                <w:sz w:val="24"/>
                <w:szCs w:val="24"/>
              </w:rPr>
              <w:t>Обработка  результатов и написание заключений, аналитической  справки.</w:t>
            </w:r>
          </w:p>
        </w:tc>
        <w:tc>
          <w:tcPr>
            <w:tcW w:w="2268" w:type="dxa"/>
            <w:tcBorders>
              <w:top w:val="single" w:color="000000" w:sz="4" w:space="0"/>
              <w:left w:val="single" w:color="000000" w:sz="4" w:space="0"/>
              <w:bottom w:val="single" w:color="000000" w:sz="4" w:space="0"/>
              <w:right w:val="single" w:color="000000" w:sz="4" w:space="0"/>
            </w:tcBorders>
          </w:tcPr>
          <w:p w14:paraId="4F59CEA4">
            <w:pPr>
              <w:snapToGrid w:val="0"/>
              <w:spacing w:line="360" w:lineRule="auto"/>
              <w:contextualSpacing/>
              <w:rPr>
                <w:sz w:val="24"/>
                <w:szCs w:val="24"/>
              </w:rPr>
            </w:pPr>
            <w:r>
              <w:rPr>
                <w:sz w:val="24"/>
                <w:szCs w:val="24"/>
              </w:rPr>
              <w:t>Выявление ситуации развития и планирование коррекционно-развивающей работы</w:t>
            </w:r>
          </w:p>
        </w:tc>
        <w:tc>
          <w:tcPr>
            <w:tcW w:w="1134" w:type="dxa"/>
            <w:tcBorders>
              <w:top w:val="single" w:color="000000" w:sz="4" w:space="0"/>
              <w:left w:val="single" w:color="000000" w:sz="4" w:space="0"/>
              <w:bottom w:val="single" w:color="000000" w:sz="4" w:space="0"/>
              <w:right w:val="single" w:color="000000" w:sz="4" w:space="0"/>
            </w:tcBorders>
          </w:tcPr>
          <w:p w14:paraId="0AE7DD2B">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DEF4F73">
            <w:pPr>
              <w:snapToGrid w:val="0"/>
              <w:spacing w:line="360" w:lineRule="auto"/>
              <w:contextualSpacing/>
              <w:rPr>
                <w:sz w:val="24"/>
                <w:szCs w:val="24"/>
              </w:rPr>
            </w:pPr>
            <w:r>
              <w:rPr>
                <w:sz w:val="24"/>
                <w:szCs w:val="24"/>
              </w:rPr>
              <w:t>Заключения, справки</w:t>
            </w:r>
          </w:p>
        </w:tc>
      </w:tr>
      <w:tr w14:paraId="2F770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15E41D1B">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6F491712">
            <w:pPr>
              <w:snapToGrid w:val="0"/>
              <w:spacing w:line="360" w:lineRule="auto"/>
              <w:contextualSpacing/>
              <w:rPr>
                <w:sz w:val="24"/>
                <w:szCs w:val="24"/>
              </w:rPr>
            </w:pPr>
            <w:r>
              <w:rPr>
                <w:sz w:val="24"/>
                <w:szCs w:val="24"/>
              </w:rPr>
              <w:t xml:space="preserve">Планирование и подготовка коррекционно-развивающих мероприятий </w:t>
            </w:r>
          </w:p>
        </w:tc>
        <w:tc>
          <w:tcPr>
            <w:tcW w:w="1418" w:type="dxa"/>
            <w:tcBorders>
              <w:top w:val="single" w:color="000000" w:sz="4" w:space="0"/>
              <w:left w:val="single" w:color="000000" w:sz="4" w:space="0"/>
              <w:bottom w:val="single" w:color="000000" w:sz="4" w:space="0"/>
              <w:right w:val="single" w:color="000000" w:sz="4" w:space="0"/>
            </w:tcBorders>
          </w:tcPr>
          <w:p w14:paraId="3058EFAE">
            <w:pPr>
              <w:snapToGrid w:val="0"/>
              <w:spacing w:line="360" w:lineRule="auto"/>
              <w:contextualSpacing/>
              <w:rPr>
                <w:sz w:val="24"/>
                <w:szCs w:val="24"/>
              </w:rPr>
            </w:pPr>
            <w:r>
              <w:rPr>
                <w:sz w:val="24"/>
                <w:szCs w:val="24"/>
              </w:rPr>
              <w:t>Составление плана занятия или программы занятий, подготовка стимульных и раздаточных  материалов,  и т.п.</w:t>
            </w:r>
          </w:p>
        </w:tc>
        <w:tc>
          <w:tcPr>
            <w:tcW w:w="2268" w:type="dxa"/>
            <w:tcBorders>
              <w:top w:val="single" w:color="000000" w:sz="4" w:space="0"/>
              <w:left w:val="single" w:color="000000" w:sz="4" w:space="0"/>
              <w:bottom w:val="single" w:color="000000" w:sz="4" w:space="0"/>
              <w:right w:val="single" w:color="000000" w:sz="4" w:space="0"/>
            </w:tcBorders>
          </w:tcPr>
          <w:p w14:paraId="70D751D4">
            <w:pPr>
              <w:snapToGrid w:val="0"/>
              <w:spacing w:line="360" w:lineRule="auto"/>
              <w:contextualSpacing/>
              <w:rPr>
                <w:sz w:val="24"/>
                <w:szCs w:val="24"/>
              </w:rPr>
            </w:pPr>
            <w:r>
              <w:rPr>
                <w:sz w:val="24"/>
                <w:szCs w:val="24"/>
              </w:rPr>
              <w:t>Организация помощи детям, создание психолого-педагогических условий для развития учащихся</w:t>
            </w:r>
          </w:p>
        </w:tc>
        <w:tc>
          <w:tcPr>
            <w:tcW w:w="1134" w:type="dxa"/>
            <w:tcBorders>
              <w:top w:val="single" w:color="000000" w:sz="4" w:space="0"/>
              <w:left w:val="single" w:color="000000" w:sz="4" w:space="0"/>
              <w:bottom w:val="single" w:color="000000" w:sz="4" w:space="0"/>
              <w:right w:val="single" w:color="000000" w:sz="4" w:space="0"/>
            </w:tcBorders>
          </w:tcPr>
          <w:p w14:paraId="52745561">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2134016A">
            <w:pPr>
              <w:snapToGrid w:val="0"/>
              <w:spacing w:line="360" w:lineRule="auto"/>
              <w:contextualSpacing/>
              <w:rPr>
                <w:sz w:val="24"/>
                <w:szCs w:val="24"/>
              </w:rPr>
            </w:pPr>
            <w:r>
              <w:rPr>
                <w:sz w:val="24"/>
                <w:szCs w:val="24"/>
              </w:rPr>
              <w:t>План занятий, стимульные, раздаточные материалы</w:t>
            </w:r>
          </w:p>
        </w:tc>
      </w:tr>
      <w:tr w14:paraId="15FE2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E51BA98">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79E50EDC">
            <w:pPr>
              <w:snapToGrid w:val="0"/>
              <w:spacing w:line="360" w:lineRule="auto"/>
              <w:contextualSpacing/>
              <w:rPr>
                <w:sz w:val="24"/>
                <w:szCs w:val="24"/>
              </w:rPr>
            </w:pPr>
            <w:r>
              <w:rPr>
                <w:sz w:val="24"/>
                <w:szCs w:val="24"/>
              </w:rPr>
              <w:t>Подготовка материалов к консультированию и просвещению и т.п.</w:t>
            </w:r>
          </w:p>
        </w:tc>
        <w:tc>
          <w:tcPr>
            <w:tcW w:w="1418" w:type="dxa"/>
            <w:tcBorders>
              <w:top w:val="single" w:color="000000" w:sz="4" w:space="0"/>
              <w:left w:val="single" w:color="000000" w:sz="4" w:space="0"/>
              <w:bottom w:val="single" w:color="000000" w:sz="4" w:space="0"/>
              <w:right w:val="single" w:color="000000" w:sz="4" w:space="0"/>
            </w:tcBorders>
          </w:tcPr>
          <w:p w14:paraId="61F844D8">
            <w:pPr>
              <w:snapToGrid w:val="0"/>
              <w:spacing w:line="360" w:lineRule="auto"/>
              <w:contextualSpacing/>
              <w:rPr>
                <w:sz w:val="24"/>
                <w:szCs w:val="24"/>
              </w:rPr>
            </w:pPr>
            <w:r>
              <w:rPr>
                <w:sz w:val="24"/>
                <w:szCs w:val="24"/>
              </w:rPr>
              <w:t>Анализ литературы. Планирование.</w:t>
            </w:r>
          </w:p>
        </w:tc>
        <w:tc>
          <w:tcPr>
            <w:tcW w:w="2268" w:type="dxa"/>
            <w:tcBorders>
              <w:top w:val="single" w:color="000000" w:sz="4" w:space="0"/>
              <w:left w:val="single" w:color="000000" w:sz="4" w:space="0"/>
              <w:bottom w:val="single" w:color="000000" w:sz="4" w:space="0"/>
              <w:right w:val="single" w:color="000000" w:sz="4" w:space="0"/>
            </w:tcBorders>
          </w:tcPr>
          <w:p w14:paraId="56EA1846">
            <w:pPr>
              <w:snapToGrid w:val="0"/>
              <w:spacing w:line="360" w:lineRule="auto"/>
              <w:contextualSpacing/>
              <w:rPr>
                <w:sz w:val="24"/>
                <w:szCs w:val="24"/>
              </w:rPr>
            </w:pPr>
            <w:r>
              <w:rPr>
                <w:sz w:val="24"/>
                <w:szCs w:val="24"/>
              </w:rPr>
              <w:t>Организация консультативной и просветительской деятельности</w:t>
            </w:r>
          </w:p>
        </w:tc>
        <w:tc>
          <w:tcPr>
            <w:tcW w:w="1134" w:type="dxa"/>
            <w:tcBorders>
              <w:top w:val="single" w:color="000000" w:sz="4" w:space="0"/>
              <w:left w:val="single" w:color="000000" w:sz="4" w:space="0"/>
              <w:bottom w:val="single" w:color="000000" w:sz="4" w:space="0"/>
              <w:right w:val="single" w:color="000000" w:sz="4" w:space="0"/>
            </w:tcBorders>
          </w:tcPr>
          <w:p w14:paraId="0BCF1FF4">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C25F068">
            <w:pPr>
              <w:snapToGrid w:val="0"/>
              <w:spacing w:line="360" w:lineRule="auto"/>
              <w:contextualSpacing/>
              <w:rPr>
                <w:sz w:val="24"/>
                <w:szCs w:val="24"/>
              </w:rPr>
            </w:pPr>
            <w:r>
              <w:rPr>
                <w:sz w:val="24"/>
                <w:szCs w:val="24"/>
              </w:rPr>
              <w:t>План консультаций</w:t>
            </w:r>
          </w:p>
        </w:tc>
      </w:tr>
      <w:tr w14:paraId="51865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1D4164E">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0AB410F2">
            <w:pPr>
              <w:snapToGrid w:val="0"/>
              <w:spacing w:line="360" w:lineRule="auto"/>
              <w:contextualSpacing/>
              <w:rPr>
                <w:sz w:val="24"/>
                <w:szCs w:val="24"/>
              </w:rPr>
            </w:pPr>
            <w:r>
              <w:rPr>
                <w:sz w:val="24"/>
                <w:szCs w:val="24"/>
              </w:rPr>
              <w:t xml:space="preserve">Ведение текущей документации </w:t>
            </w:r>
          </w:p>
        </w:tc>
        <w:tc>
          <w:tcPr>
            <w:tcW w:w="1418" w:type="dxa"/>
            <w:tcBorders>
              <w:top w:val="single" w:color="000000" w:sz="4" w:space="0"/>
              <w:left w:val="single" w:color="000000" w:sz="4" w:space="0"/>
              <w:bottom w:val="single" w:color="000000" w:sz="4" w:space="0"/>
              <w:right w:val="single" w:color="000000" w:sz="4" w:space="0"/>
            </w:tcBorders>
          </w:tcPr>
          <w:p w14:paraId="5F13EB16">
            <w:pPr>
              <w:snapToGrid w:val="0"/>
              <w:spacing w:line="360" w:lineRule="auto"/>
              <w:contextualSpacing/>
              <w:rPr>
                <w:sz w:val="24"/>
                <w:szCs w:val="24"/>
              </w:rPr>
            </w:pPr>
            <w:r>
              <w:rPr>
                <w:sz w:val="24"/>
                <w:szCs w:val="24"/>
              </w:rPr>
              <w:t>Заполнение журналов, составление графика работы, справок и т.п.</w:t>
            </w:r>
          </w:p>
        </w:tc>
        <w:tc>
          <w:tcPr>
            <w:tcW w:w="2268" w:type="dxa"/>
            <w:tcBorders>
              <w:top w:val="single" w:color="000000" w:sz="4" w:space="0"/>
              <w:left w:val="single" w:color="000000" w:sz="4" w:space="0"/>
              <w:bottom w:val="single" w:color="000000" w:sz="4" w:space="0"/>
              <w:right w:val="single" w:color="000000" w:sz="4" w:space="0"/>
            </w:tcBorders>
          </w:tcPr>
          <w:p w14:paraId="0CF3E207">
            <w:pPr>
              <w:snapToGrid w:val="0"/>
              <w:spacing w:line="360" w:lineRule="auto"/>
              <w:contextualSpacing/>
              <w:rPr>
                <w:sz w:val="24"/>
                <w:szCs w:val="24"/>
              </w:rPr>
            </w:pPr>
            <w:r>
              <w:rPr>
                <w:sz w:val="24"/>
                <w:szCs w:val="24"/>
              </w:rPr>
              <w:t>Организационная деятельность</w:t>
            </w:r>
          </w:p>
        </w:tc>
        <w:tc>
          <w:tcPr>
            <w:tcW w:w="1134" w:type="dxa"/>
            <w:tcBorders>
              <w:top w:val="single" w:color="000000" w:sz="4" w:space="0"/>
              <w:left w:val="single" w:color="000000" w:sz="4" w:space="0"/>
              <w:bottom w:val="single" w:color="000000" w:sz="4" w:space="0"/>
              <w:right w:val="single" w:color="000000" w:sz="4" w:space="0"/>
            </w:tcBorders>
          </w:tcPr>
          <w:p w14:paraId="337533B2">
            <w:pPr>
              <w:snapToGrid w:val="0"/>
              <w:spacing w:line="360" w:lineRule="auto"/>
              <w:contextualSpacing/>
              <w:jc w:val="center"/>
              <w:rPr>
                <w:sz w:val="24"/>
                <w:szCs w:val="24"/>
              </w:rPr>
            </w:pPr>
            <w:r>
              <w:rPr>
                <w:sz w:val="24"/>
                <w:szCs w:val="24"/>
              </w:rPr>
              <w:t>ежедневно</w:t>
            </w:r>
          </w:p>
        </w:tc>
        <w:tc>
          <w:tcPr>
            <w:tcW w:w="2126" w:type="dxa"/>
            <w:tcBorders>
              <w:top w:val="single" w:color="000000" w:sz="4" w:space="0"/>
              <w:left w:val="single" w:color="000000" w:sz="4" w:space="0"/>
              <w:bottom w:val="single" w:color="000000" w:sz="4" w:space="0"/>
              <w:right w:val="single" w:color="000000" w:sz="4" w:space="0"/>
            </w:tcBorders>
          </w:tcPr>
          <w:p w14:paraId="1A445C35">
            <w:pPr>
              <w:snapToGrid w:val="0"/>
              <w:spacing w:line="360" w:lineRule="auto"/>
              <w:contextualSpacing/>
              <w:rPr>
                <w:sz w:val="24"/>
                <w:szCs w:val="24"/>
              </w:rPr>
            </w:pPr>
            <w:r>
              <w:rPr>
                <w:sz w:val="24"/>
                <w:szCs w:val="24"/>
              </w:rPr>
              <w:t xml:space="preserve">Заполненные журналы, справки </w:t>
            </w:r>
          </w:p>
        </w:tc>
      </w:tr>
      <w:tr w14:paraId="7012F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03D85C8">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5292ED11">
            <w:pPr>
              <w:snapToGrid w:val="0"/>
              <w:spacing w:line="360" w:lineRule="auto"/>
              <w:contextualSpacing/>
              <w:rPr>
                <w:sz w:val="24"/>
                <w:szCs w:val="24"/>
              </w:rPr>
            </w:pPr>
            <w:r>
              <w:rPr>
                <w:sz w:val="24"/>
                <w:szCs w:val="24"/>
              </w:rPr>
              <w:t xml:space="preserve">Ведение документации педагога-психолога </w:t>
            </w:r>
          </w:p>
        </w:tc>
        <w:tc>
          <w:tcPr>
            <w:tcW w:w="1418" w:type="dxa"/>
            <w:tcBorders>
              <w:top w:val="single" w:color="000000" w:sz="4" w:space="0"/>
              <w:left w:val="single" w:color="000000" w:sz="4" w:space="0"/>
              <w:bottom w:val="single" w:color="000000" w:sz="4" w:space="0"/>
              <w:right w:val="single" w:color="000000" w:sz="4" w:space="0"/>
            </w:tcBorders>
          </w:tcPr>
          <w:p w14:paraId="11C56F29">
            <w:pPr>
              <w:snapToGrid w:val="0"/>
              <w:spacing w:line="360" w:lineRule="auto"/>
              <w:contextualSpacing/>
              <w:rPr>
                <w:sz w:val="24"/>
                <w:szCs w:val="24"/>
              </w:rPr>
            </w:pPr>
            <w:r>
              <w:rPr>
                <w:sz w:val="24"/>
                <w:szCs w:val="24"/>
              </w:rPr>
              <w:t>Пополнение нормативно-правовой базы, пополнение базы диагностических методик, коррекционных программ, материалов для родителей и т.п.</w:t>
            </w:r>
          </w:p>
        </w:tc>
        <w:tc>
          <w:tcPr>
            <w:tcW w:w="2268" w:type="dxa"/>
            <w:tcBorders>
              <w:top w:val="single" w:color="000000" w:sz="4" w:space="0"/>
              <w:left w:val="single" w:color="000000" w:sz="4" w:space="0"/>
              <w:bottom w:val="single" w:color="000000" w:sz="4" w:space="0"/>
              <w:right w:val="single" w:color="000000" w:sz="4" w:space="0"/>
            </w:tcBorders>
          </w:tcPr>
          <w:p w14:paraId="1FDCCF3A">
            <w:pPr>
              <w:snapToGrid w:val="0"/>
              <w:spacing w:line="360" w:lineRule="auto"/>
              <w:contextualSpacing/>
              <w:rPr>
                <w:sz w:val="24"/>
                <w:szCs w:val="24"/>
              </w:rPr>
            </w:pPr>
            <w:r>
              <w:rPr>
                <w:sz w:val="24"/>
                <w:szCs w:val="24"/>
              </w:rPr>
              <w:t>Организация рабочего пространства</w:t>
            </w:r>
          </w:p>
        </w:tc>
        <w:tc>
          <w:tcPr>
            <w:tcW w:w="1134" w:type="dxa"/>
            <w:tcBorders>
              <w:top w:val="single" w:color="000000" w:sz="4" w:space="0"/>
              <w:left w:val="single" w:color="000000" w:sz="4" w:space="0"/>
              <w:bottom w:val="single" w:color="000000" w:sz="4" w:space="0"/>
              <w:right w:val="single" w:color="000000" w:sz="4" w:space="0"/>
            </w:tcBorders>
          </w:tcPr>
          <w:p w14:paraId="3FA4E65C">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6B4CCAC5">
            <w:pPr>
              <w:snapToGrid w:val="0"/>
              <w:spacing w:line="360" w:lineRule="auto"/>
              <w:contextualSpacing/>
              <w:rPr>
                <w:sz w:val="24"/>
                <w:szCs w:val="24"/>
              </w:rPr>
            </w:pPr>
            <w:r>
              <w:rPr>
                <w:sz w:val="24"/>
                <w:szCs w:val="24"/>
              </w:rPr>
              <w:t>База документации, методик, программ</w:t>
            </w:r>
          </w:p>
        </w:tc>
      </w:tr>
      <w:tr w14:paraId="070A2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FCD9F56">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3453EF70">
            <w:pPr>
              <w:snapToGrid w:val="0"/>
              <w:spacing w:line="360" w:lineRule="auto"/>
              <w:contextualSpacing/>
              <w:rPr>
                <w:sz w:val="24"/>
                <w:szCs w:val="24"/>
              </w:rPr>
            </w:pPr>
            <w:r>
              <w:rPr>
                <w:sz w:val="24"/>
                <w:szCs w:val="24"/>
              </w:rPr>
              <w:t>Оформление тематических стендов, уголков.  Оформление кабинета. Ведение документации.</w:t>
            </w:r>
          </w:p>
        </w:tc>
        <w:tc>
          <w:tcPr>
            <w:tcW w:w="1418" w:type="dxa"/>
            <w:tcBorders>
              <w:top w:val="single" w:color="000000" w:sz="4" w:space="0"/>
              <w:left w:val="single" w:color="000000" w:sz="4" w:space="0"/>
              <w:bottom w:val="single" w:color="000000" w:sz="4" w:space="0"/>
              <w:right w:val="single" w:color="000000" w:sz="4" w:space="0"/>
            </w:tcBorders>
          </w:tcPr>
          <w:p w14:paraId="0BA7D94A">
            <w:pPr>
              <w:snapToGrid w:val="0"/>
              <w:spacing w:line="360" w:lineRule="auto"/>
              <w:contextualSpacing/>
              <w:rPr>
                <w:sz w:val="24"/>
                <w:szCs w:val="24"/>
              </w:rPr>
            </w:pPr>
            <w:r>
              <w:rPr>
                <w:sz w:val="24"/>
                <w:szCs w:val="24"/>
              </w:rPr>
              <w:t>Подбор материалов</w:t>
            </w:r>
          </w:p>
        </w:tc>
        <w:tc>
          <w:tcPr>
            <w:tcW w:w="2268" w:type="dxa"/>
            <w:tcBorders>
              <w:top w:val="single" w:color="000000" w:sz="4" w:space="0"/>
              <w:left w:val="single" w:color="000000" w:sz="4" w:space="0"/>
              <w:bottom w:val="single" w:color="000000" w:sz="4" w:space="0"/>
              <w:right w:val="single" w:color="000000" w:sz="4" w:space="0"/>
            </w:tcBorders>
          </w:tcPr>
          <w:p w14:paraId="50F5A380">
            <w:pPr>
              <w:snapToGrid w:val="0"/>
              <w:spacing w:line="360" w:lineRule="auto"/>
              <w:contextualSpacing/>
              <w:rPr>
                <w:sz w:val="24"/>
                <w:szCs w:val="24"/>
              </w:rPr>
            </w:pPr>
            <w:r>
              <w:rPr>
                <w:sz w:val="24"/>
                <w:szCs w:val="24"/>
              </w:rPr>
              <w:t>Просвещение педагогов, родителей и учащихся</w:t>
            </w:r>
          </w:p>
        </w:tc>
        <w:tc>
          <w:tcPr>
            <w:tcW w:w="1134" w:type="dxa"/>
            <w:tcBorders>
              <w:top w:val="single" w:color="000000" w:sz="4" w:space="0"/>
              <w:left w:val="single" w:color="000000" w:sz="4" w:space="0"/>
              <w:bottom w:val="single" w:color="000000" w:sz="4" w:space="0"/>
              <w:right w:val="single" w:color="000000" w:sz="4" w:space="0"/>
            </w:tcBorders>
          </w:tcPr>
          <w:p w14:paraId="62AB2C7A">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09D83695">
            <w:pPr>
              <w:snapToGrid w:val="0"/>
              <w:spacing w:line="360" w:lineRule="auto"/>
              <w:contextualSpacing/>
              <w:rPr>
                <w:sz w:val="24"/>
                <w:szCs w:val="24"/>
              </w:rPr>
            </w:pPr>
            <w:r>
              <w:rPr>
                <w:sz w:val="24"/>
                <w:szCs w:val="24"/>
              </w:rPr>
              <w:t>Стендовая информация</w:t>
            </w:r>
          </w:p>
        </w:tc>
      </w:tr>
      <w:tr w14:paraId="6E0BC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1101" w:type="dxa"/>
            <w:tcBorders>
              <w:top w:val="single" w:color="000000" w:sz="4" w:space="0"/>
              <w:left w:val="single" w:color="000000" w:sz="4" w:space="0"/>
              <w:bottom w:val="single" w:color="000000" w:sz="4" w:space="0"/>
              <w:right w:val="single" w:color="000000" w:sz="4" w:space="0"/>
            </w:tcBorders>
          </w:tcPr>
          <w:p w14:paraId="6F7D4606">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2DBEBBCF">
            <w:pPr>
              <w:pStyle w:val="178"/>
              <w:widowControl w:val="0"/>
              <w:snapToGrid w:val="0"/>
              <w:spacing w:after="0" w:line="360" w:lineRule="auto"/>
              <w:ind w:left="0"/>
            </w:pPr>
            <w:r>
              <w:t>Систематизация и пополнение библиотеки школьного психолога.</w:t>
            </w:r>
          </w:p>
        </w:tc>
        <w:tc>
          <w:tcPr>
            <w:tcW w:w="1418" w:type="dxa"/>
            <w:tcBorders>
              <w:top w:val="single" w:color="000000" w:sz="4" w:space="0"/>
              <w:left w:val="single" w:color="000000" w:sz="4" w:space="0"/>
              <w:bottom w:val="single" w:color="000000" w:sz="4" w:space="0"/>
              <w:right w:val="single" w:color="000000" w:sz="4" w:space="0"/>
            </w:tcBorders>
          </w:tcPr>
          <w:p w14:paraId="0E174DA8">
            <w:pPr>
              <w:snapToGrid w:val="0"/>
              <w:spacing w:line="360" w:lineRule="auto"/>
              <w:contextualSpacing/>
              <w:rPr>
                <w:sz w:val="24"/>
                <w:szCs w:val="24"/>
              </w:rPr>
            </w:pPr>
            <w:r>
              <w:rPr>
                <w:sz w:val="24"/>
                <w:szCs w:val="24"/>
              </w:rPr>
              <w:t>Изучение новинок психологической литературы, периодики, методических материалов</w:t>
            </w:r>
          </w:p>
        </w:tc>
        <w:tc>
          <w:tcPr>
            <w:tcW w:w="2268" w:type="dxa"/>
            <w:tcBorders>
              <w:top w:val="single" w:color="000000" w:sz="4" w:space="0"/>
              <w:left w:val="single" w:color="000000" w:sz="4" w:space="0"/>
              <w:bottom w:val="single" w:color="000000" w:sz="4" w:space="0"/>
              <w:right w:val="single" w:color="000000" w:sz="4" w:space="0"/>
            </w:tcBorders>
          </w:tcPr>
          <w:p w14:paraId="6FAB3C14">
            <w:pPr>
              <w:snapToGrid w:val="0"/>
              <w:spacing w:line="360" w:lineRule="auto"/>
              <w:contextualSpacing/>
              <w:rPr>
                <w:sz w:val="24"/>
                <w:szCs w:val="24"/>
              </w:rPr>
            </w:pPr>
            <w:r>
              <w:rPr>
                <w:sz w:val="24"/>
                <w:szCs w:val="24"/>
              </w:rPr>
              <w:t>Самообразование</w:t>
            </w:r>
          </w:p>
        </w:tc>
        <w:tc>
          <w:tcPr>
            <w:tcW w:w="1134" w:type="dxa"/>
            <w:tcBorders>
              <w:top w:val="single" w:color="000000" w:sz="4" w:space="0"/>
              <w:left w:val="single" w:color="000000" w:sz="4" w:space="0"/>
              <w:bottom w:val="single" w:color="000000" w:sz="4" w:space="0"/>
              <w:right w:val="single" w:color="000000" w:sz="4" w:space="0"/>
            </w:tcBorders>
          </w:tcPr>
          <w:p w14:paraId="0B81B358">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6CB4A5C6">
            <w:pPr>
              <w:snapToGrid w:val="0"/>
              <w:spacing w:line="360" w:lineRule="auto"/>
              <w:contextualSpacing/>
              <w:rPr>
                <w:sz w:val="24"/>
                <w:szCs w:val="24"/>
              </w:rPr>
            </w:pPr>
            <w:r>
              <w:rPr>
                <w:sz w:val="24"/>
                <w:szCs w:val="24"/>
              </w:rPr>
              <w:t>Библиотека психолога</w:t>
            </w:r>
          </w:p>
        </w:tc>
      </w:tr>
      <w:tr w14:paraId="019C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1101" w:type="dxa"/>
            <w:tcBorders>
              <w:top w:val="single" w:color="000000" w:sz="4" w:space="0"/>
              <w:left w:val="single" w:color="000000" w:sz="4" w:space="0"/>
              <w:bottom w:val="single" w:color="000000" w:sz="4" w:space="0"/>
              <w:right w:val="single" w:color="000000" w:sz="4" w:space="0"/>
            </w:tcBorders>
          </w:tcPr>
          <w:p w14:paraId="637A0CD1">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4A0B1736">
            <w:pPr>
              <w:pStyle w:val="178"/>
              <w:widowControl w:val="0"/>
              <w:snapToGrid w:val="0"/>
              <w:spacing w:after="0" w:line="360" w:lineRule="auto"/>
              <w:ind w:left="0"/>
            </w:pPr>
            <w:r>
              <w:t>Участие, представление опыта на семинарах,  РМО психологов, МО школы, конференциях, советах  и.т.п.Вебинары.</w:t>
            </w:r>
          </w:p>
          <w:p w14:paraId="177CAA01">
            <w:pPr>
              <w:pStyle w:val="178"/>
              <w:widowControl w:val="0"/>
              <w:snapToGrid w:val="0"/>
              <w:spacing w:after="0" w:line="360" w:lineRule="auto"/>
              <w:ind w:left="0"/>
            </w:pPr>
          </w:p>
        </w:tc>
        <w:tc>
          <w:tcPr>
            <w:tcW w:w="1418" w:type="dxa"/>
            <w:tcBorders>
              <w:top w:val="single" w:color="000000" w:sz="4" w:space="0"/>
              <w:left w:val="single" w:color="000000" w:sz="4" w:space="0"/>
              <w:bottom w:val="single" w:color="000000" w:sz="4" w:space="0"/>
              <w:right w:val="single" w:color="000000" w:sz="4" w:space="0"/>
            </w:tcBorders>
          </w:tcPr>
          <w:p w14:paraId="49C80812">
            <w:pPr>
              <w:snapToGrid w:val="0"/>
              <w:spacing w:line="360" w:lineRule="auto"/>
              <w:contextualSpacing/>
              <w:rPr>
                <w:sz w:val="24"/>
                <w:szCs w:val="24"/>
              </w:rPr>
            </w:pPr>
            <w:r>
              <w:rPr>
                <w:sz w:val="24"/>
                <w:szCs w:val="24"/>
              </w:rPr>
              <w:t>Выступления</w:t>
            </w:r>
          </w:p>
        </w:tc>
        <w:tc>
          <w:tcPr>
            <w:tcW w:w="2268" w:type="dxa"/>
            <w:tcBorders>
              <w:top w:val="single" w:color="000000" w:sz="4" w:space="0"/>
              <w:left w:val="single" w:color="000000" w:sz="4" w:space="0"/>
              <w:bottom w:val="single" w:color="000000" w:sz="4" w:space="0"/>
              <w:right w:val="single" w:color="000000" w:sz="4" w:space="0"/>
            </w:tcBorders>
          </w:tcPr>
          <w:p w14:paraId="4EF24E67">
            <w:pPr>
              <w:snapToGrid w:val="0"/>
              <w:spacing w:line="360" w:lineRule="auto"/>
              <w:contextualSpacing/>
              <w:rPr>
                <w:sz w:val="24"/>
                <w:szCs w:val="24"/>
              </w:rPr>
            </w:pPr>
            <w:r>
              <w:rPr>
                <w:sz w:val="24"/>
                <w:szCs w:val="24"/>
              </w:rPr>
              <w:t>Повышение уровня квалификации</w:t>
            </w:r>
          </w:p>
        </w:tc>
        <w:tc>
          <w:tcPr>
            <w:tcW w:w="1134" w:type="dxa"/>
            <w:tcBorders>
              <w:top w:val="single" w:color="000000" w:sz="4" w:space="0"/>
              <w:left w:val="single" w:color="000000" w:sz="4" w:space="0"/>
              <w:bottom w:val="single" w:color="000000" w:sz="4" w:space="0"/>
              <w:right w:val="single" w:color="000000" w:sz="4" w:space="0"/>
            </w:tcBorders>
          </w:tcPr>
          <w:p w14:paraId="5BB5C85E">
            <w:pPr>
              <w:snapToGrid w:val="0"/>
              <w:spacing w:line="360" w:lineRule="auto"/>
              <w:contextualSpacing/>
              <w:jc w:val="center"/>
              <w:rPr>
                <w:sz w:val="24"/>
                <w:szCs w:val="24"/>
              </w:rPr>
            </w:pPr>
            <w:r>
              <w:rPr>
                <w:sz w:val="24"/>
                <w:szCs w:val="24"/>
              </w:rPr>
              <w:t>в течение года по запросу</w:t>
            </w:r>
          </w:p>
        </w:tc>
        <w:tc>
          <w:tcPr>
            <w:tcW w:w="2126" w:type="dxa"/>
            <w:tcBorders>
              <w:top w:val="single" w:color="000000" w:sz="4" w:space="0"/>
              <w:left w:val="single" w:color="000000" w:sz="4" w:space="0"/>
              <w:bottom w:val="single" w:color="000000" w:sz="4" w:space="0"/>
              <w:right w:val="single" w:color="000000" w:sz="4" w:space="0"/>
            </w:tcBorders>
          </w:tcPr>
          <w:p w14:paraId="55902B3F">
            <w:pPr>
              <w:snapToGrid w:val="0"/>
              <w:spacing w:line="360" w:lineRule="auto"/>
              <w:contextualSpacing/>
              <w:rPr>
                <w:sz w:val="24"/>
                <w:szCs w:val="24"/>
              </w:rPr>
            </w:pPr>
            <w:r>
              <w:rPr>
                <w:sz w:val="24"/>
                <w:szCs w:val="24"/>
              </w:rPr>
              <w:t>Текст выступления</w:t>
            </w:r>
          </w:p>
        </w:tc>
      </w:tr>
      <w:tr w14:paraId="341D2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155717D">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76862CEB">
            <w:pPr>
              <w:snapToGrid w:val="0"/>
              <w:spacing w:line="360" w:lineRule="auto"/>
              <w:contextualSpacing/>
              <w:rPr>
                <w:sz w:val="24"/>
                <w:szCs w:val="24"/>
              </w:rPr>
            </w:pPr>
            <w:r>
              <w:rPr>
                <w:sz w:val="24"/>
                <w:szCs w:val="24"/>
              </w:rPr>
              <w:t>Самообразование</w:t>
            </w:r>
          </w:p>
        </w:tc>
        <w:tc>
          <w:tcPr>
            <w:tcW w:w="1418" w:type="dxa"/>
            <w:tcBorders>
              <w:top w:val="single" w:color="000000" w:sz="4" w:space="0"/>
              <w:left w:val="single" w:color="000000" w:sz="4" w:space="0"/>
              <w:bottom w:val="single" w:color="000000" w:sz="4" w:space="0"/>
              <w:right w:val="single" w:color="000000" w:sz="4" w:space="0"/>
            </w:tcBorders>
          </w:tcPr>
          <w:p w14:paraId="5BD1D67C">
            <w:pPr>
              <w:snapToGrid w:val="0"/>
              <w:spacing w:line="360" w:lineRule="auto"/>
              <w:contextualSpacing/>
              <w:rPr>
                <w:sz w:val="24"/>
                <w:szCs w:val="24"/>
              </w:rPr>
            </w:pPr>
            <w:r>
              <w:rPr>
                <w:sz w:val="24"/>
                <w:szCs w:val="24"/>
              </w:rPr>
              <w:t>Посещение библиотеки. Изучение психологической литературы, журналов, газет, психологические сайты.</w:t>
            </w:r>
          </w:p>
        </w:tc>
        <w:tc>
          <w:tcPr>
            <w:tcW w:w="2268" w:type="dxa"/>
            <w:tcBorders>
              <w:top w:val="single" w:color="000000" w:sz="4" w:space="0"/>
              <w:left w:val="single" w:color="000000" w:sz="4" w:space="0"/>
              <w:bottom w:val="single" w:color="000000" w:sz="4" w:space="0"/>
              <w:right w:val="single" w:color="000000" w:sz="4" w:space="0"/>
            </w:tcBorders>
          </w:tcPr>
          <w:p w14:paraId="1AA0DFBE">
            <w:pPr>
              <w:snapToGrid w:val="0"/>
              <w:spacing w:line="360" w:lineRule="auto"/>
              <w:contextualSpacing/>
              <w:rPr>
                <w:sz w:val="24"/>
                <w:szCs w:val="24"/>
              </w:rPr>
            </w:pPr>
            <w:r>
              <w:rPr>
                <w:sz w:val="24"/>
                <w:szCs w:val="24"/>
              </w:rPr>
              <w:t>Повышение уровня квалификации</w:t>
            </w:r>
          </w:p>
        </w:tc>
        <w:tc>
          <w:tcPr>
            <w:tcW w:w="1134" w:type="dxa"/>
            <w:tcBorders>
              <w:top w:val="single" w:color="000000" w:sz="4" w:space="0"/>
              <w:left w:val="single" w:color="000000" w:sz="4" w:space="0"/>
              <w:bottom w:val="single" w:color="000000" w:sz="4" w:space="0"/>
              <w:right w:val="single" w:color="000000" w:sz="4" w:space="0"/>
            </w:tcBorders>
          </w:tcPr>
          <w:p w14:paraId="1ED95D99">
            <w:pPr>
              <w:snapToGrid w:val="0"/>
              <w:spacing w:line="360" w:lineRule="auto"/>
              <w:contextualSpacing/>
              <w:jc w:val="center"/>
              <w:rPr>
                <w:sz w:val="24"/>
                <w:szCs w:val="24"/>
              </w:rPr>
            </w:pPr>
            <w:r>
              <w:rPr>
                <w:sz w:val="24"/>
                <w:szCs w:val="24"/>
              </w:rPr>
              <w:t>в течение года</w:t>
            </w:r>
          </w:p>
        </w:tc>
        <w:tc>
          <w:tcPr>
            <w:tcW w:w="2126" w:type="dxa"/>
            <w:tcBorders>
              <w:top w:val="single" w:color="000000" w:sz="4" w:space="0"/>
              <w:left w:val="single" w:color="000000" w:sz="4" w:space="0"/>
              <w:bottom w:val="single" w:color="000000" w:sz="4" w:space="0"/>
              <w:right w:val="single" w:color="000000" w:sz="4" w:space="0"/>
            </w:tcBorders>
          </w:tcPr>
          <w:p w14:paraId="35053057">
            <w:pPr>
              <w:snapToGrid w:val="0"/>
              <w:spacing w:line="360" w:lineRule="auto"/>
              <w:contextualSpacing/>
              <w:rPr>
                <w:sz w:val="24"/>
                <w:szCs w:val="24"/>
              </w:rPr>
            </w:pPr>
            <w:r>
              <w:rPr>
                <w:sz w:val="24"/>
                <w:szCs w:val="24"/>
              </w:rPr>
              <w:t>Библиотека психолога</w:t>
            </w:r>
          </w:p>
        </w:tc>
      </w:tr>
      <w:tr w14:paraId="75BD0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50A7526">
            <w:pPr>
              <w:snapToGrid w:val="0"/>
              <w:spacing w:line="360" w:lineRule="auto"/>
              <w:contextualSpacing/>
              <w:rPr>
                <w:sz w:val="24"/>
                <w:szCs w:val="24"/>
              </w:rPr>
            </w:pPr>
            <w:r>
              <w:rPr>
                <w:sz w:val="24"/>
                <w:szCs w:val="24"/>
              </w:rPr>
              <w:t>Педагог-психолог</w:t>
            </w:r>
          </w:p>
        </w:tc>
        <w:tc>
          <w:tcPr>
            <w:tcW w:w="1417" w:type="dxa"/>
            <w:tcBorders>
              <w:top w:val="single" w:color="000000" w:sz="4" w:space="0"/>
              <w:left w:val="single" w:color="000000" w:sz="4" w:space="0"/>
              <w:bottom w:val="single" w:color="000000" w:sz="4" w:space="0"/>
              <w:right w:val="single" w:color="000000" w:sz="4" w:space="0"/>
            </w:tcBorders>
          </w:tcPr>
          <w:p w14:paraId="46FE9242">
            <w:pPr>
              <w:snapToGrid w:val="0"/>
              <w:spacing w:line="360" w:lineRule="auto"/>
              <w:contextualSpacing/>
              <w:rPr>
                <w:sz w:val="24"/>
                <w:szCs w:val="24"/>
              </w:rPr>
            </w:pPr>
            <w:r>
              <w:rPr>
                <w:sz w:val="24"/>
                <w:szCs w:val="24"/>
              </w:rPr>
              <w:t xml:space="preserve">Анализ работы </w:t>
            </w:r>
          </w:p>
        </w:tc>
        <w:tc>
          <w:tcPr>
            <w:tcW w:w="1418" w:type="dxa"/>
            <w:tcBorders>
              <w:top w:val="single" w:color="000000" w:sz="4" w:space="0"/>
              <w:left w:val="single" w:color="000000" w:sz="4" w:space="0"/>
              <w:bottom w:val="single" w:color="000000" w:sz="4" w:space="0"/>
              <w:right w:val="single" w:color="000000" w:sz="4" w:space="0"/>
            </w:tcBorders>
          </w:tcPr>
          <w:p w14:paraId="22BE54B9">
            <w:pPr>
              <w:snapToGrid w:val="0"/>
              <w:spacing w:line="360" w:lineRule="auto"/>
              <w:contextualSpacing/>
              <w:rPr>
                <w:sz w:val="24"/>
                <w:szCs w:val="24"/>
              </w:rPr>
            </w:pPr>
            <w:r>
              <w:rPr>
                <w:sz w:val="24"/>
                <w:szCs w:val="24"/>
              </w:rPr>
              <w:t>Составление годового аналитического и статистического отчета.</w:t>
            </w:r>
          </w:p>
        </w:tc>
        <w:tc>
          <w:tcPr>
            <w:tcW w:w="2268" w:type="dxa"/>
            <w:tcBorders>
              <w:top w:val="single" w:color="000000" w:sz="4" w:space="0"/>
              <w:left w:val="single" w:color="000000" w:sz="4" w:space="0"/>
              <w:bottom w:val="single" w:color="000000" w:sz="4" w:space="0"/>
              <w:right w:val="single" w:color="000000" w:sz="4" w:space="0"/>
            </w:tcBorders>
          </w:tcPr>
          <w:p w14:paraId="02E3B1F9">
            <w:pPr>
              <w:snapToGrid w:val="0"/>
              <w:spacing w:line="360" w:lineRule="auto"/>
              <w:contextualSpacing/>
              <w:rPr>
                <w:sz w:val="24"/>
                <w:szCs w:val="24"/>
              </w:rPr>
            </w:pPr>
            <w:r>
              <w:rPr>
                <w:sz w:val="24"/>
                <w:szCs w:val="24"/>
              </w:rPr>
              <w:t>Анализ деятельности работы за год.</w:t>
            </w:r>
          </w:p>
        </w:tc>
        <w:tc>
          <w:tcPr>
            <w:tcW w:w="1134" w:type="dxa"/>
            <w:tcBorders>
              <w:top w:val="single" w:color="000000" w:sz="4" w:space="0"/>
              <w:left w:val="single" w:color="000000" w:sz="4" w:space="0"/>
              <w:bottom w:val="single" w:color="000000" w:sz="4" w:space="0"/>
              <w:right w:val="single" w:color="000000" w:sz="4" w:space="0"/>
            </w:tcBorders>
          </w:tcPr>
          <w:p w14:paraId="4DF2B11A">
            <w:pPr>
              <w:snapToGrid w:val="0"/>
              <w:spacing w:line="360" w:lineRule="auto"/>
              <w:contextualSpacing/>
              <w:jc w:val="center"/>
              <w:rPr>
                <w:sz w:val="24"/>
                <w:szCs w:val="24"/>
              </w:rPr>
            </w:pPr>
            <w:r>
              <w:rPr>
                <w:sz w:val="24"/>
                <w:szCs w:val="24"/>
              </w:rPr>
              <w:t>май-июнь</w:t>
            </w:r>
          </w:p>
        </w:tc>
        <w:tc>
          <w:tcPr>
            <w:tcW w:w="2126" w:type="dxa"/>
            <w:tcBorders>
              <w:top w:val="single" w:color="000000" w:sz="4" w:space="0"/>
              <w:left w:val="single" w:color="000000" w:sz="4" w:space="0"/>
              <w:bottom w:val="single" w:color="000000" w:sz="4" w:space="0"/>
              <w:right w:val="single" w:color="000000" w:sz="4" w:space="0"/>
            </w:tcBorders>
          </w:tcPr>
          <w:p w14:paraId="633C4FCF">
            <w:pPr>
              <w:snapToGrid w:val="0"/>
              <w:spacing w:line="360" w:lineRule="auto"/>
              <w:contextualSpacing/>
              <w:rPr>
                <w:sz w:val="24"/>
                <w:szCs w:val="24"/>
              </w:rPr>
            </w:pPr>
            <w:r>
              <w:rPr>
                <w:sz w:val="24"/>
                <w:szCs w:val="24"/>
              </w:rPr>
              <w:t>Годовой отчёт</w:t>
            </w:r>
          </w:p>
        </w:tc>
      </w:tr>
    </w:tbl>
    <w:p w14:paraId="6AC09A1F">
      <w:pPr>
        <w:pStyle w:val="59"/>
        <w:spacing w:line="360" w:lineRule="auto"/>
        <w:ind w:firstLine="0"/>
        <w:contextualSpacing/>
        <w:rPr>
          <w:rFonts w:cs="Times New Roman"/>
          <w:b/>
          <w:color w:val="auto"/>
          <w:sz w:val="24"/>
          <w:szCs w:val="24"/>
          <w:lang w:val="en-US"/>
        </w:rPr>
      </w:pPr>
    </w:p>
    <w:p w14:paraId="5A30538A">
      <w:pPr>
        <w:pStyle w:val="4"/>
        <w:rPr>
          <w:lang w:val="ru-RU"/>
        </w:rPr>
      </w:pPr>
      <w:bookmarkStart w:id="247" w:name="_Toc212549309"/>
      <w:r>
        <w:rPr>
          <w:lang w:val="ru-RU"/>
        </w:rPr>
        <w:t>4.5.5 КАДРОВЫЕ УСЛОВИЯ РЕАЛИЗАЦИИ ОСНОВНОЙ ОБРАЗОВАТЕЛЬНОЙ ПРОГРАММЫ НАЧАЛЬНОГО ОБЩЕГО ОБРАЗОВАНИЯ</w:t>
      </w:r>
      <w:bookmarkEnd w:id="247"/>
    </w:p>
    <w:p w14:paraId="5A37D295">
      <w:pPr>
        <w:pStyle w:val="59"/>
        <w:spacing w:line="360" w:lineRule="auto"/>
        <w:ind w:firstLine="426"/>
        <w:contextualSpacing/>
        <w:rPr>
          <w:rFonts w:cs="Times New Roman"/>
          <w:color w:val="auto"/>
          <w:sz w:val="24"/>
          <w:szCs w:val="24"/>
        </w:rPr>
      </w:pPr>
    </w:p>
    <w:p w14:paraId="0FB04962">
      <w:pPr>
        <w:pStyle w:val="59"/>
        <w:spacing w:line="360" w:lineRule="auto"/>
        <w:ind w:firstLine="426"/>
        <w:contextualSpacing/>
        <w:rPr>
          <w:rFonts w:cs="Times New Roman"/>
          <w:color w:val="auto"/>
          <w:sz w:val="24"/>
          <w:szCs w:val="24"/>
        </w:rPr>
      </w:pPr>
      <w:r>
        <w:rPr>
          <w:rFonts w:cs="Times New Roman"/>
          <w:color w:val="auto"/>
          <w:sz w:val="24"/>
          <w:szCs w:val="24"/>
        </w:rPr>
        <w:t xml:space="preserve">Для реализации основной образовательной программы начального общего образования МБОУ </w:t>
      </w:r>
      <w:r>
        <w:rPr>
          <w:rFonts w:cs="Times New Roman"/>
          <w:sz w:val="24"/>
          <w:szCs w:val="24"/>
        </w:rPr>
        <w:t xml:space="preserve">«Сарай-Гирская СОШ» </w:t>
      </w:r>
      <w:r>
        <w:rPr>
          <w:rFonts w:cs="Times New Roman"/>
          <w:color w:val="auto"/>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 а именно: педагогическими и руководящими кадрами, имеющими необходимую квалификацию для решения задач, определенных образовательной программой, способными к инновационной профессиональной деятельности, медицинским работником (по договору с медицинским учреждением), работниками пищеблока, учебно-вспомогательным и техническим персоналом.</w:t>
      </w:r>
    </w:p>
    <w:p w14:paraId="2A49DB8A">
      <w:pPr>
        <w:pStyle w:val="59"/>
        <w:spacing w:line="360" w:lineRule="auto"/>
        <w:ind w:firstLine="426"/>
        <w:contextualSpacing/>
        <w:rPr>
          <w:rFonts w:cs="Times New Roman"/>
          <w:color w:val="auto"/>
          <w:sz w:val="24"/>
          <w:szCs w:val="24"/>
        </w:rPr>
      </w:pPr>
      <w:r>
        <w:rPr>
          <w:rFonts w:cs="Times New Roman"/>
          <w:color w:val="auto"/>
          <w:sz w:val="24"/>
          <w:szCs w:val="24"/>
        </w:rPr>
        <w:t>Информация об уровне квалификации педагогических и руководящих работников, участвующих в реализации настоящей основной образовательной программы и создании условий для её разработки и реализации:</w:t>
      </w:r>
    </w:p>
    <w:p w14:paraId="799FDAAC">
      <w:pPr>
        <w:pStyle w:val="59"/>
        <w:spacing w:line="360" w:lineRule="auto"/>
        <w:ind w:firstLine="426"/>
        <w:contextualSpacing/>
        <w:rPr>
          <w:rFonts w:cs="Times New Roman"/>
          <w:color w:val="auto"/>
          <w:sz w:val="24"/>
          <w:szCs w:val="24"/>
        </w:rPr>
      </w:pPr>
    </w:p>
    <w:tbl>
      <w:tblPr>
        <w:tblStyle w:val="10"/>
        <w:tblW w:w="9105"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552"/>
        <w:gridCol w:w="2268"/>
        <w:gridCol w:w="2301"/>
      </w:tblGrid>
      <w:tr w14:paraId="20461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trPr>
        <w:tc>
          <w:tcPr>
            <w:tcW w:w="1984" w:type="dxa"/>
            <w:vMerge w:val="restart"/>
            <w:tcBorders>
              <w:top w:val="single" w:color="000000" w:sz="4" w:space="0"/>
              <w:left w:val="single" w:color="000000" w:sz="4" w:space="0"/>
              <w:bottom w:val="single" w:color="000000" w:sz="4" w:space="0"/>
              <w:right w:val="single" w:color="000000" w:sz="4" w:space="0"/>
            </w:tcBorders>
          </w:tcPr>
          <w:p w14:paraId="1D111700">
            <w:pPr>
              <w:pStyle w:val="59"/>
              <w:spacing w:line="360" w:lineRule="auto"/>
              <w:ind w:firstLine="0"/>
              <w:contextualSpacing/>
              <w:jc w:val="center"/>
              <w:rPr>
                <w:rFonts w:cs="Times New Roman"/>
                <w:b/>
                <w:color w:val="auto"/>
                <w:sz w:val="24"/>
                <w:szCs w:val="24"/>
                <w:lang w:val="en-US"/>
              </w:rPr>
            </w:pPr>
            <w:r>
              <w:rPr>
                <w:rFonts w:cs="Times New Roman"/>
                <w:b/>
                <w:color w:val="auto"/>
                <w:sz w:val="24"/>
                <w:szCs w:val="24"/>
                <w:lang w:val="en-US"/>
              </w:rPr>
              <w:t>Категорияработников</w:t>
            </w:r>
          </w:p>
        </w:tc>
        <w:tc>
          <w:tcPr>
            <w:tcW w:w="2552" w:type="dxa"/>
            <w:vMerge w:val="restart"/>
            <w:tcBorders>
              <w:top w:val="single" w:color="000000" w:sz="4" w:space="0"/>
              <w:left w:val="single" w:color="000000" w:sz="4" w:space="0"/>
              <w:bottom w:val="single" w:color="000000" w:sz="4" w:space="0"/>
              <w:right w:val="single" w:color="000000" w:sz="4" w:space="0"/>
            </w:tcBorders>
          </w:tcPr>
          <w:p w14:paraId="1E9B5343">
            <w:pPr>
              <w:pStyle w:val="59"/>
              <w:spacing w:line="360" w:lineRule="auto"/>
              <w:ind w:firstLine="0"/>
              <w:contextualSpacing/>
              <w:jc w:val="center"/>
              <w:rPr>
                <w:rFonts w:cs="Times New Roman"/>
                <w:b/>
                <w:color w:val="auto"/>
                <w:sz w:val="24"/>
                <w:szCs w:val="24"/>
              </w:rPr>
            </w:pPr>
            <w:r>
              <w:rPr>
                <w:rFonts w:cs="Times New Roman"/>
                <w:b/>
                <w:color w:val="auto"/>
                <w:sz w:val="24"/>
                <w:szCs w:val="24"/>
              </w:rPr>
              <w:t>Подтверждение уровня квалификации документами об образовании (профессиональной переподготовке) (%)</w:t>
            </w:r>
          </w:p>
        </w:tc>
        <w:tc>
          <w:tcPr>
            <w:tcW w:w="4569" w:type="dxa"/>
            <w:gridSpan w:val="2"/>
            <w:tcBorders>
              <w:top w:val="single" w:color="000000" w:sz="4" w:space="0"/>
              <w:left w:val="single" w:color="000000" w:sz="4" w:space="0"/>
              <w:bottom w:val="single" w:color="000000" w:sz="4" w:space="0"/>
              <w:right w:val="single" w:color="000000" w:sz="4" w:space="0"/>
            </w:tcBorders>
          </w:tcPr>
          <w:p w14:paraId="2E652D1D">
            <w:pPr>
              <w:pStyle w:val="59"/>
              <w:spacing w:line="360" w:lineRule="auto"/>
              <w:ind w:firstLine="0"/>
              <w:contextualSpacing/>
              <w:jc w:val="center"/>
              <w:rPr>
                <w:rFonts w:cs="Times New Roman"/>
                <w:b/>
                <w:color w:val="auto"/>
                <w:sz w:val="24"/>
                <w:szCs w:val="24"/>
              </w:rPr>
            </w:pPr>
            <w:r>
              <w:rPr>
                <w:rFonts w:cs="Times New Roman"/>
                <w:b/>
                <w:color w:val="auto"/>
                <w:sz w:val="24"/>
                <w:szCs w:val="24"/>
              </w:rPr>
              <w:t>Подтверждение уровня квалификации результатами аттестации</w:t>
            </w:r>
          </w:p>
        </w:tc>
      </w:tr>
      <w:tr w14:paraId="69142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trPr>
        <w:tc>
          <w:tcPr>
            <w:tcW w:w="1984" w:type="dxa"/>
            <w:vMerge w:val="continue"/>
            <w:tcBorders>
              <w:top w:val="single" w:color="000000" w:sz="4" w:space="0"/>
              <w:left w:val="single" w:color="000000" w:sz="4" w:space="0"/>
              <w:bottom w:val="single" w:color="000000" w:sz="4" w:space="0"/>
              <w:right w:val="single" w:color="000000" w:sz="4" w:space="0"/>
            </w:tcBorders>
            <w:vAlign w:val="center"/>
          </w:tcPr>
          <w:p w14:paraId="37FD40ED">
            <w:pPr>
              <w:pStyle w:val="59"/>
              <w:spacing w:line="360" w:lineRule="auto"/>
              <w:ind w:firstLine="426"/>
              <w:contextualSpacing/>
              <w:jc w:val="left"/>
              <w:rPr>
                <w:rFonts w:cs="Times New Roman"/>
                <w:b/>
                <w:color w:val="auto"/>
                <w:sz w:val="24"/>
                <w:szCs w:val="24"/>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27F54B6D">
            <w:pPr>
              <w:pStyle w:val="59"/>
              <w:spacing w:line="360" w:lineRule="auto"/>
              <w:ind w:firstLine="426"/>
              <w:contextualSpacing/>
              <w:rPr>
                <w:rFonts w:cs="Times New Roman"/>
                <w:b/>
                <w:color w:val="auto"/>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2994CE75">
            <w:pPr>
              <w:pStyle w:val="59"/>
              <w:spacing w:line="360" w:lineRule="auto"/>
              <w:ind w:firstLine="0"/>
              <w:contextualSpacing/>
              <w:jc w:val="center"/>
              <w:rPr>
                <w:rFonts w:cs="Times New Roman"/>
                <w:b/>
                <w:color w:val="auto"/>
                <w:sz w:val="24"/>
                <w:szCs w:val="24"/>
              </w:rPr>
            </w:pPr>
            <w:r>
              <w:rPr>
                <w:rFonts w:cs="Times New Roman"/>
                <w:b/>
                <w:color w:val="auto"/>
                <w:sz w:val="24"/>
                <w:szCs w:val="24"/>
              </w:rPr>
              <w:t xml:space="preserve">Первая </w:t>
            </w:r>
            <w:r>
              <w:rPr>
                <w:rFonts w:cs="Times New Roman"/>
                <w:b/>
                <w:color w:val="auto"/>
                <w:sz w:val="24"/>
                <w:szCs w:val="24"/>
                <w:lang w:val="en-US"/>
              </w:rPr>
              <w:t>квалификационнаякатегория</w:t>
            </w:r>
            <w:r>
              <w:rPr>
                <w:rFonts w:cs="Times New Roman"/>
                <w:b/>
                <w:color w:val="auto"/>
                <w:sz w:val="24"/>
                <w:szCs w:val="24"/>
              </w:rPr>
              <w:t>(%)</w:t>
            </w:r>
          </w:p>
        </w:tc>
        <w:tc>
          <w:tcPr>
            <w:tcW w:w="2301" w:type="dxa"/>
            <w:tcBorders>
              <w:top w:val="single" w:color="000000" w:sz="4" w:space="0"/>
              <w:left w:val="single" w:color="000000" w:sz="4" w:space="0"/>
              <w:bottom w:val="single" w:color="000000" w:sz="4" w:space="0"/>
              <w:right w:val="single" w:color="000000" w:sz="4" w:space="0"/>
            </w:tcBorders>
          </w:tcPr>
          <w:p w14:paraId="6154A4FD">
            <w:pPr>
              <w:pStyle w:val="59"/>
              <w:spacing w:line="360" w:lineRule="auto"/>
              <w:ind w:right="-217" w:firstLine="0"/>
              <w:contextualSpacing/>
              <w:jc w:val="center"/>
              <w:rPr>
                <w:rFonts w:cs="Times New Roman"/>
                <w:b/>
                <w:color w:val="auto"/>
                <w:sz w:val="24"/>
                <w:szCs w:val="24"/>
                <w:lang w:val="en-US"/>
              </w:rPr>
            </w:pPr>
            <w:r>
              <w:rPr>
                <w:rFonts w:cs="Times New Roman"/>
                <w:b/>
                <w:color w:val="auto"/>
                <w:sz w:val="24"/>
                <w:szCs w:val="24"/>
              </w:rPr>
              <w:t xml:space="preserve">Высшая </w:t>
            </w:r>
            <w:r>
              <w:rPr>
                <w:rFonts w:cs="Times New Roman"/>
                <w:b/>
                <w:color w:val="auto"/>
                <w:sz w:val="24"/>
                <w:szCs w:val="24"/>
                <w:lang w:val="en-US"/>
              </w:rPr>
              <w:t>квалификационнаякатегория (%)</w:t>
            </w:r>
          </w:p>
        </w:tc>
      </w:tr>
      <w:tr w14:paraId="6B36D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984" w:type="dxa"/>
            <w:tcBorders>
              <w:top w:val="single" w:color="000000" w:sz="4" w:space="0"/>
              <w:left w:val="single" w:color="000000" w:sz="4" w:space="0"/>
              <w:bottom w:val="single" w:color="000000" w:sz="4" w:space="0"/>
              <w:right w:val="single" w:color="000000" w:sz="4" w:space="0"/>
            </w:tcBorders>
          </w:tcPr>
          <w:p w14:paraId="0AC42801">
            <w:pPr>
              <w:pStyle w:val="59"/>
              <w:spacing w:line="360" w:lineRule="auto"/>
              <w:ind w:firstLine="0"/>
              <w:contextualSpacing/>
              <w:jc w:val="left"/>
              <w:rPr>
                <w:rFonts w:cs="Times New Roman"/>
                <w:color w:val="auto"/>
                <w:sz w:val="24"/>
                <w:szCs w:val="24"/>
                <w:lang w:val="en-US"/>
              </w:rPr>
            </w:pPr>
            <w:r>
              <w:rPr>
                <w:rFonts w:cs="Times New Roman"/>
                <w:color w:val="auto"/>
                <w:sz w:val="24"/>
                <w:szCs w:val="24"/>
                <w:lang w:val="en-US"/>
              </w:rPr>
              <w:t>Педагогические работники</w:t>
            </w:r>
          </w:p>
        </w:tc>
        <w:tc>
          <w:tcPr>
            <w:tcW w:w="2552" w:type="dxa"/>
            <w:tcBorders>
              <w:top w:val="single" w:color="000000" w:sz="4" w:space="0"/>
              <w:left w:val="single" w:color="000000" w:sz="4" w:space="0"/>
              <w:bottom w:val="single" w:color="000000" w:sz="4" w:space="0"/>
              <w:right w:val="single" w:color="000000" w:sz="4" w:space="0"/>
            </w:tcBorders>
          </w:tcPr>
          <w:p w14:paraId="0F4DDDAF">
            <w:pPr>
              <w:pStyle w:val="59"/>
              <w:spacing w:line="360" w:lineRule="auto"/>
              <w:ind w:firstLine="426"/>
              <w:contextualSpacing/>
              <w:jc w:val="center"/>
              <w:rPr>
                <w:rFonts w:cs="Times New Roman"/>
                <w:color w:val="auto"/>
                <w:sz w:val="24"/>
                <w:szCs w:val="24"/>
              </w:rPr>
            </w:pPr>
            <w:r>
              <w:rPr>
                <w:rFonts w:cs="Times New Roman"/>
                <w:color w:val="auto"/>
                <w:sz w:val="24"/>
                <w:szCs w:val="24"/>
              </w:rPr>
              <w:t>100%</w:t>
            </w:r>
          </w:p>
        </w:tc>
        <w:tc>
          <w:tcPr>
            <w:tcW w:w="2268" w:type="dxa"/>
            <w:tcBorders>
              <w:top w:val="single" w:color="000000" w:sz="4" w:space="0"/>
              <w:left w:val="single" w:color="000000" w:sz="4" w:space="0"/>
              <w:bottom w:val="single" w:color="000000" w:sz="4" w:space="0"/>
              <w:right w:val="single" w:color="000000" w:sz="4" w:space="0"/>
            </w:tcBorders>
          </w:tcPr>
          <w:p w14:paraId="72366BC7">
            <w:pPr>
              <w:pStyle w:val="59"/>
              <w:spacing w:line="360" w:lineRule="auto"/>
              <w:ind w:firstLine="426"/>
              <w:contextualSpacing/>
              <w:jc w:val="center"/>
              <w:rPr>
                <w:rFonts w:cs="Times New Roman"/>
                <w:color w:val="auto"/>
                <w:sz w:val="24"/>
                <w:szCs w:val="24"/>
              </w:rPr>
            </w:pPr>
            <w:r>
              <w:rPr>
                <w:rFonts w:cs="Times New Roman"/>
                <w:color w:val="auto"/>
                <w:sz w:val="24"/>
                <w:szCs w:val="24"/>
              </w:rPr>
              <w:t>50%</w:t>
            </w:r>
          </w:p>
        </w:tc>
        <w:tc>
          <w:tcPr>
            <w:tcW w:w="2301" w:type="dxa"/>
            <w:tcBorders>
              <w:top w:val="single" w:color="000000" w:sz="4" w:space="0"/>
              <w:left w:val="single" w:color="000000" w:sz="4" w:space="0"/>
              <w:bottom w:val="single" w:color="000000" w:sz="4" w:space="0"/>
              <w:right w:val="single" w:color="000000" w:sz="4" w:space="0"/>
            </w:tcBorders>
          </w:tcPr>
          <w:p w14:paraId="4E316B3E">
            <w:pPr>
              <w:pStyle w:val="59"/>
              <w:spacing w:line="360" w:lineRule="auto"/>
              <w:ind w:firstLine="426"/>
              <w:contextualSpacing/>
              <w:jc w:val="center"/>
              <w:rPr>
                <w:rFonts w:cs="Times New Roman"/>
                <w:color w:val="auto"/>
                <w:sz w:val="24"/>
                <w:szCs w:val="24"/>
              </w:rPr>
            </w:pPr>
            <w:r>
              <w:rPr>
                <w:rFonts w:cs="Times New Roman"/>
                <w:color w:val="auto"/>
                <w:sz w:val="24"/>
                <w:szCs w:val="24"/>
                <w:lang w:val="en-US"/>
              </w:rPr>
              <w:t>25</w:t>
            </w:r>
            <w:r>
              <w:rPr>
                <w:rFonts w:cs="Times New Roman"/>
                <w:color w:val="auto"/>
                <w:sz w:val="24"/>
                <w:szCs w:val="24"/>
              </w:rPr>
              <w:t>%</w:t>
            </w:r>
          </w:p>
        </w:tc>
      </w:tr>
      <w:tr w14:paraId="1F7FE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984" w:type="dxa"/>
            <w:tcBorders>
              <w:top w:val="single" w:color="000000" w:sz="4" w:space="0"/>
              <w:left w:val="single" w:color="000000" w:sz="4" w:space="0"/>
              <w:bottom w:val="single" w:color="000000" w:sz="4" w:space="0"/>
              <w:right w:val="single" w:color="000000" w:sz="4" w:space="0"/>
            </w:tcBorders>
          </w:tcPr>
          <w:p w14:paraId="011745BA">
            <w:pPr>
              <w:pStyle w:val="59"/>
              <w:spacing w:line="360" w:lineRule="auto"/>
              <w:ind w:firstLine="0"/>
              <w:contextualSpacing/>
              <w:jc w:val="left"/>
              <w:rPr>
                <w:rFonts w:cs="Times New Roman"/>
                <w:color w:val="auto"/>
                <w:sz w:val="24"/>
                <w:szCs w:val="24"/>
                <w:lang w:val="en-US"/>
              </w:rPr>
            </w:pPr>
            <w:r>
              <w:rPr>
                <w:rFonts w:cs="Times New Roman"/>
                <w:color w:val="auto"/>
                <w:sz w:val="24"/>
                <w:szCs w:val="24"/>
                <w:lang w:val="en-US"/>
              </w:rPr>
              <w:t>Руководящие работники</w:t>
            </w:r>
          </w:p>
        </w:tc>
        <w:tc>
          <w:tcPr>
            <w:tcW w:w="2552" w:type="dxa"/>
            <w:tcBorders>
              <w:top w:val="single" w:color="000000" w:sz="4" w:space="0"/>
              <w:left w:val="single" w:color="000000" w:sz="4" w:space="0"/>
              <w:bottom w:val="single" w:color="000000" w:sz="4" w:space="0"/>
              <w:right w:val="single" w:color="000000" w:sz="4" w:space="0"/>
            </w:tcBorders>
          </w:tcPr>
          <w:p w14:paraId="7C862F66">
            <w:pPr>
              <w:pStyle w:val="59"/>
              <w:spacing w:line="360" w:lineRule="auto"/>
              <w:ind w:firstLine="426"/>
              <w:contextualSpacing/>
              <w:jc w:val="center"/>
              <w:rPr>
                <w:rFonts w:cs="Times New Roman"/>
                <w:color w:val="auto"/>
                <w:sz w:val="24"/>
                <w:szCs w:val="24"/>
              </w:rPr>
            </w:pPr>
            <w:r>
              <w:rPr>
                <w:rFonts w:cs="Times New Roman"/>
                <w:color w:val="auto"/>
                <w:sz w:val="24"/>
                <w:szCs w:val="24"/>
              </w:rPr>
              <w:t>100%</w:t>
            </w:r>
          </w:p>
        </w:tc>
        <w:tc>
          <w:tcPr>
            <w:tcW w:w="2268" w:type="dxa"/>
            <w:tcBorders>
              <w:top w:val="single" w:color="000000" w:sz="4" w:space="0"/>
              <w:left w:val="single" w:color="000000" w:sz="4" w:space="0"/>
              <w:bottom w:val="single" w:color="000000" w:sz="4" w:space="0"/>
              <w:right w:val="single" w:color="000000" w:sz="4" w:space="0"/>
            </w:tcBorders>
          </w:tcPr>
          <w:p w14:paraId="1891B674">
            <w:pPr>
              <w:pStyle w:val="59"/>
              <w:spacing w:line="360" w:lineRule="auto"/>
              <w:ind w:firstLine="426"/>
              <w:contextualSpacing/>
              <w:jc w:val="center"/>
              <w:rPr>
                <w:rFonts w:cs="Times New Roman"/>
                <w:color w:val="auto"/>
                <w:sz w:val="24"/>
                <w:szCs w:val="24"/>
              </w:rPr>
            </w:pPr>
            <w:r>
              <w:rPr>
                <w:rFonts w:cs="Times New Roman"/>
                <w:color w:val="auto"/>
                <w:sz w:val="24"/>
                <w:szCs w:val="24"/>
              </w:rPr>
              <w:t>67%</w:t>
            </w:r>
          </w:p>
        </w:tc>
        <w:tc>
          <w:tcPr>
            <w:tcW w:w="2301" w:type="dxa"/>
            <w:tcBorders>
              <w:top w:val="single" w:color="000000" w:sz="4" w:space="0"/>
              <w:left w:val="single" w:color="000000" w:sz="4" w:space="0"/>
              <w:bottom w:val="single" w:color="000000" w:sz="4" w:space="0"/>
              <w:right w:val="single" w:color="000000" w:sz="4" w:space="0"/>
            </w:tcBorders>
          </w:tcPr>
          <w:p w14:paraId="1D06BCD5">
            <w:pPr>
              <w:pStyle w:val="59"/>
              <w:spacing w:line="360" w:lineRule="auto"/>
              <w:ind w:firstLine="426"/>
              <w:contextualSpacing/>
              <w:jc w:val="center"/>
              <w:rPr>
                <w:rFonts w:cs="Times New Roman"/>
                <w:color w:val="auto"/>
                <w:sz w:val="24"/>
                <w:szCs w:val="24"/>
              </w:rPr>
            </w:pPr>
            <w:r>
              <w:rPr>
                <w:rFonts w:cs="Times New Roman"/>
                <w:color w:val="auto"/>
                <w:sz w:val="24"/>
                <w:szCs w:val="24"/>
              </w:rPr>
              <w:t>33%</w:t>
            </w:r>
          </w:p>
        </w:tc>
      </w:tr>
    </w:tbl>
    <w:p w14:paraId="79348F4C">
      <w:pPr>
        <w:pStyle w:val="59"/>
        <w:spacing w:line="360" w:lineRule="auto"/>
        <w:ind w:firstLine="426"/>
        <w:contextualSpacing/>
        <w:rPr>
          <w:rFonts w:cs="Times New Roman"/>
          <w:color w:val="auto"/>
          <w:sz w:val="24"/>
          <w:szCs w:val="24"/>
        </w:rPr>
      </w:pPr>
    </w:p>
    <w:p w14:paraId="2FA7CF8A">
      <w:pPr>
        <w:pStyle w:val="59"/>
        <w:spacing w:line="360" w:lineRule="auto"/>
        <w:ind w:firstLine="426"/>
        <w:contextualSpacing/>
        <w:rPr>
          <w:rFonts w:cs="Times New Roman"/>
          <w:color w:val="auto"/>
          <w:sz w:val="24"/>
          <w:szCs w:val="24"/>
        </w:rPr>
      </w:pPr>
      <w:r>
        <w:rPr>
          <w:rFonts w:cs="Times New Roman"/>
          <w:color w:val="auto"/>
          <w:sz w:val="24"/>
          <w:szCs w:val="24"/>
        </w:rPr>
        <w:t>Педагогические и иные работники образовательной организации, участвующие в реализации основной образовательной программы и создании условий для её разработки и реализации, проходят аттестацию в установленные сроки.</w:t>
      </w:r>
    </w:p>
    <w:p w14:paraId="58D83723">
      <w:pPr>
        <w:pStyle w:val="59"/>
        <w:spacing w:line="360" w:lineRule="auto"/>
        <w:ind w:firstLine="426"/>
        <w:contextualSpacing/>
        <w:rPr>
          <w:rFonts w:cs="Times New Roman"/>
          <w:color w:val="FF0000"/>
          <w:sz w:val="24"/>
          <w:szCs w:val="24"/>
        </w:rPr>
      </w:pPr>
      <w:r>
        <w:rPr>
          <w:rFonts w:cs="Times New Roman"/>
          <w:color w:val="auto"/>
          <w:sz w:val="24"/>
          <w:szCs w:val="24"/>
        </w:rPr>
        <w:t>Директор школы и заместители прошли профессиональную переподготовку по специальности «Менеджмент организации». Около 33% педагогов имеют стаж работы свыше 20 лет.</w:t>
      </w:r>
    </w:p>
    <w:p w14:paraId="14513813">
      <w:pPr>
        <w:pStyle w:val="59"/>
        <w:spacing w:line="360" w:lineRule="auto"/>
        <w:ind w:firstLine="426"/>
        <w:contextualSpacing/>
        <w:rPr>
          <w:rFonts w:cs="Times New Roman"/>
          <w:color w:val="auto"/>
          <w:sz w:val="24"/>
          <w:szCs w:val="24"/>
        </w:rPr>
      </w:pPr>
      <w:r>
        <w:rPr>
          <w:rFonts w:cs="Times New Roman"/>
          <w:color w:val="auto"/>
          <w:sz w:val="24"/>
          <w:szCs w:val="24"/>
        </w:rPr>
        <w:t>В школе создаются условия:</w:t>
      </w:r>
    </w:p>
    <w:p w14:paraId="0F450C8B">
      <w:pPr>
        <w:pStyle w:val="59"/>
        <w:spacing w:line="360" w:lineRule="auto"/>
        <w:ind w:firstLine="426"/>
        <w:contextualSpacing/>
        <w:rPr>
          <w:rFonts w:cs="Times New Roman"/>
          <w:color w:val="auto"/>
          <w:sz w:val="24"/>
          <w:szCs w:val="24"/>
        </w:rPr>
      </w:pPr>
      <w:r>
        <w:rPr>
          <w:rFonts w:cs="Times New Roman"/>
          <w:color w:val="auto"/>
          <w:sz w:val="24"/>
          <w:szCs w:val="24"/>
        </w:rPr>
        <w:t>– оказания постоянной научно-теоретической, методической и информационной поддержки педагогических работников по вопросам реализации основной образовательной программы, использования инновационного опыта других организаций, осуществляющих образовательную деятельность;</w:t>
      </w:r>
    </w:p>
    <w:p w14:paraId="07F64C7E">
      <w:pPr>
        <w:pStyle w:val="59"/>
        <w:spacing w:line="360" w:lineRule="auto"/>
        <w:ind w:firstLine="426"/>
        <w:contextualSpacing/>
        <w:rPr>
          <w:rFonts w:cs="Times New Roman"/>
          <w:color w:val="auto"/>
          <w:sz w:val="24"/>
          <w:szCs w:val="24"/>
        </w:rPr>
      </w:pPr>
      <w:r>
        <w:rPr>
          <w:rFonts w:cs="Times New Roman"/>
          <w:color w:val="auto"/>
          <w:sz w:val="24"/>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методологической культуры, использования ими современных педагогических технологий;</w:t>
      </w:r>
    </w:p>
    <w:p w14:paraId="1B7D154E">
      <w:pPr>
        <w:pStyle w:val="59"/>
        <w:spacing w:line="360" w:lineRule="auto"/>
        <w:ind w:firstLine="426"/>
        <w:contextualSpacing/>
        <w:rPr>
          <w:rFonts w:cs="Times New Roman"/>
          <w:color w:val="auto"/>
          <w:sz w:val="24"/>
          <w:szCs w:val="24"/>
        </w:rPr>
      </w:pPr>
      <w:r>
        <w:rPr>
          <w:rFonts w:cs="Times New Roman"/>
          <w:color w:val="auto"/>
          <w:sz w:val="24"/>
          <w:szCs w:val="24"/>
        </w:rPr>
        <w:t xml:space="preserve">– повышения эффективности и качества педагогического труда; </w:t>
      </w:r>
    </w:p>
    <w:p w14:paraId="30C63425">
      <w:pPr>
        <w:pStyle w:val="59"/>
        <w:spacing w:line="360" w:lineRule="auto"/>
        <w:ind w:firstLine="426"/>
        <w:contextualSpacing/>
        <w:rPr>
          <w:rFonts w:cs="Times New Roman"/>
          <w:color w:val="auto"/>
          <w:sz w:val="24"/>
          <w:szCs w:val="24"/>
        </w:rPr>
      </w:pPr>
      <w:r>
        <w:rPr>
          <w:rFonts w:cs="Times New Roman"/>
          <w:color w:val="auto"/>
          <w:sz w:val="24"/>
          <w:szCs w:val="24"/>
        </w:rPr>
        <w:t>– выявления, развития и использования потенциальных возможностей педагогических работников;</w:t>
      </w:r>
    </w:p>
    <w:p w14:paraId="4FEC875F">
      <w:pPr>
        <w:pStyle w:val="59"/>
        <w:spacing w:line="360" w:lineRule="auto"/>
        <w:ind w:firstLine="426"/>
        <w:contextualSpacing/>
        <w:rPr>
          <w:rFonts w:cs="Times New Roman"/>
          <w:color w:val="auto"/>
          <w:sz w:val="24"/>
          <w:szCs w:val="24"/>
        </w:rPr>
      </w:pPr>
      <w:r>
        <w:rPr>
          <w:rFonts w:cs="Times New Roman"/>
          <w:color w:val="auto"/>
          <w:sz w:val="24"/>
          <w:szCs w:val="24"/>
        </w:rPr>
        <w:t>– осуществления мониторинга результатов педагогического труда.</w:t>
      </w:r>
    </w:p>
    <w:p w14:paraId="47046F5A">
      <w:pPr>
        <w:pStyle w:val="59"/>
        <w:spacing w:line="360" w:lineRule="auto"/>
        <w:ind w:firstLine="426"/>
        <w:contextualSpacing/>
        <w:rPr>
          <w:rFonts w:cs="Times New Roman"/>
          <w:color w:val="auto"/>
          <w:sz w:val="24"/>
          <w:szCs w:val="24"/>
        </w:rPr>
      </w:pPr>
      <w:r>
        <w:rPr>
          <w:rFonts w:cs="Times New Roman"/>
          <w:color w:val="auto"/>
          <w:sz w:val="24"/>
          <w:szCs w:val="24"/>
        </w:rPr>
        <w:t xml:space="preserve">При оценке качества деятельности педагогических работников учитывается: </w:t>
      </w:r>
    </w:p>
    <w:p w14:paraId="4BD7C404">
      <w:pPr>
        <w:pStyle w:val="59"/>
        <w:spacing w:line="360" w:lineRule="auto"/>
        <w:ind w:firstLine="426"/>
        <w:contextualSpacing/>
        <w:rPr>
          <w:rFonts w:cs="Times New Roman"/>
          <w:color w:val="auto"/>
          <w:sz w:val="24"/>
          <w:szCs w:val="24"/>
        </w:rPr>
      </w:pPr>
      <w:r>
        <w:rPr>
          <w:rFonts w:cs="Times New Roman"/>
          <w:color w:val="auto"/>
          <w:sz w:val="24"/>
          <w:szCs w:val="24"/>
        </w:rPr>
        <w:t>– востребованность услуг учителя (в том числе внеурочных) учениками и их родителями (законными представителями);</w:t>
      </w:r>
    </w:p>
    <w:p w14:paraId="2FA0027F">
      <w:pPr>
        <w:pStyle w:val="59"/>
        <w:spacing w:line="360" w:lineRule="auto"/>
        <w:ind w:firstLine="426"/>
        <w:contextualSpacing/>
        <w:rPr>
          <w:rFonts w:cs="Times New Roman"/>
          <w:color w:val="auto"/>
          <w:sz w:val="24"/>
          <w:szCs w:val="24"/>
        </w:rPr>
      </w:pPr>
      <w:r>
        <w:rPr>
          <w:rFonts w:cs="Times New Roman"/>
          <w:color w:val="auto"/>
          <w:sz w:val="24"/>
          <w:szCs w:val="24"/>
        </w:rPr>
        <w:t>– использование учителями современных педагогических технологий, в том числе ИКТ и здоровьесберегающих;</w:t>
      </w:r>
    </w:p>
    <w:p w14:paraId="1127BC3C">
      <w:pPr>
        <w:pStyle w:val="59"/>
        <w:spacing w:line="360" w:lineRule="auto"/>
        <w:ind w:firstLine="426"/>
        <w:contextualSpacing/>
        <w:rPr>
          <w:rFonts w:cs="Times New Roman"/>
          <w:color w:val="auto"/>
          <w:sz w:val="24"/>
          <w:szCs w:val="24"/>
        </w:rPr>
      </w:pPr>
      <w:r>
        <w:rPr>
          <w:rFonts w:cs="Times New Roman"/>
          <w:color w:val="auto"/>
          <w:sz w:val="24"/>
          <w:szCs w:val="24"/>
        </w:rPr>
        <w:t>– участие в методической̆ и научной̆ работе;</w:t>
      </w:r>
    </w:p>
    <w:p w14:paraId="2A98A36B">
      <w:pPr>
        <w:pStyle w:val="59"/>
        <w:spacing w:line="360" w:lineRule="auto"/>
        <w:ind w:firstLine="426"/>
        <w:contextualSpacing/>
        <w:rPr>
          <w:rFonts w:cs="Times New Roman"/>
          <w:color w:val="auto"/>
          <w:sz w:val="24"/>
          <w:szCs w:val="24"/>
        </w:rPr>
      </w:pPr>
      <w:r>
        <w:rPr>
          <w:rFonts w:cs="Times New Roman"/>
          <w:color w:val="auto"/>
          <w:sz w:val="24"/>
          <w:szCs w:val="24"/>
        </w:rPr>
        <w:t>– распространение передового педагогического опыта;</w:t>
      </w:r>
    </w:p>
    <w:p w14:paraId="7FDA5891">
      <w:pPr>
        <w:pStyle w:val="59"/>
        <w:spacing w:line="360" w:lineRule="auto"/>
        <w:ind w:firstLine="426"/>
        <w:contextualSpacing/>
        <w:rPr>
          <w:rFonts w:cs="Times New Roman"/>
          <w:color w:val="auto"/>
          <w:sz w:val="24"/>
          <w:szCs w:val="24"/>
        </w:rPr>
      </w:pPr>
      <w:r>
        <w:rPr>
          <w:rFonts w:cs="Times New Roman"/>
          <w:color w:val="auto"/>
          <w:sz w:val="24"/>
          <w:szCs w:val="24"/>
        </w:rPr>
        <w:t>– повышение уровня профессионального мастерства;</w:t>
      </w:r>
    </w:p>
    <w:p w14:paraId="0BF328E5">
      <w:pPr>
        <w:pStyle w:val="59"/>
        <w:spacing w:line="360" w:lineRule="auto"/>
        <w:ind w:firstLine="426"/>
        <w:contextualSpacing/>
        <w:rPr>
          <w:rFonts w:cs="Times New Roman"/>
          <w:color w:val="auto"/>
          <w:sz w:val="24"/>
          <w:szCs w:val="24"/>
        </w:rPr>
      </w:pPr>
      <w:r>
        <w:rPr>
          <w:rFonts w:cs="Times New Roman"/>
          <w:color w:val="auto"/>
          <w:sz w:val="24"/>
          <w:szCs w:val="24"/>
        </w:rPr>
        <w:t>– работа учителя по формированию и сопровождению индивидуальных образовательных траекторий обучающихся;</w:t>
      </w:r>
    </w:p>
    <w:p w14:paraId="6D92C5C0">
      <w:pPr>
        <w:pStyle w:val="59"/>
        <w:spacing w:line="360" w:lineRule="auto"/>
        <w:ind w:firstLine="426"/>
        <w:contextualSpacing/>
        <w:rPr>
          <w:rFonts w:cs="Times New Roman"/>
          <w:color w:val="auto"/>
          <w:sz w:val="24"/>
          <w:szCs w:val="24"/>
        </w:rPr>
      </w:pPr>
      <w:r>
        <w:rPr>
          <w:rFonts w:cs="Times New Roman"/>
          <w:color w:val="auto"/>
          <w:sz w:val="24"/>
          <w:szCs w:val="24"/>
        </w:rPr>
        <w:t>– руководство проектной̆ деятельностью обучающихся;</w:t>
      </w:r>
    </w:p>
    <w:p w14:paraId="6AC4195E">
      <w:pPr>
        <w:pStyle w:val="59"/>
        <w:spacing w:line="360" w:lineRule="auto"/>
        <w:ind w:firstLine="426"/>
        <w:contextualSpacing/>
        <w:rPr>
          <w:rFonts w:cs="Times New Roman"/>
          <w:color w:val="auto"/>
          <w:sz w:val="24"/>
          <w:szCs w:val="24"/>
        </w:rPr>
      </w:pPr>
      <w:r>
        <w:rPr>
          <w:rFonts w:cs="Times New Roman"/>
          <w:color w:val="auto"/>
          <w:sz w:val="24"/>
          <w:szCs w:val="24"/>
        </w:rPr>
        <w:t xml:space="preserve">– взаимодействие со всеми участниками образовательных отношений. </w:t>
      </w:r>
    </w:p>
    <w:p w14:paraId="511E13EA">
      <w:pPr>
        <w:pStyle w:val="59"/>
        <w:spacing w:line="360" w:lineRule="auto"/>
        <w:ind w:firstLine="426"/>
        <w:contextualSpacing/>
        <w:rPr>
          <w:rFonts w:cs="Times New Roman"/>
          <w:color w:val="auto"/>
          <w:sz w:val="24"/>
          <w:szCs w:val="24"/>
        </w:rPr>
      </w:pPr>
      <w:r>
        <w:rPr>
          <w:rFonts w:cs="Times New Roman"/>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формируемыми уполномоченными органами государственной власти субъектов Российской Федерации.</w:t>
      </w:r>
    </w:p>
    <w:p w14:paraId="13991E96">
      <w:pPr>
        <w:pStyle w:val="59"/>
        <w:spacing w:line="360" w:lineRule="auto"/>
        <w:ind w:firstLine="426"/>
        <w:contextualSpacing/>
        <w:rPr>
          <w:rFonts w:cs="Times New Roman"/>
          <w:b/>
          <w:color w:val="auto"/>
          <w:sz w:val="24"/>
          <w:szCs w:val="24"/>
        </w:rPr>
      </w:pPr>
      <w:r>
        <w:rPr>
          <w:rFonts w:cs="Times New Roman"/>
          <w:b/>
          <w:color w:val="auto"/>
          <w:sz w:val="24"/>
          <w:szCs w:val="24"/>
        </w:rPr>
        <w:t xml:space="preserve">Профессиональное развитие и повышение квалификации педагогических работников. </w:t>
      </w:r>
    </w:p>
    <w:p w14:paraId="7D9144F8">
      <w:pPr>
        <w:spacing w:line="360" w:lineRule="auto"/>
        <w:ind w:firstLine="425"/>
        <w:contextualSpacing/>
        <w:rPr>
          <w:rFonts w:eastAsia="Times New Roman"/>
          <w:sz w:val="24"/>
          <w:szCs w:val="24"/>
        </w:rPr>
      </w:pPr>
      <w:r>
        <w:rPr>
          <w:rFonts w:eastAsia="Times New Roman"/>
          <w:sz w:val="24"/>
          <w:szCs w:val="24"/>
        </w:rPr>
        <w:t xml:space="preserve">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разработкой и реализаций программ начального общего образования. </w:t>
      </w:r>
    </w:p>
    <w:p w14:paraId="08F81BB9">
      <w:pPr>
        <w:pStyle w:val="59"/>
        <w:spacing w:line="360" w:lineRule="auto"/>
        <w:ind w:firstLine="426"/>
        <w:contextualSpacing/>
        <w:rPr>
          <w:rFonts w:cs="Times New Roman"/>
          <w:color w:val="auto"/>
          <w:sz w:val="24"/>
          <w:szCs w:val="24"/>
        </w:rPr>
      </w:pPr>
      <w:r>
        <w:rPr>
          <w:rFonts w:cs="Times New Roman"/>
          <w:color w:val="auto"/>
          <w:sz w:val="24"/>
          <w:szCs w:val="24"/>
        </w:rPr>
        <w:t xml:space="preserve">В МБОУ </w:t>
      </w:r>
      <w:r>
        <w:rPr>
          <w:rFonts w:cs="Times New Roman"/>
          <w:sz w:val="24"/>
          <w:szCs w:val="24"/>
        </w:rPr>
        <w:t xml:space="preserve">«Сарай-Гирская СОШ» </w:t>
      </w:r>
      <w:r>
        <w:rPr>
          <w:rFonts w:cs="Times New Roman"/>
          <w:color w:val="auto"/>
          <w:sz w:val="24"/>
          <w:szCs w:val="24"/>
        </w:rPr>
        <w:t xml:space="preserve">сформирована система непрерывного повышения квалификации, соответствующая происходящим изменениям в системе образования в целом и включающая в себя следующие формы: </w:t>
      </w:r>
    </w:p>
    <w:p w14:paraId="788D0E82">
      <w:pPr>
        <w:spacing w:line="360" w:lineRule="auto"/>
        <w:ind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повышение квалификации в рамках курсовой подготовки на базе федеральных, региональных и муниципальных центров повышения квалификации (ОГПУ, РЦРО г. Оренбурга и т.д.), в том числе в дистанционном формате;</w:t>
      </w:r>
    </w:p>
    <w:p w14:paraId="0987E8A3">
      <w:pPr>
        <w:spacing w:line="360" w:lineRule="auto"/>
        <w:ind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самообразование; </w:t>
      </w:r>
    </w:p>
    <w:p w14:paraId="2AE67AF6">
      <w:pPr>
        <w:spacing w:line="360" w:lineRule="auto"/>
        <w:ind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методическая работа в организации, муниципалитете, на зональном и региональном уровнях; </w:t>
      </w:r>
    </w:p>
    <w:p w14:paraId="76AD5862">
      <w:pPr>
        <w:spacing w:line="360" w:lineRule="auto"/>
        <w:ind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участие в конференциях, обучающих семинарах и мастер-классах, в том числе дистанционного формата; </w:t>
      </w:r>
    </w:p>
    <w:p w14:paraId="7BE245B6">
      <w:pPr>
        <w:spacing w:line="360" w:lineRule="auto"/>
        <w:ind w:firstLine="426"/>
        <w:contextualSpacing/>
        <w:rPr>
          <w:rFonts w:eastAsia="Times New Roman"/>
          <w:sz w:val="24"/>
          <w:szCs w:val="24"/>
        </w:rPr>
      </w:pPr>
      <w:r>
        <w:rPr>
          <w:rFonts w:eastAsia="Times New Roman"/>
          <w:sz w:val="24"/>
          <w:szCs w:val="24"/>
        </w:rPr>
        <w:sym w:font="Symbol" w:char="F02D"/>
      </w:r>
      <w:r>
        <w:rPr>
          <w:rFonts w:eastAsia="Times New Roman"/>
          <w:sz w:val="24"/>
          <w:szCs w:val="24"/>
        </w:rPr>
        <w:t xml:space="preserve">  участие в различных педагогических проектах, в том числе в профессиональных конкурсах; </w:t>
      </w:r>
    </w:p>
    <w:p w14:paraId="2486487E">
      <w:pPr>
        <w:spacing w:line="360" w:lineRule="auto"/>
        <w:ind w:firstLine="426"/>
        <w:contextualSpacing/>
        <w:rPr>
          <w:sz w:val="24"/>
          <w:szCs w:val="24"/>
        </w:rPr>
      </w:pPr>
      <w:r>
        <w:rPr>
          <w:rFonts w:eastAsia="Times New Roman"/>
          <w:sz w:val="24"/>
          <w:szCs w:val="24"/>
        </w:rPr>
        <w:sym w:font="Symbol" w:char="F02D"/>
      </w:r>
      <w:r>
        <w:rPr>
          <w:rFonts w:eastAsia="Times New Roman"/>
          <w:sz w:val="24"/>
          <w:szCs w:val="24"/>
        </w:rPr>
        <w:t xml:space="preserve">  создание и публикация методических материалов и др.</w:t>
      </w:r>
    </w:p>
    <w:p w14:paraId="549ACD48">
      <w:pPr>
        <w:spacing w:line="360" w:lineRule="auto"/>
        <w:contextualSpacing/>
        <w:rPr>
          <w:sz w:val="24"/>
          <w:szCs w:val="24"/>
        </w:rPr>
      </w:pPr>
      <w:r>
        <w:rPr>
          <w:sz w:val="24"/>
          <w:szCs w:val="24"/>
        </w:rPr>
        <w:t xml:space="preserve">Педагогические и руководящие работники МБОУ </w:t>
      </w:r>
      <w:r>
        <w:rPr>
          <w:rFonts w:eastAsia="Times New Roman"/>
          <w:sz w:val="24"/>
          <w:szCs w:val="24"/>
        </w:rPr>
        <w:t xml:space="preserve">«Сарай-Гирская СОШ» </w:t>
      </w:r>
      <w:r>
        <w:rPr>
          <w:sz w:val="24"/>
          <w:szCs w:val="24"/>
        </w:rPr>
        <w:t>непрерывно профессионально развиваются, повышают свою квалификацию не реже 1 раза в 3 года</w:t>
      </w:r>
      <w:r>
        <w:rPr>
          <w:rFonts w:eastAsia="Times New Roman"/>
          <w:sz w:val="24"/>
          <w:szCs w:val="24"/>
        </w:rPr>
        <w:t xml:space="preserve"> в соответствии с графиком повышения квалификации педагогических работников МБОУ «Сарай-Гирская СОШ»</w:t>
      </w:r>
      <w:r>
        <w:rPr>
          <w:sz w:val="24"/>
          <w:szCs w:val="24"/>
        </w:rPr>
        <w:t xml:space="preserve">. Повышение квалификации проходит в образовательных организациях, имеющих соответствующую лицензию. </w:t>
      </w:r>
    </w:p>
    <w:p w14:paraId="20862B28">
      <w:pPr>
        <w:pStyle w:val="59"/>
        <w:spacing w:line="360" w:lineRule="auto"/>
        <w:ind w:firstLine="426"/>
        <w:contextualSpacing/>
        <w:rPr>
          <w:rFonts w:cs="Times New Roman"/>
          <w:color w:val="auto"/>
          <w:sz w:val="24"/>
          <w:szCs w:val="24"/>
        </w:rPr>
      </w:pPr>
      <w:r>
        <w:rPr>
          <w:rFonts w:cs="Times New Roman"/>
          <w:color w:val="auto"/>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3EDCB0EB">
      <w:pPr>
        <w:pStyle w:val="59"/>
        <w:numPr>
          <w:ilvl w:val="0"/>
          <w:numId w:val="156"/>
        </w:numPr>
        <w:spacing w:line="360" w:lineRule="auto"/>
        <w:ind w:firstLine="426"/>
        <w:contextualSpacing/>
        <w:rPr>
          <w:rFonts w:cs="Times New Roman"/>
          <w:color w:val="auto"/>
          <w:sz w:val="24"/>
          <w:szCs w:val="24"/>
        </w:rPr>
      </w:pPr>
      <w:r>
        <w:rPr>
          <w:rFonts w:cs="Times New Roman"/>
          <w:color w:val="auto"/>
          <w:sz w:val="24"/>
          <w:szCs w:val="24"/>
        </w:rPr>
        <w:t>обеспечение оптимального вхождения работников образования в систему ценностей современного образования;</w:t>
      </w:r>
    </w:p>
    <w:p w14:paraId="3E8C1126">
      <w:pPr>
        <w:pStyle w:val="59"/>
        <w:numPr>
          <w:ilvl w:val="0"/>
          <w:numId w:val="156"/>
        </w:numPr>
        <w:spacing w:line="360" w:lineRule="auto"/>
        <w:ind w:firstLine="426"/>
        <w:contextualSpacing/>
        <w:rPr>
          <w:rFonts w:cs="Times New Roman"/>
          <w:color w:val="auto"/>
          <w:sz w:val="24"/>
          <w:szCs w:val="24"/>
        </w:rPr>
      </w:pPr>
      <w:r>
        <w:rPr>
          <w:rFonts w:cs="Times New Roman"/>
          <w:color w:val="auto"/>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01B8DCD7">
      <w:pPr>
        <w:pStyle w:val="59"/>
        <w:numPr>
          <w:ilvl w:val="0"/>
          <w:numId w:val="156"/>
        </w:numPr>
        <w:spacing w:line="360" w:lineRule="auto"/>
        <w:ind w:firstLine="426"/>
        <w:contextualSpacing/>
        <w:rPr>
          <w:rFonts w:cs="Times New Roman"/>
          <w:color w:val="auto"/>
          <w:sz w:val="24"/>
          <w:szCs w:val="24"/>
        </w:rPr>
      </w:pPr>
      <w:r>
        <w:rPr>
          <w:rFonts w:cs="Times New Roman"/>
          <w:color w:val="auto"/>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7D6C9E7D">
      <w:pPr>
        <w:pStyle w:val="59"/>
        <w:spacing w:line="360" w:lineRule="auto"/>
        <w:ind w:firstLine="426"/>
        <w:contextualSpacing/>
        <w:rPr>
          <w:rFonts w:cs="Times New Roman"/>
          <w:color w:val="auto"/>
          <w:sz w:val="24"/>
          <w:szCs w:val="24"/>
        </w:rPr>
      </w:pPr>
      <w:r>
        <w:rPr>
          <w:rFonts w:cs="Times New Roman"/>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212A0ED1">
      <w:pPr>
        <w:pStyle w:val="59"/>
        <w:spacing w:line="360" w:lineRule="auto"/>
        <w:ind w:firstLine="426"/>
        <w:contextualSpacing/>
        <w:rPr>
          <w:rFonts w:cs="Times New Roman"/>
          <w:color w:val="auto"/>
          <w:sz w:val="24"/>
          <w:szCs w:val="24"/>
        </w:rPr>
      </w:pPr>
      <w:r>
        <w:rPr>
          <w:rFonts w:cs="Times New Roman"/>
          <w:color w:val="auto"/>
          <w:sz w:val="24"/>
          <w:szCs w:val="24"/>
        </w:rPr>
        <w:t xml:space="preserve">Актуальные вопросы реализации программы начального общего образования рассматриваются школьным методическим объединением учителей начальных классов, а также методическими и учебно-методическими объединениями в сфере общего образования, действующими на муниципальном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42C35A68">
      <w:pPr>
        <w:pStyle w:val="59"/>
        <w:spacing w:line="360" w:lineRule="auto"/>
        <w:ind w:firstLine="426"/>
        <w:contextualSpacing/>
        <w:rPr>
          <w:rFonts w:cs="Times New Roman"/>
          <w:color w:val="auto"/>
          <w:sz w:val="24"/>
          <w:szCs w:val="24"/>
        </w:rPr>
      </w:pPr>
      <w:r>
        <w:rPr>
          <w:rFonts w:cs="Times New Roman"/>
          <w:color w:val="auto"/>
          <w:sz w:val="24"/>
          <w:szCs w:val="24"/>
        </w:rPr>
        <w:t xml:space="preserve">Штат МБОУ </w:t>
      </w:r>
      <w:r>
        <w:rPr>
          <w:rFonts w:cs="Times New Roman"/>
          <w:sz w:val="24"/>
          <w:szCs w:val="24"/>
        </w:rPr>
        <w:t xml:space="preserve">«Сарай-Гирская СОШ» </w:t>
      </w:r>
      <w:r>
        <w:rPr>
          <w:rFonts w:cs="Times New Roman"/>
          <w:color w:val="auto"/>
          <w:sz w:val="24"/>
          <w:szCs w:val="24"/>
        </w:rPr>
        <w:t xml:space="preserve">также укомплектован учебно-вспомогательным и техническим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начального общего образования: учебно-вспомогательный персонал – 2 чел. (лаборант, заведующий библиотекой), технический персонал – 3 чел. </w:t>
      </w:r>
    </w:p>
    <w:p w14:paraId="1A10B5A6">
      <w:pPr>
        <w:pStyle w:val="59"/>
        <w:spacing w:line="360" w:lineRule="auto"/>
        <w:ind w:firstLine="426"/>
        <w:contextualSpacing/>
        <w:rPr>
          <w:rFonts w:cs="Times New Roman"/>
          <w:color w:val="auto"/>
          <w:sz w:val="24"/>
          <w:szCs w:val="24"/>
        </w:rPr>
      </w:pPr>
    </w:p>
    <w:p w14:paraId="126CB46B">
      <w:pPr>
        <w:pStyle w:val="4"/>
        <w:rPr>
          <w:lang w:val="ru-RU"/>
        </w:rPr>
      </w:pPr>
      <w:bookmarkStart w:id="248" w:name="_Toc212549310"/>
      <w:r>
        <w:rPr>
          <w:lang w:val="ru-RU"/>
        </w:rPr>
        <w:t>4.5.6</w:t>
      </w:r>
      <w:r>
        <w:rPr>
          <w:lang w:val="ru-RU"/>
        </w:rPr>
        <w:tab/>
      </w:r>
      <w:r>
        <w:rPr>
          <w:lang w:val="ru-RU"/>
        </w:rPr>
        <w:t>ФИНАНСОВО-ЭКОНОМИЧЕСКИЕ УСЛОВИЯ РЕАЛИЗАЦИИ ОБРАЗОВАТЕЛЬНОЙ ПРОГРАММЫ НАЧАЛЬНОГО ОБЩЕГО ОБРАЗОВАНИЯ</w:t>
      </w:r>
      <w:bookmarkEnd w:id="248"/>
    </w:p>
    <w:p w14:paraId="75D71958">
      <w:pPr>
        <w:pStyle w:val="59"/>
        <w:spacing w:line="360" w:lineRule="auto"/>
        <w:ind w:firstLine="426"/>
        <w:contextualSpacing/>
        <w:rPr>
          <w:rFonts w:cs="Times New Roman"/>
          <w:color w:val="auto"/>
          <w:sz w:val="24"/>
          <w:szCs w:val="24"/>
        </w:rPr>
      </w:pPr>
    </w:p>
    <w:p w14:paraId="40D01996">
      <w:pPr>
        <w:pStyle w:val="59"/>
        <w:spacing w:line="360" w:lineRule="auto"/>
        <w:ind w:firstLine="426"/>
        <w:contextualSpacing/>
        <w:rPr>
          <w:rFonts w:cs="Times New Roman"/>
          <w:color w:val="auto"/>
          <w:sz w:val="24"/>
          <w:szCs w:val="24"/>
        </w:rPr>
      </w:pPr>
      <w:r>
        <w:rPr>
          <w:rFonts w:cs="Times New Roman"/>
          <w:color w:val="auto"/>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14:paraId="4FEC6823">
      <w:pPr>
        <w:pStyle w:val="59"/>
        <w:spacing w:line="360" w:lineRule="auto"/>
        <w:ind w:firstLine="426"/>
        <w:contextualSpacing/>
        <w:rPr>
          <w:rFonts w:cs="Times New Roman"/>
          <w:color w:val="auto"/>
          <w:sz w:val="24"/>
          <w:szCs w:val="24"/>
        </w:rPr>
      </w:pPr>
      <w:r>
        <w:rPr>
          <w:rFonts w:cs="Times New Roman"/>
          <w:color w:val="auto"/>
          <w:sz w:val="24"/>
          <w:szCs w:val="24"/>
        </w:rPr>
        <w:t xml:space="preserve">Финансовое обеспечение реализации образовательной программы начального общего образования МБОУ </w:t>
      </w:r>
      <w:r>
        <w:rPr>
          <w:rFonts w:cs="Times New Roman"/>
          <w:sz w:val="24"/>
          <w:szCs w:val="24"/>
        </w:rPr>
        <w:t xml:space="preserve">«Сарай-Гирская СОШ» </w:t>
      </w:r>
      <w:r>
        <w:rPr>
          <w:rFonts w:cs="Times New Roman"/>
          <w:color w:val="auto"/>
          <w:sz w:val="24"/>
          <w:szCs w:val="24"/>
        </w:rPr>
        <w:t>осуществляется исходя из расходных обязательств на основе муниципального задания по оказанию муниципальных образовательных услуг.</w:t>
      </w:r>
    </w:p>
    <w:p w14:paraId="26BCE6FF">
      <w:pPr>
        <w:pStyle w:val="59"/>
        <w:spacing w:line="360" w:lineRule="auto"/>
        <w:ind w:firstLine="426"/>
        <w:contextualSpacing/>
        <w:rPr>
          <w:rFonts w:cs="Times New Roman"/>
          <w:color w:val="auto"/>
          <w:sz w:val="24"/>
          <w:szCs w:val="24"/>
        </w:rPr>
      </w:pPr>
      <w:r>
        <w:rPr>
          <w:rFonts w:cs="Times New Roman"/>
          <w:color w:val="auto"/>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с учетом требований ФГОС.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97FA29C">
      <w:pPr>
        <w:pStyle w:val="59"/>
        <w:spacing w:line="360" w:lineRule="auto"/>
        <w:ind w:firstLine="426"/>
        <w:contextualSpacing/>
        <w:rPr>
          <w:rFonts w:cs="Times New Roman"/>
          <w:color w:val="auto"/>
          <w:sz w:val="24"/>
          <w:szCs w:val="24"/>
        </w:rPr>
      </w:pPr>
      <w:r>
        <w:rPr>
          <w:rFonts w:cs="Times New Roman"/>
          <w:color w:val="auto"/>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3F194CC7">
      <w:pPr>
        <w:pStyle w:val="59"/>
        <w:spacing w:line="360" w:lineRule="auto"/>
        <w:ind w:firstLine="426"/>
        <w:contextualSpacing/>
        <w:rPr>
          <w:rFonts w:cs="Times New Roman"/>
          <w:color w:val="auto"/>
          <w:sz w:val="24"/>
          <w:szCs w:val="24"/>
        </w:rPr>
      </w:pPr>
      <w:r>
        <w:rPr>
          <w:rFonts w:cs="Times New Roman"/>
          <w:color w:val="auto"/>
          <w:sz w:val="24"/>
          <w:szCs w:val="24"/>
        </w:rPr>
        <w:t>- расходы на оплату труда работников, участвующих в разработке и реализации образовательной программы начального общего образования;</w:t>
      </w:r>
    </w:p>
    <w:p w14:paraId="41CEF8DA">
      <w:pPr>
        <w:pStyle w:val="59"/>
        <w:spacing w:line="360" w:lineRule="auto"/>
        <w:ind w:firstLine="426"/>
        <w:contextualSpacing/>
        <w:rPr>
          <w:rFonts w:cs="Times New Roman"/>
          <w:color w:val="auto"/>
          <w:sz w:val="24"/>
          <w:szCs w:val="24"/>
        </w:rPr>
      </w:pPr>
      <w:r>
        <w:rPr>
          <w:rFonts w:cs="Times New Roman"/>
          <w:color w:val="auto"/>
          <w:sz w:val="24"/>
          <w:szCs w:val="24"/>
        </w:rPr>
        <w:t>- расходы на приобретение учебников и учебных пособий, средств обучения;</w:t>
      </w:r>
    </w:p>
    <w:p w14:paraId="5D88F57C">
      <w:pPr>
        <w:pStyle w:val="59"/>
        <w:spacing w:line="360" w:lineRule="auto"/>
        <w:ind w:firstLine="426"/>
        <w:contextualSpacing/>
        <w:rPr>
          <w:rFonts w:cs="Times New Roman"/>
          <w:color w:val="auto"/>
          <w:sz w:val="24"/>
          <w:szCs w:val="24"/>
        </w:rPr>
      </w:pPr>
      <w:r>
        <w:rPr>
          <w:rFonts w:cs="Times New Roman"/>
          <w:color w:val="auto"/>
          <w:sz w:val="24"/>
          <w:szCs w:val="24"/>
        </w:rPr>
        <w:t>- прочие расходы (за исключением расходов на содержание зданий и оплату коммунальных услуг, осуществляемых из местного бюджета).</w:t>
      </w:r>
    </w:p>
    <w:p w14:paraId="4754BFF3">
      <w:pPr>
        <w:pStyle w:val="59"/>
        <w:spacing w:line="360" w:lineRule="auto"/>
        <w:ind w:firstLine="426"/>
        <w:contextualSpacing/>
        <w:rPr>
          <w:rFonts w:cs="Times New Roman"/>
          <w:color w:val="auto"/>
          <w:sz w:val="24"/>
          <w:szCs w:val="24"/>
        </w:rPr>
      </w:pPr>
      <w:r>
        <w:rPr>
          <w:rFonts w:cs="Times New Roman"/>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E5AEE10">
      <w:pPr>
        <w:pStyle w:val="59"/>
        <w:spacing w:line="360" w:lineRule="auto"/>
        <w:ind w:firstLine="426"/>
        <w:contextualSpacing/>
        <w:rPr>
          <w:rFonts w:cs="Times New Roman"/>
          <w:color w:val="auto"/>
          <w:sz w:val="24"/>
          <w:szCs w:val="24"/>
        </w:rPr>
      </w:pPr>
      <w:r>
        <w:rPr>
          <w:rFonts w:cs="Times New Roman"/>
          <w:color w:val="auto"/>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3CB2711F">
      <w:pPr>
        <w:pStyle w:val="59"/>
        <w:spacing w:line="360" w:lineRule="auto"/>
        <w:ind w:firstLine="426"/>
        <w:contextualSpacing/>
        <w:rPr>
          <w:rFonts w:cs="Times New Roman"/>
          <w:color w:val="auto"/>
          <w:sz w:val="24"/>
          <w:szCs w:val="24"/>
        </w:rPr>
      </w:pPr>
      <w:r>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086DD1E9">
      <w:pPr>
        <w:pStyle w:val="59"/>
        <w:spacing w:line="360" w:lineRule="auto"/>
        <w:ind w:firstLine="426"/>
        <w:contextualSpacing/>
        <w:rPr>
          <w:rFonts w:cs="Times New Roman"/>
          <w:color w:val="auto"/>
          <w:sz w:val="24"/>
          <w:szCs w:val="24"/>
        </w:rPr>
      </w:pPr>
      <w:r>
        <w:rPr>
          <w:rFonts w:cs="Times New Roman"/>
          <w:color w:val="auto"/>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193EE5A">
      <w:pPr>
        <w:pStyle w:val="59"/>
        <w:spacing w:line="360" w:lineRule="auto"/>
        <w:ind w:firstLine="426"/>
        <w:contextualSpacing/>
        <w:rPr>
          <w:rFonts w:cs="Times New Roman"/>
          <w:color w:val="auto"/>
          <w:sz w:val="24"/>
          <w:szCs w:val="24"/>
        </w:rPr>
      </w:pPr>
      <w:r>
        <w:rPr>
          <w:rFonts w:cs="Times New Roman"/>
          <w:color w:val="auto"/>
          <w:sz w:val="24"/>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МБОУ </w:t>
      </w:r>
      <w:r>
        <w:rPr>
          <w:rFonts w:cs="Times New Roman"/>
          <w:sz w:val="24"/>
          <w:szCs w:val="24"/>
        </w:rPr>
        <w:t>«Сарай-Гирская СОШ»</w:t>
      </w:r>
      <w:r>
        <w:rPr>
          <w:rFonts w:cs="Times New Roman"/>
          <w:color w:val="auto"/>
          <w:sz w:val="24"/>
          <w:szCs w:val="24"/>
        </w:rPr>
        <w:t>,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w:t>
      </w:r>
    </w:p>
    <w:p w14:paraId="333D01E3">
      <w:pPr>
        <w:pStyle w:val="59"/>
        <w:spacing w:line="360" w:lineRule="auto"/>
        <w:ind w:firstLine="426"/>
        <w:contextualSpacing/>
        <w:rPr>
          <w:rFonts w:cs="Times New Roman"/>
          <w:color w:val="auto"/>
          <w:sz w:val="24"/>
          <w:szCs w:val="24"/>
        </w:rPr>
      </w:pPr>
      <w:r>
        <w:rPr>
          <w:rFonts w:cs="Times New Roman"/>
          <w:color w:val="auto"/>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7931C9ED">
      <w:pPr>
        <w:pStyle w:val="59"/>
        <w:spacing w:line="360" w:lineRule="auto"/>
        <w:ind w:firstLine="426"/>
        <w:contextualSpacing/>
        <w:rPr>
          <w:rFonts w:cs="Times New Roman"/>
          <w:color w:val="auto"/>
          <w:sz w:val="24"/>
          <w:szCs w:val="24"/>
        </w:rPr>
      </w:pPr>
      <w:r>
        <w:rPr>
          <w:rFonts w:cs="Times New Roman"/>
          <w:color w:val="auto"/>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5E9EAE2F">
      <w:pPr>
        <w:pStyle w:val="59"/>
        <w:spacing w:line="360" w:lineRule="auto"/>
        <w:ind w:firstLine="426"/>
        <w:contextualSpacing/>
        <w:rPr>
          <w:rFonts w:cs="Times New Roman"/>
          <w:color w:val="auto"/>
          <w:sz w:val="24"/>
          <w:szCs w:val="24"/>
        </w:rPr>
      </w:pPr>
      <w:r>
        <w:rPr>
          <w:rFonts w:cs="Times New Roman"/>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руководство проектами, инновационная деятельность.</w:t>
      </w:r>
    </w:p>
    <w:p w14:paraId="05A4A8C1">
      <w:pPr>
        <w:pStyle w:val="59"/>
        <w:spacing w:line="360" w:lineRule="auto"/>
        <w:ind w:firstLine="426"/>
        <w:contextualSpacing/>
        <w:rPr>
          <w:rFonts w:cs="Times New Roman"/>
          <w:color w:val="auto"/>
          <w:sz w:val="24"/>
          <w:szCs w:val="24"/>
        </w:rPr>
      </w:pPr>
      <w:r>
        <w:rPr>
          <w:rFonts w:cs="Times New Roman"/>
          <w:color w:val="auto"/>
          <w:sz w:val="24"/>
          <w:szCs w:val="24"/>
        </w:rPr>
        <w:t>Образовательная организация самостоятельно определяет:</w:t>
      </w:r>
    </w:p>
    <w:p w14:paraId="7BAC5887">
      <w:pPr>
        <w:pStyle w:val="59"/>
        <w:spacing w:line="360" w:lineRule="auto"/>
        <w:ind w:firstLine="426"/>
        <w:contextualSpacing/>
        <w:rPr>
          <w:rFonts w:cs="Times New Roman"/>
          <w:color w:val="auto"/>
          <w:sz w:val="24"/>
          <w:szCs w:val="24"/>
        </w:rPr>
      </w:pPr>
      <w:r>
        <w:rPr>
          <w:rFonts w:cs="Times New Roman"/>
          <w:color w:val="auto"/>
          <w:sz w:val="24"/>
          <w:szCs w:val="24"/>
        </w:rPr>
        <w:t>- соотношение базовой и стимулирующей частей фонда оплаты труда;</w:t>
      </w:r>
    </w:p>
    <w:p w14:paraId="1EC07410">
      <w:pPr>
        <w:pStyle w:val="59"/>
        <w:spacing w:line="360" w:lineRule="auto"/>
        <w:ind w:firstLine="426"/>
        <w:contextualSpacing/>
        <w:rPr>
          <w:rFonts w:cs="Times New Roman"/>
          <w:color w:val="auto"/>
          <w:sz w:val="24"/>
          <w:szCs w:val="24"/>
        </w:rPr>
      </w:pPr>
      <w:r>
        <w:rPr>
          <w:rFonts w:cs="Times New Roman"/>
          <w:color w:val="auto"/>
          <w:sz w:val="24"/>
          <w:szCs w:val="24"/>
        </w:rPr>
        <w:t>- соотношение фонда оплаты труда руководящего, педагогического, административно-хозяйственного, учебно-вспомогательного и иного персонала;</w:t>
      </w:r>
    </w:p>
    <w:p w14:paraId="73FC9562">
      <w:pPr>
        <w:pStyle w:val="59"/>
        <w:spacing w:line="360" w:lineRule="auto"/>
        <w:ind w:firstLine="426"/>
        <w:contextualSpacing/>
        <w:rPr>
          <w:rFonts w:cs="Times New Roman"/>
          <w:color w:val="auto"/>
          <w:sz w:val="24"/>
          <w:szCs w:val="24"/>
        </w:rPr>
      </w:pPr>
      <w:r>
        <w:rPr>
          <w:rFonts w:cs="Times New Roman"/>
          <w:color w:val="auto"/>
          <w:sz w:val="24"/>
          <w:szCs w:val="24"/>
        </w:rPr>
        <w:t>- соотношение общей и специальной частей внутри базовой части фонда оплаты труда;</w:t>
      </w:r>
    </w:p>
    <w:p w14:paraId="17EA0DD2">
      <w:pPr>
        <w:pStyle w:val="59"/>
        <w:spacing w:line="360" w:lineRule="auto"/>
        <w:ind w:firstLine="426"/>
        <w:contextualSpacing/>
        <w:rPr>
          <w:rFonts w:cs="Times New Roman"/>
          <w:color w:val="auto"/>
          <w:sz w:val="24"/>
          <w:szCs w:val="24"/>
        </w:rPr>
      </w:pPr>
      <w:r>
        <w:rPr>
          <w:rFonts w:cs="Times New Roman"/>
          <w:color w:val="auto"/>
          <w:sz w:val="24"/>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ED45A48">
      <w:pPr>
        <w:pStyle w:val="59"/>
        <w:spacing w:line="360" w:lineRule="auto"/>
        <w:ind w:firstLine="426"/>
        <w:contextualSpacing/>
        <w:rPr>
          <w:rFonts w:cs="Times New Roman"/>
          <w:color w:val="auto"/>
          <w:sz w:val="24"/>
          <w:szCs w:val="24"/>
        </w:rPr>
      </w:pPr>
      <w:r>
        <w:rPr>
          <w:rFonts w:cs="Times New Roman"/>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выборного органа первичной профсоюзной организации (профсоюзного комитета).</w:t>
      </w:r>
    </w:p>
    <w:p w14:paraId="46A1F7F1">
      <w:pPr>
        <w:pStyle w:val="59"/>
        <w:spacing w:line="360" w:lineRule="auto"/>
        <w:ind w:firstLine="426"/>
        <w:contextualSpacing/>
        <w:rPr>
          <w:rFonts w:cs="Times New Roman"/>
          <w:color w:val="auto"/>
          <w:sz w:val="24"/>
          <w:szCs w:val="24"/>
        </w:rPr>
      </w:pPr>
      <w:r>
        <w:rPr>
          <w:rFonts w:cs="Times New Roman"/>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5E18F6EB">
      <w:pPr>
        <w:pStyle w:val="59"/>
        <w:spacing w:line="360" w:lineRule="auto"/>
        <w:ind w:firstLine="426"/>
        <w:contextualSpacing/>
        <w:rPr>
          <w:rFonts w:cs="Times New Roman"/>
          <w:color w:val="auto"/>
          <w:sz w:val="24"/>
          <w:szCs w:val="24"/>
        </w:rPr>
      </w:pPr>
      <w:r>
        <w:rPr>
          <w:rFonts w:cs="Times New Roman"/>
          <w:color w:val="auto"/>
          <w:sz w:val="24"/>
          <w:szCs w:val="24"/>
        </w:rPr>
        <w:t>Взаимодействие осуществляется:</w:t>
      </w:r>
    </w:p>
    <w:p w14:paraId="6A4E1EC5">
      <w:pPr>
        <w:pStyle w:val="59"/>
        <w:spacing w:line="360" w:lineRule="auto"/>
        <w:ind w:firstLine="426"/>
        <w:contextualSpacing/>
        <w:rPr>
          <w:rFonts w:cs="Times New Roman"/>
          <w:color w:val="auto"/>
          <w:sz w:val="24"/>
          <w:szCs w:val="24"/>
        </w:rPr>
      </w:pPr>
      <w:r>
        <w:rPr>
          <w:rFonts w:cs="Times New Roman"/>
          <w:color w:val="auto"/>
          <w:sz w:val="24"/>
          <w:szCs w:val="24"/>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ДК, спортивного комплекса и др.);</w:t>
      </w:r>
    </w:p>
    <w:p w14:paraId="368A16DF">
      <w:pPr>
        <w:pStyle w:val="59"/>
        <w:spacing w:line="360" w:lineRule="auto"/>
        <w:ind w:firstLine="426"/>
        <w:contextualSpacing/>
        <w:rPr>
          <w:rFonts w:cs="Times New Roman"/>
          <w:color w:val="auto"/>
          <w:sz w:val="24"/>
          <w:szCs w:val="24"/>
        </w:rPr>
      </w:pPr>
      <w:r>
        <w:rPr>
          <w:rFonts w:cs="Times New Roman"/>
          <w:color w:val="auto"/>
          <w:sz w:val="24"/>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6F82C7D">
      <w:pPr>
        <w:pStyle w:val="59"/>
        <w:spacing w:line="360" w:lineRule="auto"/>
        <w:ind w:firstLine="426"/>
        <w:contextualSpacing/>
        <w:rPr>
          <w:rFonts w:cs="Times New Roman"/>
          <w:color w:val="auto"/>
          <w:sz w:val="24"/>
          <w:szCs w:val="24"/>
        </w:rPr>
      </w:pPr>
      <w:r>
        <w:rPr>
          <w:rFonts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3836F99C">
      <w:pPr>
        <w:pStyle w:val="59"/>
        <w:spacing w:line="360" w:lineRule="auto"/>
        <w:ind w:firstLine="426"/>
        <w:contextualSpacing/>
        <w:rPr>
          <w:rFonts w:cs="Times New Roman"/>
          <w:color w:val="auto"/>
          <w:sz w:val="24"/>
          <w:szCs w:val="24"/>
        </w:rPr>
      </w:pPr>
    </w:p>
    <w:p w14:paraId="5C4B5371">
      <w:pPr>
        <w:pStyle w:val="4"/>
        <w:rPr>
          <w:lang w:val="ru-RU"/>
        </w:rPr>
      </w:pPr>
      <w:bookmarkStart w:id="249" w:name="_Toc212549311"/>
      <w:r>
        <w:rPr>
          <w:lang w:val="ru-RU"/>
        </w:rPr>
        <w:t>4.5.7</w:t>
      </w:r>
      <w:r>
        <w:rPr>
          <w:lang w:val="ru-RU"/>
        </w:rPr>
        <w:tab/>
      </w:r>
      <w:r>
        <w:rPr>
          <w:lang w:val="ru-RU"/>
        </w:rPr>
        <w:t>Механизмы достижения целевых ориентиров в системе условий</w:t>
      </w:r>
      <w:bookmarkEnd w:id="249"/>
    </w:p>
    <w:p w14:paraId="26373D5B">
      <w:pPr>
        <w:pStyle w:val="59"/>
        <w:spacing w:line="360" w:lineRule="auto"/>
        <w:ind w:firstLine="426"/>
        <w:contextualSpacing/>
        <w:jc w:val="center"/>
        <w:rPr>
          <w:rFonts w:cs="Times New Roman"/>
          <w:b/>
          <w:caps/>
          <w:color w:val="auto"/>
          <w:sz w:val="24"/>
          <w:szCs w:val="24"/>
        </w:rPr>
      </w:pPr>
    </w:p>
    <w:p w14:paraId="7BFFEF3E">
      <w:pPr>
        <w:spacing w:line="360" w:lineRule="auto"/>
        <w:ind w:firstLine="426"/>
        <w:contextualSpacing/>
        <w:jc w:val="both"/>
        <w:rPr>
          <w:b/>
          <w:caps/>
          <w:sz w:val="24"/>
          <w:szCs w:val="24"/>
        </w:rPr>
      </w:pPr>
      <w:r>
        <w:rPr>
          <w:rFonts w:eastAsia="Times New Roman"/>
          <w:b/>
          <w:bCs/>
          <w:sz w:val="24"/>
          <w:szCs w:val="24"/>
        </w:rPr>
        <w:t>4.5.7.1 Механизмы достижения целевых ориентиров в системе условий</w:t>
      </w:r>
    </w:p>
    <w:p w14:paraId="5B0DA939">
      <w:pPr>
        <w:spacing w:line="360" w:lineRule="auto"/>
        <w:ind w:firstLine="426"/>
        <w:contextualSpacing/>
        <w:jc w:val="both"/>
        <w:rPr>
          <w:rFonts w:eastAsia="Times New Roman"/>
          <w:sz w:val="24"/>
          <w:szCs w:val="24"/>
        </w:rPr>
      </w:pPr>
      <w:r>
        <w:rPr>
          <w:rFonts w:eastAsia="Times New Roman"/>
          <w:sz w:val="24"/>
          <w:szCs w:val="24"/>
        </w:rPr>
        <w:t xml:space="preserve">Интегративным результатом выполнения требований к условиям реализации основной образовательной программы образовательной организации должно быть создание и поддержание комфортной развивающей образовательной среды, адекватной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15124962">
      <w:pPr>
        <w:spacing w:line="360" w:lineRule="auto"/>
        <w:ind w:firstLine="426"/>
        <w:contextualSpacing/>
        <w:jc w:val="both"/>
        <w:rPr>
          <w:rFonts w:eastAsia="Times New Roman"/>
          <w:sz w:val="24"/>
          <w:szCs w:val="24"/>
        </w:rPr>
      </w:pPr>
      <w:r>
        <w:rPr>
          <w:rFonts w:eastAsia="Times New Roman"/>
          <w:sz w:val="24"/>
          <w:szCs w:val="24"/>
        </w:rPr>
        <w:t xml:space="preserve">Созданные в образовательной организации, реализующей основную образовательную программу начального общего образования, условия должны: </w:t>
      </w:r>
    </w:p>
    <w:p w14:paraId="0178BB37">
      <w:pPr>
        <w:spacing w:line="360" w:lineRule="auto"/>
        <w:ind w:firstLine="426"/>
        <w:contextualSpacing/>
        <w:jc w:val="both"/>
        <w:rPr>
          <w:rFonts w:eastAsia="Times New Roman"/>
          <w:sz w:val="24"/>
          <w:szCs w:val="24"/>
        </w:rPr>
      </w:pPr>
      <w:r>
        <w:rPr>
          <w:rFonts w:eastAsia="Times New Roman"/>
          <w:sz w:val="24"/>
          <w:szCs w:val="24"/>
        </w:rPr>
        <w:t xml:space="preserve">‒ соответствовать требованиям ФГОС; </w:t>
      </w:r>
    </w:p>
    <w:p w14:paraId="45567A03">
      <w:pPr>
        <w:spacing w:line="360" w:lineRule="auto"/>
        <w:ind w:firstLine="426"/>
        <w:contextualSpacing/>
        <w:jc w:val="both"/>
        <w:rPr>
          <w:rFonts w:eastAsia="Times New Roman"/>
          <w:sz w:val="24"/>
          <w:szCs w:val="24"/>
        </w:rPr>
      </w:pPr>
      <w:r>
        <w:rPr>
          <w:rFonts w:eastAsia="Times New Roman"/>
          <w:sz w:val="24"/>
          <w:szCs w:val="24"/>
        </w:rPr>
        <w:t xml:space="preserve">‒ гарантировать сохранность и укрепление физического, психологического и социального здоровья обучающихся; </w:t>
      </w:r>
    </w:p>
    <w:p w14:paraId="2F742933">
      <w:pPr>
        <w:spacing w:line="360" w:lineRule="auto"/>
        <w:ind w:firstLine="426"/>
        <w:contextualSpacing/>
        <w:jc w:val="both"/>
        <w:rPr>
          <w:rFonts w:eastAsia="Times New Roman"/>
          <w:sz w:val="24"/>
          <w:szCs w:val="24"/>
        </w:rPr>
      </w:pPr>
      <w:r>
        <w:rPr>
          <w:rFonts w:eastAsia="Times New Roman"/>
          <w:sz w:val="24"/>
          <w:szCs w:val="24"/>
        </w:rPr>
        <w:t xml:space="preserve">‒ обеспечивать реализацию основной образовательной программы образовательной организации и достижение планируемых результатов ее освоения; </w:t>
      </w:r>
    </w:p>
    <w:p w14:paraId="35CEB599">
      <w:pPr>
        <w:spacing w:line="360" w:lineRule="auto"/>
        <w:ind w:firstLine="425"/>
        <w:contextualSpacing/>
        <w:jc w:val="both"/>
        <w:rPr>
          <w:rFonts w:eastAsia="Times New Roman"/>
          <w:sz w:val="24"/>
          <w:szCs w:val="24"/>
        </w:rPr>
      </w:pPr>
      <w:r>
        <w:rPr>
          <w:rFonts w:eastAsia="Times New Roman"/>
          <w:sz w:val="24"/>
          <w:szCs w:val="24"/>
        </w:rPr>
        <w:t xml:space="preserve">‒ учитывать особенности образовательной организации, его организационную структуру, запросы участников образовательной деятельности; </w:t>
      </w:r>
    </w:p>
    <w:p w14:paraId="389E1503">
      <w:pPr>
        <w:spacing w:line="360" w:lineRule="auto"/>
        <w:ind w:firstLine="425"/>
        <w:contextualSpacing/>
        <w:jc w:val="both"/>
        <w:rPr>
          <w:rFonts w:eastAsia="Times New Roman"/>
          <w:sz w:val="24"/>
          <w:szCs w:val="24"/>
        </w:rPr>
      </w:pPr>
      <w:r>
        <w:rPr>
          <w:rFonts w:eastAsia="Times New Roman"/>
          <w:sz w:val="24"/>
          <w:szCs w:val="24"/>
        </w:rPr>
        <w:t xml:space="preserve">‒ предоставлять возможность взаимодействия с социальными партнерами, использования ресурсов социума. </w:t>
      </w:r>
    </w:p>
    <w:p w14:paraId="53EC62EE">
      <w:pPr>
        <w:spacing w:line="360" w:lineRule="auto"/>
        <w:ind w:firstLine="425"/>
        <w:contextualSpacing/>
        <w:jc w:val="both"/>
        <w:rPr>
          <w:rFonts w:eastAsia="Times New Roman"/>
          <w:sz w:val="24"/>
          <w:szCs w:val="24"/>
        </w:rPr>
      </w:pPr>
      <w:r>
        <w:rPr>
          <w:rFonts w:eastAsia="Times New Roman"/>
          <w:sz w:val="24"/>
          <w:szCs w:val="24"/>
        </w:rPr>
        <w:t>Описание системы условий реализации основной образовательной программы МБОУ «Сарай-Гирская СОШ» базируется на результатах проведенной в ходе  разработки программы комплексной аналитико</w:t>
      </w:r>
      <w:r>
        <w:rPr>
          <w:rFonts w:eastAsia="Times New Roman"/>
          <w:sz w:val="24"/>
          <w:szCs w:val="24"/>
        </w:rPr>
        <w:softHyphen/>
      </w:r>
      <w:r>
        <w:rPr>
          <w:rFonts w:eastAsia="Times New Roman"/>
          <w:sz w:val="24"/>
          <w:szCs w:val="24"/>
        </w:rPr>
        <w:t xml:space="preserve">-обобщающей и прогностической работы, включающей: </w:t>
      </w:r>
    </w:p>
    <w:p w14:paraId="6D8EA4C8">
      <w:pPr>
        <w:spacing w:line="360" w:lineRule="auto"/>
        <w:ind w:firstLine="426"/>
        <w:contextualSpacing/>
        <w:jc w:val="both"/>
        <w:rPr>
          <w:rFonts w:eastAsia="Times New Roman"/>
          <w:sz w:val="24"/>
          <w:szCs w:val="24"/>
        </w:rPr>
      </w:pPr>
      <w:r>
        <w:rPr>
          <w:rFonts w:eastAsia="Times New Roman"/>
          <w:sz w:val="24"/>
          <w:szCs w:val="24"/>
        </w:rPr>
        <w:t xml:space="preserve">‒ анализ имеющихся в образовательной организации условий и ресурсов реализации основной образовательной программы начального общего образования; </w:t>
      </w:r>
    </w:p>
    <w:p w14:paraId="208AADAB">
      <w:pPr>
        <w:spacing w:line="360" w:lineRule="auto"/>
        <w:ind w:firstLine="426"/>
        <w:contextualSpacing/>
        <w:jc w:val="both"/>
        <w:rPr>
          <w:rFonts w:eastAsia="Times New Roman"/>
          <w:sz w:val="24"/>
          <w:szCs w:val="24"/>
        </w:rPr>
      </w:pPr>
      <w:r>
        <w:rPr>
          <w:rFonts w:eastAsia="Times New Roman"/>
          <w:sz w:val="24"/>
          <w:szCs w:val="24"/>
        </w:rPr>
        <w:t xml:space="preserve">‒ установление степени их соответствия требованиям ФГОС, а также целям и задачам основной образовательной программы образовательной организации, сформированным с учетом потребностей всех участников образовательной деятельности; </w:t>
      </w:r>
    </w:p>
    <w:p w14:paraId="603526D5">
      <w:pPr>
        <w:spacing w:line="360" w:lineRule="auto"/>
        <w:ind w:firstLine="426"/>
        <w:contextualSpacing/>
        <w:jc w:val="both"/>
        <w:rPr>
          <w:rFonts w:eastAsia="Times New Roman"/>
          <w:sz w:val="24"/>
          <w:szCs w:val="24"/>
        </w:rPr>
      </w:pPr>
      <w:r>
        <w:rPr>
          <w:rFonts w:eastAsia="Times New Roman"/>
          <w:sz w:val="24"/>
          <w:szCs w:val="24"/>
        </w:rPr>
        <w:t xml:space="preserve">‒ выявление проблемных зон и установление необходимых изменений в имеющихся условиях для приведения их в соответствие с требованиями ФГОС; </w:t>
      </w:r>
    </w:p>
    <w:p w14:paraId="4677DE9F">
      <w:pPr>
        <w:spacing w:line="360" w:lineRule="auto"/>
        <w:ind w:firstLine="426"/>
        <w:contextualSpacing/>
        <w:jc w:val="both"/>
        <w:rPr>
          <w:rFonts w:eastAsia="Times New Roman"/>
          <w:sz w:val="24"/>
          <w:szCs w:val="24"/>
        </w:rPr>
      </w:pPr>
      <w:r>
        <w:rPr>
          <w:rFonts w:eastAsia="Times New Roman"/>
          <w:sz w:val="24"/>
          <w:szCs w:val="24"/>
        </w:rPr>
        <w:t xml:space="preserve">‒ разработку с привлечением вучастниковобразовательной деятельности и возможных партнеров механизмов достижения целевых ориентиров в системе условий; </w:t>
      </w:r>
    </w:p>
    <w:p w14:paraId="7D9C66FF">
      <w:pPr>
        <w:spacing w:line="360" w:lineRule="auto"/>
        <w:ind w:firstLine="426"/>
        <w:contextualSpacing/>
        <w:jc w:val="both"/>
        <w:rPr>
          <w:rFonts w:eastAsia="Times New Roman"/>
          <w:sz w:val="24"/>
          <w:szCs w:val="24"/>
        </w:rPr>
      </w:pPr>
      <w:r>
        <w:rPr>
          <w:rFonts w:eastAsia="Times New Roman"/>
          <w:sz w:val="24"/>
          <w:szCs w:val="24"/>
        </w:rPr>
        <w:t xml:space="preserve">‒ разработку сетевого графика (дорожной карты) создания необходимой системы условий; </w:t>
      </w:r>
    </w:p>
    <w:p w14:paraId="50708CA9">
      <w:pPr>
        <w:spacing w:line="360" w:lineRule="auto"/>
        <w:ind w:firstLine="426"/>
        <w:contextualSpacing/>
        <w:jc w:val="both"/>
        <w:rPr>
          <w:rFonts w:eastAsia="Times New Roman"/>
          <w:sz w:val="24"/>
          <w:szCs w:val="24"/>
        </w:rPr>
      </w:pPr>
      <w:r>
        <w:rPr>
          <w:rFonts w:eastAsia="Times New Roman"/>
          <w:sz w:val="24"/>
          <w:szCs w:val="24"/>
        </w:rPr>
        <w:t xml:space="preserve">‒ разработку механизмов мониторинга, оценки и коррекции реализации промежуточных этапов разработанного графика (дорожной карты). </w:t>
      </w:r>
    </w:p>
    <w:p w14:paraId="7BD5DE44">
      <w:pPr>
        <w:spacing w:line="360" w:lineRule="auto"/>
        <w:ind w:firstLine="426"/>
        <w:contextualSpacing/>
        <w:jc w:val="center"/>
        <w:rPr>
          <w:rFonts w:eastAsia="Times New Roman"/>
          <w:b/>
          <w:bCs/>
          <w:sz w:val="24"/>
          <w:szCs w:val="24"/>
        </w:rPr>
      </w:pPr>
    </w:p>
    <w:p w14:paraId="505A744B">
      <w:pPr>
        <w:spacing w:line="360" w:lineRule="auto"/>
        <w:ind w:firstLine="426"/>
        <w:contextualSpacing/>
        <w:jc w:val="center"/>
        <w:rPr>
          <w:rFonts w:eastAsia="Times New Roman"/>
          <w:b/>
          <w:bCs/>
          <w:sz w:val="24"/>
          <w:szCs w:val="24"/>
        </w:rPr>
      </w:pPr>
      <w:r>
        <w:rPr>
          <w:rFonts w:eastAsia="Times New Roman"/>
          <w:b/>
          <w:bCs/>
          <w:sz w:val="24"/>
          <w:szCs w:val="24"/>
        </w:rPr>
        <w:t>4.5.7.2   Сетевой график (дорожная карта) по формированию необходимой системы условий реализации основной образовательной программы</w:t>
      </w:r>
    </w:p>
    <w:p w14:paraId="39F191E8">
      <w:pPr>
        <w:spacing w:line="360" w:lineRule="auto"/>
        <w:ind w:firstLine="426"/>
        <w:contextualSpacing/>
        <w:rPr>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5838"/>
        <w:gridCol w:w="1936"/>
      </w:tblGrid>
      <w:tr w14:paraId="2EF0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tcPr>
          <w:p w14:paraId="62E839FD">
            <w:pPr>
              <w:spacing w:line="360" w:lineRule="auto"/>
              <w:contextualSpacing/>
              <w:jc w:val="center"/>
              <w:rPr>
                <w:rFonts w:eastAsia="Calibri"/>
                <w:sz w:val="24"/>
                <w:szCs w:val="24"/>
              </w:rPr>
            </w:pPr>
            <w:r>
              <w:rPr>
                <w:rFonts w:eastAsia="Calibri"/>
                <w:b/>
                <w:bCs/>
                <w:sz w:val="24"/>
                <w:szCs w:val="24"/>
              </w:rPr>
              <w:t>Направление мероприятий</w:t>
            </w:r>
          </w:p>
        </w:tc>
        <w:tc>
          <w:tcPr>
            <w:tcW w:w="5953" w:type="dxa"/>
            <w:shd w:val="clear" w:color="auto" w:fill="auto"/>
          </w:tcPr>
          <w:p w14:paraId="55D81BD9">
            <w:pPr>
              <w:spacing w:line="360" w:lineRule="auto"/>
              <w:contextualSpacing/>
              <w:jc w:val="center"/>
              <w:rPr>
                <w:rFonts w:eastAsia="Calibri"/>
                <w:sz w:val="24"/>
                <w:szCs w:val="24"/>
              </w:rPr>
            </w:pPr>
            <w:r>
              <w:rPr>
                <w:rFonts w:eastAsia="Calibri"/>
                <w:b/>
                <w:bCs/>
                <w:sz w:val="24"/>
                <w:szCs w:val="24"/>
              </w:rPr>
              <w:t>Мероприятия</w:t>
            </w:r>
          </w:p>
        </w:tc>
        <w:tc>
          <w:tcPr>
            <w:tcW w:w="1950" w:type="dxa"/>
            <w:shd w:val="clear" w:color="auto" w:fill="auto"/>
          </w:tcPr>
          <w:p w14:paraId="063646AC">
            <w:pPr>
              <w:spacing w:line="360" w:lineRule="auto"/>
              <w:contextualSpacing/>
              <w:jc w:val="center"/>
              <w:rPr>
                <w:rFonts w:eastAsia="Calibri"/>
                <w:sz w:val="24"/>
                <w:szCs w:val="24"/>
              </w:rPr>
            </w:pPr>
            <w:r>
              <w:rPr>
                <w:rFonts w:eastAsia="Calibri"/>
                <w:b/>
                <w:bCs/>
                <w:sz w:val="24"/>
                <w:szCs w:val="24"/>
              </w:rPr>
              <w:t>Сроки реализации</w:t>
            </w:r>
          </w:p>
        </w:tc>
      </w:tr>
      <w:tr w14:paraId="4AC3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433D1CD1">
            <w:pPr>
              <w:spacing w:line="360" w:lineRule="auto"/>
              <w:contextualSpacing/>
              <w:rPr>
                <w:rFonts w:eastAsia="Calibri"/>
                <w:sz w:val="24"/>
                <w:szCs w:val="24"/>
              </w:rPr>
            </w:pPr>
            <w:r>
              <w:rPr>
                <w:rFonts w:eastAsia="Calibri"/>
                <w:sz w:val="24"/>
                <w:szCs w:val="24"/>
              </w:rPr>
              <w:t>I. Нормативное обеспечение введения ФГОС НОО</w:t>
            </w:r>
          </w:p>
        </w:tc>
        <w:tc>
          <w:tcPr>
            <w:tcW w:w="5953" w:type="dxa"/>
            <w:shd w:val="clear" w:color="auto" w:fill="auto"/>
            <w:vAlign w:val="center"/>
          </w:tcPr>
          <w:p w14:paraId="67D82091">
            <w:pPr>
              <w:spacing w:line="360" w:lineRule="auto"/>
              <w:contextualSpacing/>
              <w:rPr>
                <w:rFonts w:eastAsia="Calibri"/>
                <w:sz w:val="24"/>
                <w:szCs w:val="24"/>
              </w:rPr>
            </w:pPr>
            <w:r>
              <w:rPr>
                <w:rFonts w:eastAsia="Calibri"/>
                <w:sz w:val="24"/>
                <w:szCs w:val="24"/>
              </w:rPr>
              <w:t xml:space="preserve">1. Наличие решения органа государственно- общественного управления (управляющего совета) или иного локального акта о введении в образовательной организации ФГОС НОО </w:t>
            </w:r>
          </w:p>
        </w:tc>
        <w:tc>
          <w:tcPr>
            <w:tcW w:w="1950" w:type="dxa"/>
            <w:shd w:val="clear" w:color="auto" w:fill="auto"/>
            <w:vAlign w:val="center"/>
          </w:tcPr>
          <w:p w14:paraId="4B2FBF34">
            <w:pPr>
              <w:spacing w:line="360" w:lineRule="auto"/>
              <w:contextualSpacing/>
              <w:rPr>
                <w:rFonts w:eastAsia="Calibri"/>
                <w:sz w:val="24"/>
                <w:szCs w:val="24"/>
              </w:rPr>
            </w:pPr>
            <w:r>
              <w:rPr>
                <w:rFonts w:eastAsia="Calibri"/>
                <w:sz w:val="24"/>
                <w:szCs w:val="24"/>
              </w:rPr>
              <w:t xml:space="preserve">Имеется </w:t>
            </w:r>
          </w:p>
        </w:tc>
      </w:tr>
      <w:tr w14:paraId="79E2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6F6A45BA">
            <w:pPr>
              <w:spacing w:line="360" w:lineRule="auto"/>
              <w:contextualSpacing/>
              <w:rPr>
                <w:rFonts w:eastAsia="Calibri"/>
                <w:sz w:val="24"/>
                <w:szCs w:val="24"/>
              </w:rPr>
            </w:pPr>
          </w:p>
        </w:tc>
        <w:tc>
          <w:tcPr>
            <w:tcW w:w="5953" w:type="dxa"/>
            <w:shd w:val="clear" w:color="auto" w:fill="auto"/>
            <w:vAlign w:val="center"/>
          </w:tcPr>
          <w:p w14:paraId="6A36E6B3">
            <w:pPr>
              <w:spacing w:line="360" w:lineRule="auto"/>
              <w:contextualSpacing/>
              <w:rPr>
                <w:rFonts w:eastAsia="Calibri"/>
                <w:sz w:val="24"/>
                <w:szCs w:val="24"/>
              </w:rPr>
            </w:pPr>
            <w:r>
              <w:rPr>
                <w:rFonts w:eastAsia="Calibri"/>
                <w:sz w:val="24"/>
                <w:szCs w:val="24"/>
              </w:rPr>
              <w:t xml:space="preserve">2. Разработка и утверждение плана-графика введения и реализации ФГОС НОО </w:t>
            </w:r>
          </w:p>
        </w:tc>
        <w:tc>
          <w:tcPr>
            <w:tcW w:w="1950" w:type="dxa"/>
            <w:shd w:val="clear" w:color="auto" w:fill="auto"/>
            <w:vAlign w:val="center"/>
          </w:tcPr>
          <w:p w14:paraId="5F0F25CA">
            <w:pPr>
              <w:spacing w:line="360" w:lineRule="auto"/>
              <w:contextualSpacing/>
              <w:rPr>
                <w:rFonts w:eastAsia="Calibri"/>
                <w:sz w:val="24"/>
                <w:szCs w:val="24"/>
              </w:rPr>
            </w:pPr>
            <w:r>
              <w:rPr>
                <w:rFonts w:eastAsia="Calibri"/>
                <w:sz w:val="24"/>
                <w:szCs w:val="24"/>
              </w:rPr>
              <w:t xml:space="preserve">август, ежегодно </w:t>
            </w:r>
          </w:p>
        </w:tc>
      </w:tr>
      <w:tr w14:paraId="214F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11BECD5E">
            <w:pPr>
              <w:spacing w:line="360" w:lineRule="auto"/>
              <w:contextualSpacing/>
              <w:rPr>
                <w:rFonts w:eastAsia="Calibri"/>
                <w:sz w:val="24"/>
                <w:szCs w:val="24"/>
              </w:rPr>
            </w:pPr>
          </w:p>
        </w:tc>
        <w:tc>
          <w:tcPr>
            <w:tcW w:w="5953" w:type="dxa"/>
            <w:shd w:val="clear" w:color="auto" w:fill="auto"/>
            <w:vAlign w:val="center"/>
          </w:tcPr>
          <w:p w14:paraId="5179A81E">
            <w:pPr>
              <w:spacing w:line="360" w:lineRule="auto"/>
              <w:contextualSpacing/>
              <w:rPr>
                <w:rFonts w:eastAsia="Calibri"/>
                <w:sz w:val="24"/>
                <w:szCs w:val="24"/>
              </w:rPr>
            </w:pPr>
            <w:r>
              <w:rPr>
                <w:rFonts w:eastAsia="Calibri"/>
                <w:sz w:val="24"/>
                <w:szCs w:val="24"/>
              </w:rPr>
              <w:t xml:space="preserve">3. Обеспечение соответствия нормативной базы школы требованиям ФГОС НОО (цели образовательной деятельности, режим занятий, финансирование, материально- техническое обеспечение и др.) </w:t>
            </w:r>
          </w:p>
        </w:tc>
        <w:tc>
          <w:tcPr>
            <w:tcW w:w="1950" w:type="dxa"/>
            <w:shd w:val="clear" w:color="auto" w:fill="auto"/>
            <w:vAlign w:val="center"/>
          </w:tcPr>
          <w:p w14:paraId="3E0FD0B4">
            <w:pPr>
              <w:spacing w:line="360" w:lineRule="auto"/>
              <w:contextualSpacing/>
              <w:rPr>
                <w:rFonts w:eastAsia="Calibri"/>
                <w:sz w:val="24"/>
                <w:szCs w:val="24"/>
              </w:rPr>
            </w:pPr>
            <w:r>
              <w:rPr>
                <w:rFonts w:eastAsia="Calibri"/>
                <w:sz w:val="24"/>
                <w:szCs w:val="24"/>
              </w:rPr>
              <w:t xml:space="preserve">август-сентябрь ежегодно </w:t>
            </w:r>
          </w:p>
        </w:tc>
      </w:tr>
      <w:tr w14:paraId="338A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435BAAB0">
            <w:pPr>
              <w:spacing w:line="360" w:lineRule="auto"/>
              <w:contextualSpacing/>
              <w:rPr>
                <w:rFonts w:eastAsia="Calibri"/>
                <w:sz w:val="24"/>
                <w:szCs w:val="24"/>
              </w:rPr>
            </w:pPr>
          </w:p>
        </w:tc>
        <w:tc>
          <w:tcPr>
            <w:tcW w:w="5953" w:type="dxa"/>
            <w:shd w:val="clear" w:color="auto" w:fill="auto"/>
            <w:vAlign w:val="center"/>
          </w:tcPr>
          <w:p w14:paraId="5EB4DC83">
            <w:pPr>
              <w:spacing w:line="360" w:lineRule="auto"/>
              <w:contextualSpacing/>
              <w:rPr>
                <w:rFonts w:eastAsia="Calibri"/>
                <w:sz w:val="24"/>
                <w:szCs w:val="24"/>
              </w:rPr>
            </w:pPr>
            <w:r>
              <w:rPr>
                <w:rFonts w:eastAsia="Calibri"/>
                <w:sz w:val="24"/>
                <w:szCs w:val="24"/>
              </w:rPr>
              <w:t xml:space="preserve">4. Разработка на основе примерной основной образовательной программы среднего общего образования основной образовательной программы среднего общего образования образовательной организации </w:t>
            </w:r>
          </w:p>
        </w:tc>
        <w:tc>
          <w:tcPr>
            <w:tcW w:w="1950" w:type="dxa"/>
            <w:shd w:val="clear" w:color="auto" w:fill="auto"/>
            <w:vAlign w:val="center"/>
          </w:tcPr>
          <w:p w14:paraId="01FF1AC3">
            <w:pPr>
              <w:spacing w:line="360" w:lineRule="auto"/>
              <w:contextualSpacing/>
              <w:rPr>
                <w:rFonts w:eastAsia="Calibri"/>
                <w:sz w:val="24"/>
                <w:szCs w:val="24"/>
              </w:rPr>
            </w:pPr>
            <w:r>
              <w:rPr>
                <w:rFonts w:eastAsia="Calibri"/>
                <w:sz w:val="24"/>
                <w:szCs w:val="24"/>
              </w:rPr>
              <w:t xml:space="preserve">июль-август, ежегодно </w:t>
            </w:r>
          </w:p>
        </w:tc>
      </w:tr>
      <w:tr w14:paraId="414F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3267746F">
            <w:pPr>
              <w:spacing w:line="360" w:lineRule="auto"/>
              <w:contextualSpacing/>
              <w:rPr>
                <w:rFonts w:eastAsia="Calibri"/>
                <w:sz w:val="24"/>
                <w:szCs w:val="24"/>
              </w:rPr>
            </w:pPr>
          </w:p>
        </w:tc>
        <w:tc>
          <w:tcPr>
            <w:tcW w:w="5953" w:type="dxa"/>
            <w:shd w:val="clear" w:color="auto" w:fill="auto"/>
            <w:vAlign w:val="center"/>
          </w:tcPr>
          <w:p w14:paraId="11D4BA6E">
            <w:pPr>
              <w:spacing w:line="360" w:lineRule="auto"/>
              <w:contextualSpacing/>
              <w:rPr>
                <w:rFonts w:eastAsia="Calibri"/>
                <w:sz w:val="24"/>
                <w:szCs w:val="24"/>
              </w:rPr>
            </w:pPr>
            <w:r>
              <w:rPr>
                <w:rFonts w:eastAsia="Calibri"/>
                <w:sz w:val="24"/>
                <w:szCs w:val="24"/>
              </w:rPr>
              <w:t xml:space="preserve">5. Утверждение основной образовательной программы образовательной организации </w:t>
            </w:r>
          </w:p>
        </w:tc>
        <w:tc>
          <w:tcPr>
            <w:tcW w:w="1950" w:type="dxa"/>
            <w:shd w:val="clear" w:color="auto" w:fill="auto"/>
            <w:vAlign w:val="center"/>
          </w:tcPr>
          <w:p w14:paraId="4AFF08C8">
            <w:pPr>
              <w:spacing w:line="360" w:lineRule="auto"/>
              <w:contextualSpacing/>
              <w:rPr>
                <w:rFonts w:eastAsia="Calibri"/>
                <w:sz w:val="24"/>
                <w:szCs w:val="24"/>
              </w:rPr>
            </w:pPr>
            <w:r>
              <w:rPr>
                <w:rFonts w:eastAsia="Calibri"/>
                <w:sz w:val="24"/>
                <w:szCs w:val="24"/>
              </w:rPr>
              <w:t xml:space="preserve">август, ежегодно </w:t>
            </w:r>
          </w:p>
        </w:tc>
      </w:tr>
      <w:tr w14:paraId="4CDC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518A7DC3">
            <w:pPr>
              <w:spacing w:line="360" w:lineRule="auto"/>
              <w:contextualSpacing/>
              <w:rPr>
                <w:rFonts w:eastAsia="Calibri"/>
                <w:sz w:val="24"/>
                <w:szCs w:val="24"/>
              </w:rPr>
            </w:pPr>
          </w:p>
        </w:tc>
        <w:tc>
          <w:tcPr>
            <w:tcW w:w="5953" w:type="dxa"/>
            <w:shd w:val="clear" w:color="auto" w:fill="auto"/>
            <w:vAlign w:val="center"/>
          </w:tcPr>
          <w:p w14:paraId="0E4D8F85">
            <w:pPr>
              <w:spacing w:line="360" w:lineRule="auto"/>
              <w:contextualSpacing/>
              <w:rPr>
                <w:rFonts w:eastAsia="Calibri"/>
                <w:sz w:val="24"/>
                <w:szCs w:val="24"/>
              </w:rPr>
            </w:pPr>
            <w:r>
              <w:rPr>
                <w:rFonts w:eastAsia="Calibri"/>
                <w:sz w:val="24"/>
                <w:szCs w:val="24"/>
              </w:rPr>
              <w:t xml:space="preserve">6. Приведение должностных инструкций работников образовательной организации в соответствие с требованиями ФГОС НОО и тарифно-квалификационными характеристиками и профессиональным стандартом педагога </w:t>
            </w:r>
          </w:p>
        </w:tc>
        <w:tc>
          <w:tcPr>
            <w:tcW w:w="1950" w:type="dxa"/>
            <w:shd w:val="clear" w:color="auto" w:fill="auto"/>
            <w:vAlign w:val="center"/>
          </w:tcPr>
          <w:p w14:paraId="685B82A4">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4637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42B7D0F2">
            <w:pPr>
              <w:spacing w:line="360" w:lineRule="auto"/>
              <w:contextualSpacing/>
              <w:rPr>
                <w:rFonts w:eastAsia="Calibri"/>
                <w:sz w:val="24"/>
                <w:szCs w:val="24"/>
              </w:rPr>
            </w:pPr>
          </w:p>
        </w:tc>
        <w:tc>
          <w:tcPr>
            <w:tcW w:w="5953" w:type="dxa"/>
            <w:shd w:val="clear" w:color="auto" w:fill="auto"/>
            <w:vAlign w:val="center"/>
          </w:tcPr>
          <w:p w14:paraId="3EB174F3">
            <w:pPr>
              <w:spacing w:line="360" w:lineRule="auto"/>
              <w:contextualSpacing/>
              <w:rPr>
                <w:rFonts w:eastAsia="Calibri"/>
                <w:sz w:val="24"/>
                <w:szCs w:val="24"/>
              </w:rPr>
            </w:pPr>
            <w:r>
              <w:rPr>
                <w:rFonts w:eastAsia="Calibri"/>
                <w:sz w:val="24"/>
                <w:szCs w:val="24"/>
              </w:rPr>
              <w:t xml:space="preserve">7. Определение списка учебников и учебных пособий, используемых в образовательной деятельности в соответствии с ФГОС НОО и входящих в федеральный перечень учебников </w:t>
            </w:r>
          </w:p>
        </w:tc>
        <w:tc>
          <w:tcPr>
            <w:tcW w:w="1950" w:type="dxa"/>
            <w:shd w:val="clear" w:color="auto" w:fill="auto"/>
            <w:vAlign w:val="center"/>
          </w:tcPr>
          <w:p w14:paraId="5E1A59A8">
            <w:pPr>
              <w:spacing w:line="360" w:lineRule="auto"/>
              <w:contextualSpacing/>
              <w:rPr>
                <w:rFonts w:eastAsia="Calibri"/>
                <w:sz w:val="24"/>
                <w:szCs w:val="24"/>
              </w:rPr>
            </w:pPr>
            <w:r>
              <w:rPr>
                <w:rFonts w:eastAsia="Calibri"/>
                <w:sz w:val="24"/>
                <w:szCs w:val="24"/>
              </w:rPr>
              <w:t xml:space="preserve">июнь- август ежегодно </w:t>
            </w:r>
          </w:p>
        </w:tc>
      </w:tr>
      <w:tr w14:paraId="0F00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4D3D92F9">
            <w:pPr>
              <w:spacing w:line="360" w:lineRule="auto"/>
              <w:contextualSpacing/>
              <w:rPr>
                <w:rFonts w:eastAsia="Calibri"/>
                <w:sz w:val="24"/>
                <w:szCs w:val="24"/>
              </w:rPr>
            </w:pPr>
          </w:p>
        </w:tc>
        <w:tc>
          <w:tcPr>
            <w:tcW w:w="5953" w:type="dxa"/>
            <w:shd w:val="clear" w:color="auto" w:fill="auto"/>
            <w:vAlign w:val="center"/>
          </w:tcPr>
          <w:p w14:paraId="24EDAC6D">
            <w:pPr>
              <w:spacing w:line="360" w:lineRule="auto"/>
              <w:contextualSpacing/>
              <w:rPr>
                <w:rFonts w:eastAsia="Calibri"/>
                <w:sz w:val="24"/>
                <w:szCs w:val="24"/>
              </w:rPr>
            </w:pPr>
            <w:r>
              <w:rPr>
                <w:rFonts w:eastAsia="Calibri"/>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образовательной организации с учетом требований к минимальной оснащенности учебного процесса </w:t>
            </w:r>
          </w:p>
        </w:tc>
        <w:tc>
          <w:tcPr>
            <w:tcW w:w="1950" w:type="dxa"/>
            <w:shd w:val="clear" w:color="auto" w:fill="auto"/>
            <w:vAlign w:val="center"/>
          </w:tcPr>
          <w:p w14:paraId="747142A6">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5BE6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66671AB3">
            <w:pPr>
              <w:spacing w:line="360" w:lineRule="auto"/>
              <w:ind w:firstLine="426"/>
              <w:contextualSpacing/>
              <w:rPr>
                <w:rFonts w:eastAsia="Calibri"/>
                <w:sz w:val="24"/>
                <w:szCs w:val="24"/>
              </w:rPr>
            </w:pPr>
          </w:p>
        </w:tc>
        <w:tc>
          <w:tcPr>
            <w:tcW w:w="5953" w:type="dxa"/>
            <w:shd w:val="clear" w:color="auto" w:fill="auto"/>
            <w:vAlign w:val="center"/>
          </w:tcPr>
          <w:p w14:paraId="4E683269">
            <w:pPr>
              <w:spacing w:line="360" w:lineRule="auto"/>
              <w:ind w:firstLine="426"/>
              <w:contextualSpacing/>
              <w:rPr>
                <w:rFonts w:eastAsia="Calibri"/>
                <w:sz w:val="24"/>
                <w:szCs w:val="24"/>
              </w:rPr>
            </w:pPr>
            <w:r>
              <w:rPr>
                <w:rFonts w:eastAsia="Calibri"/>
                <w:sz w:val="24"/>
                <w:szCs w:val="24"/>
              </w:rPr>
              <w:t xml:space="preserve">9. Доработка: – образовательных программ (индивидуальных и др.); – учебного плана; – рабочих программ учебных предметов, курсов; – календарного учебного графика; – положений о внеурочной деятельности обучающихся; – положения об организации текущей и итоговой оценки достижения обучающимися планируемых результатов </w:t>
            </w:r>
          </w:p>
        </w:tc>
        <w:tc>
          <w:tcPr>
            <w:tcW w:w="1950" w:type="dxa"/>
            <w:shd w:val="clear" w:color="auto" w:fill="auto"/>
            <w:vAlign w:val="center"/>
          </w:tcPr>
          <w:p w14:paraId="1DE636C7">
            <w:pPr>
              <w:spacing w:line="360" w:lineRule="auto"/>
              <w:ind w:firstLine="426"/>
              <w:contextualSpacing/>
              <w:rPr>
                <w:rFonts w:eastAsia="Calibri"/>
                <w:sz w:val="24"/>
                <w:szCs w:val="24"/>
              </w:rPr>
            </w:pPr>
            <w:r>
              <w:rPr>
                <w:rFonts w:eastAsia="Calibri"/>
                <w:sz w:val="24"/>
                <w:szCs w:val="24"/>
              </w:rPr>
              <w:t xml:space="preserve">август, ежегодно </w:t>
            </w:r>
          </w:p>
        </w:tc>
      </w:tr>
      <w:tr w14:paraId="6A67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105EFA39">
            <w:pPr>
              <w:spacing w:line="360" w:lineRule="auto"/>
              <w:ind w:firstLine="426"/>
              <w:contextualSpacing/>
              <w:rPr>
                <w:rFonts w:eastAsia="Calibri"/>
                <w:sz w:val="24"/>
                <w:szCs w:val="24"/>
              </w:rPr>
            </w:pPr>
          </w:p>
        </w:tc>
        <w:tc>
          <w:tcPr>
            <w:tcW w:w="5953" w:type="dxa"/>
            <w:shd w:val="clear" w:color="auto" w:fill="auto"/>
            <w:vAlign w:val="center"/>
          </w:tcPr>
          <w:p w14:paraId="27781C3E">
            <w:pPr>
              <w:spacing w:line="360" w:lineRule="auto"/>
              <w:ind w:firstLine="426"/>
              <w:contextualSpacing/>
              <w:rPr>
                <w:rFonts w:eastAsia="Calibri"/>
                <w:sz w:val="24"/>
                <w:szCs w:val="24"/>
              </w:rPr>
            </w:pPr>
            <w:r>
              <w:rPr>
                <w:rFonts w:eastAsia="Calibri"/>
                <w:sz w:val="24"/>
                <w:szCs w:val="24"/>
              </w:rPr>
              <w:t xml:space="preserve">6. Приведение должностных инструкций работников образовательной организации в соответствие с требованиями ФГОС НОО и тарифно-квалификационными характеристиками и профессиональным стандартом педагога </w:t>
            </w:r>
          </w:p>
        </w:tc>
        <w:tc>
          <w:tcPr>
            <w:tcW w:w="1950" w:type="dxa"/>
            <w:shd w:val="clear" w:color="auto" w:fill="auto"/>
            <w:vAlign w:val="center"/>
          </w:tcPr>
          <w:p w14:paraId="1F653FF4">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7965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6CE58CFA">
            <w:pPr>
              <w:spacing w:line="360" w:lineRule="auto"/>
              <w:ind w:firstLine="426"/>
              <w:contextualSpacing/>
              <w:rPr>
                <w:rFonts w:eastAsia="Calibri"/>
                <w:sz w:val="24"/>
                <w:szCs w:val="24"/>
              </w:rPr>
            </w:pPr>
          </w:p>
        </w:tc>
        <w:tc>
          <w:tcPr>
            <w:tcW w:w="5953" w:type="dxa"/>
            <w:shd w:val="clear" w:color="auto" w:fill="auto"/>
            <w:vAlign w:val="center"/>
          </w:tcPr>
          <w:p w14:paraId="09C326D2">
            <w:pPr>
              <w:spacing w:line="360" w:lineRule="auto"/>
              <w:ind w:firstLine="426"/>
              <w:contextualSpacing/>
              <w:rPr>
                <w:rFonts w:eastAsia="Calibri"/>
                <w:sz w:val="24"/>
                <w:szCs w:val="24"/>
              </w:rPr>
            </w:pPr>
            <w:r>
              <w:rPr>
                <w:rFonts w:eastAsia="Calibri"/>
                <w:sz w:val="24"/>
                <w:szCs w:val="24"/>
              </w:rPr>
              <w:t xml:space="preserve">7. Определение списка учебников и учебных пособий, используемых в образовательной деятельности в соответствии с ФГОС НОО и входящих в федеральный перечень учебников </w:t>
            </w:r>
          </w:p>
        </w:tc>
        <w:tc>
          <w:tcPr>
            <w:tcW w:w="1950" w:type="dxa"/>
            <w:shd w:val="clear" w:color="auto" w:fill="auto"/>
            <w:vAlign w:val="center"/>
          </w:tcPr>
          <w:p w14:paraId="65DFFAE8">
            <w:pPr>
              <w:spacing w:line="360" w:lineRule="auto"/>
              <w:contextualSpacing/>
              <w:rPr>
                <w:rFonts w:eastAsia="Calibri"/>
                <w:sz w:val="24"/>
                <w:szCs w:val="24"/>
              </w:rPr>
            </w:pPr>
            <w:r>
              <w:rPr>
                <w:rFonts w:eastAsia="Calibri"/>
                <w:sz w:val="24"/>
                <w:szCs w:val="24"/>
              </w:rPr>
              <w:t xml:space="preserve">июнь- август ежегодно </w:t>
            </w:r>
          </w:p>
        </w:tc>
      </w:tr>
      <w:tr w14:paraId="53CA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62F50973">
            <w:pPr>
              <w:spacing w:line="360" w:lineRule="auto"/>
              <w:contextualSpacing/>
              <w:rPr>
                <w:rFonts w:eastAsia="Calibri"/>
                <w:sz w:val="24"/>
                <w:szCs w:val="24"/>
              </w:rPr>
            </w:pPr>
            <w:r>
              <w:rPr>
                <w:rFonts w:eastAsia="Calibri"/>
                <w:sz w:val="24"/>
                <w:szCs w:val="24"/>
              </w:rPr>
              <w:t>II. Финансовое обеспечение введения ФГОС НОО</w:t>
            </w:r>
          </w:p>
        </w:tc>
        <w:tc>
          <w:tcPr>
            <w:tcW w:w="5953" w:type="dxa"/>
            <w:shd w:val="clear" w:color="auto" w:fill="auto"/>
            <w:vAlign w:val="center"/>
          </w:tcPr>
          <w:p w14:paraId="00841508">
            <w:pPr>
              <w:spacing w:line="360" w:lineRule="auto"/>
              <w:contextualSpacing/>
              <w:rPr>
                <w:rFonts w:eastAsia="Calibri"/>
                <w:sz w:val="24"/>
                <w:szCs w:val="24"/>
              </w:rPr>
            </w:pPr>
            <w:r>
              <w:rPr>
                <w:rFonts w:eastAsia="Calibri"/>
                <w:sz w:val="24"/>
                <w:szCs w:val="24"/>
              </w:rPr>
              <w:t xml:space="preserve">1. Определение объема расходов, необходимых для реализации ООП и достижения планируемых результатов </w:t>
            </w:r>
          </w:p>
        </w:tc>
        <w:tc>
          <w:tcPr>
            <w:tcW w:w="1950" w:type="dxa"/>
            <w:shd w:val="clear" w:color="auto" w:fill="auto"/>
            <w:vAlign w:val="center"/>
          </w:tcPr>
          <w:p w14:paraId="62F334F1">
            <w:pPr>
              <w:spacing w:line="360" w:lineRule="auto"/>
              <w:contextualSpacing/>
              <w:rPr>
                <w:rFonts w:eastAsia="Calibri"/>
                <w:sz w:val="24"/>
                <w:szCs w:val="24"/>
              </w:rPr>
            </w:pPr>
            <w:r>
              <w:rPr>
                <w:rFonts w:eastAsia="Calibri"/>
                <w:sz w:val="24"/>
                <w:szCs w:val="24"/>
              </w:rPr>
              <w:t xml:space="preserve">Июнь-август ежегодно </w:t>
            </w:r>
          </w:p>
        </w:tc>
      </w:tr>
      <w:tr w14:paraId="6DAB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79A919B8">
            <w:pPr>
              <w:spacing w:line="360" w:lineRule="auto"/>
              <w:contextualSpacing/>
              <w:rPr>
                <w:rFonts w:eastAsia="Calibri"/>
                <w:sz w:val="24"/>
                <w:szCs w:val="24"/>
              </w:rPr>
            </w:pPr>
          </w:p>
        </w:tc>
        <w:tc>
          <w:tcPr>
            <w:tcW w:w="5953" w:type="dxa"/>
            <w:shd w:val="clear" w:color="auto" w:fill="auto"/>
            <w:vAlign w:val="center"/>
          </w:tcPr>
          <w:p w14:paraId="7E9D94A9">
            <w:pPr>
              <w:spacing w:line="360" w:lineRule="auto"/>
              <w:contextualSpacing/>
              <w:rPr>
                <w:rFonts w:eastAsia="Calibri"/>
                <w:sz w:val="24"/>
                <w:szCs w:val="24"/>
              </w:rPr>
            </w:pPr>
            <w:r>
              <w:rPr>
                <w:rFonts w:eastAsia="Calibri"/>
                <w:sz w:val="24"/>
                <w:szCs w:val="24"/>
              </w:rPr>
              <w:t xml:space="preserve">2. Корректировка локальных актов, регламентирующих установление заработной платы работников образовательной организации, в том числе стимулирующих надбавок и доплат, порядка и размеров премирования </w:t>
            </w:r>
          </w:p>
        </w:tc>
        <w:tc>
          <w:tcPr>
            <w:tcW w:w="1950" w:type="dxa"/>
            <w:shd w:val="clear" w:color="auto" w:fill="auto"/>
            <w:vAlign w:val="center"/>
          </w:tcPr>
          <w:p w14:paraId="452597A7">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3E52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29C51578">
            <w:pPr>
              <w:spacing w:line="360" w:lineRule="auto"/>
              <w:contextualSpacing/>
              <w:rPr>
                <w:rFonts w:eastAsia="Calibri"/>
                <w:sz w:val="24"/>
                <w:szCs w:val="24"/>
              </w:rPr>
            </w:pPr>
          </w:p>
        </w:tc>
        <w:tc>
          <w:tcPr>
            <w:tcW w:w="5953" w:type="dxa"/>
            <w:shd w:val="clear" w:color="auto" w:fill="auto"/>
            <w:vAlign w:val="center"/>
          </w:tcPr>
          <w:p w14:paraId="4755C5C8">
            <w:pPr>
              <w:spacing w:line="360" w:lineRule="auto"/>
              <w:contextualSpacing/>
              <w:rPr>
                <w:rFonts w:eastAsia="Calibri"/>
                <w:sz w:val="24"/>
                <w:szCs w:val="24"/>
              </w:rPr>
            </w:pPr>
            <w:r>
              <w:rPr>
                <w:rFonts w:eastAsia="Calibri"/>
                <w:sz w:val="24"/>
                <w:szCs w:val="24"/>
              </w:rPr>
              <w:t xml:space="preserve">3. Заключение дополнительных соглашений к трудовому договору с педагогическими работниками </w:t>
            </w:r>
          </w:p>
        </w:tc>
        <w:tc>
          <w:tcPr>
            <w:tcW w:w="1950" w:type="dxa"/>
            <w:shd w:val="clear" w:color="auto" w:fill="auto"/>
            <w:vAlign w:val="center"/>
          </w:tcPr>
          <w:p w14:paraId="0E74921C">
            <w:pPr>
              <w:spacing w:line="360" w:lineRule="auto"/>
              <w:contextualSpacing/>
              <w:rPr>
                <w:rFonts w:eastAsia="Calibri"/>
                <w:sz w:val="24"/>
                <w:szCs w:val="24"/>
              </w:rPr>
            </w:pPr>
            <w:r>
              <w:rPr>
                <w:rFonts w:eastAsia="Calibri"/>
                <w:sz w:val="24"/>
                <w:szCs w:val="24"/>
              </w:rPr>
              <w:t>Сентябрь ежегодно</w:t>
            </w:r>
          </w:p>
        </w:tc>
      </w:tr>
      <w:tr w14:paraId="3E8B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0BFE2DBE">
            <w:pPr>
              <w:spacing w:line="360" w:lineRule="auto"/>
              <w:contextualSpacing/>
              <w:rPr>
                <w:rFonts w:eastAsia="Calibri"/>
                <w:sz w:val="24"/>
                <w:szCs w:val="24"/>
              </w:rPr>
            </w:pPr>
            <w:r>
              <w:rPr>
                <w:rFonts w:eastAsia="Calibri"/>
                <w:sz w:val="24"/>
                <w:szCs w:val="24"/>
              </w:rPr>
              <w:t>III. Организационное обеспечение введения ФГОС НОО</w:t>
            </w:r>
          </w:p>
        </w:tc>
        <w:tc>
          <w:tcPr>
            <w:tcW w:w="5953" w:type="dxa"/>
            <w:shd w:val="clear" w:color="auto" w:fill="auto"/>
            <w:vAlign w:val="center"/>
          </w:tcPr>
          <w:p w14:paraId="2DED1F81">
            <w:pPr>
              <w:spacing w:line="360" w:lineRule="auto"/>
              <w:contextualSpacing/>
              <w:rPr>
                <w:rFonts w:eastAsia="Calibri"/>
                <w:sz w:val="24"/>
                <w:szCs w:val="24"/>
              </w:rPr>
            </w:pPr>
            <w:r>
              <w:rPr>
                <w:rFonts w:eastAsia="Calibri"/>
                <w:sz w:val="24"/>
                <w:szCs w:val="24"/>
              </w:rPr>
              <w:t xml:space="preserve">1. Обеспечение координации взаимодействияучастников образовательных отношений по организации введения ФГОС НОО </w:t>
            </w:r>
          </w:p>
        </w:tc>
        <w:tc>
          <w:tcPr>
            <w:tcW w:w="1950" w:type="dxa"/>
            <w:shd w:val="clear" w:color="auto" w:fill="auto"/>
            <w:vAlign w:val="center"/>
          </w:tcPr>
          <w:p w14:paraId="6301A17B">
            <w:pPr>
              <w:spacing w:line="360" w:lineRule="auto"/>
              <w:contextualSpacing/>
              <w:rPr>
                <w:rFonts w:eastAsia="Calibri"/>
                <w:sz w:val="24"/>
                <w:szCs w:val="24"/>
              </w:rPr>
            </w:pPr>
            <w:r>
              <w:rPr>
                <w:rFonts w:eastAsia="Calibri"/>
                <w:sz w:val="24"/>
                <w:szCs w:val="24"/>
              </w:rPr>
              <w:t xml:space="preserve">Постоянно </w:t>
            </w:r>
          </w:p>
        </w:tc>
      </w:tr>
      <w:tr w14:paraId="6266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16F03951">
            <w:pPr>
              <w:spacing w:line="360" w:lineRule="auto"/>
              <w:contextualSpacing/>
              <w:rPr>
                <w:rFonts w:eastAsia="Calibri"/>
                <w:sz w:val="24"/>
                <w:szCs w:val="24"/>
              </w:rPr>
            </w:pPr>
          </w:p>
        </w:tc>
        <w:tc>
          <w:tcPr>
            <w:tcW w:w="5953" w:type="dxa"/>
            <w:shd w:val="clear" w:color="auto" w:fill="auto"/>
            <w:vAlign w:val="center"/>
          </w:tcPr>
          <w:p w14:paraId="5A6F81C7">
            <w:pPr>
              <w:spacing w:line="360" w:lineRule="auto"/>
              <w:contextualSpacing/>
              <w:rPr>
                <w:rFonts w:eastAsia="Calibri"/>
                <w:sz w:val="24"/>
                <w:szCs w:val="24"/>
              </w:rPr>
            </w:pPr>
            <w:r>
              <w:rPr>
                <w:rFonts w:eastAsia="Calibri"/>
                <w:sz w:val="24"/>
                <w:szCs w:val="24"/>
              </w:rPr>
              <w:t xml:space="preserve">2. Разработка и реализация моделей взаимодействия организаций общего образования и дополнительного образования детей и учреждений культуры и спорта, обеспечивающих организацию внеурочной деятельности </w:t>
            </w:r>
          </w:p>
        </w:tc>
        <w:tc>
          <w:tcPr>
            <w:tcW w:w="1950" w:type="dxa"/>
            <w:shd w:val="clear" w:color="auto" w:fill="auto"/>
            <w:vAlign w:val="center"/>
          </w:tcPr>
          <w:p w14:paraId="3A65A103">
            <w:pPr>
              <w:spacing w:line="360" w:lineRule="auto"/>
              <w:contextualSpacing/>
              <w:rPr>
                <w:rFonts w:eastAsia="Calibri"/>
                <w:sz w:val="24"/>
                <w:szCs w:val="24"/>
              </w:rPr>
            </w:pPr>
            <w:r>
              <w:rPr>
                <w:rFonts w:eastAsia="Calibri"/>
                <w:sz w:val="24"/>
                <w:szCs w:val="24"/>
              </w:rPr>
              <w:t xml:space="preserve">Июнь-август ежегодно </w:t>
            </w:r>
          </w:p>
        </w:tc>
      </w:tr>
      <w:tr w14:paraId="2C90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4BAD3751">
            <w:pPr>
              <w:spacing w:line="360" w:lineRule="auto"/>
              <w:contextualSpacing/>
              <w:rPr>
                <w:rFonts w:eastAsia="Calibri"/>
                <w:sz w:val="24"/>
                <w:szCs w:val="24"/>
              </w:rPr>
            </w:pPr>
          </w:p>
        </w:tc>
        <w:tc>
          <w:tcPr>
            <w:tcW w:w="5953" w:type="dxa"/>
            <w:shd w:val="clear" w:color="auto" w:fill="auto"/>
            <w:vAlign w:val="center"/>
          </w:tcPr>
          <w:p w14:paraId="489DDB8E">
            <w:pPr>
              <w:spacing w:line="360" w:lineRule="auto"/>
              <w:contextualSpacing/>
              <w:rPr>
                <w:rFonts w:eastAsia="Calibri"/>
                <w:sz w:val="24"/>
                <w:szCs w:val="24"/>
              </w:rPr>
            </w:pPr>
            <w:r>
              <w:rPr>
                <w:rFonts w:eastAsia="Calibri"/>
                <w:sz w:val="24"/>
                <w:szCs w:val="24"/>
              </w:rPr>
              <w:t xml:space="preserve">3. Разработка и реализация системы мониторинга образовательныхпотребностей обучающихся и родителей (законных представителей) для проектирования учебного плана в части, формируемой участниками образовательных отношений. </w:t>
            </w:r>
          </w:p>
        </w:tc>
        <w:tc>
          <w:tcPr>
            <w:tcW w:w="1950" w:type="dxa"/>
            <w:shd w:val="clear" w:color="auto" w:fill="auto"/>
            <w:vAlign w:val="center"/>
          </w:tcPr>
          <w:p w14:paraId="71AA6CD6">
            <w:pPr>
              <w:spacing w:line="360" w:lineRule="auto"/>
              <w:contextualSpacing/>
              <w:rPr>
                <w:rFonts w:eastAsia="Calibri"/>
                <w:sz w:val="24"/>
                <w:szCs w:val="24"/>
              </w:rPr>
            </w:pPr>
            <w:r>
              <w:rPr>
                <w:rFonts w:eastAsia="Calibri"/>
                <w:sz w:val="24"/>
                <w:szCs w:val="24"/>
              </w:rPr>
              <w:t xml:space="preserve">Июнь ежегодно </w:t>
            </w:r>
          </w:p>
        </w:tc>
      </w:tr>
      <w:tr w14:paraId="41EE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2D6A1DC3">
            <w:pPr>
              <w:spacing w:line="360" w:lineRule="auto"/>
              <w:contextualSpacing/>
              <w:rPr>
                <w:rFonts w:eastAsia="Calibri"/>
                <w:sz w:val="24"/>
                <w:szCs w:val="24"/>
              </w:rPr>
            </w:pPr>
          </w:p>
        </w:tc>
        <w:tc>
          <w:tcPr>
            <w:tcW w:w="5953" w:type="dxa"/>
            <w:shd w:val="clear" w:color="auto" w:fill="auto"/>
            <w:vAlign w:val="center"/>
          </w:tcPr>
          <w:p w14:paraId="3E2FF769">
            <w:pPr>
              <w:spacing w:line="360" w:lineRule="auto"/>
              <w:contextualSpacing/>
              <w:rPr>
                <w:rFonts w:eastAsia="Calibri"/>
                <w:sz w:val="24"/>
                <w:szCs w:val="24"/>
              </w:rPr>
            </w:pPr>
            <w:r>
              <w:rPr>
                <w:rFonts w:eastAsia="Calibri"/>
                <w:sz w:val="24"/>
                <w:szCs w:val="24"/>
              </w:rPr>
              <w:t xml:space="preserve">4. Привлечение органов государственно- общественного управления образовательной организацией к проектированию основной образовательной программы среднего общего образования </w:t>
            </w:r>
          </w:p>
        </w:tc>
        <w:tc>
          <w:tcPr>
            <w:tcW w:w="1950" w:type="dxa"/>
            <w:shd w:val="clear" w:color="auto" w:fill="auto"/>
            <w:vAlign w:val="center"/>
          </w:tcPr>
          <w:p w14:paraId="1B38BB3C">
            <w:pPr>
              <w:spacing w:line="360" w:lineRule="auto"/>
              <w:contextualSpacing/>
              <w:rPr>
                <w:rFonts w:eastAsia="Calibri"/>
                <w:sz w:val="24"/>
                <w:szCs w:val="24"/>
              </w:rPr>
            </w:pPr>
            <w:r>
              <w:rPr>
                <w:rFonts w:eastAsia="Calibri"/>
                <w:sz w:val="24"/>
                <w:szCs w:val="24"/>
              </w:rPr>
              <w:t>Август</w:t>
            </w:r>
            <w:r>
              <w:rPr>
                <w:rFonts w:eastAsia="Calibri"/>
                <w:sz w:val="24"/>
                <w:szCs w:val="24"/>
              </w:rPr>
              <w:br w:type="textWrapping"/>
            </w:r>
            <w:r>
              <w:rPr>
                <w:rFonts w:eastAsia="Calibri"/>
                <w:sz w:val="24"/>
                <w:szCs w:val="24"/>
              </w:rPr>
              <w:t xml:space="preserve">При необходимости </w:t>
            </w:r>
          </w:p>
        </w:tc>
      </w:tr>
      <w:tr w14:paraId="2FCF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694DD2CC">
            <w:pPr>
              <w:spacing w:line="360" w:lineRule="auto"/>
              <w:contextualSpacing/>
              <w:rPr>
                <w:rFonts w:eastAsia="Calibri"/>
                <w:sz w:val="24"/>
                <w:szCs w:val="24"/>
              </w:rPr>
            </w:pPr>
            <w:r>
              <w:rPr>
                <w:rFonts w:eastAsia="Calibri"/>
                <w:sz w:val="24"/>
                <w:szCs w:val="24"/>
              </w:rPr>
              <w:t xml:space="preserve">IV. Кадровое обеспечение введения ФГОС НОО </w:t>
            </w:r>
          </w:p>
        </w:tc>
        <w:tc>
          <w:tcPr>
            <w:tcW w:w="5953" w:type="dxa"/>
            <w:shd w:val="clear" w:color="auto" w:fill="auto"/>
            <w:vAlign w:val="center"/>
          </w:tcPr>
          <w:p w14:paraId="470A173B">
            <w:pPr>
              <w:spacing w:line="360" w:lineRule="auto"/>
              <w:contextualSpacing/>
              <w:rPr>
                <w:rFonts w:eastAsia="Calibri"/>
                <w:sz w:val="24"/>
                <w:szCs w:val="24"/>
              </w:rPr>
            </w:pPr>
            <w:r>
              <w:rPr>
                <w:rFonts w:eastAsia="Calibri"/>
                <w:sz w:val="24"/>
                <w:szCs w:val="24"/>
              </w:rPr>
              <w:t xml:space="preserve">1.Анализ кадрового обеспечения введения и реализации ФГОС НОО </w:t>
            </w:r>
          </w:p>
        </w:tc>
        <w:tc>
          <w:tcPr>
            <w:tcW w:w="1950" w:type="dxa"/>
            <w:shd w:val="clear" w:color="auto" w:fill="auto"/>
            <w:vAlign w:val="center"/>
          </w:tcPr>
          <w:p w14:paraId="4D32090F">
            <w:pPr>
              <w:spacing w:line="360" w:lineRule="auto"/>
              <w:contextualSpacing/>
              <w:rPr>
                <w:rFonts w:eastAsia="Calibri"/>
                <w:sz w:val="24"/>
                <w:szCs w:val="24"/>
              </w:rPr>
            </w:pPr>
            <w:r>
              <w:rPr>
                <w:rFonts w:eastAsia="Calibri"/>
                <w:sz w:val="24"/>
                <w:szCs w:val="24"/>
              </w:rPr>
              <w:t xml:space="preserve">Июнь-август ежегодно </w:t>
            </w:r>
          </w:p>
        </w:tc>
      </w:tr>
      <w:tr w14:paraId="6EE3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0401EB6C">
            <w:pPr>
              <w:spacing w:line="360" w:lineRule="auto"/>
              <w:contextualSpacing/>
              <w:rPr>
                <w:rFonts w:eastAsia="Calibri"/>
                <w:sz w:val="24"/>
                <w:szCs w:val="24"/>
              </w:rPr>
            </w:pPr>
          </w:p>
        </w:tc>
        <w:tc>
          <w:tcPr>
            <w:tcW w:w="5953" w:type="dxa"/>
            <w:shd w:val="clear" w:color="auto" w:fill="auto"/>
            <w:vAlign w:val="center"/>
          </w:tcPr>
          <w:p w14:paraId="615C4C21">
            <w:pPr>
              <w:spacing w:line="360" w:lineRule="auto"/>
              <w:contextualSpacing/>
              <w:rPr>
                <w:rFonts w:eastAsia="Calibri"/>
                <w:sz w:val="24"/>
                <w:szCs w:val="24"/>
              </w:rPr>
            </w:pPr>
            <w:r>
              <w:rPr>
                <w:rFonts w:eastAsia="Calibri"/>
                <w:sz w:val="24"/>
                <w:szCs w:val="24"/>
              </w:rPr>
              <w:t xml:space="preserve">2. Создание (корректировка) плана- графика повышения квалификации педагогических и руководящих работников образовательной организации в связи с введением ФГОС НОО </w:t>
            </w:r>
          </w:p>
        </w:tc>
        <w:tc>
          <w:tcPr>
            <w:tcW w:w="1950" w:type="dxa"/>
            <w:shd w:val="clear" w:color="auto" w:fill="auto"/>
            <w:vAlign w:val="center"/>
          </w:tcPr>
          <w:p w14:paraId="2E16476A">
            <w:pPr>
              <w:spacing w:line="360" w:lineRule="auto"/>
              <w:contextualSpacing/>
              <w:rPr>
                <w:rFonts w:eastAsia="Calibri"/>
                <w:sz w:val="24"/>
                <w:szCs w:val="24"/>
              </w:rPr>
            </w:pPr>
            <w:r>
              <w:rPr>
                <w:rFonts w:eastAsia="Calibri"/>
                <w:sz w:val="24"/>
                <w:szCs w:val="24"/>
              </w:rPr>
              <w:t xml:space="preserve">Август ежегодно </w:t>
            </w:r>
          </w:p>
        </w:tc>
      </w:tr>
      <w:tr w14:paraId="71E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3427D97D">
            <w:pPr>
              <w:spacing w:line="360" w:lineRule="auto"/>
              <w:contextualSpacing/>
              <w:rPr>
                <w:rFonts w:eastAsia="Calibri"/>
                <w:sz w:val="24"/>
                <w:szCs w:val="24"/>
              </w:rPr>
            </w:pPr>
          </w:p>
        </w:tc>
        <w:tc>
          <w:tcPr>
            <w:tcW w:w="5953" w:type="dxa"/>
            <w:shd w:val="clear" w:color="auto" w:fill="auto"/>
            <w:vAlign w:val="center"/>
          </w:tcPr>
          <w:p w14:paraId="67B1ED89">
            <w:pPr>
              <w:spacing w:line="360" w:lineRule="auto"/>
              <w:contextualSpacing/>
              <w:rPr>
                <w:rFonts w:eastAsia="Calibri"/>
                <w:sz w:val="24"/>
                <w:szCs w:val="24"/>
              </w:rPr>
            </w:pPr>
            <w:r>
              <w:rPr>
                <w:rFonts w:eastAsia="Calibri"/>
                <w:sz w:val="24"/>
                <w:szCs w:val="24"/>
              </w:rPr>
              <w:t xml:space="preserve">3. Корректировка плана научно- методических семинаров (внутришкольного повышения квалификации) с ориентацией на проблемы введения ФГОС НОО </w:t>
            </w:r>
          </w:p>
        </w:tc>
        <w:tc>
          <w:tcPr>
            <w:tcW w:w="1950" w:type="dxa"/>
            <w:shd w:val="clear" w:color="auto" w:fill="auto"/>
            <w:vAlign w:val="center"/>
          </w:tcPr>
          <w:p w14:paraId="39A69EB9">
            <w:pPr>
              <w:spacing w:line="360" w:lineRule="auto"/>
              <w:contextualSpacing/>
              <w:rPr>
                <w:rFonts w:eastAsia="Calibri"/>
                <w:sz w:val="24"/>
                <w:szCs w:val="24"/>
              </w:rPr>
            </w:pPr>
            <w:r>
              <w:rPr>
                <w:rFonts w:eastAsia="Calibri"/>
                <w:sz w:val="24"/>
                <w:szCs w:val="24"/>
              </w:rPr>
              <w:t xml:space="preserve">Август ежегодно </w:t>
            </w:r>
          </w:p>
        </w:tc>
      </w:tr>
      <w:tr w14:paraId="38E1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4304CEC7">
            <w:pPr>
              <w:spacing w:line="360" w:lineRule="auto"/>
              <w:contextualSpacing/>
              <w:rPr>
                <w:rFonts w:eastAsia="Calibri"/>
                <w:sz w:val="24"/>
                <w:szCs w:val="24"/>
              </w:rPr>
            </w:pPr>
            <w:r>
              <w:rPr>
                <w:rFonts w:eastAsia="Calibri"/>
                <w:sz w:val="24"/>
                <w:szCs w:val="24"/>
              </w:rPr>
              <w:t>V. Информационное обеспечение введения ФГОС НОО</w:t>
            </w:r>
          </w:p>
        </w:tc>
        <w:tc>
          <w:tcPr>
            <w:tcW w:w="5953" w:type="dxa"/>
            <w:shd w:val="clear" w:color="auto" w:fill="auto"/>
            <w:vAlign w:val="center"/>
          </w:tcPr>
          <w:p w14:paraId="5BE08391">
            <w:pPr>
              <w:spacing w:line="360" w:lineRule="auto"/>
              <w:contextualSpacing/>
              <w:rPr>
                <w:rFonts w:eastAsia="Calibri"/>
                <w:sz w:val="24"/>
                <w:szCs w:val="24"/>
              </w:rPr>
            </w:pPr>
            <w:r>
              <w:rPr>
                <w:rFonts w:eastAsia="Calibri"/>
                <w:sz w:val="24"/>
                <w:szCs w:val="24"/>
              </w:rPr>
              <w:t xml:space="preserve">1. Размещение на сайтеобразовательной организации информационных материалов о реализации ФГОС НОО </w:t>
            </w:r>
          </w:p>
        </w:tc>
        <w:tc>
          <w:tcPr>
            <w:tcW w:w="1950" w:type="dxa"/>
            <w:shd w:val="clear" w:color="auto" w:fill="auto"/>
            <w:vAlign w:val="center"/>
          </w:tcPr>
          <w:p w14:paraId="13861CB6">
            <w:pPr>
              <w:spacing w:line="360" w:lineRule="auto"/>
              <w:contextualSpacing/>
              <w:rPr>
                <w:rFonts w:eastAsia="Calibri"/>
                <w:sz w:val="24"/>
                <w:szCs w:val="24"/>
              </w:rPr>
            </w:pPr>
            <w:r>
              <w:rPr>
                <w:rFonts w:eastAsia="Calibri"/>
                <w:sz w:val="24"/>
                <w:szCs w:val="24"/>
              </w:rPr>
              <w:t xml:space="preserve">Август </w:t>
            </w:r>
          </w:p>
        </w:tc>
      </w:tr>
      <w:tr w14:paraId="7D4D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737F43FB">
            <w:pPr>
              <w:spacing w:line="360" w:lineRule="auto"/>
              <w:ind w:firstLine="426"/>
              <w:contextualSpacing/>
              <w:rPr>
                <w:rFonts w:eastAsia="Calibri"/>
                <w:sz w:val="24"/>
                <w:szCs w:val="24"/>
              </w:rPr>
            </w:pPr>
          </w:p>
        </w:tc>
        <w:tc>
          <w:tcPr>
            <w:tcW w:w="5953" w:type="dxa"/>
            <w:shd w:val="clear" w:color="auto" w:fill="auto"/>
            <w:vAlign w:val="center"/>
          </w:tcPr>
          <w:p w14:paraId="4CD83669">
            <w:pPr>
              <w:spacing w:line="360" w:lineRule="auto"/>
              <w:ind w:firstLine="38"/>
              <w:contextualSpacing/>
              <w:rPr>
                <w:rFonts w:eastAsia="Calibri"/>
                <w:sz w:val="24"/>
                <w:szCs w:val="24"/>
              </w:rPr>
            </w:pPr>
            <w:r>
              <w:rPr>
                <w:rFonts w:eastAsia="Calibri"/>
                <w:sz w:val="24"/>
                <w:szCs w:val="24"/>
              </w:rPr>
              <w:t xml:space="preserve">2. Широкое информирование родительской общественности о реализации ФГОС НОО </w:t>
            </w:r>
          </w:p>
        </w:tc>
        <w:tc>
          <w:tcPr>
            <w:tcW w:w="1950" w:type="dxa"/>
            <w:shd w:val="clear" w:color="auto" w:fill="auto"/>
            <w:vAlign w:val="center"/>
          </w:tcPr>
          <w:p w14:paraId="4E7717C5">
            <w:pPr>
              <w:spacing w:line="360" w:lineRule="auto"/>
              <w:ind w:firstLine="38"/>
              <w:contextualSpacing/>
              <w:rPr>
                <w:rFonts w:eastAsia="Calibri"/>
                <w:sz w:val="24"/>
                <w:szCs w:val="24"/>
              </w:rPr>
            </w:pPr>
            <w:r>
              <w:rPr>
                <w:rFonts w:eastAsia="Calibri"/>
                <w:sz w:val="24"/>
                <w:szCs w:val="24"/>
              </w:rPr>
              <w:t xml:space="preserve">Постоянно </w:t>
            </w:r>
          </w:p>
        </w:tc>
      </w:tr>
      <w:tr w14:paraId="2777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7027507A">
            <w:pPr>
              <w:spacing w:line="360" w:lineRule="auto"/>
              <w:ind w:firstLine="426"/>
              <w:contextualSpacing/>
              <w:rPr>
                <w:rFonts w:eastAsia="Calibri"/>
                <w:sz w:val="24"/>
                <w:szCs w:val="24"/>
              </w:rPr>
            </w:pPr>
          </w:p>
        </w:tc>
        <w:tc>
          <w:tcPr>
            <w:tcW w:w="5953" w:type="dxa"/>
            <w:shd w:val="clear" w:color="auto" w:fill="auto"/>
            <w:vAlign w:val="center"/>
          </w:tcPr>
          <w:p w14:paraId="38D1453A">
            <w:pPr>
              <w:spacing w:line="360" w:lineRule="auto"/>
              <w:ind w:firstLine="38"/>
              <w:contextualSpacing/>
              <w:rPr>
                <w:rFonts w:eastAsia="Calibri"/>
                <w:sz w:val="24"/>
                <w:szCs w:val="24"/>
              </w:rPr>
            </w:pPr>
            <w:r>
              <w:rPr>
                <w:rFonts w:eastAsia="Calibri"/>
                <w:sz w:val="24"/>
                <w:szCs w:val="24"/>
              </w:rPr>
              <w:t xml:space="preserve">3. Подготовка публикация публичного отчета образовательной организации о ходе внедрения ФГОС НОО </w:t>
            </w:r>
          </w:p>
        </w:tc>
        <w:tc>
          <w:tcPr>
            <w:tcW w:w="1950" w:type="dxa"/>
            <w:shd w:val="clear" w:color="auto" w:fill="auto"/>
            <w:vAlign w:val="center"/>
          </w:tcPr>
          <w:p w14:paraId="39F38907">
            <w:pPr>
              <w:spacing w:line="360" w:lineRule="auto"/>
              <w:ind w:firstLine="38"/>
              <w:contextualSpacing/>
              <w:rPr>
                <w:rFonts w:eastAsia="Calibri"/>
                <w:sz w:val="24"/>
                <w:szCs w:val="24"/>
              </w:rPr>
            </w:pPr>
            <w:r>
              <w:rPr>
                <w:rFonts w:eastAsia="Calibri"/>
                <w:sz w:val="24"/>
                <w:szCs w:val="24"/>
              </w:rPr>
              <w:t xml:space="preserve">Май, ежегодно </w:t>
            </w:r>
          </w:p>
        </w:tc>
      </w:tr>
      <w:tr w14:paraId="13CB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07CF2A1D">
            <w:pPr>
              <w:spacing w:line="360" w:lineRule="auto"/>
              <w:contextualSpacing/>
              <w:rPr>
                <w:rFonts w:eastAsia="Calibri"/>
                <w:sz w:val="24"/>
                <w:szCs w:val="24"/>
              </w:rPr>
            </w:pPr>
            <w:r>
              <w:rPr>
                <w:rFonts w:eastAsia="Calibri"/>
                <w:sz w:val="24"/>
                <w:szCs w:val="24"/>
              </w:rPr>
              <w:t>VI. Материально- техническое обеспечение введения ФГОС НОО</w:t>
            </w:r>
          </w:p>
        </w:tc>
        <w:tc>
          <w:tcPr>
            <w:tcW w:w="5953" w:type="dxa"/>
            <w:shd w:val="clear" w:color="auto" w:fill="auto"/>
            <w:vAlign w:val="center"/>
          </w:tcPr>
          <w:p w14:paraId="6798D78E">
            <w:pPr>
              <w:spacing w:line="360" w:lineRule="auto"/>
              <w:contextualSpacing/>
              <w:rPr>
                <w:rFonts w:eastAsia="Calibri"/>
                <w:sz w:val="24"/>
                <w:szCs w:val="24"/>
              </w:rPr>
            </w:pPr>
            <w:r>
              <w:rPr>
                <w:rFonts w:eastAsia="Calibri"/>
                <w:sz w:val="24"/>
                <w:szCs w:val="24"/>
              </w:rPr>
              <w:t xml:space="preserve">1. Анализ материально- технического обеспечения реализации ФГОС НОО </w:t>
            </w:r>
          </w:p>
        </w:tc>
        <w:tc>
          <w:tcPr>
            <w:tcW w:w="1950" w:type="dxa"/>
            <w:shd w:val="clear" w:color="auto" w:fill="auto"/>
            <w:vAlign w:val="center"/>
          </w:tcPr>
          <w:p w14:paraId="3E299A71">
            <w:pPr>
              <w:spacing w:line="360" w:lineRule="auto"/>
              <w:contextualSpacing/>
              <w:rPr>
                <w:rFonts w:eastAsia="Calibri"/>
                <w:sz w:val="24"/>
                <w:szCs w:val="24"/>
              </w:rPr>
            </w:pPr>
            <w:r>
              <w:rPr>
                <w:rFonts w:eastAsia="Calibri"/>
                <w:sz w:val="24"/>
                <w:szCs w:val="24"/>
              </w:rPr>
              <w:t xml:space="preserve">Май-июнь ежегодно </w:t>
            </w:r>
          </w:p>
        </w:tc>
      </w:tr>
      <w:tr w14:paraId="4EF3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2CE8DB5B">
            <w:pPr>
              <w:spacing w:line="360" w:lineRule="auto"/>
              <w:contextualSpacing/>
              <w:rPr>
                <w:rFonts w:eastAsia="Calibri"/>
                <w:sz w:val="24"/>
                <w:szCs w:val="24"/>
              </w:rPr>
            </w:pPr>
          </w:p>
        </w:tc>
        <w:tc>
          <w:tcPr>
            <w:tcW w:w="5953" w:type="dxa"/>
            <w:shd w:val="clear" w:color="auto" w:fill="auto"/>
            <w:vAlign w:val="center"/>
          </w:tcPr>
          <w:p w14:paraId="5E533DC2">
            <w:pPr>
              <w:spacing w:line="360" w:lineRule="auto"/>
              <w:contextualSpacing/>
              <w:rPr>
                <w:rFonts w:eastAsia="Calibri"/>
                <w:sz w:val="24"/>
                <w:szCs w:val="24"/>
              </w:rPr>
            </w:pPr>
            <w:r>
              <w:rPr>
                <w:rFonts w:eastAsia="Calibri"/>
                <w:sz w:val="24"/>
                <w:szCs w:val="24"/>
              </w:rPr>
              <w:t xml:space="preserve">2. Обеспечение соответствия материально-технической базы образовательной организации требованиям ФГОС НОО </w:t>
            </w:r>
          </w:p>
        </w:tc>
        <w:tc>
          <w:tcPr>
            <w:tcW w:w="1950" w:type="dxa"/>
            <w:shd w:val="clear" w:color="auto" w:fill="auto"/>
            <w:vAlign w:val="center"/>
          </w:tcPr>
          <w:p w14:paraId="7D7F4F08">
            <w:pPr>
              <w:spacing w:line="360" w:lineRule="auto"/>
              <w:contextualSpacing/>
              <w:rPr>
                <w:rFonts w:eastAsia="Calibri"/>
                <w:sz w:val="24"/>
                <w:szCs w:val="24"/>
              </w:rPr>
            </w:pPr>
            <w:r>
              <w:rPr>
                <w:rFonts w:eastAsia="Calibri"/>
                <w:sz w:val="24"/>
                <w:szCs w:val="24"/>
              </w:rPr>
              <w:t xml:space="preserve">Ежегодно </w:t>
            </w:r>
          </w:p>
        </w:tc>
      </w:tr>
      <w:tr w14:paraId="22C9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07E85990">
            <w:pPr>
              <w:spacing w:line="360" w:lineRule="auto"/>
              <w:contextualSpacing/>
              <w:rPr>
                <w:rFonts w:eastAsia="Calibri"/>
                <w:sz w:val="24"/>
                <w:szCs w:val="24"/>
              </w:rPr>
            </w:pPr>
          </w:p>
        </w:tc>
        <w:tc>
          <w:tcPr>
            <w:tcW w:w="5953" w:type="dxa"/>
            <w:shd w:val="clear" w:color="auto" w:fill="auto"/>
            <w:vAlign w:val="center"/>
          </w:tcPr>
          <w:p w14:paraId="415EBA01">
            <w:pPr>
              <w:spacing w:line="360" w:lineRule="auto"/>
              <w:contextualSpacing/>
              <w:rPr>
                <w:rFonts w:eastAsia="Calibri"/>
                <w:sz w:val="24"/>
                <w:szCs w:val="24"/>
              </w:rPr>
            </w:pPr>
            <w:r>
              <w:rPr>
                <w:rFonts w:eastAsia="Calibri"/>
                <w:sz w:val="24"/>
                <w:szCs w:val="24"/>
              </w:rPr>
              <w:t xml:space="preserve">3. Обеспечение соответствия санитарно- гигиенических условий требованиям ФГОС и СанПиН </w:t>
            </w:r>
          </w:p>
        </w:tc>
        <w:tc>
          <w:tcPr>
            <w:tcW w:w="1950" w:type="dxa"/>
            <w:shd w:val="clear" w:color="auto" w:fill="auto"/>
            <w:vAlign w:val="center"/>
          </w:tcPr>
          <w:p w14:paraId="26070B03">
            <w:pPr>
              <w:spacing w:line="360" w:lineRule="auto"/>
              <w:contextualSpacing/>
              <w:rPr>
                <w:rFonts w:eastAsia="Calibri"/>
                <w:sz w:val="24"/>
                <w:szCs w:val="24"/>
              </w:rPr>
            </w:pPr>
            <w:r>
              <w:rPr>
                <w:rFonts w:eastAsia="Calibri"/>
                <w:sz w:val="24"/>
                <w:szCs w:val="24"/>
              </w:rPr>
              <w:t xml:space="preserve">Июнь-июль ежегодно </w:t>
            </w:r>
          </w:p>
        </w:tc>
      </w:tr>
      <w:tr w14:paraId="7A4D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6BCFE8EA">
            <w:pPr>
              <w:spacing w:line="360" w:lineRule="auto"/>
              <w:contextualSpacing/>
              <w:rPr>
                <w:rFonts w:eastAsia="Calibri"/>
                <w:sz w:val="24"/>
                <w:szCs w:val="24"/>
              </w:rPr>
            </w:pPr>
          </w:p>
        </w:tc>
        <w:tc>
          <w:tcPr>
            <w:tcW w:w="5953" w:type="dxa"/>
            <w:shd w:val="clear" w:color="auto" w:fill="auto"/>
            <w:vAlign w:val="center"/>
          </w:tcPr>
          <w:p w14:paraId="1A177547">
            <w:pPr>
              <w:spacing w:line="360" w:lineRule="auto"/>
              <w:contextualSpacing/>
              <w:rPr>
                <w:rFonts w:eastAsia="Calibri"/>
                <w:sz w:val="24"/>
                <w:szCs w:val="24"/>
              </w:rPr>
            </w:pPr>
            <w:r>
              <w:rPr>
                <w:rFonts w:eastAsia="Calibri"/>
                <w:sz w:val="24"/>
                <w:szCs w:val="24"/>
              </w:rPr>
              <w:t xml:space="preserve">4. Обеспечение соответствия условий реализации ООП противопожарным нормам, нормам охраны труда работников образовательной организации </w:t>
            </w:r>
          </w:p>
        </w:tc>
        <w:tc>
          <w:tcPr>
            <w:tcW w:w="1950" w:type="dxa"/>
            <w:shd w:val="clear" w:color="auto" w:fill="auto"/>
            <w:vAlign w:val="center"/>
          </w:tcPr>
          <w:p w14:paraId="7D8B8522">
            <w:pPr>
              <w:spacing w:line="360" w:lineRule="auto"/>
              <w:contextualSpacing/>
              <w:rPr>
                <w:rFonts w:eastAsia="Calibri"/>
                <w:sz w:val="24"/>
                <w:szCs w:val="24"/>
              </w:rPr>
            </w:pPr>
            <w:r>
              <w:rPr>
                <w:rFonts w:eastAsia="Calibri"/>
                <w:sz w:val="24"/>
                <w:szCs w:val="24"/>
              </w:rPr>
              <w:t xml:space="preserve">Август ежегодно </w:t>
            </w:r>
          </w:p>
        </w:tc>
      </w:tr>
      <w:tr w14:paraId="0364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3415F388">
            <w:pPr>
              <w:spacing w:line="360" w:lineRule="auto"/>
              <w:contextualSpacing/>
              <w:rPr>
                <w:rFonts w:eastAsia="Calibri"/>
                <w:sz w:val="24"/>
                <w:szCs w:val="24"/>
              </w:rPr>
            </w:pPr>
          </w:p>
        </w:tc>
        <w:tc>
          <w:tcPr>
            <w:tcW w:w="5953" w:type="dxa"/>
            <w:shd w:val="clear" w:color="auto" w:fill="auto"/>
            <w:vAlign w:val="center"/>
          </w:tcPr>
          <w:p w14:paraId="33C2B6AD">
            <w:pPr>
              <w:spacing w:line="360" w:lineRule="auto"/>
              <w:contextualSpacing/>
              <w:rPr>
                <w:rFonts w:eastAsia="Calibri"/>
                <w:sz w:val="24"/>
                <w:szCs w:val="24"/>
              </w:rPr>
            </w:pPr>
            <w:r>
              <w:rPr>
                <w:rFonts w:eastAsia="Calibri"/>
                <w:sz w:val="24"/>
                <w:szCs w:val="24"/>
              </w:rPr>
              <w:t xml:space="preserve">5. Обеспечение соответствия информационно-образовательной среды требованиям ФГОС НОО </w:t>
            </w:r>
          </w:p>
        </w:tc>
        <w:tc>
          <w:tcPr>
            <w:tcW w:w="1950" w:type="dxa"/>
            <w:shd w:val="clear" w:color="auto" w:fill="auto"/>
            <w:vAlign w:val="center"/>
          </w:tcPr>
          <w:p w14:paraId="7BE4185A">
            <w:pPr>
              <w:spacing w:line="360" w:lineRule="auto"/>
              <w:contextualSpacing/>
              <w:rPr>
                <w:rFonts w:eastAsia="Calibri"/>
                <w:sz w:val="24"/>
                <w:szCs w:val="24"/>
              </w:rPr>
            </w:pPr>
            <w:r>
              <w:rPr>
                <w:rFonts w:eastAsia="Calibri"/>
                <w:sz w:val="24"/>
                <w:szCs w:val="24"/>
              </w:rPr>
              <w:t xml:space="preserve">Май-июнь ежегодно </w:t>
            </w:r>
          </w:p>
        </w:tc>
      </w:tr>
      <w:tr w14:paraId="4FE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1DF54D35">
            <w:pPr>
              <w:spacing w:line="360" w:lineRule="auto"/>
              <w:contextualSpacing/>
              <w:rPr>
                <w:rFonts w:eastAsia="Calibri"/>
                <w:sz w:val="24"/>
                <w:szCs w:val="24"/>
              </w:rPr>
            </w:pPr>
          </w:p>
        </w:tc>
        <w:tc>
          <w:tcPr>
            <w:tcW w:w="5953" w:type="dxa"/>
            <w:shd w:val="clear" w:color="auto" w:fill="auto"/>
            <w:vAlign w:val="center"/>
          </w:tcPr>
          <w:p w14:paraId="3568F6EF">
            <w:pPr>
              <w:spacing w:line="360" w:lineRule="auto"/>
              <w:contextualSpacing/>
              <w:rPr>
                <w:rFonts w:eastAsia="Calibri"/>
                <w:sz w:val="24"/>
                <w:szCs w:val="24"/>
              </w:rPr>
            </w:pPr>
            <w:r>
              <w:rPr>
                <w:rFonts w:eastAsia="Calibri"/>
                <w:sz w:val="24"/>
                <w:szCs w:val="24"/>
              </w:rPr>
              <w:t xml:space="preserve">6. Обеспечение укомплектованности библиотеки печатными и электронными образовательными ресурсами </w:t>
            </w:r>
          </w:p>
        </w:tc>
        <w:tc>
          <w:tcPr>
            <w:tcW w:w="1950" w:type="dxa"/>
            <w:shd w:val="clear" w:color="auto" w:fill="auto"/>
            <w:vAlign w:val="center"/>
          </w:tcPr>
          <w:p w14:paraId="733EDD77">
            <w:pPr>
              <w:spacing w:line="360" w:lineRule="auto"/>
              <w:contextualSpacing/>
              <w:rPr>
                <w:rFonts w:eastAsia="Calibri"/>
                <w:sz w:val="24"/>
                <w:szCs w:val="24"/>
              </w:rPr>
            </w:pPr>
            <w:r>
              <w:rPr>
                <w:rFonts w:eastAsia="Calibri"/>
                <w:sz w:val="24"/>
                <w:szCs w:val="24"/>
              </w:rPr>
              <w:t xml:space="preserve">Май-июнь ежегодно </w:t>
            </w:r>
          </w:p>
        </w:tc>
      </w:tr>
      <w:tr w14:paraId="4B9E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19D99FD9">
            <w:pPr>
              <w:spacing w:line="360" w:lineRule="auto"/>
              <w:contextualSpacing/>
              <w:rPr>
                <w:rFonts w:eastAsia="Calibri"/>
                <w:sz w:val="24"/>
                <w:szCs w:val="24"/>
              </w:rPr>
            </w:pPr>
          </w:p>
        </w:tc>
        <w:tc>
          <w:tcPr>
            <w:tcW w:w="5953" w:type="dxa"/>
            <w:shd w:val="clear" w:color="auto" w:fill="auto"/>
            <w:vAlign w:val="center"/>
          </w:tcPr>
          <w:p w14:paraId="50233ABE">
            <w:pPr>
              <w:spacing w:line="360" w:lineRule="auto"/>
              <w:contextualSpacing/>
              <w:rPr>
                <w:rFonts w:eastAsia="Calibri"/>
                <w:sz w:val="24"/>
                <w:szCs w:val="24"/>
              </w:rPr>
            </w:pPr>
            <w:r>
              <w:rPr>
                <w:rFonts w:eastAsia="Calibri"/>
                <w:sz w:val="24"/>
                <w:szCs w:val="24"/>
              </w:rPr>
              <w:t xml:space="preserve">7. Наличие доступа образовательной организации к электронным образовательным ресурсам (ЭОР), размещенным в федеральных, региональных и иных базах данных </w:t>
            </w:r>
          </w:p>
        </w:tc>
        <w:tc>
          <w:tcPr>
            <w:tcW w:w="1950" w:type="dxa"/>
            <w:shd w:val="clear" w:color="auto" w:fill="auto"/>
            <w:vAlign w:val="center"/>
          </w:tcPr>
          <w:p w14:paraId="6BCF1DD7">
            <w:pPr>
              <w:spacing w:line="360" w:lineRule="auto"/>
              <w:contextualSpacing/>
              <w:rPr>
                <w:rFonts w:eastAsia="Calibri"/>
                <w:sz w:val="24"/>
                <w:szCs w:val="24"/>
              </w:rPr>
            </w:pPr>
            <w:r>
              <w:rPr>
                <w:rFonts w:eastAsia="Calibri"/>
                <w:sz w:val="24"/>
                <w:szCs w:val="24"/>
              </w:rPr>
              <w:t xml:space="preserve">Постоянно </w:t>
            </w:r>
          </w:p>
        </w:tc>
      </w:tr>
    </w:tbl>
    <w:p w14:paraId="1517B3D9">
      <w:pPr>
        <w:spacing w:line="360" w:lineRule="auto"/>
        <w:ind w:firstLine="426"/>
        <w:contextualSpacing/>
        <w:rPr>
          <w:b/>
          <w:bCs/>
          <w:sz w:val="24"/>
          <w:szCs w:val="24"/>
        </w:rPr>
      </w:pPr>
    </w:p>
    <w:p w14:paraId="0E2C3A98">
      <w:pPr>
        <w:spacing w:line="360" w:lineRule="auto"/>
        <w:ind w:firstLine="426"/>
        <w:contextualSpacing/>
        <w:rPr>
          <w:b/>
          <w:bCs/>
          <w:sz w:val="24"/>
          <w:szCs w:val="24"/>
        </w:rPr>
      </w:pPr>
      <w:r>
        <w:rPr>
          <w:b/>
          <w:bCs/>
          <w:sz w:val="24"/>
          <w:szCs w:val="24"/>
        </w:rPr>
        <w:t>4.5.7.3     Разработка контроля состояния системы условий</w:t>
      </w:r>
      <w:r>
        <w:rPr>
          <w:b/>
          <w:bCs/>
          <w:sz w:val="24"/>
          <w:szCs w:val="24"/>
        </w:rPr>
        <w:tab/>
      </w:r>
    </w:p>
    <w:p w14:paraId="74306725">
      <w:pPr>
        <w:spacing w:line="360" w:lineRule="auto"/>
        <w:ind w:firstLine="426"/>
        <w:contextualSpacing/>
        <w:rPr>
          <w:sz w:val="24"/>
          <w:szCs w:val="24"/>
        </w:rPr>
      </w:pPr>
      <w:r>
        <w:rPr>
          <w:sz w:val="24"/>
          <w:szCs w:val="24"/>
        </w:rPr>
        <w:t xml:space="preserve">Контроль за состоянием системы условий реализации ООП НОО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условий; условий (ресурсов) образовательной организации. </w:t>
      </w:r>
    </w:p>
    <w:p w14:paraId="3D8A53FE">
      <w:pPr>
        <w:spacing w:line="360" w:lineRule="auto"/>
        <w:ind w:firstLine="426"/>
        <w:contextualSpacing/>
        <w:rPr>
          <w:rFonts w:eastAsia="MingLiU"/>
          <w:sz w:val="24"/>
          <w:szCs w:val="24"/>
        </w:rPr>
      </w:pPr>
      <w:r>
        <w:rPr>
          <w:sz w:val="24"/>
          <w:szCs w:val="24"/>
        </w:rPr>
        <w:t>Контроль за состоянием системы условий включает:</w:t>
      </w:r>
    </w:p>
    <w:p w14:paraId="1FDD463B">
      <w:pPr>
        <w:spacing w:line="360" w:lineRule="auto"/>
        <w:ind w:firstLine="426"/>
        <w:contextualSpacing/>
        <w:rPr>
          <w:rFonts w:eastAsia="MingLiU"/>
          <w:sz w:val="24"/>
          <w:szCs w:val="24"/>
        </w:rPr>
      </w:pPr>
      <w:r>
        <w:rPr>
          <w:sz w:val="24"/>
          <w:szCs w:val="24"/>
        </w:rPr>
        <w:t>- мониторинг системы условий;</w:t>
      </w:r>
    </w:p>
    <w:p w14:paraId="759B6F0E">
      <w:pPr>
        <w:spacing w:line="360" w:lineRule="auto"/>
        <w:ind w:firstLine="426"/>
        <w:contextualSpacing/>
        <w:rPr>
          <w:rFonts w:eastAsia="MingLiU"/>
          <w:sz w:val="24"/>
          <w:szCs w:val="24"/>
        </w:rPr>
      </w:pPr>
      <w:r>
        <w:rPr>
          <w:sz w:val="24"/>
          <w:szCs w:val="24"/>
        </w:rPr>
        <w:t>- внесение необходимых коррективов в систему условий (внесение изменений и дополнений в ООП НОО);</w:t>
      </w:r>
    </w:p>
    <w:p w14:paraId="11BF2DB4">
      <w:pPr>
        <w:spacing w:line="360" w:lineRule="auto"/>
        <w:ind w:firstLine="426"/>
        <w:contextualSpacing/>
        <w:rPr>
          <w:rFonts w:eastAsia="MingLiU"/>
          <w:sz w:val="24"/>
          <w:szCs w:val="24"/>
        </w:rPr>
      </w:pPr>
      <w:r>
        <w:rPr>
          <w:sz w:val="24"/>
          <w:szCs w:val="24"/>
        </w:rPr>
        <w:t>- принятие управленческих решений (издание необходимых приказов);</w:t>
      </w:r>
    </w:p>
    <w:p w14:paraId="485DDE7F">
      <w:pPr>
        <w:spacing w:line="360" w:lineRule="auto"/>
        <w:ind w:firstLine="426"/>
        <w:contextualSpacing/>
        <w:rPr>
          <w:sz w:val="24"/>
          <w:szCs w:val="24"/>
        </w:rPr>
      </w:pPr>
      <w:r>
        <w:rPr>
          <w:sz w:val="24"/>
          <w:szCs w:val="24"/>
        </w:rPr>
        <w:t xml:space="preserve">- аналитическая деятельность по оценке достигнутых результатов (аналитические отчѐты, выступления перед участниками образовательных отношений, публичный отчѐт, размещение информации на школьном сайте). </w:t>
      </w:r>
    </w:p>
    <w:p w14:paraId="3AD5F4A2">
      <w:pPr>
        <w:spacing w:line="360" w:lineRule="auto"/>
        <w:ind w:firstLine="426"/>
        <w:contextualSpacing/>
        <w:rPr>
          <w:sz w:val="24"/>
          <w:szCs w:val="24"/>
        </w:rPr>
      </w:pPr>
      <w:r>
        <w:rPr>
          <w:sz w:val="24"/>
          <w:szCs w:val="24"/>
        </w:rPr>
        <w:t xml:space="preserve">Мониторинг позволяет оценить ход реализации ООП НОО,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14:paraId="686430C2">
      <w:pPr>
        <w:spacing w:line="360" w:lineRule="auto"/>
        <w:ind w:firstLine="426"/>
        <w:contextualSpacing/>
        <w:rPr>
          <w:sz w:val="24"/>
          <w:szCs w:val="24"/>
        </w:rPr>
      </w:pPr>
      <w:r>
        <w:rPr>
          <w:sz w:val="24"/>
          <w:szCs w:val="24"/>
        </w:rPr>
        <w:t xml:space="preserve">Мониторинг образовательной деятельности включает следующие направления: </w:t>
      </w:r>
    </w:p>
    <w:p w14:paraId="7AEB73BA">
      <w:pPr>
        <w:spacing w:line="360" w:lineRule="auto"/>
        <w:ind w:firstLine="426"/>
        <w:contextualSpacing/>
        <w:rPr>
          <w:sz w:val="24"/>
          <w:szCs w:val="24"/>
        </w:rPr>
      </w:pPr>
      <w:r>
        <w:rPr>
          <w:sz w:val="24"/>
          <w:szCs w:val="24"/>
        </w:rPr>
        <w:t xml:space="preserve">- мониторинг состояния и качества функционирования образовательной системы; мониторинг учебных достижений обучающихся; </w:t>
      </w:r>
    </w:p>
    <w:p w14:paraId="55E6F2D1">
      <w:pPr>
        <w:spacing w:line="360" w:lineRule="auto"/>
        <w:ind w:firstLine="426"/>
        <w:contextualSpacing/>
        <w:rPr>
          <w:sz w:val="24"/>
          <w:szCs w:val="24"/>
        </w:rPr>
      </w:pPr>
      <w:r>
        <w:rPr>
          <w:sz w:val="24"/>
          <w:szCs w:val="24"/>
        </w:rPr>
        <w:t xml:space="preserve">- мониторинг физического развития и состояния здоровья обучающихся; </w:t>
      </w:r>
    </w:p>
    <w:p w14:paraId="1266F778">
      <w:pPr>
        <w:spacing w:line="360" w:lineRule="auto"/>
        <w:ind w:firstLine="426"/>
        <w:contextualSpacing/>
        <w:rPr>
          <w:rFonts w:eastAsia="MingLiU"/>
          <w:sz w:val="24"/>
          <w:szCs w:val="24"/>
        </w:rPr>
      </w:pPr>
      <w:r>
        <w:rPr>
          <w:sz w:val="24"/>
          <w:szCs w:val="24"/>
        </w:rPr>
        <w:t>- мониторинг воспитательной системы;</w:t>
      </w:r>
    </w:p>
    <w:p w14:paraId="2FD8EF79">
      <w:pPr>
        <w:spacing w:line="360" w:lineRule="auto"/>
        <w:ind w:firstLine="426"/>
        <w:contextualSpacing/>
        <w:rPr>
          <w:rFonts w:eastAsia="MingLiU"/>
          <w:sz w:val="24"/>
          <w:szCs w:val="24"/>
        </w:rPr>
      </w:pPr>
      <w:r>
        <w:rPr>
          <w:sz w:val="24"/>
          <w:szCs w:val="24"/>
        </w:rPr>
        <w:t>- мониторинг педагогических кадров;</w:t>
      </w:r>
    </w:p>
    <w:p w14:paraId="4A5B2F91">
      <w:pPr>
        <w:spacing w:line="360" w:lineRule="auto"/>
        <w:ind w:firstLine="426"/>
        <w:contextualSpacing/>
        <w:rPr>
          <w:sz w:val="24"/>
          <w:szCs w:val="24"/>
        </w:rPr>
      </w:pPr>
      <w:r>
        <w:rPr>
          <w:sz w:val="24"/>
          <w:szCs w:val="24"/>
        </w:rPr>
        <w:t xml:space="preserve">- мониторинг ресурсного обеспечения образовательной деятельности; </w:t>
      </w:r>
    </w:p>
    <w:p w14:paraId="124FA6CE">
      <w:pPr>
        <w:spacing w:line="360" w:lineRule="auto"/>
        <w:ind w:firstLine="426"/>
        <w:contextualSpacing/>
        <w:rPr>
          <w:sz w:val="24"/>
          <w:szCs w:val="24"/>
        </w:rPr>
      </w:pPr>
      <w:r>
        <w:rPr>
          <w:sz w:val="24"/>
          <w:szCs w:val="24"/>
        </w:rPr>
        <w:t xml:space="preserve">- мониторинг изменений в образовательной деятельности. </w:t>
      </w:r>
    </w:p>
    <w:p w14:paraId="0BF88E1E">
      <w:pPr>
        <w:spacing w:line="360" w:lineRule="auto"/>
        <w:ind w:firstLine="426"/>
        <w:contextualSpacing/>
        <w:rPr>
          <w:sz w:val="24"/>
          <w:szCs w:val="24"/>
        </w:rPr>
      </w:pPr>
      <w:r>
        <w:rPr>
          <w:sz w:val="24"/>
          <w:szCs w:val="24"/>
        </w:rPr>
        <w:t xml:space="preserve">Мониторинг состояния и качества функционирования образовательной системы включает следующее: анализ работы (годовой план); выполнение учебных программ, учебного плана; организацию внутришкольного контроля по результатам промежуточной аттестации; систему научно-методической работы; систему работы ШМО; систему работы школьной библиотеки; систему воспитательной работы; систему работы по обеспечению жизнедеятельности школы (безопасность, сохранение и поддержание здоровья); социологические исследования удовлетворенности родителей (законныхпредставителей) и обучающихся условиями организации образовательной деятельности в МБОУ «Сарай-Гирская СОШ»; организацию внеурочной деятельности обучающихся; количество обращений родителей (законных представителей) и обучающихся по вопросам функционирования учреждения. </w:t>
      </w:r>
    </w:p>
    <w:p w14:paraId="75A0F57E">
      <w:pPr>
        <w:spacing w:line="360" w:lineRule="auto"/>
        <w:ind w:firstLine="426"/>
        <w:contextualSpacing/>
        <w:rPr>
          <w:sz w:val="24"/>
          <w:szCs w:val="24"/>
        </w:rPr>
      </w:pPr>
      <w:r>
        <w:rPr>
          <w:sz w:val="24"/>
          <w:szCs w:val="24"/>
        </w:rPr>
        <w:t xml:space="preserve">Мониторинг предметных достижений обучающихся: результаты текущего контроля успеваемости и промежуточной аттестации обучающихся; качество знаний по предметам (по полугодиям, за год); уровень социально-психологической адаптации личности; достижения обучающихся в различных сферах деятельности (портфолио обучающегося). </w:t>
      </w:r>
    </w:p>
    <w:p w14:paraId="66B5500F">
      <w:pPr>
        <w:spacing w:line="360" w:lineRule="auto"/>
        <w:ind w:firstLine="426"/>
        <w:contextualSpacing/>
        <w:rPr>
          <w:sz w:val="24"/>
          <w:szCs w:val="24"/>
        </w:rPr>
      </w:pPr>
      <w:r>
        <w:rPr>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дней/уроков, пропущенных по болезни; занятость обучающихся в спортивных секциях; организация мероприятий, направленных на совершенствование физического развития и поддержания здоровья обучающихся. </w:t>
      </w:r>
    </w:p>
    <w:p w14:paraId="123BB3C6">
      <w:pPr>
        <w:spacing w:line="360" w:lineRule="auto"/>
        <w:ind w:firstLine="426"/>
        <w:contextualSpacing/>
        <w:rPr>
          <w:sz w:val="24"/>
          <w:szCs w:val="24"/>
        </w:rPr>
      </w:pPr>
      <w:r>
        <w:rPr>
          <w:sz w:val="24"/>
          <w:szCs w:val="24"/>
        </w:rPr>
        <w:t xml:space="preserve">Мониторинг воспитательной системы: реализация программы воспитания и социализации обучающихся на уровне среднего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трудной жизненной ситуации; уровень воспитанности обучающихся. </w:t>
      </w:r>
    </w:p>
    <w:p w14:paraId="083A357A">
      <w:pPr>
        <w:spacing w:line="360" w:lineRule="auto"/>
        <w:ind w:firstLine="426"/>
        <w:contextualSpacing/>
        <w:rPr>
          <w:sz w:val="24"/>
          <w:szCs w:val="24"/>
        </w:rPr>
      </w:pPr>
      <w:r>
        <w:rPr>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технологий,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14:paraId="1D7F4159">
      <w:pPr>
        <w:spacing w:line="360" w:lineRule="auto"/>
        <w:ind w:firstLine="426"/>
        <w:contextualSpacing/>
        <w:rPr>
          <w:sz w:val="24"/>
          <w:szCs w:val="24"/>
        </w:rPr>
      </w:pPr>
      <w:r>
        <w:rPr>
          <w:sz w:val="24"/>
          <w:szCs w:val="24"/>
        </w:rPr>
        <w:t xml:space="preserve">Мониторинг ресурсного обеспечения образовательной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учебной мебелью, демонстрационным оборудованием, компьютерной техникой, наглядными пособиями, аудио и видеотехникой, оргтехникой; комплектование библиотечного фонда. </w:t>
      </w:r>
    </w:p>
    <w:p w14:paraId="01079E75">
      <w:pPr>
        <w:spacing w:line="360" w:lineRule="auto"/>
        <w:ind w:firstLine="426"/>
        <w:contextualSpacing/>
        <w:rPr>
          <w:sz w:val="24"/>
          <w:szCs w:val="24"/>
        </w:rPr>
      </w:pPr>
      <w:r>
        <w:rPr>
          <w:sz w:val="24"/>
          <w:szCs w:val="24"/>
        </w:rPr>
        <w:t xml:space="preserve">Главным источником информации и диагностики состояния системы условий и основных результатов образовательной деятельности МБОУ </w:t>
      </w:r>
      <w:r>
        <w:rPr>
          <w:rFonts w:eastAsia="Times New Roman"/>
          <w:sz w:val="24"/>
          <w:szCs w:val="24"/>
        </w:rPr>
        <w:t xml:space="preserve">«Сарай-Гирская СОШ» </w:t>
      </w:r>
      <w:r>
        <w:rPr>
          <w:sz w:val="24"/>
          <w:szCs w:val="24"/>
        </w:rPr>
        <w:t xml:space="preserve">по реализации ОП НОО является внутришкольный контроль. </w:t>
      </w:r>
    </w:p>
    <w:p w14:paraId="587007AD">
      <w:pPr>
        <w:spacing w:line="360" w:lineRule="auto"/>
        <w:ind w:firstLine="426"/>
        <w:contextualSpacing/>
        <w:rPr>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7499"/>
      </w:tblGrid>
      <w:tr w14:paraId="3CA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2706CF9">
            <w:pPr>
              <w:spacing w:line="360" w:lineRule="auto"/>
              <w:contextualSpacing/>
              <w:rPr>
                <w:rFonts w:eastAsia="Calibri"/>
                <w:b/>
                <w:sz w:val="24"/>
                <w:szCs w:val="24"/>
              </w:rPr>
            </w:pPr>
            <w:r>
              <w:rPr>
                <w:rFonts w:eastAsia="Calibri"/>
                <w:b/>
                <w:sz w:val="24"/>
                <w:szCs w:val="24"/>
              </w:rPr>
              <w:t>Объект контроля</w:t>
            </w:r>
          </w:p>
        </w:tc>
        <w:tc>
          <w:tcPr>
            <w:tcW w:w="7655" w:type="dxa"/>
            <w:shd w:val="clear" w:color="auto" w:fill="auto"/>
          </w:tcPr>
          <w:p w14:paraId="16427104">
            <w:pPr>
              <w:spacing w:line="360" w:lineRule="auto"/>
              <w:contextualSpacing/>
              <w:rPr>
                <w:rFonts w:eastAsia="Calibri"/>
                <w:b/>
                <w:sz w:val="24"/>
                <w:szCs w:val="24"/>
              </w:rPr>
            </w:pPr>
            <w:r>
              <w:rPr>
                <w:rFonts w:eastAsia="Calibri"/>
                <w:b/>
                <w:sz w:val="24"/>
                <w:szCs w:val="24"/>
              </w:rPr>
              <w:t>Содержание контроля</w:t>
            </w:r>
          </w:p>
        </w:tc>
      </w:tr>
      <w:tr w14:paraId="4547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220A6BA6">
            <w:pPr>
              <w:spacing w:line="360" w:lineRule="auto"/>
              <w:contextualSpacing/>
              <w:rPr>
                <w:rFonts w:eastAsia="Calibri"/>
                <w:sz w:val="24"/>
                <w:szCs w:val="24"/>
              </w:rPr>
            </w:pPr>
            <w:r>
              <w:rPr>
                <w:rFonts w:eastAsia="Calibri"/>
                <w:sz w:val="24"/>
                <w:szCs w:val="24"/>
              </w:rPr>
              <w:t>Кадровые условия реализации ОП НОО</w:t>
            </w:r>
          </w:p>
        </w:tc>
        <w:tc>
          <w:tcPr>
            <w:tcW w:w="7655" w:type="dxa"/>
            <w:shd w:val="clear" w:color="auto" w:fill="auto"/>
          </w:tcPr>
          <w:p w14:paraId="1C15829D">
            <w:pPr>
              <w:spacing w:line="360" w:lineRule="auto"/>
              <w:contextualSpacing/>
              <w:rPr>
                <w:rFonts w:eastAsia="Calibri"/>
                <w:sz w:val="24"/>
                <w:szCs w:val="24"/>
              </w:rPr>
            </w:pPr>
            <w:r>
              <w:rPr>
                <w:rFonts w:eastAsia="Calibri"/>
                <w:sz w:val="24"/>
                <w:szCs w:val="24"/>
              </w:rPr>
              <w:t xml:space="preserve">Проверка укомплектованности педагогическими, руководящими и иными работниками </w:t>
            </w:r>
          </w:p>
        </w:tc>
      </w:tr>
      <w:tr w14:paraId="6BE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3B83A97A">
            <w:pPr>
              <w:spacing w:line="360" w:lineRule="auto"/>
              <w:contextualSpacing/>
              <w:rPr>
                <w:rFonts w:eastAsia="Calibri"/>
                <w:sz w:val="24"/>
                <w:szCs w:val="24"/>
              </w:rPr>
            </w:pPr>
          </w:p>
        </w:tc>
        <w:tc>
          <w:tcPr>
            <w:tcW w:w="7655" w:type="dxa"/>
            <w:shd w:val="clear" w:color="auto" w:fill="auto"/>
          </w:tcPr>
          <w:p w14:paraId="1E8A2F7D">
            <w:pPr>
              <w:spacing w:line="360" w:lineRule="auto"/>
              <w:contextualSpacing/>
              <w:rPr>
                <w:rFonts w:eastAsia="Calibri"/>
                <w:sz w:val="24"/>
                <w:szCs w:val="24"/>
              </w:rPr>
            </w:pPr>
            <w:r>
              <w:rPr>
                <w:rFonts w:eastAsia="Calibri"/>
                <w:sz w:val="24"/>
                <w:szCs w:val="24"/>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должностей руководителей, специалистов и служащих </w:t>
            </w:r>
          </w:p>
        </w:tc>
      </w:tr>
      <w:tr w14:paraId="104F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39A0859">
            <w:pPr>
              <w:spacing w:line="360" w:lineRule="auto"/>
              <w:contextualSpacing/>
              <w:rPr>
                <w:rFonts w:eastAsia="Calibri"/>
                <w:sz w:val="24"/>
                <w:szCs w:val="24"/>
              </w:rPr>
            </w:pPr>
          </w:p>
        </w:tc>
        <w:tc>
          <w:tcPr>
            <w:tcW w:w="7655" w:type="dxa"/>
            <w:shd w:val="clear" w:color="auto" w:fill="auto"/>
          </w:tcPr>
          <w:p w14:paraId="0D745EE1">
            <w:pPr>
              <w:spacing w:line="360" w:lineRule="auto"/>
              <w:contextualSpacing/>
              <w:rPr>
                <w:rFonts w:eastAsia="Calibri"/>
                <w:sz w:val="24"/>
                <w:szCs w:val="24"/>
              </w:rPr>
            </w:pPr>
            <w:r>
              <w:rPr>
                <w:rFonts w:eastAsia="Calibri"/>
                <w:sz w:val="24"/>
                <w:szCs w:val="24"/>
              </w:rPr>
              <w:t xml:space="preserve">Проверка обеспеченности непрерывности профессионального развития педагогических работников </w:t>
            </w:r>
          </w:p>
        </w:tc>
      </w:tr>
      <w:tr w14:paraId="7CA8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1DBE0630">
            <w:pPr>
              <w:spacing w:line="360" w:lineRule="auto"/>
              <w:contextualSpacing/>
              <w:rPr>
                <w:rFonts w:eastAsia="Calibri"/>
                <w:sz w:val="24"/>
                <w:szCs w:val="24"/>
              </w:rPr>
            </w:pPr>
            <w:r>
              <w:rPr>
                <w:rFonts w:eastAsia="Calibri"/>
                <w:sz w:val="24"/>
                <w:szCs w:val="24"/>
              </w:rPr>
              <w:t>Психолого-педагогические условия реализации ОП НОО</w:t>
            </w:r>
          </w:p>
        </w:tc>
        <w:tc>
          <w:tcPr>
            <w:tcW w:w="7655" w:type="dxa"/>
            <w:shd w:val="clear" w:color="auto" w:fill="auto"/>
          </w:tcPr>
          <w:p w14:paraId="5EE524B1">
            <w:pPr>
              <w:spacing w:line="360" w:lineRule="auto"/>
              <w:contextualSpacing/>
              <w:rPr>
                <w:rFonts w:eastAsia="Calibri"/>
                <w:sz w:val="24"/>
                <w:szCs w:val="24"/>
              </w:rPr>
            </w:pPr>
            <w:r>
              <w:rPr>
                <w:rFonts w:eastAsia="Calibri"/>
                <w:sz w:val="24"/>
                <w:szCs w:val="24"/>
              </w:rPr>
              <w:t xml:space="preserve">Проверка степени освоения педагогами образовательной программы повышения квалификации </w:t>
            </w:r>
          </w:p>
          <w:p w14:paraId="0C7FB5EE">
            <w:pPr>
              <w:spacing w:line="360" w:lineRule="auto"/>
              <w:contextualSpacing/>
              <w:rPr>
                <w:rFonts w:eastAsia="Calibri"/>
                <w:sz w:val="24"/>
                <w:szCs w:val="24"/>
              </w:rPr>
            </w:pPr>
          </w:p>
        </w:tc>
      </w:tr>
      <w:tr w14:paraId="5D49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1C34B6AE">
            <w:pPr>
              <w:spacing w:line="360" w:lineRule="auto"/>
              <w:contextualSpacing/>
              <w:rPr>
                <w:rFonts w:eastAsia="Calibri"/>
                <w:sz w:val="24"/>
                <w:szCs w:val="24"/>
              </w:rPr>
            </w:pPr>
          </w:p>
        </w:tc>
        <w:tc>
          <w:tcPr>
            <w:tcW w:w="7655" w:type="dxa"/>
            <w:shd w:val="clear" w:color="auto" w:fill="auto"/>
          </w:tcPr>
          <w:p w14:paraId="3A9E8A11">
            <w:pPr>
              <w:spacing w:line="360" w:lineRule="auto"/>
              <w:contextualSpacing/>
              <w:rPr>
                <w:rFonts w:eastAsia="MingLiU"/>
                <w:sz w:val="24"/>
                <w:szCs w:val="24"/>
              </w:rPr>
            </w:pPr>
            <w:r>
              <w:rPr>
                <w:rFonts w:eastAsia="Calibri"/>
                <w:sz w:val="24"/>
                <w:szCs w:val="24"/>
              </w:rPr>
              <w:t>Оценка достижения обучающимися планируемых</w:t>
            </w:r>
            <w:r>
              <w:rPr>
                <w:rFonts w:eastAsia="MingLiU"/>
                <w:sz w:val="24"/>
                <w:szCs w:val="24"/>
              </w:rPr>
              <w:br w:type="textWrapping"/>
            </w:r>
            <w:r>
              <w:rPr>
                <w:rFonts w:eastAsia="Calibri"/>
                <w:sz w:val="24"/>
                <w:szCs w:val="24"/>
              </w:rPr>
              <w:t>результатов: личностных, метапредметных, предметных</w:t>
            </w:r>
          </w:p>
        </w:tc>
      </w:tr>
      <w:tr w14:paraId="3B9B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71CF6708">
            <w:pPr>
              <w:spacing w:line="360" w:lineRule="auto"/>
              <w:contextualSpacing/>
              <w:rPr>
                <w:rFonts w:eastAsia="Calibri"/>
                <w:sz w:val="24"/>
                <w:szCs w:val="24"/>
              </w:rPr>
            </w:pPr>
            <w:r>
              <w:rPr>
                <w:rFonts w:eastAsia="Calibri"/>
                <w:sz w:val="24"/>
                <w:szCs w:val="24"/>
              </w:rPr>
              <w:t xml:space="preserve">Финансовые условия реализации ОП НОО </w:t>
            </w:r>
          </w:p>
        </w:tc>
        <w:tc>
          <w:tcPr>
            <w:tcW w:w="7655" w:type="dxa"/>
            <w:shd w:val="clear" w:color="auto" w:fill="auto"/>
          </w:tcPr>
          <w:p w14:paraId="5D27D0BE">
            <w:pPr>
              <w:spacing w:line="360" w:lineRule="auto"/>
              <w:contextualSpacing/>
              <w:rPr>
                <w:rFonts w:eastAsia="Calibri"/>
                <w:sz w:val="24"/>
                <w:szCs w:val="24"/>
              </w:rPr>
            </w:pPr>
            <w:r>
              <w:rPr>
                <w:rFonts w:eastAsia="Calibri"/>
                <w:sz w:val="24"/>
                <w:szCs w:val="24"/>
              </w:rPr>
              <w:t>Проверка условий финансирования реализации ОП НОО</w:t>
            </w:r>
          </w:p>
          <w:p w14:paraId="28FC3E72">
            <w:pPr>
              <w:spacing w:line="360" w:lineRule="auto"/>
              <w:contextualSpacing/>
              <w:rPr>
                <w:rFonts w:eastAsia="Calibri"/>
                <w:sz w:val="24"/>
                <w:szCs w:val="24"/>
              </w:rPr>
            </w:pPr>
          </w:p>
        </w:tc>
      </w:tr>
      <w:tr w14:paraId="5B9F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29658E0">
            <w:pPr>
              <w:spacing w:line="360" w:lineRule="auto"/>
              <w:contextualSpacing/>
              <w:rPr>
                <w:rFonts w:eastAsia="Calibri"/>
                <w:sz w:val="24"/>
                <w:szCs w:val="24"/>
              </w:rPr>
            </w:pPr>
          </w:p>
        </w:tc>
        <w:tc>
          <w:tcPr>
            <w:tcW w:w="7655" w:type="dxa"/>
            <w:shd w:val="clear" w:color="auto" w:fill="auto"/>
          </w:tcPr>
          <w:p w14:paraId="3F491044">
            <w:pPr>
              <w:spacing w:line="360" w:lineRule="auto"/>
              <w:contextualSpacing/>
              <w:rPr>
                <w:rFonts w:eastAsia="Calibri"/>
                <w:sz w:val="24"/>
                <w:szCs w:val="24"/>
              </w:rPr>
            </w:pPr>
            <w:r>
              <w:rPr>
                <w:rFonts w:eastAsia="Calibri"/>
                <w:sz w:val="24"/>
                <w:szCs w:val="24"/>
              </w:rPr>
              <w:t>Проверка обеспечения реализации обязательной части ОП НОО и части, формируемой участниками образовательных отношений</w:t>
            </w:r>
          </w:p>
        </w:tc>
      </w:tr>
      <w:tr w14:paraId="39DC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66E250E">
            <w:pPr>
              <w:spacing w:line="360" w:lineRule="auto"/>
              <w:contextualSpacing/>
              <w:rPr>
                <w:rFonts w:eastAsia="Calibri"/>
                <w:sz w:val="24"/>
                <w:szCs w:val="24"/>
              </w:rPr>
            </w:pPr>
            <w:r>
              <w:rPr>
                <w:rFonts w:eastAsia="Calibri"/>
                <w:sz w:val="24"/>
                <w:szCs w:val="24"/>
              </w:rPr>
              <w:t>Материально-технические условия реализации ОП НОО</w:t>
            </w:r>
          </w:p>
        </w:tc>
        <w:tc>
          <w:tcPr>
            <w:tcW w:w="7655" w:type="dxa"/>
            <w:shd w:val="clear" w:color="auto" w:fill="auto"/>
          </w:tcPr>
          <w:p w14:paraId="25C56260">
            <w:pPr>
              <w:spacing w:line="360" w:lineRule="auto"/>
              <w:contextualSpacing/>
              <w:rPr>
                <w:rFonts w:eastAsia="Calibri"/>
                <w:sz w:val="24"/>
                <w:szCs w:val="24"/>
              </w:rPr>
            </w:pPr>
            <w:r>
              <w:rPr>
                <w:rFonts w:eastAsia="Calibri"/>
                <w:sz w:val="24"/>
                <w:szCs w:val="24"/>
              </w:rPr>
              <w:t xml:space="preserve">Проверка соблюдения: СанПиН; пожарной и электробезопасности; требований охраны труда; своевременных сроков и необходимых объемов текущего и капитального ремонта </w:t>
            </w:r>
          </w:p>
          <w:p w14:paraId="132EBDE2">
            <w:pPr>
              <w:spacing w:line="360" w:lineRule="auto"/>
              <w:contextualSpacing/>
              <w:rPr>
                <w:rFonts w:eastAsia="Calibri"/>
                <w:sz w:val="24"/>
                <w:szCs w:val="24"/>
              </w:rPr>
            </w:pPr>
          </w:p>
        </w:tc>
      </w:tr>
      <w:tr w14:paraId="4A3D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5732967">
            <w:pPr>
              <w:spacing w:line="360" w:lineRule="auto"/>
              <w:contextualSpacing/>
              <w:rPr>
                <w:rFonts w:eastAsia="Calibri"/>
                <w:sz w:val="24"/>
                <w:szCs w:val="24"/>
              </w:rPr>
            </w:pPr>
          </w:p>
        </w:tc>
        <w:tc>
          <w:tcPr>
            <w:tcW w:w="7655" w:type="dxa"/>
            <w:shd w:val="clear" w:color="auto" w:fill="auto"/>
          </w:tcPr>
          <w:p w14:paraId="3CEF3661">
            <w:pPr>
              <w:spacing w:line="360" w:lineRule="auto"/>
              <w:contextualSpacing/>
              <w:rPr>
                <w:rFonts w:eastAsia="Calibri"/>
                <w:sz w:val="24"/>
                <w:szCs w:val="24"/>
              </w:rPr>
            </w:pPr>
            <w:r>
              <w:rPr>
                <w:rFonts w:eastAsia="Calibri"/>
                <w:sz w:val="24"/>
                <w:szCs w:val="24"/>
              </w:rPr>
              <w:t>Проверка наличия и соответствования требованиям учебного оборудования, технических средств обучения6 компьютерной техники</w:t>
            </w:r>
          </w:p>
        </w:tc>
      </w:tr>
      <w:tr w14:paraId="492F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93A7C2E">
            <w:pPr>
              <w:spacing w:line="360" w:lineRule="auto"/>
              <w:contextualSpacing/>
              <w:rPr>
                <w:rFonts w:eastAsia="Calibri"/>
                <w:sz w:val="24"/>
                <w:szCs w:val="24"/>
              </w:rPr>
            </w:pPr>
            <w:r>
              <w:rPr>
                <w:rFonts w:eastAsia="Calibri"/>
                <w:sz w:val="24"/>
                <w:szCs w:val="24"/>
              </w:rPr>
              <w:t>Учебно-методическое и информационное обеспечение ОП НОО</w:t>
            </w:r>
          </w:p>
        </w:tc>
        <w:tc>
          <w:tcPr>
            <w:tcW w:w="7655" w:type="dxa"/>
            <w:shd w:val="clear" w:color="auto" w:fill="auto"/>
          </w:tcPr>
          <w:p w14:paraId="50703F37">
            <w:pPr>
              <w:spacing w:line="360" w:lineRule="auto"/>
              <w:contextualSpacing/>
              <w:rPr>
                <w:rFonts w:eastAsia="Calibri"/>
                <w:sz w:val="24"/>
                <w:szCs w:val="24"/>
              </w:rPr>
            </w:pPr>
            <w:r>
              <w:rPr>
                <w:rFonts w:eastAsia="Calibri"/>
                <w:sz w:val="24"/>
                <w:szCs w:val="24"/>
              </w:rPr>
              <w:t>Проверка достаточности учебников, учебно-методических и дидактических материалов, наглядных пособий и др.</w:t>
            </w:r>
          </w:p>
        </w:tc>
      </w:tr>
      <w:tr w14:paraId="4267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0F1E451">
            <w:pPr>
              <w:spacing w:line="360" w:lineRule="auto"/>
              <w:contextualSpacing/>
              <w:rPr>
                <w:rFonts w:eastAsia="Calibri"/>
                <w:sz w:val="24"/>
                <w:szCs w:val="24"/>
              </w:rPr>
            </w:pPr>
          </w:p>
        </w:tc>
        <w:tc>
          <w:tcPr>
            <w:tcW w:w="7655" w:type="dxa"/>
            <w:shd w:val="clear" w:color="auto" w:fill="auto"/>
          </w:tcPr>
          <w:p w14:paraId="406D57BD">
            <w:pPr>
              <w:spacing w:line="360" w:lineRule="auto"/>
              <w:contextualSpacing/>
              <w:rPr>
                <w:rFonts w:eastAsia="Calibri"/>
                <w:sz w:val="24"/>
                <w:szCs w:val="24"/>
              </w:rPr>
            </w:pPr>
            <w:r>
              <w:rPr>
                <w:rFonts w:eastAsia="Calibri"/>
                <w:sz w:val="24"/>
                <w:szCs w:val="24"/>
              </w:rPr>
              <w:t xml:space="preserve">Проверка обеспеченности доступа для всех участников образовательных отношений к информации, связанной с реализацией ОП, планируемыми результатами, организацией образовательной деятельности и условиями его осуществления </w:t>
            </w:r>
          </w:p>
        </w:tc>
      </w:tr>
      <w:tr w14:paraId="1437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DB02BF1">
            <w:pPr>
              <w:spacing w:line="360" w:lineRule="auto"/>
              <w:contextualSpacing/>
              <w:rPr>
                <w:rFonts w:eastAsia="Calibri"/>
                <w:sz w:val="24"/>
                <w:szCs w:val="24"/>
              </w:rPr>
            </w:pPr>
          </w:p>
        </w:tc>
        <w:tc>
          <w:tcPr>
            <w:tcW w:w="7655" w:type="dxa"/>
            <w:shd w:val="clear" w:color="auto" w:fill="auto"/>
          </w:tcPr>
          <w:p w14:paraId="504CDF76">
            <w:pPr>
              <w:spacing w:line="360" w:lineRule="auto"/>
              <w:contextualSpacing/>
              <w:rPr>
                <w:rFonts w:eastAsia="Calibri"/>
                <w:sz w:val="24"/>
                <w:szCs w:val="24"/>
              </w:rPr>
            </w:pPr>
            <w:r>
              <w:rPr>
                <w:rFonts w:eastAsia="Calibri"/>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14:paraId="7CD0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B5A2A19">
            <w:pPr>
              <w:spacing w:line="360" w:lineRule="auto"/>
              <w:contextualSpacing/>
              <w:rPr>
                <w:rFonts w:eastAsia="Calibri"/>
                <w:sz w:val="24"/>
                <w:szCs w:val="24"/>
              </w:rPr>
            </w:pPr>
          </w:p>
        </w:tc>
        <w:tc>
          <w:tcPr>
            <w:tcW w:w="7655" w:type="dxa"/>
            <w:shd w:val="clear" w:color="auto" w:fill="auto"/>
          </w:tcPr>
          <w:p w14:paraId="4E26DF75">
            <w:pPr>
              <w:spacing w:line="360" w:lineRule="auto"/>
              <w:contextualSpacing/>
              <w:rPr>
                <w:rFonts w:eastAsia="Calibri"/>
                <w:sz w:val="24"/>
                <w:szCs w:val="24"/>
              </w:rPr>
            </w:pPr>
            <w:r>
              <w:rPr>
                <w:rFonts w:eastAsia="Calibri"/>
                <w:sz w:val="24"/>
                <w:szCs w:val="24"/>
              </w:rPr>
              <w:t xml:space="preserve">Обеспечение учебниками и (или) учебниками с электронными приложениями, являющимися их составной частью, учебно-методической литературой и материалами по всем учебным предметам ОП НОО </w:t>
            </w:r>
          </w:p>
        </w:tc>
      </w:tr>
      <w:tr w14:paraId="5BCA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33273ED5">
            <w:pPr>
              <w:spacing w:line="360" w:lineRule="auto"/>
              <w:contextualSpacing/>
              <w:rPr>
                <w:rFonts w:eastAsia="Calibri"/>
                <w:sz w:val="24"/>
                <w:szCs w:val="24"/>
              </w:rPr>
            </w:pPr>
          </w:p>
        </w:tc>
        <w:tc>
          <w:tcPr>
            <w:tcW w:w="7655" w:type="dxa"/>
            <w:shd w:val="clear" w:color="auto" w:fill="auto"/>
          </w:tcPr>
          <w:p w14:paraId="00206D8C">
            <w:pPr>
              <w:spacing w:line="360" w:lineRule="auto"/>
              <w:contextualSpacing/>
              <w:rPr>
                <w:rFonts w:eastAsia="Calibri"/>
                <w:sz w:val="24"/>
                <w:szCs w:val="24"/>
              </w:rPr>
            </w:pPr>
            <w:r>
              <w:rPr>
                <w:rFonts w:eastAsia="Calibri"/>
                <w:sz w:val="24"/>
                <w:szCs w:val="24"/>
              </w:rPr>
              <w:t xml:space="preserve">Обеспечение фондом дополнительной литературы, включающий детскую художественную и научно-популярную литературу, справочно- библиографические и периодические издания, сопровождающие реализацию ОП НОО </w:t>
            </w:r>
          </w:p>
        </w:tc>
      </w:tr>
      <w:tr w14:paraId="0000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414EF7A">
            <w:pPr>
              <w:spacing w:line="360" w:lineRule="auto"/>
              <w:contextualSpacing/>
              <w:rPr>
                <w:rFonts w:eastAsia="Calibri"/>
                <w:sz w:val="24"/>
                <w:szCs w:val="24"/>
              </w:rPr>
            </w:pPr>
          </w:p>
        </w:tc>
        <w:tc>
          <w:tcPr>
            <w:tcW w:w="7655" w:type="dxa"/>
            <w:shd w:val="clear" w:color="auto" w:fill="auto"/>
          </w:tcPr>
          <w:p w14:paraId="216A4A10">
            <w:pPr>
              <w:spacing w:line="360" w:lineRule="auto"/>
              <w:contextualSpacing/>
              <w:rPr>
                <w:rFonts w:eastAsia="Calibri"/>
                <w:sz w:val="24"/>
                <w:szCs w:val="24"/>
              </w:rPr>
            </w:pPr>
            <w:r>
              <w:rPr>
                <w:rFonts w:eastAsia="Calibri"/>
                <w:sz w:val="24"/>
                <w:szCs w:val="24"/>
              </w:rPr>
              <w:t xml:space="preserve">Обеспечение учебно-методической литературой и материалами по всем курсам внеурочной деятельности, реализуемым в рамках ОП НОО </w:t>
            </w:r>
          </w:p>
        </w:tc>
      </w:tr>
    </w:tbl>
    <w:p w14:paraId="645587B2">
      <w:pPr>
        <w:spacing w:line="360" w:lineRule="auto"/>
        <w:contextualSpacing/>
        <w:rPr>
          <w:sz w:val="24"/>
          <w:szCs w:val="24"/>
        </w:rPr>
      </w:pPr>
    </w:p>
    <w:p w14:paraId="5B5EA6A7">
      <w:pPr>
        <w:spacing w:line="360" w:lineRule="auto"/>
        <w:contextualSpacing/>
        <w:rPr>
          <w:sz w:val="24"/>
          <w:szCs w:val="24"/>
        </w:rPr>
      </w:pPr>
    </w:p>
    <w:p w14:paraId="6B0824C4">
      <w:pPr>
        <w:tabs>
          <w:tab w:val="left" w:pos="3500"/>
        </w:tabs>
        <w:spacing w:line="360" w:lineRule="auto"/>
        <w:contextualSpacing/>
        <w:jc w:val="both"/>
        <w:rPr>
          <w:b/>
          <w:sz w:val="24"/>
          <w:szCs w:val="24"/>
        </w:rPr>
      </w:pPr>
    </w:p>
    <w:sectPr>
      <w:pgSz w:w="11906" w:h="16383"/>
      <w:pgMar w:top="851" w:right="1134" w:bottom="1701"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Times New Roman"/>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CC"/>
    <w:family w:val="swiss"/>
    <w:pitch w:val="default"/>
    <w:sig w:usb0="E0002AFF" w:usb1="C0007843" w:usb2="00000009" w:usb3="00000000" w:csb0="400001FF" w:csb1="FFFF0000"/>
  </w:font>
  <w:font w:name="黑体">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SchoolBookSanPin">
    <w:altName w:val="Cambria Math"/>
    <w:panose1 w:val="00000000000000000000"/>
    <w:charset w:val="00"/>
    <w:family w:val="roman"/>
    <w:pitch w:val="default"/>
    <w:sig w:usb0="00000000" w:usb1="00000000" w:usb2="00000000" w:usb3="00000000" w:csb0="00000005" w:csb1="00000000"/>
  </w:font>
  <w:font w:name="OfficinaSansMediumITC">
    <w:altName w:val="Calibri"/>
    <w:panose1 w:val="00000000000000000000"/>
    <w:charset w:val="00"/>
    <w:family w:val="swiss"/>
    <w:pitch w:val="default"/>
    <w:sig w:usb0="00000000" w:usb1="00000000" w:usb2="00000000" w:usb3="00000000" w:csb0="0000009F" w:csb1="00000000"/>
  </w:font>
  <w:font w:name="OfficinaSansExtraBoldITC-Reg">
    <w:altName w:val="Times New Roman"/>
    <w:panose1 w:val="00000000000000000000"/>
    <w:charset w:val="00"/>
    <w:family w:val="auto"/>
    <w:pitch w:val="default"/>
    <w:sig w:usb0="00000000" w:usb1="00000000" w:usb2="00000000" w:usb3="00000000" w:csb0="00000001" w:csb1="0000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ewtonCSanPin">
    <w:altName w:val="Times New Roman"/>
    <w:panose1 w:val="00000000000000000000"/>
    <w:charset w:val="CC"/>
    <w:family w:val="auto"/>
    <w:pitch w:val="default"/>
    <w:sig w:usb0="00000000" w:usb1="00000000" w:usb2="00000000" w:usb3="00000000" w:csb0="00000005" w:csb1="00000000"/>
  </w:font>
  <w:font w:name="Minion Pro">
    <w:altName w:val="Times New Roman"/>
    <w:panose1 w:val="00000000000000000000"/>
    <w:charset w:val="00"/>
    <w:family w:val="roman"/>
    <w:pitch w:val="default"/>
    <w:sig w:usb0="00000000" w:usb1="00000000" w:usb2="00000000" w:usb3="00000000" w:csb0="0000019F" w:csb1="00000000"/>
  </w:font>
  <w:font w:name="SchoolBookSanPin-BoldItalic">
    <w:altName w:val="Calibri"/>
    <w:panose1 w:val="00000000000000000000"/>
    <w:charset w:val="CC"/>
    <w:family w:val="auto"/>
    <w:pitch w:val="default"/>
    <w:sig w:usb0="00000000" w:usb1="00000000" w:usb2="00000000" w:usb3="00000000" w:csb0="00000005" w:csb1="00000000"/>
  </w:font>
  <w:font w:name="SchoolBookSanPin-Regular">
    <w:altName w:val="Times New Roman"/>
    <w:panose1 w:val="00000000000000000000"/>
    <w:charset w:val="00"/>
    <w:family w:val="auto"/>
    <w:pitch w:val="default"/>
    <w:sig w:usb0="00000000" w:usb1="00000000" w:usb2="00000000" w:usb3="00000000" w:csb0="00000001" w:csb1="00000000"/>
  </w:font>
  <w:font w:name="MingLiU Regular">
    <w:altName w:val="Times New Roman"/>
    <w:panose1 w:val="00000000000000000000"/>
    <w:charset w:val="88"/>
    <w:family w:val="auto"/>
    <w:pitch w:val="default"/>
    <w:sig w:usb0="00000000" w:usb1="00000000" w:usb2="00000010" w:usb3="00000000" w:csb0="00100000" w:csb1="00000000"/>
  </w:font>
  <w:font w:name="SchoolBookSanPin-Bold">
    <w:altName w:val="Calibri"/>
    <w:panose1 w:val="00000000000000000000"/>
    <w:charset w:val="CC"/>
    <w:family w:val="auto"/>
    <w:pitch w:val="default"/>
    <w:sig w:usb0="00000000" w:usb1="00000000" w:usb2="00000000" w:usb3="00000000" w:csb0="00000005" w:csb1="00000000"/>
  </w:font>
  <w:font w:name="Calibri">
    <w:panose1 w:val="020F0502020204030204"/>
    <w:charset w:val="CC"/>
    <w:family w:val="swiss"/>
    <w:pitch w:val="default"/>
    <w:sig w:usb0="E00002FF" w:usb1="4000ACFF" w:usb2="00000001" w:usb3="00000000" w:csb0="2000019F" w:csb1="00000000"/>
  </w:font>
  <w:font w:name="??">
    <w:altName w:val="Calibri"/>
    <w:panose1 w:val="00000000000000000000"/>
    <w:charset w:val="00"/>
    <w:family w:val="roman"/>
    <w:pitch w:val="default"/>
    <w:sig w:usb0="00000000" w:usb1="00000000" w:usb2="00000000" w:usb3="00000000" w:csb0="00000001" w:csb1="00000000"/>
  </w:font>
  <w:font w:name="Batang">
    <w:altName w:val="Times New Roman"/>
    <w:panose1 w:val="02030600000101010101"/>
    <w:charset w:val="81"/>
    <w:family w:val="auto"/>
    <w:pitch w:val="default"/>
    <w:sig w:usb0="00000000" w:usb1="00000000" w:usb2="00000010" w:usb3="00000000" w:csb0="00080000" w:csb1="00000000"/>
  </w:font>
  <w:font w:name="Mangal">
    <w:panose1 w:val="02040503050203030202"/>
    <w:charset w:val="01"/>
    <w:family w:val="roman"/>
    <w:pitch w:val="default"/>
    <w:sig w:usb0="00008003" w:usb1="00000000" w:usb2="00000000" w:usb3="00000000" w:csb0="00000001" w:csb1="00000000"/>
  </w:font>
  <w:font w:name="font302">
    <w:altName w:val="Times New Roman"/>
    <w:panose1 w:val="00000000000000000000"/>
    <w:charset w:val="01"/>
    <w:family w:val="roman"/>
    <w:pitch w:val="default"/>
    <w:sig w:usb0="00000000" w:usb1="00000000" w:usb2="00000000" w:usb3="00000000" w:csb0="00000000" w:csb1="00000000"/>
  </w:font>
  <w:font w:name="Liberation Sans">
    <w:altName w:val="Arial"/>
    <w:panose1 w:val="00000000000000000000"/>
    <w:charset w:val="CC"/>
    <w:family w:val="swiss"/>
    <w:pitch w:val="default"/>
    <w:sig w:usb0="00000000" w:usb1="00000000" w:usb2="00000000" w:usb3="00000000" w:csb0="00000000" w:csb1="00000000"/>
  </w:font>
  <w:font w:name="Liberation Mono">
    <w:altName w:val="Courier New"/>
    <w:panose1 w:val="00000000000000000000"/>
    <w:charset w:val="01"/>
    <w:family w:val="auto"/>
    <w:pitch w:val="default"/>
    <w:sig w:usb0="00000000" w:usb1="00000000" w:usb2="00000000" w:usb3="00000000" w:csb0="00000000" w:csb1="00000000"/>
  </w:font>
  <w:font w:name="Calibri Light">
    <w:panose1 w:val="020F0302020204030204"/>
    <w:charset w:val="CC"/>
    <w:family w:val="swiss"/>
    <w:pitch w:val="default"/>
    <w:sig w:usb0="A00002EF" w:usb1="4000207B" w:usb2="00000000" w:usb3="00000000" w:csb0="2000019F" w:csb1="00000000"/>
  </w:font>
  <w:font w:name="Malgun Gothic">
    <w:altName w:val="Times New Roman"/>
    <w:panose1 w:val="020B0503020000020004"/>
    <w:charset w:val="81"/>
    <w:family w:val="swiss"/>
    <w:pitch w:val="default"/>
    <w:sig w:usb0="00000000" w:usb1="00000000" w:usb2="00000012" w:usb3="00000000" w:csb0="00080001" w:csb1="00000000"/>
  </w:font>
  <w:font w:name="SymbolMT">
    <w:altName w:val="Angsana New"/>
    <w:panose1 w:val="00000000000000000000"/>
    <w:charset w:val="02"/>
    <w:family w:val="auto"/>
    <w:pitch w:val="default"/>
    <w:sig w:usb0="00000000" w:usb1="00000000" w:usb2="00000000" w:usb3="00000000" w:csb0="00000000" w:csb1="00000000"/>
  </w:font>
  <w:font w:name="OfficinaSansMediumITC-Reg">
    <w:altName w:val="Segoe Print"/>
    <w:panose1 w:val="00000000000000000000"/>
    <w:charset w:val="00"/>
    <w:family w:val="auto"/>
    <w:pitch w:val="default"/>
    <w:sig w:usb0="00000000" w:usb1="00000000" w:usb2="00000000" w:usb3="00000000" w:csb0="00000001" w:csb1="00000000"/>
  </w:font>
  <w:font w:name="MingLiU">
    <w:altName w:val="Times New Roman"/>
    <w:panose1 w:val="02010609000101010101"/>
    <w:charset w:val="88"/>
    <w:family w:val="modern"/>
    <w:pitch w:val="default"/>
    <w:sig w:usb0="00000000" w:usb1="00000000" w:usb2="00000010" w:usb3="00000000" w:csb0="00100000" w:csb1="00000000"/>
  </w:font>
  <w:font w:name="Century Schoolbook">
    <w:altName w:val="Century"/>
    <w:panose1 w:val="02040604050505020304"/>
    <w:charset w:val="CC"/>
    <w:family w:val="roman"/>
    <w:pitch w:val="default"/>
    <w:sig w:usb0="00000000" w:usb1="00000000" w:usb2="00000000" w:usb3="00000000" w:csb0="0000009F" w:csb1="00000000"/>
  </w:font>
  <w:font w:name="Georgia">
    <w:panose1 w:val="02040502050405020303"/>
    <w:charset w:val="CC"/>
    <w:family w:val="roman"/>
    <w:pitch w:val="default"/>
    <w:sig w:usb0="00000287" w:usb1="00000000" w:usb2="00000000" w:usb3="00000000" w:csb0="2000009F" w:csb1="00000000"/>
  </w:font>
  <w:font w:name="Impact">
    <w:panose1 w:val="020B0806030902050204"/>
    <w:charset w:val="CC"/>
    <w:family w:val="swiss"/>
    <w:pitch w:val="default"/>
    <w:sig w:usb0="00000287" w:usb1="00000000" w:usb2="00000000" w:usb3="00000000" w:csb0="2000009F" w:csb1="DFD70000"/>
  </w:font>
  <w:font w:name="Cambria">
    <w:panose1 w:val="02040503050406030204"/>
    <w:charset w:val="CC"/>
    <w:family w:val="roman"/>
    <w:pitch w:val="default"/>
    <w:sig w:usb0="E00002FF" w:usb1="400004FF" w:usb2="00000000" w:usb3="00000000" w:csb0="2000019F" w:csb1="00000000"/>
  </w:font>
  <w:font w:name="Trebuchet MS">
    <w:panose1 w:val="020B0603020202020204"/>
    <w:charset w:val="CC"/>
    <w:family w:val="swiss"/>
    <w:pitch w:val="default"/>
    <w:sig w:usb0="00000287" w:usb1="00000000" w:usb2="00000000" w:usb3="00000000" w:csb0="2000009F" w:csb1="00000000"/>
  </w:font>
  <w:font w:name="Franklin Gothic Heavy">
    <w:altName w:val="Arial Black"/>
    <w:panose1 w:val="020B0903020102020204"/>
    <w:charset w:val="CC"/>
    <w:family w:val="swiss"/>
    <w:pitch w:val="default"/>
    <w:sig w:usb0="00000000" w:usb1="00000000" w:usb2="00000000" w:usb3="00000000" w:csb0="0000009F" w:csb1="00000000"/>
  </w:font>
  <w:font w:name="Candara">
    <w:panose1 w:val="020E0502030303020204"/>
    <w:charset w:val="CC"/>
    <w:family w:val="swiss"/>
    <w:pitch w:val="default"/>
    <w:sig w:usb0="A00002EF" w:usb1="4000A44B" w:usb2="00000000" w:usb3="00000000" w:csb0="2000019F" w:csb1="00000000"/>
  </w:font>
  <w:font w:name="Lucida Sans Unicode">
    <w:panose1 w:val="020B0602030504020204"/>
    <w:charset w:val="CC"/>
    <w:family w:val="swiss"/>
    <w:pitch w:val="default"/>
    <w:sig w:usb0="80001AFF" w:usb1="0000396B" w:usb2="00000000" w:usb3="00000000" w:csb0="200000BF" w:csb1="D7F7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SchoolBookTatMFOTF">
    <w:altName w:val="MS Mincho"/>
    <w:panose1 w:val="00000000000000000000"/>
    <w:charset w:val="80"/>
    <w:family w:val="roman"/>
    <w:pitch w:val="default"/>
    <w:sig w:usb0="00000000" w:usb1="00000000" w:usb2="00000010" w:usb3="00000000" w:csb0="00020000" w:csb1="00000000"/>
  </w:font>
  <w:font w:name="№Е">
    <w:altName w:val="Calibri"/>
    <w:panose1 w:val="00000000000000000000"/>
    <w:charset w:val="00"/>
    <w:family w:val="roman"/>
    <w:pitch w:val="default"/>
    <w:sig w:usb0="00000000" w:usb1="00000000" w:usb2="00000010" w:usb3="00000000" w:csb0="00080000" w:csb1="00000000"/>
  </w:font>
  <w:font w:name="Libre Franklin">
    <w:altName w:val="Times New Roman"/>
    <w:panose1 w:val="020B0604020202020204"/>
    <w:charset w:val="00"/>
    <w:family w:val="auto"/>
    <w:pitch w:val="default"/>
    <w:sig w:usb0="00000000" w:usb1="00000000" w:usb2="00000000" w:usb3="00000000" w:csb0="00000193" w:csb1="00000000"/>
  </w:font>
  <w:font w:name="Arial Unicode MS">
    <w:panose1 w:val="020B0604020202020204"/>
    <w:charset w:val="80"/>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91237"/>
      <w:docPartObj>
        <w:docPartGallery w:val="AutoText"/>
      </w:docPartObj>
    </w:sdtPr>
    <w:sdtContent>
      <w:p w14:paraId="4FA8C050">
        <w:pPr>
          <w:pStyle w:val="39"/>
          <w:jc w:val="right"/>
        </w:pPr>
        <w:r>
          <w:fldChar w:fldCharType="begin"/>
        </w:r>
        <w:r>
          <w:instrText xml:space="preserve">PAGE   \* MERGEFORMAT</w:instrText>
        </w:r>
        <w:r>
          <w:fldChar w:fldCharType="separate"/>
        </w:r>
        <w:r>
          <w:t>3</w:t>
        </w:r>
        <w:r>
          <w:fldChar w:fldCharType="end"/>
        </w:r>
      </w:p>
    </w:sdtContent>
  </w:sdt>
  <w:p w14:paraId="3EE2D679">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7C74">
    <w:pPr>
      <w:pStyle w:val="39"/>
      <w:jc w:val="center"/>
    </w:pPr>
    <w:r>
      <w:fldChar w:fldCharType="begin"/>
    </w:r>
    <w:r>
      <w:instrText xml:space="preserve">PAGE   \* MERGEFORMAT</w:instrText>
    </w:r>
    <w:r>
      <w:fldChar w:fldCharType="separate"/>
    </w:r>
    <w:r>
      <w:t>597</w:t>
    </w:r>
    <w:r>
      <w:fldChar w:fldCharType="end"/>
    </w:r>
  </w:p>
  <w:p w14:paraId="148E7C34">
    <w:pPr>
      <w:pStyle w:val="3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76" w:lineRule="auto"/>
      </w:pPr>
      <w:r>
        <w:separator/>
      </w:r>
    </w:p>
  </w:footnote>
  <w:footnote w:type="continuationSeparator" w:id="5">
    <w:p>
      <w:pPr>
        <w:spacing w:before="0" w:after="0" w:line="276" w:lineRule="auto"/>
      </w:pPr>
      <w:r>
        <w:continuationSeparator/>
      </w:r>
    </w:p>
  </w:footnote>
  <w:footnote w:id="0">
    <w:p w14:paraId="618118A8">
      <w:pPr>
        <w:pStyle w:val="213"/>
        <w:shd w:val="clear" w:color="auto" w:fill="auto"/>
        <w:tabs>
          <w:tab w:val="left" w:pos="192"/>
        </w:tabs>
      </w:pPr>
    </w:p>
  </w:footnote>
  <w:footnote w:id="1">
    <w:p w14:paraId="56EA904D">
      <w:pPr>
        <w:pStyle w:val="213"/>
        <w:shd w:val="clear" w:color="auto" w:fill="auto"/>
        <w:spacing w:line="278" w:lineRule="exac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396" w:hanging="207"/>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1439" w:hanging="207"/>
      </w:pPr>
      <w:rPr>
        <w:rFonts w:hint="default"/>
        <w:lang w:val="ru-RU" w:eastAsia="en-US" w:bidi="ar-SA"/>
      </w:rPr>
    </w:lvl>
    <w:lvl w:ilvl="2" w:tentative="0">
      <w:start w:val="0"/>
      <w:numFmt w:val="bullet"/>
      <w:lvlText w:val="•"/>
      <w:lvlJc w:val="left"/>
      <w:pPr>
        <w:ind w:left="2478" w:hanging="207"/>
      </w:pPr>
      <w:rPr>
        <w:rFonts w:hint="default"/>
        <w:lang w:val="ru-RU" w:eastAsia="en-US" w:bidi="ar-SA"/>
      </w:rPr>
    </w:lvl>
    <w:lvl w:ilvl="3" w:tentative="0">
      <w:start w:val="0"/>
      <w:numFmt w:val="bullet"/>
      <w:lvlText w:val="•"/>
      <w:lvlJc w:val="left"/>
      <w:pPr>
        <w:ind w:left="3517" w:hanging="207"/>
      </w:pPr>
      <w:rPr>
        <w:rFonts w:hint="default"/>
        <w:lang w:val="ru-RU" w:eastAsia="en-US" w:bidi="ar-SA"/>
      </w:rPr>
    </w:lvl>
    <w:lvl w:ilvl="4" w:tentative="0">
      <w:start w:val="0"/>
      <w:numFmt w:val="bullet"/>
      <w:lvlText w:val="•"/>
      <w:lvlJc w:val="left"/>
      <w:pPr>
        <w:ind w:left="4556" w:hanging="207"/>
      </w:pPr>
      <w:rPr>
        <w:rFonts w:hint="default"/>
        <w:lang w:val="ru-RU" w:eastAsia="en-US" w:bidi="ar-SA"/>
      </w:rPr>
    </w:lvl>
    <w:lvl w:ilvl="5" w:tentative="0">
      <w:start w:val="0"/>
      <w:numFmt w:val="bullet"/>
      <w:lvlText w:val="•"/>
      <w:lvlJc w:val="left"/>
      <w:pPr>
        <w:ind w:left="5595" w:hanging="207"/>
      </w:pPr>
      <w:rPr>
        <w:rFonts w:hint="default"/>
        <w:lang w:val="ru-RU" w:eastAsia="en-US" w:bidi="ar-SA"/>
      </w:rPr>
    </w:lvl>
    <w:lvl w:ilvl="6" w:tentative="0">
      <w:start w:val="0"/>
      <w:numFmt w:val="bullet"/>
      <w:lvlText w:val="•"/>
      <w:lvlJc w:val="left"/>
      <w:pPr>
        <w:ind w:left="6634" w:hanging="207"/>
      </w:pPr>
      <w:rPr>
        <w:rFonts w:hint="default"/>
        <w:lang w:val="ru-RU" w:eastAsia="en-US" w:bidi="ar-SA"/>
      </w:rPr>
    </w:lvl>
    <w:lvl w:ilvl="7" w:tentative="0">
      <w:start w:val="0"/>
      <w:numFmt w:val="bullet"/>
      <w:lvlText w:val="•"/>
      <w:lvlJc w:val="left"/>
      <w:pPr>
        <w:ind w:left="7673" w:hanging="207"/>
      </w:pPr>
      <w:rPr>
        <w:rFonts w:hint="default"/>
        <w:lang w:val="ru-RU" w:eastAsia="en-US" w:bidi="ar-SA"/>
      </w:rPr>
    </w:lvl>
    <w:lvl w:ilvl="8" w:tentative="0">
      <w:start w:val="0"/>
      <w:numFmt w:val="bullet"/>
      <w:lvlText w:val="•"/>
      <w:lvlJc w:val="left"/>
      <w:pPr>
        <w:ind w:left="8712" w:hanging="207"/>
      </w:pPr>
      <w:rPr>
        <w:rFonts w:hint="default"/>
        <w:lang w:val="ru-RU" w:eastAsia="en-US" w:bidi="ar-SA"/>
      </w:rPr>
    </w:lvl>
  </w:abstractNum>
  <w:abstractNum w:abstractNumId="1">
    <w:nsid w:val="C8879AEF"/>
    <w:multiLevelType w:val="multilevel"/>
    <w:tmpl w:val="C8879AEF"/>
    <w:lvl w:ilvl="0" w:tentative="0">
      <w:start w:val="3"/>
      <w:numFmt w:val="lowerLetter"/>
      <w:lvlText w:val="%1."/>
      <w:lvlJc w:val="left"/>
      <w:pPr>
        <w:ind w:left="614" w:hanging="188"/>
      </w:pPr>
      <w:rPr>
        <w:rFonts w:hint="default" w:ascii="Times New Roman" w:hAnsi="Times New Roman" w:eastAsia="Times New Roman" w:cs="Times New Roman"/>
        <w:b w:val="0"/>
        <w:bCs w:val="0"/>
        <w:i w:val="0"/>
        <w:iCs w:val="0"/>
        <w:spacing w:val="-1"/>
        <w:w w:val="100"/>
        <w:sz w:val="24"/>
        <w:szCs w:val="24"/>
        <w:lang w:val="ru-RU" w:eastAsia="en-US" w:bidi="ar-SA"/>
      </w:rPr>
    </w:lvl>
    <w:lvl w:ilvl="1" w:tentative="0">
      <w:start w:val="0"/>
      <w:numFmt w:val="bullet"/>
      <w:lvlText w:val="•"/>
      <w:lvlJc w:val="left"/>
      <w:pPr>
        <w:ind w:left="1646" w:hanging="188"/>
      </w:pPr>
      <w:rPr>
        <w:rFonts w:hint="default"/>
        <w:lang w:val="ru-RU" w:eastAsia="en-US" w:bidi="ar-SA"/>
      </w:rPr>
    </w:lvl>
    <w:lvl w:ilvl="2" w:tentative="0">
      <w:start w:val="0"/>
      <w:numFmt w:val="bullet"/>
      <w:lvlText w:val="•"/>
      <w:lvlJc w:val="left"/>
      <w:pPr>
        <w:ind w:left="2673" w:hanging="188"/>
      </w:pPr>
      <w:rPr>
        <w:rFonts w:hint="default"/>
        <w:lang w:val="ru-RU" w:eastAsia="en-US" w:bidi="ar-SA"/>
      </w:rPr>
    </w:lvl>
    <w:lvl w:ilvl="3" w:tentative="0">
      <w:start w:val="0"/>
      <w:numFmt w:val="bullet"/>
      <w:lvlText w:val="•"/>
      <w:lvlJc w:val="left"/>
      <w:pPr>
        <w:ind w:left="3699" w:hanging="188"/>
      </w:pPr>
      <w:rPr>
        <w:rFonts w:hint="default"/>
        <w:lang w:val="ru-RU" w:eastAsia="en-US" w:bidi="ar-SA"/>
      </w:rPr>
    </w:lvl>
    <w:lvl w:ilvl="4" w:tentative="0">
      <w:start w:val="0"/>
      <w:numFmt w:val="bullet"/>
      <w:lvlText w:val="•"/>
      <w:lvlJc w:val="left"/>
      <w:pPr>
        <w:ind w:left="4726" w:hanging="188"/>
      </w:pPr>
      <w:rPr>
        <w:rFonts w:hint="default"/>
        <w:lang w:val="ru-RU" w:eastAsia="en-US" w:bidi="ar-SA"/>
      </w:rPr>
    </w:lvl>
    <w:lvl w:ilvl="5" w:tentative="0">
      <w:start w:val="0"/>
      <w:numFmt w:val="bullet"/>
      <w:lvlText w:val="•"/>
      <w:lvlJc w:val="left"/>
      <w:pPr>
        <w:ind w:left="5753" w:hanging="188"/>
      </w:pPr>
      <w:rPr>
        <w:rFonts w:hint="default"/>
        <w:lang w:val="ru-RU" w:eastAsia="en-US" w:bidi="ar-SA"/>
      </w:rPr>
    </w:lvl>
    <w:lvl w:ilvl="6" w:tentative="0">
      <w:start w:val="0"/>
      <w:numFmt w:val="bullet"/>
      <w:lvlText w:val="•"/>
      <w:lvlJc w:val="left"/>
      <w:pPr>
        <w:ind w:left="6779" w:hanging="188"/>
      </w:pPr>
      <w:rPr>
        <w:rFonts w:hint="default"/>
        <w:lang w:val="ru-RU" w:eastAsia="en-US" w:bidi="ar-SA"/>
      </w:rPr>
    </w:lvl>
    <w:lvl w:ilvl="7" w:tentative="0">
      <w:start w:val="0"/>
      <w:numFmt w:val="bullet"/>
      <w:lvlText w:val="•"/>
      <w:lvlJc w:val="left"/>
      <w:pPr>
        <w:ind w:left="7806" w:hanging="188"/>
      </w:pPr>
      <w:rPr>
        <w:rFonts w:hint="default"/>
        <w:lang w:val="ru-RU" w:eastAsia="en-US" w:bidi="ar-SA"/>
      </w:rPr>
    </w:lvl>
    <w:lvl w:ilvl="8" w:tentative="0">
      <w:start w:val="0"/>
      <w:numFmt w:val="bullet"/>
      <w:lvlText w:val="•"/>
      <w:lvlJc w:val="left"/>
      <w:pPr>
        <w:ind w:left="8833" w:hanging="188"/>
      </w:pPr>
      <w:rPr>
        <w:rFonts w:hint="default"/>
        <w:lang w:val="ru-RU" w:eastAsia="en-US" w:bidi="ar-SA"/>
      </w:rPr>
    </w:lvl>
  </w:abstractNum>
  <w:abstractNum w:abstractNumId="2">
    <w:nsid w:val="CF092B84"/>
    <w:multiLevelType w:val="multilevel"/>
    <w:tmpl w:val="CF092B84"/>
    <w:lvl w:ilvl="0" w:tentative="0">
      <w:start w:val="0"/>
      <w:numFmt w:val="bullet"/>
      <w:lvlText w:val="-"/>
      <w:lvlJc w:val="left"/>
      <w:pPr>
        <w:ind w:left="396" w:hanging="130"/>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1439" w:hanging="130"/>
      </w:pPr>
      <w:rPr>
        <w:rFonts w:hint="default"/>
        <w:lang w:val="ru-RU" w:eastAsia="en-US" w:bidi="ar-SA"/>
      </w:rPr>
    </w:lvl>
    <w:lvl w:ilvl="2" w:tentative="0">
      <w:start w:val="0"/>
      <w:numFmt w:val="bullet"/>
      <w:lvlText w:val="•"/>
      <w:lvlJc w:val="left"/>
      <w:pPr>
        <w:ind w:left="2478" w:hanging="130"/>
      </w:pPr>
      <w:rPr>
        <w:rFonts w:hint="default"/>
        <w:lang w:val="ru-RU" w:eastAsia="en-US" w:bidi="ar-SA"/>
      </w:rPr>
    </w:lvl>
    <w:lvl w:ilvl="3" w:tentative="0">
      <w:start w:val="0"/>
      <w:numFmt w:val="bullet"/>
      <w:lvlText w:val="•"/>
      <w:lvlJc w:val="left"/>
      <w:pPr>
        <w:ind w:left="3517" w:hanging="130"/>
      </w:pPr>
      <w:rPr>
        <w:rFonts w:hint="default"/>
        <w:lang w:val="ru-RU" w:eastAsia="en-US" w:bidi="ar-SA"/>
      </w:rPr>
    </w:lvl>
    <w:lvl w:ilvl="4" w:tentative="0">
      <w:start w:val="0"/>
      <w:numFmt w:val="bullet"/>
      <w:lvlText w:val="•"/>
      <w:lvlJc w:val="left"/>
      <w:pPr>
        <w:ind w:left="4556" w:hanging="130"/>
      </w:pPr>
      <w:rPr>
        <w:rFonts w:hint="default"/>
        <w:lang w:val="ru-RU" w:eastAsia="en-US" w:bidi="ar-SA"/>
      </w:rPr>
    </w:lvl>
    <w:lvl w:ilvl="5" w:tentative="0">
      <w:start w:val="0"/>
      <w:numFmt w:val="bullet"/>
      <w:lvlText w:val="•"/>
      <w:lvlJc w:val="left"/>
      <w:pPr>
        <w:ind w:left="5595" w:hanging="130"/>
      </w:pPr>
      <w:rPr>
        <w:rFonts w:hint="default"/>
        <w:lang w:val="ru-RU" w:eastAsia="en-US" w:bidi="ar-SA"/>
      </w:rPr>
    </w:lvl>
    <w:lvl w:ilvl="6" w:tentative="0">
      <w:start w:val="0"/>
      <w:numFmt w:val="bullet"/>
      <w:lvlText w:val="•"/>
      <w:lvlJc w:val="left"/>
      <w:pPr>
        <w:ind w:left="6634" w:hanging="130"/>
      </w:pPr>
      <w:rPr>
        <w:rFonts w:hint="default"/>
        <w:lang w:val="ru-RU" w:eastAsia="en-US" w:bidi="ar-SA"/>
      </w:rPr>
    </w:lvl>
    <w:lvl w:ilvl="7" w:tentative="0">
      <w:start w:val="0"/>
      <w:numFmt w:val="bullet"/>
      <w:lvlText w:val="•"/>
      <w:lvlJc w:val="left"/>
      <w:pPr>
        <w:ind w:left="7673" w:hanging="130"/>
      </w:pPr>
      <w:rPr>
        <w:rFonts w:hint="default"/>
        <w:lang w:val="ru-RU" w:eastAsia="en-US" w:bidi="ar-SA"/>
      </w:rPr>
    </w:lvl>
    <w:lvl w:ilvl="8" w:tentative="0">
      <w:start w:val="0"/>
      <w:numFmt w:val="bullet"/>
      <w:lvlText w:val="•"/>
      <w:lvlJc w:val="left"/>
      <w:pPr>
        <w:ind w:left="8712" w:hanging="130"/>
      </w:pPr>
      <w:rPr>
        <w:rFonts w:hint="default"/>
        <w:lang w:val="ru-RU" w:eastAsia="en-US" w:bidi="ar-SA"/>
      </w:rPr>
    </w:lvl>
  </w:abstractNum>
  <w:abstractNum w:abstractNumId="3">
    <w:nsid w:val="DCBA6B53"/>
    <w:multiLevelType w:val="multilevel"/>
    <w:tmpl w:val="DCBA6B53"/>
    <w:lvl w:ilvl="0" w:tentative="0">
      <w:start w:val="1"/>
      <w:numFmt w:val="decimal"/>
      <w:lvlText w:val="%1."/>
      <w:lvlJc w:val="left"/>
      <w:pPr>
        <w:ind w:left="1334" w:hanging="360"/>
        <w:jc w:val="right"/>
      </w:pPr>
      <w:rPr>
        <w:rFonts w:hint="default"/>
        <w:spacing w:val="0"/>
        <w:w w:val="87"/>
        <w:lang w:val="ru-RU" w:eastAsia="en-US" w:bidi="ar-SA"/>
      </w:rPr>
    </w:lvl>
    <w:lvl w:ilvl="1" w:tentative="0">
      <w:start w:val="0"/>
      <w:numFmt w:val="bullet"/>
      <w:lvlText w:val="•"/>
      <w:lvlJc w:val="left"/>
      <w:pPr>
        <w:ind w:left="2294" w:hanging="360"/>
      </w:pPr>
      <w:rPr>
        <w:rFonts w:hint="default"/>
        <w:lang w:val="ru-RU" w:eastAsia="en-US" w:bidi="ar-SA"/>
      </w:rPr>
    </w:lvl>
    <w:lvl w:ilvl="2" w:tentative="0">
      <w:start w:val="0"/>
      <w:numFmt w:val="bullet"/>
      <w:lvlText w:val="•"/>
      <w:lvlJc w:val="left"/>
      <w:pPr>
        <w:ind w:left="3249" w:hanging="360"/>
      </w:pPr>
      <w:rPr>
        <w:rFonts w:hint="default"/>
        <w:lang w:val="ru-RU" w:eastAsia="en-US" w:bidi="ar-SA"/>
      </w:rPr>
    </w:lvl>
    <w:lvl w:ilvl="3" w:tentative="0">
      <w:start w:val="0"/>
      <w:numFmt w:val="bullet"/>
      <w:lvlText w:val="•"/>
      <w:lvlJc w:val="left"/>
      <w:pPr>
        <w:ind w:left="4203" w:hanging="360"/>
      </w:pPr>
      <w:rPr>
        <w:rFonts w:hint="default"/>
        <w:lang w:val="ru-RU" w:eastAsia="en-US" w:bidi="ar-SA"/>
      </w:rPr>
    </w:lvl>
    <w:lvl w:ilvl="4" w:tentative="0">
      <w:start w:val="0"/>
      <w:numFmt w:val="bullet"/>
      <w:lvlText w:val="•"/>
      <w:lvlJc w:val="left"/>
      <w:pPr>
        <w:ind w:left="5158" w:hanging="360"/>
      </w:pPr>
      <w:rPr>
        <w:rFonts w:hint="default"/>
        <w:lang w:val="ru-RU" w:eastAsia="en-US" w:bidi="ar-SA"/>
      </w:rPr>
    </w:lvl>
    <w:lvl w:ilvl="5" w:tentative="0">
      <w:start w:val="0"/>
      <w:numFmt w:val="bullet"/>
      <w:lvlText w:val="•"/>
      <w:lvlJc w:val="left"/>
      <w:pPr>
        <w:ind w:left="6113" w:hanging="360"/>
      </w:pPr>
      <w:rPr>
        <w:rFonts w:hint="default"/>
        <w:lang w:val="ru-RU" w:eastAsia="en-US" w:bidi="ar-SA"/>
      </w:rPr>
    </w:lvl>
    <w:lvl w:ilvl="6" w:tentative="0">
      <w:start w:val="0"/>
      <w:numFmt w:val="bullet"/>
      <w:lvlText w:val="•"/>
      <w:lvlJc w:val="left"/>
      <w:pPr>
        <w:ind w:left="7067" w:hanging="360"/>
      </w:pPr>
      <w:rPr>
        <w:rFonts w:hint="default"/>
        <w:lang w:val="ru-RU" w:eastAsia="en-US" w:bidi="ar-SA"/>
      </w:rPr>
    </w:lvl>
    <w:lvl w:ilvl="7" w:tentative="0">
      <w:start w:val="0"/>
      <w:numFmt w:val="bullet"/>
      <w:lvlText w:val="•"/>
      <w:lvlJc w:val="left"/>
      <w:pPr>
        <w:ind w:left="8022" w:hanging="360"/>
      </w:pPr>
      <w:rPr>
        <w:rFonts w:hint="default"/>
        <w:lang w:val="ru-RU" w:eastAsia="en-US" w:bidi="ar-SA"/>
      </w:rPr>
    </w:lvl>
    <w:lvl w:ilvl="8" w:tentative="0">
      <w:start w:val="0"/>
      <w:numFmt w:val="bullet"/>
      <w:lvlText w:val="•"/>
      <w:lvlJc w:val="left"/>
      <w:pPr>
        <w:ind w:left="8977" w:hanging="360"/>
      </w:pPr>
      <w:rPr>
        <w:rFonts w:hint="default"/>
        <w:lang w:val="ru-RU" w:eastAsia="en-US" w:bidi="ar-SA"/>
      </w:rPr>
    </w:lvl>
  </w:abstractNum>
  <w:abstractNum w:abstractNumId="4">
    <w:nsid w:val="0053208E"/>
    <w:multiLevelType w:val="multilevel"/>
    <w:tmpl w:val="0053208E"/>
    <w:lvl w:ilvl="0" w:tentative="0">
      <w:start w:val="1"/>
      <w:numFmt w:val="decimal"/>
      <w:lvlText w:val="%1."/>
      <w:lvlJc w:val="left"/>
      <w:pPr>
        <w:ind w:left="1116" w:hanging="360"/>
        <w:jc w:val="right"/>
      </w:pPr>
      <w:rPr>
        <w:rFonts w:hint="default"/>
        <w:spacing w:val="0"/>
        <w:w w:val="87"/>
        <w:lang w:val="ru-RU" w:eastAsia="en-US" w:bidi="ar-SA"/>
      </w:rPr>
    </w:lvl>
    <w:lvl w:ilvl="1" w:tentative="0">
      <w:start w:val="0"/>
      <w:numFmt w:val="bullet"/>
      <w:lvlText w:val="-"/>
      <w:lvlJc w:val="left"/>
      <w:pPr>
        <w:ind w:left="284" w:hanging="284"/>
      </w:pPr>
      <w:rPr>
        <w:rFonts w:hint="default" w:ascii="Calibri" w:hAnsi="Calibri" w:eastAsia="Calibri" w:cs="Calibri"/>
        <w:spacing w:val="0"/>
        <w:w w:val="100"/>
        <w:lang w:val="ru-RU" w:eastAsia="en-US" w:bidi="ar-SA"/>
      </w:rPr>
    </w:lvl>
    <w:lvl w:ilvl="2" w:tentative="0">
      <w:start w:val="0"/>
      <w:numFmt w:val="bullet"/>
      <w:lvlText w:val="•"/>
      <w:lvlJc w:val="left"/>
      <w:pPr>
        <w:ind w:left="2194" w:hanging="284"/>
      </w:pPr>
      <w:rPr>
        <w:rFonts w:hint="default"/>
        <w:lang w:val="ru-RU" w:eastAsia="en-US" w:bidi="ar-SA"/>
      </w:rPr>
    </w:lvl>
    <w:lvl w:ilvl="3" w:tentative="0">
      <w:start w:val="0"/>
      <w:numFmt w:val="bullet"/>
      <w:lvlText w:val="•"/>
      <w:lvlJc w:val="left"/>
      <w:pPr>
        <w:ind w:left="3269" w:hanging="284"/>
      </w:pPr>
      <w:rPr>
        <w:rFonts w:hint="default"/>
        <w:lang w:val="ru-RU" w:eastAsia="en-US" w:bidi="ar-SA"/>
      </w:rPr>
    </w:lvl>
    <w:lvl w:ilvl="4" w:tentative="0">
      <w:start w:val="0"/>
      <w:numFmt w:val="bullet"/>
      <w:lvlText w:val="•"/>
      <w:lvlJc w:val="left"/>
      <w:pPr>
        <w:ind w:left="4343" w:hanging="284"/>
      </w:pPr>
      <w:rPr>
        <w:rFonts w:hint="default"/>
        <w:lang w:val="ru-RU" w:eastAsia="en-US" w:bidi="ar-SA"/>
      </w:rPr>
    </w:lvl>
    <w:lvl w:ilvl="5" w:tentative="0">
      <w:start w:val="0"/>
      <w:numFmt w:val="bullet"/>
      <w:lvlText w:val="•"/>
      <w:lvlJc w:val="left"/>
      <w:pPr>
        <w:ind w:left="5418" w:hanging="284"/>
      </w:pPr>
      <w:rPr>
        <w:rFonts w:hint="default"/>
        <w:lang w:val="ru-RU" w:eastAsia="en-US" w:bidi="ar-SA"/>
      </w:rPr>
    </w:lvl>
    <w:lvl w:ilvl="6" w:tentative="0">
      <w:start w:val="0"/>
      <w:numFmt w:val="bullet"/>
      <w:lvlText w:val="•"/>
      <w:lvlJc w:val="left"/>
      <w:pPr>
        <w:ind w:left="6492" w:hanging="284"/>
      </w:pPr>
      <w:rPr>
        <w:rFonts w:hint="default"/>
        <w:lang w:val="ru-RU" w:eastAsia="en-US" w:bidi="ar-SA"/>
      </w:rPr>
    </w:lvl>
    <w:lvl w:ilvl="7" w:tentative="0">
      <w:start w:val="0"/>
      <w:numFmt w:val="bullet"/>
      <w:lvlText w:val="•"/>
      <w:lvlJc w:val="left"/>
      <w:pPr>
        <w:ind w:left="7567" w:hanging="284"/>
      </w:pPr>
      <w:rPr>
        <w:rFonts w:hint="default"/>
        <w:lang w:val="ru-RU" w:eastAsia="en-US" w:bidi="ar-SA"/>
      </w:rPr>
    </w:lvl>
    <w:lvl w:ilvl="8" w:tentative="0">
      <w:start w:val="0"/>
      <w:numFmt w:val="bullet"/>
      <w:lvlText w:val="•"/>
      <w:lvlJc w:val="left"/>
      <w:pPr>
        <w:ind w:left="8642" w:hanging="284"/>
      </w:pPr>
      <w:rPr>
        <w:rFonts w:hint="default"/>
        <w:lang w:val="ru-RU" w:eastAsia="en-US" w:bidi="ar-SA"/>
      </w:rPr>
    </w:lvl>
  </w:abstractNum>
  <w:abstractNum w:abstractNumId="5">
    <w:nsid w:val="009D3983"/>
    <w:multiLevelType w:val="multilevel"/>
    <w:tmpl w:val="009D398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1A96807"/>
    <w:multiLevelType w:val="multilevel"/>
    <w:tmpl w:val="01A968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46415F7"/>
    <w:multiLevelType w:val="multilevel"/>
    <w:tmpl w:val="046415F7"/>
    <w:lvl w:ilvl="0" w:tentative="0">
      <w:start w:val="1"/>
      <w:numFmt w:val="bullet"/>
      <w:pStyle w:val="82"/>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8">
    <w:nsid w:val="06220176"/>
    <w:multiLevelType w:val="multilevel"/>
    <w:tmpl w:val="0622017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06785C41"/>
    <w:multiLevelType w:val="multilevel"/>
    <w:tmpl w:val="06785C41"/>
    <w:lvl w:ilvl="0" w:tentative="0">
      <w:start w:val="1"/>
      <w:numFmt w:val="bullet"/>
      <w:pStyle w:val="227"/>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F92028"/>
    <w:multiLevelType w:val="multilevel"/>
    <w:tmpl w:val="06F92028"/>
    <w:lvl w:ilvl="0" w:tentative="0">
      <w:start w:val="1"/>
      <w:numFmt w:val="decimal"/>
      <w:lvlText w:val="%1."/>
      <w:lvlJc w:val="left"/>
      <w:pPr>
        <w:ind w:left="894" w:hanging="361"/>
        <w:jc w:val="left"/>
      </w:pPr>
      <w:rPr>
        <w:rFonts w:hint="default" w:ascii="Times New Roman" w:hAnsi="Times New Roman" w:eastAsia="Times New Roman" w:cs="Times New Roman"/>
        <w:spacing w:val="0"/>
        <w:w w:val="100"/>
        <w:sz w:val="28"/>
        <w:szCs w:val="28"/>
        <w:lang w:val="ru-RU" w:eastAsia="en-US" w:bidi="ar-SA"/>
      </w:rPr>
    </w:lvl>
    <w:lvl w:ilvl="1" w:tentative="0">
      <w:start w:val="0"/>
      <w:numFmt w:val="bullet"/>
      <w:lvlText w:val=""/>
      <w:lvlJc w:val="left"/>
      <w:pPr>
        <w:ind w:left="894" w:hanging="360"/>
      </w:pPr>
      <w:rPr>
        <w:rFonts w:hint="default" w:ascii="Symbol" w:hAnsi="Symbol" w:eastAsia="Symbol" w:cs="Symbol"/>
        <w:w w:val="100"/>
        <w:sz w:val="28"/>
        <w:szCs w:val="28"/>
        <w:lang w:val="ru-RU" w:eastAsia="en-US" w:bidi="ar-SA"/>
      </w:rPr>
    </w:lvl>
    <w:lvl w:ilvl="2" w:tentative="0">
      <w:start w:val="0"/>
      <w:numFmt w:val="bullet"/>
      <w:lvlText w:val="•"/>
      <w:lvlJc w:val="left"/>
      <w:pPr>
        <w:ind w:left="3800" w:hanging="360"/>
      </w:pPr>
      <w:rPr>
        <w:rFonts w:hint="default"/>
        <w:lang w:val="ru-RU" w:eastAsia="en-US" w:bidi="ar-SA"/>
      </w:rPr>
    </w:lvl>
    <w:lvl w:ilvl="3" w:tentative="0">
      <w:start w:val="0"/>
      <w:numFmt w:val="bullet"/>
      <w:lvlText w:val="•"/>
      <w:lvlJc w:val="left"/>
      <w:pPr>
        <w:ind w:left="4673" w:hanging="360"/>
      </w:pPr>
      <w:rPr>
        <w:rFonts w:hint="default"/>
        <w:lang w:val="ru-RU" w:eastAsia="en-US" w:bidi="ar-SA"/>
      </w:rPr>
    </w:lvl>
    <w:lvl w:ilvl="4" w:tentative="0">
      <w:start w:val="0"/>
      <w:numFmt w:val="bullet"/>
      <w:lvlText w:val="•"/>
      <w:lvlJc w:val="left"/>
      <w:pPr>
        <w:ind w:left="5546" w:hanging="360"/>
      </w:pPr>
      <w:rPr>
        <w:rFonts w:hint="default"/>
        <w:lang w:val="ru-RU" w:eastAsia="en-US" w:bidi="ar-SA"/>
      </w:rPr>
    </w:lvl>
    <w:lvl w:ilvl="5" w:tentative="0">
      <w:start w:val="0"/>
      <w:numFmt w:val="bullet"/>
      <w:lvlText w:val="•"/>
      <w:lvlJc w:val="left"/>
      <w:pPr>
        <w:ind w:left="6419" w:hanging="360"/>
      </w:pPr>
      <w:rPr>
        <w:rFonts w:hint="default"/>
        <w:lang w:val="ru-RU" w:eastAsia="en-US" w:bidi="ar-SA"/>
      </w:rPr>
    </w:lvl>
    <w:lvl w:ilvl="6" w:tentative="0">
      <w:start w:val="0"/>
      <w:numFmt w:val="bullet"/>
      <w:lvlText w:val="•"/>
      <w:lvlJc w:val="left"/>
      <w:pPr>
        <w:ind w:left="7293" w:hanging="360"/>
      </w:pPr>
      <w:rPr>
        <w:rFonts w:hint="default"/>
        <w:lang w:val="ru-RU" w:eastAsia="en-US" w:bidi="ar-SA"/>
      </w:rPr>
    </w:lvl>
    <w:lvl w:ilvl="7" w:tentative="0">
      <w:start w:val="0"/>
      <w:numFmt w:val="bullet"/>
      <w:lvlText w:val="•"/>
      <w:lvlJc w:val="left"/>
      <w:pPr>
        <w:ind w:left="8166" w:hanging="360"/>
      </w:pPr>
      <w:rPr>
        <w:rFonts w:hint="default"/>
        <w:lang w:val="ru-RU" w:eastAsia="en-US" w:bidi="ar-SA"/>
      </w:rPr>
    </w:lvl>
    <w:lvl w:ilvl="8" w:tentative="0">
      <w:start w:val="0"/>
      <w:numFmt w:val="bullet"/>
      <w:lvlText w:val="•"/>
      <w:lvlJc w:val="left"/>
      <w:pPr>
        <w:ind w:left="9039" w:hanging="360"/>
      </w:pPr>
      <w:rPr>
        <w:rFonts w:hint="default"/>
        <w:lang w:val="ru-RU" w:eastAsia="en-US" w:bidi="ar-SA"/>
      </w:rPr>
    </w:lvl>
  </w:abstractNum>
  <w:abstractNum w:abstractNumId="11">
    <w:nsid w:val="08AD1516"/>
    <w:multiLevelType w:val="multilevel"/>
    <w:tmpl w:val="08AD151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08BA6E06"/>
    <w:multiLevelType w:val="multilevel"/>
    <w:tmpl w:val="08BA6E06"/>
    <w:lvl w:ilvl="0" w:tentative="0">
      <w:start w:val="0"/>
      <w:numFmt w:val="bullet"/>
      <w:lvlText w:val="-"/>
      <w:lvlJc w:val="left"/>
      <w:pPr>
        <w:ind w:left="107"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437" w:hanging="140"/>
      </w:pPr>
      <w:rPr>
        <w:rFonts w:hint="default"/>
        <w:lang w:val="ru-RU" w:eastAsia="en-US" w:bidi="ar-SA"/>
      </w:rPr>
    </w:lvl>
    <w:lvl w:ilvl="2" w:tentative="0">
      <w:start w:val="0"/>
      <w:numFmt w:val="bullet"/>
      <w:lvlText w:val="•"/>
      <w:lvlJc w:val="left"/>
      <w:pPr>
        <w:ind w:left="775" w:hanging="140"/>
      </w:pPr>
      <w:rPr>
        <w:rFonts w:hint="default"/>
        <w:lang w:val="ru-RU" w:eastAsia="en-US" w:bidi="ar-SA"/>
      </w:rPr>
    </w:lvl>
    <w:lvl w:ilvl="3" w:tentative="0">
      <w:start w:val="0"/>
      <w:numFmt w:val="bullet"/>
      <w:lvlText w:val="•"/>
      <w:lvlJc w:val="left"/>
      <w:pPr>
        <w:ind w:left="1113" w:hanging="140"/>
      </w:pPr>
      <w:rPr>
        <w:rFonts w:hint="default"/>
        <w:lang w:val="ru-RU" w:eastAsia="en-US" w:bidi="ar-SA"/>
      </w:rPr>
    </w:lvl>
    <w:lvl w:ilvl="4" w:tentative="0">
      <w:start w:val="0"/>
      <w:numFmt w:val="bullet"/>
      <w:lvlText w:val="•"/>
      <w:lvlJc w:val="left"/>
      <w:pPr>
        <w:ind w:left="1450" w:hanging="140"/>
      </w:pPr>
      <w:rPr>
        <w:rFonts w:hint="default"/>
        <w:lang w:val="ru-RU" w:eastAsia="en-US" w:bidi="ar-SA"/>
      </w:rPr>
    </w:lvl>
    <w:lvl w:ilvl="5" w:tentative="0">
      <w:start w:val="0"/>
      <w:numFmt w:val="bullet"/>
      <w:lvlText w:val="•"/>
      <w:lvlJc w:val="left"/>
      <w:pPr>
        <w:ind w:left="1788" w:hanging="140"/>
      </w:pPr>
      <w:rPr>
        <w:rFonts w:hint="default"/>
        <w:lang w:val="ru-RU" w:eastAsia="en-US" w:bidi="ar-SA"/>
      </w:rPr>
    </w:lvl>
    <w:lvl w:ilvl="6" w:tentative="0">
      <w:start w:val="0"/>
      <w:numFmt w:val="bullet"/>
      <w:lvlText w:val="•"/>
      <w:lvlJc w:val="left"/>
      <w:pPr>
        <w:ind w:left="2126" w:hanging="140"/>
      </w:pPr>
      <w:rPr>
        <w:rFonts w:hint="default"/>
        <w:lang w:val="ru-RU" w:eastAsia="en-US" w:bidi="ar-SA"/>
      </w:rPr>
    </w:lvl>
    <w:lvl w:ilvl="7" w:tentative="0">
      <w:start w:val="0"/>
      <w:numFmt w:val="bullet"/>
      <w:lvlText w:val="•"/>
      <w:lvlJc w:val="left"/>
      <w:pPr>
        <w:ind w:left="2463" w:hanging="140"/>
      </w:pPr>
      <w:rPr>
        <w:rFonts w:hint="default"/>
        <w:lang w:val="ru-RU" w:eastAsia="en-US" w:bidi="ar-SA"/>
      </w:rPr>
    </w:lvl>
    <w:lvl w:ilvl="8" w:tentative="0">
      <w:start w:val="0"/>
      <w:numFmt w:val="bullet"/>
      <w:lvlText w:val="•"/>
      <w:lvlJc w:val="left"/>
      <w:pPr>
        <w:ind w:left="2801" w:hanging="140"/>
      </w:pPr>
      <w:rPr>
        <w:rFonts w:hint="default"/>
        <w:lang w:val="ru-RU" w:eastAsia="en-US" w:bidi="ar-SA"/>
      </w:rPr>
    </w:lvl>
  </w:abstractNum>
  <w:abstractNum w:abstractNumId="13">
    <w:nsid w:val="090D5587"/>
    <w:multiLevelType w:val="multilevel"/>
    <w:tmpl w:val="090D5587"/>
    <w:lvl w:ilvl="0" w:tentative="0">
      <w:start w:val="1"/>
      <w:numFmt w:val="bullet"/>
      <w:pStyle w:val="109"/>
      <w:lvlText w:val="—"/>
      <w:lvlJc w:val="left"/>
      <w:pPr>
        <w:ind w:left="0" w:hanging="360"/>
      </w:pPr>
      <w:rPr>
        <w:rFonts w:hint="default" w:ascii="Times New Roman" w:hAnsi="Times New Roman" w:cs="Times New Roman"/>
      </w:rPr>
    </w:lvl>
    <w:lvl w:ilvl="1" w:tentative="0">
      <w:start w:val="1"/>
      <w:numFmt w:val="bullet"/>
      <w:lvlText w:val="o"/>
      <w:lvlJc w:val="left"/>
      <w:pPr>
        <w:ind w:left="720" w:hanging="360"/>
      </w:pPr>
      <w:rPr>
        <w:rFonts w:hint="default" w:ascii="Courier New" w:hAnsi="Courier New" w:cs="Courier New"/>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2160" w:hanging="360"/>
      </w:pPr>
      <w:rPr>
        <w:rFonts w:hint="default" w:ascii="Symbol" w:hAnsi="Symbol"/>
      </w:rPr>
    </w:lvl>
    <w:lvl w:ilvl="4" w:tentative="0">
      <w:start w:val="1"/>
      <w:numFmt w:val="bullet"/>
      <w:lvlText w:val="o"/>
      <w:lvlJc w:val="left"/>
      <w:pPr>
        <w:ind w:left="2880" w:hanging="360"/>
      </w:pPr>
      <w:rPr>
        <w:rFonts w:hint="default" w:ascii="Courier New" w:hAnsi="Courier New" w:cs="Courier New"/>
      </w:rPr>
    </w:lvl>
    <w:lvl w:ilvl="5" w:tentative="0">
      <w:start w:val="1"/>
      <w:numFmt w:val="bullet"/>
      <w:lvlText w:val=""/>
      <w:lvlJc w:val="left"/>
      <w:pPr>
        <w:ind w:left="3600" w:hanging="360"/>
      </w:pPr>
      <w:rPr>
        <w:rFonts w:hint="default" w:ascii="Wingdings" w:hAnsi="Wingdings"/>
      </w:rPr>
    </w:lvl>
    <w:lvl w:ilvl="6" w:tentative="0">
      <w:start w:val="1"/>
      <w:numFmt w:val="bullet"/>
      <w:lvlText w:val=""/>
      <w:lvlJc w:val="left"/>
      <w:pPr>
        <w:ind w:left="4320" w:hanging="360"/>
      </w:pPr>
      <w:rPr>
        <w:rFonts w:hint="default" w:ascii="Symbol" w:hAnsi="Symbol"/>
      </w:rPr>
    </w:lvl>
    <w:lvl w:ilvl="7" w:tentative="0">
      <w:start w:val="1"/>
      <w:numFmt w:val="bullet"/>
      <w:lvlText w:val="o"/>
      <w:lvlJc w:val="left"/>
      <w:pPr>
        <w:ind w:left="5040" w:hanging="360"/>
      </w:pPr>
      <w:rPr>
        <w:rFonts w:hint="default" w:ascii="Courier New" w:hAnsi="Courier New" w:cs="Courier New"/>
      </w:rPr>
    </w:lvl>
    <w:lvl w:ilvl="8" w:tentative="0">
      <w:start w:val="1"/>
      <w:numFmt w:val="bullet"/>
      <w:lvlText w:val=""/>
      <w:lvlJc w:val="left"/>
      <w:pPr>
        <w:ind w:left="5760" w:hanging="360"/>
      </w:pPr>
      <w:rPr>
        <w:rFonts w:hint="default" w:ascii="Wingdings" w:hAnsi="Wingdings"/>
      </w:rPr>
    </w:lvl>
  </w:abstractNum>
  <w:abstractNum w:abstractNumId="14">
    <w:nsid w:val="0A81191D"/>
    <w:multiLevelType w:val="multilevel"/>
    <w:tmpl w:val="0A8119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B1C5968"/>
    <w:multiLevelType w:val="multilevel"/>
    <w:tmpl w:val="0B1C596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0B35136A"/>
    <w:multiLevelType w:val="multilevel"/>
    <w:tmpl w:val="0B35136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B461F83"/>
    <w:multiLevelType w:val="multilevel"/>
    <w:tmpl w:val="0B461F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0B514D89"/>
    <w:multiLevelType w:val="multilevel"/>
    <w:tmpl w:val="0B514D89"/>
    <w:lvl w:ilvl="0" w:tentative="0">
      <w:start w:val="1"/>
      <w:numFmt w:val="bullet"/>
      <w:pStyle w:val="240"/>
      <w:lvlText w:val="—"/>
      <w:lvlJc w:val="left"/>
      <w:pPr>
        <w:ind w:left="947" w:hanging="360"/>
      </w:pPr>
      <w:rPr>
        <w:rFonts w:hint="default" w:ascii="Times New Roman" w:hAnsi="Times New Roman" w:cs="Times New Roman"/>
      </w:rPr>
    </w:lvl>
    <w:lvl w:ilvl="1" w:tentative="0">
      <w:start w:val="1"/>
      <w:numFmt w:val="bullet"/>
      <w:lvlText w:val="o"/>
      <w:lvlJc w:val="left"/>
      <w:pPr>
        <w:ind w:left="1667" w:hanging="360"/>
      </w:pPr>
      <w:rPr>
        <w:rFonts w:hint="default" w:ascii="Courier New" w:hAnsi="Courier New" w:cs="Courier New"/>
      </w:rPr>
    </w:lvl>
    <w:lvl w:ilvl="2" w:tentative="0">
      <w:start w:val="1"/>
      <w:numFmt w:val="bullet"/>
      <w:lvlText w:val=""/>
      <w:lvlJc w:val="left"/>
      <w:pPr>
        <w:ind w:left="2387" w:hanging="360"/>
      </w:pPr>
      <w:rPr>
        <w:rFonts w:hint="default" w:ascii="Wingdings" w:hAnsi="Wingdings"/>
      </w:rPr>
    </w:lvl>
    <w:lvl w:ilvl="3" w:tentative="0">
      <w:start w:val="1"/>
      <w:numFmt w:val="bullet"/>
      <w:lvlText w:val=""/>
      <w:lvlJc w:val="left"/>
      <w:pPr>
        <w:ind w:left="3107" w:hanging="360"/>
      </w:pPr>
      <w:rPr>
        <w:rFonts w:hint="default" w:ascii="Symbol" w:hAnsi="Symbol"/>
      </w:rPr>
    </w:lvl>
    <w:lvl w:ilvl="4" w:tentative="0">
      <w:start w:val="1"/>
      <w:numFmt w:val="bullet"/>
      <w:lvlText w:val="o"/>
      <w:lvlJc w:val="left"/>
      <w:pPr>
        <w:ind w:left="3827" w:hanging="360"/>
      </w:pPr>
      <w:rPr>
        <w:rFonts w:hint="default" w:ascii="Courier New" w:hAnsi="Courier New" w:cs="Courier New"/>
      </w:rPr>
    </w:lvl>
    <w:lvl w:ilvl="5" w:tentative="0">
      <w:start w:val="1"/>
      <w:numFmt w:val="bullet"/>
      <w:lvlText w:val=""/>
      <w:lvlJc w:val="left"/>
      <w:pPr>
        <w:ind w:left="4547" w:hanging="360"/>
      </w:pPr>
      <w:rPr>
        <w:rFonts w:hint="default" w:ascii="Wingdings" w:hAnsi="Wingdings"/>
      </w:rPr>
    </w:lvl>
    <w:lvl w:ilvl="6" w:tentative="0">
      <w:start w:val="1"/>
      <w:numFmt w:val="bullet"/>
      <w:lvlText w:val=""/>
      <w:lvlJc w:val="left"/>
      <w:pPr>
        <w:ind w:left="5267" w:hanging="360"/>
      </w:pPr>
      <w:rPr>
        <w:rFonts w:hint="default" w:ascii="Symbol" w:hAnsi="Symbol"/>
      </w:rPr>
    </w:lvl>
    <w:lvl w:ilvl="7" w:tentative="0">
      <w:start w:val="1"/>
      <w:numFmt w:val="bullet"/>
      <w:lvlText w:val="o"/>
      <w:lvlJc w:val="left"/>
      <w:pPr>
        <w:ind w:left="5987" w:hanging="360"/>
      </w:pPr>
      <w:rPr>
        <w:rFonts w:hint="default" w:ascii="Courier New" w:hAnsi="Courier New" w:cs="Courier New"/>
      </w:rPr>
    </w:lvl>
    <w:lvl w:ilvl="8" w:tentative="0">
      <w:start w:val="1"/>
      <w:numFmt w:val="bullet"/>
      <w:lvlText w:val=""/>
      <w:lvlJc w:val="left"/>
      <w:pPr>
        <w:ind w:left="6707" w:hanging="360"/>
      </w:pPr>
      <w:rPr>
        <w:rFonts w:hint="default" w:ascii="Wingdings" w:hAnsi="Wingdings"/>
      </w:rPr>
    </w:lvl>
  </w:abstractNum>
  <w:abstractNum w:abstractNumId="19">
    <w:nsid w:val="0C60030F"/>
    <w:multiLevelType w:val="multilevel"/>
    <w:tmpl w:val="0C60030F"/>
    <w:lvl w:ilvl="0" w:tentative="0">
      <w:start w:val="1"/>
      <w:numFmt w:val="decimal"/>
      <w:lvlText w:val="%1)"/>
      <w:lvlJc w:val="left"/>
      <w:pPr>
        <w:ind w:left="0" w:hanging="360"/>
      </w:p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20">
    <w:nsid w:val="0CB3646C"/>
    <w:multiLevelType w:val="multilevel"/>
    <w:tmpl w:val="0CB3646C"/>
    <w:lvl w:ilvl="0" w:tentative="0">
      <w:start w:val="0"/>
      <w:numFmt w:val="bullet"/>
      <w:lvlText w:val="–"/>
      <w:lvlJc w:val="left"/>
      <w:pPr>
        <w:ind w:left="902" w:hanging="286"/>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857" w:hanging="286"/>
      </w:pPr>
      <w:rPr>
        <w:rFonts w:hint="default"/>
        <w:lang w:val="ru-RU" w:eastAsia="en-US" w:bidi="ar-SA"/>
      </w:rPr>
    </w:lvl>
    <w:lvl w:ilvl="2" w:tentative="0">
      <w:start w:val="0"/>
      <w:numFmt w:val="bullet"/>
      <w:lvlText w:val="•"/>
      <w:lvlJc w:val="left"/>
      <w:pPr>
        <w:ind w:left="2815" w:hanging="286"/>
      </w:pPr>
      <w:rPr>
        <w:rFonts w:hint="default"/>
        <w:lang w:val="ru-RU" w:eastAsia="en-US" w:bidi="ar-SA"/>
      </w:rPr>
    </w:lvl>
    <w:lvl w:ilvl="3" w:tentative="0">
      <w:start w:val="0"/>
      <w:numFmt w:val="bullet"/>
      <w:lvlText w:val="•"/>
      <w:lvlJc w:val="left"/>
      <w:pPr>
        <w:ind w:left="3773" w:hanging="286"/>
      </w:pPr>
      <w:rPr>
        <w:rFonts w:hint="default"/>
        <w:lang w:val="ru-RU" w:eastAsia="en-US" w:bidi="ar-SA"/>
      </w:rPr>
    </w:lvl>
    <w:lvl w:ilvl="4" w:tentative="0">
      <w:start w:val="0"/>
      <w:numFmt w:val="bullet"/>
      <w:lvlText w:val="•"/>
      <w:lvlJc w:val="left"/>
      <w:pPr>
        <w:ind w:left="4731" w:hanging="286"/>
      </w:pPr>
      <w:rPr>
        <w:rFonts w:hint="default"/>
        <w:lang w:val="ru-RU" w:eastAsia="en-US" w:bidi="ar-SA"/>
      </w:rPr>
    </w:lvl>
    <w:lvl w:ilvl="5" w:tentative="0">
      <w:start w:val="0"/>
      <w:numFmt w:val="bullet"/>
      <w:lvlText w:val="•"/>
      <w:lvlJc w:val="left"/>
      <w:pPr>
        <w:ind w:left="5689" w:hanging="286"/>
      </w:pPr>
      <w:rPr>
        <w:rFonts w:hint="default"/>
        <w:lang w:val="ru-RU" w:eastAsia="en-US" w:bidi="ar-SA"/>
      </w:rPr>
    </w:lvl>
    <w:lvl w:ilvl="6" w:tentative="0">
      <w:start w:val="0"/>
      <w:numFmt w:val="bullet"/>
      <w:lvlText w:val="•"/>
      <w:lvlJc w:val="left"/>
      <w:pPr>
        <w:ind w:left="6647" w:hanging="286"/>
      </w:pPr>
      <w:rPr>
        <w:rFonts w:hint="default"/>
        <w:lang w:val="ru-RU" w:eastAsia="en-US" w:bidi="ar-SA"/>
      </w:rPr>
    </w:lvl>
    <w:lvl w:ilvl="7" w:tentative="0">
      <w:start w:val="0"/>
      <w:numFmt w:val="bullet"/>
      <w:lvlText w:val="•"/>
      <w:lvlJc w:val="left"/>
      <w:pPr>
        <w:ind w:left="7605" w:hanging="286"/>
      </w:pPr>
      <w:rPr>
        <w:rFonts w:hint="default"/>
        <w:lang w:val="ru-RU" w:eastAsia="en-US" w:bidi="ar-SA"/>
      </w:rPr>
    </w:lvl>
    <w:lvl w:ilvl="8" w:tentative="0">
      <w:start w:val="0"/>
      <w:numFmt w:val="bullet"/>
      <w:lvlText w:val="•"/>
      <w:lvlJc w:val="left"/>
      <w:pPr>
        <w:ind w:left="8563" w:hanging="286"/>
      </w:pPr>
      <w:rPr>
        <w:rFonts w:hint="default"/>
        <w:lang w:val="ru-RU" w:eastAsia="en-US" w:bidi="ar-SA"/>
      </w:rPr>
    </w:lvl>
  </w:abstractNum>
  <w:abstractNum w:abstractNumId="21">
    <w:nsid w:val="0E04665C"/>
    <w:multiLevelType w:val="multilevel"/>
    <w:tmpl w:val="0E04665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0E726032"/>
    <w:multiLevelType w:val="multilevel"/>
    <w:tmpl w:val="0E726032"/>
    <w:lvl w:ilvl="0" w:tentative="0">
      <w:start w:val="0"/>
      <w:numFmt w:val="bullet"/>
      <w:lvlText w:val=""/>
      <w:lvlJc w:val="left"/>
      <w:pPr>
        <w:ind w:left="22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23">
    <w:nsid w:val="0FB8304F"/>
    <w:multiLevelType w:val="multilevel"/>
    <w:tmpl w:val="0FB8304F"/>
    <w:lvl w:ilvl="0" w:tentative="0">
      <w:start w:val="0"/>
      <w:numFmt w:val="bullet"/>
      <w:lvlText w:val="–"/>
      <w:lvlJc w:val="left"/>
      <w:pPr>
        <w:ind w:left="644"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15E058D"/>
    <w:multiLevelType w:val="multilevel"/>
    <w:tmpl w:val="115E058D"/>
    <w:lvl w:ilvl="0" w:tentative="0">
      <w:start w:val="0"/>
      <w:numFmt w:val="bullet"/>
      <w:lvlText w:val="-"/>
      <w:lvlJc w:val="left"/>
      <w:pPr>
        <w:ind w:left="247"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569" w:hanging="140"/>
      </w:pPr>
      <w:rPr>
        <w:rFonts w:hint="default"/>
        <w:lang w:val="ru-RU" w:eastAsia="en-US" w:bidi="ar-SA"/>
      </w:rPr>
    </w:lvl>
    <w:lvl w:ilvl="2" w:tentative="0">
      <w:start w:val="0"/>
      <w:numFmt w:val="bullet"/>
      <w:lvlText w:val="•"/>
      <w:lvlJc w:val="left"/>
      <w:pPr>
        <w:ind w:left="899" w:hanging="140"/>
      </w:pPr>
      <w:rPr>
        <w:rFonts w:hint="default"/>
        <w:lang w:val="ru-RU" w:eastAsia="en-US" w:bidi="ar-SA"/>
      </w:rPr>
    </w:lvl>
    <w:lvl w:ilvl="3" w:tentative="0">
      <w:start w:val="0"/>
      <w:numFmt w:val="bullet"/>
      <w:lvlText w:val="•"/>
      <w:lvlJc w:val="left"/>
      <w:pPr>
        <w:ind w:left="1228" w:hanging="140"/>
      </w:pPr>
      <w:rPr>
        <w:rFonts w:hint="default"/>
        <w:lang w:val="ru-RU" w:eastAsia="en-US" w:bidi="ar-SA"/>
      </w:rPr>
    </w:lvl>
    <w:lvl w:ilvl="4" w:tentative="0">
      <w:start w:val="0"/>
      <w:numFmt w:val="bullet"/>
      <w:lvlText w:val="•"/>
      <w:lvlJc w:val="left"/>
      <w:pPr>
        <w:ind w:left="1558" w:hanging="140"/>
      </w:pPr>
      <w:rPr>
        <w:rFonts w:hint="default"/>
        <w:lang w:val="ru-RU" w:eastAsia="en-US" w:bidi="ar-SA"/>
      </w:rPr>
    </w:lvl>
    <w:lvl w:ilvl="5" w:tentative="0">
      <w:start w:val="0"/>
      <w:numFmt w:val="bullet"/>
      <w:lvlText w:val="•"/>
      <w:lvlJc w:val="left"/>
      <w:pPr>
        <w:ind w:left="1887" w:hanging="140"/>
      </w:pPr>
      <w:rPr>
        <w:rFonts w:hint="default"/>
        <w:lang w:val="ru-RU" w:eastAsia="en-US" w:bidi="ar-SA"/>
      </w:rPr>
    </w:lvl>
    <w:lvl w:ilvl="6" w:tentative="0">
      <w:start w:val="0"/>
      <w:numFmt w:val="bullet"/>
      <w:lvlText w:val="•"/>
      <w:lvlJc w:val="left"/>
      <w:pPr>
        <w:ind w:left="2217" w:hanging="140"/>
      </w:pPr>
      <w:rPr>
        <w:rFonts w:hint="default"/>
        <w:lang w:val="ru-RU" w:eastAsia="en-US" w:bidi="ar-SA"/>
      </w:rPr>
    </w:lvl>
    <w:lvl w:ilvl="7" w:tentative="0">
      <w:start w:val="0"/>
      <w:numFmt w:val="bullet"/>
      <w:lvlText w:val="•"/>
      <w:lvlJc w:val="left"/>
      <w:pPr>
        <w:ind w:left="2546" w:hanging="140"/>
      </w:pPr>
      <w:rPr>
        <w:rFonts w:hint="default"/>
        <w:lang w:val="ru-RU" w:eastAsia="en-US" w:bidi="ar-SA"/>
      </w:rPr>
    </w:lvl>
    <w:lvl w:ilvl="8" w:tentative="0">
      <w:start w:val="0"/>
      <w:numFmt w:val="bullet"/>
      <w:lvlText w:val="•"/>
      <w:lvlJc w:val="left"/>
      <w:pPr>
        <w:ind w:left="2876" w:hanging="140"/>
      </w:pPr>
      <w:rPr>
        <w:rFonts w:hint="default"/>
        <w:lang w:val="ru-RU" w:eastAsia="en-US" w:bidi="ar-SA"/>
      </w:rPr>
    </w:lvl>
  </w:abstractNum>
  <w:abstractNum w:abstractNumId="25">
    <w:nsid w:val="116E6381"/>
    <w:multiLevelType w:val="multilevel"/>
    <w:tmpl w:val="116E6381"/>
    <w:lvl w:ilvl="0" w:tentative="0">
      <w:start w:val="0"/>
      <w:numFmt w:val="bullet"/>
      <w:lvlText w:val=""/>
      <w:lvlJc w:val="left"/>
      <w:pPr>
        <w:ind w:left="902" w:hanging="356"/>
      </w:pPr>
      <w:rPr>
        <w:rFonts w:hint="default" w:ascii="Symbol" w:hAnsi="Symbol" w:eastAsia="Symbol" w:cs="Symbol"/>
        <w:w w:val="100"/>
        <w:sz w:val="28"/>
        <w:szCs w:val="28"/>
        <w:lang w:val="ru-RU" w:eastAsia="en-US" w:bidi="ar-SA"/>
      </w:rPr>
    </w:lvl>
    <w:lvl w:ilvl="1" w:tentative="0">
      <w:start w:val="0"/>
      <w:numFmt w:val="bullet"/>
      <w:lvlText w:val="•"/>
      <w:lvlJc w:val="left"/>
      <w:pPr>
        <w:ind w:left="1857" w:hanging="356"/>
      </w:pPr>
      <w:rPr>
        <w:rFonts w:hint="default"/>
        <w:lang w:val="ru-RU" w:eastAsia="en-US" w:bidi="ar-SA"/>
      </w:rPr>
    </w:lvl>
    <w:lvl w:ilvl="2" w:tentative="0">
      <w:start w:val="0"/>
      <w:numFmt w:val="bullet"/>
      <w:lvlText w:val="•"/>
      <w:lvlJc w:val="left"/>
      <w:pPr>
        <w:ind w:left="2815" w:hanging="356"/>
      </w:pPr>
      <w:rPr>
        <w:rFonts w:hint="default"/>
        <w:lang w:val="ru-RU" w:eastAsia="en-US" w:bidi="ar-SA"/>
      </w:rPr>
    </w:lvl>
    <w:lvl w:ilvl="3" w:tentative="0">
      <w:start w:val="0"/>
      <w:numFmt w:val="bullet"/>
      <w:lvlText w:val="•"/>
      <w:lvlJc w:val="left"/>
      <w:pPr>
        <w:ind w:left="3773" w:hanging="356"/>
      </w:pPr>
      <w:rPr>
        <w:rFonts w:hint="default"/>
        <w:lang w:val="ru-RU" w:eastAsia="en-US" w:bidi="ar-SA"/>
      </w:rPr>
    </w:lvl>
    <w:lvl w:ilvl="4" w:tentative="0">
      <w:start w:val="0"/>
      <w:numFmt w:val="bullet"/>
      <w:lvlText w:val="•"/>
      <w:lvlJc w:val="left"/>
      <w:pPr>
        <w:ind w:left="4731" w:hanging="356"/>
      </w:pPr>
      <w:rPr>
        <w:rFonts w:hint="default"/>
        <w:lang w:val="ru-RU" w:eastAsia="en-US" w:bidi="ar-SA"/>
      </w:rPr>
    </w:lvl>
    <w:lvl w:ilvl="5" w:tentative="0">
      <w:start w:val="0"/>
      <w:numFmt w:val="bullet"/>
      <w:lvlText w:val="•"/>
      <w:lvlJc w:val="left"/>
      <w:pPr>
        <w:ind w:left="5689" w:hanging="356"/>
      </w:pPr>
      <w:rPr>
        <w:rFonts w:hint="default"/>
        <w:lang w:val="ru-RU" w:eastAsia="en-US" w:bidi="ar-SA"/>
      </w:rPr>
    </w:lvl>
    <w:lvl w:ilvl="6" w:tentative="0">
      <w:start w:val="0"/>
      <w:numFmt w:val="bullet"/>
      <w:lvlText w:val="•"/>
      <w:lvlJc w:val="left"/>
      <w:pPr>
        <w:ind w:left="6647" w:hanging="356"/>
      </w:pPr>
      <w:rPr>
        <w:rFonts w:hint="default"/>
        <w:lang w:val="ru-RU" w:eastAsia="en-US" w:bidi="ar-SA"/>
      </w:rPr>
    </w:lvl>
    <w:lvl w:ilvl="7" w:tentative="0">
      <w:start w:val="0"/>
      <w:numFmt w:val="bullet"/>
      <w:lvlText w:val="•"/>
      <w:lvlJc w:val="left"/>
      <w:pPr>
        <w:ind w:left="7605" w:hanging="356"/>
      </w:pPr>
      <w:rPr>
        <w:rFonts w:hint="default"/>
        <w:lang w:val="ru-RU" w:eastAsia="en-US" w:bidi="ar-SA"/>
      </w:rPr>
    </w:lvl>
    <w:lvl w:ilvl="8" w:tentative="0">
      <w:start w:val="0"/>
      <w:numFmt w:val="bullet"/>
      <w:lvlText w:val="•"/>
      <w:lvlJc w:val="left"/>
      <w:pPr>
        <w:ind w:left="8563" w:hanging="356"/>
      </w:pPr>
      <w:rPr>
        <w:rFonts w:hint="default"/>
        <w:lang w:val="ru-RU" w:eastAsia="en-US" w:bidi="ar-SA"/>
      </w:rPr>
    </w:lvl>
  </w:abstractNum>
  <w:abstractNum w:abstractNumId="26">
    <w:nsid w:val="11D846D0"/>
    <w:multiLevelType w:val="multilevel"/>
    <w:tmpl w:val="11D846D0"/>
    <w:lvl w:ilvl="0" w:tentative="0">
      <w:start w:val="1"/>
      <w:numFmt w:val="bullet"/>
      <w:lvlText w:val=""/>
      <w:lvlJc w:val="left"/>
      <w:pPr>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120759FF"/>
    <w:multiLevelType w:val="multilevel"/>
    <w:tmpl w:val="120759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140654DB"/>
    <w:multiLevelType w:val="multilevel"/>
    <w:tmpl w:val="140654DB"/>
    <w:lvl w:ilvl="0" w:tentative="0">
      <w:start w:val="0"/>
      <w:numFmt w:val="bullet"/>
      <w:lvlText w:val=""/>
      <w:lvlJc w:val="left"/>
      <w:pPr>
        <w:ind w:left="894" w:hanging="360"/>
      </w:pPr>
      <w:rPr>
        <w:rFonts w:hint="default" w:ascii="Symbol" w:hAnsi="Symbol" w:eastAsia="Symbol" w:cs="Symbol"/>
        <w:w w:val="100"/>
        <w:sz w:val="28"/>
        <w:szCs w:val="28"/>
        <w:lang w:val="ru-RU" w:eastAsia="en-US" w:bidi="ar-SA"/>
      </w:rPr>
    </w:lvl>
    <w:lvl w:ilvl="1" w:tentative="0">
      <w:start w:val="0"/>
      <w:numFmt w:val="bullet"/>
      <w:lvlText w:val="•"/>
      <w:lvlJc w:val="left"/>
      <w:pPr>
        <w:ind w:left="1888" w:hanging="360"/>
      </w:pPr>
      <w:rPr>
        <w:rFonts w:hint="default"/>
        <w:lang w:val="ru-RU" w:eastAsia="en-US" w:bidi="ar-SA"/>
      </w:rPr>
    </w:lvl>
    <w:lvl w:ilvl="2" w:tentative="0">
      <w:start w:val="0"/>
      <w:numFmt w:val="bullet"/>
      <w:lvlText w:val="•"/>
      <w:lvlJc w:val="left"/>
      <w:pPr>
        <w:ind w:left="2877" w:hanging="360"/>
      </w:pPr>
      <w:rPr>
        <w:rFonts w:hint="default"/>
        <w:lang w:val="ru-RU" w:eastAsia="en-US" w:bidi="ar-SA"/>
      </w:rPr>
    </w:lvl>
    <w:lvl w:ilvl="3" w:tentative="0">
      <w:start w:val="0"/>
      <w:numFmt w:val="bullet"/>
      <w:lvlText w:val="•"/>
      <w:lvlJc w:val="left"/>
      <w:pPr>
        <w:ind w:left="3865" w:hanging="360"/>
      </w:pPr>
      <w:rPr>
        <w:rFonts w:hint="default"/>
        <w:lang w:val="ru-RU" w:eastAsia="en-US" w:bidi="ar-SA"/>
      </w:rPr>
    </w:lvl>
    <w:lvl w:ilvl="4" w:tentative="0">
      <w:start w:val="0"/>
      <w:numFmt w:val="bullet"/>
      <w:lvlText w:val="•"/>
      <w:lvlJc w:val="left"/>
      <w:pPr>
        <w:ind w:left="4854" w:hanging="360"/>
      </w:pPr>
      <w:rPr>
        <w:rFonts w:hint="default"/>
        <w:lang w:val="ru-RU" w:eastAsia="en-US" w:bidi="ar-SA"/>
      </w:rPr>
    </w:lvl>
    <w:lvl w:ilvl="5" w:tentative="0">
      <w:start w:val="0"/>
      <w:numFmt w:val="bullet"/>
      <w:lvlText w:val="•"/>
      <w:lvlJc w:val="left"/>
      <w:pPr>
        <w:ind w:left="5843" w:hanging="360"/>
      </w:pPr>
      <w:rPr>
        <w:rFonts w:hint="default"/>
        <w:lang w:val="ru-RU" w:eastAsia="en-US" w:bidi="ar-SA"/>
      </w:rPr>
    </w:lvl>
    <w:lvl w:ilvl="6" w:tentative="0">
      <w:start w:val="0"/>
      <w:numFmt w:val="bullet"/>
      <w:lvlText w:val="•"/>
      <w:lvlJc w:val="left"/>
      <w:pPr>
        <w:ind w:left="6831" w:hanging="360"/>
      </w:pPr>
      <w:rPr>
        <w:rFonts w:hint="default"/>
        <w:lang w:val="ru-RU" w:eastAsia="en-US" w:bidi="ar-SA"/>
      </w:rPr>
    </w:lvl>
    <w:lvl w:ilvl="7" w:tentative="0">
      <w:start w:val="0"/>
      <w:numFmt w:val="bullet"/>
      <w:lvlText w:val="•"/>
      <w:lvlJc w:val="left"/>
      <w:pPr>
        <w:ind w:left="7820" w:hanging="360"/>
      </w:pPr>
      <w:rPr>
        <w:rFonts w:hint="default"/>
        <w:lang w:val="ru-RU" w:eastAsia="en-US" w:bidi="ar-SA"/>
      </w:rPr>
    </w:lvl>
    <w:lvl w:ilvl="8" w:tentative="0">
      <w:start w:val="0"/>
      <w:numFmt w:val="bullet"/>
      <w:lvlText w:val="•"/>
      <w:lvlJc w:val="left"/>
      <w:pPr>
        <w:ind w:left="8809" w:hanging="360"/>
      </w:pPr>
      <w:rPr>
        <w:rFonts w:hint="default"/>
        <w:lang w:val="ru-RU" w:eastAsia="en-US" w:bidi="ar-SA"/>
      </w:rPr>
    </w:lvl>
  </w:abstractNum>
  <w:abstractNum w:abstractNumId="29">
    <w:nsid w:val="14163A7F"/>
    <w:multiLevelType w:val="multilevel"/>
    <w:tmpl w:val="14163A7F"/>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147F0240"/>
    <w:multiLevelType w:val="multilevel"/>
    <w:tmpl w:val="147F02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1">
    <w:nsid w:val="14E9737C"/>
    <w:multiLevelType w:val="multilevel"/>
    <w:tmpl w:val="14E9737C"/>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32">
    <w:nsid w:val="15C25D8A"/>
    <w:multiLevelType w:val="multilevel"/>
    <w:tmpl w:val="15C25D8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3">
    <w:nsid w:val="169E71F4"/>
    <w:multiLevelType w:val="multilevel"/>
    <w:tmpl w:val="169E71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17427E80"/>
    <w:multiLevelType w:val="multilevel"/>
    <w:tmpl w:val="17427E80"/>
    <w:lvl w:ilvl="0" w:tentative="0">
      <w:start w:val="1"/>
      <w:numFmt w:val="bullet"/>
      <w:lvlText w:val="•"/>
      <w:lvlJc w:val="left"/>
      <w:pPr>
        <w:ind w:left="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35">
    <w:nsid w:val="17793905"/>
    <w:multiLevelType w:val="multilevel"/>
    <w:tmpl w:val="17793905"/>
    <w:lvl w:ilvl="0" w:tentative="0">
      <w:start w:val="1"/>
      <w:numFmt w:val="bullet"/>
      <w:pStyle w:val="249"/>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36">
    <w:nsid w:val="184078B6"/>
    <w:multiLevelType w:val="multilevel"/>
    <w:tmpl w:val="184078B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19CE389B"/>
    <w:multiLevelType w:val="multilevel"/>
    <w:tmpl w:val="19CE389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1A600C1A"/>
    <w:multiLevelType w:val="multilevel"/>
    <w:tmpl w:val="1A600C1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1E5F52A2"/>
    <w:multiLevelType w:val="multilevel"/>
    <w:tmpl w:val="1E5F52A2"/>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1EBE0355"/>
    <w:multiLevelType w:val="multilevel"/>
    <w:tmpl w:val="1EBE0355"/>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41">
    <w:nsid w:val="1FB06D5D"/>
    <w:multiLevelType w:val="multilevel"/>
    <w:tmpl w:val="1FB06D5D"/>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20922A18"/>
    <w:multiLevelType w:val="multilevel"/>
    <w:tmpl w:val="20922A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20AF10A4"/>
    <w:multiLevelType w:val="multilevel"/>
    <w:tmpl w:val="20AF10A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210B659F"/>
    <w:multiLevelType w:val="multilevel"/>
    <w:tmpl w:val="210B65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21B96409"/>
    <w:multiLevelType w:val="multilevel"/>
    <w:tmpl w:val="21B9640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21FC78E5"/>
    <w:multiLevelType w:val="multilevel"/>
    <w:tmpl w:val="21FC78E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221C5275"/>
    <w:multiLevelType w:val="multilevel"/>
    <w:tmpl w:val="221C5275"/>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23FD6567"/>
    <w:multiLevelType w:val="multilevel"/>
    <w:tmpl w:val="23FD656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243E1C01"/>
    <w:multiLevelType w:val="multilevel"/>
    <w:tmpl w:val="243E1C0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2470EC97"/>
    <w:multiLevelType w:val="multilevel"/>
    <w:tmpl w:val="2470EC97"/>
    <w:lvl w:ilvl="0" w:tentative="0">
      <w:start w:val="1"/>
      <w:numFmt w:val="decimal"/>
      <w:lvlText w:val="%1."/>
      <w:lvlJc w:val="left"/>
      <w:pPr>
        <w:ind w:left="1419" w:hanging="181"/>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2366" w:hanging="181"/>
      </w:pPr>
      <w:rPr>
        <w:rFonts w:hint="default"/>
        <w:lang w:val="ru-RU" w:eastAsia="en-US" w:bidi="ar-SA"/>
      </w:rPr>
    </w:lvl>
    <w:lvl w:ilvl="2" w:tentative="0">
      <w:start w:val="0"/>
      <w:numFmt w:val="bullet"/>
      <w:lvlText w:val="•"/>
      <w:lvlJc w:val="left"/>
      <w:pPr>
        <w:ind w:left="3313" w:hanging="181"/>
      </w:pPr>
      <w:rPr>
        <w:rFonts w:hint="default"/>
        <w:lang w:val="ru-RU" w:eastAsia="en-US" w:bidi="ar-SA"/>
      </w:rPr>
    </w:lvl>
    <w:lvl w:ilvl="3" w:tentative="0">
      <w:start w:val="0"/>
      <w:numFmt w:val="bullet"/>
      <w:lvlText w:val="•"/>
      <w:lvlJc w:val="left"/>
      <w:pPr>
        <w:ind w:left="4259" w:hanging="181"/>
      </w:pPr>
      <w:rPr>
        <w:rFonts w:hint="default"/>
        <w:lang w:val="ru-RU" w:eastAsia="en-US" w:bidi="ar-SA"/>
      </w:rPr>
    </w:lvl>
    <w:lvl w:ilvl="4" w:tentative="0">
      <w:start w:val="0"/>
      <w:numFmt w:val="bullet"/>
      <w:lvlText w:val="•"/>
      <w:lvlJc w:val="left"/>
      <w:pPr>
        <w:ind w:left="5206" w:hanging="181"/>
      </w:pPr>
      <w:rPr>
        <w:rFonts w:hint="default"/>
        <w:lang w:val="ru-RU" w:eastAsia="en-US" w:bidi="ar-SA"/>
      </w:rPr>
    </w:lvl>
    <w:lvl w:ilvl="5" w:tentative="0">
      <w:start w:val="0"/>
      <w:numFmt w:val="bullet"/>
      <w:lvlText w:val="•"/>
      <w:lvlJc w:val="left"/>
      <w:pPr>
        <w:ind w:left="6153" w:hanging="181"/>
      </w:pPr>
      <w:rPr>
        <w:rFonts w:hint="default"/>
        <w:lang w:val="ru-RU" w:eastAsia="en-US" w:bidi="ar-SA"/>
      </w:rPr>
    </w:lvl>
    <w:lvl w:ilvl="6" w:tentative="0">
      <w:start w:val="0"/>
      <w:numFmt w:val="bullet"/>
      <w:lvlText w:val="•"/>
      <w:lvlJc w:val="left"/>
      <w:pPr>
        <w:ind w:left="7099" w:hanging="181"/>
      </w:pPr>
      <w:rPr>
        <w:rFonts w:hint="default"/>
        <w:lang w:val="ru-RU" w:eastAsia="en-US" w:bidi="ar-SA"/>
      </w:rPr>
    </w:lvl>
    <w:lvl w:ilvl="7" w:tentative="0">
      <w:start w:val="0"/>
      <w:numFmt w:val="bullet"/>
      <w:lvlText w:val="•"/>
      <w:lvlJc w:val="left"/>
      <w:pPr>
        <w:ind w:left="8046" w:hanging="181"/>
      </w:pPr>
      <w:rPr>
        <w:rFonts w:hint="default"/>
        <w:lang w:val="ru-RU" w:eastAsia="en-US" w:bidi="ar-SA"/>
      </w:rPr>
    </w:lvl>
    <w:lvl w:ilvl="8" w:tentative="0">
      <w:start w:val="0"/>
      <w:numFmt w:val="bullet"/>
      <w:lvlText w:val="•"/>
      <w:lvlJc w:val="left"/>
      <w:pPr>
        <w:ind w:left="8993" w:hanging="181"/>
      </w:pPr>
      <w:rPr>
        <w:rFonts w:hint="default"/>
        <w:lang w:val="ru-RU" w:eastAsia="en-US" w:bidi="ar-SA"/>
      </w:rPr>
    </w:lvl>
  </w:abstractNum>
  <w:abstractNum w:abstractNumId="51">
    <w:nsid w:val="25196350"/>
    <w:multiLevelType w:val="multilevel"/>
    <w:tmpl w:val="2519635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2">
    <w:nsid w:val="25F72A8A"/>
    <w:multiLevelType w:val="multilevel"/>
    <w:tmpl w:val="25F72A8A"/>
    <w:lvl w:ilvl="0" w:tentative="0">
      <w:start w:val="1"/>
      <w:numFmt w:val="bullet"/>
      <w:pStyle w:val="106"/>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53">
    <w:nsid w:val="2664106C"/>
    <w:multiLevelType w:val="multilevel"/>
    <w:tmpl w:val="2664106C"/>
    <w:lvl w:ilvl="0" w:tentative="0">
      <w:start w:val="1"/>
      <w:numFmt w:val="bullet"/>
      <w:pStyle w:val="424"/>
      <w:lvlText w:val="–"/>
      <w:lvlJc w:val="left"/>
      <w:pPr>
        <w:ind w:left="786"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4">
    <w:nsid w:val="266C2F8B"/>
    <w:multiLevelType w:val="multilevel"/>
    <w:tmpl w:val="266C2F8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26E31E37"/>
    <w:multiLevelType w:val="multilevel"/>
    <w:tmpl w:val="26E31E3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6">
    <w:nsid w:val="277C7F22"/>
    <w:multiLevelType w:val="multilevel"/>
    <w:tmpl w:val="277C7F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27CB5F55"/>
    <w:multiLevelType w:val="multilevel"/>
    <w:tmpl w:val="27CB5F55"/>
    <w:lvl w:ilvl="0" w:tentative="0">
      <w:start w:val="1"/>
      <w:numFmt w:val="decimal"/>
      <w:lvlText w:val="%1"/>
      <w:lvlJc w:val="left"/>
      <w:pPr>
        <w:ind w:left="533" w:hanging="360"/>
      </w:pPr>
      <w:rPr>
        <w:rFonts w:hint="default"/>
      </w:rPr>
    </w:lvl>
    <w:lvl w:ilvl="1" w:tentative="0">
      <w:start w:val="1"/>
      <w:numFmt w:val="lowerLetter"/>
      <w:lvlText w:val="%2."/>
      <w:lvlJc w:val="left"/>
      <w:pPr>
        <w:ind w:left="1253" w:hanging="360"/>
      </w:pPr>
    </w:lvl>
    <w:lvl w:ilvl="2" w:tentative="0">
      <w:start w:val="1"/>
      <w:numFmt w:val="lowerRoman"/>
      <w:lvlText w:val="%3."/>
      <w:lvlJc w:val="right"/>
      <w:pPr>
        <w:ind w:left="1973" w:hanging="180"/>
      </w:pPr>
    </w:lvl>
    <w:lvl w:ilvl="3" w:tentative="0">
      <w:start w:val="1"/>
      <w:numFmt w:val="decimal"/>
      <w:lvlText w:val="%4."/>
      <w:lvlJc w:val="left"/>
      <w:pPr>
        <w:ind w:left="2693" w:hanging="360"/>
      </w:pPr>
    </w:lvl>
    <w:lvl w:ilvl="4" w:tentative="0">
      <w:start w:val="1"/>
      <w:numFmt w:val="lowerLetter"/>
      <w:lvlText w:val="%5."/>
      <w:lvlJc w:val="left"/>
      <w:pPr>
        <w:ind w:left="3413" w:hanging="360"/>
      </w:pPr>
    </w:lvl>
    <w:lvl w:ilvl="5" w:tentative="0">
      <w:start w:val="1"/>
      <w:numFmt w:val="lowerRoman"/>
      <w:lvlText w:val="%6."/>
      <w:lvlJc w:val="right"/>
      <w:pPr>
        <w:ind w:left="4133" w:hanging="180"/>
      </w:pPr>
    </w:lvl>
    <w:lvl w:ilvl="6" w:tentative="0">
      <w:start w:val="1"/>
      <w:numFmt w:val="decimal"/>
      <w:lvlText w:val="%7."/>
      <w:lvlJc w:val="left"/>
      <w:pPr>
        <w:ind w:left="4853" w:hanging="360"/>
      </w:pPr>
    </w:lvl>
    <w:lvl w:ilvl="7" w:tentative="0">
      <w:start w:val="1"/>
      <w:numFmt w:val="lowerLetter"/>
      <w:lvlText w:val="%8."/>
      <w:lvlJc w:val="left"/>
      <w:pPr>
        <w:ind w:left="5573" w:hanging="360"/>
      </w:pPr>
    </w:lvl>
    <w:lvl w:ilvl="8" w:tentative="0">
      <w:start w:val="1"/>
      <w:numFmt w:val="lowerRoman"/>
      <w:lvlText w:val="%9."/>
      <w:lvlJc w:val="right"/>
      <w:pPr>
        <w:ind w:left="6293" w:hanging="180"/>
      </w:pPr>
    </w:lvl>
  </w:abstractNum>
  <w:abstractNum w:abstractNumId="58">
    <w:nsid w:val="28AB6CA1"/>
    <w:multiLevelType w:val="multilevel"/>
    <w:tmpl w:val="28AB6CA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9">
    <w:nsid w:val="29014C4C"/>
    <w:multiLevelType w:val="multilevel"/>
    <w:tmpl w:val="29014C4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2A3032F8"/>
    <w:multiLevelType w:val="multilevel"/>
    <w:tmpl w:val="2A3032F8"/>
    <w:lvl w:ilvl="0" w:tentative="0">
      <w:start w:val="1"/>
      <w:numFmt w:val="bullet"/>
      <w:lvlText w:val=""/>
      <w:lvlJc w:val="left"/>
      <w:pPr>
        <w:tabs>
          <w:tab w:val="left" w:pos="786"/>
        </w:tabs>
        <w:ind w:left="786"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1">
    <w:nsid w:val="2B6749FE"/>
    <w:multiLevelType w:val="multilevel"/>
    <w:tmpl w:val="2B6749F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2BFB71B9"/>
    <w:multiLevelType w:val="multilevel"/>
    <w:tmpl w:val="2BFB71B9"/>
    <w:lvl w:ilvl="0" w:tentative="0">
      <w:start w:val="0"/>
      <w:numFmt w:val="bullet"/>
      <w:lvlText w:val=""/>
      <w:lvlJc w:val="left"/>
      <w:pPr>
        <w:ind w:left="720" w:hanging="360"/>
      </w:pPr>
      <w:rPr>
        <w:rFonts w:hint="default" w:ascii="Symbol" w:hAnsi="Symbol" w:eastAsia="Symbol" w:cs="Symbol"/>
        <w:w w:val="100"/>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2D607824"/>
    <w:multiLevelType w:val="multilevel"/>
    <w:tmpl w:val="2D607824"/>
    <w:lvl w:ilvl="0" w:tentative="0">
      <w:start w:val="3"/>
      <w:numFmt w:val="decimal"/>
      <w:lvlText w:val="%1"/>
      <w:lvlJc w:val="left"/>
      <w:pPr>
        <w:ind w:left="644" w:hanging="423"/>
      </w:pPr>
      <w:rPr>
        <w:rFonts w:hint="default"/>
        <w:lang w:val="ru-RU" w:eastAsia="en-US" w:bidi="ar-SA"/>
      </w:rPr>
    </w:lvl>
    <w:lvl w:ilvl="1" w:tentative="0">
      <w:start w:val="1"/>
      <w:numFmt w:val="decimal"/>
      <w:lvlText w:val="%1.%2"/>
      <w:lvlJc w:val="left"/>
      <w:pPr>
        <w:ind w:left="1416" w:hanging="423"/>
      </w:pPr>
      <w:rPr>
        <w:rFonts w:hint="default" w:ascii="Times New Roman" w:hAnsi="Times New Roman" w:eastAsia="Times New Roman" w:cs="Times New Roman"/>
        <w:b/>
        <w:bCs/>
        <w:color w:val="auto"/>
        <w:spacing w:val="-1"/>
        <w:w w:val="100"/>
        <w:sz w:val="28"/>
        <w:szCs w:val="28"/>
        <w:lang w:val="ru-RU" w:eastAsia="en-US" w:bidi="ar-SA"/>
      </w:rPr>
    </w:lvl>
    <w:lvl w:ilvl="2" w:tentative="0">
      <w:start w:val="0"/>
      <w:numFmt w:val="bullet"/>
      <w:lvlText w:val="–"/>
      <w:lvlJc w:val="left"/>
      <w:pPr>
        <w:ind w:left="222" w:hanging="35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2670" w:hanging="353"/>
      </w:pPr>
      <w:rPr>
        <w:rFonts w:hint="default"/>
        <w:lang w:val="ru-RU" w:eastAsia="en-US" w:bidi="ar-SA"/>
      </w:rPr>
    </w:lvl>
    <w:lvl w:ilvl="4" w:tentative="0">
      <w:start w:val="0"/>
      <w:numFmt w:val="bullet"/>
      <w:lvlText w:val="•"/>
      <w:lvlJc w:val="left"/>
      <w:pPr>
        <w:ind w:left="3686" w:hanging="353"/>
      </w:pPr>
      <w:rPr>
        <w:rFonts w:hint="default"/>
        <w:lang w:val="ru-RU" w:eastAsia="en-US" w:bidi="ar-SA"/>
      </w:rPr>
    </w:lvl>
    <w:lvl w:ilvl="5" w:tentative="0">
      <w:start w:val="0"/>
      <w:numFmt w:val="bullet"/>
      <w:lvlText w:val="•"/>
      <w:lvlJc w:val="left"/>
      <w:pPr>
        <w:ind w:left="4701" w:hanging="353"/>
      </w:pPr>
      <w:rPr>
        <w:rFonts w:hint="default"/>
        <w:lang w:val="ru-RU" w:eastAsia="en-US" w:bidi="ar-SA"/>
      </w:rPr>
    </w:lvl>
    <w:lvl w:ilvl="6" w:tentative="0">
      <w:start w:val="0"/>
      <w:numFmt w:val="bullet"/>
      <w:lvlText w:val="•"/>
      <w:lvlJc w:val="left"/>
      <w:pPr>
        <w:ind w:left="5717" w:hanging="353"/>
      </w:pPr>
      <w:rPr>
        <w:rFonts w:hint="default"/>
        <w:lang w:val="ru-RU" w:eastAsia="en-US" w:bidi="ar-SA"/>
      </w:rPr>
    </w:lvl>
    <w:lvl w:ilvl="7" w:tentative="0">
      <w:start w:val="0"/>
      <w:numFmt w:val="bullet"/>
      <w:lvlText w:val="•"/>
      <w:lvlJc w:val="left"/>
      <w:pPr>
        <w:ind w:left="6732" w:hanging="353"/>
      </w:pPr>
      <w:rPr>
        <w:rFonts w:hint="default"/>
        <w:lang w:val="ru-RU" w:eastAsia="en-US" w:bidi="ar-SA"/>
      </w:rPr>
    </w:lvl>
    <w:lvl w:ilvl="8" w:tentative="0">
      <w:start w:val="0"/>
      <w:numFmt w:val="bullet"/>
      <w:lvlText w:val="•"/>
      <w:lvlJc w:val="left"/>
      <w:pPr>
        <w:ind w:left="7748" w:hanging="353"/>
      </w:pPr>
      <w:rPr>
        <w:rFonts w:hint="default"/>
        <w:lang w:val="ru-RU" w:eastAsia="en-US" w:bidi="ar-SA"/>
      </w:rPr>
    </w:lvl>
  </w:abstractNum>
  <w:abstractNum w:abstractNumId="64">
    <w:nsid w:val="2DFD0667"/>
    <w:multiLevelType w:val="multilevel"/>
    <w:tmpl w:val="2DFD06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5">
    <w:nsid w:val="2E234230"/>
    <w:multiLevelType w:val="multilevel"/>
    <w:tmpl w:val="2E2342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6">
    <w:nsid w:val="2F074AAA"/>
    <w:multiLevelType w:val="multilevel"/>
    <w:tmpl w:val="2F074AA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30FA338D"/>
    <w:multiLevelType w:val="multilevel"/>
    <w:tmpl w:val="30FA338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31845DB5"/>
    <w:multiLevelType w:val="multilevel"/>
    <w:tmpl w:val="31845DB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33E33F94"/>
    <w:multiLevelType w:val="multilevel"/>
    <w:tmpl w:val="33E33F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0">
    <w:nsid w:val="341C4E87"/>
    <w:multiLevelType w:val="multilevel"/>
    <w:tmpl w:val="341C4E8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1">
    <w:nsid w:val="34BA746D"/>
    <w:multiLevelType w:val="multilevel"/>
    <w:tmpl w:val="34BA746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34EF7FB6"/>
    <w:multiLevelType w:val="multilevel"/>
    <w:tmpl w:val="34EF7FB6"/>
    <w:lvl w:ilvl="0" w:tentative="0">
      <w:start w:val="0"/>
      <w:numFmt w:val="bullet"/>
      <w:lvlText w:val=""/>
      <w:lvlJc w:val="left"/>
      <w:pPr>
        <w:ind w:left="570"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73">
    <w:nsid w:val="384B42FD"/>
    <w:multiLevelType w:val="multilevel"/>
    <w:tmpl w:val="384B42F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4">
    <w:nsid w:val="39D1409C"/>
    <w:multiLevelType w:val="multilevel"/>
    <w:tmpl w:val="39D1409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5">
    <w:nsid w:val="3A132E18"/>
    <w:multiLevelType w:val="multilevel"/>
    <w:tmpl w:val="3A132E1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6">
    <w:nsid w:val="3A8413BD"/>
    <w:multiLevelType w:val="multilevel"/>
    <w:tmpl w:val="3A8413B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3ACC7309"/>
    <w:multiLevelType w:val="multilevel"/>
    <w:tmpl w:val="3ACC730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3AE0595B"/>
    <w:multiLevelType w:val="multilevel"/>
    <w:tmpl w:val="3AE0595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9">
    <w:nsid w:val="3B51426F"/>
    <w:multiLevelType w:val="multilevel"/>
    <w:tmpl w:val="3B51426F"/>
    <w:lvl w:ilvl="0" w:tentative="0">
      <w:start w:val="1"/>
      <w:numFmt w:val="bullet"/>
      <w:lvlText w:val=""/>
      <w:lvlJc w:val="left"/>
      <w:pPr>
        <w:ind w:left="1287" w:hanging="360"/>
      </w:pPr>
      <w:rPr>
        <w:rFonts w:hint="default" w:ascii="Symbol" w:hAnsi="Symbol"/>
        <w:sz w:val="24"/>
        <w:szCs w:val="24"/>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0">
    <w:nsid w:val="3B5E337E"/>
    <w:multiLevelType w:val="multilevel"/>
    <w:tmpl w:val="3B5E337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1">
    <w:nsid w:val="3BB95BE7"/>
    <w:multiLevelType w:val="multilevel"/>
    <w:tmpl w:val="3BB95BE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2">
    <w:nsid w:val="3F846038"/>
    <w:multiLevelType w:val="multilevel"/>
    <w:tmpl w:val="3F846038"/>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3">
    <w:nsid w:val="40BE0B1B"/>
    <w:multiLevelType w:val="multilevel"/>
    <w:tmpl w:val="40BE0B1B"/>
    <w:lvl w:ilvl="0" w:tentative="0">
      <w:start w:val="0"/>
      <w:numFmt w:val="bullet"/>
      <w:lvlText w:val="-"/>
      <w:lvlJc w:val="left"/>
      <w:pPr>
        <w:ind w:left="105"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442" w:hanging="140"/>
      </w:pPr>
      <w:rPr>
        <w:rFonts w:hint="default"/>
        <w:lang w:val="ru-RU" w:eastAsia="en-US" w:bidi="ar-SA"/>
      </w:rPr>
    </w:lvl>
    <w:lvl w:ilvl="2" w:tentative="0">
      <w:start w:val="0"/>
      <w:numFmt w:val="bullet"/>
      <w:lvlText w:val="•"/>
      <w:lvlJc w:val="left"/>
      <w:pPr>
        <w:ind w:left="785" w:hanging="140"/>
      </w:pPr>
      <w:rPr>
        <w:rFonts w:hint="default"/>
        <w:lang w:val="ru-RU" w:eastAsia="en-US" w:bidi="ar-SA"/>
      </w:rPr>
    </w:lvl>
    <w:lvl w:ilvl="3" w:tentative="0">
      <w:start w:val="0"/>
      <w:numFmt w:val="bullet"/>
      <w:lvlText w:val="•"/>
      <w:lvlJc w:val="left"/>
      <w:pPr>
        <w:ind w:left="1128" w:hanging="140"/>
      </w:pPr>
      <w:rPr>
        <w:rFonts w:hint="default"/>
        <w:lang w:val="ru-RU" w:eastAsia="en-US" w:bidi="ar-SA"/>
      </w:rPr>
    </w:lvl>
    <w:lvl w:ilvl="4" w:tentative="0">
      <w:start w:val="0"/>
      <w:numFmt w:val="bullet"/>
      <w:lvlText w:val="•"/>
      <w:lvlJc w:val="left"/>
      <w:pPr>
        <w:ind w:left="1471" w:hanging="140"/>
      </w:pPr>
      <w:rPr>
        <w:rFonts w:hint="default"/>
        <w:lang w:val="ru-RU" w:eastAsia="en-US" w:bidi="ar-SA"/>
      </w:rPr>
    </w:lvl>
    <w:lvl w:ilvl="5" w:tentative="0">
      <w:start w:val="0"/>
      <w:numFmt w:val="bullet"/>
      <w:lvlText w:val="•"/>
      <w:lvlJc w:val="left"/>
      <w:pPr>
        <w:ind w:left="1814" w:hanging="140"/>
      </w:pPr>
      <w:rPr>
        <w:rFonts w:hint="default"/>
        <w:lang w:val="ru-RU" w:eastAsia="en-US" w:bidi="ar-SA"/>
      </w:rPr>
    </w:lvl>
    <w:lvl w:ilvl="6" w:tentative="0">
      <w:start w:val="0"/>
      <w:numFmt w:val="bullet"/>
      <w:lvlText w:val="•"/>
      <w:lvlJc w:val="left"/>
      <w:pPr>
        <w:ind w:left="2156" w:hanging="140"/>
      </w:pPr>
      <w:rPr>
        <w:rFonts w:hint="default"/>
        <w:lang w:val="ru-RU" w:eastAsia="en-US" w:bidi="ar-SA"/>
      </w:rPr>
    </w:lvl>
    <w:lvl w:ilvl="7" w:tentative="0">
      <w:start w:val="0"/>
      <w:numFmt w:val="bullet"/>
      <w:lvlText w:val="•"/>
      <w:lvlJc w:val="left"/>
      <w:pPr>
        <w:ind w:left="2499" w:hanging="140"/>
      </w:pPr>
      <w:rPr>
        <w:rFonts w:hint="default"/>
        <w:lang w:val="ru-RU" w:eastAsia="en-US" w:bidi="ar-SA"/>
      </w:rPr>
    </w:lvl>
    <w:lvl w:ilvl="8" w:tentative="0">
      <w:start w:val="0"/>
      <w:numFmt w:val="bullet"/>
      <w:lvlText w:val="•"/>
      <w:lvlJc w:val="left"/>
      <w:pPr>
        <w:ind w:left="2842" w:hanging="140"/>
      </w:pPr>
      <w:rPr>
        <w:rFonts w:hint="default"/>
        <w:lang w:val="ru-RU" w:eastAsia="en-US" w:bidi="ar-SA"/>
      </w:rPr>
    </w:lvl>
  </w:abstractNum>
  <w:abstractNum w:abstractNumId="84">
    <w:nsid w:val="425275DA"/>
    <w:multiLevelType w:val="multilevel"/>
    <w:tmpl w:val="425275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5">
    <w:nsid w:val="42F20E98"/>
    <w:multiLevelType w:val="multilevel"/>
    <w:tmpl w:val="42F20E9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6">
    <w:nsid w:val="43457C80"/>
    <w:multiLevelType w:val="multilevel"/>
    <w:tmpl w:val="43457C8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7">
    <w:nsid w:val="44F76842"/>
    <w:multiLevelType w:val="multilevel"/>
    <w:tmpl w:val="44F768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8">
    <w:nsid w:val="452F5879"/>
    <w:multiLevelType w:val="multilevel"/>
    <w:tmpl w:val="452F587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9">
    <w:nsid w:val="458D03C0"/>
    <w:multiLevelType w:val="multilevel"/>
    <w:tmpl w:val="458D03C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0">
    <w:nsid w:val="46061CD7"/>
    <w:multiLevelType w:val="multilevel"/>
    <w:tmpl w:val="46061CD7"/>
    <w:lvl w:ilvl="0" w:tentative="0">
      <w:start w:val="0"/>
      <w:numFmt w:val="bullet"/>
      <w:lvlText w:val="-"/>
      <w:lvlJc w:val="left"/>
      <w:pPr>
        <w:ind w:left="533"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517" w:hanging="284"/>
      </w:pPr>
      <w:rPr>
        <w:rFonts w:hint="default"/>
        <w:lang w:val="ru-RU" w:eastAsia="en-US" w:bidi="ar-SA"/>
      </w:rPr>
    </w:lvl>
    <w:lvl w:ilvl="2" w:tentative="0">
      <w:start w:val="0"/>
      <w:numFmt w:val="bullet"/>
      <w:lvlText w:val="•"/>
      <w:lvlJc w:val="left"/>
      <w:pPr>
        <w:ind w:left="2495" w:hanging="284"/>
      </w:pPr>
      <w:rPr>
        <w:rFonts w:hint="default"/>
        <w:lang w:val="ru-RU" w:eastAsia="en-US" w:bidi="ar-SA"/>
      </w:rPr>
    </w:lvl>
    <w:lvl w:ilvl="3" w:tentative="0">
      <w:start w:val="0"/>
      <w:numFmt w:val="bullet"/>
      <w:lvlText w:val="•"/>
      <w:lvlJc w:val="left"/>
      <w:pPr>
        <w:ind w:left="3473" w:hanging="284"/>
      </w:pPr>
      <w:rPr>
        <w:rFonts w:hint="default"/>
        <w:lang w:val="ru-RU" w:eastAsia="en-US" w:bidi="ar-SA"/>
      </w:rPr>
    </w:lvl>
    <w:lvl w:ilvl="4" w:tentative="0">
      <w:start w:val="0"/>
      <w:numFmt w:val="bullet"/>
      <w:lvlText w:val="•"/>
      <w:lvlJc w:val="left"/>
      <w:pPr>
        <w:ind w:left="4451" w:hanging="284"/>
      </w:pPr>
      <w:rPr>
        <w:rFonts w:hint="default"/>
        <w:lang w:val="ru-RU" w:eastAsia="en-US" w:bidi="ar-SA"/>
      </w:rPr>
    </w:lvl>
    <w:lvl w:ilvl="5" w:tentative="0">
      <w:start w:val="0"/>
      <w:numFmt w:val="bullet"/>
      <w:lvlText w:val="•"/>
      <w:lvlJc w:val="left"/>
      <w:pPr>
        <w:ind w:left="5429" w:hanging="284"/>
      </w:pPr>
      <w:rPr>
        <w:rFonts w:hint="default"/>
        <w:lang w:val="ru-RU" w:eastAsia="en-US" w:bidi="ar-SA"/>
      </w:rPr>
    </w:lvl>
    <w:lvl w:ilvl="6" w:tentative="0">
      <w:start w:val="0"/>
      <w:numFmt w:val="bullet"/>
      <w:lvlText w:val="•"/>
      <w:lvlJc w:val="left"/>
      <w:pPr>
        <w:ind w:left="6407" w:hanging="284"/>
      </w:pPr>
      <w:rPr>
        <w:rFonts w:hint="default"/>
        <w:lang w:val="ru-RU" w:eastAsia="en-US" w:bidi="ar-SA"/>
      </w:rPr>
    </w:lvl>
    <w:lvl w:ilvl="7" w:tentative="0">
      <w:start w:val="0"/>
      <w:numFmt w:val="bullet"/>
      <w:lvlText w:val="•"/>
      <w:lvlJc w:val="left"/>
      <w:pPr>
        <w:ind w:left="7385" w:hanging="284"/>
      </w:pPr>
      <w:rPr>
        <w:rFonts w:hint="default"/>
        <w:lang w:val="ru-RU" w:eastAsia="en-US" w:bidi="ar-SA"/>
      </w:rPr>
    </w:lvl>
    <w:lvl w:ilvl="8" w:tentative="0">
      <w:start w:val="0"/>
      <w:numFmt w:val="bullet"/>
      <w:lvlText w:val="•"/>
      <w:lvlJc w:val="left"/>
      <w:pPr>
        <w:ind w:left="8363" w:hanging="284"/>
      </w:pPr>
      <w:rPr>
        <w:rFonts w:hint="default"/>
        <w:lang w:val="ru-RU" w:eastAsia="en-US" w:bidi="ar-SA"/>
      </w:rPr>
    </w:lvl>
  </w:abstractNum>
  <w:abstractNum w:abstractNumId="91">
    <w:nsid w:val="465E3A17"/>
    <w:multiLevelType w:val="multilevel"/>
    <w:tmpl w:val="465E3A1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2">
    <w:nsid w:val="46C12250"/>
    <w:multiLevelType w:val="multilevel"/>
    <w:tmpl w:val="46C12250"/>
    <w:lvl w:ilvl="0" w:tentative="0">
      <w:start w:val="0"/>
      <w:numFmt w:val="bullet"/>
      <w:lvlText w:val="–"/>
      <w:lvlJc w:val="left"/>
      <w:pPr>
        <w:ind w:left="644"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47B663E2"/>
    <w:multiLevelType w:val="multilevel"/>
    <w:tmpl w:val="47B663E2"/>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4">
    <w:nsid w:val="4956274C"/>
    <w:multiLevelType w:val="multilevel"/>
    <w:tmpl w:val="4956274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49AA3AE5"/>
    <w:multiLevelType w:val="multilevel"/>
    <w:tmpl w:val="49AA3AE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6">
    <w:nsid w:val="49DE1029"/>
    <w:multiLevelType w:val="multilevel"/>
    <w:tmpl w:val="49DE102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7">
    <w:nsid w:val="4B7755CD"/>
    <w:multiLevelType w:val="multilevel"/>
    <w:tmpl w:val="4B7755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8">
    <w:nsid w:val="4F0A7FAC"/>
    <w:multiLevelType w:val="multilevel"/>
    <w:tmpl w:val="4F0A7FA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9">
    <w:nsid w:val="508532F9"/>
    <w:multiLevelType w:val="multilevel"/>
    <w:tmpl w:val="508532F9"/>
    <w:lvl w:ilvl="0" w:tentative="0">
      <w:start w:val="1"/>
      <w:numFmt w:val="decimal"/>
      <w:lvlText w:val="%1"/>
      <w:lvlJc w:val="left"/>
      <w:pPr>
        <w:ind w:left="385" w:hanging="212"/>
        <w:jc w:val="left"/>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060" w:hanging="212"/>
      </w:pPr>
      <w:rPr>
        <w:rFonts w:hint="default"/>
        <w:lang w:val="ru-RU" w:eastAsia="en-US" w:bidi="ar-SA"/>
      </w:rPr>
    </w:lvl>
    <w:lvl w:ilvl="2" w:tentative="0">
      <w:start w:val="0"/>
      <w:numFmt w:val="bullet"/>
      <w:lvlText w:val="•"/>
      <w:lvlJc w:val="left"/>
      <w:pPr>
        <w:ind w:left="3180" w:hanging="212"/>
      </w:pPr>
      <w:rPr>
        <w:rFonts w:hint="default"/>
        <w:lang w:val="ru-RU" w:eastAsia="en-US" w:bidi="ar-SA"/>
      </w:rPr>
    </w:lvl>
    <w:lvl w:ilvl="3" w:tentative="0">
      <w:start w:val="0"/>
      <w:numFmt w:val="bullet"/>
      <w:lvlText w:val="•"/>
      <w:lvlJc w:val="left"/>
      <w:pPr>
        <w:ind w:left="4130" w:hanging="212"/>
      </w:pPr>
      <w:rPr>
        <w:rFonts w:hint="default"/>
        <w:lang w:val="ru-RU" w:eastAsia="en-US" w:bidi="ar-SA"/>
      </w:rPr>
    </w:lvl>
    <w:lvl w:ilvl="4" w:tentative="0">
      <w:start w:val="0"/>
      <w:numFmt w:val="bullet"/>
      <w:lvlText w:val="•"/>
      <w:lvlJc w:val="left"/>
      <w:pPr>
        <w:ind w:left="5081" w:hanging="212"/>
      </w:pPr>
      <w:rPr>
        <w:rFonts w:hint="default"/>
        <w:lang w:val="ru-RU" w:eastAsia="en-US" w:bidi="ar-SA"/>
      </w:rPr>
    </w:lvl>
    <w:lvl w:ilvl="5" w:tentative="0">
      <w:start w:val="0"/>
      <w:numFmt w:val="bullet"/>
      <w:lvlText w:val="•"/>
      <w:lvlJc w:val="left"/>
      <w:pPr>
        <w:ind w:left="6032" w:hanging="212"/>
      </w:pPr>
      <w:rPr>
        <w:rFonts w:hint="default"/>
        <w:lang w:val="ru-RU" w:eastAsia="en-US" w:bidi="ar-SA"/>
      </w:rPr>
    </w:lvl>
    <w:lvl w:ilvl="6" w:tentative="0">
      <w:start w:val="0"/>
      <w:numFmt w:val="bullet"/>
      <w:lvlText w:val="•"/>
      <w:lvlJc w:val="left"/>
      <w:pPr>
        <w:ind w:left="6983" w:hanging="212"/>
      </w:pPr>
      <w:rPr>
        <w:rFonts w:hint="default"/>
        <w:lang w:val="ru-RU" w:eastAsia="en-US" w:bidi="ar-SA"/>
      </w:rPr>
    </w:lvl>
    <w:lvl w:ilvl="7" w:tentative="0">
      <w:start w:val="0"/>
      <w:numFmt w:val="bullet"/>
      <w:lvlText w:val="•"/>
      <w:lvlJc w:val="left"/>
      <w:pPr>
        <w:ind w:left="7934" w:hanging="212"/>
      </w:pPr>
      <w:rPr>
        <w:rFonts w:hint="default"/>
        <w:lang w:val="ru-RU" w:eastAsia="en-US" w:bidi="ar-SA"/>
      </w:rPr>
    </w:lvl>
    <w:lvl w:ilvl="8" w:tentative="0">
      <w:start w:val="0"/>
      <w:numFmt w:val="bullet"/>
      <w:lvlText w:val="•"/>
      <w:lvlJc w:val="left"/>
      <w:pPr>
        <w:ind w:left="8884" w:hanging="212"/>
      </w:pPr>
      <w:rPr>
        <w:rFonts w:hint="default"/>
        <w:lang w:val="ru-RU" w:eastAsia="en-US" w:bidi="ar-SA"/>
      </w:rPr>
    </w:lvl>
  </w:abstractNum>
  <w:abstractNum w:abstractNumId="100">
    <w:nsid w:val="50F3524A"/>
    <w:multiLevelType w:val="multilevel"/>
    <w:tmpl w:val="50F3524A"/>
    <w:lvl w:ilvl="0" w:tentative="0">
      <w:start w:val="1"/>
      <w:numFmt w:val="bullet"/>
      <w:pStyle w:val="243"/>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101">
    <w:nsid w:val="523B69C2"/>
    <w:multiLevelType w:val="multilevel"/>
    <w:tmpl w:val="523B69C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2">
    <w:nsid w:val="53867385"/>
    <w:multiLevelType w:val="multilevel"/>
    <w:tmpl w:val="538673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3">
    <w:nsid w:val="580871B7"/>
    <w:multiLevelType w:val="multilevel"/>
    <w:tmpl w:val="580871B7"/>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4">
    <w:nsid w:val="58766934"/>
    <w:multiLevelType w:val="multilevel"/>
    <w:tmpl w:val="58766934"/>
    <w:lvl w:ilvl="0" w:tentative="0">
      <w:start w:val="1"/>
      <w:numFmt w:val="bullet"/>
      <w:pStyle w:val="85"/>
      <w:lvlText w:val="—"/>
      <w:lvlJc w:val="left"/>
      <w:pPr>
        <w:ind w:left="2062" w:hanging="360"/>
      </w:pPr>
      <w:rPr>
        <w:rFonts w:hint="default" w:ascii="Times New Roman" w:hAnsi="Times New Roman" w:cs="Times New Roman"/>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105">
    <w:nsid w:val="59357FF6"/>
    <w:multiLevelType w:val="multilevel"/>
    <w:tmpl w:val="59357FF6"/>
    <w:lvl w:ilvl="0" w:tentative="0">
      <w:start w:val="1"/>
      <w:numFmt w:val="bullet"/>
      <w:lvlText w:val=""/>
      <w:lvlJc w:val="left"/>
      <w:pPr>
        <w:ind w:left="0" w:firstLine="680"/>
      </w:pPr>
      <w:rPr>
        <w:rFonts w:hint="default" w:ascii="Wingdings" w:hAnsi="Wingdings"/>
      </w:rPr>
    </w:lvl>
    <w:lvl w:ilvl="1" w:tentative="0">
      <w:start w:val="1"/>
      <w:numFmt w:val="bullet"/>
      <w:lvlText w:val=""/>
      <w:lvlJc w:val="left"/>
      <w:pPr>
        <w:tabs>
          <w:tab w:val="left" w:pos="720"/>
        </w:tabs>
        <w:ind w:left="1080" w:hanging="360"/>
      </w:pPr>
      <w:rPr>
        <w:rFonts w:hint="default" w:ascii="Wingdings" w:hAnsi="Wingdings"/>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106">
    <w:nsid w:val="59ADCABA"/>
    <w:multiLevelType w:val="multilevel"/>
    <w:tmpl w:val="59ADCABA"/>
    <w:lvl w:ilvl="0" w:tentative="0">
      <w:start w:val="1"/>
      <w:numFmt w:val="decimal"/>
      <w:lvlText w:val="%1)"/>
      <w:lvlJc w:val="left"/>
      <w:pPr>
        <w:ind w:left="1356" w:hanging="252"/>
        <w:jc w:val="right"/>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2303" w:hanging="252"/>
      </w:pPr>
      <w:rPr>
        <w:rFonts w:hint="default"/>
        <w:lang w:val="ru-RU" w:eastAsia="en-US" w:bidi="ar-SA"/>
      </w:rPr>
    </w:lvl>
    <w:lvl w:ilvl="2" w:tentative="0">
      <w:start w:val="0"/>
      <w:numFmt w:val="bullet"/>
      <w:lvlText w:val="•"/>
      <w:lvlJc w:val="left"/>
      <w:pPr>
        <w:ind w:left="3246" w:hanging="252"/>
      </w:pPr>
      <w:rPr>
        <w:rFonts w:hint="default"/>
        <w:lang w:val="ru-RU" w:eastAsia="en-US" w:bidi="ar-SA"/>
      </w:rPr>
    </w:lvl>
    <w:lvl w:ilvl="3" w:tentative="0">
      <w:start w:val="0"/>
      <w:numFmt w:val="bullet"/>
      <w:lvlText w:val="•"/>
      <w:lvlJc w:val="left"/>
      <w:pPr>
        <w:ind w:left="4189" w:hanging="252"/>
      </w:pPr>
      <w:rPr>
        <w:rFonts w:hint="default"/>
        <w:lang w:val="ru-RU" w:eastAsia="en-US" w:bidi="ar-SA"/>
      </w:rPr>
    </w:lvl>
    <w:lvl w:ilvl="4" w:tentative="0">
      <w:start w:val="0"/>
      <w:numFmt w:val="bullet"/>
      <w:lvlText w:val="•"/>
      <w:lvlJc w:val="left"/>
      <w:pPr>
        <w:ind w:left="5132" w:hanging="252"/>
      </w:pPr>
      <w:rPr>
        <w:rFonts w:hint="default"/>
        <w:lang w:val="ru-RU" w:eastAsia="en-US" w:bidi="ar-SA"/>
      </w:rPr>
    </w:lvl>
    <w:lvl w:ilvl="5" w:tentative="0">
      <w:start w:val="0"/>
      <w:numFmt w:val="bullet"/>
      <w:lvlText w:val="•"/>
      <w:lvlJc w:val="left"/>
      <w:pPr>
        <w:ind w:left="6075" w:hanging="252"/>
      </w:pPr>
      <w:rPr>
        <w:rFonts w:hint="default"/>
        <w:lang w:val="ru-RU" w:eastAsia="en-US" w:bidi="ar-SA"/>
      </w:rPr>
    </w:lvl>
    <w:lvl w:ilvl="6" w:tentative="0">
      <w:start w:val="0"/>
      <w:numFmt w:val="bullet"/>
      <w:lvlText w:val="•"/>
      <w:lvlJc w:val="left"/>
      <w:pPr>
        <w:ind w:left="7018" w:hanging="252"/>
      </w:pPr>
      <w:rPr>
        <w:rFonts w:hint="default"/>
        <w:lang w:val="ru-RU" w:eastAsia="en-US" w:bidi="ar-SA"/>
      </w:rPr>
    </w:lvl>
    <w:lvl w:ilvl="7" w:tentative="0">
      <w:start w:val="0"/>
      <w:numFmt w:val="bullet"/>
      <w:lvlText w:val="•"/>
      <w:lvlJc w:val="left"/>
      <w:pPr>
        <w:ind w:left="7961" w:hanging="252"/>
      </w:pPr>
      <w:rPr>
        <w:rFonts w:hint="default"/>
        <w:lang w:val="ru-RU" w:eastAsia="en-US" w:bidi="ar-SA"/>
      </w:rPr>
    </w:lvl>
    <w:lvl w:ilvl="8" w:tentative="0">
      <w:start w:val="0"/>
      <w:numFmt w:val="bullet"/>
      <w:lvlText w:val="•"/>
      <w:lvlJc w:val="left"/>
      <w:pPr>
        <w:ind w:left="8904" w:hanging="252"/>
      </w:pPr>
      <w:rPr>
        <w:rFonts w:hint="default"/>
        <w:lang w:val="ru-RU" w:eastAsia="en-US" w:bidi="ar-SA"/>
      </w:rPr>
    </w:lvl>
  </w:abstractNum>
  <w:abstractNum w:abstractNumId="107">
    <w:nsid w:val="59D92BB8"/>
    <w:multiLevelType w:val="multilevel"/>
    <w:tmpl w:val="59D92BB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8">
    <w:nsid w:val="5A263680"/>
    <w:multiLevelType w:val="multilevel"/>
    <w:tmpl w:val="5A26368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9">
    <w:nsid w:val="5AF93A7B"/>
    <w:multiLevelType w:val="multilevel"/>
    <w:tmpl w:val="5AF93A7B"/>
    <w:lvl w:ilvl="0" w:tentative="0">
      <w:start w:val="0"/>
      <w:numFmt w:val="bullet"/>
      <w:lvlText w:val="–"/>
      <w:lvlJc w:val="left"/>
      <w:pPr>
        <w:ind w:left="720"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5B202BC8"/>
    <w:multiLevelType w:val="multilevel"/>
    <w:tmpl w:val="5B202BC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5B2C6FD2"/>
    <w:multiLevelType w:val="multilevel"/>
    <w:tmpl w:val="5B2C6F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5BA92F8B"/>
    <w:multiLevelType w:val="multilevel"/>
    <w:tmpl w:val="5BA92F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5C0F6CF1"/>
    <w:multiLevelType w:val="multilevel"/>
    <w:tmpl w:val="5C0F6CF1"/>
    <w:lvl w:ilvl="0" w:tentative="0">
      <w:start w:val="0"/>
      <w:numFmt w:val="bullet"/>
      <w:lvlText w:val="-"/>
      <w:lvlJc w:val="left"/>
      <w:pPr>
        <w:ind w:left="354"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671" w:hanging="140"/>
      </w:pPr>
      <w:rPr>
        <w:rFonts w:hint="default"/>
        <w:lang w:val="ru-RU" w:eastAsia="en-US" w:bidi="ar-SA"/>
      </w:rPr>
    </w:lvl>
    <w:lvl w:ilvl="2" w:tentative="0">
      <w:start w:val="0"/>
      <w:numFmt w:val="bullet"/>
      <w:lvlText w:val="•"/>
      <w:lvlJc w:val="left"/>
      <w:pPr>
        <w:ind w:left="983" w:hanging="140"/>
      </w:pPr>
      <w:rPr>
        <w:rFonts w:hint="default"/>
        <w:lang w:val="ru-RU" w:eastAsia="en-US" w:bidi="ar-SA"/>
      </w:rPr>
    </w:lvl>
    <w:lvl w:ilvl="3" w:tentative="0">
      <w:start w:val="0"/>
      <w:numFmt w:val="bullet"/>
      <w:lvlText w:val="•"/>
      <w:lvlJc w:val="left"/>
      <w:pPr>
        <w:ind w:left="1295" w:hanging="140"/>
      </w:pPr>
      <w:rPr>
        <w:rFonts w:hint="default"/>
        <w:lang w:val="ru-RU" w:eastAsia="en-US" w:bidi="ar-SA"/>
      </w:rPr>
    </w:lvl>
    <w:lvl w:ilvl="4" w:tentative="0">
      <w:start w:val="0"/>
      <w:numFmt w:val="bullet"/>
      <w:lvlText w:val="•"/>
      <w:lvlJc w:val="left"/>
      <w:pPr>
        <w:ind w:left="1607" w:hanging="140"/>
      </w:pPr>
      <w:rPr>
        <w:rFonts w:hint="default"/>
        <w:lang w:val="ru-RU" w:eastAsia="en-US" w:bidi="ar-SA"/>
      </w:rPr>
    </w:lvl>
    <w:lvl w:ilvl="5" w:tentative="0">
      <w:start w:val="0"/>
      <w:numFmt w:val="bullet"/>
      <w:lvlText w:val="•"/>
      <w:lvlJc w:val="left"/>
      <w:pPr>
        <w:ind w:left="1919" w:hanging="140"/>
      </w:pPr>
      <w:rPr>
        <w:rFonts w:hint="default"/>
        <w:lang w:val="ru-RU" w:eastAsia="en-US" w:bidi="ar-SA"/>
      </w:rPr>
    </w:lvl>
    <w:lvl w:ilvl="6" w:tentative="0">
      <w:start w:val="0"/>
      <w:numFmt w:val="bullet"/>
      <w:lvlText w:val="•"/>
      <w:lvlJc w:val="left"/>
      <w:pPr>
        <w:ind w:left="2230" w:hanging="140"/>
      </w:pPr>
      <w:rPr>
        <w:rFonts w:hint="default"/>
        <w:lang w:val="ru-RU" w:eastAsia="en-US" w:bidi="ar-SA"/>
      </w:rPr>
    </w:lvl>
    <w:lvl w:ilvl="7" w:tentative="0">
      <w:start w:val="0"/>
      <w:numFmt w:val="bullet"/>
      <w:lvlText w:val="•"/>
      <w:lvlJc w:val="left"/>
      <w:pPr>
        <w:ind w:left="2542" w:hanging="140"/>
      </w:pPr>
      <w:rPr>
        <w:rFonts w:hint="default"/>
        <w:lang w:val="ru-RU" w:eastAsia="en-US" w:bidi="ar-SA"/>
      </w:rPr>
    </w:lvl>
    <w:lvl w:ilvl="8" w:tentative="0">
      <w:start w:val="0"/>
      <w:numFmt w:val="bullet"/>
      <w:lvlText w:val="•"/>
      <w:lvlJc w:val="left"/>
      <w:pPr>
        <w:ind w:left="2854" w:hanging="140"/>
      </w:pPr>
      <w:rPr>
        <w:rFonts w:hint="default"/>
        <w:lang w:val="ru-RU" w:eastAsia="en-US" w:bidi="ar-SA"/>
      </w:rPr>
    </w:lvl>
  </w:abstractNum>
  <w:abstractNum w:abstractNumId="114">
    <w:nsid w:val="5D7E7D7D"/>
    <w:multiLevelType w:val="multilevel"/>
    <w:tmpl w:val="5D7E7D7D"/>
    <w:lvl w:ilvl="0" w:tentative="0">
      <w:start w:val="1"/>
      <w:numFmt w:val="bullet"/>
      <w:lvlText w:val=""/>
      <w:lvlJc w:val="left"/>
      <w:pPr>
        <w:ind w:left="5322" w:hanging="360"/>
      </w:pPr>
      <w:rPr>
        <w:rFonts w:hint="default" w:ascii="Symbol" w:hAnsi="Symbol"/>
      </w:rPr>
    </w:lvl>
    <w:lvl w:ilvl="1" w:tentative="0">
      <w:start w:val="1"/>
      <w:numFmt w:val="bullet"/>
      <w:lvlText w:val="o"/>
      <w:lvlJc w:val="left"/>
      <w:pPr>
        <w:ind w:left="6402" w:hanging="360"/>
      </w:pPr>
      <w:rPr>
        <w:rFonts w:hint="default" w:ascii="Courier New" w:hAnsi="Courier New" w:cs="Courier New"/>
      </w:rPr>
    </w:lvl>
    <w:lvl w:ilvl="2" w:tentative="0">
      <w:start w:val="1"/>
      <w:numFmt w:val="bullet"/>
      <w:lvlText w:val=""/>
      <w:lvlJc w:val="left"/>
      <w:pPr>
        <w:ind w:left="7122" w:hanging="360"/>
      </w:pPr>
      <w:rPr>
        <w:rFonts w:hint="default" w:ascii="Wingdings" w:hAnsi="Wingdings"/>
      </w:rPr>
    </w:lvl>
    <w:lvl w:ilvl="3" w:tentative="0">
      <w:start w:val="1"/>
      <w:numFmt w:val="bullet"/>
      <w:lvlText w:val=""/>
      <w:lvlJc w:val="left"/>
      <w:pPr>
        <w:ind w:left="7842" w:hanging="360"/>
      </w:pPr>
      <w:rPr>
        <w:rFonts w:hint="default" w:ascii="Symbol" w:hAnsi="Symbol"/>
      </w:rPr>
    </w:lvl>
    <w:lvl w:ilvl="4" w:tentative="0">
      <w:start w:val="1"/>
      <w:numFmt w:val="bullet"/>
      <w:lvlText w:val="o"/>
      <w:lvlJc w:val="left"/>
      <w:pPr>
        <w:ind w:left="8562" w:hanging="360"/>
      </w:pPr>
      <w:rPr>
        <w:rFonts w:hint="default" w:ascii="Courier New" w:hAnsi="Courier New" w:cs="Courier New"/>
      </w:rPr>
    </w:lvl>
    <w:lvl w:ilvl="5" w:tentative="0">
      <w:start w:val="1"/>
      <w:numFmt w:val="bullet"/>
      <w:lvlText w:val=""/>
      <w:lvlJc w:val="left"/>
      <w:pPr>
        <w:ind w:left="9282" w:hanging="360"/>
      </w:pPr>
      <w:rPr>
        <w:rFonts w:hint="default" w:ascii="Wingdings" w:hAnsi="Wingdings"/>
      </w:rPr>
    </w:lvl>
    <w:lvl w:ilvl="6" w:tentative="0">
      <w:start w:val="1"/>
      <w:numFmt w:val="bullet"/>
      <w:lvlText w:val=""/>
      <w:lvlJc w:val="left"/>
      <w:pPr>
        <w:ind w:left="10002" w:hanging="360"/>
      </w:pPr>
      <w:rPr>
        <w:rFonts w:hint="default" w:ascii="Symbol" w:hAnsi="Symbol"/>
      </w:rPr>
    </w:lvl>
    <w:lvl w:ilvl="7" w:tentative="0">
      <w:start w:val="1"/>
      <w:numFmt w:val="bullet"/>
      <w:lvlText w:val="o"/>
      <w:lvlJc w:val="left"/>
      <w:pPr>
        <w:ind w:left="10722" w:hanging="360"/>
      </w:pPr>
      <w:rPr>
        <w:rFonts w:hint="default" w:ascii="Courier New" w:hAnsi="Courier New" w:cs="Courier New"/>
      </w:rPr>
    </w:lvl>
    <w:lvl w:ilvl="8" w:tentative="0">
      <w:start w:val="1"/>
      <w:numFmt w:val="bullet"/>
      <w:lvlText w:val=""/>
      <w:lvlJc w:val="left"/>
      <w:pPr>
        <w:ind w:left="11442" w:hanging="360"/>
      </w:pPr>
      <w:rPr>
        <w:rFonts w:hint="default" w:ascii="Wingdings" w:hAnsi="Wingdings"/>
      </w:rPr>
    </w:lvl>
  </w:abstractNum>
  <w:abstractNum w:abstractNumId="115">
    <w:nsid w:val="5DCA4871"/>
    <w:multiLevelType w:val="multilevel"/>
    <w:tmpl w:val="5DCA487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6">
    <w:nsid w:val="5EA63E5A"/>
    <w:multiLevelType w:val="multilevel"/>
    <w:tmpl w:val="5EA63E5A"/>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7">
    <w:nsid w:val="5ED1348B"/>
    <w:multiLevelType w:val="multilevel"/>
    <w:tmpl w:val="5ED1348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8">
    <w:nsid w:val="5FC66FDD"/>
    <w:multiLevelType w:val="multilevel"/>
    <w:tmpl w:val="5FC66FDD"/>
    <w:lvl w:ilvl="0" w:tentative="0">
      <w:start w:val="0"/>
      <w:numFmt w:val="bullet"/>
      <w:lvlText w:val=""/>
      <w:lvlJc w:val="left"/>
      <w:pPr>
        <w:ind w:left="90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857" w:hanging="286"/>
      </w:pPr>
      <w:rPr>
        <w:rFonts w:hint="default"/>
        <w:lang w:val="ru-RU" w:eastAsia="en-US" w:bidi="ar-SA"/>
      </w:rPr>
    </w:lvl>
    <w:lvl w:ilvl="2" w:tentative="0">
      <w:start w:val="0"/>
      <w:numFmt w:val="bullet"/>
      <w:lvlText w:val="•"/>
      <w:lvlJc w:val="left"/>
      <w:pPr>
        <w:ind w:left="2815" w:hanging="286"/>
      </w:pPr>
      <w:rPr>
        <w:rFonts w:hint="default"/>
        <w:lang w:val="ru-RU" w:eastAsia="en-US" w:bidi="ar-SA"/>
      </w:rPr>
    </w:lvl>
    <w:lvl w:ilvl="3" w:tentative="0">
      <w:start w:val="0"/>
      <w:numFmt w:val="bullet"/>
      <w:lvlText w:val="•"/>
      <w:lvlJc w:val="left"/>
      <w:pPr>
        <w:ind w:left="3773" w:hanging="286"/>
      </w:pPr>
      <w:rPr>
        <w:rFonts w:hint="default"/>
        <w:lang w:val="ru-RU" w:eastAsia="en-US" w:bidi="ar-SA"/>
      </w:rPr>
    </w:lvl>
    <w:lvl w:ilvl="4" w:tentative="0">
      <w:start w:val="0"/>
      <w:numFmt w:val="bullet"/>
      <w:lvlText w:val="•"/>
      <w:lvlJc w:val="left"/>
      <w:pPr>
        <w:ind w:left="4731" w:hanging="286"/>
      </w:pPr>
      <w:rPr>
        <w:rFonts w:hint="default"/>
        <w:lang w:val="ru-RU" w:eastAsia="en-US" w:bidi="ar-SA"/>
      </w:rPr>
    </w:lvl>
    <w:lvl w:ilvl="5" w:tentative="0">
      <w:start w:val="0"/>
      <w:numFmt w:val="bullet"/>
      <w:lvlText w:val="•"/>
      <w:lvlJc w:val="left"/>
      <w:pPr>
        <w:ind w:left="5689" w:hanging="286"/>
      </w:pPr>
      <w:rPr>
        <w:rFonts w:hint="default"/>
        <w:lang w:val="ru-RU" w:eastAsia="en-US" w:bidi="ar-SA"/>
      </w:rPr>
    </w:lvl>
    <w:lvl w:ilvl="6" w:tentative="0">
      <w:start w:val="0"/>
      <w:numFmt w:val="bullet"/>
      <w:lvlText w:val="•"/>
      <w:lvlJc w:val="left"/>
      <w:pPr>
        <w:ind w:left="6647" w:hanging="286"/>
      </w:pPr>
      <w:rPr>
        <w:rFonts w:hint="default"/>
        <w:lang w:val="ru-RU" w:eastAsia="en-US" w:bidi="ar-SA"/>
      </w:rPr>
    </w:lvl>
    <w:lvl w:ilvl="7" w:tentative="0">
      <w:start w:val="0"/>
      <w:numFmt w:val="bullet"/>
      <w:lvlText w:val="•"/>
      <w:lvlJc w:val="left"/>
      <w:pPr>
        <w:ind w:left="7605" w:hanging="286"/>
      </w:pPr>
      <w:rPr>
        <w:rFonts w:hint="default"/>
        <w:lang w:val="ru-RU" w:eastAsia="en-US" w:bidi="ar-SA"/>
      </w:rPr>
    </w:lvl>
    <w:lvl w:ilvl="8" w:tentative="0">
      <w:start w:val="0"/>
      <w:numFmt w:val="bullet"/>
      <w:lvlText w:val="•"/>
      <w:lvlJc w:val="left"/>
      <w:pPr>
        <w:ind w:left="8563" w:hanging="286"/>
      </w:pPr>
      <w:rPr>
        <w:rFonts w:hint="default"/>
        <w:lang w:val="ru-RU" w:eastAsia="en-US" w:bidi="ar-SA"/>
      </w:rPr>
    </w:lvl>
  </w:abstractNum>
  <w:abstractNum w:abstractNumId="119">
    <w:nsid w:val="6081086D"/>
    <w:multiLevelType w:val="multilevel"/>
    <w:tmpl w:val="6081086D"/>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0">
    <w:nsid w:val="60DC223A"/>
    <w:multiLevelType w:val="multilevel"/>
    <w:tmpl w:val="60DC22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1">
    <w:nsid w:val="611C4A93"/>
    <w:multiLevelType w:val="multilevel"/>
    <w:tmpl w:val="611C4A9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2">
    <w:nsid w:val="61FD628D"/>
    <w:multiLevelType w:val="multilevel"/>
    <w:tmpl w:val="61FD628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3">
    <w:nsid w:val="62FF1814"/>
    <w:multiLevelType w:val="multilevel"/>
    <w:tmpl w:val="62FF181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4">
    <w:nsid w:val="65CF0819"/>
    <w:multiLevelType w:val="multilevel"/>
    <w:tmpl w:val="65CF0819"/>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5">
    <w:nsid w:val="66D369F9"/>
    <w:multiLevelType w:val="multilevel"/>
    <w:tmpl w:val="66D369F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6">
    <w:nsid w:val="67A20C47"/>
    <w:multiLevelType w:val="multilevel"/>
    <w:tmpl w:val="67A20C47"/>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127">
    <w:nsid w:val="67C40496"/>
    <w:multiLevelType w:val="multilevel"/>
    <w:tmpl w:val="67C4049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8">
    <w:nsid w:val="694836A1"/>
    <w:multiLevelType w:val="multilevel"/>
    <w:tmpl w:val="694836A1"/>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29">
    <w:nsid w:val="69633C17"/>
    <w:multiLevelType w:val="multilevel"/>
    <w:tmpl w:val="69633C17"/>
    <w:lvl w:ilvl="0" w:tentative="0">
      <w:start w:val="0"/>
      <w:numFmt w:val="decimal"/>
      <w:lvlText w:val="%1"/>
      <w:lvlJc w:val="left"/>
      <w:pPr>
        <w:ind w:left="555" w:hanging="360"/>
      </w:pPr>
      <w:rPr>
        <w:rFonts w:hint="default"/>
        <w:color w:val="000000"/>
      </w:rPr>
    </w:lvl>
    <w:lvl w:ilvl="1" w:tentative="0">
      <w:start w:val="1"/>
      <w:numFmt w:val="lowerLetter"/>
      <w:lvlText w:val="%2."/>
      <w:lvlJc w:val="left"/>
      <w:pPr>
        <w:ind w:left="1275" w:hanging="360"/>
      </w:pPr>
    </w:lvl>
    <w:lvl w:ilvl="2" w:tentative="0">
      <w:start w:val="1"/>
      <w:numFmt w:val="lowerRoman"/>
      <w:lvlText w:val="%3."/>
      <w:lvlJc w:val="right"/>
      <w:pPr>
        <w:ind w:left="1995" w:hanging="180"/>
      </w:pPr>
    </w:lvl>
    <w:lvl w:ilvl="3" w:tentative="0">
      <w:start w:val="1"/>
      <w:numFmt w:val="decimal"/>
      <w:lvlText w:val="%4."/>
      <w:lvlJc w:val="left"/>
      <w:pPr>
        <w:ind w:left="2715" w:hanging="360"/>
      </w:pPr>
    </w:lvl>
    <w:lvl w:ilvl="4" w:tentative="0">
      <w:start w:val="1"/>
      <w:numFmt w:val="lowerLetter"/>
      <w:lvlText w:val="%5."/>
      <w:lvlJc w:val="left"/>
      <w:pPr>
        <w:ind w:left="3435" w:hanging="360"/>
      </w:pPr>
    </w:lvl>
    <w:lvl w:ilvl="5" w:tentative="0">
      <w:start w:val="1"/>
      <w:numFmt w:val="lowerRoman"/>
      <w:lvlText w:val="%6."/>
      <w:lvlJc w:val="right"/>
      <w:pPr>
        <w:ind w:left="4155" w:hanging="180"/>
      </w:pPr>
    </w:lvl>
    <w:lvl w:ilvl="6" w:tentative="0">
      <w:start w:val="1"/>
      <w:numFmt w:val="decimal"/>
      <w:lvlText w:val="%7."/>
      <w:lvlJc w:val="left"/>
      <w:pPr>
        <w:ind w:left="4875" w:hanging="360"/>
      </w:pPr>
    </w:lvl>
    <w:lvl w:ilvl="7" w:tentative="0">
      <w:start w:val="1"/>
      <w:numFmt w:val="lowerLetter"/>
      <w:lvlText w:val="%8."/>
      <w:lvlJc w:val="left"/>
      <w:pPr>
        <w:ind w:left="5595" w:hanging="360"/>
      </w:pPr>
    </w:lvl>
    <w:lvl w:ilvl="8" w:tentative="0">
      <w:start w:val="1"/>
      <w:numFmt w:val="lowerRoman"/>
      <w:lvlText w:val="%9."/>
      <w:lvlJc w:val="right"/>
      <w:pPr>
        <w:ind w:left="6315" w:hanging="180"/>
      </w:pPr>
    </w:lvl>
  </w:abstractNum>
  <w:abstractNum w:abstractNumId="130">
    <w:nsid w:val="69702AAC"/>
    <w:multiLevelType w:val="multilevel"/>
    <w:tmpl w:val="69702AA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1">
    <w:nsid w:val="6ACA18BC"/>
    <w:multiLevelType w:val="multilevel"/>
    <w:tmpl w:val="6ACA18B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2">
    <w:nsid w:val="6B3E6A89"/>
    <w:multiLevelType w:val="multilevel"/>
    <w:tmpl w:val="6B3E6A8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3">
    <w:nsid w:val="6B8F09C7"/>
    <w:multiLevelType w:val="multilevel"/>
    <w:tmpl w:val="6B8F09C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4">
    <w:nsid w:val="6BE50EB9"/>
    <w:multiLevelType w:val="multilevel"/>
    <w:tmpl w:val="6BE50EB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5">
    <w:nsid w:val="6C8F78DF"/>
    <w:multiLevelType w:val="multilevel"/>
    <w:tmpl w:val="6C8F78D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6">
    <w:nsid w:val="6D9E04B5"/>
    <w:multiLevelType w:val="multilevel"/>
    <w:tmpl w:val="6D9E04B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7">
    <w:nsid w:val="6DE6675B"/>
    <w:multiLevelType w:val="multilevel"/>
    <w:tmpl w:val="6DE6675B"/>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8">
    <w:nsid w:val="6EEC1E10"/>
    <w:multiLevelType w:val="multilevel"/>
    <w:tmpl w:val="6EEC1E1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9">
    <w:nsid w:val="6EFB5B4F"/>
    <w:multiLevelType w:val="multilevel"/>
    <w:tmpl w:val="6EFB5B4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0">
    <w:nsid w:val="6F777323"/>
    <w:multiLevelType w:val="multilevel"/>
    <w:tmpl w:val="6F77732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1">
    <w:nsid w:val="6FF01A2C"/>
    <w:multiLevelType w:val="multilevel"/>
    <w:tmpl w:val="6FF01A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70747109"/>
    <w:multiLevelType w:val="multilevel"/>
    <w:tmpl w:val="7074710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3">
    <w:nsid w:val="71121BD8"/>
    <w:multiLevelType w:val="multilevel"/>
    <w:tmpl w:val="71121BD8"/>
    <w:lvl w:ilvl="0" w:tentative="0">
      <w:start w:val="1"/>
      <w:numFmt w:val="bullet"/>
      <w:lvlText w:val=""/>
      <w:lvlJc w:val="left"/>
      <w:pPr>
        <w:ind w:left="40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4">
    <w:nsid w:val="7148264A"/>
    <w:multiLevelType w:val="multilevel"/>
    <w:tmpl w:val="7148264A"/>
    <w:lvl w:ilvl="0" w:tentative="0">
      <w:start w:val="0"/>
      <w:numFmt w:val="bullet"/>
      <w:lvlText w:val=""/>
      <w:lvlJc w:val="left"/>
      <w:pPr>
        <w:ind w:left="22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145">
    <w:nsid w:val="72271FEA"/>
    <w:multiLevelType w:val="multilevel"/>
    <w:tmpl w:val="72271FE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6">
    <w:nsid w:val="73FC4879"/>
    <w:multiLevelType w:val="multilevel"/>
    <w:tmpl w:val="73FC48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7446014F"/>
    <w:multiLevelType w:val="multilevel"/>
    <w:tmpl w:val="7446014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8">
    <w:nsid w:val="76D93DC1"/>
    <w:multiLevelType w:val="multilevel"/>
    <w:tmpl w:val="76D93DC1"/>
    <w:lvl w:ilvl="0" w:tentative="0">
      <w:start w:val="0"/>
      <w:numFmt w:val="bullet"/>
      <w:lvlText w:val="-"/>
      <w:lvlJc w:val="left"/>
      <w:pPr>
        <w:ind w:left="107" w:hanging="327"/>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437" w:hanging="327"/>
      </w:pPr>
      <w:rPr>
        <w:rFonts w:hint="default"/>
        <w:lang w:val="ru-RU" w:eastAsia="en-US" w:bidi="ar-SA"/>
      </w:rPr>
    </w:lvl>
    <w:lvl w:ilvl="2" w:tentative="0">
      <w:start w:val="0"/>
      <w:numFmt w:val="bullet"/>
      <w:lvlText w:val="•"/>
      <w:lvlJc w:val="left"/>
      <w:pPr>
        <w:ind w:left="775" w:hanging="327"/>
      </w:pPr>
      <w:rPr>
        <w:rFonts w:hint="default"/>
        <w:lang w:val="ru-RU" w:eastAsia="en-US" w:bidi="ar-SA"/>
      </w:rPr>
    </w:lvl>
    <w:lvl w:ilvl="3" w:tentative="0">
      <w:start w:val="0"/>
      <w:numFmt w:val="bullet"/>
      <w:lvlText w:val="•"/>
      <w:lvlJc w:val="left"/>
      <w:pPr>
        <w:ind w:left="1113" w:hanging="327"/>
      </w:pPr>
      <w:rPr>
        <w:rFonts w:hint="default"/>
        <w:lang w:val="ru-RU" w:eastAsia="en-US" w:bidi="ar-SA"/>
      </w:rPr>
    </w:lvl>
    <w:lvl w:ilvl="4" w:tentative="0">
      <w:start w:val="0"/>
      <w:numFmt w:val="bullet"/>
      <w:lvlText w:val="•"/>
      <w:lvlJc w:val="left"/>
      <w:pPr>
        <w:ind w:left="1450" w:hanging="327"/>
      </w:pPr>
      <w:rPr>
        <w:rFonts w:hint="default"/>
        <w:lang w:val="ru-RU" w:eastAsia="en-US" w:bidi="ar-SA"/>
      </w:rPr>
    </w:lvl>
    <w:lvl w:ilvl="5" w:tentative="0">
      <w:start w:val="0"/>
      <w:numFmt w:val="bullet"/>
      <w:lvlText w:val="•"/>
      <w:lvlJc w:val="left"/>
      <w:pPr>
        <w:ind w:left="1788" w:hanging="327"/>
      </w:pPr>
      <w:rPr>
        <w:rFonts w:hint="default"/>
        <w:lang w:val="ru-RU" w:eastAsia="en-US" w:bidi="ar-SA"/>
      </w:rPr>
    </w:lvl>
    <w:lvl w:ilvl="6" w:tentative="0">
      <w:start w:val="0"/>
      <w:numFmt w:val="bullet"/>
      <w:lvlText w:val="•"/>
      <w:lvlJc w:val="left"/>
      <w:pPr>
        <w:ind w:left="2126" w:hanging="327"/>
      </w:pPr>
      <w:rPr>
        <w:rFonts w:hint="default"/>
        <w:lang w:val="ru-RU" w:eastAsia="en-US" w:bidi="ar-SA"/>
      </w:rPr>
    </w:lvl>
    <w:lvl w:ilvl="7" w:tentative="0">
      <w:start w:val="0"/>
      <w:numFmt w:val="bullet"/>
      <w:lvlText w:val="•"/>
      <w:lvlJc w:val="left"/>
      <w:pPr>
        <w:ind w:left="2463" w:hanging="327"/>
      </w:pPr>
      <w:rPr>
        <w:rFonts w:hint="default"/>
        <w:lang w:val="ru-RU" w:eastAsia="en-US" w:bidi="ar-SA"/>
      </w:rPr>
    </w:lvl>
    <w:lvl w:ilvl="8" w:tentative="0">
      <w:start w:val="0"/>
      <w:numFmt w:val="bullet"/>
      <w:lvlText w:val="•"/>
      <w:lvlJc w:val="left"/>
      <w:pPr>
        <w:ind w:left="2801" w:hanging="327"/>
      </w:pPr>
      <w:rPr>
        <w:rFonts w:hint="default"/>
        <w:lang w:val="ru-RU" w:eastAsia="en-US" w:bidi="ar-SA"/>
      </w:rPr>
    </w:lvl>
  </w:abstractNum>
  <w:abstractNum w:abstractNumId="149">
    <w:nsid w:val="76E754A2"/>
    <w:multiLevelType w:val="multilevel"/>
    <w:tmpl w:val="76E754A2"/>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0">
    <w:nsid w:val="775C4944"/>
    <w:multiLevelType w:val="multilevel"/>
    <w:tmpl w:val="775C494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1">
    <w:nsid w:val="78B32B84"/>
    <w:multiLevelType w:val="multilevel"/>
    <w:tmpl w:val="78B32B8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52">
    <w:nsid w:val="78C26F10"/>
    <w:multiLevelType w:val="multilevel"/>
    <w:tmpl w:val="78C26F10"/>
    <w:lvl w:ilvl="0" w:tentative="0">
      <w:start w:val="1"/>
      <w:numFmt w:val="bullet"/>
      <w:pStyle w:val="226"/>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153">
    <w:nsid w:val="7A1C5C42"/>
    <w:multiLevelType w:val="multilevel"/>
    <w:tmpl w:val="7A1C5C42"/>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4">
    <w:nsid w:val="7A7770AA"/>
    <w:multiLevelType w:val="multilevel"/>
    <w:tmpl w:val="7A7770AA"/>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55">
    <w:nsid w:val="7CB57B5E"/>
    <w:multiLevelType w:val="multilevel"/>
    <w:tmpl w:val="7CB57B5E"/>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7"/>
  </w:num>
  <w:num w:numId="2">
    <w:abstractNumId w:val="104"/>
  </w:num>
  <w:num w:numId="3">
    <w:abstractNumId w:val="52"/>
  </w:num>
  <w:num w:numId="4">
    <w:abstractNumId w:val="13"/>
  </w:num>
  <w:num w:numId="5">
    <w:abstractNumId w:val="152"/>
  </w:num>
  <w:num w:numId="6">
    <w:abstractNumId w:val="9"/>
  </w:num>
  <w:num w:numId="7">
    <w:abstractNumId w:val="18"/>
  </w:num>
  <w:num w:numId="8">
    <w:abstractNumId w:val="100"/>
  </w:num>
  <w:num w:numId="9">
    <w:abstractNumId w:val="35"/>
  </w:num>
  <w:num w:numId="10">
    <w:abstractNumId w:val="53"/>
  </w:num>
  <w:num w:numId="11">
    <w:abstractNumId w:val="34"/>
  </w:num>
  <w:num w:numId="12">
    <w:abstractNumId w:val="141"/>
  </w:num>
  <w:num w:numId="13">
    <w:abstractNumId w:val="90"/>
  </w:num>
  <w:num w:numId="14">
    <w:abstractNumId w:val="75"/>
  </w:num>
  <w:num w:numId="15">
    <w:abstractNumId w:val="56"/>
  </w:num>
  <w:num w:numId="16">
    <w:abstractNumId w:val="40"/>
  </w:num>
  <w:num w:numId="17">
    <w:abstractNumId w:val="126"/>
  </w:num>
  <w:num w:numId="18">
    <w:abstractNumId w:val="146"/>
  </w:num>
  <w:num w:numId="19">
    <w:abstractNumId w:val="58"/>
  </w:num>
  <w:num w:numId="20">
    <w:abstractNumId w:val="73"/>
  </w:num>
  <w:num w:numId="21">
    <w:abstractNumId w:val="95"/>
  </w:num>
  <w:num w:numId="22">
    <w:abstractNumId w:val="15"/>
  </w:num>
  <w:num w:numId="23">
    <w:abstractNumId w:val="131"/>
  </w:num>
  <w:num w:numId="24">
    <w:abstractNumId w:val="8"/>
  </w:num>
  <w:num w:numId="25">
    <w:abstractNumId w:val="32"/>
  </w:num>
  <w:num w:numId="26">
    <w:abstractNumId w:val="76"/>
  </w:num>
  <w:num w:numId="27">
    <w:abstractNumId w:val="66"/>
  </w:num>
  <w:num w:numId="28">
    <w:abstractNumId w:val="81"/>
  </w:num>
  <w:num w:numId="29">
    <w:abstractNumId w:val="68"/>
  </w:num>
  <w:num w:numId="30">
    <w:abstractNumId w:val="54"/>
  </w:num>
  <w:num w:numId="31">
    <w:abstractNumId w:val="121"/>
  </w:num>
  <w:num w:numId="32">
    <w:abstractNumId w:val="11"/>
  </w:num>
  <w:num w:numId="33">
    <w:abstractNumId w:val="70"/>
  </w:num>
  <w:num w:numId="34">
    <w:abstractNumId w:val="51"/>
  </w:num>
  <w:num w:numId="35">
    <w:abstractNumId w:val="140"/>
  </w:num>
  <w:num w:numId="36">
    <w:abstractNumId w:val="43"/>
  </w:num>
  <w:num w:numId="37">
    <w:abstractNumId w:val="136"/>
  </w:num>
  <w:num w:numId="38">
    <w:abstractNumId w:val="117"/>
  </w:num>
  <w:num w:numId="39">
    <w:abstractNumId w:val="74"/>
  </w:num>
  <w:num w:numId="40">
    <w:abstractNumId w:val="125"/>
  </w:num>
  <w:num w:numId="41">
    <w:abstractNumId w:val="93"/>
  </w:num>
  <w:num w:numId="42">
    <w:abstractNumId w:val="142"/>
  </w:num>
  <w:num w:numId="43">
    <w:abstractNumId w:val="39"/>
  </w:num>
  <w:num w:numId="44">
    <w:abstractNumId w:val="61"/>
  </w:num>
  <w:num w:numId="45">
    <w:abstractNumId w:val="86"/>
  </w:num>
  <w:num w:numId="46">
    <w:abstractNumId w:val="108"/>
  </w:num>
  <w:num w:numId="47">
    <w:abstractNumId w:val="135"/>
  </w:num>
  <w:num w:numId="48">
    <w:abstractNumId w:val="150"/>
  </w:num>
  <w:num w:numId="49">
    <w:abstractNumId w:val="85"/>
  </w:num>
  <w:num w:numId="50">
    <w:abstractNumId w:val="123"/>
  </w:num>
  <w:num w:numId="51">
    <w:abstractNumId w:val="139"/>
  </w:num>
  <w:num w:numId="52">
    <w:abstractNumId w:val="89"/>
  </w:num>
  <w:num w:numId="53">
    <w:abstractNumId w:val="134"/>
  </w:num>
  <w:num w:numId="54">
    <w:abstractNumId w:val="38"/>
  </w:num>
  <w:num w:numId="55">
    <w:abstractNumId w:val="77"/>
  </w:num>
  <w:num w:numId="56">
    <w:abstractNumId w:val="133"/>
  </w:num>
  <w:num w:numId="57">
    <w:abstractNumId w:val="46"/>
  </w:num>
  <w:num w:numId="58">
    <w:abstractNumId w:val="67"/>
  </w:num>
  <w:num w:numId="59">
    <w:abstractNumId w:val="71"/>
  </w:num>
  <w:num w:numId="60">
    <w:abstractNumId w:val="5"/>
  </w:num>
  <w:num w:numId="61">
    <w:abstractNumId w:val="55"/>
  </w:num>
  <w:num w:numId="62">
    <w:abstractNumId w:val="129"/>
  </w:num>
  <w:num w:numId="63">
    <w:abstractNumId w:val="124"/>
  </w:num>
  <w:num w:numId="64">
    <w:abstractNumId w:val="47"/>
  </w:num>
  <w:num w:numId="65">
    <w:abstractNumId w:val="155"/>
  </w:num>
  <w:num w:numId="66">
    <w:abstractNumId w:val="98"/>
  </w:num>
  <w:num w:numId="67">
    <w:abstractNumId w:val="88"/>
  </w:num>
  <w:num w:numId="68">
    <w:abstractNumId w:val="59"/>
  </w:num>
  <w:num w:numId="69">
    <w:abstractNumId w:val="21"/>
  </w:num>
  <w:num w:numId="70">
    <w:abstractNumId w:val="82"/>
  </w:num>
  <w:num w:numId="71">
    <w:abstractNumId w:val="137"/>
  </w:num>
  <w:num w:numId="72">
    <w:abstractNumId w:val="116"/>
  </w:num>
  <w:num w:numId="73">
    <w:abstractNumId w:val="49"/>
  </w:num>
  <w:num w:numId="74">
    <w:abstractNumId w:val="132"/>
  </w:num>
  <w:num w:numId="75">
    <w:abstractNumId w:val="127"/>
  </w:num>
  <w:num w:numId="76">
    <w:abstractNumId w:val="119"/>
  </w:num>
  <w:num w:numId="77">
    <w:abstractNumId w:val="45"/>
  </w:num>
  <w:num w:numId="78">
    <w:abstractNumId w:val="29"/>
  </w:num>
  <w:num w:numId="79">
    <w:abstractNumId w:val="103"/>
  </w:num>
  <w:num w:numId="80">
    <w:abstractNumId w:val="143"/>
  </w:num>
  <w:num w:numId="81">
    <w:abstractNumId w:val="107"/>
  </w:num>
  <w:num w:numId="82">
    <w:abstractNumId w:val="48"/>
  </w:num>
  <w:num w:numId="83">
    <w:abstractNumId w:val="78"/>
  </w:num>
  <w:num w:numId="84">
    <w:abstractNumId w:val="153"/>
  </w:num>
  <w:num w:numId="85">
    <w:abstractNumId w:val="115"/>
  </w:num>
  <w:num w:numId="86">
    <w:abstractNumId w:val="37"/>
  </w:num>
  <w:num w:numId="87">
    <w:abstractNumId w:val="80"/>
  </w:num>
  <w:num w:numId="88">
    <w:abstractNumId w:val="96"/>
  </w:num>
  <w:num w:numId="89">
    <w:abstractNumId w:val="122"/>
  </w:num>
  <w:num w:numId="90">
    <w:abstractNumId w:val="138"/>
  </w:num>
  <w:num w:numId="91">
    <w:abstractNumId w:val="149"/>
  </w:num>
  <w:num w:numId="92">
    <w:abstractNumId w:val="16"/>
  </w:num>
  <w:num w:numId="93">
    <w:abstractNumId w:val="147"/>
  </w:num>
  <w:num w:numId="94">
    <w:abstractNumId w:val="112"/>
  </w:num>
  <w:num w:numId="95">
    <w:abstractNumId w:val="30"/>
  </w:num>
  <w:num w:numId="96">
    <w:abstractNumId w:val="105"/>
  </w:num>
  <w:num w:numId="97">
    <w:abstractNumId w:val="154"/>
  </w:num>
  <w:num w:numId="98">
    <w:abstractNumId w:val="128"/>
  </w:num>
  <w:num w:numId="99">
    <w:abstractNumId w:val="23"/>
  </w:num>
  <w:num w:numId="100">
    <w:abstractNumId w:val="109"/>
  </w:num>
  <w:num w:numId="101">
    <w:abstractNumId w:val="111"/>
  </w:num>
  <w:num w:numId="102">
    <w:abstractNumId w:val="6"/>
  </w:num>
  <w:num w:numId="103">
    <w:abstractNumId w:val="114"/>
  </w:num>
  <w:num w:numId="104">
    <w:abstractNumId w:val="14"/>
  </w:num>
  <w:num w:numId="105">
    <w:abstractNumId w:val="72"/>
  </w:num>
  <w:num w:numId="106">
    <w:abstractNumId w:val="79"/>
  </w:num>
  <w:num w:numId="107">
    <w:abstractNumId w:val="31"/>
  </w:num>
  <w:num w:numId="108">
    <w:abstractNumId w:val="62"/>
  </w:num>
  <w:num w:numId="109">
    <w:abstractNumId w:val="110"/>
  </w:num>
  <w:num w:numId="110">
    <w:abstractNumId w:val="92"/>
  </w:num>
  <w:num w:numId="111">
    <w:abstractNumId w:val="144"/>
  </w:num>
  <w:num w:numId="112">
    <w:abstractNumId w:val="63"/>
  </w:num>
  <w:num w:numId="113">
    <w:abstractNumId w:val="102"/>
  </w:num>
  <w:num w:numId="114">
    <w:abstractNumId w:val="60"/>
  </w:num>
  <w:num w:numId="115">
    <w:abstractNumId w:val="87"/>
  </w:num>
  <w:num w:numId="116">
    <w:abstractNumId w:val="22"/>
  </w:num>
  <w:num w:numId="117">
    <w:abstractNumId w:val="101"/>
  </w:num>
  <w:num w:numId="118">
    <w:abstractNumId w:val="25"/>
  </w:num>
  <w:num w:numId="119">
    <w:abstractNumId w:val="20"/>
  </w:num>
  <w:num w:numId="120">
    <w:abstractNumId w:val="118"/>
  </w:num>
  <w:num w:numId="121">
    <w:abstractNumId w:val="4"/>
  </w:num>
  <w:num w:numId="122">
    <w:abstractNumId w:val="2"/>
  </w:num>
  <w:num w:numId="123">
    <w:abstractNumId w:val="106"/>
  </w:num>
  <w:num w:numId="124">
    <w:abstractNumId w:val="0"/>
  </w:num>
  <w:num w:numId="125">
    <w:abstractNumId w:val="1"/>
  </w:num>
  <w:num w:numId="126">
    <w:abstractNumId w:val="50"/>
  </w:num>
  <w:num w:numId="127">
    <w:abstractNumId w:val="3"/>
  </w:num>
  <w:num w:numId="12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1"/>
  </w:num>
  <w:num w:numId="130">
    <w:abstractNumId w:val="151"/>
  </w:num>
  <w:num w:numId="131">
    <w:abstractNumId w:val="10"/>
  </w:num>
  <w:num w:numId="132">
    <w:abstractNumId w:val="99"/>
  </w:num>
  <w:num w:numId="133">
    <w:abstractNumId w:val="28"/>
  </w:num>
  <w:num w:numId="134">
    <w:abstractNumId w:val="57"/>
  </w:num>
  <w:num w:numId="135">
    <w:abstractNumId w:val="145"/>
  </w:num>
  <w:num w:numId="136">
    <w:abstractNumId w:val="83"/>
  </w:num>
  <w:num w:numId="137">
    <w:abstractNumId w:val="24"/>
  </w:num>
  <w:num w:numId="138">
    <w:abstractNumId w:val="12"/>
  </w:num>
  <w:num w:numId="139">
    <w:abstractNumId w:val="148"/>
  </w:num>
  <w:num w:numId="140">
    <w:abstractNumId w:val="113"/>
  </w:num>
  <w:num w:numId="141">
    <w:abstractNumId w:val="36"/>
  </w:num>
  <w:num w:numId="142">
    <w:abstractNumId w:val="33"/>
  </w:num>
  <w:num w:numId="143">
    <w:abstractNumId w:val="41"/>
  </w:num>
  <w:num w:numId="144">
    <w:abstractNumId w:val="69"/>
  </w:num>
  <w:num w:numId="145">
    <w:abstractNumId w:val="27"/>
  </w:num>
  <w:num w:numId="146">
    <w:abstractNumId w:val="97"/>
  </w:num>
  <w:num w:numId="147">
    <w:abstractNumId w:val="17"/>
  </w:num>
  <w:num w:numId="148">
    <w:abstractNumId w:val="44"/>
  </w:num>
  <w:num w:numId="149">
    <w:abstractNumId w:val="65"/>
  </w:num>
  <w:num w:numId="150">
    <w:abstractNumId w:val="130"/>
  </w:num>
  <w:num w:numId="151">
    <w:abstractNumId w:val="120"/>
  </w:num>
  <w:num w:numId="152">
    <w:abstractNumId w:val="64"/>
  </w:num>
  <w:num w:numId="153">
    <w:abstractNumId w:val="42"/>
  </w:num>
  <w:num w:numId="154">
    <w:abstractNumId w:val="84"/>
  </w:num>
  <w:num w:numId="155">
    <w:abstractNumId w:val="26"/>
  </w:num>
  <w:num w:numId="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4"/>
    <w:footnote w:id="5"/>
  </w:footnotePr>
  <w:endnotePr>
    <w:endnote w:id="0"/>
    <w:endnote w:id="1"/>
  </w:endnotePr>
  <w:compat>
    <w:compatSetting w:name="compatibilityMode" w:uri="http://schemas.microsoft.com/office/word" w:val="12"/>
  </w:compat>
  <w:rsids>
    <w:rsidRoot w:val="006813BB"/>
    <w:rsid w:val="00043F7A"/>
    <w:rsid w:val="000602B0"/>
    <w:rsid w:val="00080B90"/>
    <w:rsid w:val="000C3296"/>
    <w:rsid w:val="000D195A"/>
    <w:rsid w:val="00181CD3"/>
    <w:rsid w:val="002B1E15"/>
    <w:rsid w:val="002C326B"/>
    <w:rsid w:val="003234AD"/>
    <w:rsid w:val="00333081"/>
    <w:rsid w:val="003A493A"/>
    <w:rsid w:val="003D7323"/>
    <w:rsid w:val="00460BD6"/>
    <w:rsid w:val="004671BE"/>
    <w:rsid w:val="00516EAB"/>
    <w:rsid w:val="0055322E"/>
    <w:rsid w:val="0056157C"/>
    <w:rsid w:val="00620505"/>
    <w:rsid w:val="00623A43"/>
    <w:rsid w:val="00632B4B"/>
    <w:rsid w:val="00652CF9"/>
    <w:rsid w:val="00662626"/>
    <w:rsid w:val="006631DA"/>
    <w:rsid w:val="006813BB"/>
    <w:rsid w:val="006C71D7"/>
    <w:rsid w:val="006C7B40"/>
    <w:rsid w:val="007248A4"/>
    <w:rsid w:val="00764B74"/>
    <w:rsid w:val="007A4DD5"/>
    <w:rsid w:val="007D40EC"/>
    <w:rsid w:val="007D6F25"/>
    <w:rsid w:val="007E5873"/>
    <w:rsid w:val="008A10EA"/>
    <w:rsid w:val="008B3E32"/>
    <w:rsid w:val="009337DF"/>
    <w:rsid w:val="00976160"/>
    <w:rsid w:val="00994F8A"/>
    <w:rsid w:val="00A047DA"/>
    <w:rsid w:val="00A21DF2"/>
    <w:rsid w:val="00A74CA3"/>
    <w:rsid w:val="00AA1CEF"/>
    <w:rsid w:val="00AA2979"/>
    <w:rsid w:val="00AA6D54"/>
    <w:rsid w:val="00AD3344"/>
    <w:rsid w:val="00AD3346"/>
    <w:rsid w:val="00B244CD"/>
    <w:rsid w:val="00B77F16"/>
    <w:rsid w:val="00B9718F"/>
    <w:rsid w:val="00BB5A3B"/>
    <w:rsid w:val="00BF4CF0"/>
    <w:rsid w:val="00C63750"/>
    <w:rsid w:val="00C91398"/>
    <w:rsid w:val="00CC7F51"/>
    <w:rsid w:val="00CF6499"/>
    <w:rsid w:val="00D114FB"/>
    <w:rsid w:val="00D457FF"/>
    <w:rsid w:val="00D67CF7"/>
    <w:rsid w:val="00D8379C"/>
    <w:rsid w:val="00DA688E"/>
    <w:rsid w:val="00E20647"/>
    <w:rsid w:val="00E26C64"/>
    <w:rsid w:val="00F64637"/>
    <w:rsid w:val="00FE1659"/>
    <w:rsid w:val="00FF4598"/>
    <w:rsid w:val="00FF4D1A"/>
    <w:rsid w:val="3D740F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iPriority="99" w:semiHidden="0"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nhideWhenUsed="0"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8"/>
      <w:szCs w:val="28"/>
      <w:lang w:val="ru-RU" w:eastAsia="en-US" w:bidi="ar-SA"/>
    </w:rPr>
  </w:style>
  <w:style w:type="paragraph" w:styleId="2">
    <w:name w:val="heading 1"/>
    <w:basedOn w:val="1"/>
    <w:next w:val="1"/>
    <w:link w:val="46"/>
    <w:qFormat/>
    <w:uiPriority w:val="9"/>
    <w:pPr>
      <w:keepNext/>
      <w:keepLines/>
      <w:spacing w:before="480"/>
      <w:outlineLvl w:val="0"/>
    </w:pPr>
    <w:rPr>
      <w:rFonts w:asciiTheme="majorHAnsi" w:hAnsiTheme="majorHAnsi" w:eastAsiaTheme="majorEastAsia" w:cstheme="majorBidi"/>
      <w:b/>
      <w:bCs/>
      <w:color w:val="366091" w:themeColor="accent1" w:themeShade="BF"/>
      <w:lang w:val="en-US"/>
    </w:rPr>
  </w:style>
  <w:style w:type="paragraph" w:styleId="3">
    <w:name w:val="heading 2"/>
    <w:basedOn w:val="1"/>
    <w:next w:val="1"/>
    <w:link w:val="47"/>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lang w:val="en-US"/>
    </w:rPr>
  </w:style>
  <w:style w:type="paragraph" w:styleId="4">
    <w:name w:val="heading 3"/>
    <w:basedOn w:val="1"/>
    <w:next w:val="1"/>
    <w:link w:val="48"/>
    <w:unhideWhenUsed/>
    <w:qFormat/>
    <w:uiPriority w:val="9"/>
    <w:pPr>
      <w:keepNext/>
      <w:keepLines/>
      <w:spacing w:before="200"/>
      <w:outlineLvl w:val="2"/>
    </w:pPr>
    <w:rPr>
      <w:rFonts w:asciiTheme="majorHAnsi" w:hAnsiTheme="majorHAnsi" w:eastAsiaTheme="majorEastAsia" w:cstheme="majorBidi"/>
      <w:b/>
      <w:bCs/>
      <w:color w:val="4F81BD" w:themeColor="accent1"/>
      <w:sz w:val="22"/>
      <w:szCs w:val="22"/>
      <w:lang w:val="en-US"/>
    </w:rPr>
  </w:style>
  <w:style w:type="paragraph" w:styleId="5">
    <w:name w:val="heading 4"/>
    <w:basedOn w:val="1"/>
    <w:next w:val="1"/>
    <w:link w:val="49"/>
    <w:unhideWhenUsed/>
    <w:qFormat/>
    <w:uiPriority w:val="9"/>
    <w:pPr>
      <w:keepNext/>
      <w:keepLines/>
      <w:spacing w:before="200"/>
      <w:outlineLvl w:val="3"/>
    </w:pPr>
    <w:rPr>
      <w:rFonts w:asciiTheme="majorHAnsi" w:hAnsiTheme="majorHAnsi" w:eastAsiaTheme="majorEastAsia" w:cstheme="majorBidi"/>
      <w:b/>
      <w:bCs/>
      <w:i/>
      <w:iCs/>
      <w:color w:val="4F81BD" w:themeColor="accent1"/>
      <w:sz w:val="22"/>
      <w:szCs w:val="22"/>
      <w:lang w:val="en-US"/>
    </w:rPr>
  </w:style>
  <w:style w:type="paragraph" w:styleId="6">
    <w:name w:val="heading 5"/>
    <w:basedOn w:val="1"/>
    <w:next w:val="1"/>
    <w:link w:val="76"/>
    <w:qFormat/>
    <w:uiPriority w:val="0"/>
    <w:pPr>
      <w:keepNext/>
      <w:spacing w:after="0" w:line="360" w:lineRule="auto"/>
      <w:ind w:firstLine="360"/>
      <w:jc w:val="center"/>
      <w:outlineLvl w:val="4"/>
    </w:pPr>
    <w:rPr>
      <w:rFonts w:eastAsia="Times New Roman"/>
      <w:b/>
      <w:i/>
      <w:szCs w:val="24"/>
      <w:lang w:eastAsia="ru-RU"/>
    </w:rPr>
  </w:style>
  <w:style w:type="paragraph" w:styleId="7">
    <w:name w:val="heading 6"/>
    <w:basedOn w:val="1"/>
    <w:next w:val="1"/>
    <w:link w:val="77"/>
    <w:qFormat/>
    <w:uiPriority w:val="0"/>
    <w:pPr>
      <w:keepNext/>
      <w:spacing w:after="0" w:line="240" w:lineRule="auto"/>
      <w:ind w:right="-567" w:firstLine="540"/>
      <w:jc w:val="both"/>
      <w:outlineLvl w:val="5"/>
    </w:pPr>
    <w:rPr>
      <w:rFonts w:eastAsia="Times New Roman"/>
      <w:szCs w:val="24"/>
      <w:lang w:eastAsia="ru-RU"/>
    </w:rPr>
  </w:style>
  <w:style w:type="paragraph" w:styleId="8">
    <w:name w:val="heading 9"/>
    <w:basedOn w:val="1"/>
    <w:next w:val="1"/>
    <w:link w:val="78"/>
    <w:qFormat/>
    <w:uiPriority w:val="99"/>
    <w:pPr>
      <w:keepNext/>
      <w:spacing w:after="0" w:line="240" w:lineRule="auto"/>
      <w:jc w:val="both"/>
      <w:outlineLvl w:val="8"/>
    </w:pPr>
    <w:rPr>
      <w:rFonts w:eastAsia="Times New Roman"/>
      <w:szCs w:val="24"/>
      <w:lang w:val="en-US" w:eastAsia="ru-RU"/>
    </w:rPr>
  </w:style>
  <w:style w:type="character" w:default="1" w:styleId="9">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character" w:styleId="11">
    <w:name w:val="FollowedHyperlink"/>
    <w:basedOn w:val="9"/>
    <w:semiHidden/>
    <w:unhideWhenUsed/>
    <w:uiPriority w:val="99"/>
    <w:rPr>
      <w:color w:val="800080" w:themeColor="followedHyperlink"/>
      <w:u w:val="single"/>
    </w:rPr>
  </w:style>
  <w:style w:type="character" w:styleId="12">
    <w:name w:val="footnote reference"/>
    <w:basedOn w:val="9"/>
    <w:semiHidden/>
    <w:unhideWhenUsed/>
    <w:uiPriority w:val="99"/>
    <w:rPr>
      <w:vertAlign w:val="superscript"/>
    </w:rPr>
  </w:style>
  <w:style w:type="character" w:styleId="13">
    <w:name w:val="annotation reference"/>
    <w:basedOn w:val="9"/>
    <w:semiHidden/>
    <w:unhideWhenUsed/>
    <w:uiPriority w:val="99"/>
    <w:rPr>
      <w:sz w:val="16"/>
      <w:szCs w:val="16"/>
    </w:rPr>
  </w:style>
  <w:style w:type="character" w:styleId="14">
    <w:name w:val="Emphasis"/>
    <w:basedOn w:val="9"/>
    <w:qFormat/>
    <w:uiPriority w:val="20"/>
    <w:rPr>
      <w:i/>
      <w:iCs/>
    </w:rPr>
  </w:style>
  <w:style w:type="character" w:styleId="15">
    <w:name w:val="Hyperlink"/>
    <w:basedOn w:val="9"/>
    <w:link w:val="16"/>
    <w:unhideWhenUsed/>
    <w:qFormat/>
    <w:uiPriority w:val="99"/>
    <w:rPr>
      <w:color w:val="0000FF"/>
      <w:u w:val="single"/>
    </w:rPr>
  </w:style>
  <w:style w:type="paragraph" w:customStyle="1" w:styleId="16">
    <w:name w:val="Гиперссылка1"/>
    <w:link w:val="15"/>
    <w:uiPriority w:val="0"/>
    <w:pPr>
      <w:spacing w:after="0" w:line="240" w:lineRule="auto"/>
    </w:pPr>
    <w:rPr>
      <w:rFonts w:ascii="Times New Roman" w:hAnsi="Times New Roman" w:cs="Times New Roman" w:eastAsiaTheme="minorHAnsi"/>
      <w:color w:val="0000FF"/>
      <w:sz w:val="28"/>
      <w:szCs w:val="28"/>
      <w:u w:val="single"/>
      <w:lang w:val="ru-RU" w:eastAsia="en-US" w:bidi="ar-SA"/>
    </w:rPr>
  </w:style>
  <w:style w:type="character" w:styleId="17">
    <w:name w:val="page number"/>
    <w:basedOn w:val="9"/>
    <w:uiPriority w:val="0"/>
  </w:style>
  <w:style w:type="character" w:styleId="18">
    <w:name w:val="Strong"/>
    <w:basedOn w:val="9"/>
    <w:qFormat/>
    <w:uiPriority w:val="0"/>
    <w:rPr>
      <w:rFonts w:hint="default" w:ascii="Times New Roman" w:hAnsi="Times New Roman" w:cs="Times New Roman"/>
      <w:b/>
      <w:bCs/>
    </w:rPr>
  </w:style>
  <w:style w:type="paragraph" w:styleId="19">
    <w:name w:val="Balloon Text"/>
    <w:basedOn w:val="1"/>
    <w:link w:val="56"/>
    <w:semiHidden/>
    <w:unhideWhenUsed/>
    <w:uiPriority w:val="99"/>
    <w:pPr>
      <w:spacing w:after="0" w:line="240" w:lineRule="auto"/>
    </w:pPr>
    <w:rPr>
      <w:rFonts w:ascii="Tahoma" w:hAnsi="Tahoma" w:eastAsia="Times New Roman" w:cs="Tahoma"/>
      <w:sz w:val="16"/>
      <w:szCs w:val="16"/>
      <w:lang w:eastAsia="ru-RU"/>
    </w:rPr>
  </w:style>
  <w:style w:type="paragraph" w:styleId="20">
    <w:name w:val="Normal Indent"/>
    <w:basedOn w:val="1"/>
    <w:unhideWhenUsed/>
    <w:qFormat/>
    <w:uiPriority w:val="99"/>
    <w:pPr>
      <w:ind w:left="720"/>
    </w:pPr>
    <w:rPr>
      <w:rFonts w:asciiTheme="minorHAnsi" w:hAnsiTheme="minorHAnsi" w:cstheme="minorBidi"/>
      <w:sz w:val="22"/>
      <w:szCs w:val="22"/>
      <w:lang w:val="en-US"/>
    </w:rPr>
  </w:style>
  <w:style w:type="paragraph" w:styleId="21">
    <w:name w:val="caption"/>
    <w:basedOn w:val="1"/>
    <w:next w:val="1"/>
    <w:unhideWhenUsed/>
    <w:qFormat/>
    <w:uiPriority w:val="35"/>
    <w:pPr>
      <w:spacing w:line="240" w:lineRule="auto"/>
    </w:pPr>
    <w:rPr>
      <w:rFonts w:asciiTheme="minorHAnsi" w:hAnsiTheme="minorHAnsi" w:cstheme="minorBidi"/>
      <w:b/>
      <w:bCs/>
      <w:color w:val="4F81BD" w:themeColor="accent1"/>
      <w:sz w:val="18"/>
      <w:szCs w:val="18"/>
      <w:lang w:val="en-US"/>
    </w:rPr>
  </w:style>
  <w:style w:type="paragraph" w:styleId="22">
    <w:name w:val="annotation text"/>
    <w:basedOn w:val="1"/>
    <w:link w:val="69"/>
    <w:unhideWhenUsed/>
    <w:uiPriority w:val="99"/>
    <w:pPr>
      <w:spacing w:after="160" w:line="240" w:lineRule="auto"/>
    </w:pPr>
    <w:rPr>
      <w:rFonts w:asciiTheme="minorHAnsi" w:hAnsiTheme="minorHAnsi" w:cstheme="minorBidi"/>
      <w:sz w:val="20"/>
      <w:szCs w:val="20"/>
    </w:rPr>
  </w:style>
  <w:style w:type="paragraph" w:styleId="23">
    <w:name w:val="annotation subject"/>
    <w:basedOn w:val="22"/>
    <w:next w:val="22"/>
    <w:link w:val="70"/>
    <w:semiHidden/>
    <w:unhideWhenUsed/>
    <w:uiPriority w:val="99"/>
    <w:rPr>
      <w:b/>
      <w:bCs/>
    </w:rPr>
  </w:style>
  <w:style w:type="paragraph" w:styleId="24">
    <w:name w:val="Document Map"/>
    <w:basedOn w:val="1"/>
    <w:link w:val="161"/>
    <w:semiHidden/>
    <w:uiPriority w:val="99"/>
    <w:pPr>
      <w:shd w:val="clear" w:color="auto" w:fill="000080"/>
      <w:spacing w:after="160" w:line="259" w:lineRule="auto"/>
    </w:pPr>
    <w:rPr>
      <w:rFonts w:ascii="Tahoma" w:hAnsi="Tahoma" w:eastAsia="Times New Roman" w:cs="Tahoma"/>
      <w:sz w:val="20"/>
      <w:szCs w:val="20"/>
    </w:rPr>
  </w:style>
  <w:style w:type="paragraph" w:styleId="25">
    <w:name w:val="footnote text"/>
    <w:basedOn w:val="1"/>
    <w:link w:val="57"/>
    <w:semiHidden/>
    <w:unhideWhenUsed/>
    <w:uiPriority w:val="99"/>
    <w:pPr>
      <w:spacing w:after="0" w:line="240" w:lineRule="auto"/>
    </w:pPr>
    <w:rPr>
      <w:rFonts w:eastAsia="Times New Roman"/>
      <w:sz w:val="20"/>
      <w:szCs w:val="20"/>
      <w:lang w:eastAsia="ru-RU"/>
    </w:rPr>
  </w:style>
  <w:style w:type="paragraph" w:styleId="26">
    <w:name w:val="toc 8"/>
    <w:basedOn w:val="1"/>
    <w:next w:val="1"/>
    <w:autoRedefine/>
    <w:unhideWhenUsed/>
    <w:uiPriority w:val="39"/>
    <w:pPr>
      <w:spacing w:after="100"/>
      <w:ind w:left="1540"/>
    </w:pPr>
    <w:rPr>
      <w:rFonts w:asciiTheme="minorHAnsi" w:hAnsiTheme="minorHAnsi" w:eastAsiaTheme="minorEastAsia" w:cstheme="minorBidi"/>
      <w:sz w:val="22"/>
      <w:szCs w:val="22"/>
      <w:lang w:eastAsia="ru-RU"/>
    </w:rPr>
  </w:style>
  <w:style w:type="paragraph" w:styleId="27">
    <w:name w:val="header"/>
    <w:basedOn w:val="1"/>
    <w:link w:val="62"/>
    <w:unhideWhenUsed/>
    <w:qFormat/>
    <w:uiPriority w:val="99"/>
    <w:pPr>
      <w:tabs>
        <w:tab w:val="center" w:pos="4680"/>
        <w:tab w:val="right" w:pos="9360"/>
      </w:tabs>
    </w:pPr>
    <w:rPr>
      <w:rFonts w:asciiTheme="minorHAnsi" w:hAnsiTheme="minorHAnsi" w:cstheme="minorBidi"/>
      <w:sz w:val="22"/>
      <w:szCs w:val="22"/>
      <w:lang w:val="en-US"/>
    </w:rPr>
  </w:style>
  <w:style w:type="paragraph" w:styleId="28">
    <w:name w:val="toc 9"/>
    <w:basedOn w:val="1"/>
    <w:next w:val="1"/>
    <w:autoRedefine/>
    <w:unhideWhenUsed/>
    <w:uiPriority w:val="39"/>
    <w:pPr>
      <w:spacing w:after="100"/>
      <w:ind w:left="1760"/>
    </w:pPr>
    <w:rPr>
      <w:rFonts w:asciiTheme="minorHAnsi" w:hAnsiTheme="minorHAnsi" w:eastAsiaTheme="minorEastAsia" w:cstheme="minorBidi"/>
      <w:sz w:val="22"/>
      <w:szCs w:val="22"/>
      <w:lang w:eastAsia="ru-RU"/>
    </w:rPr>
  </w:style>
  <w:style w:type="paragraph" w:styleId="29">
    <w:name w:val="toc 7"/>
    <w:basedOn w:val="1"/>
    <w:next w:val="1"/>
    <w:autoRedefine/>
    <w:unhideWhenUsed/>
    <w:uiPriority w:val="39"/>
    <w:pPr>
      <w:spacing w:after="100"/>
      <w:ind w:left="1320"/>
    </w:pPr>
    <w:rPr>
      <w:rFonts w:asciiTheme="minorHAnsi" w:hAnsiTheme="minorHAnsi" w:eastAsiaTheme="minorEastAsia" w:cstheme="minorBidi"/>
      <w:sz w:val="22"/>
      <w:szCs w:val="22"/>
      <w:lang w:eastAsia="ru-RU"/>
    </w:rPr>
  </w:style>
  <w:style w:type="paragraph" w:styleId="30">
    <w:name w:val="Body Text"/>
    <w:basedOn w:val="1"/>
    <w:link w:val="50"/>
    <w:qFormat/>
    <w:uiPriority w:val="1"/>
    <w:pPr>
      <w:shd w:val="clear" w:color="auto" w:fill="FFFFFF"/>
      <w:spacing w:after="120" w:line="211" w:lineRule="exact"/>
      <w:jc w:val="right"/>
    </w:pPr>
    <w:rPr>
      <w:sz w:val="22"/>
    </w:rPr>
  </w:style>
  <w:style w:type="paragraph" w:styleId="31">
    <w:name w:val="toc 1"/>
    <w:basedOn w:val="1"/>
    <w:link w:val="202"/>
    <w:qFormat/>
    <w:uiPriority w:val="39"/>
    <w:pPr>
      <w:widowControl w:val="0"/>
      <w:autoSpaceDE w:val="0"/>
      <w:autoSpaceDN w:val="0"/>
      <w:spacing w:before="605" w:after="0" w:line="240" w:lineRule="auto"/>
      <w:ind w:left="285"/>
    </w:pPr>
    <w:rPr>
      <w:rFonts w:eastAsia="Times New Roman"/>
    </w:rPr>
  </w:style>
  <w:style w:type="paragraph" w:styleId="32">
    <w:name w:val="toc 6"/>
    <w:basedOn w:val="1"/>
    <w:next w:val="1"/>
    <w:autoRedefine/>
    <w:unhideWhenUsed/>
    <w:uiPriority w:val="39"/>
    <w:pPr>
      <w:spacing w:after="100"/>
      <w:ind w:left="1100"/>
    </w:pPr>
    <w:rPr>
      <w:rFonts w:asciiTheme="minorHAnsi" w:hAnsiTheme="minorHAnsi" w:eastAsiaTheme="minorEastAsia" w:cstheme="minorBidi"/>
      <w:sz w:val="22"/>
      <w:szCs w:val="22"/>
      <w:lang w:eastAsia="ru-RU"/>
    </w:rPr>
  </w:style>
  <w:style w:type="paragraph" w:styleId="33">
    <w:name w:val="toc 3"/>
    <w:basedOn w:val="1"/>
    <w:qFormat/>
    <w:uiPriority w:val="39"/>
    <w:pPr>
      <w:widowControl w:val="0"/>
      <w:autoSpaceDE w:val="0"/>
      <w:autoSpaceDN w:val="0"/>
      <w:spacing w:before="127" w:after="0" w:line="240" w:lineRule="auto"/>
      <w:ind w:left="724"/>
    </w:pPr>
    <w:rPr>
      <w:rFonts w:eastAsia="Times New Roman"/>
    </w:rPr>
  </w:style>
  <w:style w:type="paragraph" w:styleId="34">
    <w:name w:val="toc 2"/>
    <w:basedOn w:val="1"/>
    <w:qFormat/>
    <w:uiPriority w:val="39"/>
    <w:pPr>
      <w:widowControl w:val="0"/>
      <w:autoSpaceDE w:val="0"/>
      <w:autoSpaceDN w:val="0"/>
      <w:spacing w:before="127" w:after="0" w:line="240" w:lineRule="auto"/>
      <w:ind w:left="504"/>
    </w:pPr>
    <w:rPr>
      <w:rFonts w:eastAsia="Times New Roman"/>
    </w:rPr>
  </w:style>
  <w:style w:type="paragraph" w:styleId="35">
    <w:name w:val="toc 4"/>
    <w:basedOn w:val="1"/>
    <w:next w:val="1"/>
    <w:autoRedefine/>
    <w:unhideWhenUsed/>
    <w:uiPriority w:val="39"/>
    <w:pPr>
      <w:spacing w:after="100"/>
      <w:ind w:left="660"/>
    </w:pPr>
    <w:rPr>
      <w:rFonts w:asciiTheme="minorHAnsi" w:hAnsiTheme="minorHAnsi" w:eastAsiaTheme="minorEastAsia" w:cstheme="minorBidi"/>
      <w:sz w:val="22"/>
      <w:szCs w:val="22"/>
      <w:lang w:eastAsia="ru-RU"/>
    </w:rPr>
  </w:style>
  <w:style w:type="paragraph" w:styleId="36">
    <w:name w:val="toc 5"/>
    <w:basedOn w:val="1"/>
    <w:next w:val="1"/>
    <w:autoRedefine/>
    <w:unhideWhenUsed/>
    <w:uiPriority w:val="39"/>
    <w:pPr>
      <w:spacing w:after="100"/>
      <w:ind w:left="880"/>
    </w:pPr>
    <w:rPr>
      <w:rFonts w:asciiTheme="minorHAnsi" w:hAnsiTheme="minorHAnsi" w:eastAsiaTheme="minorEastAsia" w:cstheme="minorBidi"/>
      <w:sz w:val="22"/>
      <w:szCs w:val="22"/>
      <w:lang w:eastAsia="ru-RU"/>
    </w:rPr>
  </w:style>
  <w:style w:type="paragraph" w:styleId="37">
    <w:name w:val="Body Text Indent"/>
    <w:basedOn w:val="1"/>
    <w:link w:val="142"/>
    <w:semiHidden/>
    <w:unhideWhenUsed/>
    <w:uiPriority w:val="99"/>
    <w:pPr>
      <w:spacing w:after="120" w:line="240" w:lineRule="exact"/>
      <w:ind w:left="283" w:firstLine="227"/>
      <w:jc w:val="both"/>
    </w:pPr>
    <w:rPr>
      <w:rFonts w:eastAsiaTheme="minorEastAsia" w:cstheme="minorBidi"/>
      <w:sz w:val="20"/>
      <w:szCs w:val="22"/>
      <w:lang w:eastAsia="ru-RU"/>
    </w:rPr>
  </w:style>
  <w:style w:type="paragraph" w:styleId="38">
    <w:name w:val="Title"/>
    <w:basedOn w:val="1"/>
    <w:next w:val="1"/>
    <w:link w:val="64"/>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lang w:val="en-US"/>
    </w:rPr>
  </w:style>
  <w:style w:type="paragraph" w:styleId="39">
    <w:name w:val="footer"/>
    <w:basedOn w:val="1"/>
    <w:link w:val="73"/>
    <w:unhideWhenUsed/>
    <w:uiPriority w:val="99"/>
    <w:pPr>
      <w:tabs>
        <w:tab w:val="center" w:pos="4677"/>
        <w:tab w:val="right" w:pos="9355"/>
      </w:tabs>
      <w:spacing w:after="0" w:line="240" w:lineRule="auto"/>
    </w:pPr>
    <w:rPr>
      <w:rFonts w:asciiTheme="minorHAnsi" w:hAnsiTheme="minorHAnsi" w:cstheme="minorBidi"/>
      <w:sz w:val="22"/>
      <w:szCs w:val="22"/>
    </w:rPr>
  </w:style>
  <w:style w:type="paragraph" w:styleId="40">
    <w:name w:val="List"/>
    <w:basedOn w:val="30"/>
    <w:uiPriority w:val="0"/>
    <w:pPr>
      <w:shd w:val="clear" w:color="auto" w:fill="auto"/>
      <w:suppressAutoHyphens/>
      <w:spacing w:after="140" w:line="276" w:lineRule="auto"/>
      <w:jc w:val="left"/>
    </w:pPr>
    <w:rPr>
      <w:rFonts w:ascii="font302" w:hAnsi="font302" w:eastAsia="font302" w:cs="font302"/>
      <w:szCs w:val="22"/>
      <w:lang w:val="en-US"/>
    </w:rPr>
  </w:style>
  <w:style w:type="paragraph" w:styleId="41">
    <w:name w:val="Normal (Web)"/>
    <w:basedOn w:val="1"/>
    <w:unhideWhenUsed/>
    <w:qFormat/>
    <w:uiPriority w:val="99"/>
    <w:pPr>
      <w:spacing w:before="100" w:beforeAutospacing="1" w:after="100" w:afterAutospacing="1" w:line="240" w:lineRule="auto"/>
    </w:pPr>
    <w:rPr>
      <w:rFonts w:eastAsia="Times New Roman"/>
      <w:sz w:val="24"/>
      <w:szCs w:val="24"/>
      <w:lang w:eastAsia="ru-RU"/>
    </w:rPr>
  </w:style>
  <w:style w:type="paragraph" w:styleId="42">
    <w:name w:val="Body Text Indent 2"/>
    <w:basedOn w:val="1"/>
    <w:link w:val="162"/>
    <w:uiPriority w:val="99"/>
    <w:pPr>
      <w:spacing w:after="0" w:line="360" w:lineRule="auto"/>
      <w:ind w:left="-284"/>
    </w:pPr>
    <w:rPr>
      <w:rFonts w:eastAsia="Times New Roman"/>
      <w:szCs w:val="24"/>
      <w:lang w:eastAsia="ru-RU"/>
    </w:rPr>
  </w:style>
  <w:style w:type="paragraph" w:styleId="43">
    <w:name w:val="Subtitle"/>
    <w:basedOn w:val="1"/>
    <w:next w:val="1"/>
    <w:link w:val="63"/>
    <w:qFormat/>
    <w:uiPriority w:val="11"/>
    <w:pPr>
      <w:ind w:left="86"/>
    </w:pPr>
    <w:rPr>
      <w:rFonts w:asciiTheme="majorHAnsi" w:hAnsiTheme="majorHAnsi" w:eastAsiaTheme="majorEastAsia" w:cstheme="majorBidi"/>
      <w:i/>
      <w:iCs/>
      <w:color w:val="4F81BD" w:themeColor="accent1"/>
      <w:spacing w:val="15"/>
      <w:sz w:val="24"/>
      <w:szCs w:val="24"/>
      <w:lang w:val="en-US"/>
    </w:rPr>
  </w:style>
  <w:style w:type="paragraph" w:styleId="44">
    <w:name w:val="HTML Preformatted"/>
    <w:basedOn w:val="1"/>
    <w:link w:val="444"/>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45">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Заголовок 1 Знак"/>
    <w:basedOn w:val="9"/>
    <w:link w:val="2"/>
    <w:qFormat/>
    <w:uiPriority w:val="9"/>
    <w:rPr>
      <w:rFonts w:asciiTheme="majorHAnsi" w:hAnsiTheme="majorHAnsi" w:eastAsiaTheme="majorEastAsia" w:cstheme="majorBidi"/>
      <w:b/>
      <w:bCs/>
      <w:color w:val="366091" w:themeColor="accent1" w:themeShade="BF"/>
      <w:lang w:val="en-US"/>
    </w:rPr>
  </w:style>
  <w:style w:type="character" w:customStyle="1" w:styleId="47">
    <w:name w:val="Заголовок 2 Знак"/>
    <w:basedOn w:val="9"/>
    <w:link w:val="3"/>
    <w:qFormat/>
    <w:uiPriority w:val="9"/>
    <w:rPr>
      <w:rFonts w:asciiTheme="majorHAnsi" w:hAnsiTheme="majorHAnsi" w:eastAsiaTheme="majorEastAsia" w:cstheme="majorBidi"/>
      <w:b/>
      <w:bCs/>
      <w:color w:val="4F81BD" w:themeColor="accent1"/>
      <w:sz w:val="26"/>
      <w:szCs w:val="26"/>
      <w:lang w:val="en-US"/>
    </w:rPr>
  </w:style>
  <w:style w:type="character" w:customStyle="1" w:styleId="48">
    <w:name w:val="Заголовок 3 Знак"/>
    <w:basedOn w:val="9"/>
    <w:link w:val="4"/>
    <w:qFormat/>
    <w:uiPriority w:val="9"/>
    <w:rPr>
      <w:rFonts w:asciiTheme="majorHAnsi" w:hAnsiTheme="majorHAnsi" w:eastAsiaTheme="majorEastAsia" w:cstheme="majorBidi"/>
      <w:b/>
      <w:bCs/>
      <w:color w:val="4F81BD" w:themeColor="accent1"/>
      <w:sz w:val="22"/>
      <w:szCs w:val="22"/>
      <w:lang w:val="en-US"/>
    </w:rPr>
  </w:style>
  <w:style w:type="character" w:customStyle="1" w:styleId="49">
    <w:name w:val="Заголовок 4 Знак"/>
    <w:basedOn w:val="9"/>
    <w:link w:val="5"/>
    <w:qFormat/>
    <w:uiPriority w:val="9"/>
    <w:rPr>
      <w:rFonts w:asciiTheme="majorHAnsi" w:hAnsiTheme="majorHAnsi" w:eastAsiaTheme="majorEastAsia" w:cstheme="majorBidi"/>
      <w:b/>
      <w:bCs/>
      <w:i/>
      <w:iCs/>
      <w:color w:val="4F81BD" w:themeColor="accent1"/>
      <w:sz w:val="22"/>
      <w:szCs w:val="22"/>
      <w:lang w:val="en-US"/>
    </w:rPr>
  </w:style>
  <w:style w:type="character" w:customStyle="1" w:styleId="50">
    <w:name w:val="Основной текст Знак"/>
    <w:link w:val="30"/>
    <w:uiPriority w:val="1"/>
    <w:rPr>
      <w:sz w:val="22"/>
      <w:shd w:val="clear" w:color="auto" w:fill="FFFFFF"/>
    </w:rPr>
  </w:style>
  <w:style w:type="character" w:customStyle="1" w:styleId="51">
    <w:name w:val="Основной текст Знак1"/>
    <w:basedOn w:val="9"/>
    <w:semiHidden/>
    <w:uiPriority w:val="99"/>
  </w:style>
  <w:style w:type="character" w:customStyle="1" w:styleId="52">
    <w:name w:val="Основной текст + Полужирный"/>
    <w:uiPriority w:val="0"/>
    <w:rPr>
      <w:b/>
      <w:bCs/>
      <w:sz w:val="22"/>
      <w:szCs w:val="22"/>
      <w:lang w:bidi="ar-SA"/>
    </w:rPr>
  </w:style>
  <w:style w:type="paragraph" w:styleId="53">
    <w:name w:val="List Paragraph"/>
    <w:basedOn w:val="1"/>
    <w:link w:val="54"/>
    <w:qFormat/>
    <w:uiPriority w:val="34"/>
    <w:pPr>
      <w:spacing w:after="0" w:line="240" w:lineRule="auto"/>
      <w:ind w:left="720"/>
      <w:contextualSpacing/>
    </w:pPr>
    <w:rPr>
      <w:rFonts w:eastAsia="Times New Roman"/>
      <w:sz w:val="24"/>
      <w:szCs w:val="24"/>
    </w:rPr>
  </w:style>
  <w:style w:type="character" w:customStyle="1" w:styleId="54">
    <w:name w:val="Абзац списка Знак"/>
    <w:link w:val="53"/>
    <w:qFormat/>
    <w:locked/>
    <w:uiPriority w:val="99"/>
    <w:rPr>
      <w:rFonts w:eastAsia="Times New Roman"/>
      <w:sz w:val="24"/>
      <w:szCs w:val="24"/>
    </w:rPr>
  </w:style>
  <w:style w:type="character" w:customStyle="1" w:styleId="55">
    <w:name w:val="Zag_11"/>
    <w:uiPriority w:val="0"/>
  </w:style>
  <w:style w:type="character" w:customStyle="1" w:styleId="56">
    <w:name w:val="Текст выноски Знак"/>
    <w:basedOn w:val="9"/>
    <w:link w:val="19"/>
    <w:semiHidden/>
    <w:uiPriority w:val="99"/>
    <w:rPr>
      <w:rFonts w:ascii="Tahoma" w:hAnsi="Tahoma" w:eastAsia="Times New Roman" w:cs="Tahoma"/>
      <w:sz w:val="16"/>
      <w:szCs w:val="16"/>
      <w:lang w:eastAsia="ru-RU"/>
    </w:rPr>
  </w:style>
  <w:style w:type="character" w:customStyle="1" w:styleId="57">
    <w:name w:val="Текст сноски Знак"/>
    <w:basedOn w:val="9"/>
    <w:link w:val="25"/>
    <w:semiHidden/>
    <w:uiPriority w:val="99"/>
    <w:rPr>
      <w:rFonts w:eastAsia="Times New Roman"/>
      <w:sz w:val="20"/>
      <w:szCs w:val="20"/>
      <w:lang w:eastAsia="ru-RU"/>
    </w:rPr>
  </w:style>
  <w:style w:type="paragraph" w:customStyle="1" w:styleId="58">
    <w:name w:val="TOC-2"/>
    <w:basedOn w:val="1"/>
    <w:uiPriority w:val="99"/>
    <w:pPr>
      <w:tabs>
        <w:tab w:val="right" w:leader="dot" w:pos="5670"/>
        <w:tab w:val="right" w:pos="6350"/>
      </w:tabs>
      <w:suppressAutoHyphens/>
      <w:autoSpaceDE w:val="0"/>
      <w:autoSpaceDN w:val="0"/>
      <w:adjustRightInd w:val="0"/>
      <w:spacing w:after="0" w:line="240" w:lineRule="atLeast"/>
      <w:ind w:left="227"/>
      <w:textAlignment w:val="center"/>
    </w:pPr>
    <w:rPr>
      <w:rFonts w:eastAsia="Times New Roman" w:cs="SchoolBookSanPin"/>
      <w:color w:val="000000"/>
      <w:sz w:val="20"/>
      <w:szCs w:val="20"/>
      <w:lang w:eastAsia="ru-RU"/>
    </w:rPr>
  </w:style>
  <w:style w:type="paragraph" w:customStyle="1" w:styleId="59">
    <w:name w:val="body"/>
    <w:basedOn w:val="1"/>
    <w:uiPriority w:val="99"/>
    <w:pPr>
      <w:autoSpaceDE w:val="0"/>
      <w:autoSpaceDN w:val="0"/>
      <w:adjustRightInd w:val="0"/>
      <w:spacing w:after="0" w:line="240" w:lineRule="atLeast"/>
      <w:ind w:firstLine="227"/>
      <w:jc w:val="both"/>
      <w:textAlignment w:val="center"/>
    </w:pPr>
    <w:rPr>
      <w:rFonts w:eastAsia="Times New Roman" w:cs="SchoolBookSanPin"/>
      <w:color w:val="000000"/>
      <w:sz w:val="20"/>
      <w:szCs w:val="20"/>
      <w:lang w:eastAsia="ru-RU"/>
    </w:rPr>
  </w:style>
  <w:style w:type="paragraph" w:customStyle="1" w:styleId="60">
    <w:name w:val="ConsPlusNormal"/>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ru-RU" w:eastAsia="ru-RU" w:bidi="ar-SA"/>
    </w:rPr>
  </w:style>
  <w:style w:type="paragraph" w:customStyle="1" w:styleId="61">
    <w:name w:val="ConsPlusTitle"/>
    <w:next w:val="60"/>
    <w:uiPriority w:val="0"/>
    <w:pPr>
      <w:widowControl w:val="0"/>
      <w:suppressAutoHyphens/>
      <w:spacing w:after="0" w:line="240" w:lineRule="auto"/>
    </w:pPr>
    <w:rPr>
      <w:rFonts w:ascii="Arial" w:hAnsi="Arial" w:eastAsia="Arial" w:cs="Arial"/>
      <w:b/>
      <w:bCs/>
      <w:kern w:val="1"/>
      <w:sz w:val="24"/>
      <w:szCs w:val="24"/>
      <w:lang w:val="de-DE" w:eastAsia="fa-IR" w:bidi="fa-IR"/>
    </w:rPr>
  </w:style>
  <w:style w:type="character" w:customStyle="1" w:styleId="62">
    <w:name w:val="Верхний колонтитул Знак"/>
    <w:basedOn w:val="9"/>
    <w:link w:val="27"/>
    <w:qFormat/>
    <w:uiPriority w:val="99"/>
    <w:rPr>
      <w:rFonts w:asciiTheme="minorHAnsi" w:hAnsiTheme="minorHAnsi" w:cstheme="minorBidi"/>
      <w:sz w:val="22"/>
      <w:szCs w:val="22"/>
      <w:lang w:val="en-US"/>
    </w:rPr>
  </w:style>
  <w:style w:type="character" w:customStyle="1" w:styleId="63">
    <w:name w:val="Подзаголовок Знак"/>
    <w:basedOn w:val="9"/>
    <w:link w:val="43"/>
    <w:qFormat/>
    <w:uiPriority w:val="11"/>
    <w:rPr>
      <w:rFonts w:asciiTheme="majorHAnsi" w:hAnsiTheme="majorHAnsi" w:eastAsiaTheme="majorEastAsia" w:cstheme="majorBidi"/>
      <w:i/>
      <w:iCs/>
      <w:color w:val="4F81BD" w:themeColor="accent1"/>
      <w:spacing w:val="15"/>
      <w:sz w:val="24"/>
      <w:szCs w:val="24"/>
      <w:lang w:val="en-US"/>
    </w:rPr>
  </w:style>
  <w:style w:type="character" w:customStyle="1" w:styleId="64">
    <w:name w:val="Название Знак"/>
    <w:basedOn w:val="9"/>
    <w:link w:val="38"/>
    <w:qFormat/>
    <w:uiPriority w:val="10"/>
    <w:rPr>
      <w:rFonts w:asciiTheme="majorHAnsi" w:hAnsiTheme="majorHAnsi" w:eastAsiaTheme="majorEastAsia" w:cstheme="majorBidi"/>
      <w:color w:val="17365D" w:themeColor="text2" w:themeShade="BF"/>
      <w:spacing w:val="5"/>
      <w:kern w:val="28"/>
      <w:sz w:val="52"/>
      <w:szCs w:val="52"/>
      <w:lang w:val="en-US"/>
    </w:rPr>
  </w:style>
  <w:style w:type="character" w:customStyle="1" w:styleId="65">
    <w:name w:val="Unresolved Mention"/>
    <w:basedOn w:val="9"/>
    <w:semiHidden/>
    <w:unhideWhenUsed/>
    <w:uiPriority w:val="99"/>
    <w:rPr>
      <w:color w:val="605E5C"/>
      <w:shd w:val="clear" w:color="auto" w:fill="E1DFDD"/>
    </w:rPr>
  </w:style>
  <w:style w:type="paragraph" w:styleId="66">
    <w:name w:val="No Spacing"/>
    <w:link w:val="75"/>
    <w:qFormat/>
    <w:uiPriority w:val="1"/>
    <w:pPr>
      <w:spacing w:after="0" w:line="240" w:lineRule="auto"/>
    </w:pPr>
    <w:rPr>
      <w:rFonts w:asciiTheme="minorHAnsi" w:hAnsiTheme="minorHAnsi" w:eastAsiaTheme="minorHAnsi" w:cstheme="minorBidi"/>
      <w:sz w:val="22"/>
      <w:szCs w:val="22"/>
      <w:lang w:val="ru-RU" w:eastAsia="en-US" w:bidi="ar-SA"/>
    </w:rPr>
  </w:style>
  <w:style w:type="table" w:customStyle="1" w:styleId="67">
    <w:name w:val="Table Normal"/>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68">
    <w:name w:val="Table Paragraph"/>
    <w:basedOn w:val="1"/>
    <w:qFormat/>
    <w:uiPriority w:val="1"/>
    <w:pPr>
      <w:widowControl w:val="0"/>
      <w:autoSpaceDE w:val="0"/>
      <w:autoSpaceDN w:val="0"/>
      <w:spacing w:after="0" w:line="240" w:lineRule="auto"/>
      <w:ind w:left="112" w:firstLine="338"/>
      <w:jc w:val="both"/>
    </w:pPr>
    <w:rPr>
      <w:rFonts w:eastAsia="Times New Roman"/>
      <w:sz w:val="22"/>
      <w:szCs w:val="22"/>
    </w:rPr>
  </w:style>
  <w:style w:type="character" w:customStyle="1" w:styleId="69">
    <w:name w:val="Текст примечания Знак"/>
    <w:basedOn w:val="9"/>
    <w:link w:val="22"/>
    <w:uiPriority w:val="99"/>
    <w:rPr>
      <w:rFonts w:asciiTheme="minorHAnsi" w:hAnsiTheme="minorHAnsi" w:cstheme="minorBidi"/>
      <w:sz w:val="20"/>
      <w:szCs w:val="20"/>
    </w:rPr>
  </w:style>
  <w:style w:type="character" w:customStyle="1" w:styleId="70">
    <w:name w:val="Тема примечания Знак"/>
    <w:basedOn w:val="69"/>
    <w:link w:val="23"/>
    <w:semiHidden/>
    <w:uiPriority w:val="99"/>
    <w:rPr>
      <w:rFonts w:asciiTheme="minorHAnsi" w:hAnsiTheme="minorHAnsi" w:cstheme="minorBidi"/>
      <w:b/>
      <w:bCs/>
      <w:sz w:val="20"/>
      <w:szCs w:val="20"/>
    </w:rPr>
  </w:style>
  <w:style w:type="table" w:customStyle="1" w:styleId="71">
    <w:name w:val="Table Normal1"/>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table" w:customStyle="1" w:styleId="72">
    <w:name w:val="Сетка таблицы1"/>
    <w:basedOn w:val="10"/>
    <w:qFormat/>
    <w:uiPriority w:val="39"/>
    <w:pPr>
      <w:spacing w:after="0" w:line="240" w:lineRule="auto"/>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3">
    <w:name w:val="Нижний колонтитул Знак"/>
    <w:basedOn w:val="9"/>
    <w:link w:val="39"/>
    <w:uiPriority w:val="99"/>
    <w:rPr>
      <w:rFonts w:asciiTheme="minorHAnsi" w:hAnsiTheme="minorHAnsi" w:cstheme="minorBidi"/>
      <w:sz w:val="22"/>
      <w:szCs w:val="22"/>
    </w:rPr>
  </w:style>
  <w:style w:type="paragraph" w:customStyle="1" w:styleId="74">
    <w:name w:val="Заголовок 11"/>
    <w:basedOn w:val="1"/>
    <w:qFormat/>
    <w:uiPriority w:val="9"/>
    <w:pPr>
      <w:widowControl w:val="0"/>
      <w:autoSpaceDE w:val="0"/>
      <w:autoSpaceDN w:val="0"/>
      <w:spacing w:before="66" w:after="0" w:line="240" w:lineRule="auto"/>
      <w:ind w:left="106"/>
      <w:outlineLvl w:val="1"/>
    </w:pPr>
    <w:rPr>
      <w:rFonts w:eastAsia="Times New Roman"/>
      <w:b/>
      <w:bCs/>
      <w:sz w:val="24"/>
      <w:szCs w:val="24"/>
    </w:rPr>
  </w:style>
  <w:style w:type="character" w:customStyle="1" w:styleId="75">
    <w:name w:val="Без интервала Знак"/>
    <w:link w:val="66"/>
    <w:locked/>
    <w:uiPriority w:val="1"/>
    <w:rPr>
      <w:rFonts w:asciiTheme="minorHAnsi" w:hAnsiTheme="minorHAnsi" w:cstheme="minorBidi"/>
      <w:sz w:val="22"/>
      <w:szCs w:val="22"/>
    </w:rPr>
  </w:style>
  <w:style w:type="character" w:customStyle="1" w:styleId="76">
    <w:name w:val="Заголовок 5 Знак"/>
    <w:basedOn w:val="9"/>
    <w:link w:val="6"/>
    <w:uiPriority w:val="0"/>
    <w:rPr>
      <w:rFonts w:eastAsia="Times New Roman"/>
      <w:b/>
      <w:i/>
      <w:szCs w:val="24"/>
      <w:lang w:eastAsia="ru-RU"/>
    </w:rPr>
  </w:style>
  <w:style w:type="character" w:customStyle="1" w:styleId="77">
    <w:name w:val="Заголовок 6 Знак"/>
    <w:basedOn w:val="9"/>
    <w:link w:val="7"/>
    <w:uiPriority w:val="0"/>
    <w:rPr>
      <w:rFonts w:eastAsia="Times New Roman"/>
      <w:szCs w:val="24"/>
      <w:lang w:eastAsia="ru-RU"/>
    </w:rPr>
  </w:style>
  <w:style w:type="character" w:customStyle="1" w:styleId="78">
    <w:name w:val="Заголовок 9 Знак"/>
    <w:basedOn w:val="9"/>
    <w:link w:val="8"/>
    <w:uiPriority w:val="99"/>
    <w:rPr>
      <w:rFonts w:eastAsia="Times New Roman"/>
      <w:szCs w:val="24"/>
      <w:lang w:val="en-US" w:eastAsia="ru-RU"/>
    </w:rPr>
  </w:style>
  <w:style w:type="paragraph" w:customStyle="1" w:styleId="79">
    <w:name w:val="h2"/>
    <w:basedOn w:val="1"/>
    <w:uiPriority w:val="99"/>
    <w:pPr>
      <w:keepNext/>
      <w:suppressAutoHyphens/>
      <w:autoSpaceDE w:val="0"/>
      <w:autoSpaceDN w:val="0"/>
      <w:adjustRightInd w:val="0"/>
      <w:spacing w:before="360" w:after="240" w:line="240" w:lineRule="atLeast"/>
      <w:textAlignment w:val="center"/>
    </w:pPr>
    <w:rPr>
      <w:rFonts w:cs="OfficinaSansMediumITC" w:eastAsiaTheme="minorEastAsia"/>
      <w:b/>
      <w:bCs/>
      <w:caps/>
      <w:color w:val="000000"/>
      <w:position w:val="6"/>
      <w:sz w:val="22"/>
      <w:szCs w:val="22"/>
      <w:lang w:eastAsia="ru-RU"/>
    </w:rPr>
  </w:style>
  <w:style w:type="paragraph" w:customStyle="1" w:styleId="80">
    <w:name w:val="h2-first"/>
    <w:basedOn w:val="79"/>
    <w:uiPriority w:val="99"/>
    <w:pPr>
      <w:spacing w:before="113"/>
    </w:pPr>
  </w:style>
  <w:style w:type="paragraph" w:customStyle="1" w:styleId="81">
    <w:name w:val="h3"/>
    <w:basedOn w:val="79"/>
    <w:uiPriority w:val="99"/>
    <w:rPr>
      <w:rFonts w:cs="OfficinaSansExtraBoldITC-Reg"/>
      <w:caps w:val="0"/>
    </w:rPr>
  </w:style>
  <w:style w:type="paragraph" w:customStyle="1" w:styleId="82">
    <w:name w:val="list-bullet"/>
    <w:basedOn w:val="59"/>
    <w:uiPriority w:val="99"/>
    <w:pPr>
      <w:numPr>
        <w:ilvl w:val="0"/>
        <w:numId w:val="1"/>
      </w:numPr>
      <w:ind w:left="567" w:hanging="340"/>
    </w:pPr>
    <w:rPr>
      <w:rFonts w:eastAsiaTheme="minorEastAsia"/>
    </w:rPr>
  </w:style>
  <w:style w:type="character" w:customStyle="1" w:styleId="83">
    <w:name w:val="Italic"/>
    <w:uiPriority w:val="99"/>
    <w:rPr>
      <w:i/>
      <w:iCs/>
    </w:rPr>
  </w:style>
  <w:style w:type="character" w:customStyle="1" w:styleId="84">
    <w:name w:val="Bold"/>
    <w:uiPriority w:val="99"/>
    <w:rPr>
      <w:rFonts w:ascii="Times New Roman" w:hAnsi="Times New Roman"/>
      <w:b/>
      <w:bCs/>
    </w:rPr>
  </w:style>
  <w:style w:type="paragraph" w:customStyle="1" w:styleId="85">
    <w:name w:val="list-dash"/>
    <w:basedOn w:val="1"/>
    <w:uiPriority w:val="99"/>
    <w:pPr>
      <w:numPr>
        <w:ilvl w:val="0"/>
        <w:numId w:val="2"/>
      </w:numPr>
      <w:tabs>
        <w:tab w:val="left" w:pos="567"/>
      </w:tabs>
      <w:autoSpaceDE w:val="0"/>
      <w:autoSpaceDN w:val="0"/>
      <w:adjustRightInd w:val="0"/>
      <w:spacing w:after="0" w:line="242" w:lineRule="atLeast"/>
      <w:ind w:left="567" w:hanging="340"/>
      <w:jc w:val="both"/>
      <w:textAlignment w:val="center"/>
    </w:pPr>
    <w:rPr>
      <w:rFonts w:cs="SchoolBookSanPin" w:eastAsiaTheme="minorEastAsia"/>
      <w:color w:val="000000"/>
      <w:sz w:val="20"/>
      <w:szCs w:val="20"/>
      <w:lang w:eastAsia="ru-RU"/>
    </w:rPr>
  </w:style>
  <w:style w:type="character" w:customStyle="1" w:styleId="86">
    <w:name w:val="markedcontent"/>
    <w:basedOn w:val="9"/>
    <w:uiPriority w:val="0"/>
  </w:style>
  <w:style w:type="paragraph" w:customStyle="1" w:styleId="87">
    <w:name w:val="h1"/>
    <w:basedOn w:val="1"/>
    <w:uiPriority w:val="99"/>
    <w:pPr>
      <w:pageBreakBefore/>
      <w:pBdr>
        <w:bottom w:val="single" w:color="auto" w:sz="4" w:space="5"/>
      </w:pBdr>
      <w:suppressAutoHyphens/>
      <w:autoSpaceDE w:val="0"/>
      <w:autoSpaceDN w:val="0"/>
      <w:adjustRightInd w:val="0"/>
      <w:spacing w:before="480" w:after="240" w:line="240" w:lineRule="atLeast"/>
      <w:textAlignment w:val="center"/>
    </w:pPr>
    <w:rPr>
      <w:rFonts w:cs="OfficinaSansExtraBoldITC-Reg" w:eastAsiaTheme="minorEastAsia"/>
      <w:b/>
      <w:bCs/>
      <w:caps/>
      <w:color w:val="000000"/>
      <w:sz w:val="24"/>
      <w:szCs w:val="24"/>
      <w:lang w:eastAsia="ru-RU"/>
    </w:rPr>
  </w:style>
  <w:style w:type="paragraph" w:customStyle="1" w:styleId="88">
    <w:name w:val="TOC-1"/>
    <w:basedOn w:val="1"/>
    <w:uiPriority w:val="99"/>
    <w:pPr>
      <w:tabs>
        <w:tab w:val="right" w:leader="dot" w:pos="5670"/>
        <w:tab w:val="right" w:pos="6350"/>
      </w:tabs>
      <w:suppressAutoHyphens/>
      <w:autoSpaceDE w:val="0"/>
      <w:autoSpaceDN w:val="0"/>
      <w:adjustRightInd w:val="0"/>
      <w:spacing w:before="120" w:after="0" w:line="240" w:lineRule="atLeast"/>
      <w:textAlignment w:val="center"/>
    </w:pPr>
    <w:rPr>
      <w:rFonts w:cs="SchoolBookSanPin" w:eastAsiaTheme="minorEastAsia"/>
      <w:color w:val="000000"/>
      <w:sz w:val="20"/>
      <w:szCs w:val="20"/>
      <w:lang w:eastAsia="ru-RU"/>
    </w:rPr>
  </w:style>
  <w:style w:type="paragraph" w:customStyle="1" w:styleId="89">
    <w:name w:val="TOC-3"/>
    <w:basedOn w:val="88"/>
    <w:uiPriority w:val="99"/>
    <w:pPr>
      <w:spacing w:before="0"/>
      <w:ind w:left="454"/>
    </w:pPr>
  </w:style>
  <w:style w:type="character" w:customStyle="1" w:styleId="90">
    <w:name w:val="Основной Знак"/>
    <w:link w:val="91"/>
    <w:locked/>
    <w:uiPriority w:val="0"/>
    <w:rPr>
      <w:rFonts w:ascii="NewtonCSanPin" w:hAnsi="NewtonCSanPin" w:eastAsia="Times New Roman"/>
      <w:color w:val="000000"/>
      <w:sz w:val="21"/>
      <w:szCs w:val="21"/>
      <w:lang w:eastAsia="ru-RU"/>
    </w:rPr>
  </w:style>
  <w:style w:type="paragraph" w:customStyle="1" w:styleId="91">
    <w:name w:val="Основной"/>
    <w:basedOn w:val="1"/>
    <w:link w:val="90"/>
    <w:uiPriority w:val="0"/>
    <w:pPr>
      <w:autoSpaceDE w:val="0"/>
      <w:autoSpaceDN w:val="0"/>
      <w:adjustRightInd w:val="0"/>
      <w:spacing w:after="0" w:line="214" w:lineRule="atLeast"/>
      <w:ind w:firstLine="283"/>
      <w:jc w:val="both"/>
    </w:pPr>
    <w:rPr>
      <w:rFonts w:ascii="NewtonCSanPin" w:hAnsi="NewtonCSanPin" w:eastAsia="Times New Roman"/>
      <w:color w:val="000000"/>
      <w:sz w:val="21"/>
      <w:szCs w:val="21"/>
      <w:lang w:eastAsia="ru-RU"/>
    </w:rPr>
  </w:style>
  <w:style w:type="character" w:customStyle="1" w:styleId="92">
    <w:name w:val="Буллит Знак"/>
    <w:basedOn w:val="90"/>
    <w:link w:val="93"/>
    <w:locked/>
    <w:uiPriority w:val="0"/>
    <w:rPr>
      <w:rFonts w:ascii="NewtonCSanPin" w:hAnsi="NewtonCSanPin" w:eastAsia="Times New Roman"/>
      <w:color w:val="000000"/>
      <w:sz w:val="21"/>
      <w:szCs w:val="21"/>
      <w:lang w:eastAsia="ru-RU"/>
    </w:rPr>
  </w:style>
  <w:style w:type="paragraph" w:customStyle="1" w:styleId="93">
    <w:name w:val="Буллит"/>
    <w:basedOn w:val="91"/>
    <w:link w:val="92"/>
    <w:uiPriority w:val="0"/>
    <w:pPr>
      <w:ind w:firstLine="244"/>
    </w:pPr>
  </w:style>
  <w:style w:type="paragraph" w:customStyle="1" w:styleId="94">
    <w:name w:val="Zag_1"/>
    <w:basedOn w:val="1"/>
    <w:uiPriority w:val="99"/>
    <w:pPr>
      <w:widowControl w:val="0"/>
      <w:autoSpaceDE w:val="0"/>
      <w:autoSpaceDN w:val="0"/>
      <w:adjustRightInd w:val="0"/>
      <w:spacing w:after="337" w:line="302" w:lineRule="exact"/>
      <w:ind w:firstLine="709"/>
      <w:jc w:val="center"/>
    </w:pPr>
    <w:rPr>
      <w:rFonts w:eastAsia="Times New Roman"/>
      <w:b/>
      <w:bCs/>
      <w:color w:val="000000"/>
      <w:szCs w:val="24"/>
      <w:lang w:val="en-US" w:eastAsia="ru-RU"/>
    </w:rPr>
  </w:style>
  <w:style w:type="paragraph" w:customStyle="1" w:styleId="95">
    <w:name w:val="h3-first"/>
    <w:basedOn w:val="81"/>
    <w:uiPriority w:val="99"/>
    <w:pPr>
      <w:spacing w:before="120"/>
    </w:pPr>
  </w:style>
  <w:style w:type="paragraph" w:customStyle="1" w:styleId="96">
    <w:name w:val="footnote"/>
    <w:basedOn w:val="59"/>
    <w:uiPriority w:val="99"/>
    <w:pPr>
      <w:spacing w:line="200" w:lineRule="atLeast"/>
    </w:pPr>
    <w:rPr>
      <w:rFonts w:eastAsiaTheme="minorEastAsia"/>
      <w:sz w:val="18"/>
      <w:szCs w:val="18"/>
    </w:rPr>
  </w:style>
  <w:style w:type="character" w:customStyle="1" w:styleId="97">
    <w:name w:val="Bold_Italic"/>
    <w:uiPriority w:val="99"/>
    <w:rPr>
      <w:b/>
      <w:bCs/>
      <w:i/>
      <w:iCs/>
    </w:rPr>
  </w:style>
  <w:style w:type="character" w:customStyle="1" w:styleId="98">
    <w:name w:val="footnote-num"/>
    <w:uiPriority w:val="99"/>
    <w:rPr>
      <w:position w:val="4"/>
      <w:sz w:val="12"/>
      <w:szCs w:val="12"/>
      <w:vertAlign w:val="baseline"/>
    </w:rPr>
  </w:style>
  <w:style w:type="paragraph" w:customStyle="1" w:styleId="99">
    <w:name w:val="Header_1"/>
    <w:basedOn w:val="1"/>
    <w:next w:val="1"/>
    <w:uiPriority w:val="99"/>
    <w:pPr>
      <w:pageBreakBefore/>
      <w:widowControl w:val="0"/>
      <w:pBdr>
        <w:bottom w:val="single" w:color="auto" w:sz="4" w:space="5"/>
      </w:pBdr>
      <w:suppressAutoHyphens/>
      <w:autoSpaceDE w:val="0"/>
      <w:autoSpaceDN w:val="0"/>
      <w:adjustRightInd w:val="0"/>
      <w:spacing w:before="480" w:after="240" w:line="240" w:lineRule="atLeast"/>
      <w:textAlignment w:val="center"/>
    </w:pPr>
    <w:rPr>
      <w:rFonts w:cs="OfficinaSansExtraBoldITC-Reg" w:eastAsiaTheme="minorEastAsia"/>
      <w:b/>
      <w:bCs/>
      <w:caps/>
      <w:color w:val="000000"/>
      <w:sz w:val="24"/>
      <w:szCs w:val="24"/>
      <w:lang w:eastAsia="ru-RU"/>
    </w:rPr>
  </w:style>
  <w:style w:type="paragraph" w:customStyle="1" w:styleId="100">
    <w:name w:val="Body"/>
    <w:basedOn w:val="1"/>
    <w:next w:val="1"/>
    <w:uiPriority w:val="99"/>
    <w:pPr>
      <w:tabs>
        <w:tab w:val="left" w:pos="567"/>
      </w:tabs>
      <w:autoSpaceDE w:val="0"/>
      <w:autoSpaceDN w:val="0"/>
      <w:adjustRightInd w:val="0"/>
      <w:spacing w:after="0" w:line="240" w:lineRule="atLeast"/>
      <w:ind w:firstLine="227"/>
      <w:jc w:val="both"/>
      <w:textAlignment w:val="center"/>
    </w:pPr>
    <w:rPr>
      <w:rFonts w:cs="SchoolBookSanPin" w:eastAsiaTheme="minorEastAsia"/>
      <w:color w:val="000000"/>
      <w:sz w:val="20"/>
      <w:szCs w:val="20"/>
      <w:lang w:eastAsia="ru-RU"/>
    </w:rPr>
  </w:style>
  <w:style w:type="paragraph" w:customStyle="1" w:styleId="101">
    <w:name w:val="Header_2"/>
    <w:basedOn w:val="1"/>
    <w:next w:val="1"/>
    <w:uiPriority w:val="99"/>
    <w:pPr>
      <w:keepNext/>
      <w:widowControl w:val="0"/>
      <w:suppressAutoHyphens/>
      <w:autoSpaceDE w:val="0"/>
      <w:autoSpaceDN w:val="0"/>
      <w:adjustRightInd w:val="0"/>
      <w:spacing w:before="240" w:after="0" w:line="240" w:lineRule="atLeast"/>
      <w:textAlignment w:val="center"/>
    </w:pPr>
    <w:rPr>
      <w:rFonts w:cs="OfficinaSansMediumITC" w:eastAsiaTheme="minorEastAsia"/>
      <w:b/>
      <w:caps/>
      <w:color w:val="000000"/>
      <w:position w:val="6"/>
      <w:sz w:val="22"/>
      <w:szCs w:val="22"/>
      <w:lang w:eastAsia="ru-RU"/>
    </w:rPr>
  </w:style>
  <w:style w:type="paragraph" w:customStyle="1" w:styleId="102">
    <w:name w:val="Header_2_first"/>
    <w:basedOn w:val="101"/>
    <w:uiPriority w:val="99"/>
    <w:pPr>
      <w:spacing w:before="0"/>
    </w:pPr>
  </w:style>
  <w:style w:type="paragraph" w:customStyle="1" w:styleId="103">
    <w:name w:val="Header_3"/>
    <w:basedOn w:val="1"/>
    <w:uiPriority w:val="99"/>
    <w:pPr>
      <w:keepNext/>
      <w:widowControl w:val="0"/>
      <w:suppressAutoHyphens/>
      <w:autoSpaceDE w:val="0"/>
      <w:autoSpaceDN w:val="0"/>
      <w:adjustRightInd w:val="0"/>
      <w:spacing w:before="340" w:after="0" w:line="240" w:lineRule="atLeast"/>
      <w:textAlignment w:val="center"/>
    </w:pPr>
    <w:rPr>
      <w:rFonts w:cs="OfficinaSansExtraBoldITC-Reg" w:eastAsiaTheme="minorEastAsia"/>
      <w:b/>
      <w:bCs/>
      <w:color w:val="000000"/>
      <w:position w:val="6"/>
      <w:sz w:val="22"/>
      <w:szCs w:val="22"/>
      <w:lang w:eastAsia="ru-RU"/>
    </w:rPr>
  </w:style>
  <w:style w:type="paragraph" w:customStyle="1" w:styleId="104">
    <w:name w:val="Header_4"/>
    <w:basedOn w:val="1"/>
    <w:next w:val="1"/>
    <w:uiPriority w:val="99"/>
    <w:pPr>
      <w:keepNext/>
      <w:widowControl w:val="0"/>
      <w:suppressAutoHyphens/>
      <w:autoSpaceDE w:val="0"/>
      <w:autoSpaceDN w:val="0"/>
      <w:adjustRightInd w:val="0"/>
      <w:spacing w:before="240" w:after="0" w:line="240" w:lineRule="atLeast"/>
      <w:textAlignment w:val="center"/>
    </w:pPr>
    <w:rPr>
      <w:rFonts w:cs="OfficinaSansMediumITC" w:eastAsiaTheme="minorEastAsia"/>
      <w:b/>
      <w:color w:val="000000"/>
      <w:position w:val="6"/>
      <w:sz w:val="20"/>
      <w:szCs w:val="20"/>
      <w:lang w:eastAsia="ru-RU"/>
    </w:rPr>
  </w:style>
  <w:style w:type="paragraph" w:customStyle="1" w:styleId="105">
    <w:name w:val="Header_4_first"/>
    <w:basedOn w:val="104"/>
    <w:uiPriority w:val="99"/>
    <w:pPr>
      <w:spacing w:before="120"/>
    </w:pPr>
  </w:style>
  <w:style w:type="paragraph" w:customStyle="1" w:styleId="106">
    <w:name w:val="Body_bullet"/>
    <w:basedOn w:val="1"/>
    <w:next w:val="1"/>
    <w:uiPriority w:val="99"/>
    <w:pPr>
      <w:widowControl w:val="0"/>
      <w:numPr>
        <w:ilvl w:val="0"/>
        <w:numId w:val="3"/>
      </w:numPr>
      <w:autoSpaceDE w:val="0"/>
      <w:autoSpaceDN w:val="0"/>
      <w:adjustRightInd w:val="0"/>
      <w:spacing w:after="0" w:line="240" w:lineRule="atLeast"/>
      <w:ind w:left="567" w:hanging="340"/>
      <w:jc w:val="both"/>
      <w:textAlignment w:val="center"/>
    </w:pPr>
    <w:rPr>
      <w:rFonts w:cs="SchoolBookSanPin" w:eastAsiaTheme="minorEastAsia"/>
      <w:color w:val="000000"/>
      <w:sz w:val="20"/>
      <w:szCs w:val="20"/>
      <w:lang w:eastAsia="ru-RU"/>
    </w:rPr>
  </w:style>
  <w:style w:type="paragraph" w:customStyle="1" w:styleId="107">
    <w:name w:val="[No Paragraph Style]"/>
    <w:uiPriority w:val="0"/>
    <w:pPr>
      <w:widowControl w:val="0"/>
      <w:autoSpaceDE w:val="0"/>
      <w:autoSpaceDN w:val="0"/>
      <w:adjustRightInd w:val="0"/>
      <w:spacing w:after="0" w:line="288" w:lineRule="auto"/>
      <w:textAlignment w:val="center"/>
    </w:pPr>
    <w:rPr>
      <w:rFonts w:ascii="Minion Pro" w:hAnsi="Minion Pro" w:cs="Minion Pro" w:eastAsiaTheme="minorEastAsia"/>
      <w:color w:val="000000"/>
      <w:sz w:val="24"/>
      <w:szCs w:val="24"/>
      <w:lang w:val="en-GB" w:eastAsia="ru-RU" w:bidi="ar-SA"/>
    </w:rPr>
  </w:style>
  <w:style w:type="paragraph" w:customStyle="1" w:styleId="108">
    <w:name w:val="h1 (Header)"/>
    <w:basedOn w:val="59"/>
    <w:uiPriority w:val="99"/>
    <w:pPr>
      <w:pageBreakBefore/>
      <w:pBdr>
        <w:bottom w:val="single" w:color="auto" w:sz="4" w:space="5"/>
      </w:pBdr>
      <w:tabs>
        <w:tab w:val="left" w:pos="567"/>
      </w:tabs>
      <w:suppressAutoHyphens/>
      <w:spacing w:before="480" w:after="240" w:line="242" w:lineRule="atLeast"/>
      <w:ind w:firstLine="0"/>
      <w:jc w:val="left"/>
    </w:pPr>
    <w:rPr>
      <w:rFonts w:cs="OfficinaSansExtraBoldITC-Reg" w:eastAsiaTheme="minorEastAsia"/>
      <w:b/>
      <w:bCs/>
      <w:caps/>
      <w:sz w:val="24"/>
      <w:szCs w:val="24"/>
    </w:rPr>
  </w:style>
  <w:style w:type="paragraph" w:customStyle="1" w:styleId="109">
    <w:name w:val="list-dash_leviy"/>
    <w:basedOn w:val="82"/>
    <w:uiPriority w:val="99"/>
    <w:pPr>
      <w:widowControl w:val="0"/>
      <w:numPr>
        <w:numId w:val="4"/>
      </w:numPr>
      <w:spacing w:line="242" w:lineRule="atLeast"/>
    </w:pPr>
  </w:style>
  <w:style w:type="paragraph" w:customStyle="1" w:styleId="110">
    <w:name w:val="h2 (Header)"/>
    <w:basedOn w:val="108"/>
    <w:uiPriority w:val="99"/>
    <w:pPr>
      <w:pageBreakBefore w:val="0"/>
      <w:pBdr>
        <w:bottom w:val="none" w:color="auto" w:sz="0" w:space="0"/>
      </w:pBdr>
      <w:spacing w:before="240" w:after="0"/>
    </w:pPr>
    <w:rPr>
      <w:rFonts w:cs="OfficinaSansMediumITC"/>
      <w:position w:val="6"/>
      <w:sz w:val="22"/>
      <w:szCs w:val="22"/>
    </w:rPr>
  </w:style>
  <w:style w:type="paragraph" w:customStyle="1" w:styleId="111">
    <w:name w:val="h2-first (Header)"/>
    <w:basedOn w:val="110"/>
    <w:uiPriority w:val="99"/>
    <w:pPr>
      <w:tabs>
        <w:tab w:val="left" w:pos="454"/>
        <w:tab w:val="clear" w:pos="567"/>
      </w:tabs>
      <w:spacing w:before="119"/>
    </w:pPr>
  </w:style>
  <w:style w:type="paragraph" w:customStyle="1" w:styleId="112">
    <w:name w:val="h5 (Header)"/>
    <w:basedOn w:val="107"/>
    <w:uiPriority w:val="99"/>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13">
    <w:name w:val="h4 (Header)"/>
    <w:basedOn w:val="59"/>
    <w:uiPriority w:val="99"/>
    <w:pPr>
      <w:widowControl w:val="0"/>
      <w:tabs>
        <w:tab w:val="left" w:pos="567"/>
      </w:tabs>
      <w:spacing w:before="240" w:line="242" w:lineRule="atLeast"/>
      <w:ind w:firstLine="0"/>
    </w:pPr>
    <w:rPr>
      <w:rFonts w:cs="OfficinaSansMediumITC" w:eastAsiaTheme="minorEastAsia"/>
      <w:b/>
      <w:i/>
      <w:position w:val="6"/>
    </w:rPr>
  </w:style>
  <w:style w:type="paragraph" w:customStyle="1" w:styleId="114">
    <w:name w:val="h3 (Header)"/>
    <w:basedOn w:val="110"/>
    <w:uiPriority w:val="99"/>
    <w:pPr>
      <w:keepNext/>
      <w:tabs>
        <w:tab w:val="left" w:pos="227"/>
        <w:tab w:val="clear" w:pos="567"/>
      </w:tabs>
    </w:pPr>
    <w:rPr>
      <w:rFonts w:cs="OfficinaSansExtraBoldITC-Reg"/>
      <w:caps w:val="0"/>
    </w:rPr>
  </w:style>
  <w:style w:type="paragraph" w:customStyle="1" w:styleId="115">
    <w:name w:val="h3-first (Header)"/>
    <w:basedOn w:val="114"/>
    <w:uiPriority w:val="99"/>
    <w:pPr>
      <w:spacing w:before="120"/>
    </w:pPr>
  </w:style>
  <w:style w:type="character" w:customStyle="1" w:styleId="116">
    <w:name w:val="Bold+Italic"/>
    <w:uiPriority w:val="99"/>
    <w:rPr>
      <w:b/>
      <w:bCs/>
      <w:i/>
      <w:iCs/>
    </w:rPr>
  </w:style>
  <w:style w:type="character" w:customStyle="1" w:styleId="117">
    <w:name w:val="Курсив (Выделения)"/>
    <w:uiPriority w:val="99"/>
    <w:rPr>
      <w:i/>
      <w:iCs/>
    </w:rPr>
  </w:style>
  <w:style w:type="paragraph" w:customStyle="1" w:styleId="118">
    <w:name w:val="Основной (Основной Текст)"/>
    <w:basedOn w:val="107"/>
    <w:uiPriority w:val="99"/>
    <w:pPr>
      <w:widowControl/>
      <w:spacing w:line="240" w:lineRule="atLeast"/>
      <w:ind w:firstLine="227"/>
      <w:jc w:val="both"/>
    </w:pPr>
    <w:rPr>
      <w:rFonts w:ascii="Times New Roman" w:hAnsi="Times New Roman" w:cs="SchoolBookSanPin-Regular"/>
      <w:sz w:val="20"/>
      <w:szCs w:val="20"/>
      <w:lang w:val="ru-RU"/>
    </w:rPr>
  </w:style>
  <w:style w:type="paragraph" w:customStyle="1" w:styleId="119">
    <w:name w:val="h4"/>
    <w:basedOn w:val="107"/>
    <w:next w:val="107"/>
    <w:uiPriority w:val="99"/>
    <w:pPr>
      <w:keepNext/>
      <w:widowControl/>
      <w:suppressAutoHyphens/>
      <w:spacing w:before="240" w:line="240" w:lineRule="atLeast"/>
    </w:pPr>
    <w:rPr>
      <w:rFonts w:ascii="Times New Roman" w:hAnsi="Times New Roman" w:eastAsia="MingLiU Regular" w:cs="OfficinaSansMediumITC"/>
      <w:b/>
      <w:position w:val="6"/>
      <w:sz w:val="20"/>
      <w:szCs w:val="20"/>
      <w:lang w:val="ru-RU"/>
    </w:rPr>
  </w:style>
  <w:style w:type="paragraph" w:customStyle="1" w:styleId="120">
    <w:name w:val="Список 2 (Основной Текст)"/>
    <w:basedOn w:val="118"/>
    <w:qFormat/>
    <w:uiPriority w:val="99"/>
    <w:pPr>
      <w:tabs>
        <w:tab w:val="left" w:pos="227"/>
      </w:tabs>
      <w:spacing w:line="238" w:lineRule="atLeast"/>
      <w:ind w:left="227" w:hanging="227"/>
    </w:pPr>
    <w:rPr>
      <w:rFonts w:eastAsia="Times New Roman"/>
    </w:rPr>
  </w:style>
  <w:style w:type="character" w:customStyle="1" w:styleId="121">
    <w:name w:val="Italic_Book"/>
    <w:uiPriority w:val="99"/>
    <w:rPr>
      <w:i/>
      <w:iCs/>
    </w:rPr>
  </w:style>
  <w:style w:type="paragraph" w:customStyle="1" w:styleId="122">
    <w:name w:val="h4-first"/>
    <w:basedOn w:val="119"/>
    <w:uiPriority w:val="99"/>
    <w:pPr>
      <w:spacing w:before="120"/>
    </w:pPr>
  </w:style>
  <w:style w:type="paragraph" w:customStyle="1" w:styleId="123">
    <w:name w:val="h5"/>
    <w:basedOn w:val="107"/>
    <w:next w:val="107"/>
    <w:uiPriority w:val="99"/>
    <w:pPr>
      <w:keepNext/>
      <w:spacing w:line="240" w:lineRule="atLeast"/>
      <w:ind w:firstLine="227"/>
      <w:jc w:val="both"/>
    </w:pPr>
    <w:rPr>
      <w:rFonts w:ascii="Times New Roman" w:hAnsi="Times New Roman" w:eastAsia="MingLiU Regular" w:cs="SchoolBookSanPin-BoldItalic"/>
      <w:b/>
      <w:bCs/>
      <w:i/>
      <w:iCs/>
      <w:sz w:val="20"/>
      <w:szCs w:val="20"/>
      <w:lang w:val="ru-RU"/>
    </w:rPr>
  </w:style>
  <w:style w:type="paragraph" w:customStyle="1" w:styleId="124">
    <w:name w:val="body_indent"/>
    <w:basedOn w:val="107"/>
    <w:uiPriority w:val="99"/>
    <w:pPr>
      <w:tabs>
        <w:tab w:val="left" w:pos="567"/>
      </w:tabs>
      <w:spacing w:line="240" w:lineRule="atLeast"/>
      <w:ind w:right="2494" w:firstLine="227"/>
      <w:jc w:val="both"/>
    </w:pPr>
    <w:rPr>
      <w:rFonts w:ascii="Times New Roman" w:hAnsi="Times New Roman" w:eastAsia="Times New Roman" w:cs="SchoolBookSanPin"/>
      <w:sz w:val="20"/>
      <w:szCs w:val="20"/>
      <w:lang w:val="ru-RU"/>
    </w:rPr>
  </w:style>
  <w:style w:type="paragraph" w:customStyle="1" w:styleId="125">
    <w:name w:val="table-head"/>
    <w:basedOn w:val="1"/>
    <w:uiPriority w:val="99"/>
    <w:pPr>
      <w:tabs>
        <w:tab w:val="left" w:pos="567"/>
      </w:tabs>
      <w:autoSpaceDE w:val="0"/>
      <w:autoSpaceDN w:val="0"/>
      <w:adjustRightInd w:val="0"/>
      <w:spacing w:after="100" w:line="200" w:lineRule="atLeast"/>
      <w:jc w:val="center"/>
      <w:textAlignment w:val="center"/>
    </w:pPr>
    <w:rPr>
      <w:rFonts w:ascii="SchoolBookSanPin-Bold" w:hAnsi="SchoolBookSanPin-Bold" w:eastAsia="Times New Roman" w:cs="SchoolBookSanPin-Bold"/>
      <w:b/>
      <w:bCs/>
      <w:color w:val="000000"/>
      <w:sz w:val="18"/>
      <w:szCs w:val="18"/>
      <w:lang w:eastAsia="ru-RU"/>
    </w:rPr>
  </w:style>
  <w:style w:type="paragraph" w:customStyle="1" w:styleId="126">
    <w:name w:val="table-body_0mm"/>
    <w:basedOn w:val="59"/>
    <w:uiPriority w:val="99"/>
    <w:pPr>
      <w:tabs>
        <w:tab w:val="left" w:pos="567"/>
      </w:tabs>
      <w:spacing w:line="200" w:lineRule="atLeast"/>
      <w:ind w:firstLine="0"/>
      <w:jc w:val="left"/>
    </w:pPr>
    <w:rPr>
      <w:sz w:val="18"/>
      <w:szCs w:val="18"/>
    </w:rPr>
  </w:style>
  <w:style w:type="character" w:customStyle="1" w:styleId="127">
    <w:name w:val="Underline"/>
    <w:uiPriority w:val="99"/>
    <w:rPr>
      <w:u w:val="thick"/>
    </w:rPr>
  </w:style>
  <w:style w:type="table" w:customStyle="1" w:styleId="128">
    <w:name w:val="Сетка таблицы2"/>
    <w:basedOn w:val="10"/>
    <w:uiPriority w:val="59"/>
    <w:pPr>
      <w:spacing w:after="0" w:line="240" w:lineRule="auto"/>
    </w:pPr>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
    <w:name w:val="Сетка таблицы3"/>
    <w:basedOn w:val="10"/>
    <w:uiPriority w:val="59"/>
    <w:pPr>
      <w:spacing w:after="0" w:line="240" w:lineRule="auto"/>
    </w:pPr>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0">
    <w:name w:val="List Paragraph Char"/>
    <w:link w:val="131"/>
    <w:locked/>
    <w:uiPriority w:val="0"/>
    <w:rPr>
      <w:rFonts w:ascii="??"/>
      <w:kern w:val="2"/>
    </w:rPr>
  </w:style>
  <w:style w:type="paragraph" w:customStyle="1" w:styleId="131">
    <w:name w:val="Абзац списка1"/>
    <w:basedOn w:val="1"/>
    <w:link w:val="130"/>
    <w:uiPriority w:val="0"/>
    <w:pPr>
      <w:spacing w:after="0" w:line="240" w:lineRule="auto"/>
      <w:ind w:left="400"/>
      <w:jc w:val="both"/>
    </w:pPr>
    <w:rPr>
      <w:rFonts w:ascii="??"/>
      <w:kern w:val="2"/>
    </w:rPr>
  </w:style>
  <w:style w:type="character" w:customStyle="1" w:styleId="132">
    <w:name w:val="CharAttribute5"/>
    <w:qFormat/>
    <w:uiPriority w:val="0"/>
    <w:rPr>
      <w:rFonts w:hint="eastAsia" w:ascii="Batang" w:hAnsi="Times New Roman" w:eastAsia="Times New Roman"/>
      <w:sz w:val="28"/>
    </w:rPr>
  </w:style>
  <w:style w:type="paragraph" w:customStyle="1" w:styleId="133">
    <w:name w:val="ParaAttribute3"/>
    <w:uiPriority w:val="99"/>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paragraph" w:customStyle="1" w:styleId="134">
    <w:name w:val="ParaAttribute2"/>
    <w:uiPriority w:val="99"/>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paragraph" w:customStyle="1" w:styleId="135">
    <w:name w:val="ParaAttribute5"/>
    <w:uiPriority w:val="99"/>
    <w:pPr>
      <w:widowControl w:val="0"/>
      <w:wordWrap w:val="0"/>
      <w:spacing w:after="0" w:line="240" w:lineRule="auto"/>
      <w:ind w:right="-1"/>
      <w:jc w:val="both"/>
    </w:pPr>
    <w:rPr>
      <w:rFonts w:ascii="Times New Roman" w:hAnsi="Times New Roman" w:eastAsia="Times New Roman" w:cs="Times New Roman"/>
      <w:sz w:val="20"/>
      <w:szCs w:val="20"/>
      <w:lang w:val="ru-RU" w:eastAsia="ru-RU" w:bidi="ar-SA"/>
    </w:rPr>
  </w:style>
  <w:style w:type="character" w:customStyle="1" w:styleId="136">
    <w:name w:val="CharAttribute6"/>
    <w:uiPriority w:val="0"/>
    <w:rPr>
      <w:rFonts w:hint="default" w:ascii="Times New Roman" w:hAnsi="Batang" w:eastAsia="Batang" w:cs="Times New Roman"/>
      <w:color w:val="0000FF"/>
      <w:sz w:val="28"/>
      <w:u w:val="single"/>
    </w:rPr>
  </w:style>
  <w:style w:type="paragraph" w:customStyle="1" w:styleId="137">
    <w:name w:val="ParaAttribute8"/>
    <w:uiPriority w:val="99"/>
    <w:pPr>
      <w:spacing w:after="0" w:line="240" w:lineRule="auto"/>
      <w:ind w:firstLine="851"/>
      <w:jc w:val="both"/>
    </w:pPr>
    <w:rPr>
      <w:rFonts w:ascii="Times New Roman" w:hAnsi="Times New Roman" w:eastAsia="Times New Roman" w:cs="Times New Roman"/>
      <w:sz w:val="20"/>
      <w:szCs w:val="20"/>
      <w:lang w:val="ru-RU" w:eastAsia="ru-RU" w:bidi="ar-SA"/>
    </w:rPr>
  </w:style>
  <w:style w:type="character" w:customStyle="1" w:styleId="138">
    <w:name w:val="Основной текст (2)"/>
    <w:uiPriority w:val="0"/>
    <w:rPr>
      <w:rFonts w:hint="default" w:ascii="Times New Roman" w:hAnsi="Times New Roman" w:eastAsia="Times New Roman" w:cs="Times New Roman"/>
      <w:color w:val="000000"/>
      <w:spacing w:val="0"/>
      <w:w w:val="100"/>
      <w:position w:val="0"/>
      <w:sz w:val="22"/>
      <w:szCs w:val="22"/>
      <w:u w:val="none"/>
      <w:lang w:val="ru-RU" w:eastAsia="ru-RU" w:bidi="ru-RU"/>
    </w:rPr>
  </w:style>
  <w:style w:type="character" w:customStyle="1" w:styleId="139">
    <w:name w:val="CharAttribute501"/>
    <w:qFormat/>
    <w:uiPriority w:val="99"/>
    <w:rPr>
      <w:rFonts w:hint="default" w:ascii="Times New Roman" w:hAnsi="Times New Roman" w:eastAsia="Times New Roman" w:cs="Times New Roman"/>
      <w:i/>
      <w:sz w:val="28"/>
      <w:u w:val="single"/>
    </w:rPr>
  </w:style>
  <w:style w:type="character" w:customStyle="1" w:styleId="140">
    <w:name w:val="Основной текст (2) + 12 pt"/>
    <w:uiPriority w:val="0"/>
    <w:rPr>
      <w:rFonts w:hint="default" w:ascii="Times New Roman" w:hAnsi="Times New Roman" w:eastAsia="Times New Roman" w:cs="Times New Roman"/>
      <w:color w:val="000000"/>
      <w:spacing w:val="0"/>
      <w:w w:val="100"/>
      <w:position w:val="0"/>
      <w:sz w:val="24"/>
      <w:szCs w:val="24"/>
      <w:u w:val="none"/>
      <w:lang w:val="ru-RU" w:eastAsia="ru-RU" w:bidi="ru-RU"/>
    </w:rPr>
  </w:style>
  <w:style w:type="paragraph" w:customStyle="1" w:styleId="141">
    <w:name w:val="ParaAttribute7"/>
    <w:uiPriority w:val="99"/>
    <w:pPr>
      <w:spacing w:after="0" w:line="240" w:lineRule="auto"/>
      <w:ind w:firstLine="851"/>
      <w:jc w:val="center"/>
    </w:pPr>
    <w:rPr>
      <w:rFonts w:ascii="Times New Roman" w:hAnsi="Times New Roman" w:eastAsia="Times New Roman" w:cs="Times New Roman"/>
      <w:sz w:val="20"/>
      <w:szCs w:val="20"/>
      <w:lang w:val="ru-RU" w:eastAsia="ru-RU" w:bidi="ar-SA"/>
    </w:rPr>
  </w:style>
  <w:style w:type="character" w:customStyle="1" w:styleId="142">
    <w:name w:val="Основной текст с отступом Знак"/>
    <w:basedOn w:val="9"/>
    <w:link w:val="37"/>
    <w:semiHidden/>
    <w:uiPriority w:val="99"/>
    <w:rPr>
      <w:rFonts w:eastAsiaTheme="minorEastAsia" w:cstheme="minorBidi"/>
      <w:sz w:val="20"/>
      <w:szCs w:val="22"/>
      <w:lang w:eastAsia="ru-RU"/>
    </w:rPr>
  </w:style>
  <w:style w:type="character" w:customStyle="1" w:styleId="143">
    <w:name w:val="CharAttribute484"/>
    <w:uiPriority w:val="0"/>
    <w:rPr>
      <w:rFonts w:ascii="Times New Roman" w:eastAsia="Times New Roman"/>
      <w:i/>
      <w:sz w:val="28"/>
    </w:rPr>
  </w:style>
  <w:style w:type="paragraph" w:customStyle="1" w:styleId="144">
    <w:name w:val="ParaAttribute16"/>
    <w:uiPriority w:val="99"/>
    <w:pPr>
      <w:spacing w:after="0" w:line="240" w:lineRule="auto"/>
      <w:ind w:left="1080"/>
      <w:jc w:val="both"/>
    </w:pPr>
    <w:rPr>
      <w:rFonts w:ascii="Times New Roman" w:hAnsi="Times New Roman" w:eastAsia="Times New Roman" w:cs="Times New Roman"/>
      <w:sz w:val="20"/>
      <w:szCs w:val="20"/>
      <w:lang w:val="ru-RU" w:eastAsia="ru-RU" w:bidi="ar-SA"/>
    </w:rPr>
  </w:style>
  <w:style w:type="paragraph" w:customStyle="1" w:styleId="145">
    <w:name w:val="ParaAttribute10"/>
    <w:uiPriority w:val="99"/>
    <w:pPr>
      <w:spacing w:after="0" w:line="240" w:lineRule="auto"/>
      <w:jc w:val="both"/>
    </w:pPr>
    <w:rPr>
      <w:rFonts w:ascii="Times New Roman" w:hAnsi="Times New Roman" w:eastAsia="Times New Roman" w:cs="Times New Roman"/>
      <w:sz w:val="20"/>
      <w:szCs w:val="20"/>
      <w:lang w:val="ru-RU" w:eastAsia="ru-RU" w:bidi="ar-SA"/>
    </w:rPr>
  </w:style>
  <w:style w:type="paragraph" w:customStyle="1" w:styleId="146">
    <w:name w:val="Без интервала1"/>
    <w:link w:val="147"/>
    <w:uiPriority w:val="99"/>
    <w:pPr>
      <w:widowControl w:val="0"/>
      <w:wordWrap w:val="0"/>
      <w:autoSpaceDE w:val="0"/>
      <w:autoSpaceDN w:val="0"/>
      <w:spacing w:after="0" w:line="240" w:lineRule="auto"/>
      <w:jc w:val="both"/>
    </w:pPr>
    <w:rPr>
      <w:rFonts w:ascii="Batang" w:hAnsi="Times New Roman" w:eastAsia="Batang" w:cs="Times New Roman"/>
      <w:kern w:val="2"/>
      <w:sz w:val="22"/>
      <w:szCs w:val="20"/>
      <w:lang w:val="en-US" w:eastAsia="ko-KR" w:bidi="ar-SA"/>
    </w:rPr>
  </w:style>
  <w:style w:type="character" w:customStyle="1" w:styleId="147">
    <w:name w:val="No Spacing Char"/>
    <w:link w:val="146"/>
    <w:locked/>
    <w:uiPriority w:val="99"/>
    <w:rPr>
      <w:rFonts w:ascii="Batang" w:eastAsia="Batang"/>
      <w:kern w:val="2"/>
      <w:sz w:val="22"/>
      <w:szCs w:val="20"/>
      <w:lang w:val="en-US" w:eastAsia="ko-KR"/>
    </w:rPr>
  </w:style>
  <w:style w:type="character" w:customStyle="1" w:styleId="148">
    <w:name w:val="CharAttribute3"/>
    <w:uiPriority w:val="0"/>
    <w:rPr>
      <w:rFonts w:ascii="Times New Roman" w:hAnsi="Batang" w:eastAsia="Batang"/>
      <w:sz w:val="28"/>
    </w:rPr>
  </w:style>
  <w:style w:type="table" w:customStyle="1" w:styleId="149">
    <w:name w:val="Сетка таблицы4"/>
    <w:basedOn w:val="10"/>
    <w:uiPriority w:val="59"/>
    <w:pPr>
      <w:spacing w:after="0" w:line="240" w:lineRule="auto"/>
    </w:pPr>
    <w:rPr>
      <w:rFonts w:ascii="Calibri" w:hAnsi="Calibri" w:eastAsia="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0">
    <w:name w:val="extended-text__short"/>
    <w:basedOn w:val="9"/>
    <w:uiPriority w:val="0"/>
    <w:rPr>
      <w:rFonts w:cs="Times New Roman"/>
    </w:rPr>
  </w:style>
  <w:style w:type="character" w:customStyle="1" w:styleId="151">
    <w:name w:val="Стиль 12 pt Первая строка:  127 см"/>
    <w:basedOn w:val="9"/>
    <w:uiPriority w:val="0"/>
    <w:rPr>
      <w:rFonts w:cs="Times New Roman"/>
      <w:sz w:val="24"/>
    </w:rPr>
  </w:style>
  <w:style w:type="paragraph" w:customStyle="1" w:styleId="152">
    <w:name w:val="Абзац списка2"/>
    <w:basedOn w:val="1"/>
    <w:uiPriority w:val="0"/>
    <w:pPr>
      <w:spacing w:after="0" w:line="240" w:lineRule="auto"/>
      <w:ind w:left="400"/>
      <w:jc w:val="both"/>
    </w:pPr>
    <w:rPr>
      <w:rFonts w:ascii="??" w:eastAsia="Times New Roman"/>
      <w:kern w:val="2"/>
      <w:sz w:val="20"/>
      <w:szCs w:val="20"/>
    </w:rPr>
  </w:style>
  <w:style w:type="character" w:customStyle="1" w:styleId="153">
    <w:name w:val="CharAttribute512"/>
    <w:uiPriority w:val="0"/>
    <w:rPr>
      <w:rFonts w:ascii="Times New Roman" w:eastAsia="Times New Roman"/>
      <w:sz w:val="28"/>
    </w:rPr>
  </w:style>
  <w:style w:type="paragraph" w:customStyle="1" w:styleId="154">
    <w:name w:val="Основной текст с отступом1"/>
    <w:basedOn w:val="1"/>
    <w:uiPriority w:val="99"/>
    <w:pPr>
      <w:spacing w:after="0" w:line="240" w:lineRule="auto"/>
      <w:ind w:firstLine="360"/>
      <w:jc w:val="both"/>
    </w:pPr>
    <w:rPr>
      <w:rFonts w:eastAsia="Calibri"/>
      <w:sz w:val="24"/>
      <w:szCs w:val="24"/>
      <w:lang w:eastAsia="ru-RU"/>
    </w:rPr>
  </w:style>
  <w:style w:type="paragraph" w:customStyle="1" w:styleId="155">
    <w:name w:val="ParaAttribute38"/>
    <w:uiPriority w:val="99"/>
    <w:pPr>
      <w:spacing w:after="0" w:line="240" w:lineRule="auto"/>
      <w:ind w:right="-1"/>
      <w:jc w:val="both"/>
    </w:pPr>
    <w:rPr>
      <w:rFonts w:ascii="Times New Roman" w:hAnsi="Times New Roman" w:eastAsia="Times New Roman" w:cs="Times New Roman"/>
      <w:sz w:val="20"/>
      <w:szCs w:val="20"/>
      <w:lang w:val="ru-RU" w:eastAsia="ru-RU" w:bidi="ar-SA"/>
    </w:rPr>
  </w:style>
  <w:style w:type="character" w:customStyle="1" w:styleId="156">
    <w:name w:val="CharAttribute502"/>
    <w:uiPriority w:val="0"/>
    <w:rPr>
      <w:rFonts w:ascii="Times New Roman" w:eastAsia="Times New Roman"/>
      <w:i/>
      <w:sz w:val="28"/>
    </w:rPr>
  </w:style>
  <w:style w:type="character" w:customStyle="1" w:styleId="157">
    <w:name w:val="CharAttribute511"/>
    <w:uiPriority w:val="99"/>
    <w:rPr>
      <w:rFonts w:ascii="Times New Roman" w:eastAsia="Times New Roman"/>
      <w:sz w:val="28"/>
    </w:rPr>
  </w:style>
  <w:style w:type="paragraph" w:customStyle="1" w:styleId="158">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character" w:customStyle="1" w:styleId="159">
    <w:name w:val="CharAttribute526"/>
    <w:uiPriority w:val="0"/>
    <w:rPr>
      <w:rFonts w:ascii="Times New Roman" w:eastAsia="Times New Roman"/>
      <w:sz w:val="28"/>
    </w:rPr>
  </w:style>
  <w:style w:type="character" w:customStyle="1" w:styleId="160">
    <w:name w:val="CharAttribute2"/>
    <w:qFormat/>
    <w:uiPriority w:val="0"/>
    <w:rPr>
      <w:rFonts w:ascii="Times New Roman" w:hAnsi="Batang" w:eastAsia="Batang"/>
      <w:sz w:val="28"/>
    </w:rPr>
  </w:style>
  <w:style w:type="character" w:customStyle="1" w:styleId="161">
    <w:name w:val="Схема документа Знак"/>
    <w:basedOn w:val="9"/>
    <w:link w:val="24"/>
    <w:semiHidden/>
    <w:uiPriority w:val="99"/>
    <w:rPr>
      <w:rFonts w:ascii="Tahoma" w:hAnsi="Tahoma" w:eastAsia="Times New Roman" w:cs="Tahoma"/>
      <w:sz w:val="20"/>
      <w:szCs w:val="20"/>
      <w:shd w:val="clear" w:color="auto" w:fill="000080"/>
    </w:rPr>
  </w:style>
  <w:style w:type="character" w:customStyle="1" w:styleId="162">
    <w:name w:val="Основной текст с отступом 2 Знак"/>
    <w:basedOn w:val="9"/>
    <w:link w:val="42"/>
    <w:uiPriority w:val="99"/>
    <w:rPr>
      <w:rFonts w:eastAsia="Times New Roman"/>
      <w:szCs w:val="24"/>
      <w:lang w:eastAsia="ru-RU"/>
    </w:rPr>
  </w:style>
  <w:style w:type="paragraph" w:customStyle="1" w:styleId="163">
    <w:name w:val="c0"/>
    <w:basedOn w:val="1"/>
    <w:uiPriority w:val="99"/>
    <w:pPr>
      <w:spacing w:before="100" w:beforeAutospacing="1" w:after="100" w:afterAutospacing="1" w:line="240" w:lineRule="auto"/>
    </w:pPr>
    <w:rPr>
      <w:rFonts w:eastAsia="Times New Roman"/>
      <w:sz w:val="24"/>
      <w:szCs w:val="24"/>
      <w:lang w:eastAsia="ru-RU"/>
    </w:rPr>
  </w:style>
  <w:style w:type="character" w:customStyle="1" w:styleId="164">
    <w:name w:val="c2"/>
    <w:basedOn w:val="9"/>
    <w:uiPriority w:val="0"/>
  </w:style>
  <w:style w:type="character" w:customStyle="1" w:styleId="165">
    <w:name w:val="c10"/>
    <w:basedOn w:val="9"/>
    <w:uiPriority w:val="0"/>
  </w:style>
  <w:style w:type="character" w:customStyle="1" w:styleId="166">
    <w:name w:val="c1"/>
    <w:basedOn w:val="9"/>
    <w:uiPriority w:val="0"/>
  </w:style>
  <w:style w:type="paragraph" w:customStyle="1" w:styleId="167">
    <w:name w:val="msonormal"/>
    <w:basedOn w:val="1"/>
    <w:uiPriority w:val="0"/>
    <w:pPr>
      <w:spacing w:before="100" w:beforeAutospacing="1" w:after="100" w:afterAutospacing="1" w:line="240" w:lineRule="auto"/>
    </w:pPr>
    <w:rPr>
      <w:rFonts w:eastAsia="Times New Roman"/>
      <w:sz w:val="24"/>
      <w:szCs w:val="24"/>
      <w:lang w:eastAsia="ru-RU"/>
    </w:rPr>
  </w:style>
  <w:style w:type="paragraph" w:customStyle="1" w:styleId="168">
    <w:name w:val="Без интервала2"/>
    <w:uiPriority w:val="0"/>
    <w:pPr>
      <w:widowControl w:val="0"/>
      <w:wordWrap w:val="0"/>
      <w:autoSpaceDE w:val="0"/>
      <w:autoSpaceDN w:val="0"/>
      <w:spacing w:after="0" w:line="240" w:lineRule="auto"/>
      <w:jc w:val="both"/>
    </w:pPr>
    <w:rPr>
      <w:rFonts w:ascii="Batang" w:hAnsi="Times New Roman" w:eastAsia="Batang" w:cs="Times New Roman"/>
      <w:kern w:val="2"/>
      <w:sz w:val="22"/>
      <w:szCs w:val="20"/>
      <w:lang w:val="en-US" w:eastAsia="ko-KR" w:bidi="ar-SA"/>
    </w:rPr>
  </w:style>
  <w:style w:type="paragraph" w:customStyle="1" w:styleId="169">
    <w:name w:val="Абзац списка3"/>
    <w:basedOn w:val="1"/>
    <w:qFormat/>
    <w:uiPriority w:val="0"/>
    <w:pPr>
      <w:spacing w:after="0" w:line="240" w:lineRule="auto"/>
      <w:ind w:left="400"/>
      <w:jc w:val="both"/>
    </w:pPr>
    <w:rPr>
      <w:rFonts w:ascii="??" w:eastAsia="Times New Roman"/>
      <w:kern w:val="2"/>
      <w:sz w:val="20"/>
      <w:szCs w:val="20"/>
    </w:rPr>
  </w:style>
  <w:style w:type="character" w:customStyle="1" w:styleId="170">
    <w:name w:val="apple-converted-space"/>
    <w:basedOn w:val="9"/>
    <w:uiPriority w:val="0"/>
  </w:style>
  <w:style w:type="character" w:customStyle="1" w:styleId="171">
    <w:name w:val="Основной текст (2) + 10 pt"/>
    <w:uiPriority w:val="0"/>
    <w:rPr>
      <w:rFonts w:ascii="Times New Roman" w:hAnsi="Times New Roman" w:eastAsia="Times New Roman" w:cs="Times New Roman"/>
      <w:color w:val="000000"/>
      <w:spacing w:val="0"/>
      <w:w w:val="100"/>
      <w:position w:val="0"/>
      <w:sz w:val="20"/>
      <w:szCs w:val="20"/>
      <w:u w:val="none"/>
      <w:lang w:val="ru-RU" w:eastAsia="ru-RU" w:bidi="ru-RU"/>
    </w:rPr>
  </w:style>
  <w:style w:type="character" w:customStyle="1" w:styleId="172">
    <w:name w:val="c39"/>
    <w:uiPriority w:val="0"/>
  </w:style>
  <w:style w:type="character" w:customStyle="1" w:styleId="173">
    <w:name w:val="c37"/>
    <w:uiPriority w:val="0"/>
  </w:style>
  <w:style w:type="character" w:customStyle="1" w:styleId="174">
    <w:name w:val="c17"/>
    <w:uiPriority w:val="0"/>
  </w:style>
  <w:style w:type="character" w:customStyle="1" w:styleId="175">
    <w:name w:val="c29"/>
    <w:uiPriority w:val="0"/>
  </w:style>
  <w:style w:type="paragraph" w:customStyle="1" w:styleId="176">
    <w:name w:val="c31"/>
    <w:basedOn w:val="1"/>
    <w:uiPriority w:val="0"/>
    <w:pPr>
      <w:spacing w:before="100" w:beforeAutospacing="1" w:after="100" w:afterAutospacing="1" w:line="240" w:lineRule="auto"/>
    </w:pPr>
    <w:rPr>
      <w:rFonts w:eastAsia="Times New Roman"/>
      <w:sz w:val="24"/>
      <w:szCs w:val="24"/>
      <w:lang w:eastAsia="ru-RU"/>
    </w:rPr>
  </w:style>
  <w:style w:type="character" w:customStyle="1" w:styleId="177">
    <w:name w:val="c7"/>
    <w:uiPriority w:val="0"/>
  </w:style>
  <w:style w:type="paragraph" w:customStyle="1" w:styleId="178">
    <w:name w:val="Абзац списка4"/>
    <w:basedOn w:val="1"/>
    <w:uiPriority w:val="0"/>
    <w:pPr>
      <w:ind w:left="720"/>
      <w:contextualSpacing/>
    </w:pPr>
    <w:rPr>
      <w:rFonts w:eastAsia="Times New Roman"/>
      <w:sz w:val="24"/>
      <w:szCs w:val="24"/>
    </w:rPr>
  </w:style>
  <w:style w:type="table" w:customStyle="1" w:styleId="179">
    <w:name w:val="Сетка таблицы5"/>
    <w:basedOn w:val="10"/>
    <w:uiPriority w:val="59"/>
    <w:pPr>
      <w:spacing w:after="0" w:line="240" w:lineRule="auto"/>
    </w:pPr>
    <w:rPr>
      <w:rFonts w:asciiTheme="minorHAnsi" w:hAnsiTheme="minorHAnsi" w:cstheme="minorBidi"/>
      <w:sz w:val="22"/>
      <w:szCs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80">
    <w:name w:val="Новый"/>
    <w:basedOn w:val="1"/>
    <w:uiPriority w:val="99"/>
    <w:pPr>
      <w:widowControl w:val="0"/>
      <w:suppressAutoHyphens/>
      <w:spacing w:after="0" w:line="360" w:lineRule="auto"/>
      <w:ind w:firstLine="454"/>
      <w:jc w:val="both"/>
    </w:pPr>
    <w:rPr>
      <w:rFonts w:eastAsia="SimSun" w:cs="Mangal"/>
      <w:kern w:val="2"/>
      <w:szCs w:val="24"/>
      <w:lang w:eastAsia="hi-IN" w:bidi="hi-IN"/>
    </w:rPr>
  </w:style>
  <w:style w:type="paragraph" w:customStyle="1" w:styleId="181">
    <w:name w:val="Основной текст с отступом 21"/>
    <w:basedOn w:val="1"/>
    <w:uiPriority w:val="99"/>
    <w:pPr>
      <w:widowControl w:val="0"/>
      <w:suppressAutoHyphens/>
      <w:spacing w:after="120" w:line="480" w:lineRule="auto"/>
      <w:ind w:left="283"/>
    </w:pPr>
    <w:rPr>
      <w:rFonts w:eastAsia="SimSun" w:cs="Mangal"/>
      <w:kern w:val="2"/>
      <w:sz w:val="24"/>
      <w:szCs w:val="24"/>
      <w:lang w:eastAsia="hi-IN" w:bidi="hi-IN"/>
    </w:rPr>
  </w:style>
  <w:style w:type="table" w:customStyle="1" w:styleId="182">
    <w:name w:val="Сетка таблицы6"/>
    <w:basedOn w:val="10"/>
    <w:uiPriority w:val="59"/>
    <w:pPr>
      <w:spacing w:after="0" w:line="240" w:lineRule="auto"/>
    </w:pPr>
    <w:rPr>
      <w:rFonts w:asciiTheme="minorHAnsi" w:hAnsiTheme="minorHAnsi" w:cstheme="minorBidi"/>
      <w:sz w:val="22"/>
      <w:szCs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83">
    <w:name w:val="Без интервала3"/>
    <w:uiPriority w:val="0"/>
    <w:pPr>
      <w:widowControl w:val="0"/>
      <w:wordWrap w:val="0"/>
      <w:autoSpaceDE w:val="0"/>
      <w:autoSpaceDN w:val="0"/>
      <w:spacing w:after="0" w:line="240" w:lineRule="auto"/>
      <w:jc w:val="both"/>
    </w:pPr>
    <w:rPr>
      <w:rFonts w:hint="eastAsia" w:ascii="Batang" w:hAnsi="Times New Roman" w:eastAsia="Batang" w:cstheme="minorBidi"/>
      <w:kern w:val="2"/>
      <w:sz w:val="22"/>
      <w:szCs w:val="22"/>
      <w:lang w:val="en-US" w:eastAsia="ko-KR" w:bidi="ar-SA"/>
    </w:rPr>
  </w:style>
  <w:style w:type="paragraph" w:customStyle="1" w:styleId="184">
    <w:name w:val="Абзац списка5"/>
    <w:basedOn w:val="1"/>
    <w:uiPriority w:val="0"/>
    <w:pPr>
      <w:spacing w:after="0" w:line="240" w:lineRule="auto"/>
      <w:ind w:left="400"/>
      <w:jc w:val="both"/>
    </w:pPr>
    <w:rPr>
      <w:rFonts w:ascii="??" w:eastAsia="Times New Roman" w:cstheme="minorBidi"/>
      <w:kern w:val="2"/>
      <w:sz w:val="22"/>
      <w:szCs w:val="22"/>
    </w:rPr>
  </w:style>
  <w:style w:type="paragraph" w:customStyle="1" w:styleId="185">
    <w:name w:val="just"/>
    <w:basedOn w:val="1"/>
    <w:uiPriority w:val="0"/>
    <w:pPr>
      <w:spacing w:before="100" w:beforeAutospacing="1" w:after="100" w:afterAutospacing="1" w:line="240" w:lineRule="auto"/>
    </w:pPr>
    <w:rPr>
      <w:rFonts w:eastAsia="Times New Roman"/>
      <w:sz w:val="24"/>
      <w:szCs w:val="24"/>
      <w:lang w:eastAsia="ru-RU"/>
    </w:rPr>
  </w:style>
  <w:style w:type="table" w:customStyle="1" w:styleId="186">
    <w:name w:val="Table Normal2"/>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table" w:customStyle="1" w:styleId="187">
    <w:name w:val="Table Normal3"/>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character" w:customStyle="1" w:styleId="188">
    <w:name w:val="Основной шрифт абзаца1"/>
    <w:uiPriority w:val="0"/>
  </w:style>
  <w:style w:type="character" w:customStyle="1" w:styleId="189">
    <w:name w:val="Header Char"/>
    <w:basedOn w:val="188"/>
    <w:uiPriority w:val="0"/>
  </w:style>
  <w:style w:type="character" w:customStyle="1" w:styleId="190">
    <w:name w:val="Heading 1 Char"/>
    <w:uiPriority w:val="0"/>
    <w:rPr>
      <w:rFonts w:ascii="font302" w:hAnsi="font302" w:eastAsia="font302" w:cs="font302"/>
      <w:b/>
      <w:bCs/>
      <w:color w:val="365F91"/>
      <w:sz w:val="28"/>
      <w:szCs w:val="28"/>
    </w:rPr>
  </w:style>
  <w:style w:type="character" w:customStyle="1" w:styleId="191">
    <w:name w:val="Heading 2 Char"/>
    <w:uiPriority w:val="0"/>
    <w:rPr>
      <w:rFonts w:ascii="font302" w:hAnsi="font302" w:eastAsia="font302" w:cs="font302"/>
      <w:b/>
      <w:bCs/>
      <w:color w:val="4F81BD"/>
      <w:sz w:val="26"/>
      <w:szCs w:val="26"/>
    </w:rPr>
  </w:style>
  <w:style w:type="character" w:customStyle="1" w:styleId="192">
    <w:name w:val="Heading 3 Char"/>
    <w:uiPriority w:val="0"/>
    <w:rPr>
      <w:rFonts w:ascii="font302" w:hAnsi="font302" w:eastAsia="font302" w:cs="font302"/>
      <w:b/>
      <w:bCs/>
      <w:color w:val="4F81BD"/>
    </w:rPr>
  </w:style>
  <w:style w:type="character" w:customStyle="1" w:styleId="193">
    <w:name w:val="Heading 4 Char"/>
    <w:uiPriority w:val="0"/>
    <w:rPr>
      <w:rFonts w:ascii="font302" w:hAnsi="font302" w:eastAsia="font302" w:cs="font302"/>
      <w:b/>
      <w:bCs/>
      <w:i/>
      <w:iCs/>
      <w:color w:val="4F81BD"/>
    </w:rPr>
  </w:style>
  <w:style w:type="character" w:customStyle="1" w:styleId="194">
    <w:name w:val="Subtitle Char"/>
    <w:uiPriority w:val="0"/>
    <w:rPr>
      <w:rFonts w:ascii="font302" w:hAnsi="font302" w:eastAsia="font302" w:cs="font302"/>
      <w:i/>
      <w:iCs/>
      <w:color w:val="4F81BD"/>
      <w:spacing w:val="15"/>
      <w:sz w:val="24"/>
      <w:szCs w:val="24"/>
    </w:rPr>
  </w:style>
  <w:style w:type="character" w:customStyle="1" w:styleId="195">
    <w:name w:val="Title Char"/>
    <w:uiPriority w:val="0"/>
    <w:rPr>
      <w:rFonts w:ascii="font302" w:hAnsi="font302" w:eastAsia="font302" w:cs="font302"/>
      <w:color w:val="17365D"/>
      <w:spacing w:val="5"/>
      <w:kern w:val="2"/>
      <w:sz w:val="52"/>
      <w:szCs w:val="52"/>
    </w:rPr>
  </w:style>
  <w:style w:type="paragraph" w:customStyle="1" w:styleId="196">
    <w:name w:val="Heading"/>
    <w:basedOn w:val="1"/>
    <w:next w:val="30"/>
    <w:uiPriority w:val="0"/>
    <w:pPr>
      <w:keepNext/>
      <w:suppressAutoHyphens/>
      <w:spacing w:before="240" w:after="120"/>
    </w:pPr>
    <w:rPr>
      <w:rFonts w:ascii="Liberation Sans" w:hAnsi="Liberation Sans" w:eastAsia="Liberation Mono" w:cs="Liberation Mono"/>
      <w:lang w:val="en-US"/>
    </w:rPr>
  </w:style>
  <w:style w:type="paragraph" w:customStyle="1" w:styleId="197">
    <w:name w:val="Index"/>
    <w:basedOn w:val="1"/>
    <w:uiPriority w:val="0"/>
    <w:pPr>
      <w:suppressLineNumbers/>
      <w:suppressAutoHyphens/>
    </w:pPr>
    <w:rPr>
      <w:rFonts w:ascii="font302" w:hAnsi="font302" w:eastAsia="font302" w:cs="font302"/>
      <w:sz w:val="22"/>
      <w:szCs w:val="22"/>
      <w:lang w:val="en-US"/>
    </w:rPr>
  </w:style>
  <w:style w:type="paragraph" w:customStyle="1" w:styleId="198">
    <w:name w:val="Header and Footer"/>
    <w:basedOn w:val="1"/>
    <w:uiPriority w:val="0"/>
    <w:pPr>
      <w:suppressAutoHyphens/>
    </w:pPr>
    <w:rPr>
      <w:rFonts w:ascii="font302" w:hAnsi="font302" w:eastAsia="font302" w:cs="font302"/>
      <w:sz w:val="22"/>
      <w:szCs w:val="22"/>
      <w:lang w:val="en-US"/>
    </w:rPr>
  </w:style>
  <w:style w:type="paragraph" w:customStyle="1" w:styleId="199">
    <w:name w:val="Обычный отступ1"/>
    <w:basedOn w:val="1"/>
    <w:uiPriority w:val="0"/>
    <w:pPr>
      <w:suppressAutoHyphens/>
      <w:ind w:left="720"/>
    </w:pPr>
    <w:rPr>
      <w:rFonts w:ascii="font302" w:hAnsi="font302" w:eastAsia="font302" w:cs="font302"/>
      <w:sz w:val="22"/>
      <w:szCs w:val="22"/>
      <w:lang w:val="en-US"/>
    </w:rPr>
  </w:style>
  <w:style w:type="paragraph" w:customStyle="1" w:styleId="200">
    <w:name w:val="Название объекта1"/>
    <w:basedOn w:val="1"/>
    <w:next w:val="1"/>
    <w:uiPriority w:val="0"/>
    <w:pPr>
      <w:suppressAutoHyphens/>
      <w:spacing w:line="240" w:lineRule="auto"/>
    </w:pPr>
    <w:rPr>
      <w:rFonts w:ascii="font302" w:hAnsi="font302" w:eastAsia="font302" w:cs="font302"/>
      <w:b/>
      <w:bCs/>
      <w:color w:val="4F81BD"/>
      <w:sz w:val="18"/>
      <w:szCs w:val="18"/>
      <w:lang w:val="en-US"/>
    </w:rPr>
  </w:style>
  <w:style w:type="character" w:customStyle="1" w:styleId="201">
    <w:name w:val="Font Style43"/>
    <w:uiPriority w:val="0"/>
    <w:rPr>
      <w:rFonts w:ascii="Times New Roman" w:hAnsi="Times New Roman" w:cs="Times New Roman"/>
      <w:sz w:val="18"/>
      <w:szCs w:val="18"/>
    </w:rPr>
  </w:style>
  <w:style w:type="character" w:customStyle="1" w:styleId="202">
    <w:name w:val="Оглавление 1 Знак"/>
    <w:basedOn w:val="9"/>
    <w:link w:val="31"/>
    <w:uiPriority w:val="39"/>
    <w:rPr>
      <w:rFonts w:eastAsia="Times New Roman"/>
    </w:rPr>
  </w:style>
  <w:style w:type="paragraph" w:customStyle="1" w:styleId="203">
    <w:name w:val="TOC Heading"/>
    <w:basedOn w:val="2"/>
    <w:next w:val="1"/>
    <w:link w:val="204"/>
    <w:qFormat/>
    <w:uiPriority w:val="39"/>
    <w:pPr>
      <w:spacing w:before="240" w:after="0" w:line="264" w:lineRule="auto"/>
      <w:outlineLvl w:val="8"/>
    </w:pPr>
    <w:rPr>
      <w:rFonts w:ascii="Calibri Light" w:hAnsi="Calibri Light" w:eastAsia="Times New Roman" w:cs="Times New Roman"/>
      <w:b w:val="0"/>
      <w:bCs w:val="0"/>
      <w:color w:val="2F5496"/>
      <w:sz w:val="32"/>
      <w:szCs w:val="20"/>
      <w:lang w:val="ru-RU" w:eastAsia="ru-RU"/>
    </w:rPr>
  </w:style>
  <w:style w:type="character" w:customStyle="1" w:styleId="204">
    <w:name w:val="Заголовок оглавления Знак"/>
    <w:basedOn w:val="46"/>
    <w:link w:val="203"/>
    <w:uiPriority w:val="0"/>
    <w:rPr>
      <w:rFonts w:ascii="Calibri Light" w:hAnsi="Calibri Light" w:eastAsia="Times New Roman" w:cstheme="majorBidi"/>
      <w:color w:val="2F5496"/>
      <w:sz w:val="32"/>
      <w:szCs w:val="20"/>
      <w:lang w:val="en-US" w:eastAsia="ru-RU"/>
    </w:rPr>
  </w:style>
  <w:style w:type="character" w:customStyle="1" w:styleId="205">
    <w:name w:val="w"/>
    <w:basedOn w:val="9"/>
    <w:uiPriority w:val="0"/>
  </w:style>
  <w:style w:type="character" w:customStyle="1" w:styleId="206">
    <w:name w:val="CharAttribute0"/>
    <w:uiPriority w:val="0"/>
    <w:rPr>
      <w:rFonts w:ascii="Times New Roman" w:hAnsi="Times New Roman" w:eastAsia="Times New Roman"/>
      <w:sz w:val="28"/>
    </w:rPr>
  </w:style>
  <w:style w:type="character" w:customStyle="1" w:styleId="207">
    <w:name w:val="CharAttribute301"/>
    <w:uiPriority w:val="0"/>
    <w:rPr>
      <w:rFonts w:ascii="Times New Roman" w:eastAsia="Times New Roman"/>
      <w:color w:val="00000A"/>
      <w:sz w:val="28"/>
    </w:rPr>
  </w:style>
  <w:style w:type="character" w:customStyle="1" w:styleId="208">
    <w:name w:val="organictitlecontentspan"/>
    <w:basedOn w:val="9"/>
    <w:uiPriority w:val="0"/>
  </w:style>
  <w:style w:type="paragraph" w:customStyle="1" w:styleId="209">
    <w:name w:val="c4"/>
    <w:basedOn w:val="1"/>
    <w:uiPriority w:val="0"/>
    <w:pPr>
      <w:spacing w:before="100" w:beforeAutospacing="1" w:after="100" w:afterAutospacing="1" w:line="240" w:lineRule="auto"/>
    </w:pPr>
    <w:rPr>
      <w:rFonts w:eastAsia="Times New Roman"/>
      <w:sz w:val="24"/>
      <w:szCs w:val="24"/>
      <w:lang w:eastAsia="ru-RU"/>
    </w:rPr>
  </w:style>
  <w:style w:type="character" w:customStyle="1" w:styleId="210">
    <w:name w:val="c3"/>
    <w:uiPriority w:val="0"/>
  </w:style>
  <w:style w:type="paragraph" w:customStyle="1" w:styleId="211">
    <w:name w:val="Style7"/>
    <w:basedOn w:val="1"/>
    <w:qFormat/>
    <w:uiPriority w:val="99"/>
    <w:pPr>
      <w:widowControl w:val="0"/>
      <w:autoSpaceDE w:val="0"/>
      <w:autoSpaceDN w:val="0"/>
      <w:adjustRightInd w:val="0"/>
      <w:spacing w:after="0" w:line="276" w:lineRule="exact"/>
      <w:ind w:firstLine="562"/>
    </w:pPr>
    <w:rPr>
      <w:rFonts w:eastAsia="Times New Roman"/>
      <w:sz w:val="24"/>
      <w:szCs w:val="24"/>
      <w:lang w:eastAsia="ru-RU"/>
    </w:rPr>
  </w:style>
  <w:style w:type="character" w:customStyle="1" w:styleId="212">
    <w:name w:val="Сноска_"/>
    <w:basedOn w:val="9"/>
    <w:link w:val="213"/>
    <w:uiPriority w:val="0"/>
    <w:rPr>
      <w:rFonts w:eastAsia="Times New Roman"/>
      <w:b/>
      <w:bCs/>
      <w:shd w:val="clear" w:color="auto" w:fill="FFFFFF"/>
    </w:rPr>
  </w:style>
  <w:style w:type="paragraph" w:customStyle="1" w:styleId="213">
    <w:name w:val="Сноска"/>
    <w:basedOn w:val="1"/>
    <w:link w:val="212"/>
    <w:uiPriority w:val="0"/>
    <w:pPr>
      <w:widowControl w:val="0"/>
      <w:shd w:val="clear" w:color="auto" w:fill="FFFFFF"/>
      <w:spacing w:after="0" w:line="288" w:lineRule="exact"/>
      <w:jc w:val="both"/>
    </w:pPr>
    <w:rPr>
      <w:rFonts w:eastAsia="Times New Roman"/>
      <w:b/>
      <w:bCs/>
    </w:rPr>
  </w:style>
  <w:style w:type="character" w:customStyle="1" w:styleId="214">
    <w:name w:val="Основной текст (2)_"/>
    <w:basedOn w:val="9"/>
    <w:uiPriority w:val="0"/>
    <w:rPr>
      <w:rFonts w:ascii="Times New Roman" w:hAnsi="Times New Roman" w:eastAsia="Times New Roman" w:cs="Times New Roman"/>
      <w:sz w:val="28"/>
      <w:szCs w:val="28"/>
      <w:shd w:val="clear" w:color="auto" w:fill="FFFFFF"/>
    </w:rPr>
  </w:style>
  <w:style w:type="paragraph" w:customStyle="1" w:styleId="215">
    <w:name w:val="Основной текст8"/>
    <w:basedOn w:val="1"/>
    <w:qFormat/>
    <w:uiPriority w:val="0"/>
    <w:pPr>
      <w:widowControl w:val="0"/>
      <w:shd w:val="clear" w:color="auto" w:fill="FFFFFF"/>
      <w:spacing w:line="211" w:lineRule="exact"/>
      <w:jc w:val="both"/>
    </w:pPr>
    <w:rPr>
      <w:rFonts w:ascii="Malgun Gothic" w:hAnsi="Malgun Gothic" w:eastAsia="Malgun Gothic" w:cstheme="minorBidi"/>
      <w:spacing w:val="3"/>
      <w:sz w:val="18"/>
      <w:szCs w:val="18"/>
      <w:lang w:val="en-US"/>
    </w:rPr>
  </w:style>
  <w:style w:type="character" w:customStyle="1" w:styleId="216">
    <w:name w:val="Основной текст + Полужирный;Интервал 0 pt"/>
    <w:qFormat/>
    <w:uiPriority w:val="0"/>
    <w:rPr>
      <w:rFonts w:ascii="Malgun Gothic" w:hAnsi="Malgun Gothic" w:eastAsia="Malgun Gothic" w:cs="Malgun Gothic"/>
      <w:b/>
      <w:bCs/>
      <w:color w:val="000000"/>
      <w:spacing w:val="4"/>
      <w:w w:val="100"/>
      <w:position w:val="0"/>
      <w:sz w:val="18"/>
      <w:szCs w:val="18"/>
      <w:u w:val="none"/>
      <w:shd w:val="clear" w:color="auto" w:fill="FFFFFF"/>
      <w:lang w:val="ru-RU"/>
    </w:rPr>
  </w:style>
  <w:style w:type="character" w:customStyle="1" w:styleId="217">
    <w:name w:val="Основной текст1"/>
    <w:qFormat/>
    <w:uiPriority w:val="0"/>
    <w:rPr>
      <w:rFonts w:ascii="Malgun Gothic" w:hAnsi="Malgun Gothic" w:eastAsia="Malgun Gothic" w:cs="Malgun Gothic"/>
      <w:color w:val="000000"/>
      <w:spacing w:val="3"/>
      <w:w w:val="100"/>
      <w:position w:val="0"/>
      <w:sz w:val="18"/>
      <w:szCs w:val="18"/>
      <w:u w:val="none"/>
      <w:shd w:val="clear" w:color="auto" w:fill="FFFFFF"/>
      <w:lang w:val="ru-RU"/>
    </w:rPr>
  </w:style>
  <w:style w:type="character" w:customStyle="1" w:styleId="218">
    <w:name w:val="Заголовок 1 Знак1"/>
    <w:basedOn w:val="9"/>
    <w:uiPriority w:val="9"/>
    <w:rPr>
      <w:rFonts w:ascii="Times New Roman" w:hAnsi="Times New Roman" w:eastAsia="Calibri" w:cstheme="majorBidi"/>
      <w:b/>
      <w:bCs/>
      <w:szCs w:val="28"/>
      <w:lang w:eastAsia="en-US"/>
    </w:rPr>
  </w:style>
  <w:style w:type="paragraph" w:customStyle="1" w:styleId="219">
    <w:name w:val="formattext"/>
    <w:basedOn w:val="1"/>
    <w:uiPriority w:val="0"/>
    <w:pPr>
      <w:spacing w:before="100" w:beforeAutospacing="1" w:after="100" w:afterAutospacing="1" w:line="240" w:lineRule="auto"/>
    </w:pPr>
    <w:rPr>
      <w:rFonts w:eastAsia="Times New Roman"/>
      <w:sz w:val="24"/>
      <w:szCs w:val="24"/>
      <w:lang w:eastAsia="ru-RU"/>
    </w:rPr>
  </w:style>
  <w:style w:type="character" w:customStyle="1" w:styleId="220">
    <w:name w:val="list-bullet1"/>
    <w:uiPriority w:val="99"/>
    <w:rPr>
      <w:rFonts w:ascii="SchoolBookSanPin" w:hAnsi="SchoolBookSanPin" w:cs="SchoolBookSanPin"/>
      <w:position w:val="1"/>
      <w:sz w:val="14"/>
      <w:szCs w:val="14"/>
    </w:rPr>
  </w:style>
  <w:style w:type="character" w:customStyle="1" w:styleId="221">
    <w:name w:val="Symbol"/>
    <w:uiPriority w:val="99"/>
    <w:rPr>
      <w:rFonts w:ascii="SymbolMT" w:hAnsi="SymbolMT" w:cs="SymbolMT"/>
    </w:rPr>
  </w:style>
  <w:style w:type="character" w:customStyle="1" w:styleId="222">
    <w:name w:val="Bul"/>
    <w:uiPriority w:val="99"/>
    <w:rPr>
      <w:rFonts w:ascii="Times New Roman" w:hAnsi="Times New Roman" w:cs="SchoolBookSanPin"/>
      <w:w w:val="80"/>
      <w:sz w:val="20"/>
      <w:szCs w:val="20"/>
    </w:rPr>
  </w:style>
  <w:style w:type="paragraph" w:customStyle="1" w:styleId="223">
    <w:name w:val="1 (Заголовки)"/>
    <w:basedOn w:val="59"/>
    <w:uiPriority w:val="99"/>
    <w:pPr>
      <w:pageBreakBefore/>
      <w:pBdr>
        <w:bottom w:val="single" w:color="auto" w:sz="4" w:space="5"/>
      </w:pBdr>
      <w:suppressAutoHyphens/>
      <w:spacing w:before="480" w:after="240"/>
      <w:ind w:firstLine="0"/>
      <w:jc w:val="left"/>
    </w:pPr>
    <w:rPr>
      <w:rFonts w:cs="OfficinaSansExtraBoldITC-Reg"/>
      <w:b/>
      <w:bCs/>
      <w:caps/>
      <w:sz w:val="24"/>
      <w:szCs w:val="24"/>
    </w:rPr>
  </w:style>
  <w:style w:type="paragraph" w:customStyle="1" w:styleId="224">
    <w:name w:val="OSN (Основной Текст)"/>
    <w:basedOn w:val="107"/>
    <w:uiPriority w:val="99"/>
    <w:rPr>
      <w:rFonts w:eastAsia="Times New Roman"/>
    </w:rPr>
  </w:style>
  <w:style w:type="paragraph" w:customStyle="1" w:styleId="225">
    <w:name w:val="Заг 3 (Заголовки)"/>
    <w:basedOn w:val="107"/>
    <w:uiPriority w:val="99"/>
    <w:rPr>
      <w:rFonts w:eastAsia="Times New Roman"/>
    </w:rPr>
  </w:style>
  <w:style w:type="paragraph" w:customStyle="1" w:styleId="226">
    <w:name w:val="list-bullet (Прочее)"/>
    <w:basedOn w:val="224"/>
    <w:uiPriority w:val="99"/>
    <w:pPr>
      <w:numPr>
        <w:ilvl w:val="0"/>
        <w:numId w:val="5"/>
      </w:numPr>
      <w:ind w:left="0" w:firstLine="0"/>
    </w:pPr>
  </w:style>
  <w:style w:type="paragraph" w:customStyle="1" w:styleId="227">
    <w:name w:val="list-dash (Прочее)"/>
    <w:basedOn w:val="226"/>
    <w:qFormat/>
    <w:uiPriority w:val="99"/>
    <w:pPr>
      <w:numPr>
        <w:numId w:val="6"/>
      </w:numPr>
      <w:ind w:left="0" w:firstLine="0"/>
    </w:pPr>
  </w:style>
  <w:style w:type="paragraph" w:customStyle="1" w:styleId="228">
    <w:name w:val="[Basic Paragraph]"/>
    <w:basedOn w:val="107"/>
    <w:uiPriority w:val="99"/>
    <w:rPr>
      <w:rFonts w:eastAsia="Times New Roman"/>
    </w:rPr>
  </w:style>
  <w:style w:type="paragraph" w:customStyle="1" w:styleId="229">
    <w:name w:val="Заг 2 (Заголовки)"/>
    <w:basedOn w:val="228"/>
    <w:uiPriority w:val="99"/>
    <w:pPr>
      <w:spacing w:before="170" w:after="113" w:line="240" w:lineRule="atLeast"/>
    </w:pPr>
    <w:rPr>
      <w:rFonts w:ascii="Times New Roman" w:hAnsi="Times New Roman" w:cs="OfficinaSansMediumITC-Reg"/>
      <w:b/>
      <w:caps/>
      <w:sz w:val="22"/>
      <w:szCs w:val="22"/>
    </w:rPr>
  </w:style>
  <w:style w:type="paragraph" w:customStyle="1" w:styleId="230">
    <w:name w:val="5 (Заголовки)"/>
    <w:basedOn w:val="224"/>
    <w:uiPriority w:val="99"/>
  </w:style>
  <w:style w:type="paragraph" w:customStyle="1" w:styleId="231">
    <w:name w:val="4 (Заголовки)"/>
    <w:basedOn w:val="225"/>
    <w:uiPriority w:val="99"/>
    <w:pPr>
      <w:spacing w:before="170" w:after="113" w:line="240" w:lineRule="atLeast"/>
    </w:pPr>
    <w:rPr>
      <w:rFonts w:ascii="Times New Roman" w:hAnsi="Times New Roman" w:cs="OfficinaSansMediumITC-Reg"/>
      <w:b/>
      <w:bCs/>
      <w:sz w:val="20"/>
      <w:szCs w:val="20"/>
    </w:rPr>
  </w:style>
  <w:style w:type="character" w:customStyle="1" w:styleId="232">
    <w:name w:val="Полужирный Курсив (Выделения)"/>
    <w:uiPriority w:val="99"/>
    <w:rPr>
      <w:b/>
      <w:bCs/>
      <w:i/>
      <w:iCs/>
    </w:rPr>
  </w:style>
  <w:style w:type="character" w:customStyle="1" w:styleId="233">
    <w:name w:val="Полужирный (Выделения)"/>
    <w:uiPriority w:val="99"/>
    <w:rPr>
      <w:rFonts w:ascii="Times New Roman" w:hAnsi="Times New Roman"/>
      <w:b/>
      <w:bCs/>
      <w:i/>
    </w:rPr>
  </w:style>
  <w:style w:type="paragraph" w:customStyle="1" w:styleId="234">
    <w:name w:val="Заг 1"/>
    <w:basedOn w:val="107"/>
    <w:uiPriority w:val="99"/>
    <w:rPr>
      <w:rFonts w:eastAsia="Times New Roman"/>
    </w:rPr>
  </w:style>
  <w:style w:type="paragraph" w:customStyle="1" w:styleId="235">
    <w:name w:val="основной_1 (Основной Текст)"/>
    <w:basedOn w:val="107"/>
    <w:uiPriority w:val="99"/>
    <w:rPr>
      <w:rFonts w:eastAsia="Times New Roman"/>
    </w:rPr>
  </w:style>
  <w:style w:type="paragraph" w:customStyle="1" w:styleId="236">
    <w:name w:val="Заг 2"/>
    <w:basedOn w:val="107"/>
    <w:uiPriority w:val="99"/>
    <w:rPr>
      <w:rFonts w:eastAsia="Times New Roman"/>
    </w:rPr>
  </w:style>
  <w:style w:type="paragraph" w:customStyle="1" w:styleId="237">
    <w:name w:val="основной_— (Основной Текст)"/>
    <w:basedOn w:val="235"/>
    <w:uiPriority w:val="99"/>
    <w:pPr>
      <w:tabs>
        <w:tab w:val="left" w:pos="240"/>
      </w:tabs>
      <w:spacing w:line="234" w:lineRule="atLeast"/>
      <w:ind w:left="567" w:hanging="340"/>
      <w:jc w:val="both"/>
    </w:pPr>
    <w:rPr>
      <w:rFonts w:ascii="Times New Roman" w:hAnsi="Times New Roman" w:cs="SchoolBookSanPin-Regular"/>
      <w:sz w:val="20"/>
      <w:szCs w:val="20"/>
      <w:lang w:val="ru-RU"/>
    </w:rPr>
  </w:style>
  <w:style w:type="paragraph" w:customStyle="1" w:styleId="238">
    <w:name w:val="1_BEZ_LINE (Заголовки)"/>
    <w:basedOn w:val="223"/>
    <w:uiPriority w:val="99"/>
  </w:style>
  <w:style w:type="paragraph" w:customStyle="1" w:styleId="239">
    <w:name w:val="Заг 1 (Заголовки)"/>
    <w:basedOn w:val="118"/>
    <w:uiPriority w:val="99"/>
    <w:pPr>
      <w:pageBreakBefore/>
      <w:pBdr>
        <w:top w:val="single" w:color="auto" w:sz="4" w:space="0"/>
      </w:pBdr>
      <w:spacing w:after="227"/>
      <w:ind w:firstLine="0"/>
      <w:jc w:val="left"/>
    </w:pPr>
    <w:rPr>
      <w:rFonts w:ascii="OfficinaSansExtraBoldITC-Reg" w:hAnsi="OfficinaSansExtraBoldITC-Reg" w:eastAsia="Times New Roman" w:cs="OfficinaSansExtraBoldITC-Reg"/>
      <w:b/>
      <w:bCs/>
      <w:sz w:val="24"/>
      <w:szCs w:val="24"/>
    </w:rPr>
  </w:style>
  <w:style w:type="paragraph" w:customStyle="1" w:styleId="240">
    <w:name w:val="ТИРЕ (Доп. текст)"/>
    <w:basedOn w:val="118"/>
    <w:uiPriority w:val="99"/>
    <w:pPr>
      <w:numPr>
        <w:ilvl w:val="0"/>
        <w:numId w:val="7"/>
      </w:numPr>
      <w:ind w:left="567" w:hanging="340"/>
    </w:pPr>
    <w:rPr>
      <w:rFonts w:eastAsia="Times New Roman"/>
    </w:rPr>
  </w:style>
  <w:style w:type="paragraph" w:customStyle="1" w:styleId="241">
    <w:name w:val="Заг 4 (Заголовки)"/>
    <w:basedOn w:val="225"/>
    <w:uiPriority w:val="99"/>
    <w:pPr>
      <w:spacing w:before="170" w:after="57" w:line="240" w:lineRule="atLeast"/>
    </w:pPr>
    <w:rPr>
      <w:rFonts w:ascii="Times New Roman" w:hAnsi="Times New Roman" w:cs="OfficinaSansMediumITC-Reg"/>
      <w:b/>
      <w:bCs/>
      <w:sz w:val="20"/>
      <w:szCs w:val="20"/>
      <w:lang w:val="ru-RU"/>
    </w:rPr>
  </w:style>
  <w:style w:type="paragraph" w:customStyle="1" w:styleId="242">
    <w:name w:val="Заг 5 (Заголовки)"/>
    <w:basedOn w:val="118"/>
    <w:uiPriority w:val="99"/>
    <w:pPr>
      <w:ind w:left="227" w:firstLine="0"/>
      <w:jc w:val="left"/>
    </w:pPr>
    <w:rPr>
      <w:rFonts w:ascii="SchoolBookSanPin-BoldItalic" w:hAnsi="SchoolBookSanPin-BoldItalic" w:eastAsia="Times New Roman" w:cs="SchoolBookSanPin-BoldItalic"/>
      <w:b/>
      <w:bCs/>
      <w:i/>
      <w:iCs/>
    </w:rPr>
  </w:style>
  <w:style w:type="paragraph" w:customStyle="1" w:styleId="243">
    <w:name w:val="Буллит (Доп. текст)"/>
    <w:basedOn w:val="118"/>
    <w:uiPriority w:val="99"/>
    <w:pPr>
      <w:numPr>
        <w:ilvl w:val="0"/>
        <w:numId w:val="8"/>
      </w:numPr>
      <w:ind w:left="567" w:hanging="340"/>
    </w:pPr>
    <w:rPr>
      <w:rFonts w:eastAsia="Times New Roman"/>
    </w:rPr>
  </w:style>
  <w:style w:type="paragraph" w:customStyle="1" w:styleId="244">
    <w:name w:val="h1_8/4"/>
    <w:basedOn w:val="107"/>
    <w:next w:val="107"/>
    <w:uiPriority w:val="99"/>
    <w:rPr>
      <w:rFonts w:eastAsia="Times New Roman"/>
    </w:rPr>
  </w:style>
  <w:style w:type="paragraph" w:customStyle="1" w:styleId="245">
    <w:name w:val="Body_2/0"/>
    <w:basedOn w:val="107"/>
    <w:next w:val="107"/>
    <w:uiPriority w:val="99"/>
    <w:rPr>
      <w:rFonts w:eastAsia="Times New Roman"/>
    </w:rPr>
  </w:style>
  <w:style w:type="character" w:customStyle="1" w:styleId="246">
    <w:name w:val="MingLiU"/>
    <w:uiPriority w:val="99"/>
    <w:rPr>
      <w:rFonts w:ascii="MingLiU" w:eastAsia="MingLiU" w:cs="MingLiU"/>
    </w:rPr>
  </w:style>
  <w:style w:type="paragraph" w:customStyle="1" w:styleId="247">
    <w:name w:val="Заг_1"/>
    <w:basedOn w:val="107"/>
    <w:uiPriority w:val="99"/>
    <w:rPr>
      <w:rFonts w:eastAsia="Times New Roman"/>
    </w:rPr>
  </w:style>
  <w:style w:type="paragraph" w:customStyle="1" w:styleId="248">
    <w:name w:val="Заг_2"/>
    <w:basedOn w:val="107"/>
    <w:uiPriority w:val="99"/>
    <w:rPr>
      <w:rFonts w:eastAsia="Times New Roman"/>
    </w:rPr>
  </w:style>
  <w:style w:type="paragraph" w:customStyle="1" w:styleId="249">
    <w:name w:val="osnova-bullet (Основной Текст)"/>
    <w:basedOn w:val="59"/>
    <w:uiPriority w:val="99"/>
    <w:pPr>
      <w:numPr>
        <w:ilvl w:val="0"/>
        <w:numId w:val="9"/>
      </w:numPr>
      <w:tabs>
        <w:tab w:val="left" w:pos="567"/>
      </w:tabs>
      <w:spacing w:line="243" w:lineRule="atLeast"/>
      <w:ind w:left="567" w:hanging="340"/>
    </w:pPr>
  </w:style>
  <w:style w:type="paragraph" w:customStyle="1" w:styleId="250">
    <w:name w:val="Заг_3"/>
    <w:basedOn w:val="107"/>
    <w:uiPriority w:val="99"/>
    <w:rPr>
      <w:rFonts w:eastAsia="Times New Roman"/>
    </w:rPr>
  </w:style>
  <w:style w:type="paragraph" w:customStyle="1" w:styleId="251">
    <w:name w:val="Заг_4"/>
    <w:basedOn w:val="107"/>
    <w:uiPriority w:val="99"/>
    <w:rPr>
      <w:rFonts w:eastAsia="Times New Roman"/>
    </w:rPr>
  </w:style>
  <w:style w:type="paragraph" w:customStyle="1" w:styleId="252">
    <w:name w:val="Основной БА (Основной Текст)"/>
    <w:basedOn w:val="118"/>
    <w:uiPriority w:val="99"/>
    <w:pPr>
      <w:spacing w:line="243" w:lineRule="atLeast"/>
      <w:ind w:firstLine="0"/>
    </w:pPr>
    <w:rPr>
      <w:rFonts w:ascii="SchoolBookSanPin" w:hAnsi="SchoolBookSanPin" w:eastAsia="Times New Roman" w:cs="SchoolBookSanPin"/>
    </w:rPr>
  </w:style>
  <w:style w:type="paragraph" w:customStyle="1" w:styleId="253">
    <w:name w:val="Сноска (Основной Текст)"/>
    <w:basedOn w:val="252"/>
    <w:uiPriority w:val="99"/>
    <w:pPr>
      <w:spacing w:line="183" w:lineRule="atLeast"/>
      <w:ind w:firstLine="227"/>
    </w:pPr>
    <w:rPr>
      <w:rFonts w:ascii="Times New Roman" w:hAnsi="Times New Roman"/>
      <w:sz w:val="16"/>
      <w:szCs w:val="16"/>
    </w:rPr>
  </w:style>
  <w:style w:type="character" w:customStyle="1" w:styleId="254">
    <w:name w:val="Подчерк. (Подчеркивания)"/>
    <w:uiPriority w:val="99"/>
    <w:rPr>
      <w:u w:val="thick" w:color="000000"/>
    </w:rPr>
  </w:style>
  <w:style w:type="character" w:customStyle="1" w:styleId="255">
    <w:name w:val="Верх. Индекс (Индексы)"/>
    <w:uiPriority w:val="99"/>
    <w:rPr>
      <w:position w:val="6"/>
      <w:sz w:val="13"/>
      <w:szCs w:val="13"/>
    </w:rPr>
  </w:style>
  <w:style w:type="paragraph" w:customStyle="1" w:styleId="256">
    <w:name w:val="table-body_1mm"/>
    <w:basedOn w:val="59"/>
    <w:uiPriority w:val="99"/>
    <w:pPr>
      <w:tabs>
        <w:tab w:val="left" w:pos="567"/>
      </w:tabs>
      <w:spacing w:after="100" w:line="200" w:lineRule="atLeast"/>
      <w:ind w:firstLine="0"/>
      <w:jc w:val="left"/>
    </w:pPr>
    <w:rPr>
      <w:sz w:val="18"/>
      <w:szCs w:val="18"/>
    </w:rPr>
  </w:style>
  <w:style w:type="paragraph" w:customStyle="1" w:styleId="257">
    <w:name w:val="footnote*"/>
    <w:basedOn w:val="96"/>
    <w:uiPriority w:val="99"/>
    <w:pPr>
      <w:pBdr>
        <w:top w:val="single" w:color="000000" w:sz="4" w:space="12"/>
      </w:pBdr>
    </w:pPr>
    <w:rPr>
      <w:rFonts w:eastAsia="Times New Roman"/>
    </w:rPr>
  </w:style>
  <w:style w:type="paragraph" w:customStyle="1" w:styleId="258">
    <w:name w:val="table-body_centre"/>
    <w:basedOn w:val="107"/>
    <w:uiPriority w:val="99"/>
    <w:rPr>
      <w:rFonts w:eastAsia="Times New Roman"/>
    </w:rPr>
  </w:style>
  <w:style w:type="paragraph" w:customStyle="1" w:styleId="259">
    <w:name w:val="table-list-bullet"/>
    <w:basedOn w:val="256"/>
    <w:uiPriority w:val="99"/>
    <w:pPr>
      <w:tabs>
        <w:tab w:val="clear" w:pos="567"/>
      </w:tabs>
      <w:spacing w:after="0"/>
      <w:ind w:left="142" w:hanging="142"/>
    </w:pPr>
  </w:style>
  <w:style w:type="paragraph" w:customStyle="1" w:styleId="260">
    <w:name w:val="Оглавление 21"/>
    <w:basedOn w:val="1"/>
    <w:next w:val="1"/>
    <w:autoRedefine/>
    <w:semiHidden/>
    <w:unhideWhenUsed/>
    <w:qFormat/>
    <w:uiPriority w:val="39"/>
    <w:pPr>
      <w:spacing w:after="100"/>
      <w:ind w:left="220"/>
    </w:pPr>
    <w:rPr>
      <w:rFonts w:eastAsia="Times New Roman" w:asciiTheme="minorHAnsi" w:hAnsiTheme="minorHAnsi" w:cstheme="minorBidi"/>
      <w:sz w:val="22"/>
      <w:szCs w:val="22"/>
    </w:rPr>
  </w:style>
  <w:style w:type="paragraph" w:customStyle="1" w:styleId="261">
    <w:name w:val="Оглавление 11"/>
    <w:basedOn w:val="1"/>
    <w:next w:val="1"/>
    <w:autoRedefine/>
    <w:unhideWhenUsed/>
    <w:qFormat/>
    <w:uiPriority w:val="39"/>
    <w:pPr>
      <w:spacing w:after="100"/>
    </w:pPr>
    <w:rPr>
      <w:rFonts w:eastAsia="Times New Roman" w:asciiTheme="minorHAnsi" w:hAnsiTheme="minorHAnsi" w:cstheme="minorBidi"/>
      <w:sz w:val="22"/>
      <w:szCs w:val="22"/>
    </w:rPr>
  </w:style>
  <w:style w:type="paragraph" w:customStyle="1" w:styleId="262">
    <w:name w:val="Оглавление 31"/>
    <w:basedOn w:val="1"/>
    <w:next w:val="1"/>
    <w:autoRedefine/>
    <w:semiHidden/>
    <w:unhideWhenUsed/>
    <w:qFormat/>
    <w:uiPriority w:val="39"/>
    <w:pPr>
      <w:spacing w:after="100"/>
      <w:ind w:left="440"/>
    </w:pPr>
    <w:rPr>
      <w:rFonts w:eastAsia="Times New Roman" w:asciiTheme="minorHAnsi" w:hAnsiTheme="minorHAnsi" w:cstheme="minorBidi"/>
      <w:sz w:val="22"/>
      <w:szCs w:val="22"/>
    </w:rPr>
  </w:style>
  <w:style w:type="table" w:customStyle="1" w:styleId="263">
    <w:name w:val="Сетка таблицы11"/>
    <w:basedOn w:val="10"/>
    <w:uiPriority w:val="59"/>
    <w:pPr>
      <w:spacing w:before="100" w:beforeAutospacing="1" w:after="100" w:afterAutospacing="1" w:line="240" w:lineRule="auto"/>
    </w:pPr>
    <w:rPr>
      <w:rFonts w:eastAsia="Times New Roman"/>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
    <w:name w:val="Сетка таблицы111"/>
    <w:basedOn w:val="10"/>
    <w:uiPriority w:val="59"/>
    <w:pPr>
      <w:spacing w:beforeAutospacing="1" w:after="0" w:afterAutospacing="1" w:line="240" w:lineRule="auto"/>
    </w:pPr>
    <w:rPr>
      <w:rFonts w:eastAsia="Calibri" w:asciiTheme="minorHAnsi" w:hAnsiTheme="minorHAnsi" w:cstheme="minorBid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5">
    <w:name w:val="Колонтитул_"/>
    <w:basedOn w:val="9"/>
    <w:uiPriority w:val="0"/>
    <w:rPr>
      <w:rFonts w:ascii="Times New Roman" w:hAnsi="Times New Roman" w:eastAsia="Times New Roman" w:cs="Times New Roman"/>
      <w:b/>
      <w:bCs/>
      <w:sz w:val="14"/>
      <w:szCs w:val="14"/>
      <w:u w:val="none"/>
    </w:rPr>
  </w:style>
  <w:style w:type="character" w:customStyle="1" w:styleId="266">
    <w:name w:val="Колонтитул"/>
    <w:basedOn w:val="265"/>
    <w:uiPriority w:val="0"/>
    <w:rPr>
      <w:rFonts w:ascii="Times New Roman" w:hAnsi="Times New Roman" w:eastAsia="Times New Roman" w:cs="Times New Roman"/>
      <w:color w:val="000000"/>
      <w:spacing w:val="0"/>
      <w:w w:val="100"/>
      <w:position w:val="0"/>
      <w:sz w:val="14"/>
      <w:szCs w:val="14"/>
      <w:u w:val="none"/>
      <w:lang w:val="ru-RU" w:eastAsia="ru-RU" w:bidi="ru-RU"/>
    </w:rPr>
  </w:style>
  <w:style w:type="character" w:customStyle="1" w:styleId="267">
    <w:name w:val="Колонтитул + 11 pt;Не полужирный"/>
    <w:basedOn w:val="265"/>
    <w:uiPriority w:val="0"/>
    <w:rPr>
      <w:rFonts w:ascii="Times New Roman" w:hAnsi="Times New Roman" w:eastAsia="Times New Roman" w:cs="Times New Roman"/>
      <w:color w:val="000000"/>
      <w:spacing w:val="0"/>
      <w:w w:val="100"/>
      <w:position w:val="0"/>
      <w:sz w:val="22"/>
      <w:szCs w:val="22"/>
      <w:u w:val="none"/>
      <w:lang w:val="ru-RU" w:eastAsia="ru-RU" w:bidi="ru-RU"/>
    </w:rPr>
  </w:style>
  <w:style w:type="character" w:customStyle="1" w:styleId="268">
    <w:name w:val="Основной текст (7)_"/>
    <w:basedOn w:val="9"/>
    <w:link w:val="269"/>
    <w:uiPriority w:val="0"/>
    <w:rPr>
      <w:rFonts w:eastAsia="Times New Roman"/>
      <w:sz w:val="18"/>
      <w:szCs w:val="18"/>
      <w:shd w:val="clear" w:color="auto" w:fill="FFFFFF"/>
    </w:rPr>
  </w:style>
  <w:style w:type="paragraph" w:customStyle="1" w:styleId="269">
    <w:name w:val="Основной текст (7)"/>
    <w:basedOn w:val="1"/>
    <w:link w:val="268"/>
    <w:uiPriority w:val="0"/>
    <w:pPr>
      <w:widowControl w:val="0"/>
      <w:shd w:val="clear" w:color="auto" w:fill="FFFFFF"/>
      <w:spacing w:after="0" w:line="0" w:lineRule="atLeast"/>
    </w:pPr>
    <w:rPr>
      <w:rFonts w:eastAsia="Times New Roman"/>
      <w:sz w:val="18"/>
      <w:szCs w:val="18"/>
    </w:rPr>
  </w:style>
  <w:style w:type="character" w:customStyle="1" w:styleId="270">
    <w:name w:val="Основной текст (2) + 9 pt"/>
    <w:basedOn w:val="214"/>
    <w:uiPriority w:val="0"/>
    <w:rPr>
      <w:rFonts w:ascii="Times New Roman" w:hAnsi="Times New Roman" w:eastAsia="Times New Roman" w:cs="Times New Roman"/>
      <w:color w:val="000000"/>
      <w:spacing w:val="0"/>
      <w:w w:val="100"/>
      <w:position w:val="0"/>
      <w:sz w:val="18"/>
      <w:szCs w:val="18"/>
      <w:shd w:val="clear" w:color="auto" w:fill="FFFFFF"/>
      <w:lang w:val="ru-RU" w:eastAsia="ru-RU" w:bidi="ru-RU"/>
    </w:rPr>
  </w:style>
  <w:style w:type="character" w:customStyle="1" w:styleId="271">
    <w:name w:val="Основной текст (8)_"/>
    <w:basedOn w:val="9"/>
    <w:link w:val="272"/>
    <w:uiPriority w:val="0"/>
    <w:rPr>
      <w:rFonts w:eastAsia="Times New Roman"/>
      <w:i/>
      <w:iCs/>
      <w:shd w:val="clear" w:color="auto" w:fill="FFFFFF"/>
    </w:rPr>
  </w:style>
  <w:style w:type="paragraph" w:customStyle="1" w:styleId="272">
    <w:name w:val="Основной текст (8)"/>
    <w:basedOn w:val="1"/>
    <w:link w:val="271"/>
    <w:uiPriority w:val="0"/>
    <w:pPr>
      <w:widowControl w:val="0"/>
      <w:shd w:val="clear" w:color="auto" w:fill="FFFFFF"/>
      <w:spacing w:after="0" w:line="480" w:lineRule="exact"/>
      <w:ind w:firstLine="740"/>
      <w:jc w:val="both"/>
    </w:pPr>
    <w:rPr>
      <w:rFonts w:eastAsia="Times New Roman"/>
      <w:i/>
      <w:iCs/>
    </w:rPr>
  </w:style>
  <w:style w:type="character" w:customStyle="1" w:styleId="273">
    <w:name w:val="Основной текст (8) + Не курсив"/>
    <w:basedOn w:val="271"/>
    <w:uiPriority w:val="0"/>
    <w:rPr>
      <w:rFonts w:eastAsia="Times New Roman"/>
      <w:color w:val="000000"/>
      <w:spacing w:val="0"/>
      <w:w w:val="100"/>
      <w:position w:val="0"/>
      <w:shd w:val="clear" w:color="auto" w:fill="FFFFFF"/>
      <w:lang w:val="ru-RU" w:eastAsia="ru-RU" w:bidi="ru-RU"/>
    </w:rPr>
  </w:style>
  <w:style w:type="character" w:customStyle="1" w:styleId="274">
    <w:name w:val="Основной текст (2) + Курсив;Интервал 0 pt"/>
    <w:basedOn w:val="214"/>
    <w:uiPriority w:val="0"/>
    <w:rPr>
      <w:rFonts w:ascii="Times New Roman" w:hAnsi="Times New Roman" w:eastAsia="Times New Roman" w:cs="Times New Roman"/>
      <w:i/>
      <w:iCs/>
      <w:color w:val="000000"/>
      <w:spacing w:val="-10"/>
      <w:w w:val="100"/>
      <w:position w:val="0"/>
      <w:sz w:val="28"/>
      <w:szCs w:val="28"/>
      <w:u w:val="none"/>
      <w:shd w:val="clear" w:color="auto" w:fill="FFFFFF"/>
      <w:lang w:val="ru-RU" w:eastAsia="ru-RU" w:bidi="ru-RU"/>
    </w:rPr>
  </w:style>
  <w:style w:type="character" w:customStyle="1" w:styleId="275">
    <w:name w:val="Основной текст (9)_"/>
    <w:basedOn w:val="9"/>
    <w:link w:val="276"/>
    <w:uiPriority w:val="0"/>
    <w:rPr>
      <w:rFonts w:ascii="Century Schoolbook" w:hAnsi="Century Schoolbook" w:eastAsia="Century Schoolbook" w:cs="Century Schoolbook"/>
      <w:spacing w:val="20"/>
      <w:sz w:val="36"/>
      <w:szCs w:val="36"/>
      <w:shd w:val="clear" w:color="auto" w:fill="FFFFFF"/>
    </w:rPr>
  </w:style>
  <w:style w:type="paragraph" w:customStyle="1" w:styleId="276">
    <w:name w:val="Основной текст (9)"/>
    <w:basedOn w:val="1"/>
    <w:link w:val="275"/>
    <w:uiPriority w:val="0"/>
    <w:pPr>
      <w:widowControl w:val="0"/>
      <w:shd w:val="clear" w:color="auto" w:fill="FFFFFF"/>
      <w:spacing w:after="360" w:line="0" w:lineRule="atLeast"/>
      <w:jc w:val="center"/>
    </w:pPr>
    <w:rPr>
      <w:rFonts w:ascii="Century Schoolbook" w:hAnsi="Century Schoolbook" w:eastAsia="Century Schoolbook" w:cs="Century Schoolbook"/>
      <w:spacing w:val="20"/>
      <w:sz w:val="36"/>
      <w:szCs w:val="36"/>
    </w:rPr>
  </w:style>
  <w:style w:type="character" w:customStyle="1" w:styleId="277">
    <w:name w:val="Колонтитул + 11 pt;Не полужирный;Интервал 2 pt"/>
    <w:basedOn w:val="265"/>
    <w:uiPriority w:val="0"/>
    <w:rPr>
      <w:rFonts w:ascii="Times New Roman" w:hAnsi="Times New Roman" w:eastAsia="Times New Roman" w:cs="Times New Roman"/>
      <w:color w:val="000000"/>
      <w:spacing w:val="50"/>
      <w:w w:val="100"/>
      <w:position w:val="0"/>
      <w:sz w:val="22"/>
      <w:szCs w:val="22"/>
      <w:u w:val="none"/>
      <w:lang w:val="en-US" w:eastAsia="en-US" w:bidi="en-US"/>
    </w:rPr>
  </w:style>
  <w:style w:type="character" w:customStyle="1" w:styleId="278">
    <w:name w:val="Основной текст (2) + Курсив"/>
    <w:basedOn w:val="214"/>
    <w:uiPriority w:val="0"/>
    <w:rPr>
      <w:rFonts w:ascii="Times New Roman" w:hAnsi="Times New Roman" w:eastAsia="Times New Roman" w:cs="Times New Roman"/>
      <w:i/>
      <w:iCs/>
      <w:color w:val="000000"/>
      <w:spacing w:val="0"/>
      <w:w w:val="100"/>
      <w:position w:val="0"/>
      <w:sz w:val="28"/>
      <w:szCs w:val="28"/>
      <w:u w:val="none"/>
      <w:shd w:val="clear" w:color="auto" w:fill="FFFFFF"/>
      <w:lang w:val="ru-RU" w:eastAsia="ru-RU" w:bidi="ru-RU"/>
    </w:rPr>
  </w:style>
  <w:style w:type="character" w:customStyle="1" w:styleId="279">
    <w:name w:val="Основной текст (2) + Georgia;11;5 pt"/>
    <w:basedOn w:val="214"/>
    <w:uiPriority w:val="0"/>
    <w:rPr>
      <w:rFonts w:ascii="Georgia" w:hAnsi="Georgia" w:eastAsia="Georgia" w:cs="Georgia"/>
      <w:b/>
      <w:bCs/>
      <w:color w:val="000000"/>
      <w:spacing w:val="0"/>
      <w:w w:val="100"/>
      <w:position w:val="0"/>
      <w:sz w:val="23"/>
      <w:szCs w:val="23"/>
      <w:u w:val="none"/>
      <w:shd w:val="clear" w:color="auto" w:fill="FFFFFF"/>
      <w:lang w:val="ru-RU" w:eastAsia="ru-RU" w:bidi="ru-RU"/>
    </w:rPr>
  </w:style>
  <w:style w:type="character" w:customStyle="1" w:styleId="280">
    <w:name w:val="Основной текст (2) Exact"/>
    <w:basedOn w:val="9"/>
    <w:uiPriority w:val="0"/>
    <w:rPr>
      <w:rFonts w:ascii="Times New Roman" w:hAnsi="Times New Roman" w:eastAsia="Times New Roman" w:cs="Times New Roman"/>
      <w:sz w:val="28"/>
      <w:szCs w:val="28"/>
      <w:u w:val="none"/>
    </w:rPr>
  </w:style>
  <w:style w:type="character" w:customStyle="1" w:styleId="281">
    <w:name w:val="Основной текст (3)_"/>
    <w:basedOn w:val="9"/>
    <w:link w:val="282"/>
    <w:uiPriority w:val="0"/>
    <w:rPr>
      <w:rFonts w:ascii="Impact" w:hAnsi="Impact" w:eastAsia="Impact" w:cs="Impact"/>
      <w:sz w:val="17"/>
      <w:szCs w:val="17"/>
      <w:shd w:val="clear" w:color="auto" w:fill="FFFFFF"/>
    </w:rPr>
  </w:style>
  <w:style w:type="paragraph" w:customStyle="1" w:styleId="282">
    <w:name w:val="Основной текст (3)"/>
    <w:basedOn w:val="1"/>
    <w:link w:val="281"/>
    <w:uiPriority w:val="0"/>
    <w:pPr>
      <w:widowControl w:val="0"/>
      <w:shd w:val="clear" w:color="auto" w:fill="FFFFFF"/>
      <w:spacing w:after="120" w:line="0" w:lineRule="atLeast"/>
      <w:jc w:val="both"/>
    </w:pPr>
    <w:rPr>
      <w:rFonts w:ascii="Impact" w:hAnsi="Impact" w:eastAsia="Impact" w:cs="Impact"/>
      <w:sz w:val="17"/>
      <w:szCs w:val="17"/>
    </w:rPr>
  </w:style>
  <w:style w:type="character" w:customStyle="1" w:styleId="283">
    <w:name w:val="Заголовок №5_"/>
    <w:basedOn w:val="9"/>
    <w:link w:val="284"/>
    <w:uiPriority w:val="0"/>
    <w:rPr>
      <w:rFonts w:eastAsia="Times New Roman"/>
      <w:sz w:val="30"/>
      <w:szCs w:val="30"/>
      <w:shd w:val="clear" w:color="auto" w:fill="FFFFFF"/>
    </w:rPr>
  </w:style>
  <w:style w:type="paragraph" w:customStyle="1" w:styleId="284">
    <w:name w:val="Заголовок №5"/>
    <w:basedOn w:val="1"/>
    <w:link w:val="283"/>
    <w:uiPriority w:val="0"/>
    <w:pPr>
      <w:widowControl w:val="0"/>
      <w:shd w:val="clear" w:color="auto" w:fill="FFFFFF"/>
      <w:spacing w:before="120" w:after="0" w:line="413" w:lineRule="exact"/>
      <w:outlineLvl w:val="4"/>
    </w:pPr>
    <w:rPr>
      <w:rFonts w:eastAsia="Times New Roman"/>
      <w:sz w:val="30"/>
      <w:szCs w:val="30"/>
    </w:rPr>
  </w:style>
  <w:style w:type="character" w:customStyle="1" w:styleId="285">
    <w:name w:val="Основной текст (4)_"/>
    <w:basedOn w:val="9"/>
    <w:link w:val="286"/>
    <w:uiPriority w:val="0"/>
    <w:rPr>
      <w:rFonts w:eastAsia="Times New Roman"/>
      <w:b/>
      <w:bCs/>
      <w:w w:val="66"/>
      <w:sz w:val="32"/>
      <w:szCs w:val="32"/>
      <w:shd w:val="clear" w:color="auto" w:fill="FFFFFF"/>
    </w:rPr>
  </w:style>
  <w:style w:type="paragraph" w:customStyle="1" w:styleId="286">
    <w:name w:val="Основной текст (4)"/>
    <w:basedOn w:val="1"/>
    <w:link w:val="285"/>
    <w:uiPriority w:val="0"/>
    <w:pPr>
      <w:widowControl w:val="0"/>
      <w:shd w:val="clear" w:color="auto" w:fill="FFFFFF"/>
      <w:spacing w:after="120" w:line="413" w:lineRule="exact"/>
      <w:jc w:val="both"/>
    </w:pPr>
    <w:rPr>
      <w:rFonts w:eastAsia="Times New Roman"/>
      <w:b/>
      <w:bCs/>
      <w:w w:val="66"/>
      <w:sz w:val="32"/>
      <w:szCs w:val="32"/>
    </w:rPr>
  </w:style>
  <w:style w:type="character" w:customStyle="1" w:styleId="287">
    <w:name w:val="Основной текст (4) + Курсив;Масштаб 100%"/>
    <w:basedOn w:val="285"/>
    <w:uiPriority w:val="0"/>
    <w:rPr>
      <w:rFonts w:eastAsia="Times New Roman"/>
      <w:i/>
      <w:iCs/>
      <w:color w:val="000000"/>
      <w:spacing w:val="0"/>
      <w:w w:val="100"/>
      <w:position w:val="0"/>
      <w:sz w:val="32"/>
      <w:szCs w:val="32"/>
      <w:u w:val="single"/>
      <w:shd w:val="clear" w:color="auto" w:fill="FFFFFF"/>
      <w:lang w:val="en-US" w:eastAsia="en-US" w:bidi="en-US"/>
    </w:rPr>
  </w:style>
  <w:style w:type="character" w:customStyle="1" w:styleId="288">
    <w:name w:val="Основной текст (5)_"/>
    <w:basedOn w:val="9"/>
    <w:uiPriority w:val="0"/>
    <w:rPr>
      <w:rFonts w:ascii="Times New Roman" w:hAnsi="Times New Roman" w:eastAsia="Times New Roman" w:cs="Times New Roman"/>
      <w:b/>
      <w:bCs/>
      <w:spacing w:val="30"/>
      <w:sz w:val="26"/>
      <w:szCs w:val="26"/>
      <w:u w:val="none"/>
    </w:rPr>
  </w:style>
  <w:style w:type="character" w:customStyle="1" w:styleId="289">
    <w:name w:val="Основной текст (5)"/>
    <w:basedOn w:val="288"/>
    <w:uiPriority w:val="0"/>
    <w:rPr>
      <w:rFonts w:ascii="Times New Roman" w:hAnsi="Times New Roman" w:eastAsia="Times New Roman" w:cs="Times New Roman"/>
      <w:strike/>
      <w:color w:val="000000"/>
      <w:spacing w:val="30"/>
      <w:w w:val="100"/>
      <w:position w:val="0"/>
      <w:sz w:val="26"/>
      <w:szCs w:val="26"/>
      <w:u w:val="none"/>
      <w:lang w:val="ru-RU" w:eastAsia="ru-RU" w:bidi="ru-RU"/>
    </w:rPr>
  </w:style>
  <w:style w:type="character" w:customStyle="1" w:styleId="290">
    <w:name w:val="Заголовок №4_"/>
    <w:basedOn w:val="9"/>
    <w:link w:val="291"/>
    <w:uiPriority w:val="0"/>
    <w:rPr>
      <w:rFonts w:eastAsia="Times New Roman"/>
      <w:b/>
      <w:bCs/>
      <w:spacing w:val="120"/>
      <w:sz w:val="36"/>
      <w:szCs w:val="36"/>
      <w:shd w:val="clear" w:color="auto" w:fill="FFFFFF"/>
    </w:rPr>
  </w:style>
  <w:style w:type="paragraph" w:customStyle="1" w:styleId="291">
    <w:name w:val="Заголовок №4"/>
    <w:basedOn w:val="1"/>
    <w:link w:val="290"/>
    <w:uiPriority w:val="0"/>
    <w:pPr>
      <w:widowControl w:val="0"/>
      <w:shd w:val="clear" w:color="auto" w:fill="FFFFFF"/>
      <w:spacing w:before="420" w:after="300" w:line="0" w:lineRule="atLeast"/>
      <w:jc w:val="center"/>
      <w:outlineLvl w:val="3"/>
    </w:pPr>
    <w:rPr>
      <w:rFonts w:eastAsia="Times New Roman"/>
      <w:b/>
      <w:bCs/>
      <w:spacing w:val="120"/>
      <w:sz w:val="36"/>
      <w:szCs w:val="36"/>
    </w:rPr>
  </w:style>
  <w:style w:type="character" w:customStyle="1" w:styleId="292">
    <w:name w:val="Основной текст (6)_"/>
    <w:basedOn w:val="9"/>
    <w:link w:val="293"/>
    <w:uiPriority w:val="0"/>
    <w:rPr>
      <w:rFonts w:eastAsia="Times New Roman"/>
      <w:b/>
      <w:bCs/>
      <w:sz w:val="26"/>
      <w:szCs w:val="26"/>
      <w:shd w:val="clear" w:color="auto" w:fill="FFFFFF"/>
    </w:rPr>
  </w:style>
  <w:style w:type="paragraph" w:customStyle="1" w:styleId="293">
    <w:name w:val="Основной текст (6)"/>
    <w:basedOn w:val="1"/>
    <w:link w:val="292"/>
    <w:uiPriority w:val="0"/>
    <w:pPr>
      <w:widowControl w:val="0"/>
      <w:shd w:val="clear" w:color="auto" w:fill="FFFFFF"/>
      <w:spacing w:before="600" w:after="600" w:line="326" w:lineRule="exact"/>
      <w:jc w:val="center"/>
    </w:pPr>
    <w:rPr>
      <w:rFonts w:eastAsia="Times New Roman"/>
      <w:b/>
      <w:bCs/>
      <w:sz w:val="26"/>
      <w:szCs w:val="26"/>
    </w:rPr>
  </w:style>
  <w:style w:type="character" w:customStyle="1" w:styleId="294">
    <w:name w:val="Основной текст (2) + Интервал 2 pt"/>
    <w:basedOn w:val="214"/>
    <w:qFormat/>
    <w:uiPriority w:val="0"/>
    <w:rPr>
      <w:rFonts w:ascii="Times New Roman" w:hAnsi="Times New Roman" w:eastAsia="Times New Roman" w:cs="Times New Roman"/>
      <w:color w:val="000000"/>
      <w:spacing w:val="50"/>
      <w:w w:val="100"/>
      <w:position w:val="0"/>
      <w:sz w:val="28"/>
      <w:szCs w:val="28"/>
      <w:u w:val="none"/>
      <w:shd w:val="clear" w:color="auto" w:fill="FFFFFF"/>
      <w:lang w:val="ru-RU" w:eastAsia="ru-RU" w:bidi="ru-RU"/>
    </w:rPr>
  </w:style>
  <w:style w:type="character" w:customStyle="1" w:styleId="295">
    <w:name w:val="Основной текст (2) + Курсив;Интервал -2 pt"/>
    <w:basedOn w:val="214"/>
    <w:uiPriority w:val="0"/>
    <w:rPr>
      <w:rFonts w:ascii="Times New Roman" w:hAnsi="Times New Roman" w:eastAsia="Times New Roman" w:cs="Times New Roman"/>
      <w:i/>
      <w:iCs/>
      <w:color w:val="000000"/>
      <w:spacing w:val="-40"/>
      <w:w w:val="100"/>
      <w:position w:val="0"/>
      <w:sz w:val="28"/>
      <w:szCs w:val="28"/>
      <w:u w:val="single"/>
      <w:shd w:val="clear" w:color="auto" w:fill="FFFFFF"/>
      <w:lang w:val="en-US" w:eastAsia="en-US" w:bidi="en-US"/>
    </w:rPr>
  </w:style>
  <w:style w:type="character" w:customStyle="1" w:styleId="296">
    <w:name w:val="Заголовок №6_"/>
    <w:basedOn w:val="9"/>
    <w:link w:val="297"/>
    <w:uiPriority w:val="0"/>
    <w:rPr>
      <w:rFonts w:eastAsia="Times New Roman"/>
      <w:b/>
      <w:bCs/>
      <w:sz w:val="26"/>
      <w:szCs w:val="26"/>
      <w:shd w:val="clear" w:color="auto" w:fill="FFFFFF"/>
    </w:rPr>
  </w:style>
  <w:style w:type="paragraph" w:customStyle="1" w:styleId="297">
    <w:name w:val="Заголовок №6"/>
    <w:basedOn w:val="1"/>
    <w:link w:val="296"/>
    <w:uiPriority w:val="0"/>
    <w:pPr>
      <w:widowControl w:val="0"/>
      <w:shd w:val="clear" w:color="auto" w:fill="FFFFFF"/>
      <w:spacing w:before="300" w:after="420" w:line="0" w:lineRule="atLeast"/>
      <w:jc w:val="both"/>
      <w:outlineLvl w:val="5"/>
    </w:pPr>
    <w:rPr>
      <w:rFonts w:eastAsia="Times New Roman"/>
      <w:b/>
      <w:bCs/>
      <w:sz w:val="26"/>
      <w:szCs w:val="26"/>
    </w:rPr>
  </w:style>
  <w:style w:type="character" w:customStyle="1" w:styleId="298">
    <w:name w:val="Основной текст (2) + Интервал 3 pt"/>
    <w:basedOn w:val="214"/>
    <w:uiPriority w:val="0"/>
    <w:rPr>
      <w:rFonts w:ascii="Times New Roman" w:hAnsi="Times New Roman" w:eastAsia="Times New Roman" w:cs="Times New Roman"/>
      <w:color w:val="000000"/>
      <w:spacing w:val="60"/>
      <w:w w:val="100"/>
      <w:position w:val="0"/>
      <w:sz w:val="28"/>
      <w:szCs w:val="28"/>
      <w:u w:val="none"/>
      <w:shd w:val="clear" w:color="auto" w:fill="FFFFFF"/>
      <w:lang w:val="ru-RU" w:eastAsia="ru-RU" w:bidi="ru-RU"/>
    </w:rPr>
  </w:style>
  <w:style w:type="character" w:customStyle="1" w:styleId="299">
    <w:name w:val="Основной текст (2) + Малые прописные"/>
    <w:basedOn w:val="214"/>
    <w:uiPriority w:val="0"/>
    <w:rPr>
      <w:rFonts w:ascii="Times New Roman" w:hAnsi="Times New Roman" w:eastAsia="Times New Roman" w:cs="Times New Roman"/>
      <w:smallCaps/>
      <w:color w:val="000000"/>
      <w:spacing w:val="0"/>
      <w:w w:val="100"/>
      <w:position w:val="0"/>
      <w:sz w:val="28"/>
      <w:szCs w:val="28"/>
      <w:u w:val="none"/>
      <w:shd w:val="clear" w:color="auto" w:fill="FFFFFF"/>
      <w:lang w:val="en-US" w:eastAsia="en-US" w:bidi="en-US"/>
    </w:rPr>
  </w:style>
  <w:style w:type="character" w:customStyle="1" w:styleId="300">
    <w:name w:val="Основной текст (10)_"/>
    <w:basedOn w:val="9"/>
    <w:link w:val="301"/>
    <w:uiPriority w:val="0"/>
    <w:rPr>
      <w:rFonts w:eastAsia="Times New Roman"/>
      <w:sz w:val="9"/>
      <w:szCs w:val="9"/>
      <w:shd w:val="clear" w:color="auto" w:fill="FFFFFF"/>
    </w:rPr>
  </w:style>
  <w:style w:type="paragraph" w:customStyle="1" w:styleId="301">
    <w:name w:val="Основной текст (10)"/>
    <w:basedOn w:val="1"/>
    <w:link w:val="300"/>
    <w:uiPriority w:val="0"/>
    <w:pPr>
      <w:widowControl w:val="0"/>
      <w:shd w:val="clear" w:color="auto" w:fill="FFFFFF"/>
      <w:spacing w:after="0" w:line="0" w:lineRule="atLeast"/>
    </w:pPr>
    <w:rPr>
      <w:rFonts w:eastAsia="Times New Roman"/>
      <w:sz w:val="9"/>
      <w:szCs w:val="9"/>
    </w:rPr>
  </w:style>
  <w:style w:type="character" w:customStyle="1" w:styleId="302">
    <w:name w:val="Основной текст (2) + Интервал 1 pt"/>
    <w:basedOn w:val="214"/>
    <w:uiPriority w:val="0"/>
    <w:rPr>
      <w:rFonts w:ascii="Times New Roman" w:hAnsi="Times New Roman" w:eastAsia="Times New Roman" w:cs="Times New Roman"/>
      <w:color w:val="000000"/>
      <w:spacing w:val="30"/>
      <w:w w:val="100"/>
      <w:position w:val="0"/>
      <w:sz w:val="28"/>
      <w:szCs w:val="28"/>
      <w:u w:val="none"/>
      <w:shd w:val="clear" w:color="auto" w:fill="FFFFFF"/>
      <w:lang w:val="ru-RU" w:eastAsia="ru-RU" w:bidi="ru-RU"/>
    </w:rPr>
  </w:style>
  <w:style w:type="character" w:customStyle="1" w:styleId="303">
    <w:name w:val="Колонтитул + 12 pt;Курсив"/>
    <w:basedOn w:val="265"/>
    <w:uiPriority w:val="0"/>
    <w:rPr>
      <w:rFonts w:ascii="Times New Roman" w:hAnsi="Times New Roman" w:eastAsia="Times New Roman" w:cs="Times New Roman"/>
      <w:i/>
      <w:iCs/>
      <w:color w:val="000000"/>
      <w:spacing w:val="0"/>
      <w:w w:val="100"/>
      <w:position w:val="0"/>
      <w:sz w:val="24"/>
      <w:szCs w:val="24"/>
      <w:u w:val="none"/>
      <w:lang w:val="en-US" w:eastAsia="en-US" w:bidi="en-US"/>
    </w:rPr>
  </w:style>
  <w:style w:type="character" w:customStyle="1" w:styleId="304">
    <w:name w:val="Основной текст (2) + 11 pt;Полужирный"/>
    <w:basedOn w:val="214"/>
    <w:uiPriority w:val="0"/>
    <w:rPr>
      <w:rFonts w:ascii="Times New Roman" w:hAnsi="Times New Roman" w:eastAsia="Times New Roman" w:cs="Times New Roman"/>
      <w:b/>
      <w:bCs/>
      <w:color w:val="000000"/>
      <w:spacing w:val="0"/>
      <w:w w:val="100"/>
      <w:position w:val="0"/>
      <w:sz w:val="22"/>
      <w:szCs w:val="22"/>
      <w:u w:val="none"/>
      <w:shd w:val="clear" w:color="auto" w:fill="FFFFFF"/>
      <w:lang w:val="ru-RU" w:eastAsia="ru-RU" w:bidi="ru-RU"/>
    </w:rPr>
  </w:style>
  <w:style w:type="character" w:customStyle="1" w:styleId="305">
    <w:name w:val="Основной текст (2) + Georgia;11;5 pt;Интервал 0 pt"/>
    <w:basedOn w:val="214"/>
    <w:uiPriority w:val="0"/>
    <w:rPr>
      <w:rFonts w:ascii="Georgia" w:hAnsi="Georgia" w:eastAsia="Georgia" w:cs="Georgia"/>
      <w:b/>
      <w:bCs/>
      <w:color w:val="000000"/>
      <w:spacing w:val="-10"/>
      <w:w w:val="100"/>
      <w:position w:val="0"/>
      <w:sz w:val="23"/>
      <w:szCs w:val="23"/>
      <w:u w:val="none"/>
      <w:shd w:val="clear" w:color="auto" w:fill="FFFFFF"/>
      <w:lang w:val="ru-RU" w:eastAsia="ru-RU" w:bidi="ru-RU"/>
    </w:rPr>
  </w:style>
  <w:style w:type="character" w:customStyle="1" w:styleId="306">
    <w:name w:val="Заголовок №5 (2)_"/>
    <w:basedOn w:val="9"/>
    <w:link w:val="307"/>
    <w:uiPriority w:val="0"/>
    <w:rPr>
      <w:rFonts w:eastAsia="Times New Roman"/>
      <w:b/>
      <w:bCs/>
      <w:w w:val="66"/>
      <w:sz w:val="32"/>
      <w:szCs w:val="32"/>
      <w:shd w:val="clear" w:color="auto" w:fill="FFFFFF"/>
    </w:rPr>
  </w:style>
  <w:style w:type="paragraph" w:customStyle="1" w:styleId="307">
    <w:name w:val="Заголовок №5 (2)"/>
    <w:basedOn w:val="1"/>
    <w:link w:val="306"/>
    <w:uiPriority w:val="0"/>
    <w:pPr>
      <w:widowControl w:val="0"/>
      <w:shd w:val="clear" w:color="auto" w:fill="FFFFFF"/>
      <w:spacing w:after="180" w:line="0" w:lineRule="atLeast"/>
      <w:jc w:val="right"/>
      <w:outlineLvl w:val="4"/>
    </w:pPr>
    <w:rPr>
      <w:rFonts w:eastAsia="Times New Roman"/>
      <w:b/>
      <w:bCs/>
      <w:w w:val="66"/>
      <w:sz w:val="32"/>
      <w:szCs w:val="32"/>
    </w:rPr>
  </w:style>
  <w:style w:type="character" w:customStyle="1" w:styleId="308">
    <w:name w:val="Основной текст (2) + 15 pt"/>
    <w:basedOn w:val="214"/>
    <w:uiPriority w:val="0"/>
    <w:rPr>
      <w:rFonts w:ascii="Times New Roman" w:hAnsi="Times New Roman" w:eastAsia="Times New Roman" w:cs="Times New Roman"/>
      <w:color w:val="000000"/>
      <w:spacing w:val="0"/>
      <w:w w:val="100"/>
      <w:position w:val="0"/>
      <w:sz w:val="30"/>
      <w:szCs w:val="30"/>
      <w:u w:val="none"/>
      <w:shd w:val="clear" w:color="auto" w:fill="FFFFFF"/>
      <w:lang w:val="en-US" w:eastAsia="en-US" w:bidi="en-US"/>
    </w:rPr>
  </w:style>
  <w:style w:type="character" w:customStyle="1" w:styleId="309">
    <w:name w:val="Основной текст (11)_"/>
    <w:basedOn w:val="9"/>
    <w:link w:val="310"/>
    <w:uiPriority w:val="0"/>
    <w:rPr>
      <w:rFonts w:ascii="Courier New" w:hAnsi="Courier New" w:eastAsia="Courier New" w:cs="Courier New"/>
      <w:sz w:val="12"/>
      <w:szCs w:val="12"/>
      <w:shd w:val="clear" w:color="auto" w:fill="FFFFFF"/>
      <w:lang w:val="en-US" w:bidi="en-US"/>
    </w:rPr>
  </w:style>
  <w:style w:type="paragraph" w:customStyle="1" w:styleId="310">
    <w:name w:val="Основной текст (11)"/>
    <w:basedOn w:val="1"/>
    <w:link w:val="309"/>
    <w:uiPriority w:val="0"/>
    <w:pPr>
      <w:widowControl w:val="0"/>
      <w:shd w:val="clear" w:color="auto" w:fill="FFFFFF"/>
      <w:spacing w:after="0" w:line="0" w:lineRule="atLeast"/>
    </w:pPr>
    <w:rPr>
      <w:rFonts w:ascii="Courier New" w:hAnsi="Courier New" w:eastAsia="Courier New" w:cs="Courier New"/>
      <w:sz w:val="12"/>
      <w:szCs w:val="12"/>
      <w:lang w:val="en-US" w:bidi="en-US"/>
    </w:rPr>
  </w:style>
  <w:style w:type="character" w:customStyle="1" w:styleId="311">
    <w:name w:val="Основной текст (12)_"/>
    <w:basedOn w:val="9"/>
    <w:link w:val="312"/>
    <w:uiPriority w:val="0"/>
    <w:rPr>
      <w:rFonts w:ascii="Courier New" w:hAnsi="Courier New" w:eastAsia="Courier New" w:cs="Courier New"/>
      <w:w w:val="150"/>
      <w:sz w:val="8"/>
      <w:szCs w:val="8"/>
      <w:shd w:val="clear" w:color="auto" w:fill="FFFFFF"/>
    </w:rPr>
  </w:style>
  <w:style w:type="paragraph" w:customStyle="1" w:styleId="312">
    <w:name w:val="Основной текст (12)"/>
    <w:basedOn w:val="1"/>
    <w:link w:val="311"/>
    <w:uiPriority w:val="0"/>
    <w:pPr>
      <w:widowControl w:val="0"/>
      <w:shd w:val="clear" w:color="auto" w:fill="FFFFFF"/>
      <w:spacing w:after="0" w:line="0" w:lineRule="atLeast"/>
    </w:pPr>
    <w:rPr>
      <w:rFonts w:ascii="Courier New" w:hAnsi="Courier New" w:eastAsia="Courier New" w:cs="Courier New"/>
      <w:w w:val="150"/>
      <w:sz w:val="8"/>
      <w:szCs w:val="8"/>
    </w:rPr>
  </w:style>
  <w:style w:type="character" w:customStyle="1" w:styleId="313">
    <w:name w:val="Основной текст (13)_"/>
    <w:basedOn w:val="9"/>
    <w:link w:val="314"/>
    <w:uiPriority w:val="0"/>
    <w:rPr>
      <w:rFonts w:eastAsia="Times New Roman"/>
      <w:sz w:val="8"/>
      <w:szCs w:val="8"/>
      <w:shd w:val="clear" w:color="auto" w:fill="FFFFFF"/>
      <w:lang w:val="en-US" w:bidi="en-US"/>
    </w:rPr>
  </w:style>
  <w:style w:type="paragraph" w:customStyle="1" w:styleId="314">
    <w:name w:val="Основной текст (13)"/>
    <w:basedOn w:val="1"/>
    <w:link w:val="313"/>
    <w:uiPriority w:val="0"/>
    <w:pPr>
      <w:widowControl w:val="0"/>
      <w:shd w:val="clear" w:color="auto" w:fill="FFFFFF"/>
      <w:spacing w:after="0" w:line="0" w:lineRule="atLeast"/>
    </w:pPr>
    <w:rPr>
      <w:rFonts w:eastAsia="Times New Roman"/>
      <w:sz w:val="8"/>
      <w:szCs w:val="8"/>
      <w:lang w:val="en-US" w:bidi="en-US"/>
    </w:rPr>
  </w:style>
  <w:style w:type="character" w:customStyle="1" w:styleId="315">
    <w:name w:val="Основной текст (2) + Интервал -1 pt"/>
    <w:basedOn w:val="214"/>
    <w:uiPriority w:val="0"/>
    <w:rPr>
      <w:rFonts w:ascii="Times New Roman" w:hAnsi="Times New Roman" w:eastAsia="Times New Roman" w:cs="Times New Roman"/>
      <w:color w:val="000000"/>
      <w:spacing w:val="-30"/>
      <w:w w:val="100"/>
      <w:position w:val="0"/>
      <w:sz w:val="28"/>
      <w:szCs w:val="28"/>
      <w:u w:val="none"/>
      <w:shd w:val="clear" w:color="auto" w:fill="FFFFFF"/>
      <w:lang w:val="ru-RU" w:eastAsia="ru-RU" w:bidi="ru-RU"/>
    </w:rPr>
  </w:style>
  <w:style w:type="character" w:customStyle="1" w:styleId="316">
    <w:name w:val="Основной текст (14)_"/>
    <w:basedOn w:val="9"/>
    <w:link w:val="317"/>
    <w:uiPriority w:val="0"/>
    <w:rPr>
      <w:rFonts w:eastAsia="Times New Roman"/>
      <w:sz w:val="8"/>
      <w:szCs w:val="8"/>
      <w:shd w:val="clear" w:color="auto" w:fill="FFFFFF"/>
    </w:rPr>
  </w:style>
  <w:style w:type="paragraph" w:customStyle="1" w:styleId="317">
    <w:name w:val="Основной текст (14)"/>
    <w:basedOn w:val="1"/>
    <w:link w:val="316"/>
    <w:uiPriority w:val="0"/>
    <w:pPr>
      <w:widowControl w:val="0"/>
      <w:shd w:val="clear" w:color="auto" w:fill="FFFFFF"/>
      <w:spacing w:after="0" w:line="0" w:lineRule="atLeast"/>
    </w:pPr>
    <w:rPr>
      <w:rFonts w:eastAsia="Times New Roman"/>
      <w:sz w:val="8"/>
      <w:szCs w:val="8"/>
    </w:rPr>
  </w:style>
  <w:style w:type="character" w:customStyle="1" w:styleId="318">
    <w:name w:val="Основной текст (15)_"/>
    <w:basedOn w:val="9"/>
    <w:link w:val="319"/>
    <w:uiPriority w:val="0"/>
    <w:rPr>
      <w:rFonts w:eastAsia="Times New Roman"/>
      <w:sz w:val="20"/>
      <w:szCs w:val="20"/>
      <w:shd w:val="clear" w:color="auto" w:fill="FFFFFF"/>
    </w:rPr>
  </w:style>
  <w:style w:type="paragraph" w:customStyle="1" w:styleId="319">
    <w:name w:val="Основной текст (15)"/>
    <w:basedOn w:val="1"/>
    <w:link w:val="318"/>
    <w:uiPriority w:val="0"/>
    <w:pPr>
      <w:widowControl w:val="0"/>
      <w:shd w:val="clear" w:color="auto" w:fill="FFFFFF"/>
      <w:spacing w:after="0" w:line="0" w:lineRule="atLeast"/>
      <w:jc w:val="both"/>
    </w:pPr>
    <w:rPr>
      <w:rFonts w:eastAsia="Times New Roman"/>
      <w:sz w:val="20"/>
      <w:szCs w:val="20"/>
    </w:rPr>
  </w:style>
  <w:style w:type="character" w:customStyle="1" w:styleId="320">
    <w:name w:val="Основной текст (16)_"/>
    <w:basedOn w:val="9"/>
    <w:link w:val="321"/>
    <w:uiPriority w:val="0"/>
    <w:rPr>
      <w:rFonts w:eastAsia="Times New Roman"/>
      <w:sz w:val="8"/>
      <w:szCs w:val="8"/>
      <w:shd w:val="clear" w:color="auto" w:fill="FFFFFF"/>
    </w:rPr>
  </w:style>
  <w:style w:type="paragraph" w:customStyle="1" w:styleId="321">
    <w:name w:val="Основной текст (16)"/>
    <w:basedOn w:val="1"/>
    <w:link w:val="320"/>
    <w:uiPriority w:val="0"/>
    <w:pPr>
      <w:widowControl w:val="0"/>
      <w:shd w:val="clear" w:color="auto" w:fill="FFFFFF"/>
      <w:spacing w:before="240" w:after="0" w:line="0" w:lineRule="atLeast"/>
    </w:pPr>
    <w:rPr>
      <w:rFonts w:eastAsia="Times New Roman"/>
      <w:sz w:val="8"/>
      <w:szCs w:val="8"/>
    </w:rPr>
  </w:style>
  <w:style w:type="character" w:customStyle="1" w:styleId="322">
    <w:name w:val="Основной текст (17)_"/>
    <w:basedOn w:val="9"/>
    <w:link w:val="323"/>
    <w:uiPriority w:val="0"/>
    <w:rPr>
      <w:rFonts w:ascii="Courier New" w:hAnsi="Courier New" w:eastAsia="Courier New" w:cs="Courier New"/>
      <w:sz w:val="11"/>
      <w:szCs w:val="11"/>
      <w:shd w:val="clear" w:color="auto" w:fill="FFFFFF"/>
    </w:rPr>
  </w:style>
  <w:style w:type="paragraph" w:customStyle="1" w:styleId="323">
    <w:name w:val="Основной текст (17)"/>
    <w:basedOn w:val="1"/>
    <w:link w:val="322"/>
    <w:uiPriority w:val="0"/>
    <w:pPr>
      <w:widowControl w:val="0"/>
      <w:shd w:val="clear" w:color="auto" w:fill="FFFFFF"/>
      <w:spacing w:after="0" w:line="0" w:lineRule="atLeast"/>
    </w:pPr>
    <w:rPr>
      <w:rFonts w:ascii="Courier New" w:hAnsi="Courier New" w:eastAsia="Courier New" w:cs="Courier New"/>
      <w:sz w:val="11"/>
      <w:szCs w:val="11"/>
    </w:rPr>
  </w:style>
  <w:style w:type="character" w:customStyle="1" w:styleId="324">
    <w:name w:val="Основной текст (18)_"/>
    <w:basedOn w:val="9"/>
    <w:link w:val="325"/>
    <w:uiPriority w:val="0"/>
    <w:rPr>
      <w:rFonts w:ascii="Courier New" w:hAnsi="Courier New" w:eastAsia="Courier New" w:cs="Courier New"/>
      <w:sz w:val="10"/>
      <w:szCs w:val="10"/>
      <w:shd w:val="clear" w:color="auto" w:fill="FFFFFF"/>
    </w:rPr>
  </w:style>
  <w:style w:type="paragraph" w:customStyle="1" w:styleId="325">
    <w:name w:val="Основной текст (18)"/>
    <w:basedOn w:val="1"/>
    <w:link w:val="324"/>
    <w:uiPriority w:val="0"/>
    <w:pPr>
      <w:widowControl w:val="0"/>
      <w:shd w:val="clear" w:color="auto" w:fill="FFFFFF"/>
      <w:spacing w:after="0" w:line="0" w:lineRule="atLeast"/>
      <w:jc w:val="right"/>
    </w:pPr>
    <w:rPr>
      <w:rFonts w:ascii="Courier New" w:hAnsi="Courier New" w:eastAsia="Courier New" w:cs="Courier New"/>
      <w:sz w:val="10"/>
      <w:szCs w:val="10"/>
    </w:rPr>
  </w:style>
  <w:style w:type="character" w:customStyle="1" w:styleId="326">
    <w:name w:val="Основной текст (19)_"/>
    <w:basedOn w:val="9"/>
    <w:link w:val="327"/>
    <w:uiPriority w:val="0"/>
    <w:rPr>
      <w:rFonts w:eastAsia="Times New Roman"/>
      <w:sz w:val="8"/>
      <w:szCs w:val="8"/>
      <w:shd w:val="clear" w:color="auto" w:fill="FFFFFF"/>
    </w:rPr>
  </w:style>
  <w:style w:type="paragraph" w:customStyle="1" w:styleId="327">
    <w:name w:val="Основной текст (19)"/>
    <w:basedOn w:val="1"/>
    <w:link w:val="326"/>
    <w:uiPriority w:val="0"/>
    <w:pPr>
      <w:widowControl w:val="0"/>
      <w:shd w:val="clear" w:color="auto" w:fill="FFFFFF"/>
      <w:spacing w:after="0" w:line="0" w:lineRule="atLeast"/>
    </w:pPr>
    <w:rPr>
      <w:rFonts w:eastAsia="Times New Roman"/>
      <w:sz w:val="8"/>
      <w:szCs w:val="8"/>
    </w:rPr>
  </w:style>
  <w:style w:type="character" w:customStyle="1" w:styleId="328">
    <w:name w:val="Основной текст (20)_"/>
    <w:basedOn w:val="9"/>
    <w:link w:val="329"/>
    <w:uiPriority w:val="0"/>
    <w:rPr>
      <w:rFonts w:eastAsia="Times New Roman"/>
      <w:b/>
      <w:bCs/>
      <w:shd w:val="clear" w:color="auto" w:fill="FFFFFF"/>
    </w:rPr>
  </w:style>
  <w:style w:type="paragraph" w:customStyle="1" w:styleId="329">
    <w:name w:val="Основной текст (20)"/>
    <w:basedOn w:val="1"/>
    <w:link w:val="328"/>
    <w:uiPriority w:val="0"/>
    <w:pPr>
      <w:widowControl w:val="0"/>
      <w:shd w:val="clear" w:color="auto" w:fill="FFFFFF"/>
      <w:spacing w:after="0" w:line="0" w:lineRule="atLeast"/>
    </w:pPr>
    <w:rPr>
      <w:rFonts w:eastAsia="Times New Roman"/>
      <w:b/>
      <w:bCs/>
    </w:rPr>
  </w:style>
  <w:style w:type="character" w:customStyle="1" w:styleId="330">
    <w:name w:val="Основной текст (21)_"/>
    <w:basedOn w:val="9"/>
    <w:link w:val="331"/>
    <w:uiPriority w:val="0"/>
    <w:rPr>
      <w:rFonts w:eastAsia="Times New Roman"/>
      <w:sz w:val="9"/>
      <w:szCs w:val="9"/>
      <w:shd w:val="clear" w:color="auto" w:fill="FFFFFF"/>
    </w:rPr>
  </w:style>
  <w:style w:type="paragraph" w:customStyle="1" w:styleId="331">
    <w:name w:val="Основной текст (21)"/>
    <w:basedOn w:val="1"/>
    <w:link w:val="330"/>
    <w:uiPriority w:val="0"/>
    <w:pPr>
      <w:widowControl w:val="0"/>
      <w:shd w:val="clear" w:color="auto" w:fill="FFFFFF"/>
      <w:spacing w:after="0" w:line="0" w:lineRule="atLeast"/>
    </w:pPr>
    <w:rPr>
      <w:rFonts w:eastAsia="Times New Roman"/>
      <w:sz w:val="9"/>
      <w:szCs w:val="9"/>
    </w:rPr>
  </w:style>
  <w:style w:type="character" w:customStyle="1" w:styleId="332">
    <w:name w:val="Основной текст (22)_"/>
    <w:basedOn w:val="9"/>
    <w:link w:val="333"/>
    <w:uiPriority w:val="0"/>
    <w:rPr>
      <w:rFonts w:eastAsia="Times New Roman"/>
      <w:sz w:val="36"/>
      <w:szCs w:val="36"/>
      <w:shd w:val="clear" w:color="auto" w:fill="FFFFFF"/>
    </w:rPr>
  </w:style>
  <w:style w:type="paragraph" w:customStyle="1" w:styleId="333">
    <w:name w:val="Основной текст (22)"/>
    <w:basedOn w:val="1"/>
    <w:link w:val="332"/>
    <w:uiPriority w:val="0"/>
    <w:pPr>
      <w:widowControl w:val="0"/>
      <w:shd w:val="clear" w:color="auto" w:fill="FFFFFF"/>
      <w:spacing w:after="360" w:line="0" w:lineRule="atLeast"/>
      <w:jc w:val="center"/>
    </w:pPr>
    <w:rPr>
      <w:rFonts w:eastAsia="Times New Roman"/>
      <w:sz w:val="36"/>
      <w:szCs w:val="36"/>
    </w:rPr>
  </w:style>
  <w:style w:type="character" w:customStyle="1" w:styleId="334">
    <w:name w:val="Основной текст (23)_"/>
    <w:basedOn w:val="9"/>
    <w:link w:val="335"/>
    <w:uiPriority w:val="0"/>
    <w:rPr>
      <w:rFonts w:eastAsia="Times New Roman"/>
      <w:sz w:val="9"/>
      <w:szCs w:val="9"/>
      <w:shd w:val="clear" w:color="auto" w:fill="FFFFFF"/>
    </w:rPr>
  </w:style>
  <w:style w:type="paragraph" w:customStyle="1" w:styleId="335">
    <w:name w:val="Основной текст (23)"/>
    <w:basedOn w:val="1"/>
    <w:link w:val="334"/>
    <w:uiPriority w:val="0"/>
    <w:pPr>
      <w:widowControl w:val="0"/>
      <w:shd w:val="clear" w:color="auto" w:fill="FFFFFF"/>
      <w:spacing w:after="0" w:line="0" w:lineRule="atLeast"/>
    </w:pPr>
    <w:rPr>
      <w:rFonts w:eastAsia="Times New Roman"/>
      <w:sz w:val="9"/>
      <w:szCs w:val="9"/>
    </w:rPr>
  </w:style>
  <w:style w:type="character" w:customStyle="1" w:styleId="336">
    <w:name w:val="Основной текст (2) + 13 pt;Полужирный"/>
    <w:basedOn w:val="214"/>
    <w:uiPriority w:val="0"/>
    <w:rPr>
      <w:rFonts w:ascii="Times New Roman" w:hAnsi="Times New Roman" w:eastAsia="Times New Roman" w:cs="Times New Roman"/>
      <w:b/>
      <w:bCs/>
      <w:color w:val="000000"/>
      <w:spacing w:val="0"/>
      <w:w w:val="100"/>
      <w:position w:val="0"/>
      <w:sz w:val="26"/>
      <w:szCs w:val="26"/>
      <w:u w:val="none"/>
      <w:shd w:val="clear" w:color="auto" w:fill="FFFFFF"/>
      <w:lang w:val="en-US" w:eastAsia="en-US" w:bidi="en-US"/>
    </w:rPr>
  </w:style>
  <w:style w:type="character" w:customStyle="1" w:styleId="337">
    <w:name w:val="Основной текст (2) + 13 pt;Полужирный;Интервал 0 pt"/>
    <w:basedOn w:val="214"/>
    <w:uiPriority w:val="0"/>
    <w:rPr>
      <w:rFonts w:ascii="Times New Roman" w:hAnsi="Times New Roman" w:eastAsia="Times New Roman" w:cs="Times New Roman"/>
      <w:b/>
      <w:bCs/>
      <w:color w:val="000000"/>
      <w:spacing w:val="-10"/>
      <w:w w:val="100"/>
      <w:position w:val="0"/>
      <w:sz w:val="26"/>
      <w:szCs w:val="26"/>
      <w:u w:val="none"/>
      <w:shd w:val="clear" w:color="auto" w:fill="FFFFFF"/>
      <w:lang w:val="en-US" w:eastAsia="en-US" w:bidi="en-US"/>
    </w:rPr>
  </w:style>
  <w:style w:type="character" w:customStyle="1" w:styleId="338">
    <w:name w:val="Основной текст (2) + Полужирный"/>
    <w:basedOn w:val="214"/>
    <w:uiPriority w:val="0"/>
    <w:rPr>
      <w:rFonts w:ascii="Times New Roman" w:hAnsi="Times New Roman" w:eastAsia="Times New Roman" w:cs="Times New Roman"/>
      <w:b/>
      <w:bCs/>
      <w:color w:val="000000"/>
      <w:spacing w:val="0"/>
      <w:w w:val="100"/>
      <w:position w:val="0"/>
      <w:sz w:val="28"/>
      <w:szCs w:val="28"/>
      <w:u w:val="none"/>
      <w:shd w:val="clear" w:color="auto" w:fill="FFFFFF"/>
      <w:lang w:val="en-US" w:eastAsia="en-US" w:bidi="en-US"/>
    </w:rPr>
  </w:style>
  <w:style w:type="character" w:customStyle="1" w:styleId="339">
    <w:name w:val="Заголовок №5 (3)_"/>
    <w:basedOn w:val="9"/>
    <w:link w:val="340"/>
    <w:uiPriority w:val="0"/>
    <w:rPr>
      <w:rFonts w:ascii="Calibri" w:hAnsi="Calibri" w:eastAsia="Calibri" w:cs="Calibri"/>
      <w:sz w:val="26"/>
      <w:szCs w:val="26"/>
      <w:shd w:val="clear" w:color="auto" w:fill="FFFFFF"/>
    </w:rPr>
  </w:style>
  <w:style w:type="paragraph" w:customStyle="1" w:styleId="340">
    <w:name w:val="Заголовок №5 (3)"/>
    <w:basedOn w:val="1"/>
    <w:link w:val="339"/>
    <w:uiPriority w:val="0"/>
    <w:pPr>
      <w:widowControl w:val="0"/>
      <w:shd w:val="clear" w:color="auto" w:fill="FFFFFF"/>
      <w:spacing w:after="180" w:line="0" w:lineRule="atLeast"/>
      <w:outlineLvl w:val="4"/>
    </w:pPr>
    <w:rPr>
      <w:rFonts w:ascii="Calibri" w:hAnsi="Calibri" w:eastAsia="Calibri" w:cs="Calibri"/>
      <w:sz w:val="26"/>
      <w:szCs w:val="26"/>
    </w:rPr>
  </w:style>
  <w:style w:type="character" w:customStyle="1" w:styleId="341">
    <w:name w:val="Основной текст (2) + 9;5 pt;Полужирный"/>
    <w:basedOn w:val="214"/>
    <w:uiPriority w:val="0"/>
    <w:rPr>
      <w:rFonts w:ascii="Times New Roman" w:hAnsi="Times New Roman" w:eastAsia="Times New Roman" w:cs="Times New Roman"/>
      <w:b/>
      <w:bCs/>
      <w:color w:val="000000"/>
      <w:spacing w:val="0"/>
      <w:w w:val="100"/>
      <w:position w:val="0"/>
      <w:sz w:val="19"/>
      <w:szCs w:val="19"/>
      <w:u w:val="none"/>
      <w:shd w:val="clear" w:color="auto" w:fill="FFFFFF"/>
      <w:lang w:val="ru-RU" w:eastAsia="ru-RU" w:bidi="ru-RU"/>
    </w:rPr>
  </w:style>
  <w:style w:type="character" w:customStyle="1" w:styleId="342">
    <w:name w:val="Заголовок №3_"/>
    <w:basedOn w:val="9"/>
    <w:link w:val="343"/>
    <w:uiPriority w:val="0"/>
    <w:rPr>
      <w:rFonts w:ascii="Calibri" w:hAnsi="Calibri" w:eastAsia="Calibri" w:cs="Calibri"/>
      <w:shd w:val="clear" w:color="auto" w:fill="FFFFFF"/>
    </w:rPr>
  </w:style>
  <w:style w:type="paragraph" w:customStyle="1" w:styleId="343">
    <w:name w:val="Заголовок №3"/>
    <w:basedOn w:val="1"/>
    <w:link w:val="342"/>
    <w:uiPriority w:val="0"/>
    <w:pPr>
      <w:widowControl w:val="0"/>
      <w:shd w:val="clear" w:color="auto" w:fill="FFFFFF"/>
      <w:spacing w:after="0" w:line="490" w:lineRule="exact"/>
      <w:outlineLvl w:val="2"/>
    </w:pPr>
    <w:rPr>
      <w:rFonts w:ascii="Calibri" w:hAnsi="Calibri" w:eastAsia="Calibri" w:cs="Calibri"/>
    </w:rPr>
  </w:style>
  <w:style w:type="character" w:customStyle="1" w:styleId="344">
    <w:name w:val="Заголовок №5 (4)_"/>
    <w:basedOn w:val="9"/>
    <w:link w:val="345"/>
    <w:uiPriority w:val="0"/>
    <w:rPr>
      <w:rFonts w:eastAsia="Times New Roman"/>
      <w:sz w:val="26"/>
      <w:szCs w:val="26"/>
      <w:shd w:val="clear" w:color="auto" w:fill="FFFFFF"/>
    </w:rPr>
  </w:style>
  <w:style w:type="paragraph" w:customStyle="1" w:styleId="345">
    <w:name w:val="Заголовок №5 (4)"/>
    <w:basedOn w:val="1"/>
    <w:link w:val="344"/>
    <w:uiPriority w:val="0"/>
    <w:pPr>
      <w:widowControl w:val="0"/>
      <w:shd w:val="clear" w:color="auto" w:fill="FFFFFF"/>
      <w:spacing w:after="0" w:line="490" w:lineRule="exact"/>
      <w:outlineLvl w:val="4"/>
    </w:pPr>
    <w:rPr>
      <w:rFonts w:eastAsia="Times New Roman"/>
      <w:sz w:val="26"/>
      <w:szCs w:val="26"/>
    </w:rPr>
  </w:style>
  <w:style w:type="character" w:customStyle="1" w:styleId="346">
    <w:name w:val="Заголовок №5 (4) + Calibri;14 pt"/>
    <w:basedOn w:val="344"/>
    <w:uiPriority w:val="0"/>
    <w:rPr>
      <w:rFonts w:ascii="Calibri" w:hAnsi="Calibri" w:eastAsia="Calibri" w:cs="Calibri"/>
      <w:b/>
      <w:bCs/>
      <w:color w:val="000000"/>
      <w:spacing w:val="0"/>
      <w:w w:val="100"/>
      <w:position w:val="0"/>
      <w:sz w:val="28"/>
      <w:szCs w:val="28"/>
      <w:shd w:val="clear" w:color="auto" w:fill="FFFFFF"/>
      <w:lang w:val="ru-RU" w:eastAsia="ru-RU" w:bidi="ru-RU"/>
    </w:rPr>
  </w:style>
  <w:style w:type="character" w:customStyle="1" w:styleId="347">
    <w:name w:val="Основной текст (2) + Интервал -2 pt"/>
    <w:basedOn w:val="214"/>
    <w:uiPriority w:val="0"/>
    <w:rPr>
      <w:rFonts w:ascii="Times New Roman" w:hAnsi="Times New Roman" w:eastAsia="Times New Roman" w:cs="Times New Roman"/>
      <w:color w:val="000000"/>
      <w:spacing w:val="-40"/>
      <w:w w:val="100"/>
      <w:position w:val="0"/>
      <w:sz w:val="28"/>
      <w:szCs w:val="28"/>
      <w:u w:val="none"/>
      <w:shd w:val="clear" w:color="auto" w:fill="FFFFFF"/>
      <w:lang w:val="en-US" w:eastAsia="en-US" w:bidi="en-US"/>
    </w:rPr>
  </w:style>
  <w:style w:type="character" w:customStyle="1" w:styleId="348">
    <w:name w:val="Основной текст (24)_"/>
    <w:basedOn w:val="9"/>
    <w:link w:val="349"/>
    <w:uiPriority w:val="0"/>
    <w:rPr>
      <w:rFonts w:eastAsia="Times New Roman"/>
      <w:i/>
      <w:iCs/>
      <w:sz w:val="13"/>
      <w:szCs w:val="13"/>
      <w:shd w:val="clear" w:color="auto" w:fill="FFFFFF"/>
      <w:lang w:val="en-US" w:bidi="en-US"/>
    </w:rPr>
  </w:style>
  <w:style w:type="paragraph" w:customStyle="1" w:styleId="349">
    <w:name w:val="Основной текст (24)"/>
    <w:basedOn w:val="1"/>
    <w:link w:val="348"/>
    <w:uiPriority w:val="0"/>
    <w:pPr>
      <w:widowControl w:val="0"/>
      <w:shd w:val="clear" w:color="auto" w:fill="FFFFFF"/>
      <w:spacing w:after="120" w:line="0" w:lineRule="atLeast"/>
    </w:pPr>
    <w:rPr>
      <w:rFonts w:eastAsia="Times New Roman"/>
      <w:i/>
      <w:iCs/>
      <w:sz w:val="13"/>
      <w:szCs w:val="13"/>
      <w:lang w:val="en-US" w:bidi="en-US"/>
    </w:rPr>
  </w:style>
  <w:style w:type="character" w:customStyle="1" w:styleId="350">
    <w:name w:val="Основной текст (2) + 16 pt;Полужирный;Масштаб 66%"/>
    <w:basedOn w:val="214"/>
    <w:uiPriority w:val="0"/>
    <w:rPr>
      <w:rFonts w:ascii="Times New Roman" w:hAnsi="Times New Roman" w:eastAsia="Times New Roman" w:cs="Times New Roman"/>
      <w:b/>
      <w:bCs/>
      <w:color w:val="000000"/>
      <w:spacing w:val="0"/>
      <w:w w:val="66"/>
      <w:position w:val="0"/>
      <w:sz w:val="32"/>
      <w:szCs w:val="32"/>
      <w:u w:val="none"/>
      <w:shd w:val="clear" w:color="auto" w:fill="FFFFFF"/>
      <w:lang w:val="ru-RU" w:eastAsia="ru-RU" w:bidi="ru-RU"/>
    </w:rPr>
  </w:style>
  <w:style w:type="character" w:customStyle="1" w:styleId="351">
    <w:name w:val="Основной текст (25)_"/>
    <w:basedOn w:val="9"/>
    <w:link w:val="352"/>
    <w:uiPriority w:val="0"/>
    <w:rPr>
      <w:rFonts w:eastAsia="Times New Roman"/>
      <w:sz w:val="8"/>
      <w:szCs w:val="8"/>
      <w:shd w:val="clear" w:color="auto" w:fill="FFFFFF"/>
    </w:rPr>
  </w:style>
  <w:style w:type="paragraph" w:customStyle="1" w:styleId="352">
    <w:name w:val="Основной текст (25)"/>
    <w:basedOn w:val="1"/>
    <w:link w:val="351"/>
    <w:uiPriority w:val="0"/>
    <w:pPr>
      <w:widowControl w:val="0"/>
      <w:shd w:val="clear" w:color="auto" w:fill="FFFFFF"/>
      <w:spacing w:after="0" w:line="0" w:lineRule="atLeast"/>
      <w:jc w:val="both"/>
    </w:pPr>
    <w:rPr>
      <w:rFonts w:eastAsia="Times New Roman"/>
      <w:sz w:val="8"/>
      <w:szCs w:val="8"/>
    </w:rPr>
  </w:style>
  <w:style w:type="character" w:customStyle="1" w:styleId="353">
    <w:name w:val="Заголовок №1_"/>
    <w:basedOn w:val="9"/>
    <w:link w:val="354"/>
    <w:uiPriority w:val="0"/>
    <w:rPr>
      <w:rFonts w:eastAsia="Times New Roman"/>
      <w:b/>
      <w:bCs/>
      <w:w w:val="66"/>
      <w:sz w:val="32"/>
      <w:szCs w:val="32"/>
      <w:shd w:val="clear" w:color="auto" w:fill="FFFFFF"/>
    </w:rPr>
  </w:style>
  <w:style w:type="paragraph" w:customStyle="1" w:styleId="354">
    <w:name w:val="Заголовок №1"/>
    <w:basedOn w:val="1"/>
    <w:link w:val="353"/>
    <w:uiPriority w:val="0"/>
    <w:pPr>
      <w:widowControl w:val="0"/>
      <w:shd w:val="clear" w:color="auto" w:fill="FFFFFF"/>
      <w:spacing w:before="240" w:after="0" w:line="0" w:lineRule="atLeast"/>
      <w:outlineLvl w:val="0"/>
    </w:pPr>
    <w:rPr>
      <w:rFonts w:eastAsia="Times New Roman"/>
      <w:b/>
      <w:bCs/>
      <w:w w:val="66"/>
      <w:sz w:val="32"/>
      <w:szCs w:val="32"/>
    </w:rPr>
  </w:style>
  <w:style w:type="character" w:customStyle="1" w:styleId="355">
    <w:name w:val="Основной текст (2) + Полужирный;Интервал 0 pt"/>
    <w:basedOn w:val="214"/>
    <w:uiPriority w:val="0"/>
    <w:rPr>
      <w:rFonts w:ascii="Times New Roman" w:hAnsi="Times New Roman" w:eastAsia="Times New Roman" w:cs="Times New Roman"/>
      <w:b/>
      <w:bCs/>
      <w:color w:val="000000"/>
      <w:spacing w:val="-10"/>
      <w:w w:val="100"/>
      <w:position w:val="0"/>
      <w:sz w:val="28"/>
      <w:szCs w:val="28"/>
      <w:u w:val="none"/>
      <w:shd w:val="clear" w:color="auto" w:fill="FFFFFF"/>
      <w:lang w:val="en-US" w:eastAsia="en-US" w:bidi="en-US"/>
    </w:rPr>
  </w:style>
  <w:style w:type="character" w:customStyle="1" w:styleId="356">
    <w:name w:val="Основной текст (2) + 11 pt;Полужирный;Малые прописные"/>
    <w:basedOn w:val="214"/>
    <w:uiPriority w:val="0"/>
    <w:rPr>
      <w:rFonts w:ascii="Times New Roman" w:hAnsi="Times New Roman" w:eastAsia="Times New Roman" w:cs="Times New Roman"/>
      <w:b/>
      <w:bCs/>
      <w:smallCaps/>
      <w:color w:val="000000"/>
      <w:spacing w:val="0"/>
      <w:w w:val="100"/>
      <w:position w:val="0"/>
      <w:sz w:val="22"/>
      <w:szCs w:val="22"/>
      <w:u w:val="none"/>
      <w:shd w:val="clear" w:color="auto" w:fill="FFFFFF"/>
      <w:lang w:val="ru-RU" w:eastAsia="ru-RU" w:bidi="ru-RU"/>
    </w:rPr>
  </w:style>
  <w:style w:type="character" w:customStyle="1" w:styleId="357">
    <w:name w:val="Основной текст (2) + Курсив;Интервал 1 pt"/>
    <w:basedOn w:val="214"/>
    <w:uiPriority w:val="0"/>
    <w:rPr>
      <w:rFonts w:ascii="Times New Roman" w:hAnsi="Times New Roman" w:eastAsia="Times New Roman" w:cs="Times New Roman"/>
      <w:i/>
      <w:iCs/>
      <w:color w:val="000000"/>
      <w:spacing w:val="20"/>
      <w:w w:val="100"/>
      <w:position w:val="0"/>
      <w:sz w:val="28"/>
      <w:szCs w:val="28"/>
      <w:u w:val="none"/>
      <w:shd w:val="clear" w:color="auto" w:fill="FFFFFF"/>
      <w:lang w:val="ru-RU" w:eastAsia="ru-RU" w:bidi="ru-RU"/>
    </w:rPr>
  </w:style>
  <w:style w:type="character" w:customStyle="1" w:styleId="358">
    <w:name w:val="Основной текст (26)_"/>
    <w:basedOn w:val="9"/>
    <w:link w:val="359"/>
    <w:uiPriority w:val="0"/>
    <w:rPr>
      <w:rFonts w:eastAsia="Times New Roman"/>
      <w:sz w:val="9"/>
      <w:szCs w:val="9"/>
      <w:shd w:val="clear" w:color="auto" w:fill="FFFFFF"/>
    </w:rPr>
  </w:style>
  <w:style w:type="paragraph" w:customStyle="1" w:styleId="359">
    <w:name w:val="Основной текст (26)"/>
    <w:basedOn w:val="1"/>
    <w:link w:val="358"/>
    <w:uiPriority w:val="0"/>
    <w:pPr>
      <w:widowControl w:val="0"/>
      <w:shd w:val="clear" w:color="auto" w:fill="FFFFFF"/>
      <w:spacing w:after="0" w:line="0" w:lineRule="atLeast"/>
    </w:pPr>
    <w:rPr>
      <w:rFonts w:eastAsia="Times New Roman"/>
      <w:sz w:val="9"/>
      <w:szCs w:val="9"/>
    </w:rPr>
  </w:style>
  <w:style w:type="character" w:customStyle="1" w:styleId="360">
    <w:name w:val="Основной текст (27)_"/>
    <w:basedOn w:val="9"/>
    <w:link w:val="361"/>
    <w:uiPriority w:val="0"/>
    <w:rPr>
      <w:rFonts w:eastAsia="Times New Roman"/>
      <w:sz w:val="8"/>
      <w:szCs w:val="8"/>
      <w:shd w:val="clear" w:color="auto" w:fill="FFFFFF"/>
    </w:rPr>
  </w:style>
  <w:style w:type="paragraph" w:customStyle="1" w:styleId="361">
    <w:name w:val="Основной текст (27)"/>
    <w:basedOn w:val="1"/>
    <w:link w:val="360"/>
    <w:uiPriority w:val="0"/>
    <w:pPr>
      <w:widowControl w:val="0"/>
      <w:shd w:val="clear" w:color="auto" w:fill="FFFFFF"/>
      <w:spacing w:after="0" w:line="0" w:lineRule="atLeast"/>
    </w:pPr>
    <w:rPr>
      <w:rFonts w:eastAsia="Times New Roman"/>
      <w:sz w:val="8"/>
      <w:szCs w:val="8"/>
    </w:rPr>
  </w:style>
  <w:style w:type="character" w:customStyle="1" w:styleId="362">
    <w:name w:val="Основной текст (28)_"/>
    <w:basedOn w:val="9"/>
    <w:link w:val="363"/>
    <w:uiPriority w:val="0"/>
    <w:rPr>
      <w:rFonts w:ascii="Courier New" w:hAnsi="Courier New" w:eastAsia="Courier New" w:cs="Courier New"/>
      <w:sz w:val="13"/>
      <w:szCs w:val="13"/>
      <w:shd w:val="clear" w:color="auto" w:fill="FFFFFF"/>
      <w:lang w:val="en-US" w:bidi="en-US"/>
    </w:rPr>
  </w:style>
  <w:style w:type="paragraph" w:customStyle="1" w:styleId="363">
    <w:name w:val="Основной текст (28)"/>
    <w:basedOn w:val="1"/>
    <w:link w:val="362"/>
    <w:uiPriority w:val="0"/>
    <w:pPr>
      <w:widowControl w:val="0"/>
      <w:shd w:val="clear" w:color="auto" w:fill="FFFFFF"/>
      <w:spacing w:after="0" w:line="0" w:lineRule="atLeast"/>
      <w:jc w:val="both"/>
    </w:pPr>
    <w:rPr>
      <w:rFonts w:ascii="Courier New" w:hAnsi="Courier New" w:eastAsia="Courier New" w:cs="Courier New"/>
      <w:sz w:val="13"/>
      <w:szCs w:val="13"/>
      <w:lang w:val="en-US" w:bidi="en-US"/>
    </w:rPr>
  </w:style>
  <w:style w:type="character" w:customStyle="1" w:styleId="364">
    <w:name w:val="Колонтитул + Cambria;8 pt;Не полужирный"/>
    <w:basedOn w:val="265"/>
    <w:uiPriority w:val="0"/>
    <w:rPr>
      <w:rFonts w:ascii="Cambria" w:hAnsi="Cambria" w:eastAsia="Cambria" w:cs="Cambria"/>
      <w:color w:val="000000"/>
      <w:spacing w:val="0"/>
      <w:w w:val="100"/>
      <w:position w:val="0"/>
      <w:sz w:val="16"/>
      <w:szCs w:val="16"/>
      <w:u w:val="none"/>
      <w:lang w:val="ru-RU" w:eastAsia="ru-RU" w:bidi="ru-RU"/>
    </w:rPr>
  </w:style>
  <w:style w:type="character" w:customStyle="1" w:styleId="365">
    <w:name w:val="Основной текст (29)_"/>
    <w:basedOn w:val="9"/>
    <w:link w:val="366"/>
    <w:uiPriority w:val="0"/>
    <w:rPr>
      <w:rFonts w:eastAsia="Times New Roman"/>
      <w:sz w:val="9"/>
      <w:szCs w:val="9"/>
      <w:shd w:val="clear" w:color="auto" w:fill="FFFFFF"/>
    </w:rPr>
  </w:style>
  <w:style w:type="paragraph" w:customStyle="1" w:styleId="366">
    <w:name w:val="Основной текст (29)"/>
    <w:basedOn w:val="1"/>
    <w:link w:val="365"/>
    <w:uiPriority w:val="0"/>
    <w:pPr>
      <w:widowControl w:val="0"/>
      <w:shd w:val="clear" w:color="auto" w:fill="FFFFFF"/>
      <w:spacing w:after="0" w:line="0" w:lineRule="atLeast"/>
    </w:pPr>
    <w:rPr>
      <w:rFonts w:eastAsia="Times New Roman"/>
      <w:sz w:val="9"/>
      <w:szCs w:val="9"/>
    </w:rPr>
  </w:style>
  <w:style w:type="character" w:customStyle="1" w:styleId="367">
    <w:name w:val="Основной текст (30)_"/>
    <w:basedOn w:val="9"/>
    <w:link w:val="368"/>
    <w:uiPriority w:val="0"/>
    <w:rPr>
      <w:rFonts w:eastAsia="Times New Roman"/>
      <w:sz w:val="8"/>
      <w:szCs w:val="8"/>
      <w:shd w:val="clear" w:color="auto" w:fill="FFFFFF"/>
      <w:lang w:val="en-US" w:bidi="en-US"/>
    </w:rPr>
  </w:style>
  <w:style w:type="paragraph" w:customStyle="1" w:styleId="368">
    <w:name w:val="Основной текст (30)"/>
    <w:basedOn w:val="1"/>
    <w:link w:val="367"/>
    <w:uiPriority w:val="0"/>
    <w:pPr>
      <w:widowControl w:val="0"/>
      <w:shd w:val="clear" w:color="auto" w:fill="FFFFFF"/>
      <w:spacing w:after="0" w:line="0" w:lineRule="atLeast"/>
      <w:jc w:val="both"/>
    </w:pPr>
    <w:rPr>
      <w:rFonts w:eastAsia="Times New Roman"/>
      <w:sz w:val="8"/>
      <w:szCs w:val="8"/>
      <w:lang w:val="en-US" w:bidi="en-US"/>
    </w:rPr>
  </w:style>
  <w:style w:type="character" w:customStyle="1" w:styleId="369">
    <w:name w:val="Основной текст (31)_"/>
    <w:basedOn w:val="9"/>
    <w:link w:val="370"/>
    <w:uiPriority w:val="0"/>
    <w:rPr>
      <w:rFonts w:eastAsia="Times New Roman"/>
      <w:sz w:val="9"/>
      <w:szCs w:val="9"/>
      <w:shd w:val="clear" w:color="auto" w:fill="FFFFFF"/>
    </w:rPr>
  </w:style>
  <w:style w:type="paragraph" w:customStyle="1" w:styleId="370">
    <w:name w:val="Основной текст (31)"/>
    <w:basedOn w:val="1"/>
    <w:link w:val="369"/>
    <w:uiPriority w:val="0"/>
    <w:pPr>
      <w:widowControl w:val="0"/>
      <w:shd w:val="clear" w:color="auto" w:fill="FFFFFF"/>
      <w:spacing w:after="0" w:line="0" w:lineRule="atLeast"/>
    </w:pPr>
    <w:rPr>
      <w:rFonts w:eastAsia="Times New Roman"/>
      <w:sz w:val="9"/>
      <w:szCs w:val="9"/>
    </w:rPr>
  </w:style>
  <w:style w:type="character" w:customStyle="1" w:styleId="371">
    <w:name w:val="Основной текст (32)_"/>
    <w:basedOn w:val="9"/>
    <w:link w:val="372"/>
    <w:uiPriority w:val="0"/>
    <w:rPr>
      <w:rFonts w:ascii="Trebuchet MS" w:hAnsi="Trebuchet MS" w:eastAsia="Trebuchet MS" w:cs="Trebuchet MS"/>
      <w:sz w:val="18"/>
      <w:szCs w:val="18"/>
      <w:shd w:val="clear" w:color="auto" w:fill="FFFFFF"/>
    </w:rPr>
  </w:style>
  <w:style w:type="paragraph" w:customStyle="1" w:styleId="372">
    <w:name w:val="Основной текст (32)"/>
    <w:basedOn w:val="1"/>
    <w:link w:val="371"/>
    <w:uiPriority w:val="0"/>
    <w:pPr>
      <w:widowControl w:val="0"/>
      <w:shd w:val="clear" w:color="auto" w:fill="FFFFFF"/>
      <w:spacing w:after="60" w:line="0" w:lineRule="atLeast"/>
    </w:pPr>
    <w:rPr>
      <w:rFonts w:ascii="Trebuchet MS" w:hAnsi="Trebuchet MS" w:eastAsia="Trebuchet MS" w:cs="Trebuchet MS"/>
      <w:sz w:val="18"/>
      <w:szCs w:val="18"/>
    </w:rPr>
  </w:style>
  <w:style w:type="character" w:customStyle="1" w:styleId="373">
    <w:name w:val="Основной текст (33)_"/>
    <w:basedOn w:val="9"/>
    <w:link w:val="374"/>
    <w:uiPriority w:val="0"/>
    <w:rPr>
      <w:rFonts w:ascii="Trebuchet MS" w:hAnsi="Trebuchet MS" w:eastAsia="Trebuchet MS" w:cs="Trebuchet MS"/>
      <w:i/>
      <w:iCs/>
      <w:sz w:val="12"/>
      <w:szCs w:val="12"/>
      <w:shd w:val="clear" w:color="auto" w:fill="FFFFFF"/>
      <w:lang w:val="en-US" w:bidi="en-US"/>
    </w:rPr>
  </w:style>
  <w:style w:type="paragraph" w:customStyle="1" w:styleId="374">
    <w:name w:val="Основной текст (33)"/>
    <w:basedOn w:val="1"/>
    <w:link w:val="373"/>
    <w:uiPriority w:val="0"/>
    <w:pPr>
      <w:widowControl w:val="0"/>
      <w:shd w:val="clear" w:color="auto" w:fill="FFFFFF"/>
      <w:spacing w:after="60" w:line="0" w:lineRule="atLeast"/>
      <w:jc w:val="right"/>
    </w:pPr>
    <w:rPr>
      <w:rFonts w:ascii="Trebuchet MS" w:hAnsi="Trebuchet MS" w:eastAsia="Trebuchet MS" w:cs="Trebuchet MS"/>
      <w:i/>
      <w:iCs/>
      <w:sz w:val="12"/>
      <w:szCs w:val="12"/>
      <w:lang w:val="en-US" w:bidi="en-US"/>
    </w:rPr>
  </w:style>
  <w:style w:type="character" w:customStyle="1" w:styleId="375">
    <w:name w:val="Основной текст (34)_"/>
    <w:basedOn w:val="9"/>
    <w:link w:val="376"/>
    <w:uiPriority w:val="0"/>
    <w:rPr>
      <w:rFonts w:ascii="Courier New" w:hAnsi="Courier New" w:eastAsia="Courier New" w:cs="Courier New"/>
      <w:sz w:val="10"/>
      <w:szCs w:val="10"/>
      <w:shd w:val="clear" w:color="auto" w:fill="FFFFFF"/>
    </w:rPr>
  </w:style>
  <w:style w:type="paragraph" w:customStyle="1" w:styleId="376">
    <w:name w:val="Основной текст (34)"/>
    <w:basedOn w:val="1"/>
    <w:link w:val="375"/>
    <w:uiPriority w:val="0"/>
    <w:pPr>
      <w:widowControl w:val="0"/>
      <w:shd w:val="clear" w:color="auto" w:fill="FFFFFF"/>
      <w:spacing w:before="240" w:after="0" w:line="0" w:lineRule="atLeast"/>
      <w:jc w:val="right"/>
    </w:pPr>
    <w:rPr>
      <w:rFonts w:ascii="Courier New" w:hAnsi="Courier New" w:eastAsia="Courier New" w:cs="Courier New"/>
      <w:sz w:val="10"/>
      <w:szCs w:val="10"/>
    </w:rPr>
  </w:style>
  <w:style w:type="character" w:customStyle="1" w:styleId="377">
    <w:name w:val="Заголовок №5 (5)_"/>
    <w:basedOn w:val="9"/>
    <w:link w:val="378"/>
    <w:uiPriority w:val="0"/>
    <w:rPr>
      <w:rFonts w:ascii="Franklin Gothic Heavy" w:hAnsi="Franklin Gothic Heavy" w:eastAsia="Franklin Gothic Heavy" w:cs="Franklin Gothic Heavy"/>
      <w:sz w:val="12"/>
      <w:szCs w:val="12"/>
      <w:shd w:val="clear" w:color="auto" w:fill="FFFFFF"/>
    </w:rPr>
  </w:style>
  <w:style w:type="paragraph" w:customStyle="1" w:styleId="378">
    <w:name w:val="Заголовок №5 (5)"/>
    <w:basedOn w:val="1"/>
    <w:link w:val="377"/>
    <w:uiPriority w:val="0"/>
    <w:pPr>
      <w:widowControl w:val="0"/>
      <w:shd w:val="clear" w:color="auto" w:fill="FFFFFF"/>
      <w:spacing w:before="240" w:after="0" w:line="0" w:lineRule="atLeast"/>
      <w:jc w:val="both"/>
      <w:outlineLvl w:val="4"/>
    </w:pPr>
    <w:rPr>
      <w:rFonts w:ascii="Franklin Gothic Heavy" w:hAnsi="Franklin Gothic Heavy" w:eastAsia="Franklin Gothic Heavy" w:cs="Franklin Gothic Heavy"/>
      <w:sz w:val="12"/>
      <w:szCs w:val="12"/>
    </w:rPr>
  </w:style>
  <w:style w:type="character" w:customStyle="1" w:styleId="379">
    <w:name w:val="Основной текст (35)_"/>
    <w:basedOn w:val="9"/>
    <w:link w:val="380"/>
    <w:uiPriority w:val="0"/>
    <w:rPr>
      <w:rFonts w:eastAsia="Times New Roman"/>
      <w:sz w:val="8"/>
      <w:szCs w:val="8"/>
      <w:shd w:val="clear" w:color="auto" w:fill="FFFFFF"/>
    </w:rPr>
  </w:style>
  <w:style w:type="paragraph" w:customStyle="1" w:styleId="380">
    <w:name w:val="Основной текст (35)"/>
    <w:basedOn w:val="1"/>
    <w:link w:val="379"/>
    <w:uiPriority w:val="0"/>
    <w:pPr>
      <w:widowControl w:val="0"/>
      <w:shd w:val="clear" w:color="auto" w:fill="FFFFFF"/>
      <w:spacing w:before="240" w:after="0" w:line="0" w:lineRule="atLeast"/>
    </w:pPr>
    <w:rPr>
      <w:rFonts w:eastAsia="Times New Roman"/>
      <w:sz w:val="8"/>
      <w:szCs w:val="8"/>
    </w:rPr>
  </w:style>
  <w:style w:type="character" w:customStyle="1" w:styleId="381">
    <w:name w:val="Основной текст (36)_"/>
    <w:basedOn w:val="9"/>
    <w:link w:val="382"/>
    <w:uiPriority w:val="0"/>
    <w:rPr>
      <w:rFonts w:eastAsia="Times New Roman"/>
      <w:sz w:val="8"/>
      <w:szCs w:val="8"/>
      <w:shd w:val="clear" w:color="auto" w:fill="FFFFFF"/>
    </w:rPr>
  </w:style>
  <w:style w:type="paragraph" w:customStyle="1" w:styleId="382">
    <w:name w:val="Основной текст (36)"/>
    <w:basedOn w:val="1"/>
    <w:link w:val="381"/>
    <w:uiPriority w:val="0"/>
    <w:pPr>
      <w:widowControl w:val="0"/>
      <w:shd w:val="clear" w:color="auto" w:fill="FFFFFF"/>
      <w:spacing w:before="120" w:after="0" w:line="0" w:lineRule="atLeast"/>
    </w:pPr>
    <w:rPr>
      <w:rFonts w:eastAsia="Times New Roman"/>
      <w:sz w:val="8"/>
      <w:szCs w:val="8"/>
    </w:rPr>
  </w:style>
  <w:style w:type="character" w:customStyle="1" w:styleId="383">
    <w:name w:val="Основной текст (37)_"/>
    <w:basedOn w:val="9"/>
    <w:link w:val="384"/>
    <w:uiPriority w:val="0"/>
    <w:rPr>
      <w:rFonts w:eastAsia="Times New Roman"/>
      <w:sz w:val="8"/>
      <w:szCs w:val="8"/>
      <w:shd w:val="clear" w:color="auto" w:fill="FFFFFF"/>
    </w:rPr>
  </w:style>
  <w:style w:type="paragraph" w:customStyle="1" w:styleId="384">
    <w:name w:val="Основной текст (37)"/>
    <w:basedOn w:val="1"/>
    <w:link w:val="383"/>
    <w:uiPriority w:val="0"/>
    <w:pPr>
      <w:widowControl w:val="0"/>
      <w:shd w:val="clear" w:color="auto" w:fill="FFFFFF"/>
      <w:spacing w:before="240" w:after="0" w:line="0" w:lineRule="atLeast"/>
    </w:pPr>
    <w:rPr>
      <w:rFonts w:eastAsia="Times New Roman"/>
      <w:sz w:val="8"/>
      <w:szCs w:val="8"/>
    </w:rPr>
  </w:style>
  <w:style w:type="character" w:customStyle="1" w:styleId="385">
    <w:name w:val="Основной текст (38)_"/>
    <w:basedOn w:val="9"/>
    <w:link w:val="386"/>
    <w:uiPriority w:val="0"/>
    <w:rPr>
      <w:rFonts w:eastAsia="Times New Roman"/>
      <w:i/>
      <w:iCs/>
      <w:sz w:val="10"/>
      <w:szCs w:val="10"/>
      <w:shd w:val="clear" w:color="auto" w:fill="FFFFFF"/>
    </w:rPr>
  </w:style>
  <w:style w:type="paragraph" w:customStyle="1" w:styleId="386">
    <w:name w:val="Основной текст (38)"/>
    <w:basedOn w:val="1"/>
    <w:link w:val="385"/>
    <w:uiPriority w:val="0"/>
    <w:pPr>
      <w:widowControl w:val="0"/>
      <w:shd w:val="clear" w:color="auto" w:fill="FFFFFF"/>
      <w:spacing w:after="0" w:line="0" w:lineRule="atLeast"/>
    </w:pPr>
    <w:rPr>
      <w:rFonts w:eastAsia="Times New Roman"/>
      <w:i/>
      <w:iCs/>
      <w:sz w:val="10"/>
      <w:szCs w:val="10"/>
    </w:rPr>
  </w:style>
  <w:style w:type="character" w:customStyle="1" w:styleId="387">
    <w:name w:val="Основной текст (39)_"/>
    <w:basedOn w:val="9"/>
    <w:link w:val="388"/>
    <w:uiPriority w:val="0"/>
    <w:rPr>
      <w:rFonts w:eastAsia="Times New Roman"/>
      <w:i/>
      <w:iCs/>
      <w:spacing w:val="-10"/>
      <w:sz w:val="8"/>
      <w:szCs w:val="8"/>
      <w:shd w:val="clear" w:color="auto" w:fill="FFFFFF"/>
    </w:rPr>
  </w:style>
  <w:style w:type="paragraph" w:customStyle="1" w:styleId="388">
    <w:name w:val="Основной текст (39)"/>
    <w:basedOn w:val="1"/>
    <w:link w:val="387"/>
    <w:uiPriority w:val="0"/>
    <w:pPr>
      <w:widowControl w:val="0"/>
      <w:shd w:val="clear" w:color="auto" w:fill="FFFFFF"/>
      <w:spacing w:after="0" w:line="0" w:lineRule="atLeast"/>
    </w:pPr>
    <w:rPr>
      <w:rFonts w:eastAsia="Times New Roman"/>
      <w:i/>
      <w:iCs/>
      <w:spacing w:val="-10"/>
      <w:sz w:val="8"/>
      <w:szCs w:val="8"/>
    </w:rPr>
  </w:style>
  <w:style w:type="character" w:customStyle="1" w:styleId="389">
    <w:name w:val="Основной текст (40)_"/>
    <w:basedOn w:val="9"/>
    <w:link w:val="390"/>
    <w:uiPriority w:val="0"/>
    <w:rPr>
      <w:rFonts w:eastAsia="Times New Roman"/>
      <w:sz w:val="8"/>
      <w:szCs w:val="8"/>
      <w:shd w:val="clear" w:color="auto" w:fill="FFFFFF"/>
    </w:rPr>
  </w:style>
  <w:style w:type="paragraph" w:customStyle="1" w:styleId="390">
    <w:name w:val="Основной текст (40)"/>
    <w:basedOn w:val="1"/>
    <w:link w:val="389"/>
    <w:uiPriority w:val="0"/>
    <w:pPr>
      <w:widowControl w:val="0"/>
      <w:shd w:val="clear" w:color="auto" w:fill="FFFFFF"/>
      <w:spacing w:after="0" w:line="0" w:lineRule="atLeast"/>
    </w:pPr>
    <w:rPr>
      <w:rFonts w:eastAsia="Times New Roman"/>
      <w:sz w:val="8"/>
      <w:szCs w:val="8"/>
    </w:rPr>
  </w:style>
  <w:style w:type="character" w:customStyle="1" w:styleId="391">
    <w:name w:val="Колонтитул + 10;5 pt"/>
    <w:basedOn w:val="265"/>
    <w:uiPriority w:val="0"/>
    <w:rPr>
      <w:rFonts w:ascii="Times New Roman" w:hAnsi="Times New Roman" w:eastAsia="Times New Roman" w:cs="Times New Roman"/>
      <w:color w:val="000000"/>
      <w:spacing w:val="0"/>
      <w:w w:val="100"/>
      <w:position w:val="0"/>
      <w:sz w:val="21"/>
      <w:szCs w:val="21"/>
      <w:u w:val="none"/>
      <w:lang w:val="ru-RU" w:eastAsia="ru-RU" w:bidi="ru-RU"/>
    </w:rPr>
  </w:style>
  <w:style w:type="character" w:customStyle="1" w:styleId="392">
    <w:name w:val="Основной текст (41)_"/>
    <w:basedOn w:val="9"/>
    <w:link w:val="393"/>
    <w:uiPriority w:val="0"/>
    <w:rPr>
      <w:rFonts w:eastAsia="Times New Roman"/>
      <w:sz w:val="36"/>
      <w:szCs w:val="36"/>
      <w:shd w:val="clear" w:color="auto" w:fill="FFFFFF"/>
    </w:rPr>
  </w:style>
  <w:style w:type="paragraph" w:customStyle="1" w:styleId="393">
    <w:name w:val="Основной текст (41)"/>
    <w:basedOn w:val="1"/>
    <w:link w:val="392"/>
    <w:uiPriority w:val="0"/>
    <w:pPr>
      <w:widowControl w:val="0"/>
      <w:shd w:val="clear" w:color="auto" w:fill="FFFFFF"/>
      <w:spacing w:after="360" w:line="0" w:lineRule="atLeast"/>
      <w:jc w:val="center"/>
    </w:pPr>
    <w:rPr>
      <w:rFonts w:eastAsia="Times New Roman"/>
      <w:sz w:val="36"/>
      <w:szCs w:val="36"/>
    </w:rPr>
  </w:style>
  <w:style w:type="character" w:customStyle="1" w:styleId="394">
    <w:name w:val="Колонтитул + 10;5 pt;Интервал 0 pt"/>
    <w:basedOn w:val="265"/>
    <w:uiPriority w:val="0"/>
    <w:rPr>
      <w:rFonts w:ascii="Times New Roman" w:hAnsi="Times New Roman" w:eastAsia="Times New Roman" w:cs="Times New Roman"/>
      <w:color w:val="000000"/>
      <w:spacing w:val="10"/>
      <w:w w:val="100"/>
      <w:position w:val="0"/>
      <w:sz w:val="21"/>
      <w:szCs w:val="21"/>
      <w:u w:val="none"/>
      <w:lang w:val="ru-RU" w:eastAsia="ru-RU" w:bidi="ru-RU"/>
    </w:rPr>
  </w:style>
  <w:style w:type="character" w:customStyle="1" w:styleId="395">
    <w:name w:val="Основной текст (42)_"/>
    <w:basedOn w:val="9"/>
    <w:link w:val="396"/>
    <w:qFormat/>
    <w:uiPriority w:val="0"/>
    <w:rPr>
      <w:rFonts w:ascii="Candara" w:hAnsi="Candara" w:eastAsia="Candara" w:cs="Candara"/>
      <w:i/>
      <w:iCs/>
      <w:sz w:val="9"/>
      <w:szCs w:val="9"/>
      <w:shd w:val="clear" w:color="auto" w:fill="FFFFFF"/>
    </w:rPr>
  </w:style>
  <w:style w:type="paragraph" w:customStyle="1" w:styleId="396">
    <w:name w:val="Основной текст (42)"/>
    <w:basedOn w:val="1"/>
    <w:link w:val="395"/>
    <w:uiPriority w:val="0"/>
    <w:pPr>
      <w:widowControl w:val="0"/>
      <w:shd w:val="clear" w:color="auto" w:fill="FFFFFF"/>
      <w:spacing w:after="0" w:line="0" w:lineRule="atLeast"/>
    </w:pPr>
    <w:rPr>
      <w:rFonts w:ascii="Candara" w:hAnsi="Candara" w:eastAsia="Candara" w:cs="Candara"/>
      <w:i/>
      <w:iCs/>
      <w:sz w:val="9"/>
      <w:szCs w:val="9"/>
    </w:rPr>
  </w:style>
  <w:style w:type="character" w:customStyle="1" w:styleId="397">
    <w:name w:val="Основной текст (43)_"/>
    <w:basedOn w:val="9"/>
    <w:link w:val="398"/>
    <w:uiPriority w:val="0"/>
    <w:rPr>
      <w:rFonts w:ascii="Lucida Sans Unicode" w:hAnsi="Lucida Sans Unicode" w:eastAsia="Lucida Sans Unicode" w:cs="Lucida Sans Unicode"/>
      <w:i/>
      <w:iCs/>
      <w:sz w:val="8"/>
      <w:szCs w:val="8"/>
      <w:shd w:val="clear" w:color="auto" w:fill="FFFFFF"/>
    </w:rPr>
  </w:style>
  <w:style w:type="paragraph" w:customStyle="1" w:styleId="398">
    <w:name w:val="Основной текст (43)"/>
    <w:basedOn w:val="1"/>
    <w:link w:val="397"/>
    <w:uiPriority w:val="0"/>
    <w:pPr>
      <w:widowControl w:val="0"/>
      <w:shd w:val="clear" w:color="auto" w:fill="FFFFFF"/>
      <w:spacing w:before="180" w:after="0" w:line="0" w:lineRule="atLeast"/>
    </w:pPr>
    <w:rPr>
      <w:rFonts w:ascii="Lucida Sans Unicode" w:hAnsi="Lucida Sans Unicode" w:eastAsia="Lucida Sans Unicode" w:cs="Lucida Sans Unicode"/>
      <w:i/>
      <w:iCs/>
      <w:sz w:val="8"/>
      <w:szCs w:val="8"/>
    </w:rPr>
  </w:style>
  <w:style w:type="character" w:customStyle="1" w:styleId="399">
    <w:name w:val="Основной текст (44)_"/>
    <w:basedOn w:val="9"/>
    <w:link w:val="400"/>
    <w:uiPriority w:val="0"/>
    <w:rPr>
      <w:rFonts w:eastAsia="Times New Roman"/>
      <w:shd w:val="clear" w:color="auto" w:fill="FFFFFF"/>
    </w:rPr>
  </w:style>
  <w:style w:type="paragraph" w:customStyle="1" w:styleId="400">
    <w:name w:val="Основной текст (44)"/>
    <w:basedOn w:val="1"/>
    <w:link w:val="399"/>
    <w:uiPriority w:val="0"/>
    <w:pPr>
      <w:widowControl w:val="0"/>
      <w:shd w:val="clear" w:color="auto" w:fill="FFFFFF"/>
      <w:spacing w:after="0" w:line="542" w:lineRule="exact"/>
      <w:jc w:val="both"/>
    </w:pPr>
    <w:rPr>
      <w:rFonts w:eastAsia="Times New Roman"/>
    </w:rPr>
  </w:style>
  <w:style w:type="character" w:customStyle="1" w:styleId="401">
    <w:name w:val="Основной текст (45)_"/>
    <w:basedOn w:val="9"/>
    <w:link w:val="402"/>
    <w:uiPriority w:val="0"/>
    <w:rPr>
      <w:rFonts w:eastAsia="Times New Roman"/>
      <w:b/>
      <w:bCs/>
      <w:sz w:val="26"/>
      <w:szCs w:val="26"/>
      <w:shd w:val="clear" w:color="auto" w:fill="FFFFFF"/>
      <w:lang w:val="en-US" w:bidi="en-US"/>
    </w:rPr>
  </w:style>
  <w:style w:type="paragraph" w:customStyle="1" w:styleId="402">
    <w:name w:val="Основной текст (45)"/>
    <w:basedOn w:val="1"/>
    <w:link w:val="401"/>
    <w:uiPriority w:val="0"/>
    <w:pPr>
      <w:widowControl w:val="0"/>
      <w:shd w:val="clear" w:color="auto" w:fill="FFFFFF"/>
      <w:spacing w:before="240" w:after="0" w:line="490" w:lineRule="exact"/>
      <w:jc w:val="both"/>
    </w:pPr>
    <w:rPr>
      <w:rFonts w:eastAsia="Times New Roman"/>
      <w:b/>
      <w:bCs/>
      <w:sz w:val="26"/>
      <w:szCs w:val="26"/>
      <w:lang w:val="en-US" w:bidi="en-US"/>
    </w:rPr>
  </w:style>
  <w:style w:type="character" w:customStyle="1" w:styleId="403">
    <w:name w:val="Основной текст (44) + 20 pt;Полужирный;Курсив"/>
    <w:basedOn w:val="399"/>
    <w:uiPriority w:val="0"/>
    <w:rPr>
      <w:rFonts w:eastAsia="Times New Roman"/>
      <w:b/>
      <w:bCs/>
      <w:i/>
      <w:iCs/>
      <w:color w:val="000000"/>
      <w:spacing w:val="0"/>
      <w:w w:val="100"/>
      <w:position w:val="0"/>
      <w:sz w:val="40"/>
      <w:szCs w:val="40"/>
      <w:shd w:val="clear" w:color="auto" w:fill="FFFFFF"/>
      <w:lang w:val="ru-RU" w:eastAsia="ru-RU" w:bidi="ru-RU"/>
    </w:rPr>
  </w:style>
  <w:style w:type="character" w:customStyle="1" w:styleId="404">
    <w:name w:val="Основной текст (2) + Малые прописные;Интервал 2 pt"/>
    <w:basedOn w:val="214"/>
    <w:uiPriority w:val="0"/>
    <w:rPr>
      <w:rFonts w:ascii="Times New Roman" w:hAnsi="Times New Roman" w:eastAsia="Times New Roman" w:cs="Times New Roman"/>
      <w:smallCaps/>
      <w:color w:val="000000"/>
      <w:spacing w:val="50"/>
      <w:w w:val="100"/>
      <w:position w:val="0"/>
      <w:sz w:val="28"/>
      <w:szCs w:val="28"/>
      <w:u w:val="none"/>
      <w:shd w:val="clear" w:color="auto" w:fill="FFFFFF"/>
      <w:lang w:val="en-US" w:eastAsia="en-US" w:bidi="en-US"/>
    </w:rPr>
  </w:style>
  <w:style w:type="character" w:customStyle="1" w:styleId="405">
    <w:name w:val="Заголовок №2_"/>
    <w:basedOn w:val="9"/>
    <w:link w:val="406"/>
    <w:uiPriority w:val="0"/>
    <w:rPr>
      <w:rFonts w:ascii="Tahoma" w:hAnsi="Tahoma" w:eastAsia="Tahoma" w:cs="Tahoma"/>
      <w:b/>
      <w:bCs/>
      <w:sz w:val="26"/>
      <w:szCs w:val="26"/>
      <w:shd w:val="clear" w:color="auto" w:fill="FFFFFF"/>
    </w:rPr>
  </w:style>
  <w:style w:type="paragraph" w:customStyle="1" w:styleId="406">
    <w:name w:val="Заголовок №2"/>
    <w:basedOn w:val="1"/>
    <w:link w:val="405"/>
    <w:uiPriority w:val="0"/>
    <w:pPr>
      <w:widowControl w:val="0"/>
      <w:shd w:val="clear" w:color="auto" w:fill="FFFFFF"/>
      <w:spacing w:after="0" w:line="490" w:lineRule="exact"/>
      <w:outlineLvl w:val="1"/>
    </w:pPr>
    <w:rPr>
      <w:rFonts w:ascii="Tahoma" w:hAnsi="Tahoma" w:eastAsia="Tahoma" w:cs="Tahoma"/>
      <w:b/>
      <w:bCs/>
      <w:sz w:val="26"/>
      <w:szCs w:val="26"/>
    </w:rPr>
  </w:style>
  <w:style w:type="character" w:customStyle="1" w:styleId="407">
    <w:name w:val="Подпись к таблице (2)_"/>
    <w:basedOn w:val="9"/>
    <w:link w:val="408"/>
    <w:uiPriority w:val="0"/>
    <w:rPr>
      <w:rFonts w:eastAsia="Times New Roman"/>
      <w:b/>
      <w:bCs/>
      <w:sz w:val="26"/>
      <w:szCs w:val="26"/>
      <w:shd w:val="clear" w:color="auto" w:fill="FFFFFF"/>
    </w:rPr>
  </w:style>
  <w:style w:type="paragraph" w:customStyle="1" w:styleId="408">
    <w:name w:val="Подпись к таблице (2)"/>
    <w:basedOn w:val="1"/>
    <w:link w:val="407"/>
    <w:uiPriority w:val="0"/>
    <w:pPr>
      <w:widowControl w:val="0"/>
      <w:shd w:val="clear" w:color="auto" w:fill="FFFFFF"/>
      <w:spacing w:after="0" w:line="0" w:lineRule="atLeast"/>
    </w:pPr>
    <w:rPr>
      <w:rFonts w:eastAsia="Times New Roman"/>
      <w:b/>
      <w:bCs/>
      <w:sz w:val="26"/>
      <w:szCs w:val="26"/>
    </w:rPr>
  </w:style>
  <w:style w:type="character" w:customStyle="1" w:styleId="409">
    <w:name w:val="Основной текст (2) + Trebuchet MS;4 pt"/>
    <w:basedOn w:val="214"/>
    <w:uiPriority w:val="0"/>
    <w:rPr>
      <w:rFonts w:ascii="Trebuchet MS" w:hAnsi="Trebuchet MS" w:eastAsia="Trebuchet MS" w:cs="Trebuchet MS"/>
      <w:color w:val="000000"/>
      <w:spacing w:val="0"/>
      <w:w w:val="100"/>
      <w:position w:val="0"/>
      <w:sz w:val="8"/>
      <w:szCs w:val="8"/>
      <w:u w:val="none"/>
      <w:shd w:val="clear" w:color="auto" w:fill="FFFFFF"/>
      <w:lang w:val="ru-RU" w:eastAsia="ru-RU" w:bidi="ru-RU"/>
    </w:rPr>
  </w:style>
  <w:style w:type="character" w:customStyle="1" w:styleId="410">
    <w:name w:val="Основной текст (46)_"/>
    <w:basedOn w:val="9"/>
    <w:link w:val="411"/>
    <w:uiPriority w:val="0"/>
    <w:rPr>
      <w:rFonts w:eastAsia="Times New Roman"/>
      <w:b/>
      <w:bCs/>
      <w:sz w:val="26"/>
      <w:szCs w:val="26"/>
      <w:shd w:val="clear" w:color="auto" w:fill="FFFFFF"/>
    </w:rPr>
  </w:style>
  <w:style w:type="paragraph" w:customStyle="1" w:styleId="411">
    <w:name w:val="Основной текст (46)"/>
    <w:basedOn w:val="1"/>
    <w:link w:val="410"/>
    <w:uiPriority w:val="0"/>
    <w:pPr>
      <w:widowControl w:val="0"/>
      <w:shd w:val="clear" w:color="auto" w:fill="FFFFFF"/>
      <w:spacing w:after="240" w:line="0" w:lineRule="atLeast"/>
      <w:jc w:val="right"/>
    </w:pPr>
    <w:rPr>
      <w:rFonts w:eastAsia="Times New Roman"/>
      <w:b/>
      <w:bCs/>
      <w:sz w:val="26"/>
      <w:szCs w:val="26"/>
    </w:rPr>
  </w:style>
  <w:style w:type="character" w:customStyle="1" w:styleId="412">
    <w:name w:val="Основной текст (2) + 4 pt"/>
    <w:basedOn w:val="214"/>
    <w:uiPriority w:val="0"/>
    <w:rPr>
      <w:rFonts w:ascii="Times New Roman" w:hAnsi="Times New Roman" w:eastAsia="Times New Roman" w:cs="Times New Roman"/>
      <w:color w:val="000000"/>
      <w:spacing w:val="0"/>
      <w:w w:val="100"/>
      <w:position w:val="0"/>
      <w:sz w:val="8"/>
      <w:szCs w:val="8"/>
      <w:u w:val="none"/>
      <w:shd w:val="clear" w:color="auto" w:fill="FFFFFF"/>
      <w:lang w:val="ru-RU" w:eastAsia="ru-RU" w:bidi="ru-RU"/>
    </w:rPr>
  </w:style>
  <w:style w:type="character" w:customStyle="1" w:styleId="413">
    <w:name w:val="Основной текст (2) + 8 pt"/>
    <w:basedOn w:val="214"/>
    <w:uiPriority w:val="0"/>
    <w:rPr>
      <w:rFonts w:ascii="Times New Roman" w:hAnsi="Times New Roman" w:eastAsia="Times New Roman" w:cs="Times New Roman"/>
      <w:color w:val="000000"/>
      <w:spacing w:val="0"/>
      <w:w w:val="100"/>
      <w:position w:val="0"/>
      <w:sz w:val="16"/>
      <w:szCs w:val="16"/>
      <w:u w:val="none"/>
      <w:shd w:val="clear" w:color="auto" w:fill="FFFFFF"/>
      <w:lang w:val="ru-RU" w:eastAsia="ru-RU" w:bidi="ru-RU"/>
    </w:rPr>
  </w:style>
  <w:style w:type="character" w:customStyle="1" w:styleId="414">
    <w:name w:val="Основной текст (2) + 12 pt;Полужирный;Курсив;Интервал 0 pt"/>
    <w:basedOn w:val="214"/>
    <w:uiPriority w:val="0"/>
    <w:rPr>
      <w:rFonts w:ascii="Times New Roman" w:hAnsi="Times New Roman" w:eastAsia="Times New Roman" w:cs="Times New Roman"/>
      <w:b/>
      <w:bCs/>
      <w:i/>
      <w:iCs/>
      <w:color w:val="000000"/>
      <w:spacing w:val="-10"/>
      <w:w w:val="100"/>
      <w:position w:val="0"/>
      <w:sz w:val="24"/>
      <w:szCs w:val="24"/>
      <w:u w:val="none"/>
      <w:shd w:val="clear" w:color="auto" w:fill="FFFFFF"/>
      <w:lang w:val="ru-RU" w:eastAsia="ru-RU" w:bidi="ru-RU"/>
    </w:rPr>
  </w:style>
  <w:style w:type="character" w:customStyle="1" w:styleId="415">
    <w:name w:val="Основной текст (2) + 10;5 pt"/>
    <w:basedOn w:val="214"/>
    <w:uiPriority w:val="0"/>
    <w:rPr>
      <w:rFonts w:ascii="Times New Roman" w:hAnsi="Times New Roman" w:eastAsia="Times New Roman" w:cs="Times New Roman"/>
      <w:color w:val="000000"/>
      <w:spacing w:val="0"/>
      <w:w w:val="100"/>
      <w:position w:val="0"/>
      <w:sz w:val="21"/>
      <w:szCs w:val="21"/>
      <w:u w:val="none"/>
      <w:shd w:val="clear" w:color="auto" w:fill="FFFFFF"/>
      <w:lang w:val="ru-RU" w:eastAsia="ru-RU" w:bidi="ru-RU"/>
    </w:rPr>
  </w:style>
  <w:style w:type="character" w:customStyle="1" w:styleId="416">
    <w:name w:val="Основной текст (2) + Trebuchet MS;11 pt"/>
    <w:basedOn w:val="214"/>
    <w:uiPriority w:val="0"/>
    <w:rPr>
      <w:rFonts w:ascii="Trebuchet MS" w:hAnsi="Trebuchet MS" w:eastAsia="Trebuchet MS" w:cs="Trebuchet MS"/>
      <w:color w:val="000000"/>
      <w:spacing w:val="0"/>
      <w:w w:val="100"/>
      <w:position w:val="0"/>
      <w:sz w:val="22"/>
      <w:szCs w:val="22"/>
      <w:u w:val="none"/>
      <w:shd w:val="clear" w:color="auto" w:fill="FFFFFF"/>
      <w:lang w:val="ru-RU" w:eastAsia="ru-RU" w:bidi="ru-RU"/>
    </w:rPr>
  </w:style>
  <w:style w:type="character" w:customStyle="1" w:styleId="417">
    <w:name w:val="Основной текст (2) + 4 pt;Курсив"/>
    <w:basedOn w:val="214"/>
    <w:uiPriority w:val="0"/>
    <w:rPr>
      <w:rFonts w:ascii="Times New Roman" w:hAnsi="Times New Roman" w:eastAsia="Times New Roman" w:cs="Times New Roman"/>
      <w:i/>
      <w:iCs/>
      <w:color w:val="000000"/>
      <w:spacing w:val="0"/>
      <w:w w:val="100"/>
      <w:position w:val="0"/>
      <w:sz w:val="8"/>
      <w:szCs w:val="8"/>
      <w:u w:val="none"/>
      <w:shd w:val="clear" w:color="auto" w:fill="FFFFFF"/>
      <w:lang w:val="ru-RU" w:eastAsia="ru-RU" w:bidi="ru-RU"/>
    </w:rPr>
  </w:style>
  <w:style w:type="character" w:customStyle="1" w:styleId="418">
    <w:name w:val="Подпись к таблице_"/>
    <w:basedOn w:val="9"/>
    <w:link w:val="419"/>
    <w:uiPriority w:val="0"/>
    <w:rPr>
      <w:rFonts w:eastAsia="Times New Roman"/>
      <w:shd w:val="clear" w:color="auto" w:fill="FFFFFF"/>
    </w:rPr>
  </w:style>
  <w:style w:type="paragraph" w:customStyle="1" w:styleId="419">
    <w:name w:val="Подпись к таблице"/>
    <w:basedOn w:val="1"/>
    <w:link w:val="418"/>
    <w:uiPriority w:val="0"/>
    <w:pPr>
      <w:widowControl w:val="0"/>
      <w:shd w:val="clear" w:color="auto" w:fill="FFFFFF"/>
      <w:spacing w:after="0" w:line="485" w:lineRule="exact"/>
      <w:ind w:firstLine="760"/>
      <w:jc w:val="both"/>
    </w:pPr>
    <w:rPr>
      <w:rFonts w:eastAsia="Times New Roman"/>
    </w:rPr>
  </w:style>
  <w:style w:type="paragraph" w:customStyle="1" w:styleId="420">
    <w:name w:val="Основной текст-норм"/>
    <w:basedOn w:val="1"/>
    <w:qFormat/>
    <w:uiPriority w:val="0"/>
    <w:pPr>
      <w:widowControl w:val="0"/>
      <w:spacing w:after="0" w:line="286" w:lineRule="auto"/>
      <w:ind w:firstLine="238"/>
      <w:jc w:val="both"/>
    </w:pPr>
    <w:rPr>
      <w:rFonts w:eastAsia="Courier New"/>
      <w:sz w:val="20"/>
      <w:szCs w:val="20"/>
      <w:lang w:eastAsia="ru-RU" w:bidi="ru-RU"/>
    </w:rPr>
  </w:style>
  <w:style w:type="table" w:customStyle="1" w:styleId="421">
    <w:name w:val="Сетка таблицы112"/>
    <w:basedOn w:val="10"/>
    <w:uiPriority w:val="59"/>
    <w:pPr>
      <w:spacing w:beforeAutospacing="1" w:after="0" w:afterAutospacing="1" w:line="240" w:lineRule="auto"/>
    </w:pPr>
    <w:rPr>
      <w:rFonts w:asciiTheme="minorHAnsi" w:hAnsiTheme="minorHAnsi" w:cstheme="minorBid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2">
    <w:name w:val="Сетка таблицы7"/>
    <w:basedOn w:val="10"/>
    <w:uiPriority w:val="59"/>
    <w:pPr>
      <w:spacing w:before="100" w:beforeAutospacing="1" w:after="100" w:afterAutospacing="1" w:line="240" w:lineRule="auto"/>
    </w:pPr>
    <w:rPr>
      <w:rFonts w:eastAsia="Times New Roman"/>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3">
    <w:name w:val="Сетка таблицы8"/>
    <w:basedOn w:val="10"/>
    <w:uiPriority w:val="59"/>
    <w:pPr>
      <w:spacing w:before="100" w:beforeAutospacing="1" w:after="100" w:afterAutospacing="1" w:line="240" w:lineRule="auto"/>
    </w:pPr>
    <w:rPr>
      <w:rFonts w:eastAsia="Times New Roman"/>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4">
    <w:name w:val="Перечень"/>
    <w:basedOn w:val="1"/>
    <w:next w:val="1"/>
    <w:qFormat/>
    <w:uiPriority w:val="0"/>
    <w:pPr>
      <w:numPr>
        <w:ilvl w:val="0"/>
        <w:numId w:val="10"/>
      </w:numPr>
      <w:spacing w:after="0" w:line="240" w:lineRule="auto"/>
      <w:ind w:left="0" w:firstLine="284"/>
      <w:jc w:val="both"/>
    </w:pPr>
    <w:rPr>
      <w:rFonts w:eastAsia="Calibri"/>
      <w:szCs w:val="22"/>
      <w:u w:color="000000"/>
      <w:lang w:eastAsia="ru-RU"/>
    </w:rPr>
  </w:style>
  <w:style w:type="table" w:customStyle="1" w:styleId="425">
    <w:name w:val="Сетка таблицы9"/>
    <w:basedOn w:val="10"/>
    <w:uiPriority w:val="59"/>
    <w:pPr>
      <w:spacing w:before="100" w:beforeAutospacing="1" w:after="100" w:afterAutospacing="1" w:line="240" w:lineRule="auto"/>
    </w:pPr>
    <w:rPr>
      <w:rFonts w:eastAsia="Times New Roman"/>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26">
    <w:name w:val="s_10"/>
    <w:basedOn w:val="9"/>
    <w:uiPriority w:val="0"/>
  </w:style>
  <w:style w:type="table" w:customStyle="1" w:styleId="427">
    <w:name w:val="TableGrid"/>
    <w:uiPriority w:val="0"/>
    <w:pPr>
      <w:spacing w:after="0" w:line="240" w:lineRule="auto"/>
    </w:pPr>
    <w:rPr>
      <w:rFonts w:asciiTheme="minorHAnsi" w:hAnsiTheme="minorHAnsi" w:eastAsiaTheme="minorEastAsia" w:cstheme="minorBidi"/>
      <w:sz w:val="22"/>
      <w:szCs w:val="22"/>
      <w:lang w:eastAsia="ru-RU"/>
    </w:rPr>
    <w:tblPr>
      <w:tblCellMar>
        <w:top w:w="0" w:type="dxa"/>
        <w:left w:w="0" w:type="dxa"/>
        <w:bottom w:w="0" w:type="dxa"/>
        <w:right w:w="0" w:type="dxa"/>
      </w:tblCellMar>
    </w:tblPr>
  </w:style>
  <w:style w:type="paragraph" w:customStyle="1" w:styleId="428">
    <w:name w:val="c25"/>
    <w:basedOn w:val="1"/>
    <w:uiPriority w:val="0"/>
    <w:pPr>
      <w:spacing w:before="100" w:beforeAutospacing="1" w:after="100" w:afterAutospacing="1" w:line="240" w:lineRule="auto"/>
    </w:pPr>
    <w:rPr>
      <w:rFonts w:eastAsia="Times New Roman"/>
      <w:sz w:val="24"/>
      <w:szCs w:val="24"/>
      <w:lang w:eastAsia="ru-RU"/>
    </w:rPr>
  </w:style>
  <w:style w:type="character" w:customStyle="1" w:styleId="429">
    <w:name w:val="c32"/>
    <w:basedOn w:val="9"/>
    <w:uiPriority w:val="0"/>
  </w:style>
  <w:style w:type="paragraph" w:customStyle="1" w:styleId="430">
    <w:name w:val="c49"/>
    <w:basedOn w:val="1"/>
    <w:uiPriority w:val="0"/>
    <w:pPr>
      <w:spacing w:before="100" w:beforeAutospacing="1" w:after="100" w:afterAutospacing="1" w:line="240" w:lineRule="auto"/>
    </w:pPr>
    <w:rPr>
      <w:rFonts w:eastAsia="Times New Roman"/>
      <w:sz w:val="24"/>
      <w:szCs w:val="24"/>
      <w:lang w:eastAsia="ru-RU"/>
    </w:rPr>
  </w:style>
  <w:style w:type="paragraph" w:customStyle="1" w:styleId="431">
    <w:name w:val="c27"/>
    <w:basedOn w:val="1"/>
    <w:uiPriority w:val="0"/>
    <w:pPr>
      <w:spacing w:before="100" w:beforeAutospacing="1" w:after="100" w:afterAutospacing="1" w:line="240" w:lineRule="auto"/>
    </w:pPr>
    <w:rPr>
      <w:rFonts w:eastAsia="Times New Roman"/>
      <w:sz w:val="24"/>
      <w:szCs w:val="24"/>
      <w:lang w:eastAsia="ru-RU"/>
    </w:rPr>
  </w:style>
  <w:style w:type="paragraph" w:customStyle="1" w:styleId="432">
    <w:name w:val="c12"/>
    <w:basedOn w:val="1"/>
    <w:uiPriority w:val="0"/>
    <w:pPr>
      <w:spacing w:before="100" w:beforeAutospacing="1" w:after="100" w:afterAutospacing="1" w:line="240" w:lineRule="auto"/>
    </w:pPr>
    <w:rPr>
      <w:rFonts w:eastAsia="Times New Roman"/>
      <w:sz w:val="24"/>
      <w:szCs w:val="24"/>
      <w:lang w:eastAsia="ru-RU"/>
    </w:rPr>
  </w:style>
  <w:style w:type="character" w:customStyle="1" w:styleId="433">
    <w:name w:val="c11"/>
    <w:basedOn w:val="9"/>
    <w:uiPriority w:val="0"/>
  </w:style>
  <w:style w:type="character" w:customStyle="1" w:styleId="434">
    <w:name w:val="c18"/>
    <w:basedOn w:val="9"/>
    <w:uiPriority w:val="0"/>
  </w:style>
  <w:style w:type="paragraph" w:customStyle="1" w:styleId="435">
    <w:name w:val="c5"/>
    <w:basedOn w:val="1"/>
    <w:uiPriority w:val="0"/>
    <w:pPr>
      <w:spacing w:before="100" w:beforeAutospacing="1" w:after="100" w:afterAutospacing="1" w:line="240" w:lineRule="auto"/>
    </w:pPr>
    <w:rPr>
      <w:rFonts w:eastAsia="Times New Roman"/>
      <w:sz w:val="24"/>
      <w:szCs w:val="24"/>
      <w:lang w:eastAsia="ru-RU"/>
    </w:rPr>
  </w:style>
  <w:style w:type="paragraph" w:customStyle="1" w:styleId="436">
    <w:name w:val="Подзаг"/>
    <w:basedOn w:val="1"/>
    <w:qFormat/>
    <w:uiPriority w:val="0"/>
    <w:pPr>
      <w:widowControl w:val="0"/>
      <w:spacing w:after="0" w:line="240" w:lineRule="auto"/>
    </w:pPr>
    <w:rPr>
      <w:rFonts w:ascii="Arial" w:hAnsi="Arial" w:eastAsia="Courier New" w:cs="Arial"/>
      <w:b/>
      <w:color w:val="000000"/>
      <w:sz w:val="20"/>
      <w:szCs w:val="20"/>
      <w:lang w:eastAsia="ru-RU" w:bidi="ru-RU"/>
    </w:rPr>
  </w:style>
  <w:style w:type="character" w:customStyle="1" w:styleId="437">
    <w:name w:val="Неразрешенное упоминание1"/>
    <w:semiHidden/>
    <w:unhideWhenUsed/>
    <w:uiPriority w:val="99"/>
    <w:rPr>
      <w:color w:val="605E5C"/>
      <w:shd w:val="clear" w:color="auto" w:fill="E1DFDD"/>
    </w:rPr>
  </w:style>
  <w:style w:type="paragraph" w:customStyle="1" w:styleId="438">
    <w:name w:val="ConsPlusNonformat"/>
    <w:uiPriority w:val="0"/>
    <w:pPr>
      <w:widowControl w:val="0"/>
      <w:autoSpaceDE w:val="0"/>
      <w:autoSpaceDN w:val="0"/>
      <w:spacing w:after="0" w:line="240" w:lineRule="auto"/>
    </w:pPr>
    <w:rPr>
      <w:rFonts w:ascii="Courier New" w:hAnsi="Courier New" w:cs="Courier New" w:eastAsiaTheme="minorEastAsia"/>
      <w:sz w:val="20"/>
      <w:szCs w:val="22"/>
      <w:lang w:val="ru-RU" w:eastAsia="ru-RU" w:bidi="ar-SA"/>
    </w:rPr>
  </w:style>
  <w:style w:type="paragraph" w:customStyle="1" w:styleId="439">
    <w:name w:val="ConsPlusCell"/>
    <w:uiPriority w:val="0"/>
    <w:pPr>
      <w:widowControl w:val="0"/>
      <w:autoSpaceDE w:val="0"/>
      <w:autoSpaceDN w:val="0"/>
      <w:spacing w:after="0" w:line="240" w:lineRule="auto"/>
    </w:pPr>
    <w:rPr>
      <w:rFonts w:ascii="Courier New" w:hAnsi="Courier New" w:cs="Courier New" w:eastAsiaTheme="minorEastAsia"/>
      <w:sz w:val="20"/>
      <w:szCs w:val="22"/>
      <w:lang w:val="ru-RU" w:eastAsia="ru-RU" w:bidi="ar-SA"/>
    </w:rPr>
  </w:style>
  <w:style w:type="paragraph" w:customStyle="1" w:styleId="440">
    <w:name w:val="ConsPlusDocList"/>
    <w:uiPriority w:val="0"/>
    <w:pPr>
      <w:widowControl w:val="0"/>
      <w:autoSpaceDE w:val="0"/>
      <w:autoSpaceDN w:val="0"/>
      <w:spacing w:after="0" w:line="240" w:lineRule="auto"/>
    </w:pPr>
    <w:rPr>
      <w:rFonts w:ascii="Tahoma" w:hAnsi="Tahoma" w:cs="Tahoma" w:eastAsiaTheme="minorEastAsia"/>
      <w:sz w:val="18"/>
      <w:szCs w:val="22"/>
      <w:lang w:val="ru-RU" w:eastAsia="ru-RU" w:bidi="ar-SA"/>
    </w:rPr>
  </w:style>
  <w:style w:type="paragraph" w:customStyle="1" w:styleId="441">
    <w:name w:val="ConsPlusTitlePage"/>
    <w:uiPriority w:val="0"/>
    <w:pPr>
      <w:widowControl w:val="0"/>
      <w:autoSpaceDE w:val="0"/>
      <w:autoSpaceDN w:val="0"/>
      <w:spacing w:after="0" w:line="240" w:lineRule="auto"/>
    </w:pPr>
    <w:rPr>
      <w:rFonts w:ascii="Tahoma" w:hAnsi="Tahoma" w:cs="Tahoma" w:eastAsiaTheme="minorEastAsia"/>
      <w:sz w:val="20"/>
      <w:szCs w:val="22"/>
      <w:lang w:val="ru-RU" w:eastAsia="ru-RU" w:bidi="ar-SA"/>
    </w:rPr>
  </w:style>
  <w:style w:type="paragraph" w:customStyle="1" w:styleId="442">
    <w:name w:val="ConsPlusJurTerm"/>
    <w:uiPriority w:val="0"/>
    <w:pPr>
      <w:widowControl w:val="0"/>
      <w:autoSpaceDE w:val="0"/>
      <w:autoSpaceDN w:val="0"/>
      <w:spacing w:after="0" w:line="240" w:lineRule="auto"/>
    </w:pPr>
    <w:rPr>
      <w:rFonts w:ascii="Tahoma" w:hAnsi="Tahoma" w:cs="Tahoma" w:eastAsiaTheme="minorEastAsia"/>
      <w:sz w:val="26"/>
      <w:szCs w:val="22"/>
      <w:lang w:val="ru-RU" w:eastAsia="ru-RU" w:bidi="ar-SA"/>
    </w:rPr>
  </w:style>
  <w:style w:type="paragraph" w:customStyle="1" w:styleId="443">
    <w:name w:val="ConsPlusTextList"/>
    <w:uiPriority w:val="0"/>
    <w:pPr>
      <w:widowControl w:val="0"/>
      <w:autoSpaceDE w:val="0"/>
      <w:autoSpaceDN w:val="0"/>
      <w:spacing w:after="0" w:line="240" w:lineRule="auto"/>
    </w:pPr>
    <w:rPr>
      <w:rFonts w:ascii="Times New Roman" w:hAnsi="Times New Roman" w:cs="Times New Roman" w:eastAsiaTheme="minorEastAsia"/>
      <w:sz w:val="24"/>
      <w:szCs w:val="22"/>
      <w:lang w:val="ru-RU" w:eastAsia="ru-RU" w:bidi="ar-SA"/>
    </w:rPr>
  </w:style>
  <w:style w:type="character" w:customStyle="1" w:styleId="444">
    <w:name w:val="Стандартный HTML Знак"/>
    <w:basedOn w:val="9"/>
    <w:link w:val="44"/>
    <w:uiPriority w:val="99"/>
    <w:rPr>
      <w:rFonts w:ascii="Courier New" w:hAnsi="Courier New" w:eastAsia="Times New Roman" w:cs="Courier New"/>
      <w:sz w:val="20"/>
      <w:szCs w:val="20"/>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18713-2697-4B1D-8730-C007EE20B645}">
  <ds:schemaRefs/>
</ds:datastoreItem>
</file>

<file path=docProps/app.xml><?xml version="1.0" encoding="utf-8"?>
<Properties xmlns="http://schemas.openxmlformats.org/officeDocument/2006/extended-properties" xmlns:vt="http://schemas.openxmlformats.org/officeDocument/2006/docPropsVTypes">
  <Template>Normal.dotm</Template>
  <Pages>596</Pages>
  <Words>167850</Words>
  <Characters>956745</Characters>
  <Lines>7972</Lines>
  <Paragraphs>2244</Paragraphs>
  <TotalTime>141</TotalTime>
  <ScaleCrop>false</ScaleCrop>
  <LinksUpToDate>false</LinksUpToDate>
  <CharactersWithSpaces>1122351</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2025-10-28T04:47:00Z</dcterms:created>
  <dc:creator>user</dc:creator>
  <cp:lastModifiedBy>Администратор</cp:lastModifiedBy>
  <cp:lastPrinted>2025-10-20T05:01:00Z</cp:lastPrinted>
  <dcterms:modified xsi:type="dcterms:W3CDTF">2025-10-28T09:24:40Z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58B41ED7720F4974A71DE653B65A65A0_12</vt:lpwstr>
  </property>
</Properties>
</file>