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"</w:t>
      </w:r>
      <w:proofErr w:type="spellStart"/>
      <w:r>
        <w:rPr>
          <w:rFonts w:asciiTheme="majorBidi" w:hAnsiTheme="majorBidi" w:cstheme="majorBidi"/>
          <w:sz w:val="28"/>
          <w:szCs w:val="28"/>
        </w:rPr>
        <w:t>Сарай-Гирская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1756AF">
        <w:tc>
          <w:tcPr>
            <w:tcW w:w="3273" w:type="dxa"/>
          </w:tcPr>
          <w:p w:rsidR="001756AF" w:rsidRDefault="001756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756AF" w:rsidRDefault="001756A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756AF" w:rsidRDefault="001756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1756AF" w:rsidRDefault="001756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756AF" w:rsidRDefault="001756AF" w:rsidP="001756AF">
      <w:pPr>
        <w:jc w:val="center"/>
        <w:rPr>
          <w:rFonts w:asciiTheme="majorBidi" w:hAnsiTheme="majorBidi" w:cstheme="majorBidi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–2025 учебный год</w:t>
      </w: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56AF" w:rsidRDefault="001756AF" w:rsidP="001756AF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Матвеевский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Оренбургская область 2024</w:t>
      </w:r>
    </w:p>
    <w:p w:rsidR="0030678A" w:rsidRPr="009266E4" w:rsidRDefault="001756AF" w:rsidP="001756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 w:rsidR="0030678A" w:rsidRPr="009266E4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9266E4" w:rsidRDefault="0030678A" w:rsidP="00613F4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04B" w:rsidRPr="009266E4" w:rsidRDefault="002E304B" w:rsidP="002E304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Учебный план среднего общего образования Муниципальное бюджетное общеобразовательное учреждение  "</w:t>
      </w:r>
      <w:proofErr w:type="spell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Сарай-Гирская</w:t>
      </w:r>
      <w:proofErr w:type="spell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средняя общеобразовательная школа"</w:t>
      </w:r>
      <w:r w:rsidR="006A02D6"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(далее - учебный план) для 11 классов, реализующих основную образовательную программу среднего общего образования, соответствующую ФГОС СОО (</w:t>
      </w: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</w:t>
      </w:r>
      <w:proofErr w:type="gram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 "</w:t>
      </w:r>
      <w:proofErr w:type="spell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Сарай-Гирская</w:t>
      </w:r>
      <w:proofErr w:type="spell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средняя общеобразовательная школа",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СанПиН</w:t>
      </w:r>
      <w:proofErr w:type="spell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1.2.3685-21.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Продо</w:t>
      </w:r>
      <w:r w:rsid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лжительность учебного года в </w:t>
      </w: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11 классах составляет 34 учебные недели. 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Учебные занятия для учащихся 11 классов проводятся по</w:t>
      </w:r>
      <w:r w:rsid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5-ти дневной учебной неделе.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Максимальный объем аудиторной нагрузки обучающихся в неделю составляет в  </w:t>
      </w:r>
      <w:proofErr w:type="spellStart"/>
      <w:proofErr w:type="gram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в</w:t>
      </w:r>
      <w:proofErr w:type="spellEnd"/>
      <w:proofErr w:type="gram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 11 классе – 34 часа. 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В Муниципальное бюджетное общеобразовательное учреждение  "</w:t>
      </w:r>
      <w:proofErr w:type="spell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Сарай-Гирская</w:t>
      </w:r>
      <w:proofErr w:type="spell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средняя общеобразовательная школа</w:t>
      </w:r>
      <w:proofErr w:type="gram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"я</w:t>
      </w:r>
      <w:proofErr w:type="gram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зыком обучения является</w:t>
      </w:r>
      <w:r w:rsidR="001F696F"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русский</w:t>
      </w: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>язык.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Промежуточная аттестация–процедура, проводимая с целью </w:t>
      </w:r>
      <w:proofErr w:type="gram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оценки качества освоения всего объема учебной дисциплины</w:t>
      </w:r>
      <w:proofErr w:type="gram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за учебный год (годовое оценивание).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Промежуточная аттестация проходит в конце учебного года. Формы и порядок проведения промежуточной аттестации определяются «Положением о формах, периодичности и порядке</w:t>
      </w: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аттестации</w:t>
      </w:r>
      <w:proofErr w:type="gram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обучающихся Муниципальное бюджетное общеобразовательное учреждение  "</w:t>
      </w:r>
      <w:proofErr w:type="spellStart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Сарай-Гирская</w:t>
      </w:r>
      <w:proofErr w:type="spellEnd"/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 xml:space="preserve"> средняя общеобразовательная школа".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2года.</w:t>
      </w:r>
    </w:p>
    <w:p w:rsidR="001F696F" w:rsidRPr="009266E4" w:rsidRDefault="001F696F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color w:val="auto"/>
          <w:sz w:val="28"/>
          <w:szCs w:val="28"/>
        </w:rPr>
      </w:pP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Для реализации предметной области </w:t>
      </w:r>
      <w:r w:rsidRPr="009266E4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«Физическая культура»</w:t>
      </w: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266E4">
        <w:rPr>
          <w:rFonts w:ascii="Times New Roman" w:hAnsi="Times New Roman" w:cs="Times New Roman"/>
          <w:i w:val="0"/>
          <w:color w:val="auto"/>
          <w:sz w:val="28"/>
          <w:szCs w:val="28"/>
        </w:rPr>
        <w:t>в 11 классе</w:t>
      </w: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полном объеме (3 часа в неделю)</w:t>
      </w:r>
      <w:r w:rsidR="009266E4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9266E4">
        <w:rPr>
          <w:rFonts w:ascii="Times New Roman" w:hAnsi="Times New Roman" w:cs="Times New Roman"/>
          <w:i w:val="0"/>
          <w:color w:val="auto"/>
          <w:sz w:val="28"/>
          <w:szCs w:val="28"/>
        </w:rPr>
        <w:t>1 час</w:t>
      </w:r>
      <w:r w:rsidRPr="009266E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в каждом классе добавляется  из часов учебного плана, формируемого участниками образовательных отношений.</w:t>
      </w:r>
    </w:p>
    <w:p w:rsidR="002E304B" w:rsidRPr="009266E4" w:rsidRDefault="002E304B" w:rsidP="009266E4">
      <w:pPr>
        <w:pStyle w:val="ad"/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</w:rPr>
      </w:pPr>
    </w:p>
    <w:p w:rsidR="00D8488E" w:rsidRDefault="00D8488E" w:rsidP="009266E4">
      <w:pPr>
        <w:pStyle w:val="ad"/>
        <w:spacing w:after="0"/>
        <w:rPr>
          <w:rStyle w:val="markedcontent"/>
          <w:rFonts w:asciiTheme="majorBidi" w:hAnsi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9266E4" w:rsidRDefault="00F60A00" w:rsidP="00DE3B19">
      <w:pPr>
        <w:pStyle w:val="ad"/>
        <w:rPr>
          <w:rStyle w:val="markedcontent"/>
          <w:rFonts w:asciiTheme="majorBidi" w:hAnsiTheme="majorBidi"/>
          <w:i w:val="0"/>
          <w:color w:val="auto"/>
          <w:sz w:val="28"/>
          <w:szCs w:val="28"/>
        </w:rPr>
      </w:pPr>
      <w:r w:rsidRPr="009266E4">
        <w:rPr>
          <w:rStyle w:val="markedcontent"/>
          <w:rFonts w:asciiTheme="majorBidi" w:hAnsiTheme="majorBidi"/>
          <w:i w:val="0"/>
          <w:color w:val="auto"/>
          <w:sz w:val="28"/>
          <w:szCs w:val="28"/>
        </w:rPr>
        <w:lastRenderedPageBreak/>
        <w:t>УЧЕБНЫЙ ПЛАН</w:t>
      </w:r>
      <w:r w:rsidR="006A02D6" w:rsidRPr="009266E4">
        <w:rPr>
          <w:rStyle w:val="markedcontent"/>
          <w:rFonts w:asciiTheme="majorBidi" w:hAnsiTheme="majorBidi"/>
          <w:i w:val="0"/>
          <w:color w:val="auto"/>
          <w:sz w:val="28"/>
          <w:szCs w:val="28"/>
          <w:lang w:val="en-US"/>
        </w:rPr>
        <w:t xml:space="preserve"> (</w:t>
      </w:r>
      <w:r w:rsidR="006A02D6" w:rsidRPr="009266E4">
        <w:rPr>
          <w:rStyle w:val="markedcontent"/>
          <w:rFonts w:asciiTheme="majorBidi" w:hAnsiTheme="majorBidi"/>
          <w:i w:val="0"/>
          <w:color w:val="auto"/>
          <w:sz w:val="28"/>
          <w:szCs w:val="28"/>
        </w:rPr>
        <w:t>Универсальный профиль)</w:t>
      </w:r>
    </w:p>
    <w:p w:rsidR="00BE0CF4" w:rsidRDefault="00BE0CF4" w:rsidP="00DE3B19">
      <w:pPr>
        <w:pStyle w:val="ad"/>
        <w:rPr>
          <w:rStyle w:val="markedcontent"/>
          <w:rFonts w:asciiTheme="majorBidi" w:hAnsi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254E82" w:rsidRPr="009266E4" w:rsidTr="00F96AC1">
        <w:tc>
          <w:tcPr>
            <w:tcW w:w="4719" w:type="dxa"/>
            <w:vMerge w:val="restart"/>
            <w:shd w:val="clear" w:color="auto" w:fill="D9D9D9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Количество часов в неделю</w:t>
            </w:r>
          </w:p>
        </w:tc>
      </w:tr>
      <w:tr w:rsidR="00254E82" w:rsidRPr="009266E4" w:rsidTr="00F96AC1">
        <w:tc>
          <w:tcPr>
            <w:tcW w:w="4719" w:type="dxa"/>
            <w:vMerge/>
          </w:tcPr>
          <w:p w:rsidR="00254E82" w:rsidRPr="009266E4" w:rsidRDefault="00254E82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  <w:vMerge/>
          </w:tcPr>
          <w:p w:rsidR="00254E82" w:rsidRPr="009266E4" w:rsidRDefault="00254E82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665" w:type="dxa"/>
            <w:shd w:val="clear" w:color="auto" w:fill="D9D9D9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11</w:t>
            </w:r>
          </w:p>
        </w:tc>
      </w:tr>
      <w:tr w:rsidR="00254E82" w:rsidRPr="009266E4" w:rsidTr="00F96AC1">
        <w:tc>
          <w:tcPr>
            <w:tcW w:w="14768" w:type="dxa"/>
            <w:gridSpan w:val="4"/>
            <w:shd w:val="clear" w:color="auto" w:fill="FFFFB3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Обязательная часть</w:t>
            </w:r>
          </w:p>
        </w:tc>
      </w:tr>
      <w:tr w:rsidR="00254E82" w:rsidRPr="009266E4" w:rsidTr="00F96AC1">
        <w:tc>
          <w:tcPr>
            <w:tcW w:w="4719" w:type="dxa"/>
            <w:vMerge w:val="restart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Русский язык и литература</w:t>
            </w: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Русский язык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</w:tr>
      <w:tr w:rsidR="00254E82" w:rsidRPr="009266E4" w:rsidTr="00F96AC1">
        <w:tc>
          <w:tcPr>
            <w:tcW w:w="4719" w:type="dxa"/>
            <w:vMerge/>
          </w:tcPr>
          <w:p w:rsidR="00254E82" w:rsidRPr="009266E4" w:rsidRDefault="00254E82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Литература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</w:tr>
      <w:tr w:rsidR="00254E82" w:rsidRPr="009266E4" w:rsidTr="00F96AC1"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Иностранные языки</w:t>
            </w: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Иностранный язык</w:t>
            </w:r>
            <w:r w:rsidR="00F96AC1" w:rsidRPr="009266E4">
              <w:rPr>
                <w:rFonts w:ascii="Times New Roman" w:hAnsi="Times New Roman" w:cs="Times New Roman"/>
                <w:i w:val="0"/>
                <w:color w:val="auto"/>
              </w:rPr>
              <w:t xml:space="preserve"> (английский язык)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</w:tr>
      <w:tr w:rsidR="00254E82" w:rsidRPr="009266E4" w:rsidTr="00F96AC1">
        <w:tc>
          <w:tcPr>
            <w:tcW w:w="4719" w:type="dxa"/>
            <w:vMerge w:val="restart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Математика и информатика</w:t>
            </w: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Алгебра</w:t>
            </w:r>
            <w:r w:rsidR="00F04075" w:rsidRPr="009266E4">
              <w:rPr>
                <w:rFonts w:ascii="Times New Roman" w:hAnsi="Times New Roman" w:cs="Times New Roman"/>
                <w:i w:val="0"/>
                <w:color w:val="auto"/>
              </w:rPr>
              <w:t xml:space="preserve"> и начала математического анализа</w:t>
            </w:r>
            <w:r w:rsidR="007320CE" w:rsidRPr="009266E4">
              <w:rPr>
                <w:rFonts w:ascii="Times New Roman" w:hAnsi="Times New Roman" w:cs="Times New Roman"/>
                <w:i w:val="0"/>
                <w:color w:val="auto"/>
              </w:rPr>
              <w:t xml:space="preserve"> (</w:t>
            </w:r>
            <w:proofErr w:type="gramStart"/>
            <w:r w:rsidR="007320CE" w:rsidRPr="009266E4">
              <w:rPr>
                <w:rFonts w:ascii="Times New Roman" w:hAnsi="Times New Roman" w:cs="Times New Roman"/>
                <w:i w:val="0"/>
                <w:color w:val="auto"/>
              </w:rPr>
              <w:t>углубленный</w:t>
            </w:r>
            <w:proofErr w:type="gramEnd"/>
            <w:r w:rsidR="007320CE" w:rsidRPr="009266E4">
              <w:rPr>
                <w:rFonts w:ascii="Times New Roman" w:hAnsi="Times New Roman" w:cs="Times New Roman"/>
                <w:i w:val="0"/>
                <w:color w:val="auto"/>
              </w:rPr>
              <w:t>)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4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4</w:t>
            </w:r>
          </w:p>
        </w:tc>
      </w:tr>
      <w:tr w:rsidR="00254E82" w:rsidRPr="009266E4" w:rsidTr="00F96AC1">
        <w:tc>
          <w:tcPr>
            <w:tcW w:w="4719" w:type="dxa"/>
            <w:vMerge/>
          </w:tcPr>
          <w:p w:rsidR="00254E82" w:rsidRPr="009266E4" w:rsidRDefault="00254E82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Геометрия</w:t>
            </w:r>
            <w:r w:rsidR="007320CE" w:rsidRPr="009266E4">
              <w:rPr>
                <w:rFonts w:ascii="Times New Roman" w:hAnsi="Times New Roman" w:cs="Times New Roman"/>
                <w:i w:val="0"/>
                <w:color w:val="auto"/>
              </w:rPr>
              <w:t xml:space="preserve"> (</w:t>
            </w:r>
            <w:proofErr w:type="gramStart"/>
            <w:r w:rsidR="007320CE" w:rsidRPr="009266E4">
              <w:rPr>
                <w:rFonts w:ascii="Times New Roman" w:hAnsi="Times New Roman" w:cs="Times New Roman"/>
                <w:i w:val="0"/>
                <w:color w:val="auto"/>
              </w:rPr>
              <w:t>углубленный</w:t>
            </w:r>
            <w:proofErr w:type="gramEnd"/>
            <w:r w:rsidR="007320CE" w:rsidRPr="009266E4">
              <w:rPr>
                <w:rFonts w:ascii="Times New Roman" w:hAnsi="Times New Roman" w:cs="Times New Roman"/>
                <w:i w:val="0"/>
                <w:color w:val="auto"/>
              </w:rPr>
              <w:t>)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</w:tr>
      <w:tr w:rsidR="00254E82" w:rsidRPr="009266E4" w:rsidTr="00F96AC1">
        <w:tc>
          <w:tcPr>
            <w:tcW w:w="4719" w:type="dxa"/>
            <w:vMerge/>
          </w:tcPr>
          <w:p w:rsidR="00254E82" w:rsidRPr="009266E4" w:rsidRDefault="00254E82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Вероятность и статистика</w:t>
            </w:r>
            <w:r w:rsidR="009266E4">
              <w:rPr>
                <w:rFonts w:ascii="Times New Roman" w:hAnsi="Times New Roman" w:cs="Times New Roman"/>
                <w:i w:val="0"/>
                <w:color w:val="auto"/>
              </w:rPr>
              <w:t xml:space="preserve"> (</w:t>
            </w:r>
            <w:proofErr w:type="gramStart"/>
            <w:r w:rsidR="009266E4">
              <w:rPr>
                <w:rFonts w:ascii="Times New Roman" w:hAnsi="Times New Roman" w:cs="Times New Roman"/>
                <w:i w:val="0"/>
                <w:color w:val="auto"/>
              </w:rPr>
              <w:t>углубленный</w:t>
            </w:r>
            <w:proofErr w:type="gramEnd"/>
            <w:r w:rsidR="009266E4">
              <w:rPr>
                <w:rFonts w:ascii="Times New Roman" w:hAnsi="Times New Roman" w:cs="Times New Roman"/>
                <w:i w:val="0"/>
                <w:color w:val="auto"/>
              </w:rPr>
              <w:t>)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254E82" w:rsidRPr="009266E4" w:rsidTr="00F96AC1">
        <w:tc>
          <w:tcPr>
            <w:tcW w:w="4719" w:type="dxa"/>
            <w:vMerge/>
          </w:tcPr>
          <w:p w:rsidR="00254E82" w:rsidRPr="009266E4" w:rsidRDefault="00254E82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Информатика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254E82" w:rsidRPr="009266E4" w:rsidRDefault="002E304B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F96AC1" w:rsidRPr="009266E4" w:rsidTr="00F96AC1">
        <w:tc>
          <w:tcPr>
            <w:tcW w:w="4719" w:type="dxa"/>
            <w:vMerge w:val="restart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proofErr w:type="gramStart"/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Естественно-научные</w:t>
            </w:r>
            <w:proofErr w:type="spellEnd"/>
            <w:proofErr w:type="gramEnd"/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 xml:space="preserve"> предметы</w:t>
            </w: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Физика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</w:tr>
      <w:tr w:rsidR="00F96AC1" w:rsidRPr="009266E4" w:rsidTr="00F96AC1">
        <w:tc>
          <w:tcPr>
            <w:tcW w:w="4719" w:type="dxa"/>
            <w:vMerge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Химия (</w:t>
            </w:r>
            <w:proofErr w:type="gramStart"/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углубленный</w:t>
            </w:r>
            <w:proofErr w:type="gramEnd"/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)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</w:tr>
      <w:tr w:rsidR="00F96AC1" w:rsidRPr="009266E4" w:rsidTr="00F96AC1">
        <w:tc>
          <w:tcPr>
            <w:tcW w:w="4719" w:type="dxa"/>
            <w:vMerge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Биология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F96AC1" w:rsidRPr="009266E4" w:rsidTr="00F96AC1">
        <w:tc>
          <w:tcPr>
            <w:tcW w:w="4719" w:type="dxa"/>
            <w:vMerge w:val="restart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Общественно-научные предметы</w:t>
            </w: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История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</w:tr>
      <w:tr w:rsidR="00F96AC1" w:rsidRPr="009266E4" w:rsidTr="00F96AC1">
        <w:tc>
          <w:tcPr>
            <w:tcW w:w="4719" w:type="dxa"/>
            <w:vMerge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Обществознание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</w:tr>
      <w:tr w:rsidR="00F96AC1" w:rsidRPr="009266E4" w:rsidTr="00F96AC1">
        <w:tc>
          <w:tcPr>
            <w:tcW w:w="4719" w:type="dxa"/>
            <w:vMerge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География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F96AC1" w:rsidRPr="009266E4" w:rsidTr="00F96AC1">
        <w:tc>
          <w:tcPr>
            <w:tcW w:w="4719" w:type="dxa"/>
            <w:vMerge w:val="restart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Физическая культура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</w:t>
            </w:r>
          </w:p>
        </w:tc>
      </w:tr>
      <w:tr w:rsidR="00F96AC1" w:rsidRPr="009266E4" w:rsidTr="00F96AC1">
        <w:tc>
          <w:tcPr>
            <w:tcW w:w="4719" w:type="dxa"/>
            <w:vMerge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F96AC1" w:rsidRPr="009266E4" w:rsidRDefault="009266E4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Основы безопасности и защиты Родины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F96AC1" w:rsidRPr="009266E4" w:rsidTr="00F96AC1"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4719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proofErr w:type="gramStart"/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0</w:t>
            </w:r>
          </w:p>
        </w:tc>
      </w:tr>
      <w:tr w:rsidR="00F96AC1" w:rsidRPr="009266E4" w:rsidTr="00F96AC1">
        <w:tc>
          <w:tcPr>
            <w:tcW w:w="9438" w:type="dxa"/>
            <w:gridSpan w:val="2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33</w:t>
            </w:r>
          </w:p>
        </w:tc>
        <w:tc>
          <w:tcPr>
            <w:tcW w:w="2665" w:type="dxa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32</w:t>
            </w:r>
          </w:p>
        </w:tc>
      </w:tr>
      <w:tr w:rsidR="00F96AC1" w:rsidRPr="009266E4" w:rsidTr="00F96AC1">
        <w:tc>
          <w:tcPr>
            <w:tcW w:w="14768" w:type="dxa"/>
            <w:gridSpan w:val="4"/>
            <w:shd w:val="clear" w:color="auto" w:fill="FFFFB3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Часть, формируемая участниками образовательных отношений</w:t>
            </w:r>
          </w:p>
        </w:tc>
      </w:tr>
      <w:tr w:rsidR="00F96AC1" w:rsidRPr="009266E4" w:rsidTr="00F96AC1">
        <w:tc>
          <w:tcPr>
            <w:tcW w:w="9438" w:type="dxa"/>
            <w:gridSpan w:val="2"/>
            <w:shd w:val="clear" w:color="auto" w:fill="D9D9D9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b/>
                <w:i w:val="0"/>
                <w:color w:val="auto"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665" w:type="dxa"/>
            <w:shd w:val="clear" w:color="auto" w:fill="D9D9D9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F96AC1" w:rsidRPr="009266E4" w:rsidTr="00F96AC1">
        <w:tc>
          <w:tcPr>
            <w:tcW w:w="9438" w:type="dxa"/>
            <w:gridSpan w:val="2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Элективный курс по химии «Химия в задачах и упражнениях»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F96AC1" w:rsidRPr="009266E4" w:rsidTr="00F96AC1">
        <w:tc>
          <w:tcPr>
            <w:tcW w:w="9438" w:type="dxa"/>
            <w:gridSpan w:val="2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Элективный курс "Современный русский язык. Орфография и пунктуация"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0</w:t>
            </w:r>
          </w:p>
        </w:tc>
        <w:tc>
          <w:tcPr>
            <w:tcW w:w="2665" w:type="dxa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</w:tr>
      <w:tr w:rsidR="00F96AC1" w:rsidRPr="009266E4" w:rsidTr="00F96AC1">
        <w:tc>
          <w:tcPr>
            <w:tcW w:w="9438" w:type="dxa"/>
            <w:gridSpan w:val="2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</w:t>
            </w:r>
          </w:p>
        </w:tc>
        <w:tc>
          <w:tcPr>
            <w:tcW w:w="2665" w:type="dxa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2</w:t>
            </w:r>
          </w:p>
        </w:tc>
      </w:tr>
      <w:tr w:rsidR="00F96AC1" w:rsidRPr="009266E4" w:rsidTr="00F96AC1">
        <w:tc>
          <w:tcPr>
            <w:tcW w:w="9438" w:type="dxa"/>
            <w:gridSpan w:val="2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34</w:t>
            </w:r>
          </w:p>
        </w:tc>
        <w:tc>
          <w:tcPr>
            <w:tcW w:w="2665" w:type="dxa"/>
            <w:shd w:val="clear" w:color="auto" w:fill="00FF00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34</w:t>
            </w:r>
          </w:p>
        </w:tc>
      </w:tr>
      <w:tr w:rsidR="00F96AC1" w:rsidRPr="009266E4" w:rsidTr="00F96AC1">
        <w:tc>
          <w:tcPr>
            <w:tcW w:w="9438" w:type="dxa"/>
            <w:gridSpan w:val="2"/>
            <w:shd w:val="clear" w:color="auto" w:fill="FCE3FC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34</w:t>
            </w:r>
          </w:p>
        </w:tc>
        <w:tc>
          <w:tcPr>
            <w:tcW w:w="2665" w:type="dxa"/>
            <w:shd w:val="clear" w:color="auto" w:fill="FCE3FC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34</w:t>
            </w:r>
          </w:p>
        </w:tc>
      </w:tr>
      <w:tr w:rsidR="00F96AC1" w:rsidRPr="009266E4" w:rsidTr="00F96AC1">
        <w:tc>
          <w:tcPr>
            <w:tcW w:w="9438" w:type="dxa"/>
            <w:gridSpan w:val="2"/>
            <w:shd w:val="clear" w:color="auto" w:fill="FCE3FC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1156</w:t>
            </w:r>
          </w:p>
        </w:tc>
        <w:tc>
          <w:tcPr>
            <w:tcW w:w="2665" w:type="dxa"/>
            <w:shd w:val="clear" w:color="auto" w:fill="FCE3FC"/>
          </w:tcPr>
          <w:p w:rsidR="00F96AC1" w:rsidRPr="009266E4" w:rsidRDefault="00F96AC1" w:rsidP="00DE3B19">
            <w:pPr>
              <w:pStyle w:val="ad"/>
              <w:rPr>
                <w:rFonts w:ascii="Times New Roman" w:hAnsi="Times New Roman" w:cs="Times New Roman"/>
                <w:i w:val="0"/>
                <w:color w:val="auto"/>
              </w:rPr>
            </w:pPr>
            <w:r w:rsidRPr="009266E4">
              <w:rPr>
                <w:rFonts w:ascii="Times New Roman" w:hAnsi="Times New Roman" w:cs="Times New Roman"/>
                <w:i w:val="0"/>
                <w:color w:val="auto"/>
              </w:rPr>
              <w:t>1156</w:t>
            </w:r>
          </w:p>
        </w:tc>
      </w:tr>
    </w:tbl>
    <w:p w:rsidR="00254E82" w:rsidRDefault="002E304B" w:rsidP="00DE3B19">
      <w:pPr>
        <w:pStyle w:val="ad"/>
      </w:pPr>
      <w:r>
        <w:br w:type="page"/>
      </w:r>
    </w:p>
    <w:sectPr w:rsidR="00254E8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756AF"/>
    <w:rsid w:val="001A682B"/>
    <w:rsid w:val="001A68E1"/>
    <w:rsid w:val="001A75C4"/>
    <w:rsid w:val="001A779A"/>
    <w:rsid w:val="001B1213"/>
    <w:rsid w:val="001B4302"/>
    <w:rsid w:val="001F696F"/>
    <w:rsid w:val="00211E7E"/>
    <w:rsid w:val="00217E91"/>
    <w:rsid w:val="00224750"/>
    <w:rsid w:val="00226645"/>
    <w:rsid w:val="0023719D"/>
    <w:rsid w:val="00254E82"/>
    <w:rsid w:val="00270402"/>
    <w:rsid w:val="00284FF2"/>
    <w:rsid w:val="00297A59"/>
    <w:rsid w:val="002A12FF"/>
    <w:rsid w:val="002A5D25"/>
    <w:rsid w:val="002C3030"/>
    <w:rsid w:val="002E245D"/>
    <w:rsid w:val="002E304B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4031"/>
    <w:rsid w:val="00692B08"/>
    <w:rsid w:val="006A02D6"/>
    <w:rsid w:val="006A6072"/>
    <w:rsid w:val="006B6902"/>
    <w:rsid w:val="006C21C9"/>
    <w:rsid w:val="006D6035"/>
    <w:rsid w:val="006E1004"/>
    <w:rsid w:val="007031A8"/>
    <w:rsid w:val="007320CE"/>
    <w:rsid w:val="00733E2D"/>
    <w:rsid w:val="00752EAB"/>
    <w:rsid w:val="00771952"/>
    <w:rsid w:val="00787163"/>
    <w:rsid w:val="007A15A1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66E4"/>
    <w:rsid w:val="00943325"/>
    <w:rsid w:val="00963708"/>
    <w:rsid w:val="0099304C"/>
    <w:rsid w:val="00996DF6"/>
    <w:rsid w:val="009B229E"/>
    <w:rsid w:val="009B6A45"/>
    <w:rsid w:val="009F18D3"/>
    <w:rsid w:val="009F4C94"/>
    <w:rsid w:val="009F5398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AF6416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3E0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E3B19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27EF"/>
    <w:rsid w:val="00F04075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6AC1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DE3B1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E3B1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Шагурова</cp:lastModifiedBy>
  <cp:revision>8</cp:revision>
  <cp:lastPrinted>2023-09-20T16:51:00Z</cp:lastPrinted>
  <dcterms:created xsi:type="dcterms:W3CDTF">2023-09-04T11:06:00Z</dcterms:created>
  <dcterms:modified xsi:type="dcterms:W3CDTF">2024-08-19T09:16:00Z</dcterms:modified>
</cp:coreProperties>
</file>